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4361"/>
        <w:gridCol w:w="5038"/>
      </w:tblGrid>
      <w:tr w:rsidR="00F828AA" w:rsidTr="00EF119F">
        <w:trPr>
          <w:trHeight w:val="74"/>
        </w:trPr>
        <w:tc>
          <w:tcPr>
            <w:tcW w:w="4361" w:type="dxa"/>
          </w:tcPr>
          <w:p w:rsidR="00F828AA" w:rsidRDefault="00A3174B" w:rsidP="00A3174B">
            <w:pPr>
              <w:pStyle w:val="7"/>
              <w:tabs>
                <w:tab w:val="clear" w:pos="1296"/>
              </w:tabs>
              <w:ind w:left="0" w:firstLine="0"/>
              <w:jc w:val="left"/>
              <w:rPr>
                <w:i w:val="0"/>
              </w:rPr>
            </w:pPr>
            <w:r>
              <w:rPr>
                <w:i w:val="0"/>
              </w:rPr>
              <w:t>Утвержден</w:t>
            </w:r>
          </w:p>
          <w:p w:rsidR="00A3174B" w:rsidRDefault="00A3174B" w:rsidP="00A3174B">
            <w:r>
              <w:t>Годовым общим собранием акционеров</w:t>
            </w:r>
          </w:p>
          <w:p w:rsidR="00A3174B" w:rsidRDefault="00A3174B" w:rsidP="00A3174B">
            <w:r>
              <w:t>ОАО «Костромской ювелирный завод»</w:t>
            </w:r>
          </w:p>
          <w:p w:rsidR="00A3174B" w:rsidRPr="00A3174B" w:rsidRDefault="00A3174B" w:rsidP="00A3174B">
            <w:r>
              <w:t>От 26 апреля 2019 года</w:t>
            </w:r>
          </w:p>
        </w:tc>
        <w:tc>
          <w:tcPr>
            <w:tcW w:w="5038" w:type="dxa"/>
          </w:tcPr>
          <w:p w:rsidR="00F828AA" w:rsidRPr="00F828AA" w:rsidRDefault="00F828AA" w:rsidP="005D5A12">
            <w:pPr>
              <w:pStyle w:val="7"/>
              <w:tabs>
                <w:tab w:val="clear" w:pos="1296"/>
              </w:tabs>
              <w:ind w:left="0" w:firstLine="0"/>
              <w:jc w:val="left"/>
            </w:pPr>
          </w:p>
        </w:tc>
      </w:tr>
    </w:tbl>
    <w:p w:rsidR="00F828AA" w:rsidRDefault="00F828AA">
      <w:pPr>
        <w:pStyle w:val="7"/>
        <w:tabs>
          <w:tab w:val="clear" w:pos="1296"/>
        </w:tabs>
        <w:ind w:left="0" w:firstLine="0"/>
        <w:jc w:val="left"/>
      </w:pPr>
    </w:p>
    <w:p w:rsidR="006F19F4" w:rsidRDefault="006F19F4" w:rsidP="00F828AA">
      <w:pPr>
        <w:pStyle w:val="7"/>
        <w:tabs>
          <w:tab w:val="clear" w:pos="1296"/>
        </w:tabs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  <w:rPr>
          <w:sz w:val="36"/>
        </w:rPr>
      </w:pPr>
    </w:p>
    <w:p w:rsidR="006F19F4" w:rsidRDefault="006F19F4">
      <w:pPr>
        <w:pStyle w:val="1"/>
        <w:rPr>
          <w:b w:val="0"/>
          <w:sz w:val="56"/>
        </w:rPr>
      </w:pPr>
      <w:r>
        <w:rPr>
          <w:b w:val="0"/>
          <w:sz w:val="56"/>
        </w:rPr>
        <w:t xml:space="preserve">Годовой  отчет </w:t>
      </w:r>
    </w:p>
    <w:p w:rsidR="006F19F4" w:rsidRDefault="006F19F4">
      <w:pPr>
        <w:jc w:val="center"/>
        <w:rPr>
          <w:sz w:val="40"/>
        </w:rPr>
      </w:pPr>
    </w:p>
    <w:p w:rsidR="006F19F4" w:rsidRDefault="006F19F4">
      <w:pPr>
        <w:pStyle w:val="2"/>
        <w:rPr>
          <w:b w:val="0"/>
          <w:sz w:val="28"/>
        </w:rPr>
      </w:pPr>
      <w:r>
        <w:rPr>
          <w:b w:val="0"/>
          <w:sz w:val="28"/>
        </w:rPr>
        <w:t>ОТКРЫТОГО АКЦИОНЕРНОГО ОБЩЕСТВА</w:t>
      </w:r>
    </w:p>
    <w:p w:rsidR="006F19F4" w:rsidRDefault="006F19F4">
      <w:pPr>
        <w:rPr>
          <w:sz w:val="28"/>
        </w:rPr>
      </w:pPr>
    </w:p>
    <w:p w:rsidR="006F19F4" w:rsidRDefault="006F19F4">
      <w:pPr>
        <w:pStyle w:val="2"/>
        <w:rPr>
          <w:b w:val="0"/>
          <w:sz w:val="28"/>
        </w:rPr>
      </w:pPr>
      <w:r>
        <w:rPr>
          <w:b w:val="0"/>
          <w:sz w:val="28"/>
        </w:rPr>
        <w:t>"КОСТРОМСКОЙ ЮВЕЛИРНЫЙ ЗАВОД"</w:t>
      </w:r>
    </w:p>
    <w:p w:rsidR="006F19F4" w:rsidRDefault="006F19F4">
      <w:pPr>
        <w:jc w:val="center"/>
        <w:rPr>
          <w:sz w:val="28"/>
        </w:rPr>
      </w:pPr>
    </w:p>
    <w:p w:rsidR="006F19F4" w:rsidRDefault="006F19F4">
      <w:pPr>
        <w:jc w:val="center"/>
        <w:rPr>
          <w:b/>
          <w:sz w:val="32"/>
        </w:rPr>
      </w:pPr>
      <w:r>
        <w:rPr>
          <w:b/>
          <w:sz w:val="32"/>
        </w:rPr>
        <w:t>за 201</w:t>
      </w:r>
      <w:r w:rsidR="00C35454">
        <w:rPr>
          <w:b/>
          <w:sz w:val="32"/>
        </w:rPr>
        <w:t>8</w:t>
      </w:r>
      <w:r>
        <w:rPr>
          <w:b/>
          <w:sz w:val="32"/>
        </w:rPr>
        <w:t xml:space="preserve"> год</w:t>
      </w: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9B49C2" w:rsidRDefault="009B49C2" w:rsidP="009B49C2"/>
    <w:p w:rsidR="008A1402" w:rsidRPr="008A1402" w:rsidRDefault="008A1402" w:rsidP="008A1402">
      <w:pPr>
        <w:rPr>
          <w:b/>
        </w:rPr>
      </w:pPr>
      <w:r w:rsidRPr="008A1402">
        <w:rPr>
          <w:b/>
        </w:rPr>
        <w:t>Основные сведения об организации:</w:t>
      </w:r>
    </w:p>
    <w:p w:rsidR="008A1402" w:rsidRDefault="008A1402" w:rsidP="008A1402"/>
    <w:p w:rsidR="008A1402" w:rsidRDefault="008A1402" w:rsidP="008A1402">
      <w:r>
        <w:t>Адрес :г</w:t>
      </w:r>
      <w:proofErr w:type="gramStart"/>
      <w:r>
        <w:t>.К</w:t>
      </w:r>
      <w:proofErr w:type="gramEnd"/>
      <w:r>
        <w:t>острома ул. 2-я Волжская 27</w:t>
      </w:r>
    </w:p>
    <w:p w:rsidR="008A1402" w:rsidRDefault="008A1402" w:rsidP="008A1402">
      <w:r>
        <w:t>Дата государственной регистрации 13 мая 1996 года.</w:t>
      </w:r>
    </w:p>
    <w:p w:rsidR="008A1402" w:rsidRDefault="008A1402" w:rsidP="008A1402">
      <w:r>
        <w:t>ОГРН 1024400516766</w:t>
      </w:r>
    </w:p>
    <w:p w:rsidR="008A1402" w:rsidRDefault="008A1402" w:rsidP="008A1402">
      <w:r>
        <w:t>ИНН 4401001009</w:t>
      </w:r>
    </w:p>
    <w:p w:rsidR="008A1402" w:rsidRDefault="008A1402" w:rsidP="008A1402">
      <w:r>
        <w:t>КПП 440101001</w:t>
      </w:r>
    </w:p>
    <w:p w:rsidR="008A1402" w:rsidRDefault="008A1402" w:rsidP="008A1402">
      <w:r>
        <w:t>ОКВЭД: 32.12.5</w:t>
      </w:r>
    </w:p>
    <w:p w:rsidR="008A1402" w:rsidRDefault="008A1402" w:rsidP="008A1402">
      <w:r>
        <w:t>Зарегистрировано в ИФНС России  по г</w:t>
      </w:r>
      <w:proofErr w:type="gramStart"/>
      <w:r>
        <w:t>.К</w:t>
      </w:r>
      <w:proofErr w:type="gramEnd"/>
      <w:r>
        <w:t>остроме 16 декабря 1993 года.</w:t>
      </w:r>
    </w:p>
    <w:p w:rsidR="008A1402" w:rsidRDefault="008A1402" w:rsidP="008A1402">
      <w:r>
        <w:t>Свидетельство  № 44 0001799</w:t>
      </w:r>
    </w:p>
    <w:p w:rsidR="008A1402" w:rsidRDefault="008A1402" w:rsidP="008A1402">
      <w:r>
        <w:t>Размер уставного капитала 63500 рублей.</w:t>
      </w:r>
    </w:p>
    <w:p w:rsidR="008A1402" w:rsidRDefault="008A1402" w:rsidP="008A1402"/>
    <w:p w:rsidR="008A1402" w:rsidRDefault="008A1402" w:rsidP="008A1402">
      <w:r>
        <w:t>Учредители физические и юридические лица.</w:t>
      </w:r>
    </w:p>
    <w:p w:rsidR="008A1402" w:rsidRDefault="008A1402" w:rsidP="008A1402">
      <w:proofErr w:type="spellStart"/>
      <w:r>
        <w:t>Бенефициарные</w:t>
      </w:r>
      <w:proofErr w:type="spellEnd"/>
      <w:r>
        <w:t xml:space="preserve"> владельцы:</w:t>
      </w:r>
    </w:p>
    <w:p w:rsidR="008A1402" w:rsidRDefault="008A1402" w:rsidP="008A1402">
      <w:r>
        <w:t>Сорокина Марина Валерьевна - генеральный директор</w:t>
      </w:r>
    </w:p>
    <w:p w:rsidR="008A1402" w:rsidRDefault="008A1402" w:rsidP="008A1402"/>
    <w:p w:rsidR="008A1402" w:rsidRDefault="008A1402" w:rsidP="008A1402">
      <w:r>
        <w:t>Исполнительный орга</w:t>
      </w:r>
      <w:proofErr w:type="gramStart"/>
      <w:r>
        <w:t>н-</w:t>
      </w:r>
      <w:proofErr w:type="gramEnd"/>
      <w:r>
        <w:t xml:space="preserve"> Генеральный директор Сорокина Марина Валерьевна</w:t>
      </w:r>
    </w:p>
    <w:p w:rsidR="008A1402" w:rsidRDefault="008A1402" w:rsidP="008A1402"/>
    <w:p w:rsidR="008A1402" w:rsidRDefault="008A1402" w:rsidP="008A1402">
      <w:r>
        <w:t>Совет директоров в составе:</w:t>
      </w:r>
    </w:p>
    <w:p w:rsidR="008A1402" w:rsidRDefault="008A1402" w:rsidP="008A1402">
      <w:r>
        <w:t xml:space="preserve">Сорокин В.В. -советник генерального директора </w:t>
      </w:r>
      <w:proofErr w:type="gramStart"/>
      <w:r>
        <w:t>-п</w:t>
      </w:r>
      <w:proofErr w:type="gramEnd"/>
      <w:r>
        <w:t>редседатель Совета</w:t>
      </w:r>
    </w:p>
    <w:p w:rsidR="008A1402" w:rsidRDefault="008A1402" w:rsidP="008A1402">
      <w:r>
        <w:t xml:space="preserve">Сорокина М.В </w:t>
      </w:r>
      <w:proofErr w:type="gramStart"/>
      <w:r>
        <w:t>-г</w:t>
      </w:r>
      <w:proofErr w:type="gramEnd"/>
      <w:r>
        <w:t>енеральный директор</w:t>
      </w:r>
    </w:p>
    <w:p w:rsidR="008A1402" w:rsidRDefault="00C35454" w:rsidP="008A1402">
      <w:r>
        <w:t>Борисов А.Н. начальник цеха</w:t>
      </w:r>
    </w:p>
    <w:p w:rsidR="008A1402" w:rsidRDefault="008A1402" w:rsidP="008A1402">
      <w:proofErr w:type="spellStart"/>
      <w:r>
        <w:t>Токмаков</w:t>
      </w:r>
      <w:proofErr w:type="spellEnd"/>
      <w:r>
        <w:t xml:space="preserve"> А.Ю. гл. инженер</w:t>
      </w:r>
    </w:p>
    <w:p w:rsidR="008A1402" w:rsidRDefault="008A1402" w:rsidP="008A1402">
      <w:proofErr w:type="spellStart"/>
      <w:r>
        <w:t>Шептунова</w:t>
      </w:r>
      <w:proofErr w:type="spellEnd"/>
      <w:r>
        <w:t xml:space="preserve"> Т.Н </w:t>
      </w:r>
      <w:proofErr w:type="gramStart"/>
      <w:r>
        <w:t>-г</w:t>
      </w:r>
      <w:proofErr w:type="gramEnd"/>
      <w:r>
        <w:t>л. бухгалтер</w:t>
      </w:r>
    </w:p>
    <w:p w:rsidR="008A1402" w:rsidRDefault="008A1402" w:rsidP="008A1402"/>
    <w:p w:rsidR="008A1402" w:rsidRDefault="00C35454" w:rsidP="008A1402">
      <w:r>
        <w:t xml:space="preserve">ССЧ -168 </w:t>
      </w:r>
      <w:r w:rsidR="008A1402">
        <w:t xml:space="preserve"> чел.</w:t>
      </w:r>
    </w:p>
    <w:p w:rsidR="008A1402" w:rsidRDefault="008A1402" w:rsidP="008A1402">
      <w:r>
        <w:t>Основной вид деятельности - производство ювелирных изделий.</w:t>
      </w:r>
    </w:p>
    <w:p w:rsidR="008A1402" w:rsidRDefault="008A1402" w:rsidP="008A1402"/>
    <w:p w:rsidR="008A1402" w:rsidRDefault="008A1402" w:rsidP="008A1402">
      <w:r>
        <w:t>Производственно-хозяйственная деятельность осуществлялась Общ</w:t>
      </w:r>
      <w:r w:rsidR="00C35454">
        <w:t>еством на протяжении  всего 2018</w:t>
      </w:r>
      <w:r>
        <w:t xml:space="preserve"> года. </w:t>
      </w:r>
    </w:p>
    <w:p w:rsidR="008A1402" w:rsidRDefault="008A1402" w:rsidP="008A1402"/>
    <w:p w:rsidR="008A1402" w:rsidRDefault="008A1402" w:rsidP="008A1402">
      <w:r>
        <w:t>В составе Общества нет обособленных подразделений, выделенных на отдельный баланс.</w:t>
      </w:r>
    </w:p>
    <w:p w:rsidR="008A1402" w:rsidRDefault="008A1402" w:rsidP="008A1402"/>
    <w:p w:rsidR="008A1402" w:rsidRDefault="009909D6" w:rsidP="008A1402">
      <w:r>
        <w:t xml:space="preserve">Дочерних </w:t>
      </w:r>
      <w:r w:rsidR="008A1402">
        <w:t xml:space="preserve"> обществ нет.</w:t>
      </w:r>
      <w:r>
        <w:t xml:space="preserve"> Зависимые Общества:</w:t>
      </w:r>
    </w:p>
    <w:p w:rsidR="009909D6" w:rsidRDefault="009909D6" w:rsidP="008A1402">
      <w:r>
        <w:t>ООО "Чароид-2" ИНН</w:t>
      </w:r>
      <w:r w:rsidR="00651C88">
        <w:t xml:space="preserve"> 4401070348</w:t>
      </w:r>
    </w:p>
    <w:p w:rsidR="009909D6" w:rsidRDefault="009909D6" w:rsidP="008A1402">
      <w:r>
        <w:t>ООО "Т</w:t>
      </w:r>
      <w:proofErr w:type="gramStart"/>
      <w:r>
        <w:t>Д"</w:t>
      </w:r>
      <w:proofErr w:type="gramEnd"/>
      <w:r>
        <w:t>Альянс" ИНН</w:t>
      </w:r>
      <w:r w:rsidR="00651C88">
        <w:t>4401019415</w:t>
      </w:r>
    </w:p>
    <w:p w:rsidR="008A1402" w:rsidRDefault="008A1402" w:rsidP="008A1402"/>
    <w:p w:rsidR="008A1402" w:rsidRDefault="008A1402" w:rsidP="008A1402">
      <w:pPr>
        <w:pStyle w:val="3"/>
        <w:ind w:left="0" w:firstLine="720"/>
        <w:rPr>
          <w:b/>
          <w:sz w:val="24"/>
          <w:u w:val="none"/>
        </w:rPr>
      </w:pPr>
      <w:r w:rsidRPr="00895BDA">
        <w:rPr>
          <w:b/>
          <w:sz w:val="24"/>
          <w:u w:val="none"/>
        </w:rPr>
        <w:t>Положение общества в отрасли</w:t>
      </w:r>
      <w:r>
        <w:rPr>
          <w:b/>
          <w:sz w:val="24"/>
          <w:u w:val="none"/>
        </w:rPr>
        <w:t xml:space="preserve"> и приоритетные направления деятельности</w:t>
      </w:r>
    </w:p>
    <w:p w:rsidR="008A1402" w:rsidRDefault="008A1402" w:rsidP="008A1402"/>
    <w:p w:rsidR="008A1402" w:rsidRPr="00896C6F" w:rsidRDefault="008A1402" w:rsidP="008A1402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30043E">
        <w:rPr>
          <w:b w:val="0"/>
          <w:i w:val="0"/>
        </w:rPr>
        <w:t>В 201</w:t>
      </w:r>
      <w:r w:rsidR="00C35454">
        <w:rPr>
          <w:b w:val="0"/>
          <w:i w:val="0"/>
        </w:rPr>
        <w:t>8</w:t>
      </w:r>
      <w:r w:rsidRPr="0030043E">
        <w:rPr>
          <w:b w:val="0"/>
          <w:i w:val="0"/>
        </w:rPr>
        <w:t xml:space="preserve"> году наблюдается </w:t>
      </w:r>
      <w:r w:rsidRPr="006C6BC8">
        <w:rPr>
          <w:b w:val="0"/>
          <w:i w:val="0"/>
        </w:rPr>
        <w:t>стабильность</w:t>
      </w:r>
      <w:r w:rsidRPr="0030043E">
        <w:rPr>
          <w:b w:val="0"/>
          <w:i w:val="0"/>
        </w:rPr>
        <w:t xml:space="preserve"> деятельности Общества на ювелирном рынке. Основная деятельность Общества это производство ювелирных изделий из золота с использованием драгоценных и полудрагоценных камней; производство ювелирных изделий из серебра.</w:t>
      </w:r>
    </w:p>
    <w:p w:rsidR="008A1402" w:rsidRPr="00896C6F" w:rsidRDefault="008A1402" w:rsidP="008A1402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30043E">
        <w:rPr>
          <w:b w:val="0"/>
          <w:i w:val="0"/>
        </w:rPr>
        <w:t>В обеспечении конкурентных преимуществ важную роль играло поддержание высокого качества товара, призванное привлечь внимание оптовых покупателей к ювелирным изделиям и способствовать их реализации.</w:t>
      </w:r>
      <w:r w:rsidRPr="00895BDA">
        <w:rPr>
          <w:b w:val="0"/>
          <w:i w:val="0"/>
        </w:rPr>
        <w:t xml:space="preserve"> </w:t>
      </w:r>
    </w:p>
    <w:p w:rsidR="008A1402" w:rsidRPr="00895BDA" w:rsidRDefault="008A1402" w:rsidP="008A1402">
      <w:pPr>
        <w:pStyle w:val="a5"/>
        <w:ind w:firstLine="720"/>
      </w:pPr>
      <w:r w:rsidRPr="00895BDA">
        <w:rPr>
          <w:b/>
        </w:rPr>
        <w:t>ОАО "Костромской ювелирный завод"</w:t>
      </w:r>
      <w:r w:rsidRPr="00895BDA">
        <w:t xml:space="preserve"> является одним из лидеров на рынке ювелирных изделий. Авторитет и безупречная репутация предприятия подтверждается </w:t>
      </w:r>
      <w:r w:rsidRPr="00895BDA">
        <w:lastRenderedPageBreak/>
        <w:t xml:space="preserve">постоянным и динамичным ростом нашего бизнеса, что высоко ценят наши реальные и потенциальные деловые партнеры. В настоящее время потребительский рынок, быстро насыщаясь товарами и испытывая интенсивное давление рекламы производителей и продавцов, окончательно приобрел черты высоко </w:t>
      </w:r>
      <w:proofErr w:type="gramStart"/>
      <w:r w:rsidRPr="00895BDA">
        <w:t>конкурентного</w:t>
      </w:r>
      <w:proofErr w:type="gramEnd"/>
      <w:r w:rsidRPr="00895BDA">
        <w:t>. В этих постоянно ожесточающихся условиях хозяйствования крайне важными для успешного развития бизнеса становятся меры по оптимизации расходов, поиск новых форм решения вопросов жизнедеятельности предприятия, способных принести доход</w:t>
      </w:r>
      <w:r>
        <w:t>,</w:t>
      </w:r>
      <w:r w:rsidRPr="00895BDA">
        <w:t xml:space="preserve"> а это и:</w:t>
      </w:r>
    </w:p>
    <w:p w:rsidR="008A1402" w:rsidRPr="00895BDA" w:rsidRDefault="008A1402" w:rsidP="008A1402">
      <w:pPr>
        <w:pStyle w:val="a5"/>
        <w:ind w:firstLine="720"/>
      </w:pPr>
      <w:r w:rsidRPr="00895BDA">
        <w:t>- разработка ассортимента ювелирных украшений удовлетворяющего вкусам и материальным возможностям всех слоев населения;</w:t>
      </w:r>
    </w:p>
    <w:p w:rsidR="008A1402" w:rsidRPr="00895BDA" w:rsidRDefault="008A1402" w:rsidP="008A1402">
      <w:pPr>
        <w:pStyle w:val="a5"/>
        <w:ind w:firstLine="720"/>
      </w:pPr>
      <w:r w:rsidRPr="00895BDA">
        <w:t>- сохранение доминирующих позиций на ювелирном рынке России;</w:t>
      </w:r>
    </w:p>
    <w:p w:rsidR="008A1402" w:rsidRPr="00895BDA" w:rsidRDefault="008A1402" w:rsidP="008A1402">
      <w:pPr>
        <w:pStyle w:val="a5"/>
        <w:ind w:firstLine="720"/>
      </w:pPr>
      <w:r w:rsidRPr="00895BDA">
        <w:t>- организация работы по дальнейшему продвижению продукции общества на региональных рынках;</w:t>
      </w:r>
    </w:p>
    <w:p w:rsidR="008A1402" w:rsidRPr="00895BDA" w:rsidRDefault="008A1402" w:rsidP="008A1402">
      <w:pPr>
        <w:pStyle w:val="a5"/>
        <w:ind w:firstLine="720"/>
      </w:pPr>
      <w:r w:rsidRPr="00895BDA">
        <w:t>-  расширение собственной розничной торговой  сети;</w:t>
      </w:r>
    </w:p>
    <w:p w:rsidR="008A1402" w:rsidRPr="00895BDA" w:rsidRDefault="008A1402" w:rsidP="008A1402">
      <w:pPr>
        <w:pStyle w:val="a5"/>
        <w:ind w:firstLine="720"/>
      </w:pPr>
      <w:r w:rsidRPr="00895BDA">
        <w:t>- совершенствование технологической базы, путем приобретения современного оборудования и инструмента;</w:t>
      </w:r>
    </w:p>
    <w:p w:rsidR="008A1402" w:rsidRPr="00895BDA" w:rsidRDefault="008A1402" w:rsidP="008A1402">
      <w:pPr>
        <w:pStyle w:val="a5"/>
        <w:ind w:firstLine="720"/>
      </w:pPr>
      <w:r w:rsidRPr="00895BDA">
        <w:t>- повышение конкурентоспособности ювелирных изделий в сфере качества;</w:t>
      </w:r>
    </w:p>
    <w:p w:rsidR="008A1402" w:rsidRPr="00895BDA" w:rsidRDefault="008A1402" w:rsidP="008A1402">
      <w:pPr>
        <w:pStyle w:val="a5"/>
        <w:ind w:firstLine="720"/>
      </w:pPr>
      <w:r w:rsidRPr="00895BDA">
        <w:t>- организация и проведение выставок – продаж в различных регионах РФ и странах СНГ;</w:t>
      </w:r>
    </w:p>
    <w:p w:rsidR="008A1402" w:rsidRPr="00895BDA" w:rsidRDefault="008A1402" w:rsidP="008A1402">
      <w:pPr>
        <w:pStyle w:val="a5"/>
        <w:ind w:firstLine="720"/>
      </w:pPr>
      <w:r w:rsidRPr="00895BDA">
        <w:t>- модернизация материально – технической базы завода;</w:t>
      </w:r>
    </w:p>
    <w:p w:rsidR="008A1402" w:rsidRPr="00895BDA" w:rsidRDefault="008A1402" w:rsidP="008A1402">
      <w:pPr>
        <w:pStyle w:val="a5"/>
        <w:ind w:firstLine="720"/>
      </w:pPr>
      <w:r w:rsidRPr="00895BDA">
        <w:t>- эффективное управление денежными и материальными ресурсами для получения максимальной прибыли.</w:t>
      </w:r>
    </w:p>
    <w:p w:rsidR="008A1402" w:rsidRPr="00895BDA" w:rsidRDefault="008A1402" w:rsidP="008A1402">
      <w:pPr>
        <w:ind w:firstLine="720"/>
        <w:jc w:val="both"/>
      </w:pPr>
    </w:p>
    <w:p w:rsidR="008A1402" w:rsidRPr="00895BDA" w:rsidRDefault="008A1402" w:rsidP="008A1402">
      <w:pPr>
        <w:pStyle w:val="3"/>
        <w:ind w:left="0" w:firstLine="720"/>
        <w:rPr>
          <w:b/>
          <w:sz w:val="24"/>
          <w:u w:val="none"/>
        </w:rPr>
      </w:pPr>
      <w:r w:rsidRPr="00895BDA">
        <w:rPr>
          <w:b/>
          <w:sz w:val="24"/>
          <w:u w:val="none"/>
        </w:rPr>
        <w:t xml:space="preserve">Отчет совета директоров о результатах </w:t>
      </w:r>
    </w:p>
    <w:p w:rsidR="008A1402" w:rsidRPr="00895BDA" w:rsidRDefault="008A1402" w:rsidP="008A1402">
      <w:pPr>
        <w:ind w:firstLine="720"/>
        <w:jc w:val="center"/>
        <w:rPr>
          <w:b/>
        </w:rPr>
      </w:pPr>
      <w:r w:rsidRPr="00895BDA">
        <w:rPr>
          <w:b/>
        </w:rPr>
        <w:t>финансово-хозяйственной деятельности общества</w:t>
      </w:r>
    </w:p>
    <w:p w:rsidR="008A1402" w:rsidRPr="00895BDA" w:rsidRDefault="008A1402" w:rsidP="008A1402">
      <w:pPr>
        <w:ind w:firstLine="720"/>
        <w:jc w:val="both"/>
      </w:pPr>
    </w:p>
    <w:p w:rsidR="008A1402" w:rsidRDefault="008A1402" w:rsidP="008A1402">
      <w:pPr>
        <w:pStyle w:val="a8"/>
        <w:spacing w:before="0"/>
        <w:ind w:left="0" w:firstLine="720"/>
        <w:jc w:val="both"/>
      </w:pPr>
      <w:r w:rsidRPr="00895BDA">
        <w:t xml:space="preserve">Основными функциями Совета директоров являются: определение стратегии развития, управление и </w:t>
      </w:r>
      <w:proofErr w:type="gramStart"/>
      <w:r w:rsidRPr="00895BDA">
        <w:t>контроль за</w:t>
      </w:r>
      <w:proofErr w:type="gramEnd"/>
      <w:r w:rsidRPr="00895BDA">
        <w:t xml:space="preserve"> финансово-хозяйственной деятельностью общества, обеспечение реализации прав его акционеров, мониторинг </w:t>
      </w:r>
      <w:r w:rsidRPr="00EF119F">
        <w:t>и контроль за деятельностью управленческого аппарата.</w:t>
      </w:r>
    </w:p>
    <w:p w:rsidR="004C432F" w:rsidRPr="004C432F" w:rsidRDefault="004C432F" w:rsidP="004C432F"/>
    <w:p w:rsidR="008A1402" w:rsidRPr="00EF119F" w:rsidRDefault="008A1402" w:rsidP="008A1402">
      <w:pPr>
        <w:pStyle w:val="210"/>
      </w:pPr>
      <w:r w:rsidRPr="00EF119F">
        <w:t xml:space="preserve">Наблюдается </w:t>
      </w:r>
      <w:r w:rsidR="00C35454">
        <w:t>увеличение</w:t>
      </w:r>
      <w:r w:rsidRPr="00EF119F">
        <w:t xml:space="preserve"> роста производства ювелирных изделий на </w:t>
      </w:r>
      <w:r w:rsidR="00C35454">
        <w:t>17</w:t>
      </w:r>
      <w:r w:rsidRPr="00EF119F">
        <w:t>% по сравнению с предыдущим отчетным годом.</w:t>
      </w:r>
    </w:p>
    <w:p w:rsidR="008A1402" w:rsidRPr="00895BDA" w:rsidRDefault="008A1402" w:rsidP="008A1402">
      <w:pPr>
        <w:pStyle w:val="210"/>
      </w:pPr>
      <w:r w:rsidRPr="00EF119F">
        <w:t>Акционерное общество сохранило основную численность производственных рабочих. На 31 декабря 201</w:t>
      </w:r>
      <w:r w:rsidR="00C35454">
        <w:t>8</w:t>
      </w:r>
      <w:r w:rsidRPr="00EF119F">
        <w:t xml:space="preserve"> года общая численность работающих составляет </w:t>
      </w:r>
      <w:r w:rsidR="00C35454">
        <w:t>168</w:t>
      </w:r>
      <w:r>
        <w:t xml:space="preserve"> </w:t>
      </w:r>
      <w:r w:rsidRPr="008F17D6">
        <w:t xml:space="preserve">человек. Текучесть кадров за отчетный </w:t>
      </w:r>
      <w:r w:rsidRPr="00F27627">
        <w:t xml:space="preserve">год </w:t>
      </w:r>
      <w:r w:rsidR="00F27627" w:rsidRPr="00F27627">
        <w:t>составляет 16</w:t>
      </w:r>
      <w:r w:rsidRPr="00F27627">
        <w:t>%.</w:t>
      </w:r>
      <w:r w:rsidRPr="008F17D6">
        <w:t xml:space="preserve"> Основной кадровый состав остался на заводе стабильным.</w:t>
      </w:r>
    </w:p>
    <w:p w:rsidR="008A1402" w:rsidRDefault="008A1402" w:rsidP="008A1402"/>
    <w:p w:rsidR="008A1402" w:rsidRDefault="008A1402" w:rsidP="008A1402"/>
    <w:p w:rsidR="008A1402" w:rsidRDefault="008A1402" w:rsidP="008A1402">
      <w:r>
        <w:t xml:space="preserve">Бухгалтерская отчетность общества  сформирована </w:t>
      </w:r>
      <w:proofErr w:type="gramStart"/>
      <w:r>
        <w:t>исходя из действующих в РФ правил</w:t>
      </w:r>
      <w:proofErr w:type="gramEnd"/>
      <w:r>
        <w:t xml:space="preserve"> бухгалтерского учета и отчетности и Федерального закона № 402-ФЗ "О  бухгалтерском учете"</w:t>
      </w:r>
    </w:p>
    <w:p w:rsidR="008A1402" w:rsidRDefault="008A1402" w:rsidP="008A1402"/>
    <w:p w:rsidR="008A1402" w:rsidRDefault="008A1402" w:rsidP="008A1402">
      <w:r>
        <w:t>Сведения об  учетной политике организации</w:t>
      </w:r>
    </w:p>
    <w:p w:rsidR="008A1402" w:rsidRDefault="008A1402" w:rsidP="008A1402"/>
    <w:p w:rsidR="008A1402" w:rsidRDefault="008A1402" w:rsidP="008A1402">
      <w:r>
        <w:t>Положение об учетной политике  составлено в соответствии с положением Федерального закона № 402-ФЗ " О бухгалтерском учете", требованиями ПБУ 1/2008 "Учетная политика организации"  и прочими действующими положениями, указаниями, инструкциями.</w:t>
      </w:r>
    </w:p>
    <w:p w:rsidR="008A1402" w:rsidRDefault="008A1402" w:rsidP="008A1402">
      <w:r>
        <w:t>Уч</w:t>
      </w:r>
      <w:r w:rsidR="00C35454">
        <w:t>етная политика общества  на 2018 год утверждена приказом № 72 от 29 декабря 2017</w:t>
      </w:r>
      <w:r>
        <w:t xml:space="preserve"> года.</w:t>
      </w:r>
    </w:p>
    <w:p w:rsidR="008A1402" w:rsidRDefault="008A1402" w:rsidP="008A1402"/>
    <w:p w:rsidR="008A1402" w:rsidRDefault="008A1402" w:rsidP="008A1402">
      <w:r>
        <w:lastRenderedPageBreak/>
        <w:t>Первоначальная стоимость ОС Общества погашается линейным способом по нормам амортизации, установленным в зависимости от срока полезного использования ОС согласно Классификации ОС, утвержденной постановлением Правительства  РФ  от 01.01.2002 г.  с изменениями от 1.07.2016 г.</w:t>
      </w:r>
    </w:p>
    <w:p w:rsidR="008A1402" w:rsidRDefault="008A1402" w:rsidP="008A1402">
      <w:r>
        <w:t>Активы</w:t>
      </w:r>
      <w:proofErr w:type="gramStart"/>
      <w:r>
        <w:t xml:space="preserve"> ,</w:t>
      </w:r>
      <w:proofErr w:type="gramEnd"/>
      <w:r>
        <w:t xml:space="preserve"> в отношении которых выполняются условия ,служащие основанием для принятия  их к бухгалтерскому  учету в качестве объектов основных средств, стоимостью не более 40000 рублей за единицу отражаются в бухгалтерском учете  и отчетности в  составе МПЗ и списываются  в состав расходов по мере отпуска в эксплуатацию.</w:t>
      </w:r>
    </w:p>
    <w:p w:rsidR="008A1402" w:rsidRDefault="008A1402" w:rsidP="008A1402"/>
    <w:p w:rsidR="008A1402" w:rsidRDefault="008A1402" w:rsidP="008A1402">
      <w:r>
        <w:t>Общество не создает резерв  на ремонт ОС.</w:t>
      </w:r>
    </w:p>
    <w:p w:rsidR="008A1402" w:rsidRDefault="008A1402" w:rsidP="008A1402"/>
    <w:p w:rsidR="008A1402" w:rsidRDefault="008A1402" w:rsidP="008A1402">
      <w:r>
        <w:t xml:space="preserve">Инвентаризация ОС проводится  </w:t>
      </w:r>
      <w:r w:rsidR="00D6047A">
        <w:t>1 раз  в три года.</w:t>
      </w:r>
    </w:p>
    <w:p w:rsidR="008A1402" w:rsidRDefault="008A1402" w:rsidP="008A1402"/>
    <w:p w:rsidR="008A1402" w:rsidRDefault="008A1402" w:rsidP="008A1402">
      <w:r>
        <w:t>Переоценка ОС  по текущей рыночной стоимости не производится.</w:t>
      </w:r>
    </w:p>
    <w:p w:rsidR="008A1402" w:rsidRDefault="008A1402" w:rsidP="008A1402"/>
    <w:p w:rsidR="008A1402" w:rsidRDefault="008A1402" w:rsidP="008A1402">
      <w:r>
        <w:t>Оценка МПЗ  при выбытии осуществляется  по средней взвешенной себестоимости  приобретения</w:t>
      </w:r>
      <w:proofErr w:type="gramStart"/>
      <w:r>
        <w:t xml:space="preserve"> .</w:t>
      </w:r>
      <w:proofErr w:type="gramEnd"/>
    </w:p>
    <w:p w:rsidR="008A1402" w:rsidRDefault="008A1402" w:rsidP="008A1402"/>
    <w:p w:rsidR="008A1402" w:rsidRDefault="008A1402" w:rsidP="008A1402">
      <w:r>
        <w:t>Обществом не создается резерв под снижение стоимости МПЗ за счет фин. результатов.</w:t>
      </w:r>
    </w:p>
    <w:p w:rsidR="008A1402" w:rsidRDefault="008A1402" w:rsidP="008A1402"/>
    <w:p w:rsidR="008A1402" w:rsidRDefault="008A1402" w:rsidP="008A1402">
      <w:r>
        <w:t>Спец</w:t>
      </w:r>
      <w:proofErr w:type="gramStart"/>
      <w:r>
        <w:t>.о</w:t>
      </w:r>
      <w:proofErr w:type="gramEnd"/>
      <w:r>
        <w:t>дежда  со сроком эксплуатации  не более 12 мес.  списывается на затраты  на дату передачи  в эксплуатацию.</w:t>
      </w:r>
    </w:p>
    <w:p w:rsidR="008A1402" w:rsidRDefault="008A1402" w:rsidP="008A1402"/>
    <w:p w:rsidR="008A1402" w:rsidRDefault="008A1402" w:rsidP="008A1402">
      <w:r>
        <w:t>Незавершенное производство  отражается в бух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чете по статьям:</w:t>
      </w:r>
    </w:p>
    <w:p w:rsidR="008A1402" w:rsidRDefault="008A1402" w:rsidP="008A1402">
      <w:r>
        <w:t>- Заработная плата</w:t>
      </w:r>
    </w:p>
    <w:p w:rsidR="008A1402" w:rsidRDefault="008A1402" w:rsidP="008A1402">
      <w:r>
        <w:t>- социальные взносы</w:t>
      </w:r>
    </w:p>
    <w:p w:rsidR="008A1402" w:rsidRDefault="008A1402" w:rsidP="008A1402">
      <w:r>
        <w:t>-страхование от НС на производстве</w:t>
      </w:r>
    </w:p>
    <w:p w:rsidR="008A1402" w:rsidRDefault="008A1402" w:rsidP="008A1402"/>
    <w:p w:rsidR="008A1402" w:rsidRDefault="008A1402" w:rsidP="008A1402">
      <w:r>
        <w:t>К прямым расходам, связанным с производством относятся:</w:t>
      </w:r>
    </w:p>
    <w:p w:rsidR="008A1402" w:rsidRDefault="008A1402" w:rsidP="008A1402">
      <w:r>
        <w:t>- Сырье и материалы, составляющие их основу  либо являющихся  необходимым компонентом при производстве товаров</w:t>
      </w:r>
    </w:p>
    <w:p w:rsidR="008A1402" w:rsidRDefault="008A1402" w:rsidP="008A1402">
      <w:r>
        <w:t>-расходы на оплату труда персонала</w:t>
      </w:r>
      <w:proofErr w:type="gramStart"/>
      <w:r>
        <w:t xml:space="preserve"> ,</w:t>
      </w:r>
      <w:proofErr w:type="gramEnd"/>
      <w:r>
        <w:t>участвующего  в процессе производства</w:t>
      </w:r>
    </w:p>
    <w:p w:rsidR="008A1402" w:rsidRDefault="008A1402" w:rsidP="008A1402">
      <w:r>
        <w:t>- расходы на оплату страховых взносов  и НС на производстве</w:t>
      </w:r>
    </w:p>
    <w:p w:rsidR="008A1402" w:rsidRDefault="008A1402" w:rsidP="008A1402"/>
    <w:p w:rsidR="008A1402" w:rsidRDefault="008A1402" w:rsidP="008A1402">
      <w:r>
        <w:t>Готовая продукция  оценивается по  фактическим затратам на ее изготовление.</w:t>
      </w:r>
    </w:p>
    <w:p w:rsidR="008A1402" w:rsidRDefault="008A1402" w:rsidP="008A1402">
      <w:r>
        <w:t>При отпуске готовой продукции  ее оценка производиться  по средней себестоимости</w:t>
      </w:r>
      <w:proofErr w:type="gramStart"/>
      <w:r>
        <w:t xml:space="preserve"> .</w:t>
      </w:r>
      <w:proofErr w:type="gramEnd"/>
    </w:p>
    <w:p w:rsidR="008A1402" w:rsidRDefault="008A1402" w:rsidP="008A1402"/>
    <w:p w:rsidR="008A1402" w:rsidRDefault="008A1402" w:rsidP="008A1402">
      <w:r>
        <w:t xml:space="preserve"> Резервы по сомнительным долгам Общества  создаются  на конец каждого отчетного периода в бухгалтерском  и налоговом учете.</w:t>
      </w:r>
    </w:p>
    <w:p w:rsidR="008A1402" w:rsidRDefault="008A1402" w:rsidP="008A1402"/>
    <w:p w:rsidR="008A1402" w:rsidRDefault="008A1402" w:rsidP="008A1402">
      <w:r>
        <w:t>Резерв на оплату отпусков  формируется в БУ.</w:t>
      </w:r>
    </w:p>
    <w:p w:rsidR="008A1402" w:rsidRDefault="008A1402" w:rsidP="008A1402"/>
    <w:p w:rsidR="008A1402" w:rsidRDefault="008A1402" w:rsidP="008A1402">
      <w:r>
        <w:t>Организация признает доходы и расходы по методу начисления.</w:t>
      </w:r>
    </w:p>
    <w:p w:rsidR="008A1402" w:rsidRDefault="008A1402" w:rsidP="008A1402">
      <w:r>
        <w:t xml:space="preserve">Организация применяет правило 5% ,предусмотренное в п.4 </w:t>
      </w:r>
      <w:proofErr w:type="spellStart"/>
      <w:proofErr w:type="gramStart"/>
      <w:r>
        <w:t>ст</w:t>
      </w:r>
      <w:proofErr w:type="spellEnd"/>
      <w:proofErr w:type="gramEnd"/>
      <w:r>
        <w:t xml:space="preserve"> 170 НК РФ</w:t>
      </w:r>
    </w:p>
    <w:p w:rsidR="008A1402" w:rsidRDefault="008A1402" w:rsidP="008A1402"/>
    <w:p w:rsidR="008A1402" w:rsidRDefault="008A1402" w:rsidP="008A1402">
      <w:r>
        <w:t xml:space="preserve">В </w:t>
      </w:r>
      <w:r w:rsidR="00C35454">
        <w:t>течени</w:t>
      </w:r>
      <w:proofErr w:type="gramStart"/>
      <w:r w:rsidR="00C35454">
        <w:t>и</w:t>
      </w:r>
      <w:proofErr w:type="gramEnd"/>
      <w:r w:rsidR="00C35454">
        <w:t xml:space="preserve"> 2018</w:t>
      </w:r>
      <w:r>
        <w:t xml:space="preserve"> года изменения  в Учетную политику не вносились.</w:t>
      </w:r>
    </w:p>
    <w:p w:rsidR="008A1402" w:rsidRDefault="008A1402" w:rsidP="008A1402"/>
    <w:p w:rsidR="008A1402" w:rsidRDefault="008A1402" w:rsidP="008A1402">
      <w:r>
        <w:t>События после отчетной даты отсутствуют.</w:t>
      </w:r>
    </w:p>
    <w:p w:rsidR="008A1402" w:rsidRDefault="008A1402" w:rsidP="008A1402"/>
    <w:p w:rsidR="008A1402" w:rsidRDefault="008A1402" w:rsidP="008A1402">
      <w:r>
        <w:t>Изменения начальных показателей  в отчетности отсутствуют.</w:t>
      </w:r>
    </w:p>
    <w:p w:rsidR="008A1402" w:rsidRDefault="008A1402" w:rsidP="008A1402"/>
    <w:p w:rsidR="008A1402" w:rsidRDefault="008A1402" w:rsidP="008A1402"/>
    <w:p w:rsidR="009B49C2" w:rsidRDefault="009B49C2" w:rsidP="009B49C2"/>
    <w:p w:rsidR="009B49C2" w:rsidRDefault="009B49C2" w:rsidP="009B49C2"/>
    <w:p w:rsidR="009B49C2" w:rsidRDefault="009B49C2" w:rsidP="009B49C2"/>
    <w:p w:rsidR="009B49C2" w:rsidRDefault="009B49C2" w:rsidP="009B49C2"/>
    <w:p w:rsidR="006F19F4" w:rsidRPr="00835835" w:rsidRDefault="008A1402" w:rsidP="00895BDA">
      <w:pPr>
        <w:ind w:firstLine="720"/>
        <w:jc w:val="both"/>
        <w:rPr>
          <w:b/>
        </w:rPr>
      </w:pPr>
      <w:r w:rsidRPr="00835835">
        <w:rPr>
          <w:b/>
        </w:rPr>
        <w:t>В</w:t>
      </w:r>
      <w:r w:rsidR="006F19F4" w:rsidRPr="00835835">
        <w:rPr>
          <w:b/>
        </w:rPr>
        <w:t>ыполнение показателей за 20</w:t>
      </w:r>
      <w:r w:rsidR="00C35454">
        <w:rPr>
          <w:b/>
        </w:rPr>
        <w:t>18</w:t>
      </w:r>
      <w:r w:rsidR="006F19F4" w:rsidRPr="00835835">
        <w:rPr>
          <w:b/>
        </w:rPr>
        <w:t xml:space="preserve"> год характеризуется следующими цифрами.</w:t>
      </w:r>
    </w:p>
    <w:p w:rsidR="006F19F4" w:rsidRPr="00835835" w:rsidRDefault="006F19F4" w:rsidP="00895BDA">
      <w:pPr>
        <w:ind w:firstLine="720"/>
        <w:jc w:val="right"/>
        <w:rPr>
          <w:b/>
        </w:rPr>
      </w:pPr>
      <w:r w:rsidRPr="00835835">
        <w:rPr>
          <w:b/>
        </w:rPr>
        <w:t>Таблица № 1</w:t>
      </w:r>
    </w:p>
    <w:p w:rsidR="00493F04" w:rsidRPr="00835835" w:rsidRDefault="00493F04" w:rsidP="00895BDA">
      <w:pPr>
        <w:ind w:firstLine="720"/>
        <w:jc w:val="right"/>
      </w:pPr>
    </w:p>
    <w:p w:rsidR="00493F04" w:rsidRPr="00835835" w:rsidRDefault="00493F04" w:rsidP="00895BDA">
      <w:pPr>
        <w:ind w:firstLine="720"/>
        <w:jc w:val="right"/>
      </w:pPr>
    </w:p>
    <w:p w:rsidR="009B49C2" w:rsidRPr="00835835" w:rsidRDefault="00C35454" w:rsidP="009B49C2">
      <w:pPr>
        <w:jc w:val="center"/>
        <w:rPr>
          <w:b/>
        </w:rPr>
      </w:pPr>
      <w:r>
        <w:rPr>
          <w:b/>
        </w:rPr>
        <w:t>Финансовые показатели за 2018</w:t>
      </w:r>
      <w:r w:rsidR="009B49C2" w:rsidRPr="00835835">
        <w:rPr>
          <w:b/>
        </w:rPr>
        <w:t xml:space="preserve"> год. (тыс</w:t>
      </w:r>
      <w:proofErr w:type="gramStart"/>
      <w:r w:rsidR="009B49C2" w:rsidRPr="00835835">
        <w:rPr>
          <w:b/>
        </w:rPr>
        <w:t>.р</w:t>
      </w:r>
      <w:proofErr w:type="gramEnd"/>
      <w:r w:rsidR="009B49C2" w:rsidRPr="00835835">
        <w:rPr>
          <w:b/>
        </w:rPr>
        <w:t>уб.)</w:t>
      </w:r>
    </w:p>
    <w:p w:rsidR="009B49C2" w:rsidRPr="00835835" w:rsidRDefault="009B49C2" w:rsidP="009B49C2">
      <w:pPr>
        <w:jc w:val="center"/>
        <w:rPr>
          <w:b/>
          <w:sz w:val="16"/>
          <w:szCs w:val="16"/>
        </w:rPr>
      </w:pPr>
    </w:p>
    <w:p w:rsidR="009B49C2" w:rsidRPr="00835835" w:rsidRDefault="009B49C2" w:rsidP="009B49C2">
      <w:r w:rsidRPr="00835835">
        <w:t xml:space="preserve"> Выручка от реализации ювелирн</w:t>
      </w:r>
      <w:r w:rsidR="0048148B">
        <w:t>ых изделий без НДС           364934</w:t>
      </w:r>
      <w:r w:rsidRPr="00835835">
        <w:t xml:space="preserve">                                                      </w:t>
      </w:r>
    </w:p>
    <w:p w:rsidR="009B49C2" w:rsidRPr="00835835" w:rsidRDefault="009B49C2" w:rsidP="009B49C2">
      <w:r w:rsidRPr="00835835">
        <w:t xml:space="preserve">Прочая реализация без НДС                            </w:t>
      </w:r>
      <w:r w:rsidR="0048148B">
        <w:t xml:space="preserve">                               4421</w:t>
      </w:r>
    </w:p>
    <w:p w:rsidR="009B49C2" w:rsidRPr="00835835" w:rsidRDefault="009B49C2" w:rsidP="009B49C2">
      <w:r w:rsidRPr="00835835">
        <w:t xml:space="preserve">Себестоимость продаж                                                                </w:t>
      </w:r>
      <w:r w:rsidR="0048148B">
        <w:t>340394</w:t>
      </w:r>
    </w:p>
    <w:p w:rsidR="009B49C2" w:rsidRPr="00835835" w:rsidRDefault="009B49C2" w:rsidP="009B49C2">
      <w:r w:rsidRPr="00835835">
        <w:t xml:space="preserve">Коммерческие расходы                                                                   </w:t>
      </w:r>
      <w:r w:rsidR="0048148B">
        <w:t>5461</w:t>
      </w:r>
      <w:r w:rsidRPr="00835835">
        <w:t xml:space="preserve">  </w:t>
      </w:r>
    </w:p>
    <w:p w:rsidR="009B49C2" w:rsidRPr="00835835" w:rsidRDefault="009B49C2" w:rsidP="009B49C2">
      <w:proofErr w:type="spellStart"/>
      <w:r w:rsidRPr="00835835">
        <w:t>Внереализационные</w:t>
      </w:r>
      <w:proofErr w:type="spellEnd"/>
      <w:r w:rsidRPr="00835835">
        <w:t xml:space="preserve"> доходы                             </w:t>
      </w:r>
      <w:r w:rsidR="0048148B">
        <w:t xml:space="preserve">                           </w:t>
      </w:r>
      <w:r w:rsidR="0048148B" w:rsidRPr="0048148B">
        <w:rPr>
          <w:b/>
        </w:rPr>
        <w:t>15974</w:t>
      </w:r>
    </w:p>
    <w:p w:rsidR="009B49C2" w:rsidRDefault="009B49C2" w:rsidP="009B49C2">
      <w:r>
        <w:t xml:space="preserve">    в т ч %, </w:t>
      </w:r>
      <w:proofErr w:type="gramStart"/>
      <w:r>
        <w:t>полученные</w:t>
      </w:r>
      <w:proofErr w:type="gramEnd"/>
      <w:r>
        <w:t xml:space="preserve"> по депозитным вкладам</w:t>
      </w:r>
      <w:r w:rsidR="0048148B">
        <w:t xml:space="preserve">                             657</w:t>
      </w:r>
      <w:r>
        <w:t xml:space="preserve"> </w:t>
      </w:r>
    </w:p>
    <w:p w:rsidR="009B49C2" w:rsidRDefault="009B49C2" w:rsidP="009B49C2">
      <w:r>
        <w:t xml:space="preserve">          - Курсовая разница положительная     </w:t>
      </w:r>
      <w:r w:rsidR="0048148B">
        <w:t xml:space="preserve">                             </w:t>
      </w:r>
      <w:r>
        <w:t xml:space="preserve"> </w:t>
      </w:r>
      <w:r w:rsidR="0048148B">
        <w:t>11629</w:t>
      </w:r>
    </w:p>
    <w:p w:rsidR="009B49C2" w:rsidRDefault="009B49C2" w:rsidP="009B49C2">
      <w:r>
        <w:t xml:space="preserve">          - Резерв </w:t>
      </w:r>
      <w:proofErr w:type="spellStart"/>
      <w:r>
        <w:t>сомнит</w:t>
      </w:r>
      <w:proofErr w:type="spellEnd"/>
      <w:r>
        <w:t xml:space="preserve">. долгов                             </w:t>
      </w:r>
      <w:r w:rsidR="0048148B">
        <w:t xml:space="preserve">                             285</w:t>
      </w:r>
    </w:p>
    <w:p w:rsidR="009B49C2" w:rsidRDefault="009B49C2" w:rsidP="009B49C2">
      <w:r>
        <w:t xml:space="preserve">           - Излишки ДГМ  при инвентаризации      </w:t>
      </w:r>
      <w:r w:rsidR="0048148B">
        <w:t xml:space="preserve">                          3372</w:t>
      </w:r>
    </w:p>
    <w:p w:rsidR="009B49C2" w:rsidRDefault="009B49C2" w:rsidP="009B49C2">
      <w:r>
        <w:t xml:space="preserve">          - Прочие доходы                                                         </w:t>
      </w:r>
      <w:r w:rsidR="0048148B">
        <w:t xml:space="preserve">              31</w:t>
      </w:r>
    </w:p>
    <w:p w:rsidR="009B49C2" w:rsidRDefault="009B49C2" w:rsidP="009B49C2">
      <w:pPr>
        <w:rPr>
          <w:b/>
        </w:rPr>
      </w:pPr>
    </w:p>
    <w:p w:rsidR="009B49C2" w:rsidRDefault="009B49C2" w:rsidP="009B49C2">
      <w:pPr>
        <w:rPr>
          <w:b/>
        </w:rPr>
      </w:pPr>
      <w:proofErr w:type="spellStart"/>
      <w:r>
        <w:rPr>
          <w:b/>
        </w:rPr>
        <w:t>Внереализационные</w:t>
      </w:r>
      <w:proofErr w:type="spellEnd"/>
      <w:r>
        <w:rPr>
          <w:b/>
        </w:rPr>
        <w:t xml:space="preserve"> расходы                           </w:t>
      </w:r>
      <w:r w:rsidR="0048148B">
        <w:rPr>
          <w:b/>
        </w:rPr>
        <w:t xml:space="preserve">                           24554</w:t>
      </w:r>
      <w:r>
        <w:rPr>
          <w:b/>
        </w:rPr>
        <w:t xml:space="preserve">    </w:t>
      </w:r>
    </w:p>
    <w:p w:rsidR="009B49C2" w:rsidRDefault="009B49C2" w:rsidP="009B49C2">
      <w:r>
        <w:rPr>
          <w:b/>
        </w:rPr>
        <w:t xml:space="preserve"> </w:t>
      </w:r>
      <w:r>
        <w:t xml:space="preserve">   в т. ч      Налог на имущество                             </w:t>
      </w:r>
      <w:r w:rsidR="0048148B">
        <w:t xml:space="preserve">                            770</w:t>
      </w:r>
    </w:p>
    <w:p w:rsidR="009B49C2" w:rsidRDefault="009B49C2" w:rsidP="009B49C2">
      <w:r>
        <w:t xml:space="preserve">               - Курсовая разница отрицательная        </w:t>
      </w:r>
      <w:r w:rsidR="0048148B">
        <w:t xml:space="preserve">                            5687</w:t>
      </w:r>
    </w:p>
    <w:p w:rsidR="009B49C2" w:rsidRDefault="009B49C2" w:rsidP="009B49C2">
      <w:r>
        <w:t xml:space="preserve">              -   % по кредиту                                          </w:t>
      </w:r>
      <w:r w:rsidR="0048148B">
        <w:t xml:space="preserve">                          6540</w:t>
      </w:r>
    </w:p>
    <w:p w:rsidR="009B49C2" w:rsidRDefault="009B49C2" w:rsidP="009B49C2">
      <w:r>
        <w:t xml:space="preserve">              -  Прочие расходы                                     </w:t>
      </w:r>
      <w:r w:rsidR="0048148B">
        <w:t xml:space="preserve">                         11557</w:t>
      </w:r>
    </w:p>
    <w:p w:rsidR="009B49C2" w:rsidRDefault="009B49C2" w:rsidP="009B49C2">
      <w:pPr>
        <w:rPr>
          <w:b/>
        </w:rPr>
      </w:pPr>
      <w:r w:rsidRPr="00835835">
        <w:rPr>
          <w:b/>
        </w:rPr>
        <w:t xml:space="preserve">Балансовая прибыль                                       </w:t>
      </w:r>
      <w:r w:rsidR="0048148B">
        <w:rPr>
          <w:b/>
        </w:rPr>
        <w:t xml:space="preserve">                              </w:t>
      </w:r>
      <w:r w:rsidR="001A23FC">
        <w:rPr>
          <w:b/>
        </w:rPr>
        <w:t xml:space="preserve"> </w:t>
      </w:r>
      <w:r w:rsidRPr="00835835">
        <w:rPr>
          <w:b/>
        </w:rPr>
        <w:t xml:space="preserve"> </w:t>
      </w:r>
      <w:r w:rsidR="0048148B">
        <w:rPr>
          <w:b/>
        </w:rPr>
        <w:t>9983</w:t>
      </w:r>
    </w:p>
    <w:p w:rsidR="00583635" w:rsidRPr="00835835" w:rsidRDefault="0048148B" w:rsidP="009B49C2">
      <w:pPr>
        <w:rPr>
          <w:b/>
        </w:rPr>
      </w:pPr>
      <w:r>
        <w:rPr>
          <w:b/>
        </w:rPr>
        <w:t>Базовая прибыль на 1 акцию- 7 руб.86 коп.</w:t>
      </w:r>
    </w:p>
    <w:p w:rsidR="00493F04" w:rsidRPr="00835835" w:rsidRDefault="00493F04" w:rsidP="00895BDA">
      <w:pPr>
        <w:ind w:firstLine="720"/>
        <w:jc w:val="right"/>
        <w:rPr>
          <w:b/>
        </w:rPr>
      </w:pPr>
    </w:p>
    <w:p w:rsidR="005C3D8F" w:rsidRPr="00835835" w:rsidRDefault="005C3D8F" w:rsidP="005C3D8F">
      <w:pPr>
        <w:rPr>
          <w:b/>
        </w:rPr>
      </w:pPr>
      <w:r w:rsidRPr="00835835">
        <w:rPr>
          <w:b/>
        </w:rPr>
        <w:t>Информация об активах и обязательствах:</w:t>
      </w:r>
    </w:p>
    <w:p w:rsidR="005C3D8F" w:rsidRPr="00835835" w:rsidRDefault="005C3D8F" w:rsidP="005C3D8F">
      <w:r w:rsidRPr="00835835">
        <w:t xml:space="preserve"> Остато</w:t>
      </w:r>
      <w:r w:rsidR="0048148B">
        <w:t>к денежных средств на 31.12.2018 г. составляет:  10779</w:t>
      </w:r>
      <w:r w:rsidRPr="00835835">
        <w:t xml:space="preserve"> (</w:t>
      </w:r>
      <w:proofErr w:type="spellStart"/>
      <w:r w:rsidRPr="00835835">
        <w:t>тыс</w:t>
      </w:r>
      <w:proofErr w:type="gramStart"/>
      <w:r w:rsidRPr="00835835">
        <w:t>.р</w:t>
      </w:r>
      <w:proofErr w:type="gramEnd"/>
      <w:r w:rsidRPr="00835835">
        <w:t>уб</w:t>
      </w:r>
      <w:proofErr w:type="spellEnd"/>
      <w:r w:rsidRPr="00835835">
        <w:t>)</w:t>
      </w:r>
    </w:p>
    <w:p w:rsidR="005C3D8F" w:rsidRPr="00835835" w:rsidRDefault="0048148B" w:rsidP="005C3D8F">
      <w:r>
        <w:t>- на расчетном счете  - 10288</w:t>
      </w:r>
    </w:p>
    <w:p w:rsidR="005C3D8F" w:rsidRPr="00835835" w:rsidRDefault="0048148B" w:rsidP="005C3D8F">
      <w:r>
        <w:t xml:space="preserve"> - на валютном счете - 388</w:t>
      </w:r>
    </w:p>
    <w:p w:rsidR="005C3D8F" w:rsidRPr="00835835" w:rsidRDefault="00B1162F" w:rsidP="005C3D8F">
      <w:r>
        <w:t>- в кассе организации- 103</w:t>
      </w:r>
    </w:p>
    <w:p w:rsidR="005C3D8F" w:rsidRPr="00835835" w:rsidRDefault="00B1162F" w:rsidP="005C3D8F">
      <w:r>
        <w:t>Балансовая стоимость ОС - 82963</w:t>
      </w:r>
      <w:r w:rsidR="005C3D8F" w:rsidRPr="00835835">
        <w:t xml:space="preserve"> тыс</w:t>
      </w:r>
      <w:proofErr w:type="gramStart"/>
      <w:r w:rsidR="005C3D8F" w:rsidRPr="00835835">
        <w:t>.р</w:t>
      </w:r>
      <w:proofErr w:type="gramEnd"/>
      <w:r w:rsidR="005C3D8F" w:rsidRPr="00835835">
        <w:t>уб.</w:t>
      </w:r>
    </w:p>
    <w:p w:rsidR="005C3D8F" w:rsidRPr="00835835" w:rsidRDefault="00B1162F" w:rsidP="005C3D8F">
      <w:r>
        <w:t>Остаточная стоимость ОС - 21438</w:t>
      </w:r>
      <w:r w:rsidR="005C3D8F" w:rsidRPr="00835835">
        <w:t xml:space="preserve"> тыс. руб.</w:t>
      </w:r>
    </w:p>
    <w:p w:rsidR="005C3D8F" w:rsidRPr="00835835" w:rsidRDefault="005C3D8F" w:rsidP="005C3D8F">
      <w:r w:rsidRPr="00835835">
        <w:t>Вложения в О</w:t>
      </w:r>
      <w:proofErr w:type="gramStart"/>
      <w:r w:rsidRPr="00835835">
        <w:t>С-</w:t>
      </w:r>
      <w:proofErr w:type="gramEnd"/>
      <w:r w:rsidRPr="00835835">
        <w:t xml:space="preserve"> тыс. ру</w:t>
      </w:r>
      <w:r w:rsidR="00B1162F">
        <w:t>б. 3028</w:t>
      </w:r>
    </w:p>
    <w:p w:rsidR="005C3D8F" w:rsidRDefault="005C3D8F" w:rsidP="005C3D8F"/>
    <w:p w:rsidR="00651C88" w:rsidRPr="00835835" w:rsidRDefault="00651C88" w:rsidP="005C3D8F">
      <w:r>
        <w:t>Общество сдает в аренду производственные площади в количестве 1156 кв. м.</w:t>
      </w:r>
    </w:p>
    <w:p w:rsidR="005C3D8F" w:rsidRPr="00835835" w:rsidRDefault="00B1162F" w:rsidP="005C3D8F">
      <w:r>
        <w:t>Арендные платежи за 2018 год составили- 2350</w:t>
      </w:r>
      <w:r w:rsidR="005C3D8F" w:rsidRPr="00835835">
        <w:t xml:space="preserve"> тыс. руб.</w:t>
      </w:r>
    </w:p>
    <w:p w:rsidR="005C3D8F" w:rsidRPr="00835835" w:rsidRDefault="005C3D8F" w:rsidP="005C3D8F"/>
    <w:p w:rsidR="005C3D8F" w:rsidRPr="00835835" w:rsidRDefault="005C3D8F" w:rsidP="005C3D8F">
      <w:r w:rsidRPr="005A4A58">
        <w:t>Дебиторская задолженность -</w:t>
      </w:r>
    </w:p>
    <w:p w:rsidR="005C3D8F" w:rsidRPr="00835835" w:rsidRDefault="005C3D8F" w:rsidP="005C3D8F">
      <w:r w:rsidRPr="00835835">
        <w:t xml:space="preserve"> в т</w:t>
      </w:r>
      <w:proofErr w:type="gramStart"/>
      <w:r w:rsidRPr="00835835">
        <w:t>.ч</w:t>
      </w:r>
      <w:proofErr w:type="gramEnd"/>
      <w:r w:rsidRPr="00835835">
        <w:t xml:space="preserve"> за</w:t>
      </w:r>
      <w:r w:rsidR="005A4A58">
        <w:t>долженность покупателей - 352782</w:t>
      </w:r>
      <w:r w:rsidRPr="00835835">
        <w:t xml:space="preserve"> тыс.руб.</w:t>
      </w:r>
    </w:p>
    <w:p w:rsidR="005C3D8F" w:rsidRPr="00835835" w:rsidRDefault="005C3D8F" w:rsidP="005C3D8F">
      <w:r w:rsidRPr="00835835">
        <w:t xml:space="preserve"> </w:t>
      </w:r>
      <w:r w:rsidR="005A4A58">
        <w:t xml:space="preserve">           прочие дебиторы -4123</w:t>
      </w:r>
      <w:r w:rsidRPr="00835835">
        <w:t xml:space="preserve"> тыс. </w:t>
      </w:r>
      <w:proofErr w:type="spellStart"/>
      <w:r w:rsidRPr="00835835">
        <w:t>руб</w:t>
      </w:r>
      <w:proofErr w:type="spellEnd"/>
    </w:p>
    <w:p w:rsidR="005C3D8F" w:rsidRPr="00835835" w:rsidRDefault="005C3D8F" w:rsidP="005C3D8F">
      <w:r w:rsidRPr="00835835">
        <w:t>Дебиторская задолженность в балансе показана за минусом резерва по сомнительн</w:t>
      </w:r>
      <w:r w:rsidR="005A4A58">
        <w:t>ым долгам, который на 31.12.2018 г. составил-10200</w:t>
      </w:r>
      <w:r w:rsidRPr="00835835">
        <w:t xml:space="preserve"> тыс. руб.</w:t>
      </w:r>
    </w:p>
    <w:p w:rsidR="005C3D8F" w:rsidRPr="00835835" w:rsidRDefault="005C3D8F" w:rsidP="005C3D8F"/>
    <w:p w:rsidR="005C3D8F" w:rsidRPr="00835835" w:rsidRDefault="005C3D8F" w:rsidP="005C3D8F">
      <w:r w:rsidRPr="00835835">
        <w:t>Кредиторская задолженность составил</w:t>
      </w:r>
      <w:proofErr w:type="gramStart"/>
      <w:r w:rsidRPr="00835835">
        <w:t>а-</w:t>
      </w:r>
      <w:proofErr w:type="gramEnd"/>
      <w:r w:rsidRPr="00835835">
        <w:t xml:space="preserve"> (</w:t>
      </w:r>
      <w:proofErr w:type="spellStart"/>
      <w:r w:rsidRPr="00835835">
        <w:t>тыс</w:t>
      </w:r>
      <w:proofErr w:type="spellEnd"/>
      <w:r w:rsidRPr="00835835">
        <w:t xml:space="preserve"> .</w:t>
      </w:r>
      <w:proofErr w:type="spellStart"/>
      <w:r w:rsidRPr="00835835">
        <w:t>руб</w:t>
      </w:r>
      <w:proofErr w:type="spellEnd"/>
      <w:r w:rsidR="005A4A58">
        <w:t xml:space="preserve">              79139</w:t>
      </w:r>
    </w:p>
    <w:p w:rsidR="005C3D8F" w:rsidRPr="00835835" w:rsidRDefault="005C3D8F" w:rsidP="005C3D8F">
      <w:r w:rsidRPr="00835835">
        <w:t>в т</w:t>
      </w:r>
      <w:proofErr w:type="gramStart"/>
      <w:r w:rsidRPr="00835835">
        <w:t>.ч</w:t>
      </w:r>
      <w:proofErr w:type="gramEnd"/>
      <w:r w:rsidRPr="00835835">
        <w:t xml:space="preserve"> задолженность поставщиков                                        </w:t>
      </w:r>
      <w:r w:rsidR="00835835">
        <w:t xml:space="preserve"> </w:t>
      </w:r>
      <w:r w:rsidR="005A4A58">
        <w:t xml:space="preserve"> 60333</w:t>
      </w:r>
    </w:p>
    <w:p w:rsidR="005C3D8F" w:rsidRPr="00835835" w:rsidRDefault="005C3D8F" w:rsidP="005C3D8F">
      <w:r w:rsidRPr="00835835">
        <w:t xml:space="preserve">     задолженность перед персоналом           </w:t>
      </w:r>
      <w:r w:rsidR="005A4A58">
        <w:t xml:space="preserve">                            2331</w:t>
      </w:r>
    </w:p>
    <w:p w:rsidR="005C3D8F" w:rsidRPr="00835835" w:rsidRDefault="005C3D8F" w:rsidP="005C3D8F">
      <w:r w:rsidRPr="00835835">
        <w:t xml:space="preserve">    задолженность в бюджет и внебюджетные фонды       </w:t>
      </w:r>
      <w:r w:rsidR="00835835">
        <w:t xml:space="preserve"> </w:t>
      </w:r>
      <w:r w:rsidR="005A4A58">
        <w:t xml:space="preserve">    4760</w:t>
      </w:r>
    </w:p>
    <w:p w:rsidR="005C3D8F" w:rsidRPr="00835835" w:rsidRDefault="005C3D8F" w:rsidP="005C3D8F">
      <w:r w:rsidRPr="00835835">
        <w:t xml:space="preserve">    авансы покупателей                                   </w:t>
      </w:r>
      <w:r w:rsidR="005A4A58">
        <w:t xml:space="preserve">                           11715</w:t>
      </w:r>
    </w:p>
    <w:p w:rsidR="005C3D8F" w:rsidRPr="00835835" w:rsidRDefault="005C3D8F" w:rsidP="005C3D8F">
      <w:r w:rsidRPr="00835835">
        <w:lastRenderedPageBreak/>
        <w:t xml:space="preserve">Заемные средства                                      </w:t>
      </w:r>
      <w:r w:rsidR="001A23FC">
        <w:t xml:space="preserve">                              </w:t>
      </w:r>
      <w:r w:rsidR="005A4A58">
        <w:t xml:space="preserve">  67607</w:t>
      </w:r>
    </w:p>
    <w:p w:rsidR="005C3D8F" w:rsidRPr="00835835" w:rsidRDefault="005C3D8F" w:rsidP="005C3D8F"/>
    <w:p w:rsidR="005C3D8F" w:rsidRDefault="005A4A58" w:rsidP="005C3D8F">
      <w:r>
        <w:t>По состоянию на 31 декабря 2018</w:t>
      </w:r>
      <w:r w:rsidR="005C3D8F">
        <w:t xml:space="preserve"> года МПЗ в залог не передавались.</w:t>
      </w:r>
    </w:p>
    <w:p w:rsidR="00835835" w:rsidRDefault="00835835" w:rsidP="005C3D8F"/>
    <w:p w:rsidR="005C3D8F" w:rsidRDefault="005C3D8F" w:rsidP="005C3D8F">
      <w:r>
        <w:t>Давальческое сырь</w:t>
      </w:r>
      <w:proofErr w:type="gramStart"/>
      <w:r>
        <w:t>е(</w:t>
      </w:r>
      <w:proofErr w:type="gramEnd"/>
      <w:r>
        <w:t xml:space="preserve">Сырье для изготовления ювелирных вставок) </w:t>
      </w:r>
      <w:r w:rsidR="005A4A58">
        <w:t>переданное в переработку  - 2132</w:t>
      </w:r>
      <w:r>
        <w:t xml:space="preserve"> т. руб.</w:t>
      </w:r>
    </w:p>
    <w:p w:rsidR="00835835" w:rsidRDefault="00835835" w:rsidP="005C3D8F"/>
    <w:p w:rsidR="005C3D8F" w:rsidRDefault="005C3D8F" w:rsidP="005C3D8F">
      <w:r>
        <w:t xml:space="preserve">Давальческое </w:t>
      </w:r>
      <w:proofErr w:type="gramStart"/>
      <w:r>
        <w:t>сырье</w:t>
      </w:r>
      <w:proofErr w:type="gramEnd"/>
      <w:r>
        <w:t xml:space="preserve"> полученное на переработку составило:</w:t>
      </w:r>
    </w:p>
    <w:p w:rsidR="005C3D8F" w:rsidRDefault="005A4A58" w:rsidP="005C3D8F">
      <w:r>
        <w:t xml:space="preserve">Ювелирные вставки -7749 </w:t>
      </w:r>
      <w:r w:rsidR="005C3D8F">
        <w:t xml:space="preserve"> шт.</w:t>
      </w:r>
    </w:p>
    <w:p w:rsidR="005C3D8F" w:rsidRDefault="001B5F74" w:rsidP="005C3D8F">
      <w:r>
        <w:t>Сырье  (золото 999</w:t>
      </w:r>
      <w:r w:rsidR="005A4A58">
        <w:t>*)- 13944,8</w:t>
      </w:r>
      <w:r w:rsidR="005C3D8F">
        <w:t xml:space="preserve"> гр.</w:t>
      </w:r>
    </w:p>
    <w:p w:rsidR="001B5F74" w:rsidRDefault="001B5F74" w:rsidP="005C3D8F">
      <w:r>
        <w:t>Сырье (серебро 999*)- 99990 гр.</w:t>
      </w:r>
    </w:p>
    <w:p w:rsidR="005C3D8F" w:rsidRDefault="005C3D8F" w:rsidP="005C3D8F"/>
    <w:p w:rsidR="005C3D8F" w:rsidRDefault="005C3D8F" w:rsidP="005C3D8F">
      <w:r>
        <w:t>Информация о полученных займах</w:t>
      </w:r>
      <w:r w:rsidR="005A4A58">
        <w:t xml:space="preserve"> по состоянию на 31 декабря 2018</w:t>
      </w:r>
      <w:r>
        <w:t xml:space="preserve"> г (руб.)</w:t>
      </w:r>
    </w:p>
    <w:p w:rsidR="005C3D8F" w:rsidRDefault="005C3D8F" w:rsidP="005C3D8F"/>
    <w:p w:rsidR="005C3D8F" w:rsidRDefault="005C3D8F" w:rsidP="005C3D8F">
      <w:r>
        <w:t xml:space="preserve"> Кредитор                           Сумма кредита   дата получения   дата  погашения </w:t>
      </w:r>
      <w:r w:rsidR="00583635">
        <w:t xml:space="preserve"> ставка</w:t>
      </w:r>
    </w:p>
    <w:p w:rsidR="005C3D8F" w:rsidRDefault="005C3D8F" w:rsidP="005C3D8F">
      <w:r>
        <w:t>Филиал банка ВТБ (ПАО)</w:t>
      </w:r>
    </w:p>
    <w:p w:rsidR="005C3D8F" w:rsidRDefault="005C3D8F" w:rsidP="005C3D8F">
      <w:r>
        <w:t>г</w:t>
      </w:r>
      <w:proofErr w:type="gramStart"/>
      <w:r>
        <w:t>.В</w:t>
      </w:r>
      <w:proofErr w:type="gramEnd"/>
      <w:r>
        <w:t xml:space="preserve">оронеж                          </w:t>
      </w:r>
      <w:r w:rsidR="001B5F74">
        <w:t xml:space="preserve">      35000000        06.03.2018 г.        05.03.2020         11</w:t>
      </w:r>
      <w:r w:rsidR="00583635">
        <w:t>%</w:t>
      </w:r>
    </w:p>
    <w:p w:rsidR="005C3D8F" w:rsidRDefault="005C3D8F" w:rsidP="005C3D8F">
      <w:r>
        <w:t>Филиал банка ВТБ (ПАО)</w:t>
      </w:r>
    </w:p>
    <w:p w:rsidR="005C3D8F" w:rsidRDefault="005C3D8F" w:rsidP="005C3D8F">
      <w:r>
        <w:t>г</w:t>
      </w:r>
      <w:proofErr w:type="gramStart"/>
      <w:r>
        <w:t>.В</w:t>
      </w:r>
      <w:proofErr w:type="gramEnd"/>
      <w:r>
        <w:t xml:space="preserve">оронеж        </w:t>
      </w:r>
      <w:r w:rsidR="001B5F74">
        <w:t xml:space="preserve">                        15000000</w:t>
      </w:r>
      <w:r>
        <w:t xml:space="preserve">       </w:t>
      </w:r>
      <w:r w:rsidR="001B5F74">
        <w:t xml:space="preserve"> 09.08.2017 г.        09.08.2019</w:t>
      </w:r>
      <w:r w:rsidR="00583635">
        <w:t xml:space="preserve">        11,65%</w:t>
      </w:r>
    </w:p>
    <w:p w:rsidR="001B5F74" w:rsidRDefault="001B5F74" w:rsidP="001B5F74">
      <w:r>
        <w:t>Филиал банка ВТБ (ПАО)</w:t>
      </w:r>
    </w:p>
    <w:p w:rsidR="001B5F74" w:rsidRDefault="001B5F74" w:rsidP="001B5F74">
      <w:r>
        <w:t>г</w:t>
      </w:r>
      <w:proofErr w:type="gramStart"/>
      <w:r>
        <w:t>.В</w:t>
      </w:r>
      <w:proofErr w:type="gramEnd"/>
      <w:r>
        <w:t>оронеж                                10000000        22.08.2018 г.        22.08.2019        11,05%</w:t>
      </w:r>
    </w:p>
    <w:p w:rsidR="001B5F74" w:rsidRDefault="001B5F74" w:rsidP="001B5F74">
      <w:r>
        <w:t>ООО</w:t>
      </w:r>
      <w:proofErr w:type="gramStart"/>
      <w:r>
        <w:t>"М</w:t>
      </w:r>
      <w:proofErr w:type="gramEnd"/>
      <w:r>
        <w:t>ир здоровья"</w:t>
      </w:r>
    </w:p>
    <w:p w:rsidR="001B5F74" w:rsidRDefault="001B5F74" w:rsidP="001B5F74">
      <w:r>
        <w:t>г</w:t>
      </w:r>
      <w:proofErr w:type="gramStart"/>
      <w:r>
        <w:t>.К</w:t>
      </w:r>
      <w:proofErr w:type="gramEnd"/>
      <w:r>
        <w:t>острома                                 7000000       07.12.2018 г.        07.03.2019          7,25%</w:t>
      </w:r>
    </w:p>
    <w:p w:rsidR="001B5F74" w:rsidRDefault="001B5F74" w:rsidP="005C3D8F"/>
    <w:p w:rsidR="00583635" w:rsidRDefault="00583635" w:rsidP="005C3D8F">
      <w:r>
        <w:t>Начисление и уплата процентов ежемесячно.</w:t>
      </w:r>
    </w:p>
    <w:p w:rsidR="00583635" w:rsidRDefault="00583635" w:rsidP="005C3D8F"/>
    <w:p w:rsidR="005C3D8F" w:rsidRDefault="005C3D8F" w:rsidP="005C3D8F"/>
    <w:p w:rsidR="005C3D8F" w:rsidRDefault="005C3D8F" w:rsidP="005C3D8F">
      <w:r>
        <w:t>Займов выданных Общество не имеет.</w:t>
      </w:r>
    </w:p>
    <w:p w:rsidR="005C3D8F" w:rsidRDefault="005C3D8F" w:rsidP="005C3D8F"/>
    <w:p w:rsidR="005C3D8F" w:rsidRDefault="005C3D8F" w:rsidP="005C3D8F">
      <w:r>
        <w:t>Информация о связанных сторонах:</w:t>
      </w:r>
    </w:p>
    <w:p w:rsidR="005C3D8F" w:rsidRDefault="005C3D8F" w:rsidP="005C3D8F"/>
    <w:p w:rsidR="005C3D8F" w:rsidRDefault="005C3D8F" w:rsidP="005C3D8F">
      <w:r>
        <w:t>Группа: Управленческий персонал, составляющий бухгалтерскую отчетность</w:t>
      </w:r>
    </w:p>
    <w:p w:rsidR="00835835" w:rsidRDefault="00835835" w:rsidP="005C3D8F"/>
    <w:tbl>
      <w:tblPr>
        <w:tblStyle w:val="ae"/>
        <w:tblW w:w="0" w:type="auto"/>
        <w:tblLook w:val="04A0"/>
      </w:tblPr>
      <w:tblGrid>
        <w:gridCol w:w="1781"/>
        <w:gridCol w:w="2273"/>
        <w:gridCol w:w="1754"/>
        <w:gridCol w:w="1811"/>
        <w:gridCol w:w="1780"/>
      </w:tblGrid>
      <w:tr w:rsidR="005C3D8F" w:rsidTr="005C3D8F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Связанная сторона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Вид операции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EF1F0E">
            <w:pPr>
              <w:autoSpaceDE w:val="0"/>
              <w:rPr>
                <w:lang w:eastAsia="zh-CN"/>
              </w:rPr>
            </w:pPr>
            <w:r>
              <w:t>Объем операции  за 2017</w:t>
            </w:r>
            <w:r w:rsidR="005C3D8F">
              <w:t xml:space="preserve"> год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Условия и сроки завершения расчетов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Сальдо расчетов на 31.12.201</w:t>
            </w:r>
            <w:r w:rsidR="00EF1F0E">
              <w:t>7</w:t>
            </w:r>
          </w:p>
        </w:tc>
      </w:tr>
      <w:tr w:rsidR="005C3D8F" w:rsidTr="005C3D8F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ИП Сорокина М.В.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 xml:space="preserve">Продажа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EF1F0E">
            <w:pPr>
              <w:autoSpaceDE w:val="0"/>
              <w:rPr>
                <w:lang w:eastAsia="zh-CN"/>
              </w:rPr>
            </w:pPr>
            <w:r>
              <w:t>87891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ежемесячно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EF1F0E">
            <w:pPr>
              <w:autoSpaceDE w:val="0"/>
              <w:rPr>
                <w:lang w:eastAsia="zh-CN"/>
              </w:rPr>
            </w:pPr>
            <w:r>
              <w:t>203212</w:t>
            </w:r>
          </w:p>
        </w:tc>
      </w:tr>
      <w:tr w:rsidR="005C3D8F" w:rsidTr="005C3D8F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ИП Сорокина М.В.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Предоставление имущества в аренду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360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ежемесячно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0</w:t>
            </w:r>
          </w:p>
        </w:tc>
      </w:tr>
      <w:tr w:rsidR="005C3D8F" w:rsidTr="005C3D8F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ИП Сорокина М.В.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аренда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966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ежемесячно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0</w:t>
            </w:r>
          </w:p>
        </w:tc>
      </w:tr>
      <w:tr w:rsidR="005C3D8F" w:rsidTr="005C3D8F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 xml:space="preserve">ИП </w:t>
            </w:r>
            <w:proofErr w:type="spellStart"/>
            <w:r>
              <w:t>Прыгунова</w:t>
            </w:r>
            <w:proofErr w:type="spellEnd"/>
            <w:r>
              <w:t xml:space="preserve"> В.И.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 xml:space="preserve">Продажа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1</w:t>
            </w:r>
            <w:r w:rsidR="00EF1F0E">
              <w:t>3487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ежемесячно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7</w:t>
            </w:r>
            <w:r w:rsidR="00EF1F0E">
              <w:t>4517</w:t>
            </w:r>
          </w:p>
        </w:tc>
      </w:tr>
    </w:tbl>
    <w:p w:rsidR="005C3D8F" w:rsidRDefault="005C3D8F" w:rsidP="005C3D8F">
      <w:pPr>
        <w:rPr>
          <w:lang w:eastAsia="zh-CN"/>
        </w:rPr>
      </w:pPr>
    </w:p>
    <w:p w:rsidR="005C3D8F" w:rsidRDefault="005C3D8F" w:rsidP="005C3D8F">
      <w:r>
        <w:t>Группа</w:t>
      </w:r>
      <w:proofErr w:type="gramStart"/>
      <w:r>
        <w:t xml:space="preserve"> :</w:t>
      </w:r>
      <w:proofErr w:type="gramEnd"/>
      <w:r>
        <w:t xml:space="preserve"> Зависимые хозяйственные общества</w:t>
      </w:r>
    </w:p>
    <w:p w:rsidR="005C3D8F" w:rsidRDefault="005C3D8F" w:rsidP="005C3D8F"/>
    <w:tbl>
      <w:tblPr>
        <w:tblStyle w:val="ae"/>
        <w:tblW w:w="0" w:type="auto"/>
        <w:tblLook w:val="04A0"/>
      </w:tblPr>
      <w:tblGrid>
        <w:gridCol w:w="2089"/>
        <w:gridCol w:w="2273"/>
        <w:gridCol w:w="1632"/>
        <w:gridCol w:w="1729"/>
        <w:gridCol w:w="1676"/>
      </w:tblGrid>
      <w:tr w:rsidR="005C3D8F" w:rsidTr="005C3D8F"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Связанная сторона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Вид операции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Объем опера</w:t>
            </w:r>
            <w:r w:rsidR="00EF1F0E">
              <w:t>ции за 2017</w:t>
            </w:r>
            <w:r>
              <w:t xml:space="preserve"> год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 xml:space="preserve">Условия и сроки завершения </w:t>
            </w:r>
            <w:r>
              <w:lastRenderedPageBreak/>
              <w:t>расчетов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lastRenderedPageBreak/>
              <w:t>Сальдо расчетов на 31.12.201</w:t>
            </w:r>
            <w:r w:rsidR="00EF1F0E">
              <w:t>7</w:t>
            </w:r>
          </w:p>
        </w:tc>
      </w:tr>
      <w:tr w:rsidR="005C3D8F" w:rsidTr="005C3D8F"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lastRenderedPageBreak/>
              <w:t>ОО</w:t>
            </w:r>
            <w:proofErr w:type="gramStart"/>
            <w:r>
              <w:t>О"</w:t>
            </w:r>
            <w:proofErr w:type="spellStart"/>
            <w:proofErr w:type="gramEnd"/>
            <w:r>
              <w:t>Чароид</w:t>
            </w:r>
            <w:proofErr w:type="spellEnd"/>
            <w:r>
              <w:t>"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 xml:space="preserve">Приобретение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EF1F0E">
            <w:pPr>
              <w:autoSpaceDE w:val="0"/>
              <w:rPr>
                <w:lang w:eastAsia="zh-CN"/>
              </w:rPr>
            </w:pPr>
            <w:r>
              <w:t>7584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ежемесячно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EF1F0E">
            <w:pPr>
              <w:autoSpaceDE w:val="0"/>
              <w:rPr>
                <w:lang w:eastAsia="zh-CN"/>
              </w:rPr>
            </w:pPr>
            <w:r>
              <w:t>2313</w:t>
            </w:r>
          </w:p>
        </w:tc>
      </w:tr>
      <w:tr w:rsidR="005C3D8F" w:rsidTr="005C3D8F"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ОО</w:t>
            </w:r>
            <w:proofErr w:type="gramStart"/>
            <w:r>
              <w:t>О"</w:t>
            </w:r>
            <w:proofErr w:type="gramEnd"/>
            <w:r>
              <w:t>ТД"Альянс"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Аренда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EF1F0E">
            <w:pPr>
              <w:autoSpaceDE w:val="0"/>
              <w:rPr>
                <w:lang w:eastAsia="zh-CN"/>
              </w:rPr>
            </w:pPr>
            <w:r>
              <w:t>936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ежемесячно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EF1F0E">
            <w:pPr>
              <w:autoSpaceDE w:val="0"/>
              <w:rPr>
                <w:lang w:eastAsia="zh-CN"/>
              </w:rPr>
            </w:pPr>
            <w:r>
              <w:t>348</w:t>
            </w:r>
          </w:p>
        </w:tc>
      </w:tr>
    </w:tbl>
    <w:p w:rsidR="005C3D8F" w:rsidRDefault="005C3D8F" w:rsidP="005C3D8F">
      <w:pPr>
        <w:rPr>
          <w:lang w:eastAsia="zh-CN"/>
        </w:rPr>
      </w:pPr>
    </w:p>
    <w:p w:rsidR="00835835" w:rsidRDefault="00835835" w:rsidP="005C3D8F">
      <w:pPr>
        <w:rPr>
          <w:lang w:eastAsia="zh-CN"/>
        </w:rPr>
      </w:pPr>
    </w:p>
    <w:p w:rsidR="00835835" w:rsidRDefault="00835835" w:rsidP="005C3D8F">
      <w:pPr>
        <w:rPr>
          <w:lang w:eastAsia="zh-CN"/>
        </w:rPr>
      </w:pPr>
    </w:p>
    <w:p w:rsidR="005C3D8F" w:rsidRDefault="005C3D8F" w:rsidP="005C3D8F">
      <w:r>
        <w:t>Группа: Управленческий персонал, составляющий бухгалтерскую отчетность</w:t>
      </w:r>
    </w:p>
    <w:p w:rsidR="005C3D8F" w:rsidRDefault="005C3D8F" w:rsidP="005C3D8F"/>
    <w:tbl>
      <w:tblPr>
        <w:tblStyle w:val="ae"/>
        <w:tblW w:w="0" w:type="auto"/>
        <w:tblLook w:val="04A0"/>
      </w:tblPr>
      <w:tblGrid>
        <w:gridCol w:w="1781"/>
        <w:gridCol w:w="2273"/>
        <w:gridCol w:w="1754"/>
        <w:gridCol w:w="1811"/>
        <w:gridCol w:w="1780"/>
      </w:tblGrid>
      <w:tr w:rsidR="005C3D8F" w:rsidTr="005C3D8F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Связанная сторона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Вид операции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EF1F0E">
            <w:pPr>
              <w:autoSpaceDE w:val="0"/>
              <w:rPr>
                <w:lang w:eastAsia="zh-CN"/>
              </w:rPr>
            </w:pPr>
            <w:r>
              <w:t>Объем операции за 2018</w:t>
            </w:r>
            <w:r w:rsidR="005C3D8F">
              <w:t xml:space="preserve"> год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Условия и сроки завершения расчетов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Сальдо расчетов на 31.12.201</w:t>
            </w:r>
            <w:r w:rsidR="00EF1F0E">
              <w:t>8</w:t>
            </w:r>
          </w:p>
        </w:tc>
      </w:tr>
      <w:tr w:rsidR="005C3D8F" w:rsidTr="005C3D8F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ИП Сорокина М.В.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 xml:space="preserve">Продажа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A44480">
            <w:pPr>
              <w:autoSpaceDE w:val="0"/>
              <w:rPr>
                <w:lang w:eastAsia="zh-CN"/>
              </w:rPr>
            </w:pPr>
            <w:r>
              <w:t>80551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ежемесячно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A44480">
            <w:pPr>
              <w:autoSpaceDE w:val="0"/>
              <w:rPr>
                <w:lang w:eastAsia="zh-CN"/>
              </w:rPr>
            </w:pPr>
            <w:r>
              <w:t>237885</w:t>
            </w:r>
          </w:p>
        </w:tc>
      </w:tr>
      <w:tr w:rsidR="005C3D8F" w:rsidTr="005C3D8F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ИП Сорокина М.В.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Предоставление имущества в аренду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360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ежемесячно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0</w:t>
            </w:r>
          </w:p>
        </w:tc>
      </w:tr>
      <w:tr w:rsidR="005C3D8F" w:rsidTr="005C3D8F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ИП Сорокина М.В.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аренда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966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ежемесячно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0</w:t>
            </w:r>
          </w:p>
        </w:tc>
      </w:tr>
      <w:tr w:rsidR="005C3D8F" w:rsidTr="005C3D8F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 xml:space="preserve">ИП </w:t>
            </w:r>
            <w:proofErr w:type="spellStart"/>
            <w:r>
              <w:t>Прыгунова</w:t>
            </w:r>
            <w:proofErr w:type="spellEnd"/>
            <w:r>
              <w:t xml:space="preserve"> В.И.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 xml:space="preserve">Продажа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A44480">
            <w:pPr>
              <w:autoSpaceDE w:val="0"/>
              <w:rPr>
                <w:lang w:eastAsia="zh-CN"/>
              </w:rPr>
            </w:pPr>
            <w:r>
              <w:t>8502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ежемесячно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A44480">
            <w:pPr>
              <w:autoSpaceDE w:val="0"/>
              <w:rPr>
                <w:lang w:eastAsia="zh-CN"/>
              </w:rPr>
            </w:pPr>
            <w:r>
              <w:t>66991</w:t>
            </w:r>
          </w:p>
        </w:tc>
      </w:tr>
    </w:tbl>
    <w:p w:rsidR="00835835" w:rsidRDefault="00835835" w:rsidP="005C3D8F"/>
    <w:p w:rsidR="005C3D8F" w:rsidRDefault="005C3D8F" w:rsidP="005C3D8F">
      <w:pPr>
        <w:rPr>
          <w:lang w:eastAsia="zh-CN"/>
        </w:rPr>
      </w:pPr>
      <w:r>
        <w:t>Группа</w:t>
      </w:r>
      <w:proofErr w:type="gramStart"/>
      <w:r>
        <w:t xml:space="preserve"> :</w:t>
      </w:r>
      <w:proofErr w:type="gramEnd"/>
      <w:r>
        <w:t xml:space="preserve"> Зависимые хозяйственные общества</w:t>
      </w:r>
    </w:p>
    <w:p w:rsidR="005C3D8F" w:rsidRDefault="005C3D8F" w:rsidP="005C3D8F"/>
    <w:tbl>
      <w:tblPr>
        <w:tblStyle w:val="ae"/>
        <w:tblW w:w="0" w:type="auto"/>
        <w:tblLook w:val="04A0"/>
      </w:tblPr>
      <w:tblGrid>
        <w:gridCol w:w="2089"/>
        <w:gridCol w:w="2273"/>
        <w:gridCol w:w="1632"/>
        <w:gridCol w:w="1729"/>
        <w:gridCol w:w="1676"/>
      </w:tblGrid>
      <w:tr w:rsidR="005C3D8F" w:rsidTr="005C3D8F"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Связанная сторона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Вид операции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A44480">
            <w:pPr>
              <w:autoSpaceDE w:val="0"/>
              <w:rPr>
                <w:lang w:eastAsia="zh-CN"/>
              </w:rPr>
            </w:pPr>
            <w:r>
              <w:t>Объем операции за 2018</w:t>
            </w:r>
            <w:r w:rsidR="005C3D8F">
              <w:t xml:space="preserve"> год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Условия и сроки завершения расчетов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Сальдо расчетов на 31.12.201</w:t>
            </w:r>
            <w:r w:rsidR="00A44480">
              <w:t>8</w:t>
            </w:r>
          </w:p>
        </w:tc>
      </w:tr>
      <w:tr w:rsidR="005C3D8F" w:rsidTr="005C3D8F"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ОО</w:t>
            </w:r>
            <w:proofErr w:type="gramStart"/>
            <w:r>
              <w:t>О"</w:t>
            </w:r>
            <w:proofErr w:type="spellStart"/>
            <w:proofErr w:type="gramEnd"/>
            <w:r>
              <w:t>Чароид</w:t>
            </w:r>
            <w:proofErr w:type="spellEnd"/>
            <w:r>
              <w:t>"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 xml:space="preserve">Приобретение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A44480">
            <w:pPr>
              <w:autoSpaceDE w:val="0"/>
              <w:rPr>
                <w:lang w:eastAsia="zh-CN"/>
              </w:rPr>
            </w:pPr>
            <w:r>
              <w:t>7167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ежемесячно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 w:rsidP="00A44480">
            <w:pPr>
              <w:autoSpaceDE w:val="0"/>
              <w:rPr>
                <w:lang w:eastAsia="zh-CN"/>
              </w:rPr>
            </w:pPr>
            <w:r>
              <w:t>2</w:t>
            </w:r>
            <w:r w:rsidR="00A44480">
              <w:t>830</w:t>
            </w:r>
          </w:p>
        </w:tc>
      </w:tr>
      <w:tr w:rsidR="005C3D8F" w:rsidTr="005C3D8F"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ОО</w:t>
            </w:r>
            <w:proofErr w:type="gramStart"/>
            <w:r>
              <w:t>О"</w:t>
            </w:r>
            <w:proofErr w:type="gramEnd"/>
            <w:r>
              <w:t>ТД"Альянс"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Аренда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A44480">
            <w:pPr>
              <w:autoSpaceDE w:val="0"/>
              <w:rPr>
                <w:lang w:eastAsia="zh-CN"/>
              </w:rPr>
            </w:pPr>
            <w:r>
              <w:t>570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ежемесячно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8F" w:rsidRDefault="005C3D8F">
            <w:pPr>
              <w:autoSpaceDE w:val="0"/>
              <w:rPr>
                <w:lang w:eastAsia="zh-CN"/>
              </w:rPr>
            </w:pPr>
            <w:r>
              <w:t>3</w:t>
            </w:r>
            <w:r w:rsidR="00A44480">
              <w:t>30</w:t>
            </w:r>
          </w:p>
        </w:tc>
      </w:tr>
    </w:tbl>
    <w:p w:rsidR="005C3D8F" w:rsidRDefault="005C3D8F" w:rsidP="005C3D8F">
      <w:pPr>
        <w:rPr>
          <w:lang w:eastAsia="zh-CN"/>
        </w:rPr>
      </w:pPr>
    </w:p>
    <w:p w:rsidR="005C3D8F" w:rsidRDefault="005C3D8F" w:rsidP="005C3D8F">
      <w:r>
        <w:t>Резервы по сомнительным долгам  по расчетам,  со связанными сторонами  не формировались. Списания задолженности  связанных сторон не было.</w:t>
      </w:r>
    </w:p>
    <w:p w:rsidR="005C3D8F" w:rsidRDefault="005C3D8F" w:rsidP="005C3D8F"/>
    <w:p w:rsidR="005C3D8F" w:rsidRDefault="005C3D8F" w:rsidP="005C3D8F">
      <w:r>
        <w:t>Оценочные обязательс</w:t>
      </w:r>
      <w:r w:rsidR="00A44480">
        <w:t>тва</w:t>
      </w:r>
      <w:proofErr w:type="gramStart"/>
      <w:r w:rsidR="00A44480">
        <w:t>:(</w:t>
      </w:r>
      <w:proofErr w:type="spellStart"/>
      <w:proofErr w:type="gramEnd"/>
      <w:r w:rsidR="00A44480">
        <w:t>тыс.руб</w:t>
      </w:r>
      <w:proofErr w:type="spellEnd"/>
      <w:r w:rsidR="00A44480">
        <w:t>)       На 1.01.2018           на 1.01.2019</w:t>
      </w:r>
      <w:r>
        <w:t xml:space="preserve">    Изменения за год</w:t>
      </w:r>
    </w:p>
    <w:p w:rsidR="005C3D8F" w:rsidRDefault="005C3D8F" w:rsidP="005C3D8F">
      <w:r>
        <w:t>Резерв сомнительных долго</w:t>
      </w:r>
      <w:r w:rsidR="00A44480">
        <w:t>в                         13152</w:t>
      </w:r>
      <w:r>
        <w:t xml:space="preserve">                </w:t>
      </w:r>
      <w:r w:rsidR="00A44480">
        <w:t xml:space="preserve">   10200                -2952</w:t>
      </w:r>
    </w:p>
    <w:p w:rsidR="005C3D8F" w:rsidRDefault="005C3D8F" w:rsidP="005C3D8F">
      <w:r>
        <w:t xml:space="preserve">Резерв на оплату отпусков   </w:t>
      </w:r>
      <w:r w:rsidR="006B20D2">
        <w:t xml:space="preserve">                            2029                    2361                  +332</w:t>
      </w:r>
    </w:p>
    <w:p w:rsidR="005C3D8F" w:rsidRDefault="005C3D8F" w:rsidP="005C3D8F"/>
    <w:p w:rsidR="005C3D8F" w:rsidRDefault="005C3D8F" w:rsidP="005C3D8F">
      <w:r>
        <w:t>Учет расчетов по налогу на прибыль:</w:t>
      </w:r>
    </w:p>
    <w:p w:rsidR="00835835" w:rsidRDefault="00835835" w:rsidP="005C3D8F"/>
    <w:p w:rsidR="005C3D8F" w:rsidRDefault="005C3D8F" w:rsidP="005C3D8F">
      <w:proofErr w:type="gramStart"/>
      <w:r>
        <w:t>Расходы</w:t>
      </w:r>
      <w:proofErr w:type="gramEnd"/>
      <w:r>
        <w:t xml:space="preserve"> связанные с р</w:t>
      </w:r>
      <w:r w:rsidR="006B20D2">
        <w:t>еализацией составили - 345854513</w:t>
      </w:r>
    </w:p>
    <w:p w:rsidR="005C3D8F" w:rsidRDefault="005C3D8F" w:rsidP="005C3D8F">
      <w:r>
        <w:t>Для целей НУ сумма расх</w:t>
      </w:r>
      <w:r w:rsidR="006B20D2">
        <w:t>одов составила -       345488545</w:t>
      </w:r>
    </w:p>
    <w:p w:rsidR="005C3D8F" w:rsidRDefault="005C3D8F" w:rsidP="005C3D8F">
      <w:r>
        <w:t xml:space="preserve">Отклонения                                    </w:t>
      </w:r>
      <w:r w:rsidR="00222567">
        <w:t xml:space="preserve">                            365968</w:t>
      </w:r>
    </w:p>
    <w:p w:rsidR="00835835" w:rsidRDefault="00835835" w:rsidP="005C3D8F"/>
    <w:p w:rsidR="005C3D8F" w:rsidRDefault="005C3D8F" w:rsidP="005C3D8F">
      <w:r>
        <w:t xml:space="preserve">  в т. ч                                                               </w:t>
      </w:r>
      <w:proofErr w:type="gramStart"/>
      <w:r>
        <w:t>БУ                 НУ</w:t>
      </w:r>
      <w:proofErr w:type="gramEnd"/>
      <w:r>
        <w:t xml:space="preserve">        отклонения</w:t>
      </w:r>
    </w:p>
    <w:p w:rsidR="005C3D8F" w:rsidRDefault="005C3D8F" w:rsidP="005C3D8F">
      <w:r>
        <w:t xml:space="preserve">-Амортизация ОС                </w:t>
      </w:r>
      <w:r w:rsidR="00571859">
        <w:t xml:space="preserve">              </w:t>
      </w:r>
      <w:r w:rsidR="00B43AAE">
        <w:t xml:space="preserve">          2711834        2492210       219624</w:t>
      </w:r>
      <w:r>
        <w:t xml:space="preserve">                  </w:t>
      </w:r>
    </w:p>
    <w:p w:rsidR="005C3D8F" w:rsidRDefault="005C3D8F" w:rsidP="005C3D8F">
      <w:r>
        <w:t xml:space="preserve">-Резерв отпусков                  </w:t>
      </w:r>
      <w:r w:rsidR="00571859">
        <w:t xml:space="preserve">              </w:t>
      </w:r>
      <w:r w:rsidR="00B43AAE">
        <w:t xml:space="preserve">          4439753        4108208      331545</w:t>
      </w:r>
      <w:r>
        <w:t xml:space="preserve">                           </w:t>
      </w:r>
    </w:p>
    <w:p w:rsidR="005C3D8F" w:rsidRDefault="005C3D8F" w:rsidP="005C3D8F">
      <w:r>
        <w:t xml:space="preserve">-Лизинговые платежи                              </w:t>
      </w:r>
      <w:r w:rsidR="00571859">
        <w:t xml:space="preserve">     0                     374932     -374932</w:t>
      </w:r>
    </w:p>
    <w:p w:rsidR="005C3D8F" w:rsidRDefault="005C3D8F" w:rsidP="005C3D8F">
      <w:r>
        <w:t>-</w:t>
      </w:r>
      <w:proofErr w:type="spellStart"/>
      <w:r>
        <w:t>Товары</w:t>
      </w:r>
      <w:proofErr w:type="gramStart"/>
      <w:r>
        <w:t>,о</w:t>
      </w:r>
      <w:proofErr w:type="gramEnd"/>
      <w:r>
        <w:t>тгружен</w:t>
      </w:r>
      <w:proofErr w:type="spellEnd"/>
      <w:r>
        <w:t>. н</w:t>
      </w:r>
      <w:r w:rsidR="00571859">
        <w:t>а комиссию              5112451</w:t>
      </w:r>
      <w:r>
        <w:t xml:space="preserve">      </w:t>
      </w:r>
      <w:r w:rsidR="00571859">
        <w:t xml:space="preserve">  </w:t>
      </w:r>
      <w:r>
        <w:t xml:space="preserve">  </w:t>
      </w:r>
      <w:r w:rsidR="00571859">
        <w:t>4667502</w:t>
      </w:r>
      <w:r>
        <w:t xml:space="preserve">    </w:t>
      </w:r>
      <w:r w:rsidR="00571859">
        <w:t xml:space="preserve">  444949</w:t>
      </w:r>
    </w:p>
    <w:p w:rsidR="00571859" w:rsidRDefault="00571859" w:rsidP="005C3D8F">
      <w:r>
        <w:lastRenderedPageBreak/>
        <w:t xml:space="preserve">- ОС до 100 тыс. </w:t>
      </w:r>
      <w:proofErr w:type="spellStart"/>
      <w:r>
        <w:t>руб</w:t>
      </w:r>
      <w:proofErr w:type="spellEnd"/>
      <w:r>
        <w:t xml:space="preserve">                                      0                    45000       - 45000</w:t>
      </w:r>
    </w:p>
    <w:p w:rsidR="00571859" w:rsidRDefault="00571859" w:rsidP="005C3D8F">
      <w:r>
        <w:t xml:space="preserve">-  Незавершенное производство              </w:t>
      </w:r>
      <w:r w:rsidR="00B43AAE">
        <w:t xml:space="preserve">                          210218     -210218</w:t>
      </w:r>
    </w:p>
    <w:p w:rsidR="005C3D8F" w:rsidRDefault="00B43AAE" w:rsidP="005C3D8F">
      <w:r>
        <w:t xml:space="preserve">                                                   ИТОГО                                                 365968</w:t>
      </w:r>
    </w:p>
    <w:p w:rsidR="00835835" w:rsidRDefault="00835835" w:rsidP="005C3D8F"/>
    <w:p w:rsidR="00835835" w:rsidRDefault="00835835" w:rsidP="005C3D8F"/>
    <w:p w:rsidR="00835835" w:rsidRDefault="00835835" w:rsidP="005C3D8F"/>
    <w:p w:rsidR="00835835" w:rsidRDefault="00835835" w:rsidP="005C3D8F"/>
    <w:p w:rsidR="00835835" w:rsidRDefault="00835835" w:rsidP="005C3D8F"/>
    <w:p w:rsidR="00835835" w:rsidRDefault="00835835" w:rsidP="005C3D8F"/>
    <w:p w:rsidR="005C3D8F" w:rsidRDefault="005C3D8F" w:rsidP="005C3D8F">
      <w:pPr>
        <w:rPr>
          <w:b/>
        </w:rPr>
      </w:pPr>
      <w:proofErr w:type="spellStart"/>
      <w:r w:rsidRPr="00835835">
        <w:rPr>
          <w:b/>
        </w:rPr>
        <w:t>Забалансовые</w:t>
      </w:r>
      <w:proofErr w:type="spellEnd"/>
      <w:r w:rsidRPr="00835835">
        <w:rPr>
          <w:b/>
        </w:rPr>
        <w:t xml:space="preserve"> счета:</w:t>
      </w:r>
    </w:p>
    <w:p w:rsidR="00835835" w:rsidRPr="00835835" w:rsidRDefault="00835835" w:rsidP="005C3D8F">
      <w:pPr>
        <w:rPr>
          <w:b/>
        </w:rPr>
      </w:pPr>
    </w:p>
    <w:p w:rsidR="005C3D8F" w:rsidRDefault="005C3D8F" w:rsidP="005C3D8F">
      <w:r>
        <w:t xml:space="preserve">На </w:t>
      </w:r>
      <w:proofErr w:type="spellStart"/>
      <w:r>
        <w:t>забалансовых</w:t>
      </w:r>
      <w:proofErr w:type="spellEnd"/>
      <w:r>
        <w:t xml:space="preserve"> счетах отражено:</w:t>
      </w:r>
    </w:p>
    <w:p w:rsidR="005C3D8F" w:rsidRDefault="005C3D8F" w:rsidP="005C3D8F">
      <w:r>
        <w:t xml:space="preserve"> </w:t>
      </w:r>
      <w:proofErr w:type="spellStart"/>
      <w:r>
        <w:t>сч</w:t>
      </w:r>
      <w:proofErr w:type="spellEnd"/>
      <w:r>
        <w:t>. 001 Оборудова</w:t>
      </w:r>
      <w:r w:rsidR="00B43AAE">
        <w:t>ние, полученное в аренду - 18588</w:t>
      </w:r>
      <w:r>
        <w:t>тыс. руб.</w:t>
      </w:r>
    </w:p>
    <w:p w:rsidR="005C3D8F" w:rsidRDefault="005C3D8F" w:rsidP="005C3D8F"/>
    <w:p w:rsidR="00AA4C5D" w:rsidRDefault="00AA4C5D" w:rsidP="00AA4C5D">
      <w:pPr>
        <w:rPr>
          <w:b/>
        </w:rPr>
      </w:pPr>
      <w:r w:rsidRPr="00835835">
        <w:rPr>
          <w:b/>
        </w:rPr>
        <w:t>Информация об объектах основных средств, полученных в аренду</w:t>
      </w:r>
    </w:p>
    <w:p w:rsidR="00835835" w:rsidRDefault="00835835" w:rsidP="00AA4C5D">
      <w:pPr>
        <w:rPr>
          <w:b/>
        </w:rPr>
      </w:pPr>
    </w:p>
    <w:p w:rsidR="00835835" w:rsidRPr="00835835" w:rsidRDefault="00835835" w:rsidP="00AA4C5D">
      <w:pPr>
        <w:rPr>
          <w:b/>
          <w:sz w:val="16"/>
          <w:szCs w:val="16"/>
        </w:rPr>
      </w:pPr>
    </w:p>
    <w:tbl>
      <w:tblPr>
        <w:tblW w:w="6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3708"/>
        <w:gridCol w:w="1979"/>
      </w:tblGrid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№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Объект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стоимость</w:t>
            </w:r>
          </w:p>
        </w:tc>
      </w:tr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eastAsia="zh-CN"/>
              </w:rPr>
            </w:pPr>
            <w:r>
              <w:t>Машина непрерывного литья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eastAsia="zh-CN"/>
              </w:rPr>
            </w:pPr>
            <w:r>
              <w:t>1211365</w:t>
            </w:r>
          </w:p>
        </w:tc>
      </w:tr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eastAsia="zh-CN"/>
              </w:rPr>
            </w:pPr>
            <w:r>
              <w:t xml:space="preserve">Роторная </w:t>
            </w:r>
            <w:proofErr w:type="spellStart"/>
            <w:r>
              <w:t>галтовка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eastAsia="zh-CN"/>
              </w:rPr>
            </w:pPr>
            <w:r>
              <w:t>885935</w:t>
            </w:r>
          </w:p>
        </w:tc>
      </w:tr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eastAsia="zh-CN"/>
              </w:rPr>
            </w:pPr>
            <w:r>
              <w:t xml:space="preserve">Электромагнитная </w:t>
            </w:r>
            <w:proofErr w:type="spellStart"/>
            <w:r>
              <w:t>галтовка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eastAsia="zh-CN"/>
              </w:rPr>
            </w:pPr>
            <w:r>
              <w:t>119615</w:t>
            </w:r>
          </w:p>
        </w:tc>
      </w:tr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eastAsia="zh-CN"/>
              </w:rPr>
            </w:pPr>
            <w:r>
              <w:t>Лазерная установка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eastAsia="zh-CN"/>
              </w:rPr>
            </w:pPr>
            <w:r>
              <w:t>1543800</w:t>
            </w:r>
          </w:p>
        </w:tc>
      </w:tr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eastAsia="zh-CN"/>
              </w:rPr>
            </w:pPr>
            <w:r>
              <w:t xml:space="preserve">Гальваническая установка </w:t>
            </w:r>
            <w:smartTag w:uri="urn:schemas-microsoft-com:office:smarttags" w:element="metricconverter">
              <w:smartTagPr>
                <w:attr w:name="ProductID" w:val="30 л"/>
              </w:smartTagPr>
              <w:r>
                <w:t>30 л</w:t>
              </w:r>
            </w:smartTag>
            <w: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eastAsia="zh-CN"/>
              </w:rPr>
            </w:pPr>
            <w:r>
              <w:t>929933</w:t>
            </w:r>
          </w:p>
        </w:tc>
      </w:tr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eastAsia="zh-CN"/>
              </w:rPr>
            </w:pPr>
            <w:r>
              <w:t xml:space="preserve">Установка для травления </w:t>
            </w:r>
            <w:smartTag w:uri="urn:schemas-microsoft-com:office:smarttags" w:element="metricconverter">
              <w:smartTagPr>
                <w:attr w:name="ProductID" w:val="20 л"/>
              </w:smartTagPr>
              <w:r>
                <w:t>20 л</w:t>
              </w:r>
            </w:smartTag>
            <w: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eastAsia="zh-CN"/>
              </w:rPr>
            </w:pPr>
            <w:r>
              <w:t>105800</w:t>
            </w:r>
          </w:p>
        </w:tc>
      </w:tr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eastAsia="zh-CN"/>
              </w:rPr>
            </w:pPr>
            <w:r>
              <w:t>Установка деминерализации 50л.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eastAsia="zh-CN"/>
              </w:rPr>
            </w:pPr>
            <w:r>
              <w:t>171930</w:t>
            </w:r>
          </w:p>
        </w:tc>
      </w:tr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eastAsia="zh-CN"/>
              </w:rPr>
            </w:pPr>
            <w:r>
              <w:t>Подвеска для цепей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eastAsia="zh-CN"/>
              </w:rPr>
            </w:pPr>
            <w:r>
              <w:t>17189</w:t>
            </w:r>
          </w:p>
        </w:tc>
      </w:tr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eastAsia="zh-CN"/>
              </w:rPr>
            </w:pPr>
            <w:r>
              <w:t>Узу мойка с подогревом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eastAsia="zh-CN"/>
              </w:rPr>
            </w:pPr>
            <w:r>
              <w:t>89747</w:t>
            </w:r>
          </w:p>
        </w:tc>
      </w:tr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eastAsia="zh-CN"/>
              </w:rPr>
            </w:pPr>
            <w:r>
              <w:t>Циркулярный вибратор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eastAsia="zh-CN"/>
              </w:rPr>
            </w:pPr>
            <w:r>
              <w:t>220195</w:t>
            </w:r>
          </w:p>
        </w:tc>
      </w:tr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eastAsia="zh-CN"/>
              </w:rPr>
            </w:pPr>
            <w:r>
              <w:t>Стальная емкость с ситом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eastAsia="zh-CN"/>
              </w:rPr>
            </w:pPr>
            <w:r>
              <w:t>11364</w:t>
            </w:r>
          </w:p>
        </w:tc>
      </w:tr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eastAsia="zh-CN"/>
              </w:rPr>
            </w:pPr>
            <w:r>
              <w:t>Сушильная установка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eastAsia="zh-CN"/>
              </w:rPr>
            </w:pPr>
            <w:r>
              <w:t>40345</w:t>
            </w:r>
          </w:p>
        </w:tc>
      </w:tr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val="en-US" w:eastAsia="zh-CN"/>
              </w:rPr>
            </w:pPr>
            <w:r>
              <w:t xml:space="preserve">Автобус </w:t>
            </w:r>
            <w:r>
              <w:rPr>
                <w:lang w:val="en-US"/>
              </w:rPr>
              <w:t>FORD TRANSIT BUS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1488600</w:t>
            </w:r>
          </w:p>
        </w:tc>
      </w:tr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val="en-US" w:eastAsia="zh-CN"/>
              </w:rPr>
            </w:pPr>
            <w:r>
              <w:t xml:space="preserve">Автомобиль </w:t>
            </w:r>
            <w:r>
              <w:rPr>
                <w:lang w:val="en-US"/>
              </w:rPr>
              <w:t>AUDI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1000000</w:t>
            </w:r>
          </w:p>
        </w:tc>
      </w:tr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eastAsia="zh-CN"/>
              </w:rPr>
            </w:pPr>
            <w:r>
              <w:t>15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val="en-US" w:eastAsia="zh-CN"/>
              </w:rPr>
            </w:pPr>
            <w:r>
              <w:t xml:space="preserve">Автомобиль </w:t>
            </w:r>
            <w:proofErr w:type="spellStart"/>
            <w:r>
              <w:rPr>
                <w:lang w:val="en-US"/>
              </w:rPr>
              <w:t>Mersedes</w:t>
            </w:r>
            <w:proofErr w:type="spellEnd"/>
            <w:r>
              <w:rPr>
                <w:lang w:val="en-US"/>
              </w:rPr>
              <w:t>-Benz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6292135</w:t>
            </w:r>
          </w:p>
        </w:tc>
      </w:tr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eastAsia="zh-CN"/>
              </w:rPr>
            </w:pPr>
            <w:r>
              <w:t>16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val="en-US" w:eastAsia="zh-CN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1423000</w:t>
            </w:r>
          </w:p>
        </w:tc>
      </w:tr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eastAsia="zh-CN"/>
              </w:rPr>
            </w:pPr>
            <w:r>
              <w:t>18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val="en-US" w:eastAsia="zh-CN"/>
              </w:rPr>
            </w:pPr>
            <w:r>
              <w:t xml:space="preserve">Автомобиль  </w:t>
            </w:r>
            <w:r>
              <w:rPr>
                <w:lang w:val="en-US"/>
              </w:rPr>
              <w:t>VOLKSWAGEN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591923</w:t>
            </w:r>
          </w:p>
        </w:tc>
      </w:tr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eastAsia="zh-CN"/>
              </w:rPr>
            </w:pPr>
            <w:r>
              <w:t>19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eastAsia="zh-CN"/>
              </w:rPr>
            </w:pPr>
            <w:r>
              <w:t>Автомобиль ГАЗ - А21</w:t>
            </w:r>
            <w:r>
              <w:rPr>
                <w:lang w:val="en-US"/>
              </w:rPr>
              <w:t>R</w:t>
            </w:r>
            <w:r>
              <w:t>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eastAsia="zh-CN"/>
              </w:rPr>
            </w:pPr>
            <w:r>
              <w:t>794511</w:t>
            </w:r>
          </w:p>
        </w:tc>
      </w:tr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eastAsia="zh-CN"/>
              </w:rPr>
            </w:pPr>
            <w:r>
              <w:t>20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eastAsia="zh-CN"/>
              </w:rPr>
            </w:pPr>
            <w:r>
              <w:t>Вычислит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ехника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eastAsia="zh-CN"/>
              </w:rPr>
            </w:pPr>
            <w:r>
              <w:t>999664</w:t>
            </w:r>
          </w:p>
        </w:tc>
      </w:tr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eastAsia="zh-CN"/>
              </w:rPr>
            </w:pPr>
            <w:r>
              <w:t>21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rPr>
                <w:lang w:eastAsia="zh-CN"/>
              </w:rPr>
            </w:pPr>
            <w:r>
              <w:t xml:space="preserve">Печь плавильная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Default="00AA4C5D">
            <w:pPr>
              <w:autoSpaceDE w:val="0"/>
              <w:jc w:val="center"/>
              <w:rPr>
                <w:lang w:eastAsia="zh-CN"/>
              </w:rPr>
            </w:pPr>
            <w:r>
              <w:t>651229</w:t>
            </w:r>
          </w:p>
        </w:tc>
      </w:tr>
      <w:tr w:rsidR="00AA4C5D" w:rsidTr="008358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Pr="00835835" w:rsidRDefault="00AA4C5D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Pr="00835835" w:rsidRDefault="00AA4C5D">
            <w:pPr>
              <w:autoSpaceDE w:val="0"/>
              <w:rPr>
                <w:b/>
                <w:lang w:eastAsia="zh-CN"/>
              </w:rPr>
            </w:pPr>
            <w:r w:rsidRPr="00835835">
              <w:rPr>
                <w:b/>
              </w:rPr>
              <w:t>итого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D" w:rsidRPr="00835835" w:rsidRDefault="00B43AAE">
            <w:pPr>
              <w:autoSpaceDE w:val="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1858</w:t>
            </w:r>
            <w:r w:rsidR="00AA4C5D" w:rsidRPr="00835835">
              <w:rPr>
                <w:b/>
              </w:rPr>
              <w:t>8281</w:t>
            </w:r>
          </w:p>
        </w:tc>
      </w:tr>
    </w:tbl>
    <w:p w:rsidR="005C3D8F" w:rsidRDefault="005C3D8F" w:rsidP="005C3D8F"/>
    <w:p w:rsidR="00AA4C5D" w:rsidRDefault="00AA4C5D" w:rsidP="00AA4C5D">
      <w:proofErr w:type="spellStart"/>
      <w:r>
        <w:t>сч</w:t>
      </w:r>
      <w:proofErr w:type="spellEnd"/>
      <w:r>
        <w:t>. 003 Драгметалл</w:t>
      </w:r>
      <w:r w:rsidR="00B43AAE">
        <w:t>ы, полученные в переработку 21127</w:t>
      </w:r>
      <w:r>
        <w:t xml:space="preserve"> тыс. </w:t>
      </w:r>
      <w:proofErr w:type="spellStart"/>
      <w:r>
        <w:t>руб</w:t>
      </w:r>
      <w:proofErr w:type="spellEnd"/>
    </w:p>
    <w:p w:rsidR="00AA4C5D" w:rsidRDefault="00AA4C5D" w:rsidP="00AA4C5D">
      <w:r>
        <w:t>сч.003 ювел</w:t>
      </w:r>
      <w:r w:rsidR="00B43AAE">
        <w:t xml:space="preserve">ирные вставки давальческие  7749 </w:t>
      </w:r>
      <w:r>
        <w:t xml:space="preserve"> шт.</w:t>
      </w:r>
    </w:p>
    <w:p w:rsidR="00AA4C5D" w:rsidRDefault="00AA4C5D" w:rsidP="00AA4C5D">
      <w:r>
        <w:t>сч.007  Списанная в убыток за</w:t>
      </w:r>
      <w:proofErr w:type="gramStart"/>
      <w:r>
        <w:t>д-</w:t>
      </w:r>
      <w:proofErr w:type="gramEnd"/>
      <w:r>
        <w:t xml:space="preserve"> </w:t>
      </w:r>
      <w:proofErr w:type="spellStart"/>
      <w:r>
        <w:t>ть</w:t>
      </w:r>
      <w:proofErr w:type="spellEnd"/>
      <w:r>
        <w:t xml:space="preserve"> неплатежеспособных  дебиторов- </w:t>
      </w:r>
      <w:r w:rsidR="00D6047A">
        <w:t>4554</w:t>
      </w:r>
      <w:r>
        <w:t xml:space="preserve"> тыс.руб.</w:t>
      </w:r>
    </w:p>
    <w:p w:rsidR="00AA4C5D" w:rsidRDefault="00AA4C5D" w:rsidP="00AA4C5D"/>
    <w:p w:rsidR="00493F04" w:rsidRDefault="00493F04" w:rsidP="00895BDA">
      <w:pPr>
        <w:ind w:firstLine="720"/>
        <w:jc w:val="right"/>
      </w:pPr>
    </w:p>
    <w:p w:rsidR="006F19F4" w:rsidRDefault="00AA4C5D" w:rsidP="00895BDA">
      <w:pPr>
        <w:ind w:firstLine="720"/>
        <w:jc w:val="both"/>
      </w:pPr>
      <w:r>
        <w:t>По и</w:t>
      </w:r>
      <w:r w:rsidR="006F19F4" w:rsidRPr="00EF119F">
        <w:t>тогам</w:t>
      </w:r>
      <w:r w:rsidR="006F19F4" w:rsidRPr="00895BDA">
        <w:t xml:space="preserve"> 201</w:t>
      </w:r>
      <w:r w:rsidR="00B43AAE">
        <w:t>8</w:t>
      </w:r>
      <w:r w:rsidR="006F19F4" w:rsidRPr="00895BDA">
        <w:t xml:space="preserve"> года структура баланса предприятия удовлетворительная. Финансовое состояние организации оценивается как стабильное – устойчивое. Пред</w:t>
      </w:r>
      <w:r w:rsidR="006F19F4" w:rsidRPr="00EF119F">
        <w:t xml:space="preserve">приятие характеризуется высокой степенью самостоятельности, платежеспособности и низкой степенью задолженностей. Коэффициент текущей ликвидности равен </w:t>
      </w:r>
      <w:r w:rsidR="00711F29">
        <w:t>4,4</w:t>
      </w:r>
      <w:r w:rsidR="006F19F4" w:rsidRPr="00EF119F">
        <w:t xml:space="preserve">  </w:t>
      </w:r>
    </w:p>
    <w:p w:rsidR="00EA3135" w:rsidRPr="00EF119F" w:rsidRDefault="00EA3135" w:rsidP="00895BDA">
      <w:pPr>
        <w:ind w:firstLine="720"/>
        <w:jc w:val="both"/>
      </w:pPr>
    </w:p>
    <w:p w:rsidR="006F19F4" w:rsidRPr="00895BDA" w:rsidRDefault="006F19F4" w:rsidP="00895BDA">
      <w:pPr>
        <w:ind w:firstLine="720"/>
        <w:jc w:val="both"/>
        <w:rPr>
          <w:shd w:val="clear" w:color="auto" w:fill="FFFFFF"/>
        </w:rPr>
      </w:pPr>
      <w:r w:rsidRPr="00EF119F">
        <w:lastRenderedPageBreak/>
        <w:t>Чистые активы по годовому</w:t>
      </w:r>
      <w:r w:rsidR="000879CF" w:rsidRPr="00EF119F">
        <w:t xml:space="preserve"> бухгалтерскому</w:t>
      </w:r>
      <w:r w:rsidRPr="00EF119F">
        <w:t xml:space="preserve"> балансу составили </w:t>
      </w:r>
      <w:r w:rsidR="00B43AAE">
        <w:t>534031</w:t>
      </w:r>
      <w:r w:rsidR="009B49C2">
        <w:t xml:space="preserve"> </w:t>
      </w:r>
      <w:r w:rsidRPr="00EF119F">
        <w:t>тыс.</w:t>
      </w:r>
      <w:r w:rsidRPr="00EF119F">
        <w:rPr>
          <w:shd w:val="clear" w:color="auto" w:fill="FFFFFF"/>
        </w:rPr>
        <w:t xml:space="preserve"> рублей.</w:t>
      </w:r>
      <w:r w:rsidRPr="00EF119F">
        <w:t xml:space="preserve"> Прирост </w:t>
      </w:r>
      <w:r w:rsidR="00005D32" w:rsidRPr="00EF119F">
        <w:t xml:space="preserve">чистых активов за год составил </w:t>
      </w:r>
      <w:r w:rsidR="00B43AAE">
        <w:t>9983</w:t>
      </w:r>
      <w:r w:rsidR="00C256D8">
        <w:t xml:space="preserve"> </w:t>
      </w:r>
      <w:r w:rsidR="00005D32" w:rsidRPr="00EF119F">
        <w:t>т</w:t>
      </w:r>
      <w:r w:rsidRPr="00EF119F">
        <w:t>ыс.</w:t>
      </w:r>
      <w:r w:rsidRPr="00EF119F">
        <w:rPr>
          <w:shd w:val="clear" w:color="auto" w:fill="FFFFFF"/>
        </w:rPr>
        <w:t xml:space="preserve"> рублей.</w:t>
      </w:r>
    </w:p>
    <w:p w:rsidR="006F19F4" w:rsidRPr="00895BDA" w:rsidRDefault="00A54294" w:rsidP="00895BDA">
      <w:pPr>
        <w:ind w:firstLine="7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9.65pt;margin-top:.15pt;width:471.85pt;height:176.95pt;z-index:251657728;mso-wrap-distance-left:0;mso-wrap-distance-right:9.05pt;mso-position-horizontal-relative:margin" stroked="f">
            <v:fill opacity="0" color2="black"/>
            <v:textbox style="mso-next-textbox:#_x0000_s2050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438"/>
                  </w:tblGrid>
                  <w:tr w:rsidR="0060213E">
                    <w:tc>
                      <w:tcPr>
                        <w:tcW w:w="9438" w:type="dxa"/>
                        <w:tcBorders>
                          <w:top w:val="double" w:sz="1" w:space="0" w:color="808080"/>
                          <w:left w:val="double" w:sz="1" w:space="0" w:color="808080"/>
                          <w:bottom w:val="double" w:sz="1" w:space="0" w:color="808080"/>
                          <w:right w:val="double" w:sz="1" w:space="0" w:color="808080"/>
                        </w:tcBorders>
                      </w:tcPr>
                      <w:p w:rsidR="0060213E" w:rsidRDefault="0060213E">
                        <w:pPr>
                          <w:snapToGrid w:val="0"/>
                          <w:jc w:val="both"/>
                        </w:pPr>
                      </w:p>
                      <w:p w:rsidR="0060213E" w:rsidRDefault="0060213E">
                        <w:pPr>
                          <w:jc w:val="both"/>
                        </w:pPr>
                      </w:p>
                      <w:p w:rsidR="0060213E" w:rsidRDefault="0060213E">
                        <w:pPr>
                          <w:jc w:val="both"/>
                        </w:pPr>
                      </w:p>
                      <w:p w:rsidR="0060213E" w:rsidRDefault="0060213E">
                        <w:pPr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 xml:space="preserve">Рекомендуемое  распределение  чистой  прибыли  </w:t>
                        </w:r>
                      </w:p>
                      <w:p w:rsidR="0060213E" w:rsidRDefault="0060213E">
                        <w:pPr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за  2018 год</w:t>
                        </w:r>
                      </w:p>
                      <w:p w:rsidR="0060213E" w:rsidRDefault="0060213E">
                        <w:pPr>
                          <w:jc w:val="center"/>
                          <w:rPr>
                            <w:sz w:val="28"/>
                            <w:u w:val="single"/>
                          </w:rPr>
                        </w:pPr>
                      </w:p>
                      <w:p w:rsidR="0060213E" w:rsidRDefault="0060213E">
                        <w:pPr>
                          <w:jc w:val="center"/>
                          <w:rPr>
                            <w:sz w:val="28"/>
                            <w:u w:val="single"/>
                          </w:rPr>
                        </w:pPr>
                      </w:p>
                      <w:p w:rsidR="0060213E" w:rsidRDefault="0060213E">
                        <w:pPr>
                          <w:jc w:val="both"/>
                        </w:pPr>
                      </w:p>
                      <w:p w:rsidR="0060213E" w:rsidRPr="00896C6F" w:rsidRDefault="0060213E">
                        <w:pPr>
                          <w:rPr>
                            <w:shd w:val="clear" w:color="auto" w:fill="FFFFFF"/>
                          </w:rPr>
                        </w:pPr>
                        <w:r w:rsidRPr="00896C6F">
                          <w:t>Основные направления использования</w:t>
                        </w:r>
                        <w:r>
                          <w:t xml:space="preserve"> чистой</w:t>
                        </w:r>
                        <w:r w:rsidRPr="00896C6F">
                          <w:t xml:space="preserve"> прибыл</w:t>
                        </w:r>
                        <w:r w:rsidRPr="00896C6F">
                          <w:rPr>
                            <w:shd w:val="clear" w:color="auto" w:fill="FFFFFF"/>
                          </w:rPr>
                          <w:t xml:space="preserve">и:                                      </w:t>
                        </w:r>
                        <w:r>
                          <w:rPr>
                            <w:shd w:val="clear" w:color="auto" w:fill="FFFFFF"/>
                          </w:rPr>
                          <w:t>9983</w:t>
                        </w:r>
                      </w:p>
                      <w:p w:rsidR="0060213E" w:rsidRDefault="0060213E">
                        <w:r w:rsidRPr="00896C6F">
                          <w:t xml:space="preserve">                      в тыс. руб.</w:t>
                        </w:r>
                      </w:p>
                      <w:p w:rsidR="0060213E" w:rsidRDefault="0060213E"/>
                      <w:p w:rsidR="0060213E" w:rsidRDefault="0060213E"/>
                    </w:tc>
                  </w:tr>
                </w:tbl>
                <w:p w:rsidR="0060213E" w:rsidRDefault="0060213E"/>
              </w:txbxContent>
            </v:textbox>
            <w10:wrap type="square" side="largest" anchorx="margin"/>
          </v:shape>
        </w:pict>
      </w:r>
    </w:p>
    <w:tbl>
      <w:tblPr>
        <w:tblW w:w="0" w:type="auto"/>
        <w:tblInd w:w="-94" w:type="dxa"/>
        <w:tblLayout w:type="fixed"/>
        <w:tblLook w:val="0000"/>
      </w:tblPr>
      <w:tblGrid>
        <w:gridCol w:w="6638"/>
        <w:gridCol w:w="2800"/>
      </w:tblGrid>
      <w:tr w:rsidR="006F19F4" w:rsidRPr="00895BDA">
        <w:tc>
          <w:tcPr>
            <w:tcW w:w="663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6F19F4" w:rsidRPr="00895BDA" w:rsidRDefault="006F19F4" w:rsidP="00895BDA">
            <w:pPr>
              <w:snapToGrid w:val="0"/>
              <w:ind w:firstLine="720"/>
              <w:jc w:val="both"/>
            </w:pPr>
            <w:r w:rsidRPr="00895BDA">
              <w:t>На выплату дивидендов</w:t>
            </w:r>
          </w:p>
        </w:tc>
        <w:tc>
          <w:tcPr>
            <w:tcW w:w="280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6F19F4" w:rsidRPr="00896C6F" w:rsidRDefault="00914FF7" w:rsidP="00895BDA">
            <w:pPr>
              <w:snapToGrid w:val="0"/>
              <w:ind w:firstLine="720"/>
              <w:jc w:val="center"/>
              <w:rPr>
                <w:shd w:val="clear" w:color="auto" w:fill="FFFFFF"/>
              </w:rPr>
            </w:pPr>
            <w:r w:rsidRPr="00896C6F">
              <w:rPr>
                <w:shd w:val="clear" w:color="auto" w:fill="FFFFFF"/>
              </w:rPr>
              <w:t>0</w:t>
            </w:r>
          </w:p>
        </w:tc>
      </w:tr>
      <w:tr w:rsidR="006F19F4" w:rsidRPr="00895BDA">
        <w:tc>
          <w:tcPr>
            <w:tcW w:w="663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896C6F" w:rsidRDefault="006F19F4" w:rsidP="00896C6F">
            <w:r w:rsidRPr="00895BDA">
              <w:t>прочее</w:t>
            </w:r>
            <w:r w:rsidR="00896C6F">
              <w:t xml:space="preserve">                      в тыс. руб.</w:t>
            </w:r>
          </w:p>
          <w:p w:rsidR="006F19F4" w:rsidRPr="00895BDA" w:rsidRDefault="006F19F4" w:rsidP="00895BDA">
            <w:pPr>
              <w:snapToGrid w:val="0"/>
              <w:ind w:firstLine="720"/>
              <w:jc w:val="both"/>
            </w:pPr>
          </w:p>
        </w:tc>
        <w:tc>
          <w:tcPr>
            <w:tcW w:w="280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E9041E" w:rsidRPr="00896C6F" w:rsidRDefault="00B43AAE" w:rsidP="00895BDA">
            <w:pPr>
              <w:snapToGrid w:val="0"/>
              <w:ind w:firstLine="72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9983</w:t>
            </w:r>
          </w:p>
          <w:p w:rsidR="006F19F4" w:rsidRPr="00896C6F" w:rsidRDefault="00B65545" w:rsidP="00895BDA">
            <w:pPr>
              <w:snapToGrid w:val="0"/>
              <w:ind w:firstLine="720"/>
              <w:rPr>
                <w:shd w:val="clear" w:color="auto" w:fill="FFFFFF"/>
              </w:rPr>
            </w:pPr>
            <w:r w:rsidRPr="00896C6F">
              <w:rPr>
                <w:shd w:val="clear" w:color="auto" w:fill="FFFFFF"/>
              </w:rPr>
              <w:t>_________</w:t>
            </w:r>
          </w:p>
        </w:tc>
      </w:tr>
    </w:tbl>
    <w:p w:rsidR="006F19F4" w:rsidRPr="00895BDA" w:rsidRDefault="006F19F4" w:rsidP="00895BDA">
      <w:pPr>
        <w:pStyle w:val="3"/>
        <w:ind w:left="0" w:firstLine="720"/>
        <w:rPr>
          <w:sz w:val="24"/>
        </w:rPr>
      </w:pPr>
    </w:p>
    <w:p w:rsidR="006F19F4" w:rsidRPr="00895BDA" w:rsidRDefault="006F19F4" w:rsidP="00895BDA">
      <w:pPr>
        <w:pStyle w:val="3"/>
        <w:ind w:left="0" w:firstLine="720"/>
        <w:rPr>
          <w:b/>
          <w:sz w:val="24"/>
          <w:u w:val="none"/>
        </w:rPr>
      </w:pPr>
      <w:r w:rsidRPr="00895BDA">
        <w:rPr>
          <w:b/>
          <w:sz w:val="24"/>
          <w:u w:val="none"/>
        </w:rPr>
        <w:t>Отчет о выплате объявленных дивидендов общества</w:t>
      </w:r>
    </w:p>
    <w:p w:rsidR="00914FF7" w:rsidRPr="00895BDA" w:rsidRDefault="00914FF7" w:rsidP="00895BDA">
      <w:pPr>
        <w:ind w:firstLine="720"/>
      </w:pPr>
    </w:p>
    <w:p w:rsidR="006F19F4" w:rsidRPr="00895BDA" w:rsidRDefault="006F19F4" w:rsidP="00895BDA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895BDA">
        <w:rPr>
          <w:b w:val="0"/>
          <w:i w:val="0"/>
        </w:rPr>
        <w:t>На Общем собрании акционеров ОАО "</w:t>
      </w:r>
      <w:proofErr w:type="spellStart"/>
      <w:r w:rsidRPr="00895BDA">
        <w:rPr>
          <w:b w:val="0"/>
          <w:i w:val="0"/>
        </w:rPr>
        <w:t>КоЮЗ</w:t>
      </w:r>
      <w:proofErr w:type="spellEnd"/>
      <w:r w:rsidR="00C43ECB">
        <w:rPr>
          <w:b w:val="0"/>
          <w:i w:val="0"/>
        </w:rPr>
        <w:t>"</w:t>
      </w:r>
      <w:r w:rsidR="00F828AA">
        <w:rPr>
          <w:b w:val="0"/>
          <w:i w:val="0"/>
        </w:rPr>
        <w:t xml:space="preserve"> </w:t>
      </w:r>
      <w:r w:rsidRPr="00895BDA">
        <w:rPr>
          <w:b w:val="0"/>
          <w:i w:val="0"/>
        </w:rPr>
        <w:t xml:space="preserve"> </w:t>
      </w:r>
      <w:r w:rsidRPr="005A6060">
        <w:rPr>
          <w:b w:val="0"/>
          <w:i w:val="0"/>
        </w:rPr>
        <w:t>2</w:t>
      </w:r>
      <w:r w:rsidR="00873FDF">
        <w:rPr>
          <w:b w:val="0"/>
          <w:i w:val="0"/>
        </w:rPr>
        <w:t>7</w:t>
      </w:r>
      <w:r w:rsidRPr="00895BDA">
        <w:rPr>
          <w:b w:val="0"/>
          <w:i w:val="0"/>
          <w:shd w:val="clear" w:color="auto" w:fill="FFFFFF"/>
        </w:rPr>
        <w:t xml:space="preserve"> апреля 2</w:t>
      </w:r>
      <w:r w:rsidRPr="00895BDA">
        <w:rPr>
          <w:b w:val="0"/>
          <w:i w:val="0"/>
        </w:rPr>
        <w:t>01</w:t>
      </w:r>
      <w:r w:rsidR="00873FDF">
        <w:rPr>
          <w:b w:val="0"/>
          <w:i w:val="0"/>
        </w:rPr>
        <w:t>8</w:t>
      </w:r>
      <w:r w:rsidRPr="00895BDA">
        <w:rPr>
          <w:b w:val="0"/>
          <w:i w:val="0"/>
        </w:rPr>
        <w:t xml:space="preserve">  г., </w:t>
      </w:r>
      <w:r w:rsidR="00C43ECB">
        <w:rPr>
          <w:b w:val="0"/>
          <w:i w:val="0"/>
        </w:rPr>
        <w:t>принято решение</w:t>
      </w:r>
      <w:r w:rsidR="00F828AA">
        <w:rPr>
          <w:b w:val="0"/>
          <w:i w:val="0"/>
        </w:rPr>
        <w:t xml:space="preserve"> не выплачивать дивиденды </w:t>
      </w:r>
      <w:r w:rsidRPr="00895BDA">
        <w:rPr>
          <w:b w:val="0"/>
          <w:i w:val="0"/>
        </w:rPr>
        <w:t>по итогам работы Общества за 201</w:t>
      </w:r>
      <w:r w:rsidR="00873FDF">
        <w:rPr>
          <w:b w:val="0"/>
          <w:i w:val="0"/>
        </w:rPr>
        <w:t>7</w:t>
      </w:r>
      <w:r w:rsidRPr="00895BDA">
        <w:rPr>
          <w:b w:val="0"/>
          <w:i w:val="0"/>
        </w:rPr>
        <w:t xml:space="preserve"> год</w:t>
      </w:r>
      <w:proofErr w:type="gramStart"/>
      <w:r w:rsidR="00873FDF">
        <w:rPr>
          <w:b w:val="0"/>
          <w:i w:val="0"/>
        </w:rPr>
        <w:t xml:space="preserve"> ,</w:t>
      </w:r>
      <w:proofErr w:type="gramEnd"/>
      <w:r w:rsidR="00B65545" w:rsidRPr="00895BDA">
        <w:rPr>
          <w:b w:val="0"/>
          <w:i w:val="0"/>
        </w:rPr>
        <w:t xml:space="preserve"> а </w:t>
      </w:r>
      <w:r w:rsidR="00896C6F" w:rsidRPr="00895BDA">
        <w:rPr>
          <w:b w:val="0"/>
          <w:i w:val="0"/>
        </w:rPr>
        <w:t>соответствую</w:t>
      </w:r>
      <w:r w:rsidR="00896C6F">
        <w:rPr>
          <w:b w:val="0"/>
          <w:i w:val="0"/>
        </w:rPr>
        <w:t>щую</w:t>
      </w:r>
      <w:r w:rsidR="00B65545" w:rsidRPr="00895BDA">
        <w:rPr>
          <w:b w:val="0"/>
          <w:i w:val="0"/>
        </w:rPr>
        <w:t xml:space="preserve"> прибыль </w:t>
      </w:r>
      <w:r w:rsidR="00896C6F">
        <w:rPr>
          <w:b w:val="0"/>
          <w:i w:val="0"/>
        </w:rPr>
        <w:t>направить</w:t>
      </w:r>
      <w:r w:rsidR="00B65545" w:rsidRPr="00895BDA">
        <w:rPr>
          <w:b w:val="0"/>
          <w:i w:val="0"/>
        </w:rPr>
        <w:t xml:space="preserve"> на развитие Общества</w:t>
      </w:r>
      <w:r w:rsidR="00F828AA">
        <w:rPr>
          <w:b w:val="0"/>
          <w:i w:val="0"/>
        </w:rPr>
        <w:t>.</w:t>
      </w:r>
    </w:p>
    <w:p w:rsidR="006F19F4" w:rsidRPr="00895BDA" w:rsidRDefault="006F19F4" w:rsidP="00895BDA">
      <w:pPr>
        <w:ind w:firstLine="720"/>
      </w:pPr>
    </w:p>
    <w:tbl>
      <w:tblPr>
        <w:tblW w:w="0" w:type="auto"/>
        <w:tblInd w:w="-39" w:type="dxa"/>
        <w:tblLayout w:type="fixed"/>
        <w:tblLook w:val="0000"/>
      </w:tblPr>
      <w:tblGrid>
        <w:gridCol w:w="5868"/>
        <w:gridCol w:w="3498"/>
      </w:tblGrid>
      <w:tr w:rsidR="006F19F4" w:rsidRPr="00537C67">
        <w:trPr>
          <w:cantSplit/>
        </w:trPr>
        <w:tc>
          <w:tcPr>
            <w:tcW w:w="9366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6F19F4" w:rsidRPr="00537C67" w:rsidRDefault="006F19F4" w:rsidP="00895BDA">
            <w:pPr>
              <w:snapToGrid w:val="0"/>
              <w:ind w:firstLine="720"/>
              <w:jc w:val="center"/>
              <w:rPr>
                <w:b/>
              </w:rPr>
            </w:pPr>
            <w:r w:rsidRPr="00537C67">
              <w:rPr>
                <w:b/>
              </w:rPr>
              <w:t xml:space="preserve">                                                                                                 Сумма / руб.</w:t>
            </w:r>
          </w:p>
          <w:p w:rsidR="006F19F4" w:rsidRPr="00537C67" w:rsidRDefault="006F19F4" w:rsidP="00895BDA">
            <w:pPr>
              <w:ind w:firstLine="720"/>
              <w:jc w:val="right"/>
              <w:rPr>
                <w:b/>
              </w:rPr>
            </w:pPr>
            <w:r w:rsidRPr="00537C67">
              <w:rPr>
                <w:b/>
              </w:rPr>
              <w:t xml:space="preserve">(без учета </w:t>
            </w:r>
            <w:proofErr w:type="spellStart"/>
            <w:r w:rsidRPr="00537C67">
              <w:rPr>
                <w:b/>
              </w:rPr>
              <w:t>удерж</w:t>
            </w:r>
            <w:proofErr w:type="spellEnd"/>
            <w:proofErr w:type="gramStart"/>
            <w:r w:rsidRPr="00537C67">
              <w:rPr>
                <w:b/>
              </w:rPr>
              <w:t>.</w:t>
            </w:r>
            <w:proofErr w:type="gramEnd"/>
            <w:r w:rsidRPr="00537C67">
              <w:rPr>
                <w:b/>
              </w:rPr>
              <w:t xml:space="preserve"> </w:t>
            </w:r>
            <w:proofErr w:type="gramStart"/>
            <w:r w:rsidRPr="00537C67">
              <w:rPr>
                <w:b/>
              </w:rPr>
              <w:t>н</w:t>
            </w:r>
            <w:proofErr w:type="gramEnd"/>
            <w:r w:rsidRPr="00537C67">
              <w:rPr>
                <w:b/>
              </w:rPr>
              <w:t>алогов)</w:t>
            </w:r>
          </w:p>
        </w:tc>
      </w:tr>
      <w:tr w:rsidR="006F19F4" w:rsidRPr="00895BDA">
        <w:tc>
          <w:tcPr>
            <w:tcW w:w="586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6F19F4" w:rsidRPr="00895BDA" w:rsidRDefault="006F19F4" w:rsidP="00895BDA">
            <w:pPr>
              <w:snapToGrid w:val="0"/>
              <w:ind w:firstLine="720"/>
              <w:jc w:val="center"/>
            </w:pPr>
          </w:p>
          <w:p w:rsidR="006F19F4" w:rsidRPr="00895BDA" w:rsidRDefault="006F19F4" w:rsidP="00895BDA">
            <w:pPr>
              <w:ind w:firstLine="720"/>
              <w:jc w:val="center"/>
            </w:pPr>
            <w:r w:rsidRPr="00895BDA">
              <w:t xml:space="preserve">Юридическим  лицам </w:t>
            </w:r>
          </w:p>
          <w:p w:rsidR="006F19F4" w:rsidRPr="00895BDA" w:rsidRDefault="006F19F4" w:rsidP="00895BDA">
            <w:pPr>
              <w:ind w:firstLine="720"/>
              <w:jc w:val="center"/>
            </w:pPr>
          </w:p>
        </w:tc>
        <w:tc>
          <w:tcPr>
            <w:tcW w:w="349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6F19F4" w:rsidRPr="00895BDA" w:rsidRDefault="006F19F4" w:rsidP="00895BDA">
            <w:pPr>
              <w:snapToGrid w:val="0"/>
              <w:ind w:firstLine="720"/>
              <w:jc w:val="center"/>
              <w:rPr>
                <w:shd w:val="clear" w:color="auto" w:fill="FFFFFF"/>
              </w:rPr>
            </w:pPr>
          </w:p>
          <w:p w:rsidR="006F19F4" w:rsidRPr="00895BDA" w:rsidRDefault="00914FF7" w:rsidP="00895BDA">
            <w:pPr>
              <w:ind w:firstLine="720"/>
              <w:jc w:val="center"/>
              <w:rPr>
                <w:shd w:val="clear" w:color="auto" w:fill="FFFFFF"/>
              </w:rPr>
            </w:pPr>
            <w:r w:rsidRPr="00895BDA">
              <w:rPr>
                <w:shd w:val="clear" w:color="auto" w:fill="FFFFFF"/>
              </w:rPr>
              <w:t>0</w:t>
            </w:r>
          </w:p>
        </w:tc>
      </w:tr>
      <w:tr w:rsidR="006F19F4" w:rsidRPr="00895BDA">
        <w:tc>
          <w:tcPr>
            <w:tcW w:w="586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6F19F4" w:rsidRPr="00895BDA" w:rsidRDefault="006F19F4" w:rsidP="00895BDA">
            <w:pPr>
              <w:snapToGrid w:val="0"/>
              <w:ind w:firstLine="720"/>
              <w:jc w:val="center"/>
            </w:pPr>
          </w:p>
          <w:p w:rsidR="006F19F4" w:rsidRPr="00895BDA" w:rsidRDefault="006F19F4" w:rsidP="00895BDA">
            <w:pPr>
              <w:ind w:firstLine="720"/>
              <w:jc w:val="center"/>
            </w:pPr>
            <w:r w:rsidRPr="00895BDA">
              <w:t>Физическим лицам</w:t>
            </w:r>
          </w:p>
          <w:p w:rsidR="006F19F4" w:rsidRPr="00895BDA" w:rsidRDefault="006F19F4" w:rsidP="00895BDA">
            <w:pPr>
              <w:ind w:firstLine="720"/>
              <w:jc w:val="center"/>
            </w:pPr>
            <w:proofErr w:type="gramStart"/>
            <w:r w:rsidRPr="00895BDA">
              <w:t>не являющимся сотрудниками завода</w:t>
            </w:r>
            <w:proofErr w:type="gramEnd"/>
          </w:p>
          <w:p w:rsidR="006F19F4" w:rsidRPr="00895BDA" w:rsidRDefault="006F19F4" w:rsidP="00895BDA">
            <w:pPr>
              <w:ind w:firstLine="720"/>
              <w:jc w:val="center"/>
            </w:pPr>
            <w:r w:rsidRPr="00895BDA">
              <w:t xml:space="preserve"> </w:t>
            </w:r>
          </w:p>
        </w:tc>
        <w:tc>
          <w:tcPr>
            <w:tcW w:w="349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6F19F4" w:rsidRPr="00895BDA" w:rsidRDefault="006F19F4" w:rsidP="00895BDA">
            <w:pPr>
              <w:snapToGrid w:val="0"/>
              <w:ind w:firstLine="720"/>
              <w:jc w:val="center"/>
              <w:rPr>
                <w:shd w:val="clear" w:color="auto" w:fill="FFFFFF"/>
              </w:rPr>
            </w:pPr>
          </w:p>
          <w:p w:rsidR="006F19F4" w:rsidRPr="00895BDA" w:rsidRDefault="00914FF7" w:rsidP="00895BDA">
            <w:pPr>
              <w:ind w:firstLine="720"/>
              <w:jc w:val="center"/>
              <w:rPr>
                <w:shd w:val="clear" w:color="auto" w:fill="FFFFFF"/>
              </w:rPr>
            </w:pPr>
            <w:r w:rsidRPr="00895BDA">
              <w:rPr>
                <w:shd w:val="clear" w:color="auto" w:fill="FFFFFF"/>
              </w:rPr>
              <w:t>0</w:t>
            </w:r>
          </w:p>
        </w:tc>
      </w:tr>
      <w:tr w:rsidR="006F19F4" w:rsidRPr="00895BDA">
        <w:tc>
          <w:tcPr>
            <w:tcW w:w="586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6F19F4" w:rsidRPr="00895BDA" w:rsidRDefault="006F19F4" w:rsidP="00895BDA">
            <w:pPr>
              <w:snapToGrid w:val="0"/>
              <w:ind w:firstLine="720"/>
              <w:jc w:val="center"/>
            </w:pPr>
          </w:p>
          <w:p w:rsidR="006F19F4" w:rsidRPr="00895BDA" w:rsidRDefault="006F19F4" w:rsidP="00895BDA">
            <w:pPr>
              <w:ind w:firstLine="720"/>
              <w:jc w:val="center"/>
            </w:pPr>
            <w:r w:rsidRPr="00895BDA">
              <w:t>Сотрудникам ОАО   "</w:t>
            </w:r>
            <w:proofErr w:type="spellStart"/>
            <w:r w:rsidRPr="00895BDA">
              <w:t>КоЮЗ</w:t>
            </w:r>
            <w:proofErr w:type="spellEnd"/>
            <w:r w:rsidRPr="00895BDA">
              <w:t xml:space="preserve">" </w:t>
            </w:r>
          </w:p>
          <w:p w:rsidR="006F19F4" w:rsidRPr="00895BDA" w:rsidRDefault="006F19F4" w:rsidP="00895BDA">
            <w:pPr>
              <w:ind w:firstLine="720"/>
              <w:jc w:val="center"/>
            </w:pPr>
          </w:p>
        </w:tc>
        <w:tc>
          <w:tcPr>
            <w:tcW w:w="349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6F19F4" w:rsidRPr="00895BDA" w:rsidRDefault="006F19F4" w:rsidP="00895BDA">
            <w:pPr>
              <w:snapToGrid w:val="0"/>
              <w:ind w:firstLine="720"/>
              <w:jc w:val="center"/>
              <w:rPr>
                <w:shd w:val="clear" w:color="auto" w:fill="FFFFFF"/>
              </w:rPr>
            </w:pPr>
          </w:p>
          <w:p w:rsidR="006F19F4" w:rsidRPr="00895BDA" w:rsidRDefault="00914FF7" w:rsidP="00895BDA">
            <w:pPr>
              <w:ind w:firstLine="720"/>
              <w:jc w:val="center"/>
              <w:rPr>
                <w:shd w:val="clear" w:color="auto" w:fill="FFFFFF"/>
              </w:rPr>
            </w:pPr>
            <w:r w:rsidRPr="00895BDA">
              <w:rPr>
                <w:shd w:val="clear" w:color="auto" w:fill="FFFFFF"/>
              </w:rPr>
              <w:t>0</w:t>
            </w:r>
          </w:p>
          <w:p w:rsidR="006F19F4" w:rsidRPr="00895BDA" w:rsidRDefault="00B65545" w:rsidP="00895BDA">
            <w:pPr>
              <w:ind w:firstLine="720"/>
              <w:jc w:val="center"/>
              <w:rPr>
                <w:shd w:val="clear" w:color="auto" w:fill="FFFFFF"/>
              </w:rPr>
            </w:pPr>
            <w:r w:rsidRPr="00895BDA">
              <w:rPr>
                <w:shd w:val="clear" w:color="auto" w:fill="FFFFFF"/>
              </w:rPr>
              <w:t>___________________</w:t>
            </w:r>
          </w:p>
        </w:tc>
      </w:tr>
    </w:tbl>
    <w:p w:rsidR="006F19F4" w:rsidRPr="00895BDA" w:rsidRDefault="006F19F4" w:rsidP="00895BDA">
      <w:pPr>
        <w:ind w:firstLine="720"/>
        <w:jc w:val="center"/>
      </w:pPr>
    </w:p>
    <w:p w:rsidR="00A74613" w:rsidRDefault="006F19F4" w:rsidP="00366560">
      <w:pPr>
        <w:pStyle w:val="a8"/>
        <w:spacing w:before="0"/>
        <w:ind w:left="0" w:firstLine="720"/>
        <w:jc w:val="both"/>
        <w:rPr>
          <w:b w:val="0"/>
          <w:i w:val="0"/>
          <w:shd w:val="clear" w:color="auto" w:fill="FFFFFF"/>
        </w:rPr>
      </w:pPr>
      <w:r w:rsidRPr="00895BDA">
        <w:rPr>
          <w:b w:val="0"/>
          <w:i w:val="0"/>
        </w:rPr>
        <w:t>Общая сумма начисленных дивидендов</w:t>
      </w:r>
      <w:r w:rsidRPr="00895BDA">
        <w:rPr>
          <w:b w:val="0"/>
          <w:i w:val="0"/>
          <w:shd w:val="clear" w:color="auto" w:fill="FFFFFF"/>
        </w:rPr>
        <w:t xml:space="preserve"> составила </w:t>
      </w:r>
      <w:r w:rsidR="00914FF7" w:rsidRPr="00895BDA">
        <w:rPr>
          <w:b w:val="0"/>
          <w:i w:val="0"/>
          <w:shd w:val="clear" w:color="auto" w:fill="FFFFFF"/>
        </w:rPr>
        <w:t>0</w:t>
      </w:r>
      <w:r w:rsidRPr="00895BDA">
        <w:rPr>
          <w:b w:val="0"/>
          <w:i w:val="0"/>
          <w:shd w:val="clear" w:color="auto" w:fill="FFFFFF"/>
        </w:rPr>
        <w:t xml:space="preserve"> рублей.</w:t>
      </w:r>
    </w:p>
    <w:p w:rsidR="00BD3E09" w:rsidRPr="00BD3E09" w:rsidRDefault="00BD3E09" w:rsidP="00BD3E09"/>
    <w:p w:rsidR="00632749" w:rsidRPr="00895BDA" w:rsidRDefault="00423181" w:rsidP="00895BDA">
      <w:pPr>
        <w:ind w:firstLine="720"/>
        <w:jc w:val="center"/>
        <w:rPr>
          <w:b/>
        </w:rPr>
      </w:pPr>
      <w:r w:rsidRPr="00895BDA">
        <w:rPr>
          <w:b/>
        </w:rPr>
        <w:t xml:space="preserve">Информация об объеме каждого из использованных акционерным обществом в отчетном году видов энергетических ресурсов в натуральном </w:t>
      </w:r>
      <w:r w:rsidR="00632749" w:rsidRPr="00895BDA">
        <w:rPr>
          <w:b/>
        </w:rPr>
        <w:t>выражении и в денежном выражени</w:t>
      </w:r>
      <w:r w:rsidR="00BD3E09">
        <w:rPr>
          <w:b/>
        </w:rPr>
        <w:t>и</w:t>
      </w:r>
      <w:r w:rsidR="00EA3135">
        <w:rPr>
          <w:b/>
        </w:rPr>
        <w:t xml:space="preserve"> с учетом НДС</w:t>
      </w:r>
    </w:p>
    <w:p w:rsidR="00423181" w:rsidRPr="00895BDA" w:rsidRDefault="00423181" w:rsidP="00895BDA">
      <w:pPr>
        <w:ind w:firstLine="720"/>
        <w:jc w:val="center"/>
        <w:rPr>
          <w:b/>
        </w:rPr>
      </w:pPr>
    </w:p>
    <w:p w:rsidR="00632749" w:rsidRPr="006310B2" w:rsidRDefault="00632749" w:rsidP="00895BDA">
      <w:pPr>
        <w:ind w:firstLine="720"/>
        <w:jc w:val="both"/>
      </w:pPr>
      <w:r w:rsidRPr="006310B2">
        <w:t xml:space="preserve">Вода </w:t>
      </w:r>
      <w:r w:rsidR="006310B2" w:rsidRPr="006310B2">
        <w:t>479</w:t>
      </w:r>
      <w:r w:rsidR="00C256D8" w:rsidRPr="006310B2">
        <w:t xml:space="preserve"> тыс. руб.</w:t>
      </w:r>
      <w:r w:rsidRPr="006310B2">
        <w:t xml:space="preserve"> </w:t>
      </w:r>
      <w:r w:rsidR="006310B2" w:rsidRPr="006310B2">
        <w:t>8131</w:t>
      </w:r>
      <w:r w:rsidRPr="006310B2">
        <w:t xml:space="preserve"> куб</w:t>
      </w:r>
      <w:proofErr w:type="gramStart"/>
      <w:r w:rsidRPr="006310B2">
        <w:t>.м</w:t>
      </w:r>
      <w:proofErr w:type="gramEnd"/>
      <w:r w:rsidRPr="006310B2">
        <w:t xml:space="preserve"> </w:t>
      </w:r>
    </w:p>
    <w:p w:rsidR="00632749" w:rsidRPr="006310B2" w:rsidRDefault="00632749" w:rsidP="00895BDA">
      <w:pPr>
        <w:ind w:firstLine="720"/>
        <w:jc w:val="both"/>
      </w:pPr>
      <w:r w:rsidRPr="006310B2">
        <w:t xml:space="preserve">газ- </w:t>
      </w:r>
      <w:r w:rsidR="00C256D8" w:rsidRPr="006310B2">
        <w:t>1</w:t>
      </w:r>
      <w:r w:rsidR="006310B2" w:rsidRPr="006310B2">
        <w:t>627</w:t>
      </w:r>
      <w:r w:rsidR="00157397" w:rsidRPr="006310B2">
        <w:t xml:space="preserve"> </w:t>
      </w:r>
      <w:r w:rsidRPr="006310B2">
        <w:t>тыс</w:t>
      </w:r>
      <w:proofErr w:type="gramStart"/>
      <w:r w:rsidRPr="006310B2">
        <w:t>.р</w:t>
      </w:r>
      <w:proofErr w:type="gramEnd"/>
      <w:r w:rsidRPr="006310B2">
        <w:t xml:space="preserve">уб.  </w:t>
      </w:r>
      <w:r w:rsidR="006310B2" w:rsidRPr="006310B2">
        <w:t>268</w:t>
      </w:r>
      <w:r w:rsidR="00157397" w:rsidRPr="006310B2">
        <w:t xml:space="preserve"> тыс.</w:t>
      </w:r>
      <w:r w:rsidRPr="006310B2">
        <w:t xml:space="preserve"> куб.м</w:t>
      </w:r>
    </w:p>
    <w:p w:rsidR="006F19F4" w:rsidRPr="006310B2" w:rsidRDefault="00632749" w:rsidP="00895BDA">
      <w:pPr>
        <w:ind w:firstLine="720"/>
        <w:jc w:val="both"/>
      </w:pPr>
      <w:r w:rsidRPr="006310B2">
        <w:t xml:space="preserve">э/энергия </w:t>
      </w:r>
      <w:r w:rsidR="006310B2" w:rsidRPr="006310B2">
        <w:t xml:space="preserve">3786 </w:t>
      </w:r>
      <w:r w:rsidRPr="006310B2">
        <w:t>тыс</w:t>
      </w:r>
      <w:proofErr w:type="gramStart"/>
      <w:r w:rsidRPr="006310B2">
        <w:t>.р</w:t>
      </w:r>
      <w:proofErr w:type="gramEnd"/>
      <w:r w:rsidRPr="006310B2">
        <w:t xml:space="preserve">уб. </w:t>
      </w:r>
      <w:r w:rsidR="006310B2" w:rsidRPr="006310B2">
        <w:t>599904</w:t>
      </w:r>
      <w:r w:rsidR="00EA3135" w:rsidRPr="006310B2">
        <w:t xml:space="preserve"> </w:t>
      </w:r>
      <w:r w:rsidR="00F157B3" w:rsidRPr="006310B2">
        <w:t xml:space="preserve"> </w:t>
      </w:r>
      <w:proofErr w:type="spellStart"/>
      <w:r w:rsidR="00F157B3" w:rsidRPr="006310B2">
        <w:t>к</w:t>
      </w:r>
      <w:r w:rsidRPr="006310B2">
        <w:t>Вт.ч</w:t>
      </w:r>
      <w:proofErr w:type="spellEnd"/>
      <w:r w:rsidRPr="006310B2">
        <w:t xml:space="preserve"> </w:t>
      </w:r>
    </w:p>
    <w:p w:rsidR="00914FF7" w:rsidRPr="00EA3135" w:rsidRDefault="00914FF7" w:rsidP="00895BDA">
      <w:pPr>
        <w:ind w:firstLine="720"/>
        <w:jc w:val="both"/>
      </w:pPr>
      <w:r w:rsidRPr="006310B2">
        <w:t xml:space="preserve">тепловая энергия </w:t>
      </w:r>
      <w:r w:rsidR="006310B2" w:rsidRPr="006310B2">
        <w:t>315</w:t>
      </w:r>
      <w:r w:rsidR="005D6035" w:rsidRPr="006310B2">
        <w:t xml:space="preserve"> </w:t>
      </w:r>
      <w:r w:rsidRPr="006310B2">
        <w:t xml:space="preserve">тыс. руб. </w:t>
      </w:r>
      <w:r w:rsidR="005D6035" w:rsidRPr="006310B2">
        <w:t>181</w:t>
      </w:r>
      <w:r w:rsidRPr="006310B2">
        <w:t>Гкал</w:t>
      </w:r>
    </w:p>
    <w:p w:rsidR="006F19F4" w:rsidRDefault="006F19F4" w:rsidP="00A74613">
      <w:pPr>
        <w:ind w:firstLine="720"/>
        <w:jc w:val="both"/>
      </w:pPr>
    </w:p>
    <w:p w:rsidR="00A74613" w:rsidRPr="00A74613" w:rsidRDefault="00A74613" w:rsidP="00A74613">
      <w:pPr>
        <w:ind w:firstLine="720"/>
        <w:jc w:val="both"/>
      </w:pPr>
    </w:p>
    <w:p w:rsidR="006F19F4" w:rsidRPr="00895BDA" w:rsidRDefault="006F19F4" w:rsidP="00895BDA">
      <w:pPr>
        <w:ind w:firstLine="720"/>
        <w:jc w:val="center"/>
        <w:rPr>
          <w:b/>
        </w:rPr>
      </w:pPr>
      <w:r w:rsidRPr="00895BDA">
        <w:rPr>
          <w:b/>
        </w:rPr>
        <w:t xml:space="preserve">Перечень совершенных обществом в отчетном году сделок, </w:t>
      </w:r>
    </w:p>
    <w:p w:rsidR="006F19F4" w:rsidRPr="00895BDA" w:rsidRDefault="006F19F4" w:rsidP="00895BDA">
      <w:pPr>
        <w:ind w:firstLine="720"/>
        <w:jc w:val="center"/>
        <w:rPr>
          <w:b/>
        </w:rPr>
      </w:pPr>
      <w:proofErr w:type="gramStart"/>
      <w:r w:rsidRPr="00895BDA">
        <w:rPr>
          <w:b/>
        </w:rPr>
        <w:lastRenderedPageBreak/>
        <w:t>признаваемых</w:t>
      </w:r>
      <w:proofErr w:type="gramEnd"/>
      <w:r w:rsidRPr="00895BDA">
        <w:rPr>
          <w:b/>
        </w:rPr>
        <w:t xml:space="preserve"> крупными сделками</w:t>
      </w:r>
    </w:p>
    <w:p w:rsidR="006F19F4" w:rsidRPr="00895BDA" w:rsidRDefault="006F19F4" w:rsidP="00895BDA">
      <w:pPr>
        <w:ind w:firstLine="720"/>
        <w:jc w:val="both"/>
      </w:pPr>
    </w:p>
    <w:p w:rsidR="006F19F4" w:rsidRPr="00895BDA" w:rsidRDefault="006F19F4" w:rsidP="00366560">
      <w:pPr>
        <w:ind w:firstLine="720"/>
        <w:jc w:val="both"/>
      </w:pPr>
      <w:r w:rsidRPr="00895BDA">
        <w:t>Сделок совершенных Обществом, признаваемых в соответствии с Федеральным законом «Об акционерных обществах» крупными сделками, в отчетном 20</w:t>
      </w:r>
      <w:r w:rsidR="00873FDF">
        <w:t>18</w:t>
      </w:r>
      <w:r w:rsidRPr="00895BDA">
        <w:t xml:space="preserve"> году на предприятии не производилось.</w:t>
      </w:r>
    </w:p>
    <w:p w:rsidR="006F19F4" w:rsidRPr="00895BDA" w:rsidRDefault="006F19F4" w:rsidP="00895BDA">
      <w:pPr>
        <w:pStyle w:val="a9"/>
        <w:tabs>
          <w:tab w:val="left" w:pos="2160"/>
        </w:tabs>
        <w:ind w:firstLine="720"/>
        <w:jc w:val="center"/>
        <w:rPr>
          <w:b/>
        </w:rPr>
      </w:pPr>
      <w:r w:rsidRPr="00895BDA">
        <w:rPr>
          <w:b/>
        </w:rPr>
        <w:t>Перечень совершенных обществом в отчетном году сделок,</w:t>
      </w:r>
    </w:p>
    <w:p w:rsidR="006F19F4" w:rsidRPr="00895BDA" w:rsidRDefault="006F19F4" w:rsidP="00895BDA">
      <w:pPr>
        <w:pStyle w:val="a9"/>
        <w:tabs>
          <w:tab w:val="left" w:pos="2160"/>
        </w:tabs>
        <w:ind w:firstLine="720"/>
        <w:jc w:val="center"/>
        <w:rPr>
          <w:b/>
        </w:rPr>
      </w:pPr>
      <w:r w:rsidRPr="00895BDA">
        <w:rPr>
          <w:b/>
        </w:rPr>
        <w:t xml:space="preserve"> признаваемых сделками, в совершении которых имеется </w:t>
      </w:r>
    </w:p>
    <w:p w:rsidR="006F19F4" w:rsidRPr="00895BDA" w:rsidRDefault="006F19F4" w:rsidP="00895BDA">
      <w:pPr>
        <w:pStyle w:val="a9"/>
        <w:tabs>
          <w:tab w:val="left" w:pos="2160"/>
        </w:tabs>
        <w:ind w:firstLine="720"/>
        <w:jc w:val="center"/>
        <w:rPr>
          <w:b/>
        </w:rPr>
      </w:pPr>
      <w:r w:rsidRPr="00895BDA">
        <w:rPr>
          <w:b/>
        </w:rPr>
        <w:t>заинтересованность.</w:t>
      </w:r>
    </w:p>
    <w:p w:rsidR="006F19F4" w:rsidRPr="00895BDA" w:rsidRDefault="006F19F4" w:rsidP="00366560">
      <w:pPr>
        <w:pStyle w:val="a9"/>
        <w:tabs>
          <w:tab w:val="left" w:pos="720"/>
        </w:tabs>
        <w:ind w:firstLine="720"/>
      </w:pPr>
      <w:r w:rsidRPr="00895BDA">
        <w:t>Сделок, признаваемых в соответствии с Федеральным законом «Об акционерных обществах» сделками, в совершении которых имеется заинтересованность, в отчетном 20</w:t>
      </w:r>
      <w:r w:rsidR="0060213E">
        <w:t>18</w:t>
      </w:r>
      <w:r w:rsidRPr="00895BDA">
        <w:t xml:space="preserve"> году не производилось.</w:t>
      </w:r>
    </w:p>
    <w:p w:rsidR="006F19F4" w:rsidRPr="00895BDA" w:rsidRDefault="006F19F4" w:rsidP="00895BDA">
      <w:pPr>
        <w:pStyle w:val="6"/>
        <w:ind w:left="0" w:firstLine="720"/>
        <w:rPr>
          <w:sz w:val="24"/>
          <w:u w:val="none"/>
        </w:rPr>
      </w:pPr>
      <w:r w:rsidRPr="00895BDA">
        <w:rPr>
          <w:sz w:val="24"/>
          <w:u w:val="none"/>
        </w:rPr>
        <w:t>Описание  основных  факторов  риска</w:t>
      </w:r>
    </w:p>
    <w:p w:rsidR="006F19F4" w:rsidRPr="00895BDA" w:rsidRDefault="006F19F4" w:rsidP="00895BDA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895BDA">
        <w:rPr>
          <w:b w:val="0"/>
          <w:i w:val="0"/>
        </w:rPr>
        <w:t xml:space="preserve">В деятельности общества приходится учитывать различные факторы риска, многие из которых являются общими для всех предпринимателей в современном российском обществе. К их числу относятся всевозможные политические, валютно-финансовые, инвестиционные и прочие глобальные риски. </w:t>
      </w:r>
    </w:p>
    <w:p w:rsidR="006F19F4" w:rsidRPr="00895BDA" w:rsidRDefault="006F19F4" w:rsidP="00895BDA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895BDA">
        <w:rPr>
          <w:b w:val="0"/>
          <w:i w:val="0"/>
          <w:u w:val="single"/>
        </w:rPr>
        <w:t>Политические риски</w:t>
      </w:r>
      <w:r w:rsidRPr="00895BDA">
        <w:rPr>
          <w:b w:val="0"/>
          <w:i w:val="0"/>
        </w:rPr>
        <w:t xml:space="preserve">. Современный российский, в том числе ювелирный бизнес вынужден действовать в условиях неудовлетворительного развития рыночных отношений в этой сфере, когда неразвитость нормативно-правовой базы сочетается с чрезмерным государственным регулированием. В то же время государству не удается навести порядок в этой отрасли, и она остается одной из наиболее </w:t>
      </w:r>
      <w:proofErr w:type="gramStart"/>
      <w:r w:rsidRPr="00895BDA">
        <w:rPr>
          <w:b w:val="0"/>
          <w:i w:val="0"/>
        </w:rPr>
        <w:t>криминализированных</w:t>
      </w:r>
      <w:proofErr w:type="gramEnd"/>
      <w:r w:rsidRPr="00895BDA">
        <w:rPr>
          <w:b w:val="0"/>
          <w:i w:val="0"/>
        </w:rPr>
        <w:t xml:space="preserve">. </w:t>
      </w:r>
    </w:p>
    <w:p w:rsidR="006F19F4" w:rsidRPr="00895BDA" w:rsidRDefault="006F19F4" w:rsidP="00895BDA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895BDA">
        <w:rPr>
          <w:b w:val="0"/>
          <w:i w:val="0"/>
          <w:u w:val="single"/>
        </w:rPr>
        <w:t>Отраслевые риски</w:t>
      </w:r>
      <w:r w:rsidRPr="00895BDA">
        <w:rPr>
          <w:b w:val="0"/>
          <w:i w:val="0"/>
        </w:rPr>
        <w:t>. Ювелирному бизнесу присущи риски непредсказуемых колебаний покупательского спроса, капризов моды, и прочие. Но наиболее существенные риски связаны с информационной закрытостью ювелирного рынка, что затрудняет долгосрочное планирование деятельности общества. Практически нет данных о товарно-групповой структуре потребления ювелирных изделий, что затрудняет также и текущую деятельность коммерческих служб.</w:t>
      </w:r>
    </w:p>
    <w:p w:rsidR="006F19F4" w:rsidRPr="00895BDA" w:rsidRDefault="006F19F4" w:rsidP="00895BDA">
      <w:pPr>
        <w:pStyle w:val="a8"/>
        <w:spacing w:before="0"/>
        <w:ind w:left="0" w:firstLine="720"/>
        <w:jc w:val="both"/>
        <w:rPr>
          <w:b w:val="0"/>
          <w:i w:val="0"/>
        </w:rPr>
      </w:pPr>
      <w:proofErr w:type="spellStart"/>
      <w:r w:rsidRPr="00895BDA">
        <w:rPr>
          <w:b w:val="0"/>
          <w:i w:val="0"/>
          <w:u w:val="single"/>
        </w:rPr>
        <w:t>Страновые</w:t>
      </w:r>
      <w:proofErr w:type="spellEnd"/>
      <w:r w:rsidRPr="00895BDA">
        <w:rPr>
          <w:b w:val="0"/>
          <w:i w:val="0"/>
          <w:u w:val="single"/>
        </w:rPr>
        <w:t xml:space="preserve"> и региональные риски</w:t>
      </w:r>
      <w:r w:rsidRPr="00895BDA">
        <w:rPr>
          <w:b w:val="0"/>
          <w:i w:val="0"/>
        </w:rPr>
        <w:t>. Общество осуществляет свою основную деятельность на ювелирном рынке Костромы, Ярославля, Москвы и многих других регионов, которые в существенной степени зависят от общей экономической и политической ситуации.  В ближайшей и среднесрочной перспективе риски, связанные с негативным изменением этой ситуации, незначительны.</w:t>
      </w:r>
    </w:p>
    <w:p w:rsidR="006F19F4" w:rsidRPr="00895BDA" w:rsidRDefault="006F19F4" w:rsidP="00895BDA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895BDA">
        <w:rPr>
          <w:b w:val="0"/>
          <w:i w:val="0"/>
          <w:u w:val="single"/>
        </w:rPr>
        <w:t>Финансовые риски</w:t>
      </w:r>
      <w:r w:rsidRPr="00895BDA">
        <w:rPr>
          <w:b w:val="0"/>
          <w:i w:val="0"/>
        </w:rPr>
        <w:t xml:space="preserve"> минимальны. Происходящие изменения процентных ставок и колебания валютных курсов не оказывают существенного влияния на финансовое состояние, ликвидность, источники финансирования и результаты деятельности компании. Риски неисполнения обязательств по кредитам практически отсутствуют.</w:t>
      </w:r>
    </w:p>
    <w:p w:rsidR="00423181" w:rsidRPr="00895BDA" w:rsidRDefault="006F19F4" w:rsidP="00895BDA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895BDA">
        <w:rPr>
          <w:b w:val="0"/>
          <w:i w:val="0"/>
          <w:u w:val="single"/>
        </w:rPr>
        <w:t>Социальные риски</w:t>
      </w:r>
      <w:r w:rsidRPr="00895BDA">
        <w:rPr>
          <w:b w:val="0"/>
          <w:i w:val="0"/>
        </w:rPr>
        <w:t xml:space="preserve"> минимизированы: заработная плата работникам компании выплачивается без задержек</w:t>
      </w:r>
      <w:r w:rsidR="00423181" w:rsidRPr="00895BDA">
        <w:rPr>
          <w:b w:val="0"/>
          <w:i w:val="0"/>
        </w:rPr>
        <w:t>.</w:t>
      </w:r>
    </w:p>
    <w:p w:rsidR="006F19F4" w:rsidRPr="00895BDA" w:rsidRDefault="006F19F4" w:rsidP="00895BDA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895BDA">
        <w:rPr>
          <w:b w:val="0"/>
          <w:i w:val="0"/>
          <w:u w:val="single"/>
        </w:rPr>
        <w:t>Правовые риски</w:t>
      </w:r>
      <w:r w:rsidRPr="00895BDA">
        <w:rPr>
          <w:b w:val="0"/>
          <w:i w:val="0"/>
        </w:rPr>
        <w:t>. Общество осуществляет экспорт  ювелирных товаров, поэтому риски изменения правовых основ валютного регулирования и правил таможенного контроля и пошлин в деятельности общества имеют место.</w:t>
      </w:r>
    </w:p>
    <w:p w:rsidR="006F19F4" w:rsidRPr="00895BDA" w:rsidRDefault="006F19F4" w:rsidP="00895BDA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895BDA">
        <w:rPr>
          <w:b w:val="0"/>
          <w:i w:val="0"/>
        </w:rPr>
        <w:t>Основная деятельность компании не подлежит лицензированию, и риск правовых изменений в этой области, которые потребовали бы пересмотра и адаптации условий хозяйственной деятельности к новым лицензионным требованиям, рассматривается как минимальный.</w:t>
      </w:r>
    </w:p>
    <w:p w:rsidR="006F19F4" w:rsidRPr="00895BDA" w:rsidRDefault="006F19F4" w:rsidP="00895BDA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895BDA">
        <w:rPr>
          <w:b w:val="0"/>
          <w:i w:val="0"/>
        </w:rPr>
        <w:t>Изменения в судебной практике по вопросам, затрагивающим деятельность компании и способным негативно сказаться на результатах ее деятельности, маловероятны.</w:t>
      </w:r>
    </w:p>
    <w:p w:rsidR="006F19F4" w:rsidRPr="00366560" w:rsidRDefault="006F19F4" w:rsidP="00366560">
      <w:pPr>
        <w:pStyle w:val="1"/>
        <w:ind w:left="0" w:firstLine="720"/>
        <w:rPr>
          <w:sz w:val="24"/>
        </w:rPr>
      </w:pPr>
      <w:r w:rsidRPr="00895BDA">
        <w:rPr>
          <w:sz w:val="24"/>
        </w:rPr>
        <w:lastRenderedPageBreak/>
        <w:t>Перспективы развития общества.</w:t>
      </w:r>
    </w:p>
    <w:p w:rsidR="006F19F4" w:rsidRPr="00895BDA" w:rsidRDefault="006F19F4" w:rsidP="00366560">
      <w:pPr>
        <w:pStyle w:val="1"/>
        <w:numPr>
          <w:ilvl w:val="0"/>
          <w:numId w:val="2"/>
        </w:numPr>
        <w:tabs>
          <w:tab w:val="left" w:pos="1440"/>
        </w:tabs>
        <w:ind w:left="0" w:firstLine="720"/>
        <w:jc w:val="both"/>
        <w:rPr>
          <w:b w:val="0"/>
          <w:sz w:val="24"/>
        </w:rPr>
      </w:pPr>
      <w:r w:rsidRPr="00895BDA">
        <w:rPr>
          <w:b w:val="0"/>
          <w:sz w:val="24"/>
        </w:rPr>
        <w:t>Увеличение объемов выпуска ювелирных изделий, в т.ч. с драгоценными и иными камнями.</w:t>
      </w:r>
    </w:p>
    <w:p w:rsidR="006F19F4" w:rsidRPr="00895BDA" w:rsidRDefault="006F19F4" w:rsidP="00366560">
      <w:pPr>
        <w:numPr>
          <w:ilvl w:val="0"/>
          <w:numId w:val="2"/>
        </w:numPr>
        <w:tabs>
          <w:tab w:val="left" w:pos="1440"/>
        </w:tabs>
        <w:ind w:left="0" w:firstLine="720"/>
        <w:jc w:val="both"/>
      </w:pPr>
      <w:r w:rsidRPr="00895BDA">
        <w:t xml:space="preserve">Создание большего количества новых изделий (разнообразие </w:t>
      </w:r>
      <w:r w:rsidR="00BD3E09">
        <w:t>ассортимента</w:t>
      </w:r>
      <w:r w:rsidRPr="00895BDA">
        <w:t>).</w:t>
      </w:r>
    </w:p>
    <w:p w:rsidR="006F19F4" w:rsidRPr="00895BDA" w:rsidRDefault="006F19F4" w:rsidP="00366560">
      <w:pPr>
        <w:numPr>
          <w:ilvl w:val="0"/>
          <w:numId w:val="2"/>
        </w:numPr>
        <w:tabs>
          <w:tab w:val="left" w:pos="1440"/>
        </w:tabs>
        <w:ind w:left="0" w:firstLine="720"/>
        <w:jc w:val="both"/>
      </w:pPr>
      <w:r w:rsidRPr="00895BDA">
        <w:t>Увеличение продаж на базе магазинов дилеров и оптовых покупателей, открытие нового фирменного магазина.</w:t>
      </w:r>
    </w:p>
    <w:p w:rsidR="006F19F4" w:rsidRPr="00895BDA" w:rsidRDefault="006F19F4" w:rsidP="00366560">
      <w:pPr>
        <w:numPr>
          <w:ilvl w:val="0"/>
          <w:numId w:val="2"/>
        </w:numPr>
        <w:tabs>
          <w:tab w:val="left" w:pos="1440"/>
        </w:tabs>
        <w:ind w:left="0" w:firstLine="720"/>
        <w:jc w:val="both"/>
      </w:pPr>
      <w:r w:rsidRPr="00895BDA">
        <w:t>Повышение квалификации работников общества как в связи с приобретаемым опытом, так и в ходе имеющейся программы обучения.</w:t>
      </w:r>
    </w:p>
    <w:p w:rsidR="006F19F4" w:rsidRPr="00895BDA" w:rsidRDefault="006F19F4" w:rsidP="00366560">
      <w:pPr>
        <w:numPr>
          <w:ilvl w:val="0"/>
          <w:numId w:val="2"/>
        </w:numPr>
        <w:tabs>
          <w:tab w:val="left" w:pos="1440"/>
        </w:tabs>
        <w:ind w:left="0" w:firstLine="720"/>
        <w:jc w:val="both"/>
      </w:pPr>
      <w:r w:rsidRPr="00895BDA">
        <w:t>Техническое перевооружение общества на основе приобретения более модернизированного оборудования.</w:t>
      </w:r>
    </w:p>
    <w:p w:rsidR="006F19F4" w:rsidRPr="00895BDA" w:rsidRDefault="006F19F4" w:rsidP="00895BDA">
      <w:pPr>
        <w:ind w:firstLine="720"/>
      </w:pPr>
    </w:p>
    <w:p w:rsidR="005D00E6" w:rsidRPr="00895BDA" w:rsidRDefault="005D00E6" w:rsidP="00895BDA">
      <w:pPr>
        <w:pStyle w:val="2"/>
        <w:ind w:left="0" w:firstLine="720"/>
        <w:jc w:val="both"/>
        <w:rPr>
          <w:sz w:val="24"/>
        </w:rPr>
      </w:pPr>
      <w:r w:rsidRPr="00895BDA">
        <w:rPr>
          <w:sz w:val="24"/>
        </w:rPr>
        <w:t>Информация о лицах, входящих в состав органов управления эмитента</w:t>
      </w:r>
    </w:p>
    <w:p w:rsidR="005D00E6" w:rsidRPr="00895BDA" w:rsidRDefault="005D00E6" w:rsidP="00895BDA">
      <w:pPr>
        <w:pStyle w:val="2"/>
        <w:ind w:left="0" w:firstLine="720"/>
        <w:jc w:val="both"/>
        <w:rPr>
          <w:sz w:val="24"/>
        </w:rPr>
      </w:pPr>
      <w:r w:rsidRPr="00895BDA">
        <w:rPr>
          <w:sz w:val="24"/>
        </w:rPr>
        <w:t>Состав совета директоров (наблюдательного совета) эмитента</w:t>
      </w:r>
    </w:p>
    <w:p w:rsidR="005D00E6" w:rsidRPr="00895BDA" w:rsidRDefault="005D00E6" w:rsidP="00895BDA">
      <w:pPr>
        <w:ind w:firstLine="720"/>
        <w:jc w:val="both"/>
      </w:pPr>
      <w:r w:rsidRPr="00895BDA">
        <w:t>ФИО:</w:t>
      </w:r>
      <w:r w:rsidRPr="00895BDA">
        <w:rPr>
          <w:rStyle w:val="Subst"/>
          <w:bCs w:val="0"/>
          <w:iCs w:val="0"/>
        </w:rPr>
        <w:t xml:space="preserve"> Сорокин Валерий Васильевич</w:t>
      </w:r>
    </w:p>
    <w:p w:rsidR="005D00E6" w:rsidRPr="00895BDA" w:rsidRDefault="005D00E6" w:rsidP="00895BDA">
      <w:pPr>
        <w:ind w:firstLine="720"/>
        <w:jc w:val="both"/>
      </w:pPr>
      <w:r w:rsidRPr="00895BDA">
        <w:rPr>
          <w:rStyle w:val="Subst"/>
          <w:bCs w:val="0"/>
          <w:iCs w:val="0"/>
        </w:rPr>
        <w:t>(председатель)</w:t>
      </w:r>
    </w:p>
    <w:p w:rsidR="005D00E6" w:rsidRPr="00895BDA" w:rsidRDefault="005D00E6" w:rsidP="00895BDA">
      <w:pPr>
        <w:ind w:firstLine="720"/>
        <w:jc w:val="both"/>
      </w:pPr>
      <w:r w:rsidRPr="00895BDA">
        <w:t>Год рождения:</w:t>
      </w:r>
      <w:r w:rsidRPr="00895BDA">
        <w:rPr>
          <w:rStyle w:val="Subst"/>
          <w:bCs w:val="0"/>
          <w:iCs w:val="0"/>
        </w:rPr>
        <w:t xml:space="preserve"> 1939</w:t>
      </w:r>
    </w:p>
    <w:p w:rsidR="005D00E6" w:rsidRPr="00895BDA" w:rsidRDefault="005D00E6" w:rsidP="00895BDA">
      <w:pPr>
        <w:ind w:firstLine="720"/>
        <w:jc w:val="both"/>
      </w:pPr>
      <w:r w:rsidRPr="00895BDA">
        <w:t xml:space="preserve">Образование: </w:t>
      </w:r>
      <w:r w:rsidRPr="00895BDA">
        <w:rPr>
          <w:rStyle w:val="Subst"/>
          <w:bCs w:val="0"/>
          <w:iCs w:val="0"/>
        </w:rPr>
        <w:t>высшее</w:t>
      </w:r>
    </w:p>
    <w:p w:rsidR="005D00E6" w:rsidRPr="00895BDA" w:rsidRDefault="005D00E6" w:rsidP="00895BDA">
      <w:pPr>
        <w:ind w:firstLine="720"/>
        <w:jc w:val="both"/>
      </w:pPr>
      <w:proofErr w:type="gramStart"/>
      <w:r w:rsidRPr="00895BDA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D00E6" w:rsidRPr="00895BDA" w:rsidRDefault="005D00E6" w:rsidP="00895BDA">
      <w:pPr>
        <w:pStyle w:val="ThinDelim"/>
        <w:ind w:firstLine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16"/>
        <w:gridCol w:w="1245"/>
        <w:gridCol w:w="67"/>
        <w:gridCol w:w="3827"/>
        <w:gridCol w:w="39"/>
        <w:gridCol w:w="2653"/>
      </w:tblGrid>
      <w:tr w:rsidR="005D00E6" w:rsidRPr="00895BDA">
        <w:tc>
          <w:tcPr>
            <w:tcW w:w="2561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Период</w:t>
            </w:r>
          </w:p>
        </w:tc>
        <w:tc>
          <w:tcPr>
            <w:tcW w:w="3933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Наименование организации</w:t>
            </w:r>
          </w:p>
        </w:tc>
        <w:tc>
          <w:tcPr>
            <w:tcW w:w="26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Должность</w:t>
            </w:r>
          </w:p>
        </w:tc>
      </w:tr>
      <w:tr w:rsidR="005D00E6" w:rsidRPr="00895BDA">
        <w:tc>
          <w:tcPr>
            <w:tcW w:w="131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по</w:t>
            </w:r>
          </w:p>
        </w:tc>
        <w:tc>
          <w:tcPr>
            <w:tcW w:w="3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</w:p>
        </w:tc>
      </w:tr>
      <w:tr w:rsidR="005D00E6" w:rsidRPr="00895BDA">
        <w:tc>
          <w:tcPr>
            <w:tcW w:w="1316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95BDA" w:rsidRDefault="005D00E6" w:rsidP="004F7B39">
            <w:pPr>
              <w:jc w:val="both"/>
            </w:pPr>
            <w:r w:rsidRPr="00895BDA">
              <w:t>2011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По настоящий момент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ОАО "Костромской ювелирный завод"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консультант генерального директора</w:t>
            </w:r>
          </w:p>
        </w:tc>
      </w:tr>
    </w:tbl>
    <w:p w:rsidR="005D00E6" w:rsidRPr="00895BDA" w:rsidRDefault="005D00E6" w:rsidP="00895BDA">
      <w:pPr>
        <w:ind w:firstLine="720"/>
        <w:jc w:val="both"/>
      </w:pPr>
    </w:p>
    <w:p w:rsidR="005D00E6" w:rsidRPr="00895BDA" w:rsidRDefault="005D00E6" w:rsidP="00895BDA">
      <w:pPr>
        <w:ind w:firstLine="720"/>
        <w:jc w:val="both"/>
      </w:pPr>
      <w:r w:rsidRPr="00895BDA">
        <w:t>Доля участия лица в уставном капитале эмитента, %:</w:t>
      </w:r>
      <w:r w:rsidRPr="00895BDA">
        <w:rPr>
          <w:rStyle w:val="Subst"/>
          <w:bCs w:val="0"/>
          <w:iCs w:val="0"/>
        </w:rPr>
        <w:t xml:space="preserve"> 0,04%</w:t>
      </w:r>
    </w:p>
    <w:p w:rsidR="005D00E6" w:rsidRPr="00895BDA" w:rsidRDefault="005D00E6" w:rsidP="00895BDA">
      <w:pPr>
        <w:ind w:firstLine="720"/>
        <w:jc w:val="both"/>
      </w:pPr>
      <w:r w:rsidRPr="00895BDA">
        <w:t>Доля принадлежащих лицу обыкновенных акций эмитента, %:</w:t>
      </w:r>
      <w:r w:rsidRPr="00895BDA">
        <w:rPr>
          <w:rStyle w:val="Subst"/>
          <w:bCs w:val="0"/>
          <w:iCs w:val="0"/>
        </w:rPr>
        <w:t xml:space="preserve"> 0,04%</w:t>
      </w:r>
    </w:p>
    <w:p w:rsidR="005D00E6" w:rsidRPr="00895BDA" w:rsidRDefault="005D00E6" w:rsidP="00895BDA">
      <w:pPr>
        <w:ind w:firstLine="720"/>
        <w:jc w:val="both"/>
      </w:pPr>
      <w:r w:rsidRPr="00895BDA">
        <w:rPr>
          <w:rStyle w:val="Subst"/>
          <w:b w:val="0"/>
          <w:bCs w:val="0"/>
          <w:i w:val="0"/>
          <w:iCs w:val="0"/>
        </w:rPr>
        <w:t>Акции в течение отчетного года не приобретал и не отчуждал.</w:t>
      </w:r>
    </w:p>
    <w:p w:rsidR="005D00E6" w:rsidRPr="00895BDA" w:rsidRDefault="005D00E6" w:rsidP="00895BDA">
      <w:pPr>
        <w:ind w:firstLine="720"/>
        <w:jc w:val="both"/>
      </w:pPr>
      <w:r w:rsidRPr="00895BDA">
        <w:t>ФИО:</w:t>
      </w:r>
      <w:r w:rsidRPr="00895BDA">
        <w:rPr>
          <w:rStyle w:val="Subst"/>
          <w:bCs w:val="0"/>
          <w:iCs w:val="0"/>
        </w:rPr>
        <w:t xml:space="preserve"> Сорокина Марина Валерьевна</w:t>
      </w:r>
    </w:p>
    <w:p w:rsidR="005D00E6" w:rsidRPr="00895BDA" w:rsidRDefault="005D00E6" w:rsidP="00895BDA">
      <w:pPr>
        <w:ind w:firstLine="720"/>
        <w:jc w:val="both"/>
      </w:pPr>
      <w:r w:rsidRPr="00895BDA">
        <w:t>Год рождения:</w:t>
      </w:r>
      <w:r w:rsidRPr="00895BDA">
        <w:rPr>
          <w:rStyle w:val="Subst"/>
          <w:bCs w:val="0"/>
          <w:iCs w:val="0"/>
        </w:rPr>
        <w:t xml:space="preserve"> 1962</w:t>
      </w:r>
    </w:p>
    <w:p w:rsidR="005D00E6" w:rsidRPr="00895BDA" w:rsidRDefault="005D00E6" w:rsidP="00895BDA">
      <w:pPr>
        <w:ind w:firstLine="720"/>
        <w:jc w:val="both"/>
      </w:pPr>
      <w:r w:rsidRPr="00895BDA">
        <w:t>Образование:</w:t>
      </w:r>
      <w:r w:rsidRPr="00895BDA">
        <w:br/>
      </w:r>
      <w:r w:rsidRPr="00895BDA">
        <w:rPr>
          <w:rStyle w:val="Subst"/>
          <w:bCs w:val="0"/>
          <w:iCs w:val="0"/>
        </w:rPr>
        <w:t>высшее</w:t>
      </w:r>
    </w:p>
    <w:p w:rsidR="005D00E6" w:rsidRPr="00895BDA" w:rsidRDefault="005D00E6" w:rsidP="00895BDA">
      <w:pPr>
        <w:ind w:firstLine="720"/>
        <w:jc w:val="both"/>
      </w:pPr>
      <w:proofErr w:type="gramStart"/>
      <w:r w:rsidRPr="00895BDA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D00E6" w:rsidRPr="00895BDA" w:rsidRDefault="005D00E6" w:rsidP="00895BDA">
      <w:pPr>
        <w:pStyle w:val="ThinDelim"/>
        <w:ind w:firstLine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16"/>
        <w:gridCol w:w="1245"/>
        <w:gridCol w:w="67"/>
        <w:gridCol w:w="3827"/>
        <w:gridCol w:w="39"/>
        <w:gridCol w:w="2653"/>
      </w:tblGrid>
      <w:tr w:rsidR="005D00E6" w:rsidRPr="00895BDA">
        <w:tc>
          <w:tcPr>
            <w:tcW w:w="2561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Период</w:t>
            </w:r>
          </w:p>
        </w:tc>
        <w:tc>
          <w:tcPr>
            <w:tcW w:w="3933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Наименование организации</w:t>
            </w:r>
          </w:p>
        </w:tc>
        <w:tc>
          <w:tcPr>
            <w:tcW w:w="264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Должность</w:t>
            </w:r>
          </w:p>
        </w:tc>
      </w:tr>
      <w:tr w:rsidR="005D00E6" w:rsidRPr="00895BDA">
        <w:tc>
          <w:tcPr>
            <w:tcW w:w="131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по</w:t>
            </w:r>
          </w:p>
        </w:tc>
        <w:tc>
          <w:tcPr>
            <w:tcW w:w="3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</w:p>
        </w:tc>
      </w:tr>
      <w:tr w:rsidR="005D00E6" w:rsidRPr="00895BDA">
        <w:tc>
          <w:tcPr>
            <w:tcW w:w="131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4F7B39" w:rsidP="004F7B39">
            <w:pPr>
              <w:jc w:val="both"/>
            </w:pPr>
            <w:r>
              <w:t>2000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4F7B39">
            <w:pPr>
              <w:jc w:val="both"/>
            </w:pPr>
            <w:r w:rsidRPr="00895BDA">
              <w:t>2011</w:t>
            </w:r>
          </w:p>
        </w:tc>
        <w:tc>
          <w:tcPr>
            <w:tcW w:w="3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ОАО "Костромской ювелирный завод"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Заместитель Генерального директора</w:t>
            </w:r>
            <w:r w:rsidR="004F7B39">
              <w:t xml:space="preserve"> по общим вопросам</w:t>
            </w:r>
          </w:p>
        </w:tc>
      </w:tr>
      <w:tr w:rsidR="005D00E6" w:rsidRPr="00895BDA">
        <w:tc>
          <w:tcPr>
            <w:tcW w:w="1312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95BDA" w:rsidRDefault="005D00E6" w:rsidP="004F7B39">
            <w:pPr>
              <w:jc w:val="both"/>
            </w:pPr>
            <w:r w:rsidRPr="00895BDA">
              <w:t>2011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По настоящий момент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ОАО "Костромской ювелирный завод"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Генеральный директор</w:t>
            </w:r>
          </w:p>
        </w:tc>
      </w:tr>
    </w:tbl>
    <w:p w:rsidR="005D00E6" w:rsidRPr="00895BDA" w:rsidRDefault="005D00E6" w:rsidP="00895BDA">
      <w:pPr>
        <w:ind w:firstLine="720"/>
        <w:jc w:val="both"/>
      </w:pPr>
    </w:p>
    <w:p w:rsidR="005D00E6" w:rsidRPr="00895BDA" w:rsidRDefault="005D00E6" w:rsidP="00895BDA">
      <w:pPr>
        <w:ind w:firstLine="720"/>
        <w:jc w:val="both"/>
      </w:pPr>
      <w:r w:rsidRPr="00895BDA">
        <w:t>Доля участия лица в уставном капитале эмитента, %:</w:t>
      </w:r>
      <w:r w:rsidRPr="00895BDA">
        <w:rPr>
          <w:rStyle w:val="Subst"/>
          <w:bCs w:val="0"/>
          <w:iCs w:val="0"/>
        </w:rPr>
        <w:t xml:space="preserve"> 30</w:t>
      </w:r>
    </w:p>
    <w:p w:rsidR="005D00E6" w:rsidRPr="00895BDA" w:rsidRDefault="005D00E6" w:rsidP="00895BDA">
      <w:pPr>
        <w:ind w:firstLine="720"/>
        <w:jc w:val="both"/>
      </w:pPr>
      <w:r w:rsidRPr="00895BDA">
        <w:t>Доля принадлежащих лицу обыкновенных акций эмитента, %:</w:t>
      </w:r>
      <w:r w:rsidRPr="00895BDA">
        <w:rPr>
          <w:rStyle w:val="Subst"/>
          <w:bCs w:val="0"/>
          <w:iCs w:val="0"/>
        </w:rPr>
        <w:t xml:space="preserve"> 30</w:t>
      </w:r>
    </w:p>
    <w:p w:rsidR="005D00E6" w:rsidRPr="00895BDA" w:rsidRDefault="005D00E6" w:rsidP="00895BDA">
      <w:pPr>
        <w:ind w:firstLine="720"/>
        <w:jc w:val="both"/>
      </w:pPr>
      <w:r w:rsidRPr="00895BDA">
        <w:rPr>
          <w:rStyle w:val="Subst"/>
          <w:b w:val="0"/>
          <w:bCs w:val="0"/>
          <w:i w:val="0"/>
          <w:iCs w:val="0"/>
        </w:rPr>
        <w:t>Акции в течение отчетного года не приобретал и не отчуждал.</w:t>
      </w:r>
    </w:p>
    <w:p w:rsidR="005D00E6" w:rsidRPr="00895BDA" w:rsidRDefault="005D00E6" w:rsidP="00895BDA">
      <w:pPr>
        <w:ind w:firstLine="720"/>
        <w:jc w:val="both"/>
      </w:pPr>
      <w:r w:rsidRPr="00895BDA">
        <w:t>ФИО:</w:t>
      </w:r>
      <w:r w:rsidRPr="00895BDA">
        <w:rPr>
          <w:rStyle w:val="Subst"/>
          <w:bCs w:val="0"/>
          <w:iCs w:val="0"/>
        </w:rPr>
        <w:t xml:space="preserve"> </w:t>
      </w:r>
      <w:proofErr w:type="spellStart"/>
      <w:r w:rsidRPr="00895BDA">
        <w:rPr>
          <w:rStyle w:val="Subst"/>
          <w:bCs w:val="0"/>
          <w:iCs w:val="0"/>
        </w:rPr>
        <w:t>Шептунова</w:t>
      </w:r>
      <w:proofErr w:type="spellEnd"/>
      <w:r w:rsidRPr="00895BDA">
        <w:rPr>
          <w:rStyle w:val="Subst"/>
          <w:bCs w:val="0"/>
          <w:iCs w:val="0"/>
        </w:rPr>
        <w:t xml:space="preserve"> Татьяна Николаевна</w:t>
      </w:r>
    </w:p>
    <w:p w:rsidR="005D00E6" w:rsidRPr="00895BDA" w:rsidRDefault="005D00E6" w:rsidP="00895BDA">
      <w:pPr>
        <w:ind w:firstLine="720"/>
        <w:jc w:val="both"/>
      </w:pPr>
      <w:r w:rsidRPr="00895BDA">
        <w:t>Год рождения:</w:t>
      </w:r>
      <w:r w:rsidRPr="00895BDA">
        <w:rPr>
          <w:rStyle w:val="Subst"/>
          <w:bCs w:val="0"/>
          <w:iCs w:val="0"/>
        </w:rPr>
        <w:t xml:space="preserve"> 1956</w:t>
      </w:r>
    </w:p>
    <w:p w:rsidR="005D00E6" w:rsidRPr="00895BDA" w:rsidRDefault="005D00E6" w:rsidP="00895BDA">
      <w:pPr>
        <w:ind w:firstLine="720"/>
        <w:jc w:val="both"/>
      </w:pPr>
      <w:r w:rsidRPr="00895BDA">
        <w:lastRenderedPageBreak/>
        <w:t xml:space="preserve">Образование: </w:t>
      </w:r>
      <w:proofErr w:type="spellStart"/>
      <w:r w:rsidRPr="00895BDA">
        <w:rPr>
          <w:rStyle w:val="Subst"/>
          <w:bCs w:val="0"/>
          <w:iCs w:val="0"/>
        </w:rPr>
        <w:t>средне-специальное</w:t>
      </w:r>
      <w:proofErr w:type="spellEnd"/>
    </w:p>
    <w:p w:rsidR="005D00E6" w:rsidRPr="00895BDA" w:rsidRDefault="005D00E6" w:rsidP="00895BDA">
      <w:pPr>
        <w:ind w:firstLine="720"/>
        <w:jc w:val="both"/>
      </w:pPr>
      <w:proofErr w:type="gramStart"/>
      <w:r w:rsidRPr="00895BDA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D00E6" w:rsidRPr="00895BDA" w:rsidRDefault="005D00E6" w:rsidP="00895BDA">
      <w:pPr>
        <w:pStyle w:val="ThinDelim"/>
        <w:ind w:firstLine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16"/>
        <w:gridCol w:w="32"/>
        <w:gridCol w:w="1843"/>
        <w:gridCol w:w="3260"/>
        <w:gridCol w:w="43"/>
        <w:gridCol w:w="2649"/>
      </w:tblGrid>
      <w:tr w:rsidR="005D00E6" w:rsidRPr="00895BDA" w:rsidTr="0068324F">
        <w:tc>
          <w:tcPr>
            <w:tcW w:w="3191" w:type="dxa"/>
            <w:gridSpan w:val="3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Период</w:t>
            </w:r>
          </w:p>
        </w:tc>
        <w:tc>
          <w:tcPr>
            <w:tcW w:w="3303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Наименование организации</w:t>
            </w:r>
          </w:p>
        </w:tc>
        <w:tc>
          <w:tcPr>
            <w:tcW w:w="264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Должность</w:t>
            </w:r>
          </w:p>
        </w:tc>
      </w:tr>
      <w:tr w:rsidR="005D00E6" w:rsidRPr="00895BDA" w:rsidTr="0068324F">
        <w:tc>
          <w:tcPr>
            <w:tcW w:w="131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с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по</w:t>
            </w:r>
          </w:p>
        </w:tc>
        <w:tc>
          <w:tcPr>
            <w:tcW w:w="3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</w:p>
        </w:tc>
      </w:tr>
      <w:tr w:rsidR="005D00E6" w:rsidRPr="00895BDA" w:rsidTr="0068324F">
        <w:tc>
          <w:tcPr>
            <w:tcW w:w="1348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1981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95BDA" w:rsidRDefault="004F7B39" w:rsidP="00895BDA">
            <w:pPr>
              <w:ind w:firstLine="720"/>
              <w:jc w:val="both"/>
            </w:pPr>
            <w:r>
              <w:t>По настоящий момент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ОАО "Костромской ювелирный завод"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:rsidR="005D00E6" w:rsidRDefault="005D00E6" w:rsidP="00895BDA">
            <w:pPr>
              <w:ind w:firstLine="720"/>
              <w:jc w:val="both"/>
            </w:pPr>
          </w:p>
          <w:p w:rsidR="00E914E3" w:rsidRPr="00895BDA" w:rsidRDefault="00E914E3" w:rsidP="00895BDA">
            <w:pPr>
              <w:ind w:firstLine="720"/>
              <w:jc w:val="both"/>
            </w:pPr>
            <w:r>
              <w:t>Главный бухгалтер</w:t>
            </w:r>
          </w:p>
        </w:tc>
      </w:tr>
    </w:tbl>
    <w:p w:rsidR="005D00E6" w:rsidRPr="00895BDA" w:rsidRDefault="005D00E6" w:rsidP="00895BDA">
      <w:pPr>
        <w:ind w:firstLine="720"/>
        <w:jc w:val="both"/>
      </w:pPr>
    </w:p>
    <w:p w:rsidR="005D00E6" w:rsidRPr="00895BDA" w:rsidRDefault="005D00E6" w:rsidP="00895BDA">
      <w:pPr>
        <w:ind w:firstLine="720"/>
        <w:jc w:val="both"/>
      </w:pPr>
      <w:r w:rsidRPr="00895BDA">
        <w:t>Доля участия лица в уставном капитале эмитента, %:</w:t>
      </w:r>
      <w:r w:rsidRPr="00895BDA">
        <w:rPr>
          <w:rStyle w:val="Subst"/>
          <w:bCs w:val="0"/>
          <w:iCs w:val="0"/>
        </w:rPr>
        <w:t xml:space="preserve"> 0.3</w:t>
      </w:r>
    </w:p>
    <w:p w:rsidR="005D00E6" w:rsidRPr="00895BDA" w:rsidRDefault="005D00E6" w:rsidP="00895BDA">
      <w:pPr>
        <w:ind w:firstLine="720"/>
        <w:jc w:val="both"/>
      </w:pPr>
      <w:r w:rsidRPr="00895BDA">
        <w:t>Доля принадлежащих лицу обыкновенных акций эмитента, %:</w:t>
      </w:r>
      <w:r w:rsidRPr="00895BDA">
        <w:rPr>
          <w:rStyle w:val="Subst"/>
          <w:bCs w:val="0"/>
          <w:iCs w:val="0"/>
        </w:rPr>
        <w:t xml:space="preserve"> 0.3</w:t>
      </w:r>
    </w:p>
    <w:p w:rsidR="005D00E6" w:rsidRPr="00895BDA" w:rsidRDefault="005D00E6" w:rsidP="00895BDA">
      <w:pPr>
        <w:ind w:firstLine="720"/>
        <w:jc w:val="both"/>
      </w:pPr>
      <w:r w:rsidRPr="00895BDA">
        <w:rPr>
          <w:rStyle w:val="Subst"/>
          <w:b w:val="0"/>
          <w:bCs w:val="0"/>
          <w:i w:val="0"/>
          <w:iCs w:val="0"/>
        </w:rPr>
        <w:t>Акции в течение отчетного года не приобретал и не отчуждал.</w:t>
      </w:r>
    </w:p>
    <w:p w:rsidR="005D00E6" w:rsidRPr="00895BDA" w:rsidRDefault="005D00E6" w:rsidP="00895BDA">
      <w:pPr>
        <w:ind w:firstLine="720"/>
        <w:jc w:val="both"/>
      </w:pPr>
      <w:r w:rsidRPr="00895BDA">
        <w:t>ФИО:</w:t>
      </w:r>
      <w:r w:rsidRPr="00895BDA">
        <w:rPr>
          <w:rStyle w:val="Subst"/>
          <w:bCs w:val="0"/>
          <w:iCs w:val="0"/>
        </w:rPr>
        <w:t xml:space="preserve"> </w:t>
      </w:r>
      <w:proofErr w:type="spellStart"/>
      <w:r w:rsidRPr="00895BDA">
        <w:rPr>
          <w:rStyle w:val="Subst"/>
          <w:bCs w:val="0"/>
          <w:iCs w:val="0"/>
        </w:rPr>
        <w:t>Токмаков</w:t>
      </w:r>
      <w:proofErr w:type="spellEnd"/>
      <w:r w:rsidRPr="00895BDA">
        <w:rPr>
          <w:rStyle w:val="Subst"/>
          <w:bCs w:val="0"/>
          <w:iCs w:val="0"/>
        </w:rPr>
        <w:t xml:space="preserve"> Александр Юрьевич</w:t>
      </w:r>
    </w:p>
    <w:p w:rsidR="005D00E6" w:rsidRPr="00895BDA" w:rsidRDefault="005D00E6" w:rsidP="00895BDA">
      <w:pPr>
        <w:ind w:firstLine="720"/>
        <w:jc w:val="both"/>
      </w:pPr>
      <w:r w:rsidRPr="00895BDA">
        <w:t>Год рождения:</w:t>
      </w:r>
      <w:r w:rsidRPr="00895BDA">
        <w:rPr>
          <w:rStyle w:val="Subst"/>
          <w:bCs w:val="0"/>
          <w:iCs w:val="0"/>
        </w:rPr>
        <w:t xml:space="preserve"> 1967</w:t>
      </w:r>
    </w:p>
    <w:p w:rsidR="005D00E6" w:rsidRPr="00895BDA" w:rsidRDefault="005D00E6" w:rsidP="00895BDA">
      <w:pPr>
        <w:ind w:firstLine="720"/>
        <w:jc w:val="both"/>
      </w:pPr>
      <w:r w:rsidRPr="00895BDA">
        <w:t xml:space="preserve">Образование: </w:t>
      </w:r>
      <w:r w:rsidRPr="00895BDA">
        <w:rPr>
          <w:rStyle w:val="Subst"/>
          <w:bCs w:val="0"/>
          <w:iCs w:val="0"/>
        </w:rPr>
        <w:t>высшее</w:t>
      </w:r>
    </w:p>
    <w:p w:rsidR="005D00E6" w:rsidRPr="00895BDA" w:rsidRDefault="005D00E6" w:rsidP="00895BDA">
      <w:pPr>
        <w:ind w:firstLine="720"/>
        <w:jc w:val="both"/>
      </w:pPr>
      <w:proofErr w:type="gramStart"/>
      <w:r w:rsidRPr="00895BDA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D00E6" w:rsidRPr="00895BDA" w:rsidRDefault="005D00E6" w:rsidP="00895BDA">
      <w:pPr>
        <w:pStyle w:val="ThinDelim"/>
        <w:ind w:firstLine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16"/>
        <w:gridCol w:w="1245"/>
        <w:gridCol w:w="63"/>
        <w:gridCol w:w="3827"/>
        <w:gridCol w:w="43"/>
        <w:gridCol w:w="2649"/>
      </w:tblGrid>
      <w:tr w:rsidR="005D00E6" w:rsidRPr="00895BDA">
        <w:tc>
          <w:tcPr>
            <w:tcW w:w="2561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Период</w:t>
            </w:r>
          </w:p>
        </w:tc>
        <w:tc>
          <w:tcPr>
            <w:tcW w:w="3933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Наименование организации</w:t>
            </w:r>
          </w:p>
        </w:tc>
        <w:tc>
          <w:tcPr>
            <w:tcW w:w="264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Должность</w:t>
            </w:r>
          </w:p>
        </w:tc>
      </w:tr>
      <w:tr w:rsidR="005D00E6" w:rsidRPr="00895BDA">
        <w:tc>
          <w:tcPr>
            <w:tcW w:w="131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по</w:t>
            </w:r>
          </w:p>
        </w:tc>
        <w:tc>
          <w:tcPr>
            <w:tcW w:w="3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</w:p>
        </w:tc>
      </w:tr>
      <w:tr w:rsidR="005D00E6" w:rsidRPr="00895BDA">
        <w:tc>
          <w:tcPr>
            <w:tcW w:w="2624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2000 по настоящий момент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ОАО "Костромской ювелирный завод"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главный инженер</w:t>
            </w:r>
          </w:p>
        </w:tc>
      </w:tr>
      <w:tr w:rsidR="005D00E6" w:rsidRPr="00895BDA">
        <w:tc>
          <w:tcPr>
            <w:tcW w:w="2624" w:type="dxa"/>
            <w:gridSpan w:val="3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2005 по настоящий момент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ООО "Контакт-2005"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генеральный директор</w:t>
            </w:r>
          </w:p>
        </w:tc>
      </w:tr>
    </w:tbl>
    <w:p w:rsidR="005D00E6" w:rsidRPr="00895BDA" w:rsidRDefault="005D00E6" w:rsidP="00895BDA">
      <w:pPr>
        <w:ind w:firstLine="720"/>
        <w:jc w:val="both"/>
      </w:pPr>
    </w:p>
    <w:p w:rsidR="005D00E6" w:rsidRPr="00895BDA" w:rsidRDefault="005D00E6" w:rsidP="00895BDA">
      <w:pPr>
        <w:ind w:firstLine="720"/>
        <w:jc w:val="both"/>
      </w:pPr>
      <w:r w:rsidRPr="00895BDA">
        <w:t>Доля участия лица в уставном капитале эмитента, %:</w:t>
      </w:r>
      <w:r w:rsidRPr="00895BDA">
        <w:rPr>
          <w:rStyle w:val="Subst"/>
          <w:bCs w:val="0"/>
          <w:iCs w:val="0"/>
        </w:rPr>
        <w:t xml:space="preserve"> 0.007</w:t>
      </w:r>
    </w:p>
    <w:p w:rsidR="005D00E6" w:rsidRPr="00895BDA" w:rsidRDefault="005D00E6" w:rsidP="00895BDA">
      <w:pPr>
        <w:ind w:firstLine="720"/>
        <w:jc w:val="both"/>
      </w:pPr>
      <w:r w:rsidRPr="00895BDA">
        <w:t>Доля принадлежащих лицу обыкновенных акций эмитента, %:</w:t>
      </w:r>
      <w:r w:rsidRPr="00895BDA">
        <w:rPr>
          <w:rStyle w:val="Subst"/>
          <w:bCs w:val="0"/>
          <w:iCs w:val="0"/>
        </w:rPr>
        <w:t xml:space="preserve"> 0.007</w:t>
      </w:r>
    </w:p>
    <w:p w:rsidR="005D00E6" w:rsidRPr="00895BDA" w:rsidRDefault="005D00E6" w:rsidP="00895BDA">
      <w:pPr>
        <w:ind w:firstLine="720"/>
        <w:jc w:val="both"/>
      </w:pPr>
      <w:r w:rsidRPr="00895BDA">
        <w:rPr>
          <w:rStyle w:val="Subst"/>
          <w:b w:val="0"/>
          <w:bCs w:val="0"/>
          <w:i w:val="0"/>
          <w:iCs w:val="0"/>
        </w:rPr>
        <w:t>Акции в течение отчетного года не приобретал и не отчуждал.</w:t>
      </w:r>
    </w:p>
    <w:p w:rsidR="005D00E6" w:rsidRPr="00895BDA" w:rsidRDefault="005D00E6" w:rsidP="00895BDA">
      <w:pPr>
        <w:ind w:firstLine="720"/>
        <w:jc w:val="both"/>
      </w:pPr>
      <w:r w:rsidRPr="00895BDA">
        <w:t>ФИО</w:t>
      </w:r>
      <w:r w:rsidRPr="00873FDF">
        <w:rPr>
          <w:highlight w:val="yellow"/>
        </w:rPr>
        <w:t>:</w:t>
      </w:r>
      <w:r w:rsidRPr="00873FDF">
        <w:rPr>
          <w:rStyle w:val="Subst"/>
          <w:bCs w:val="0"/>
          <w:iCs w:val="0"/>
        </w:rPr>
        <w:t xml:space="preserve"> </w:t>
      </w:r>
      <w:proofErr w:type="spellStart"/>
      <w:r w:rsidRPr="00873FDF">
        <w:rPr>
          <w:rStyle w:val="Subst"/>
          <w:bCs w:val="0"/>
          <w:iCs w:val="0"/>
        </w:rPr>
        <w:t>Урвалов</w:t>
      </w:r>
      <w:proofErr w:type="spellEnd"/>
      <w:r w:rsidRPr="00873FDF">
        <w:rPr>
          <w:rStyle w:val="Subst"/>
          <w:bCs w:val="0"/>
          <w:iCs w:val="0"/>
        </w:rPr>
        <w:t xml:space="preserve"> Сергей Сергеевич</w:t>
      </w:r>
    </w:p>
    <w:p w:rsidR="005D00E6" w:rsidRPr="00895BDA" w:rsidRDefault="005D00E6" w:rsidP="00895BDA">
      <w:pPr>
        <w:ind w:firstLine="720"/>
        <w:jc w:val="both"/>
      </w:pPr>
      <w:r w:rsidRPr="00895BDA">
        <w:t>Год рождения:</w:t>
      </w:r>
      <w:r w:rsidRPr="00895BDA">
        <w:rPr>
          <w:rStyle w:val="Subst"/>
          <w:bCs w:val="0"/>
          <w:iCs w:val="0"/>
        </w:rPr>
        <w:t xml:space="preserve"> 1959</w:t>
      </w:r>
    </w:p>
    <w:p w:rsidR="005D00E6" w:rsidRPr="00895BDA" w:rsidRDefault="005D00E6" w:rsidP="00895BDA">
      <w:pPr>
        <w:ind w:firstLine="720"/>
        <w:jc w:val="both"/>
      </w:pPr>
      <w:r w:rsidRPr="00895BDA">
        <w:t xml:space="preserve">Образование: </w:t>
      </w:r>
      <w:proofErr w:type="spellStart"/>
      <w:r w:rsidRPr="00895BDA">
        <w:rPr>
          <w:rStyle w:val="Subst"/>
          <w:bCs w:val="0"/>
          <w:iCs w:val="0"/>
        </w:rPr>
        <w:t>средне-специальное</w:t>
      </w:r>
      <w:proofErr w:type="spellEnd"/>
    </w:p>
    <w:p w:rsidR="005D00E6" w:rsidRPr="00895BDA" w:rsidRDefault="005D00E6" w:rsidP="00895BDA">
      <w:pPr>
        <w:ind w:firstLine="720"/>
        <w:jc w:val="both"/>
      </w:pPr>
      <w:proofErr w:type="gramStart"/>
      <w:r w:rsidRPr="00895BDA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D00E6" w:rsidRPr="00895BDA" w:rsidRDefault="005D00E6" w:rsidP="00895BDA">
      <w:pPr>
        <w:pStyle w:val="ThinDelim"/>
        <w:ind w:firstLine="720"/>
        <w:jc w:val="both"/>
        <w:rPr>
          <w:sz w:val="24"/>
          <w:szCs w:val="24"/>
        </w:rPr>
      </w:pPr>
    </w:p>
    <w:tbl>
      <w:tblPr>
        <w:tblW w:w="0" w:type="auto"/>
        <w:tblInd w:w="-21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528"/>
        <w:gridCol w:w="32"/>
        <w:gridCol w:w="1985"/>
        <w:gridCol w:w="3161"/>
        <w:gridCol w:w="2649"/>
      </w:tblGrid>
      <w:tr w:rsidR="005D00E6" w:rsidRPr="00895BDA" w:rsidTr="0068324F">
        <w:tc>
          <w:tcPr>
            <w:tcW w:w="3545" w:type="dxa"/>
            <w:gridSpan w:val="3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35835" w:rsidRDefault="005D00E6" w:rsidP="00895BDA">
            <w:pPr>
              <w:ind w:firstLine="720"/>
              <w:jc w:val="both"/>
            </w:pPr>
            <w:r w:rsidRPr="00835835">
              <w:t>Период</w:t>
            </w:r>
          </w:p>
        </w:tc>
        <w:tc>
          <w:tcPr>
            <w:tcW w:w="316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35835" w:rsidRDefault="005D00E6" w:rsidP="00895BDA">
            <w:pPr>
              <w:ind w:firstLine="720"/>
              <w:jc w:val="both"/>
            </w:pPr>
            <w:r w:rsidRPr="00835835">
              <w:t>Наименование организации</w:t>
            </w:r>
          </w:p>
        </w:tc>
        <w:tc>
          <w:tcPr>
            <w:tcW w:w="264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35835" w:rsidRDefault="005D00E6" w:rsidP="00895BDA">
            <w:pPr>
              <w:ind w:firstLine="720"/>
              <w:jc w:val="both"/>
            </w:pPr>
            <w:r w:rsidRPr="00835835">
              <w:t>Должность</w:t>
            </w:r>
          </w:p>
        </w:tc>
      </w:tr>
      <w:tr w:rsidR="005D00E6" w:rsidRPr="00895BDA" w:rsidTr="0068324F">
        <w:trPr>
          <w:trHeight w:val="648"/>
        </w:trPr>
        <w:tc>
          <w:tcPr>
            <w:tcW w:w="152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35835" w:rsidRDefault="005D00E6" w:rsidP="00895BDA">
            <w:pPr>
              <w:ind w:firstLine="720"/>
              <w:jc w:val="both"/>
            </w:pPr>
            <w:r w:rsidRPr="00835835">
              <w:t>с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35835" w:rsidRDefault="005D00E6" w:rsidP="00895BDA">
            <w:pPr>
              <w:ind w:firstLine="720"/>
              <w:jc w:val="both"/>
            </w:pPr>
            <w:r w:rsidRPr="00835835">
              <w:t>по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35835" w:rsidRDefault="005D00E6" w:rsidP="00895BDA">
            <w:pPr>
              <w:ind w:firstLine="720"/>
              <w:jc w:val="both"/>
            </w:pPr>
          </w:p>
          <w:p w:rsidR="00E914E3" w:rsidRPr="00835835" w:rsidRDefault="00E914E3" w:rsidP="00E914E3"/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35835" w:rsidRDefault="005D00E6" w:rsidP="00895BDA">
            <w:pPr>
              <w:ind w:firstLine="720"/>
              <w:jc w:val="both"/>
            </w:pPr>
            <w:r w:rsidRPr="00835835">
              <w:t>зам. генерального директора</w:t>
            </w:r>
          </w:p>
        </w:tc>
      </w:tr>
      <w:tr w:rsidR="005D00E6" w:rsidRPr="00895BDA" w:rsidTr="0068324F">
        <w:tc>
          <w:tcPr>
            <w:tcW w:w="156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835835" w:rsidRPr="00835835" w:rsidRDefault="00873FDF" w:rsidP="00873FDF">
            <w:pPr>
              <w:ind w:firstLine="720"/>
            </w:pPr>
            <w:r>
              <w:t>2011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35835" w:rsidRDefault="0060213E" w:rsidP="0068324F">
            <w:pPr>
              <w:ind w:firstLine="720"/>
            </w:pPr>
            <w:r>
              <w:t>27</w:t>
            </w:r>
            <w:r w:rsidR="00711F29">
              <w:t xml:space="preserve">.04.2018 </w:t>
            </w: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35835" w:rsidRDefault="005D00E6" w:rsidP="00895BDA">
            <w:pPr>
              <w:ind w:firstLine="720"/>
              <w:jc w:val="both"/>
            </w:pPr>
            <w:r w:rsidRPr="00835835">
              <w:t>ОАО "Костромской ювелирный завод"</w:t>
            </w:r>
          </w:p>
        </w:tc>
      </w:tr>
      <w:tr w:rsidR="005D00E6" w:rsidRPr="00895BDA" w:rsidTr="0068324F">
        <w:tc>
          <w:tcPr>
            <w:tcW w:w="1560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E914E3" w:rsidRDefault="005D00E6" w:rsidP="00895BDA">
            <w:pPr>
              <w:ind w:firstLine="720"/>
              <w:jc w:val="both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35835" w:rsidRDefault="005D00E6" w:rsidP="00895BDA">
            <w:pPr>
              <w:ind w:firstLine="720"/>
              <w:jc w:val="both"/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:rsidR="005D00E6" w:rsidRPr="00835835" w:rsidRDefault="005D00E6" w:rsidP="00895BDA">
            <w:pPr>
              <w:ind w:firstLine="720"/>
              <w:jc w:val="both"/>
            </w:pPr>
          </w:p>
        </w:tc>
      </w:tr>
    </w:tbl>
    <w:p w:rsidR="005D00E6" w:rsidRPr="00895BDA" w:rsidRDefault="005D00E6" w:rsidP="00895BDA">
      <w:pPr>
        <w:ind w:firstLine="720"/>
        <w:jc w:val="both"/>
      </w:pPr>
    </w:p>
    <w:p w:rsidR="005D00E6" w:rsidRPr="00895BDA" w:rsidRDefault="005D00E6" w:rsidP="00895BDA">
      <w:pPr>
        <w:ind w:firstLine="720"/>
        <w:jc w:val="both"/>
      </w:pPr>
      <w:r w:rsidRPr="00895BDA">
        <w:t>Доля участия лица в уставном капитале эмитента, %:</w:t>
      </w:r>
      <w:r w:rsidRPr="00895BDA">
        <w:rPr>
          <w:rStyle w:val="Subst"/>
          <w:bCs w:val="0"/>
          <w:iCs w:val="0"/>
        </w:rPr>
        <w:t xml:space="preserve"> 0</w:t>
      </w:r>
    </w:p>
    <w:p w:rsidR="005D00E6" w:rsidRPr="00895BDA" w:rsidRDefault="005D00E6" w:rsidP="00895BDA">
      <w:pPr>
        <w:ind w:firstLine="720"/>
        <w:jc w:val="both"/>
      </w:pPr>
      <w:r w:rsidRPr="00895BDA">
        <w:t>Доля принадлежащих лицу обыкновенных акций эмитента, %:</w:t>
      </w:r>
      <w:r w:rsidRPr="00895BDA">
        <w:rPr>
          <w:rStyle w:val="Subst"/>
          <w:bCs w:val="0"/>
          <w:iCs w:val="0"/>
        </w:rPr>
        <w:t xml:space="preserve"> 0</w:t>
      </w:r>
    </w:p>
    <w:p w:rsidR="00895BDA" w:rsidRDefault="00895BDA" w:rsidP="00366560">
      <w:pPr>
        <w:ind w:left="720"/>
        <w:jc w:val="both"/>
        <w:rPr>
          <w:rStyle w:val="Subst"/>
          <w:b w:val="0"/>
          <w:bCs w:val="0"/>
          <w:i w:val="0"/>
          <w:iCs w:val="0"/>
        </w:rPr>
      </w:pPr>
      <w:r w:rsidRPr="00711F29">
        <w:rPr>
          <w:rStyle w:val="Subst"/>
          <w:b w:val="0"/>
          <w:bCs w:val="0"/>
          <w:i w:val="0"/>
          <w:iCs w:val="0"/>
        </w:rPr>
        <w:t>Акции в течение отчетного года не приобретал и не отчуждал.</w:t>
      </w:r>
    </w:p>
    <w:p w:rsidR="00711F29" w:rsidRPr="00895BDA" w:rsidRDefault="00711F29" w:rsidP="00366560">
      <w:pPr>
        <w:ind w:left="720"/>
        <w:jc w:val="both"/>
        <w:rPr>
          <w:rStyle w:val="Subst"/>
          <w:b w:val="0"/>
          <w:bCs w:val="0"/>
          <w:i w:val="0"/>
          <w:iCs w:val="0"/>
        </w:rPr>
      </w:pPr>
    </w:p>
    <w:p w:rsidR="00711F29" w:rsidRPr="00895BDA" w:rsidRDefault="00711F29" w:rsidP="00711F29">
      <w:pPr>
        <w:ind w:firstLine="720"/>
        <w:jc w:val="both"/>
      </w:pPr>
      <w:r w:rsidRPr="00895BDA">
        <w:t>ФИО</w:t>
      </w:r>
      <w:r w:rsidRPr="00873FDF">
        <w:rPr>
          <w:highlight w:val="yellow"/>
        </w:rPr>
        <w:t>:</w:t>
      </w:r>
      <w:r w:rsidRPr="00873FDF">
        <w:rPr>
          <w:rStyle w:val="Subst"/>
          <w:bCs w:val="0"/>
          <w:iCs w:val="0"/>
        </w:rPr>
        <w:t xml:space="preserve"> </w:t>
      </w:r>
      <w:r>
        <w:rPr>
          <w:rStyle w:val="Subst"/>
          <w:bCs w:val="0"/>
          <w:iCs w:val="0"/>
        </w:rPr>
        <w:t>Борисов Анатолий Николаевич</w:t>
      </w:r>
    </w:p>
    <w:p w:rsidR="00711F29" w:rsidRPr="00895BDA" w:rsidRDefault="00711F29" w:rsidP="00711F29">
      <w:pPr>
        <w:ind w:firstLine="720"/>
        <w:jc w:val="both"/>
      </w:pPr>
      <w:r w:rsidRPr="00895BDA">
        <w:lastRenderedPageBreak/>
        <w:t>Год рождения:</w:t>
      </w:r>
      <w:r w:rsidRPr="00895BDA">
        <w:rPr>
          <w:rStyle w:val="Subst"/>
          <w:bCs w:val="0"/>
          <w:iCs w:val="0"/>
        </w:rPr>
        <w:t xml:space="preserve"> </w:t>
      </w:r>
      <w:r w:rsidRPr="00711F29">
        <w:rPr>
          <w:rStyle w:val="Subst"/>
          <w:bCs w:val="0"/>
          <w:iCs w:val="0"/>
        </w:rPr>
        <w:t>19</w:t>
      </w:r>
      <w:r>
        <w:rPr>
          <w:rStyle w:val="Subst"/>
          <w:bCs w:val="0"/>
          <w:iCs w:val="0"/>
        </w:rPr>
        <w:t>61</w:t>
      </w:r>
    </w:p>
    <w:p w:rsidR="00711F29" w:rsidRPr="00895BDA" w:rsidRDefault="00711F29" w:rsidP="00711F29">
      <w:pPr>
        <w:ind w:firstLine="720"/>
        <w:jc w:val="both"/>
      </w:pPr>
      <w:r w:rsidRPr="00895BDA">
        <w:t xml:space="preserve">Образование: </w:t>
      </w:r>
      <w:r>
        <w:t>вы</w:t>
      </w:r>
      <w:r>
        <w:rPr>
          <w:rStyle w:val="Subst"/>
          <w:bCs w:val="0"/>
          <w:iCs w:val="0"/>
        </w:rPr>
        <w:t>сшее</w:t>
      </w:r>
    </w:p>
    <w:p w:rsidR="00711F29" w:rsidRPr="00895BDA" w:rsidRDefault="00711F29" w:rsidP="00711F29">
      <w:pPr>
        <w:ind w:firstLine="720"/>
        <w:jc w:val="both"/>
      </w:pPr>
      <w:proofErr w:type="gramStart"/>
      <w:r w:rsidRPr="00895BDA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11F29" w:rsidRPr="00895BDA" w:rsidRDefault="00711F29" w:rsidP="00711F29">
      <w:pPr>
        <w:pStyle w:val="ThinDelim"/>
        <w:ind w:firstLine="720"/>
        <w:jc w:val="both"/>
        <w:rPr>
          <w:sz w:val="24"/>
          <w:szCs w:val="24"/>
        </w:rPr>
      </w:pPr>
    </w:p>
    <w:tbl>
      <w:tblPr>
        <w:tblW w:w="0" w:type="auto"/>
        <w:tblInd w:w="-637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560"/>
        <w:gridCol w:w="2410"/>
        <w:gridCol w:w="3161"/>
        <w:gridCol w:w="2649"/>
      </w:tblGrid>
      <w:tr w:rsidR="00711F29" w:rsidRPr="00895BDA" w:rsidTr="0068324F">
        <w:tc>
          <w:tcPr>
            <w:tcW w:w="3970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711F29" w:rsidRPr="00835835" w:rsidRDefault="00711F29" w:rsidP="00711F29">
            <w:pPr>
              <w:ind w:firstLine="720"/>
              <w:jc w:val="both"/>
            </w:pPr>
            <w:r w:rsidRPr="00835835">
              <w:t>Период</w:t>
            </w:r>
          </w:p>
        </w:tc>
        <w:tc>
          <w:tcPr>
            <w:tcW w:w="316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F29" w:rsidRPr="00835835" w:rsidRDefault="00711F29" w:rsidP="00711F29">
            <w:pPr>
              <w:ind w:firstLine="720"/>
              <w:jc w:val="both"/>
            </w:pPr>
            <w:r w:rsidRPr="00835835">
              <w:t>Наименование организации</w:t>
            </w:r>
          </w:p>
        </w:tc>
        <w:tc>
          <w:tcPr>
            <w:tcW w:w="264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711F29" w:rsidRPr="00835835" w:rsidRDefault="00711F29" w:rsidP="00711F29">
            <w:pPr>
              <w:ind w:firstLine="720"/>
              <w:jc w:val="both"/>
            </w:pPr>
            <w:r w:rsidRPr="00835835">
              <w:t>Должность</w:t>
            </w:r>
          </w:p>
        </w:tc>
      </w:tr>
      <w:tr w:rsidR="00711F29" w:rsidRPr="00895BDA" w:rsidTr="0068324F"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711F29" w:rsidRPr="00835835" w:rsidRDefault="00711F29" w:rsidP="00711F29">
            <w:pPr>
              <w:ind w:firstLine="720"/>
              <w:jc w:val="both"/>
            </w:pPr>
            <w:r w:rsidRPr="00835835">
              <w:t>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F29" w:rsidRPr="00835835" w:rsidRDefault="00711F29" w:rsidP="00711F29">
            <w:pPr>
              <w:ind w:firstLine="720"/>
              <w:jc w:val="both"/>
            </w:pPr>
            <w:r w:rsidRPr="00835835">
              <w:t>по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F29" w:rsidRPr="00835835" w:rsidRDefault="00711F29" w:rsidP="00711F29">
            <w:pPr>
              <w:ind w:firstLine="720"/>
              <w:jc w:val="both"/>
            </w:pPr>
          </w:p>
          <w:p w:rsidR="00711F29" w:rsidRPr="00835835" w:rsidRDefault="00711F29" w:rsidP="00711F29"/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711F29" w:rsidRPr="00835835" w:rsidRDefault="00711F29" w:rsidP="00711F29">
            <w:pPr>
              <w:ind w:firstLine="720"/>
              <w:jc w:val="both"/>
            </w:pPr>
            <w:r>
              <w:t>Начальник цеха</w:t>
            </w:r>
          </w:p>
        </w:tc>
      </w:tr>
      <w:tr w:rsidR="00711F29" w:rsidRPr="00895BDA" w:rsidTr="0068324F"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711F29" w:rsidRPr="00835835" w:rsidRDefault="00711F29" w:rsidP="00711F29">
            <w:pPr>
              <w:ind w:firstLine="720"/>
            </w:pPr>
            <w:r>
              <w:t>2003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F29" w:rsidRPr="00835835" w:rsidRDefault="00711F29" w:rsidP="00711F29">
            <w:pPr>
              <w:ind w:firstLine="720"/>
            </w:pPr>
            <w:r>
              <w:t xml:space="preserve">Настоящее время </w:t>
            </w: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711F29" w:rsidRPr="00835835" w:rsidRDefault="00711F29" w:rsidP="00711F29">
            <w:pPr>
              <w:ind w:firstLine="720"/>
              <w:jc w:val="both"/>
            </w:pPr>
            <w:r w:rsidRPr="00835835">
              <w:t>ОАО "Костромской ювелирный завод"</w:t>
            </w:r>
          </w:p>
        </w:tc>
      </w:tr>
      <w:tr w:rsidR="00711F29" w:rsidRPr="00895BDA" w:rsidTr="0068324F"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</w:tcPr>
          <w:p w:rsidR="00711F29" w:rsidRPr="00E914E3" w:rsidRDefault="00711F29" w:rsidP="00711F29">
            <w:pPr>
              <w:ind w:firstLine="720"/>
              <w:jc w:val="both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711F29" w:rsidRPr="00835835" w:rsidRDefault="00711F29" w:rsidP="00711F29">
            <w:pPr>
              <w:ind w:firstLine="720"/>
              <w:jc w:val="both"/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:rsidR="00711F29" w:rsidRPr="00835835" w:rsidRDefault="00711F29" w:rsidP="00711F29">
            <w:pPr>
              <w:ind w:firstLine="720"/>
              <w:jc w:val="both"/>
            </w:pPr>
          </w:p>
        </w:tc>
      </w:tr>
    </w:tbl>
    <w:p w:rsidR="00711F29" w:rsidRPr="00895BDA" w:rsidRDefault="00711F29" w:rsidP="00711F29">
      <w:pPr>
        <w:ind w:firstLine="720"/>
        <w:jc w:val="both"/>
      </w:pPr>
    </w:p>
    <w:p w:rsidR="00711F29" w:rsidRPr="00895BDA" w:rsidRDefault="00711F29" w:rsidP="00711F29">
      <w:pPr>
        <w:ind w:firstLine="720"/>
        <w:jc w:val="both"/>
      </w:pPr>
      <w:r w:rsidRPr="00895BDA">
        <w:t>Доля участия лица в уставном капитале эмитента, %:</w:t>
      </w:r>
      <w:r w:rsidRPr="00895BDA">
        <w:rPr>
          <w:rStyle w:val="Subst"/>
          <w:bCs w:val="0"/>
          <w:iCs w:val="0"/>
        </w:rPr>
        <w:t xml:space="preserve"> 0</w:t>
      </w:r>
    </w:p>
    <w:p w:rsidR="00711F29" w:rsidRPr="00895BDA" w:rsidRDefault="00711F29" w:rsidP="00711F29">
      <w:pPr>
        <w:ind w:firstLine="720"/>
        <w:jc w:val="both"/>
      </w:pPr>
      <w:r w:rsidRPr="00895BDA">
        <w:t>Доля принадлежащих лицу обыкновенных акций эмитента, %:</w:t>
      </w:r>
      <w:r w:rsidRPr="00895BDA">
        <w:rPr>
          <w:rStyle w:val="Subst"/>
          <w:bCs w:val="0"/>
          <w:iCs w:val="0"/>
        </w:rPr>
        <w:t xml:space="preserve"> 0</w:t>
      </w:r>
    </w:p>
    <w:p w:rsidR="005D00E6" w:rsidRPr="00895BDA" w:rsidRDefault="005D00E6" w:rsidP="00895BDA">
      <w:pPr>
        <w:pStyle w:val="2"/>
        <w:ind w:left="0" w:firstLine="720"/>
        <w:jc w:val="both"/>
        <w:rPr>
          <w:sz w:val="24"/>
        </w:rPr>
      </w:pPr>
      <w:r w:rsidRPr="00895BDA">
        <w:rPr>
          <w:sz w:val="24"/>
        </w:rPr>
        <w:t>Информация о единоличном исполнительном органе эмитента</w:t>
      </w:r>
    </w:p>
    <w:p w:rsidR="005D00E6" w:rsidRPr="00895BDA" w:rsidRDefault="005D00E6" w:rsidP="00895BDA">
      <w:pPr>
        <w:ind w:firstLine="720"/>
        <w:jc w:val="both"/>
      </w:pPr>
      <w:r w:rsidRPr="00895BDA">
        <w:t>ФИО:</w:t>
      </w:r>
      <w:r w:rsidRPr="00895BDA">
        <w:rPr>
          <w:rStyle w:val="Subst"/>
          <w:bCs w:val="0"/>
          <w:iCs w:val="0"/>
        </w:rPr>
        <w:t xml:space="preserve"> Сорокина Марина Валерьевна</w:t>
      </w:r>
    </w:p>
    <w:p w:rsidR="005D00E6" w:rsidRPr="00895BDA" w:rsidRDefault="005D00E6" w:rsidP="00895BDA">
      <w:pPr>
        <w:ind w:firstLine="720"/>
        <w:jc w:val="both"/>
      </w:pPr>
      <w:r w:rsidRPr="00895BDA">
        <w:t>Год рождения:</w:t>
      </w:r>
      <w:r w:rsidRPr="00895BDA">
        <w:rPr>
          <w:rStyle w:val="Subst"/>
          <w:bCs w:val="0"/>
          <w:iCs w:val="0"/>
        </w:rPr>
        <w:t xml:space="preserve"> 1962</w:t>
      </w:r>
    </w:p>
    <w:p w:rsidR="005D00E6" w:rsidRPr="00895BDA" w:rsidRDefault="005D00E6" w:rsidP="00895BDA">
      <w:pPr>
        <w:ind w:firstLine="720"/>
        <w:jc w:val="both"/>
      </w:pPr>
      <w:r w:rsidRPr="00895BDA">
        <w:t>Образование:</w:t>
      </w:r>
      <w:r w:rsidR="00895BDA" w:rsidRPr="00895BDA">
        <w:t xml:space="preserve"> </w:t>
      </w:r>
      <w:r w:rsidRPr="00895BDA">
        <w:rPr>
          <w:rStyle w:val="Subst"/>
          <w:bCs w:val="0"/>
          <w:iCs w:val="0"/>
        </w:rPr>
        <w:t xml:space="preserve">высшее </w:t>
      </w:r>
    </w:p>
    <w:p w:rsidR="005D00E6" w:rsidRPr="00895BDA" w:rsidRDefault="005D00E6" w:rsidP="00895BDA">
      <w:pPr>
        <w:ind w:firstLine="720"/>
        <w:jc w:val="both"/>
      </w:pPr>
      <w:proofErr w:type="gramStart"/>
      <w:r w:rsidRPr="00895BDA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D00E6" w:rsidRPr="00895BDA" w:rsidRDefault="005D00E6" w:rsidP="00895BDA">
      <w:pPr>
        <w:pStyle w:val="ThinDelim"/>
        <w:ind w:firstLine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16"/>
        <w:gridCol w:w="32"/>
        <w:gridCol w:w="1213"/>
        <w:gridCol w:w="63"/>
        <w:gridCol w:w="3870"/>
        <w:gridCol w:w="2649"/>
      </w:tblGrid>
      <w:tr w:rsidR="005D00E6" w:rsidRPr="00895BDA">
        <w:tc>
          <w:tcPr>
            <w:tcW w:w="2561" w:type="dxa"/>
            <w:gridSpan w:val="3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35835" w:rsidRDefault="005D00E6" w:rsidP="00895BDA">
            <w:pPr>
              <w:ind w:firstLine="720"/>
              <w:jc w:val="both"/>
            </w:pPr>
            <w:r w:rsidRPr="00835835">
              <w:t>Период</w:t>
            </w:r>
          </w:p>
        </w:tc>
        <w:tc>
          <w:tcPr>
            <w:tcW w:w="3933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35835" w:rsidRDefault="005D00E6" w:rsidP="00895BDA">
            <w:pPr>
              <w:ind w:firstLine="720"/>
              <w:jc w:val="both"/>
            </w:pPr>
            <w:r w:rsidRPr="00835835">
              <w:t>Наименование организации</w:t>
            </w:r>
          </w:p>
        </w:tc>
        <w:tc>
          <w:tcPr>
            <w:tcW w:w="264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35835" w:rsidRDefault="005D00E6" w:rsidP="00895BDA">
            <w:pPr>
              <w:ind w:firstLine="720"/>
              <w:jc w:val="both"/>
            </w:pPr>
            <w:r w:rsidRPr="00835835">
              <w:t>Должность</w:t>
            </w:r>
          </w:p>
        </w:tc>
      </w:tr>
      <w:tr w:rsidR="005D00E6" w:rsidRPr="00895BDA">
        <w:tc>
          <w:tcPr>
            <w:tcW w:w="131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35835" w:rsidRDefault="005D00E6" w:rsidP="00895BDA">
            <w:pPr>
              <w:ind w:firstLine="720"/>
              <w:jc w:val="both"/>
            </w:pPr>
            <w:r w:rsidRPr="00835835">
              <w:t>с</w:t>
            </w:r>
          </w:p>
        </w:tc>
        <w:tc>
          <w:tcPr>
            <w:tcW w:w="1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35835" w:rsidRDefault="005D00E6" w:rsidP="00895BDA">
            <w:pPr>
              <w:ind w:firstLine="720"/>
              <w:jc w:val="both"/>
            </w:pPr>
            <w:r w:rsidRPr="00835835">
              <w:t>по</w:t>
            </w:r>
          </w:p>
        </w:tc>
        <w:tc>
          <w:tcPr>
            <w:tcW w:w="3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35835" w:rsidRDefault="005D00E6" w:rsidP="00895BDA">
            <w:pPr>
              <w:ind w:firstLine="720"/>
              <w:jc w:val="both"/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35835" w:rsidRDefault="005D00E6" w:rsidP="00895BDA">
            <w:pPr>
              <w:ind w:firstLine="720"/>
              <w:jc w:val="both"/>
            </w:pPr>
            <w:r w:rsidRPr="00835835">
              <w:t>Генеральный директор</w:t>
            </w:r>
          </w:p>
        </w:tc>
      </w:tr>
      <w:tr w:rsidR="005D00E6" w:rsidRPr="00895BDA">
        <w:tc>
          <w:tcPr>
            <w:tcW w:w="1348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35835" w:rsidRDefault="005D00E6" w:rsidP="00895BDA">
            <w:pPr>
              <w:ind w:firstLine="720"/>
              <w:jc w:val="both"/>
            </w:pPr>
            <w:r w:rsidRPr="00835835">
              <w:t>2011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35835" w:rsidRDefault="004F7B39" w:rsidP="00895BDA">
            <w:pPr>
              <w:ind w:firstLine="720"/>
              <w:jc w:val="both"/>
            </w:pPr>
            <w:r w:rsidRPr="00835835">
              <w:t>По настоящий момент</w:t>
            </w:r>
          </w:p>
        </w:tc>
        <w:tc>
          <w:tcPr>
            <w:tcW w:w="6519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:rsidR="005D00E6" w:rsidRPr="00835835" w:rsidRDefault="005D00E6" w:rsidP="00895BDA">
            <w:pPr>
              <w:ind w:firstLine="720"/>
              <w:jc w:val="both"/>
            </w:pPr>
            <w:r w:rsidRPr="00835835">
              <w:t>ОАО "Костромской ювелирный завод"</w:t>
            </w:r>
          </w:p>
        </w:tc>
      </w:tr>
    </w:tbl>
    <w:p w:rsidR="005D00E6" w:rsidRPr="00895BDA" w:rsidRDefault="005D00E6" w:rsidP="00895BDA">
      <w:pPr>
        <w:ind w:firstLine="720"/>
        <w:jc w:val="both"/>
      </w:pPr>
    </w:p>
    <w:p w:rsidR="00895BDA" w:rsidRPr="00895BDA" w:rsidRDefault="005D00E6" w:rsidP="00895BDA">
      <w:pPr>
        <w:ind w:firstLine="720"/>
        <w:jc w:val="both"/>
      </w:pPr>
      <w:r w:rsidRPr="00895BDA">
        <w:t>Доля участия лица в уставном капитале эмитента, %:</w:t>
      </w:r>
      <w:r w:rsidRPr="00895BDA">
        <w:rPr>
          <w:rStyle w:val="Subst"/>
          <w:bCs w:val="0"/>
          <w:iCs w:val="0"/>
        </w:rPr>
        <w:t xml:space="preserve"> </w:t>
      </w:r>
      <w:r w:rsidR="00895BDA" w:rsidRPr="00895BDA">
        <w:rPr>
          <w:rStyle w:val="Subst"/>
          <w:bCs w:val="0"/>
          <w:iCs w:val="0"/>
        </w:rPr>
        <w:t>30</w:t>
      </w:r>
    </w:p>
    <w:p w:rsidR="005D00E6" w:rsidRPr="00895BDA" w:rsidRDefault="005D00E6" w:rsidP="00895BDA">
      <w:pPr>
        <w:ind w:firstLine="720"/>
        <w:jc w:val="both"/>
      </w:pPr>
      <w:r w:rsidRPr="00895BDA">
        <w:t>Доля принадлежащих лицу обыкновенных акций эмитента, %:</w:t>
      </w:r>
      <w:r w:rsidRPr="00895BDA">
        <w:rPr>
          <w:rStyle w:val="Subst"/>
          <w:bCs w:val="0"/>
          <w:iCs w:val="0"/>
        </w:rPr>
        <w:t xml:space="preserve"> </w:t>
      </w:r>
      <w:r w:rsidR="00895BDA" w:rsidRPr="00895BDA">
        <w:rPr>
          <w:rStyle w:val="Subst"/>
          <w:bCs w:val="0"/>
          <w:iCs w:val="0"/>
        </w:rPr>
        <w:t>30</w:t>
      </w:r>
    </w:p>
    <w:p w:rsidR="00895BDA" w:rsidRDefault="00895BDA" w:rsidP="00895BDA">
      <w:pPr>
        <w:numPr>
          <w:ilvl w:val="0"/>
          <w:numId w:val="1"/>
        </w:numPr>
        <w:ind w:left="0" w:firstLine="720"/>
        <w:jc w:val="both"/>
        <w:rPr>
          <w:rStyle w:val="Subst"/>
          <w:b w:val="0"/>
          <w:bCs w:val="0"/>
          <w:i w:val="0"/>
          <w:iCs w:val="0"/>
        </w:rPr>
      </w:pPr>
      <w:r w:rsidRPr="00895BDA">
        <w:rPr>
          <w:rStyle w:val="Subst"/>
          <w:b w:val="0"/>
          <w:bCs w:val="0"/>
          <w:i w:val="0"/>
          <w:iCs w:val="0"/>
        </w:rPr>
        <w:t>Акции в течение отчетного года не приобретал и не отчуждал.</w:t>
      </w:r>
    </w:p>
    <w:p w:rsidR="00711F29" w:rsidRPr="00895BDA" w:rsidRDefault="00711F29" w:rsidP="00895BDA">
      <w:pPr>
        <w:numPr>
          <w:ilvl w:val="0"/>
          <w:numId w:val="1"/>
        </w:numPr>
        <w:ind w:left="0" w:firstLine="720"/>
        <w:jc w:val="both"/>
      </w:pPr>
    </w:p>
    <w:p w:rsidR="006F19F4" w:rsidRPr="00895BDA" w:rsidRDefault="006F19F4" w:rsidP="00895BDA">
      <w:pPr>
        <w:ind w:firstLine="720"/>
        <w:jc w:val="center"/>
      </w:pPr>
    </w:p>
    <w:p w:rsidR="006F19F4" w:rsidRDefault="00351015" w:rsidP="00557FEA">
      <w:pPr>
        <w:ind w:firstLine="720"/>
        <w:jc w:val="both"/>
        <w:rPr>
          <w:b/>
        </w:rPr>
      </w:pPr>
      <w:r w:rsidRPr="00BD3E09">
        <w:rPr>
          <w:b/>
        </w:rPr>
        <w:t>Основные положения Общества в области вознаграждения и (или) компенсации расходов</w:t>
      </w:r>
      <w:r w:rsidR="003B1164" w:rsidRPr="00BD3E09">
        <w:rPr>
          <w:b/>
        </w:rPr>
        <w:t xml:space="preserve">, а также сведения по каждому органу управления АО (за исключением </w:t>
      </w:r>
      <w:r w:rsidR="004846D9">
        <w:rPr>
          <w:b/>
        </w:rPr>
        <w:t>исполнительного органа Общества</w:t>
      </w:r>
      <w:r w:rsidR="003B1164" w:rsidRPr="00BD3E09">
        <w:rPr>
          <w:b/>
        </w:rPr>
        <w:t>)</w:t>
      </w:r>
      <w:r w:rsidR="00BD3E09" w:rsidRPr="00BD3E09">
        <w:rPr>
          <w:b/>
        </w:rPr>
        <w:t>.</w:t>
      </w:r>
    </w:p>
    <w:p w:rsidR="00EA3135" w:rsidRPr="00BD3E09" w:rsidRDefault="00EA3135" w:rsidP="00557FEA">
      <w:pPr>
        <w:ind w:firstLine="720"/>
        <w:jc w:val="both"/>
        <w:rPr>
          <w:b/>
        </w:rPr>
      </w:pPr>
    </w:p>
    <w:p w:rsidR="006F19F4" w:rsidRDefault="00AA4C5D">
      <w:pPr>
        <w:ind w:left="360"/>
      </w:pPr>
      <w:r>
        <w:t>Размер выплат генеральному директору определен трудовым контрактом.</w:t>
      </w:r>
    </w:p>
    <w:p w:rsidR="00EA3135" w:rsidRDefault="00EA3135">
      <w:pPr>
        <w:ind w:left="360"/>
      </w:pPr>
      <w:r>
        <w:t>Во</w:t>
      </w:r>
      <w:r w:rsidR="00711F29">
        <w:t>знаграждение, полученное  в 2018</w:t>
      </w:r>
      <w:r>
        <w:t xml:space="preserve"> г. составило:</w:t>
      </w:r>
    </w:p>
    <w:p w:rsidR="00EA3135" w:rsidRDefault="00EA3135">
      <w:pPr>
        <w:ind w:left="360"/>
      </w:pPr>
      <w:r>
        <w:t xml:space="preserve">Заработная плата- </w:t>
      </w:r>
      <w:r w:rsidR="00711F29">
        <w:t>887941</w:t>
      </w:r>
      <w:r>
        <w:t xml:space="preserve"> руб.</w:t>
      </w:r>
    </w:p>
    <w:p w:rsidR="006F518E" w:rsidRDefault="006F518E">
      <w:pPr>
        <w:ind w:left="360"/>
      </w:pPr>
      <w:r>
        <w:t>Вознаграждение члену Совета директоров 78000 руб.</w:t>
      </w:r>
    </w:p>
    <w:p w:rsidR="006F518E" w:rsidRDefault="00711F29">
      <w:pPr>
        <w:ind w:left="360"/>
      </w:pPr>
      <w:r>
        <w:t>Страховые взносы  -287292</w:t>
      </w:r>
      <w:r w:rsidR="006F518E">
        <w:t xml:space="preserve"> руб.</w:t>
      </w:r>
    </w:p>
    <w:p w:rsidR="006F518E" w:rsidRDefault="006F518E">
      <w:pPr>
        <w:ind w:left="360"/>
      </w:pPr>
    </w:p>
    <w:p w:rsidR="006F518E" w:rsidRDefault="006F518E" w:rsidP="006F518E">
      <w:r>
        <w:t>Размер выплат заместителям генерального директора:</w:t>
      </w:r>
    </w:p>
    <w:p w:rsidR="006F518E" w:rsidRDefault="006F518E" w:rsidP="006F518E">
      <w:r>
        <w:t>Грибков А.А - зам</w:t>
      </w:r>
      <w:proofErr w:type="gramStart"/>
      <w:r>
        <w:t>.г</w:t>
      </w:r>
      <w:proofErr w:type="gramEnd"/>
      <w:r>
        <w:t xml:space="preserve">ен.директора по развитию бизнеса - </w:t>
      </w:r>
      <w:r w:rsidR="0068324F">
        <w:t>327460</w:t>
      </w:r>
      <w:r>
        <w:t xml:space="preserve"> руб.</w:t>
      </w:r>
    </w:p>
    <w:p w:rsidR="004C432F" w:rsidRDefault="004C432F" w:rsidP="006F518E">
      <w:r>
        <w:t>Страховые взносы -</w:t>
      </w:r>
      <w:r w:rsidR="00651C88">
        <w:t xml:space="preserve"> </w:t>
      </w:r>
      <w:r w:rsidR="0068324F">
        <w:t>99005</w:t>
      </w:r>
      <w:r w:rsidR="00651C88">
        <w:t xml:space="preserve"> руб.</w:t>
      </w:r>
    </w:p>
    <w:p w:rsidR="006F518E" w:rsidRDefault="006F518E" w:rsidP="006F518E">
      <w:proofErr w:type="spellStart"/>
      <w:r>
        <w:t>Урвалов</w:t>
      </w:r>
      <w:proofErr w:type="spellEnd"/>
      <w:r>
        <w:t xml:space="preserve"> С.С.- зам</w:t>
      </w:r>
      <w:proofErr w:type="gramStart"/>
      <w:r>
        <w:t>.г</w:t>
      </w:r>
      <w:proofErr w:type="gramEnd"/>
      <w:r>
        <w:t>ен директора по режиму и охране -</w:t>
      </w:r>
      <w:r w:rsidR="0068324F">
        <w:t>64649</w:t>
      </w:r>
      <w:r>
        <w:t xml:space="preserve"> руб.</w:t>
      </w:r>
    </w:p>
    <w:p w:rsidR="006F518E" w:rsidRDefault="006F518E" w:rsidP="006F518E">
      <w:r>
        <w:t xml:space="preserve">Вознаграждение члену Совета директоров </w:t>
      </w:r>
      <w:r w:rsidR="0068324F">
        <w:t>26000</w:t>
      </w:r>
      <w:r>
        <w:t xml:space="preserve"> руб.</w:t>
      </w:r>
    </w:p>
    <w:p w:rsidR="006F518E" w:rsidRDefault="006F518E" w:rsidP="006F518E">
      <w:r>
        <w:t xml:space="preserve">Страховые взносы - </w:t>
      </w:r>
      <w:r w:rsidR="0068324F">
        <w:t>27120</w:t>
      </w:r>
      <w:r>
        <w:t xml:space="preserve"> руб.</w:t>
      </w:r>
    </w:p>
    <w:p w:rsidR="006F518E" w:rsidRDefault="006F518E" w:rsidP="006F518E"/>
    <w:p w:rsidR="006F518E" w:rsidRDefault="006F518E" w:rsidP="006F518E">
      <w:r>
        <w:t xml:space="preserve"> </w:t>
      </w:r>
      <w:r w:rsidR="00BD3E09" w:rsidRPr="00BD3E09">
        <w:t>Сведения выплаченной</w:t>
      </w:r>
      <w:r w:rsidR="0063641E" w:rsidRPr="00BD3E09">
        <w:t xml:space="preserve"> заработной платы </w:t>
      </w:r>
      <w:r w:rsidR="00BD3E09" w:rsidRPr="00BD3E09">
        <w:t xml:space="preserve">работающим в Обществе </w:t>
      </w:r>
      <w:r w:rsidR="0063641E" w:rsidRPr="00BD3E09">
        <w:t>член</w:t>
      </w:r>
      <w:r w:rsidR="00BD3E09" w:rsidRPr="00BD3E09">
        <w:t>ам</w:t>
      </w:r>
      <w:r w:rsidR="0063641E" w:rsidRPr="00BD3E09">
        <w:t xml:space="preserve"> совета директоров:</w:t>
      </w:r>
    </w:p>
    <w:p w:rsidR="006F518E" w:rsidRDefault="006F518E" w:rsidP="006F518E">
      <w:r w:rsidRPr="00896C6F">
        <w:t>Сорокин Валерий Васильевич</w:t>
      </w:r>
    </w:p>
    <w:p w:rsidR="006F518E" w:rsidRDefault="006F518E" w:rsidP="006F518E">
      <w:r>
        <w:t>Заработная плата-  1</w:t>
      </w:r>
      <w:r w:rsidR="0068324F">
        <w:t>04461</w:t>
      </w:r>
      <w:r>
        <w:t>руб.</w:t>
      </w:r>
    </w:p>
    <w:p w:rsidR="006F518E" w:rsidRDefault="006F518E" w:rsidP="006F518E">
      <w:r>
        <w:t>Вознаграждение члену Совета директоров 78000 руб.</w:t>
      </w:r>
    </w:p>
    <w:p w:rsidR="006F518E" w:rsidRDefault="006F518E" w:rsidP="006F518E">
      <w:r>
        <w:t>Страховые взносы  -</w:t>
      </w:r>
      <w:r w:rsidR="0068324F">
        <w:t xml:space="preserve"> 54593</w:t>
      </w:r>
      <w:r w:rsidR="00651C88">
        <w:t xml:space="preserve"> </w:t>
      </w:r>
      <w:r>
        <w:t xml:space="preserve"> руб.</w:t>
      </w:r>
    </w:p>
    <w:p w:rsidR="006F518E" w:rsidRDefault="006F518E" w:rsidP="006F518E"/>
    <w:p w:rsidR="0063641E" w:rsidRDefault="0063641E" w:rsidP="006F518E">
      <w:proofErr w:type="spellStart"/>
      <w:r w:rsidRPr="00896C6F">
        <w:t>Токмаков</w:t>
      </w:r>
      <w:proofErr w:type="spellEnd"/>
      <w:r w:rsidRPr="00896C6F">
        <w:t xml:space="preserve"> Александр Юрьевич </w:t>
      </w:r>
    </w:p>
    <w:p w:rsidR="006F518E" w:rsidRDefault="006F518E" w:rsidP="006F518E">
      <w:r>
        <w:t>Зара</w:t>
      </w:r>
      <w:r w:rsidR="004C432F">
        <w:t>ботная плата-  3</w:t>
      </w:r>
      <w:r w:rsidR="0068324F">
        <w:t>87644</w:t>
      </w:r>
      <w:r w:rsidR="004C432F">
        <w:t xml:space="preserve"> </w:t>
      </w:r>
      <w:r>
        <w:t>руб.</w:t>
      </w:r>
    </w:p>
    <w:p w:rsidR="006F518E" w:rsidRDefault="006F518E" w:rsidP="006F518E">
      <w:r>
        <w:t>Вознаграждение члену Совета директоров 78000 руб.</w:t>
      </w:r>
    </w:p>
    <w:p w:rsidR="004C432F" w:rsidRDefault="006F518E" w:rsidP="004C432F">
      <w:r>
        <w:t xml:space="preserve">Страховые взносы  - </w:t>
      </w:r>
      <w:r w:rsidR="00651C88">
        <w:t xml:space="preserve"> </w:t>
      </w:r>
      <w:r w:rsidR="0068324F">
        <w:t>141040</w:t>
      </w:r>
      <w:r w:rsidR="00651C88">
        <w:t xml:space="preserve"> </w:t>
      </w:r>
      <w:r>
        <w:t>руб.</w:t>
      </w:r>
    </w:p>
    <w:p w:rsidR="004C432F" w:rsidRDefault="004C432F" w:rsidP="004C432F"/>
    <w:p w:rsidR="0063641E" w:rsidRDefault="0063641E" w:rsidP="004C432F">
      <w:proofErr w:type="spellStart"/>
      <w:r w:rsidRPr="00896C6F">
        <w:t>Шептунова</w:t>
      </w:r>
      <w:proofErr w:type="spellEnd"/>
      <w:r w:rsidRPr="00896C6F">
        <w:t xml:space="preserve"> Татьяна Николаевна </w:t>
      </w:r>
    </w:p>
    <w:p w:rsidR="004C432F" w:rsidRDefault="004C432F" w:rsidP="004C432F">
      <w:r>
        <w:t>Заработная плата-  3</w:t>
      </w:r>
      <w:r w:rsidR="0068324F">
        <w:t>97915</w:t>
      </w:r>
      <w:r>
        <w:t xml:space="preserve"> руб.</w:t>
      </w:r>
    </w:p>
    <w:p w:rsidR="004C432F" w:rsidRDefault="004C432F" w:rsidP="004C432F">
      <w:r>
        <w:t>Вознаграждение члену Совета директоров 78000 руб.</w:t>
      </w:r>
    </w:p>
    <w:p w:rsidR="004C432F" w:rsidRDefault="004C432F" w:rsidP="004C432F">
      <w:r>
        <w:t>Страховые взносы  -</w:t>
      </w:r>
      <w:r w:rsidR="00651C88">
        <w:t xml:space="preserve"> </w:t>
      </w:r>
      <w:r w:rsidR="0068324F">
        <w:t>143130</w:t>
      </w:r>
      <w:r>
        <w:t xml:space="preserve"> руб.</w:t>
      </w:r>
    </w:p>
    <w:p w:rsidR="0068324F" w:rsidRDefault="0068324F" w:rsidP="004C432F"/>
    <w:p w:rsidR="0068324F" w:rsidRDefault="0068324F" w:rsidP="004C432F">
      <w:r>
        <w:t>Борисов Анатолий Николаевич</w:t>
      </w:r>
    </w:p>
    <w:p w:rsidR="0068324F" w:rsidRDefault="0068324F" w:rsidP="0068324F">
      <w:r>
        <w:t>Заработная плата-  237080  руб.</w:t>
      </w:r>
    </w:p>
    <w:p w:rsidR="0068324F" w:rsidRDefault="0068324F" w:rsidP="0068324F">
      <w:r>
        <w:t>Вознаграждение члену Совета директоров 52000 руб.</w:t>
      </w:r>
    </w:p>
    <w:p w:rsidR="0068324F" w:rsidRDefault="0068324F" w:rsidP="0068324F">
      <w:r>
        <w:t>Страховые взносы  - 87634 руб.</w:t>
      </w:r>
    </w:p>
    <w:p w:rsidR="0068324F" w:rsidRDefault="0068324F" w:rsidP="004C432F"/>
    <w:p w:rsidR="0063641E" w:rsidRDefault="0063641E" w:rsidP="0063641E">
      <w:pPr>
        <w:ind w:firstLine="709"/>
      </w:pPr>
    </w:p>
    <w:p w:rsidR="0063641E" w:rsidRPr="00895BDA" w:rsidRDefault="0063641E" w:rsidP="0063641E">
      <w:pPr>
        <w:ind w:firstLine="709"/>
        <w:jc w:val="both"/>
      </w:pPr>
      <w:r>
        <w:t>Иные выплаты в течение отчетного года членам Сов</w:t>
      </w:r>
      <w:r w:rsidR="00BD3E09">
        <w:t xml:space="preserve">ета директоров не производились. Расходы в деятельности Совета директоров </w:t>
      </w:r>
      <w:r w:rsidR="00D230C3">
        <w:t>отсутствуют</w:t>
      </w:r>
      <w:r w:rsidR="00BD3E09">
        <w:t xml:space="preserve">. </w:t>
      </w:r>
    </w:p>
    <w:p w:rsidR="003E7332" w:rsidRDefault="003E7332" w:rsidP="0063641E">
      <w:pPr>
        <w:ind w:firstLine="709"/>
      </w:pPr>
    </w:p>
    <w:p w:rsidR="00835835" w:rsidRDefault="00835835" w:rsidP="00835835">
      <w:r>
        <w:t>Общество</w:t>
      </w:r>
      <w:proofErr w:type="gramStart"/>
      <w:r>
        <w:t xml:space="preserve"> О</w:t>
      </w:r>
      <w:proofErr w:type="gramEnd"/>
      <w:r>
        <w:t>существляет свою деятельность  без привлечения бюджетных средств.</w:t>
      </w:r>
    </w:p>
    <w:p w:rsidR="00835835" w:rsidRDefault="00835835" w:rsidP="00835835">
      <w:r>
        <w:t xml:space="preserve">Финансовое положение Общества устойчивое, платежеспособное. </w:t>
      </w:r>
    </w:p>
    <w:p w:rsidR="00835835" w:rsidRDefault="00835835" w:rsidP="00835835">
      <w:r>
        <w:t>Общество  не имело просроченной задолженности  по налогам и сборам.</w:t>
      </w:r>
    </w:p>
    <w:p w:rsidR="00835835" w:rsidRDefault="00835835" w:rsidP="00835835">
      <w:r>
        <w:t>Заработная плата выплачивалась своевременно.</w:t>
      </w:r>
    </w:p>
    <w:p w:rsidR="00835835" w:rsidRPr="00835835" w:rsidRDefault="00835835" w:rsidP="00835835">
      <w:r>
        <w:rPr>
          <w:b/>
        </w:rPr>
        <w:t xml:space="preserve"> </w:t>
      </w:r>
      <w:r w:rsidRPr="00835835">
        <w:t>Основным источником финансирования является собственный капитал.</w:t>
      </w:r>
    </w:p>
    <w:p w:rsidR="00835835" w:rsidRPr="00835835" w:rsidRDefault="00835835" w:rsidP="00835835">
      <w:r w:rsidRPr="00835835">
        <w:t xml:space="preserve">В пассивной части баланса собственные средства составляют </w:t>
      </w:r>
      <w:r w:rsidR="0068324F">
        <w:t>78</w:t>
      </w:r>
      <w:r w:rsidRPr="00835835">
        <w:t xml:space="preserve"> %</w:t>
      </w:r>
    </w:p>
    <w:p w:rsidR="00835835" w:rsidRPr="00835835" w:rsidRDefault="00835835" w:rsidP="00835835">
      <w:r w:rsidRPr="00835835">
        <w:t xml:space="preserve">Для обеспечения финансовой устойчивости общество обладает гибкой структурой капитала, обеспечивает постоянное превышение доходов над расходами  с целью сохранения платежеспособности и создания условий для </w:t>
      </w:r>
      <w:proofErr w:type="spellStart"/>
      <w:r w:rsidRPr="00835835">
        <w:t>самовоспроизводства</w:t>
      </w:r>
      <w:proofErr w:type="spellEnd"/>
      <w:r w:rsidRPr="00835835">
        <w:t>.</w:t>
      </w:r>
    </w:p>
    <w:p w:rsidR="00D230C3" w:rsidRPr="00895BDA" w:rsidRDefault="00835835" w:rsidP="00D230C3">
      <w:pPr>
        <w:ind w:firstLine="720"/>
        <w:jc w:val="both"/>
      </w:pPr>
      <w:r w:rsidRPr="00835835">
        <w:t>Об</w:t>
      </w:r>
      <w:r w:rsidR="00D230C3" w:rsidRPr="00835835">
        <w:t>ществом соблюдается кодекс корпоративного управления. Жалоб</w:t>
      </w:r>
      <w:r w:rsidR="00D230C3" w:rsidRPr="00D230C3">
        <w:t xml:space="preserve"> от акционеров не было.</w:t>
      </w:r>
    </w:p>
    <w:p w:rsidR="006F19F4" w:rsidRDefault="006F19F4"/>
    <w:p w:rsidR="00D230C3" w:rsidRDefault="00D230C3">
      <w:pPr>
        <w:rPr>
          <w:b/>
        </w:rPr>
      </w:pPr>
    </w:p>
    <w:p w:rsidR="004846D9" w:rsidRDefault="004846D9">
      <w:pPr>
        <w:rPr>
          <w:b/>
        </w:rPr>
      </w:pPr>
    </w:p>
    <w:p w:rsidR="006F19F4" w:rsidRPr="003E7332" w:rsidRDefault="006F19F4">
      <w:pPr>
        <w:rPr>
          <w:b/>
        </w:rPr>
      </w:pPr>
      <w:r>
        <w:rPr>
          <w:b/>
        </w:rPr>
        <w:t xml:space="preserve">Генеральный директор                                                                 </w:t>
      </w:r>
      <w:r w:rsidR="00005D32">
        <w:rPr>
          <w:b/>
        </w:rPr>
        <w:t xml:space="preserve">            </w:t>
      </w:r>
      <w:r w:rsidR="00C429A4">
        <w:rPr>
          <w:b/>
        </w:rPr>
        <w:t xml:space="preserve"> </w:t>
      </w:r>
      <w:r w:rsidR="004846D9">
        <w:rPr>
          <w:b/>
        </w:rPr>
        <w:t>М. В. Сорокина</w:t>
      </w:r>
    </w:p>
    <w:p w:rsidR="006F19F4" w:rsidRDefault="006F19F4">
      <w:r>
        <w:rPr>
          <w:b/>
          <w:bCs/>
        </w:rPr>
        <w:tab/>
      </w:r>
    </w:p>
    <w:sectPr w:rsidR="006F19F4" w:rsidSect="00823BED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964" w:bottom="1134" w:left="175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99" w:rsidRDefault="00D21699">
      <w:r>
        <w:separator/>
      </w:r>
    </w:p>
  </w:endnote>
  <w:endnote w:type="continuationSeparator" w:id="0">
    <w:p w:rsidR="00D21699" w:rsidRDefault="00D2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3E" w:rsidRDefault="00A54294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pt;margin-top:.05pt;width:5.85pt;height:13.6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60213E" w:rsidRDefault="00A54294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60213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3174B">
                  <w:rPr>
                    <w:rStyle w:val="a3"/>
                    <w:noProof/>
                  </w:rPr>
                  <w:t>14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3E" w:rsidRDefault="006021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99" w:rsidRDefault="00D21699">
      <w:r>
        <w:separator/>
      </w:r>
    </w:p>
  </w:footnote>
  <w:footnote w:type="continuationSeparator" w:id="0">
    <w:p w:rsidR="00D21699" w:rsidRDefault="00D21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3E" w:rsidRDefault="0060213E">
    <w:pPr>
      <w:pStyle w:val="aa"/>
      <w:jc w:val="right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3E" w:rsidRDefault="006021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pacing w:val="-4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/>
        <w:b w:val="0"/>
        <w:i w:val="0"/>
        <w:caps w:val="0"/>
        <w:smallCaps w:val="0"/>
        <w:spacing w:val="-4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pacing w:val="-4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284"/>
      </w:pPr>
      <w:rPr>
        <w:rFonts w:ascii="Arial" w:hAnsi="Arial" w:cs="Arial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470F6"/>
    <w:rsid w:val="00005D32"/>
    <w:rsid w:val="00043615"/>
    <w:rsid w:val="00061BEE"/>
    <w:rsid w:val="00064795"/>
    <w:rsid w:val="00074489"/>
    <w:rsid w:val="000879CF"/>
    <w:rsid w:val="000971E1"/>
    <w:rsid w:val="000B244B"/>
    <w:rsid w:val="000C4C08"/>
    <w:rsid w:val="000F21B8"/>
    <w:rsid w:val="00111109"/>
    <w:rsid w:val="00115FF7"/>
    <w:rsid w:val="00157397"/>
    <w:rsid w:val="00161C50"/>
    <w:rsid w:val="00177F06"/>
    <w:rsid w:val="001A1F57"/>
    <w:rsid w:val="001A23FC"/>
    <w:rsid w:val="001B11DF"/>
    <w:rsid w:val="001B5F74"/>
    <w:rsid w:val="00200FE3"/>
    <w:rsid w:val="00222567"/>
    <w:rsid w:val="0024172C"/>
    <w:rsid w:val="00241851"/>
    <w:rsid w:val="002470F6"/>
    <w:rsid w:val="002717E6"/>
    <w:rsid w:val="002A0677"/>
    <w:rsid w:val="002A0971"/>
    <w:rsid w:val="002C0121"/>
    <w:rsid w:val="002D44A3"/>
    <w:rsid w:val="0030043E"/>
    <w:rsid w:val="00345819"/>
    <w:rsid w:val="00351015"/>
    <w:rsid w:val="00366560"/>
    <w:rsid w:val="003A5677"/>
    <w:rsid w:val="003A6AEF"/>
    <w:rsid w:val="003B1164"/>
    <w:rsid w:val="003B1B1F"/>
    <w:rsid w:val="003E7332"/>
    <w:rsid w:val="00423181"/>
    <w:rsid w:val="00426406"/>
    <w:rsid w:val="00452977"/>
    <w:rsid w:val="0048148B"/>
    <w:rsid w:val="004846D9"/>
    <w:rsid w:val="00493F04"/>
    <w:rsid w:val="004C09A7"/>
    <w:rsid w:val="004C432F"/>
    <w:rsid w:val="004E5401"/>
    <w:rsid w:val="004F2BA5"/>
    <w:rsid w:val="004F7B39"/>
    <w:rsid w:val="00517E9E"/>
    <w:rsid w:val="00537C67"/>
    <w:rsid w:val="00557FEA"/>
    <w:rsid w:val="00560E79"/>
    <w:rsid w:val="00571859"/>
    <w:rsid w:val="00573185"/>
    <w:rsid w:val="00583635"/>
    <w:rsid w:val="0058791A"/>
    <w:rsid w:val="00595CD7"/>
    <w:rsid w:val="005A4A58"/>
    <w:rsid w:val="005A6060"/>
    <w:rsid w:val="005C3D8F"/>
    <w:rsid w:val="005D00E6"/>
    <w:rsid w:val="005D5A12"/>
    <w:rsid w:val="005D6035"/>
    <w:rsid w:val="005E3DBC"/>
    <w:rsid w:val="005F47CD"/>
    <w:rsid w:val="0060213E"/>
    <w:rsid w:val="00624BB0"/>
    <w:rsid w:val="006310B2"/>
    <w:rsid w:val="00632749"/>
    <w:rsid w:val="0063641E"/>
    <w:rsid w:val="00651C88"/>
    <w:rsid w:val="0068324F"/>
    <w:rsid w:val="006A5C0E"/>
    <w:rsid w:val="006A7ED3"/>
    <w:rsid w:val="006B20D2"/>
    <w:rsid w:val="006C6BC8"/>
    <w:rsid w:val="006D0506"/>
    <w:rsid w:val="006F19F4"/>
    <w:rsid w:val="006F518E"/>
    <w:rsid w:val="00711F29"/>
    <w:rsid w:val="00716F5C"/>
    <w:rsid w:val="00737B57"/>
    <w:rsid w:val="00780AB3"/>
    <w:rsid w:val="007B2173"/>
    <w:rsid w:val="007D6533"/>
    <w:rsid w:val="007F5FFE"/>
    <w:rsid w:val="007F6FAE"/>
    <w:rsid w:val="007F7C81"/>
    <w:rsid w:val="00823280"/>
    <w:rsid w:val="00823BED"/>
    <w:rsid w:val="00835835"/>
    <w:rsid w:val="008378BF"/>
    <w:rsid w:val="00873FDF"/>
    <w:rsid w:val="00877309"/>
    <w:rsid w:val="0088130E"/>
    <w:rsid w:val="0088342D"/>
    <w:rsid w:val="00895BDA"/>
    <w:rsid w:val="00896C6F"/>
    <w:rsid w:val="008A1402"/>
    <w:rsid w:val="008A7E2C"/>
    <w:rsid w:val="008C190F"/>
    <w:rsid w:val="008F17D6"/>
    <w:rsid w:val="00914FF7"/>
    <w:rsid w:val="0095705E"/>
    <w:rsid w:val="0096314F"/>
    <w:rsid w:val="009909D6"/>
    <w:rsid w:val="009A2510"/>
    <w:rsid w:val="009A723A"/>
    <w:rsid w:val="009B49C2"/>
    <w:rsid w:val="009C7BE9"/>
    <w:rsid w:val="009F673C"/>
    <w:rsid w:val="00A1610E"/>
    <w:rsid w:val="00A3174B"/>
    <w:rsid w:val="00A377EB"/>
    <w:rsid w:val="00A44480"/>
    <w:rsid w:val="00A4537C"/>
    <w:rsid w:val="00A529CE"/>
    <w:rsid w:val="00A53732"/>
    <w:rsid w:val="00A54294"/>
    <w:rsid w:val="00A74613"/>
    <w:rsid w:val="00AA4C5D"/>
    <w:rsid w:val="00AB02E1"/>
    <w:rsid w:val="00AC0096"/>
    <w:rsid w:val="00AC6618"/>
    <w:rsid w:val="00AD593F"/>
    <w:rsid w:val="00B01F7E"/>
    <w:rsid w:val="00B1162F"/>
    <w:rsid w:val="00B30A86"/>
    <w:rsid w:val="00B43AAE"/>
    <w:rsid w:val="00B65545"/>
    <w:rsid w:val="00B832B1"/>
    <w:rsid w:val="00BA4E6E"/>
    <w:rsid w:val="00BB4934"/>
    <w:rsid w:val="00BD3E09"/>
    <w:rsid w:val="00BD4B86"/>
    <w:rsid w:val="00C1001D"/>
    <w:rsid w:val="00C256D8"/>
    <w:rsid w:val="00C3299F"/>
    <w:rsid w:val="00C35454"/>
    <w:rsid w:val="00C429A4"/>
    <w:rsid w:val="00C43ECB"/>
    <w:rsid w:val="00C50099"/>
    <w:rsid w:val="00C94B4F"/>
    <w:rsid w:val="00CB6E58"/>
    <w:rsid w:val="00CC76FB"/>
    <w:rsid w:val="00D10339"/>
    <w:rsid w:val="00D12EB0"/>
    <w:rsid w:val="00D21699"/>
    <w:rsid w:val="00D230C3"/>
    <w:rsid w:val="00D6047A"/>
    <w:rsid w:val="00DA6598"/>
    <w:rsid w:val="00DD5B83"/>
    <w:rsid w:val="00E1079A"/>
    <w:rsid w:val="00E117DD"/>
    <w:rsid w:val="00E16183"/>
    <w:rsid w:val="00E73368"/>
    <w:rsid w:val="00E801EE"/>
    <w:rsid w:val="00E820A1"/>
    <w:rsid w:val="00E9041E"/>
    <w:rsid w:val="00E914E3"/>
    <w:rsid w:val="00EA3135"/>
    <w:rsid w:val="00EF119F"/>
    <w:rsid w:val="00EF1F0E"/>
    <w:rsid w:val="00F157B3"/>
    <w:rsid w:val="00F27627"/>
    <w:rsid w:val="00F4201F"/>
    <w:rsid w:val="00F753D4"/>
    <w:rsid w:val="00F828AA"/>
    <w:rsid w:val="00FE4A4D"/>
    <w:rsid w:val="00FF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E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23BED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823BED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823BED"/>
    <w:pPr>
      <w:keepNext/>
      <w:tabs>
        <w:tab w:val="num" w:pos="720"/>
      </w:tabs>
      <w:ind w:left="720" w:hanging="720"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823BED"/>
    <w:pPr>
      <w:keepNext/>
      <w:tabs>
        <w:tab w:val="num" w:pos="864"/>
      </w:tabs>
      <w:spacing w:before="240" w:after="60" w:line="360" w:lineRule="auto"/>
      <w:ind w:left="864" w:hanging="864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23BED"/>
    <w:pPr>
      <w:keepNext/>
      <w:tabs>
        <w:tab w:val="num" w:pos="1008"/>
      </w:tabs>
      <w:ind w:left="360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823BED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 w:val="28"/>
      <w:u w:val="single"/>
    </w:rPr>
  </w:style>
  <w:style w:type="paragraph" w:styleId="7">
    <w:name w:val="heading 7"/>
    <w:basedOn w:val="a"/>
    <w:next w:val="a"/>
    <w:qFormat/>
    <w:rsid w:val="00823BED"/>
    <w:pPr>
      <w:keepNext/>
      <w:tabs>
        <w:tab w:val="num" w:pos="1296"/>
      </w:tabs>
      <w:ind w:left="1296" w:hanging="1296"/>
      <w:jc w:val="both"/>
      <w:outlineLvl w:val="6"/>
    </w:pPr>
    <w:rPr>
      <w:i/>
      <w:iCs/>
    </w:rPr>
  </w:style>
  <w:style w:type="paragraph" w:styleId="8">
    <w:name w:val="heading 8"/>
    <w:basedOn w:val="a"/>
    <w:next w:val="a"/>
    <w:qFormat/>
    <w:rsid w:val="00823BED"/>
    <w:pPr>
      <w:keepNext/>
      <w:tabs>
        <w:tab w:val="num" w:pos="1440"/>
      </w:tabs>
      <w:ind w:left="1440" w:hanging="1440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23BED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823BED"/>
    <w:rPr>
      <w:rFonts w:ascii="Times New Roman" w:hAnsi="Times New Roman" w:cs="Times New Roman"/>
      <w:b w:val="0"/>
      <w:i w:val="0"/>
      <w:spacing w:val="-4"/>
      <w:sz w:val="22"/>
      <w:szCs w:val="22"/>
      <w:u w:val="none"/>
    </w:rPr>
  </w:style>
  <w:style w:type="character" w:customStyle="1" w:styleId="WW8Num3z1">
    <w:name w:val="WW8Num3z1"/>
    <w:rsid w:val="00823BED"/>
    <w:rPr>
      <w:rFonts w:ascii="Times New Roman" w:hAnsi="Times New Roman" w:cs="Times New Roman"/>
      <w:b w:val="0"/>
      <w:i w:val="0"/>
      <w:caps w:val="0"/>
      <w:smallCaps w:val="0"/>
      <w:spacing w:val="-4"/>
      <w:sz w:val="22"/>
      <w:szCs w:val="22"/>
    </w:rPr>
  </w:style>
  <w:style w:type="character" w:customStyle="1" w:styleId="WW8Num3z2">
    <w:name w:val="WW8Num3z2"/>
    <w:rsid w:val="00823BED"/>
    <w:rPr>
      <w:rFonts w:ascii="Times New Roman" w:hAnsi="Times New Roman" w:cs="Times New Roman"/>
      <w:b/>
      <w:i w:val="0"/>
      <w:spacing w:val="-4"/>
      <w:sz w:val="22"/>
      <w:szCs w:val="22"/>
    </w:rPr>
  </w:style>
  <w:style w:type="character" w:customStyle="1" w:styleId="WW8Num3z3">
    <w:name w:val="WW8Num3z3"/>
    <w:rsid w:val="00823BED"/>
    <w:rPr>
      <w:rFonts w:ascii="Arial" w:hAnsi="Arial" w:cs="Arial"/>
      <w:b/>
      <w:i w:val="0"/>
      <w:sz w:val="18"/>
      <w:szCs w:val="18"/>
    </w:rPr>
  </w:style>
  <w:style w:type="character" w:customStyle="1" w:styleId="WW8Num3z4">
    <w:name w:val="WW8Num3z4"/>
    <w:rsid w:val="00823BED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23BED"/>
  </w:style>
  <w:style w:type="character" w:customStyle="1" w:styleId="30">
    <w:name w:val="Основной шрифт абзаца3"/>
    <w:rsid w:val="00823BED"/>
  </w:style>
  <w:style w:type="character" w:customStyle="1" w:styleId="20">
    <w:name w:val="Основной шрифт абзаца2"/>
    <w:rsid w:val="00823BED"/>
  </w:style>
  <w:style w:type="character" w:customStyle="1" w:styleId="WW8Num2z0">
    <w:name w:val="WW8Num2z0"/>
    <w:rsid w:val="00823BE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23BED"/>
    <w:rPr>
      <w:rFonts w:ascii="Courier New" w:hAnsi="Courier New"/>
    </w:rPr>
  </w:style>
  <w:style w:type="character" w:customStyle="1" w:styleId="WW8Num2z2">
    <w:name w:val="WW8Num2z2"/>
    <w:rsid w:val="00823BED"/>
    <w:rPr>
      <w:rFonts w:ascii="Wingdings" w:hAnsi="Wingdings"/>
    </w:rPr>
  </w:style>
  <w:style w:type="character" w:customStyle="1" w:styleId="WW8Num2z3">
    <w:name w:val="WW8Num2z3"/>
    <w:rsid w:val="00823BED"/>
    <w:rPr>
      <w:rFonts w:ascii="Symbol" w:hAnsi="Symbol"/>
    </w:rPr>
  </w:style>
  <w:style w:type="character" w:customStyle="1" w:styleId="WW8Num4z0">
    <w:name w:val="WW8Num4z0"/>
    <w:rsid w:val="00823BED"/>
    <w:rPr>
      <w:rFonts w:ascii="Times New Roman" w:hAnsi="Times New Roman" w:cs="Times New Roman"/>
      <w:b w:val="0"/>
      <w:i w:val="0"/>
      <w:spacing w:val="-4"/>
      <w:sz w:val="22"/>
      <w:szCs w:val="22"/>
      <w:u w:val="none"/>
    </w:rPr>
  </w:style>
  <w:style w:type="character" w:customStyle="1" w:styleId="WW8Num4z1">
    <w:name w:val="WW8Num4z1"/>
    <w:rsid w:val="00823BED"/>
    <w:rPr>
      <w:rFonts w:ascii="Times New Roman" w:hAnsi="Times New Roman" w:cs="Times New Roman"/>
      <w:b w:val="0"/>
      <w:i w:val="0"/>
      <w:caps w:val="0"/>
      <w:smallCaps w:val="0"/>
      <w:spacing w:val="-4"/>
      <w:sz w:val="22"/>
      <w:szCs w:val="22"/>
    </w:rPr>
  </w:style>
  <w:style w:type="character" w:customStyle="1" w:styleId="WW8Num4z2">
    <w:name w:val="WW8Num4z2"/>
    <w:rsid w:val="00823BED"/>
    <w:rPr>
      <w:rFonts w:ascii="Times New Roman" w:hAnsi="Times New Roman" w:cs="Times New Roman"/>
      <w:b/>
      <w:i w:val="0"/>
      <w:spacing w:val="-4"/>
      <w:sz w:val="22"/>
      <w:szCs w:val="22"/>
    </w:rPr>
  </w:style>
  <w:style w:type="character" w:customStyle="1" w:styleId="WW8Num4z3">
    <w:name w:val="WW8Num4z3"/>
    <w:rsid w:val="00823BED"/>
    <w:rPr>
      <w:rFonts w:ascii="Arial" w:hAnsi="Arial" w:cs="Arial"/>
      <w:b/>
      <w:i w:val="0"/>
      <w:sz w:val="18"/>
      <w:szCs w:val="18"/>
    </w:rPr>
  </w:style>
  <w:style w:type="character" w:customStyle="1" w:styleId="WW8Num4z4">
    <w:name w:val="WW8Num4z4"/>
    <w:rsid w:val="00823BED"/>
    <w:rPr>
      <w:rFonts w:ascii="Arial" w:hAnsi="Arial" w:cs="Arial"/>
      <w:sz w:val="18"/>
      <w:szCs w:val="18"/>
    </w:rPr>
  </w:style>
  <w:style w:type="character" w:customStyle="1" w:styleId="10">
    <w:name w:val="Основной шрифт абзаца1"/>
    <w:rsid w:val="00823BED"/>
  </w:style>
  <w:style w:type="character" w:styleId="a3">
    <w:name w:val="page number"/>
    <w:basedOn w:val="10"/>
    <w:semiHidden/>
    <w:rsid w:val="00823BED"/>
  </w:style>
  <w:style w:type="paragraph" w:customStyle="1" w:styleId="a4">
    <w:name w:val="Заголовок"/>
    <w:basedOn w:val="a"/>
    <w:next w:val="a5"/>
    <w:rsid w:val="00823B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823BED"/>
    <w:pPr>
      <w:jc w:val="both"/>
    </w:pPr>
  </w:style>
  <w:style w:type="paragraph" w:styleId="a6">
    <w:name w:val="List"/>
    <w:basedOn w:val="a5"/>
    <w:semiHidden/>
    <w:rsid w:val="00823BED"/>
    <w:rPr>
      <w:rFonts w:cs="Tahoma"/>
    </w:rPr>
  </w:style>
  <w:style w:type="paragraph" w:customStyle="1" w:styleId="31">
    <w:name w:val="Название3"/>
    <w:basedOn w:val="a"/>
    <w:rsid w:val="00823BE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823BED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823BED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823BED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23BE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23BED"/>
    <w:pPr>
      <w:suppressLineNumbers/>
    </w:pPr>
    <w:rPr>
      <w:rFonts w:cs="Tahoma"/>
    </w:rPr>
  </w:style>
  <w:style w:type="paragraph" w:styleId="a7">
    <w:name w:val="footer"/>
    <w:basedOn w:val="a"/>
    <w:semiHidden/>
    <w:rsid w:val="00823BED"/>
    <w:pPr>
      <w:tabs>
        <w:tab w:val="center" w:pos="4677"/>
        <w:tab w:val="right" w:pos="9355"/>
      </w:tabs>
    </w:pPr>
  </w:style>
  <w:style w:type="paragraph" w:customStyle="1" w:styleId="a8">
    <w:name w:val="_Заполнение"/>
    <w:basedOn w:val="a"/>
    <w:next w:val="a"/>
    <w:rsid w:val="00823BED"/>
    <w:pPr>
      <w:autoSpaceDE w:val="0"/>
      <w:spacing w:before="40"/>
      <w:ind w:left="567"/>
    </w:pPr>
    <w:rPr>
      <w:b/>
      <w:bCs/>
      <w:i/>
      <w:iCs/>
    </w:rPr>
  </w:style>
  <w:style w:type="paragraph" w:customStyle="1" w:styleId="210">
    <w:name w:val="Основной текст с отступом 21"/>
    <w:basedOn w:val="a"/>
    <w:rsid w:val="00823BED"/>
    <w:pPr>
      <w:ind w:firstLine="720"/>
      <w:jc w:val="both"/>
    </w:pPr>
  </w:style>
  <w:style w:type="paragraph" w:styleId="a9">
    <w:name w:val="Body Text Indent"/>
    <w:basedOn w:val="a"/>
    <w:semiHidden/>
    <w:rsid w:val="00823BED"/>
    <w:pPr>
      <w:ind w:firstLine="360"/>
      <w:jc w:val="both"/>
    </w:pPr>
  </w:style>
  <w:style w:type="paragraph" w:customStyle="1" w:styleId="Vitali1">
    <w:name w:val="Vitali1"/>
    <w:basedOn w:val="a"/>
    <w:rsid w:val="00823BED"/>
    <w:pPr>
      <w:tabs>
        <w:tab w:val="num" w:pos="0"/>
      </w:tabs>
      <w:autoSpaceDE w:val="0"/>
    </w:pPr>
    <w:rPr>
      <w:sz w:val="20"/>
      <w:szCs w:val="20"/>
    </w:rPr>
  </w:style>
  <w:style w:type="paragraph" w:styleId="aa">
    <w:name w:val="header"/>
    <w:basedOn w:val="a"/>
    <w:semiHidden/>
    <w:rsid w:val="00823BED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823BED"/>
    <w:pPr>
      <w:ind w:left="360"/>
    </w:pPr>
    <w:rPr>
      <w:b/>
    </w:rPr>
  </w:style>
  <w:style w:type="paragraph" w:customStyle="1" w:styleId="ab">
    <w:name w:val="Содержимое таблицы"/>
    <w:basedOn w:val="a"/>
    <w:rsid w:val="00823BED"/>
    <w:pPr>
      <w:suppressLineNumbers/>
    </w:pPr>
  </w:style>
  <w:style w:type="paragraph" w:customStyle="1" w:styleId="ac">
    <w:name w:val="Заголовок таблицы"/>
    <w:basedOn w:val="ab"/>
    <w:rsid w:val="00823BED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823BED"/>
  </w:style>
  <w:style w:type="paragraph" w:customStyle="1" w:styleId="SubHeading">
    <w:name w:val="Sub Heading"/>
    <w:uiPriority w:val="99"/>
    <w:rsid w:val="005D00E6"/>
    <w:pPr>
      <w:widowControl w:val="0"/>
      <w:autoSpaceDE w:val="0"/>
      <w:autoSpaceDN w:val="0"/>
      <w:adjustRightInd w:val="0"/>
      <w:spacing w:before="240" w:after="40"/>
    </w:pPr>
  </w:style>
  <w:style w:type="paragraph" w:customStyle="1" w:styleId="ThinDelim">
    <w:name w:val="Thin Delim"/>
    <w:uiPriority w:val="99"/>
    <w:rsid w:val="005D00E6"/>
    <w:pPr>
      <w:widowControl w:val="0"/>
      <w:autoSpaceDE w:val="0"/>
      <w:autoSpaceDN w:val="0"/>
      <w:adjustRightInd w:val="0"/>
    </w:pPr>
    <w:rPr>
      <w:sz w:val="16"/>
      <w:szCs w:val="16"/>
    </w:rPr>
  </w:style>
  <w:style w:type="character" w:customStyle="1" w:styleId="Subst">
    <w:name w:val="Subst"/>
    <w:uiPriority w:val="99"/>
    <w:rsid w:val="005D00E6"/>
    <w:rPr>
      <w:b/>
      <w:bCs/>
      <w:i/>
      <w:iCs/>
    </w:rPr>
  </w:style>
  <w:style w:type="table" w:styleId="ae">
    <w:name w:val="Table Grid"/>
    <w:basedOn w:val="a1"/>
    <w:uiPriority w:val="59"/>
    <w:rsid w:val="00F82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51BA-A224-4C59-BBDA-3810CC77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14</Pages>
  <Words>3899</Words>
  <Characters>22229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Ya Blondinko Edition</Company>
  <LinksUpToDate>false</LinksUpToDate>
  <CharactersWithSpaces>26076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MEUZ</dc:creator>
  <cp:lastModifiedBy>пв</cp:lastModifiedBy>
  <cp:revision>47</cp:revision>
  <cp:lastPrinted>2019-03-20T07:06:00Z</cp:lastPrinted>
  <dcterms:created xsi:type="dcterms:W3CDTF">2017-03-30T07:24:00Z</dcterms:created>
  <dcterms:modified xsi:type="dcterms:W3CDTF">2019-04-29T08:17:00Z</dcterms:modified>
</cp:coreProperties>
</file>