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837" w:rsidRDefault="00EB6581" w:rsidP="001F48B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-567690</wp:posOffset>
            </wp:positionV>
            <wp:extent cx="6817360" cy="8877300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3970" r="2031" b="1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8B2">
        <w:br w:type="page"/>
      </w:r>
      <w:r w:rsidR="00BF3837">
        <w:lastRenderedPageBreak/>
        <w:t>1. Вид, категория (тип) ценных бумаг:</w:t>
      </w:r>
    </w:p>
    <w:p w:rsidR="00BF3837" w:rsidRDefault="00BF3837" w:rsidP="004F3BA8">
      <w:pPr>
        <w:widowControl w:val="0"/>
        <w:autoSpaceDE w:val="0"/>
        <w:autoSpaceDN w:val="0"/>
        <w:adjustRightInd w:val="0"/>
        <w:ind w:firstLine="5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акции именные</w:t>
      </w:r>
    </w:p>
    <w:p w:rsidR="00BF3837" w:rsidRDefault="00BF3837" w:rsidP="004F3BA8">
      <w:pPr>
        <w:widowControl w:val="0"/>
        <w:autoSpaceDE w:val="0"/>
        <w:autoSpaceDN w:val="0"/>
        <w:adjustRightInd w:val="0"/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t>Категория</w:t>
      </w:r>
      <w:r w:rsidR="00E97C2A">
        <w:rPr>
          <w:sz w:val="22"/>
          <w:szCs w:val="22"/>
        </w:rPr>
        <w:t xml:space="preserve"> (тип)</w:t>
      </w:r>
      <w:r>
        <w:rPr>
          <w:sz w:val="22"/>
          <w:szCs w:val="22"/>
        </w:rPr>
        <w:t xml:space="preserve"> акций: </w:t>
      </w:r>
      <w:r>
        <w:rPr>
          <w:b/>
          <w:bCs/>
          <w:i/>
          <w:iCs/>
          <w:sz w:val="22"/>
          <w:szCs w:val="22"/>
        </w:rPr>
        <w:t>обыкновенные</w:t>
      </w:r>
    </w:p>
    <w:p w:rsidR="00BF3837" w:rsidRDefault="00BF3837" w:rsidP="004F3BA8">
      <w:pPr>
        <w:widowControl w:val="0"/>
        <w:autoSpaceDE w:val="0"/>
        <w:autoSpaceDN w:val="0"/>
        <w:adjustRightInd w:val="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Ценные бумаги не являются конвертируемыми</w:t>
      </w:r>
    </w:p>
    <w:p w:rsidR="00BF3837" w:rsidRDefault="00BF3837">
      <w:pPr>
        <w:widowControl w:val="0"/>
        <w:autoSpaceDE w:val="0"/>
        <w:autoSpaceDN w:val="0"/>
        <w:adjustRightInd w:val="0"/>
        <w:ind w:firstLine="5"/>
        <w:rPr>
          <w:b/>
          <w:bCs/>
          <w:i/>
          <w:iCs/>
          <w:sz w:val="22"/>
          <w:szCs w:val="22"/>
        </w:rPr>
      </w:pPr>
    </w:p>
    <w:p w:rsidR="00BF3837" w:rsidRDefault="00BF3837">
      <w:pPr>
        <w:widowControl w:val="0"/>
        <w:autoSpaceDE w:val="0"/>
        <w:autoSpaceDN w:val="0"/>
        <w:adjustRightInd w:val="0"/>
        <w:spacing w:before="20"/>
        <w:ind w:firstLine="5"/>
        <w:rPr>
          <w:b/>
          <w:bCs/>
          <w:i/>
          <w:iCs/>
          <w:sz w:val="22"/>
          <w:szCs w:val="22"/>
        </w:rPr>
      </w:pPr>
      <w:r>
        <w:t>2. Форма ценных бумаг:</w:t>
      </w:r>
      <w:r w:rsidR="004F3BA8">
        <w:t xml:space="preserve"> </w:t>
      </w:r>
      <w:r>
        <w:rPr>
          <w:b/>
          <w:bCs/>
          <w:i/>
          <w:iCs/>
          <w:sz w:val="22"/>
          <w:szCs w:val="22"/>
        </w:rPr>
        <w:t>бездокументарные</w:t>
      </w:r>
    </w:p>
    <w:p w:rsidR="00BF3837" w:rsidRDefault="00BF3837">
      <w:pPr>
        <w:widowControl w:val="0"/>
        <w:autoSpaceDE w:val="0"/>
        <w:autoSpaceDN w:val="0"/>
        <w:adjustRightInd w:val="0"/>
        <w:ind w:firstLine="5"/>
        <w:rPr>
          <w:b/>
          <w:bCs/>
          <w:i/>
          <w:iCs/>
          <w:sz w:val="22"/>
          <w:szCs w:val="22"/>
        </w:rPr>
      </w:pPr>
    </w:p>
    <w:p w:rsidR="00BF3837" w:rsidRDefault="00BF3837">
      <w:pPr>
        <w:widowControl w:val="0"/>
        <w:autoSpaceDE w:val="0"/>
        <w:autoSpaceDN w:val="0"/>
        <w:adjustRightInd w:val="0"/>
        <w:spacing w:before="60"/>
        <w:ind w:firstLine="5"/>
      </w:pPr>
      <w:r>
        <w:t>3. Указание на обязательное централизованное хранение</w:t>
      </w:r>
    </w:p>
    <w:p w:rsidR="00BF3837" w:rsidRDefault="00BF3837">
      <w:pPr>
        <w:widowControl w:val="0"/>
        <w:autoSpaceDE w:val="0"/>
        <w:autoSpaceDN w:val="0"/>
        <w:adjustRightInd w:val="0"/>
        <w:spacing w:before="20"/>
        <w:rPr>
          <w:b/>
          <w:bCs/>
          <w:i/>
          <w:iCs/>
          <w:sz w:val="22"/>
          <w:szCs w:val="22"/>
        </w:rPr>
      </w:pPr>
      <w:r>
        <w:t xml:space="preserve"> </w:t>
      </w:r>
      <w:r>
        <w:rPr>
          <w:b/>
          <w:bCs/>
          <w:i/>
          <w:iCs/>
          <w:sz w:val="22"/>
          <w:szCs w:val="22"/>
        </w:rPr>
        <w:t>Обязательное централизованное хранение не предусмотрено.</w:t>
      </w:r>
    </w:p>
    <w:p w:rsidR="00BF3837" w:rsidRDefault="00BF3837">
      <w:pPr>
        <w:widowControl w:val="0"/>
        <w:autoSpaceDE w:val="0"/>
        <w:autoSpaceDN w:val="0"/>
        <w:adjustRightInd w:val="0"/>
        <w:ind w:firstLine="5"/>
        <w:rPr>
          <w:b/>
          <w:bCs/>
          <w:i/>
          <w:iCs/>
          <w:sz w:val="22"/>
          <w:szCs w:val="22"/>
        </w:rPr>
      </w:pPr>
    </w:p>
    <w:p w:rsidR="00885ED1" w:rsidRDefault="00BF3837" w:rsidP="00885ED1">
      <w:pPr>
        <w:widowControl w:val="0"/>
        <w:autoSpaceDE w:val="0"/>
        <w:autoSpaceDN w:val="0"/>
        <w:adjustRightInd w:val="0"/>
        <w:spacing w:before="60"/>
        <w:ind w:firstLine="5"/>
      </w:pPr>
      <w:r>
        <w:t xml:space="preserve">4. Номинальная стоимость каждой ценной бумаги выпуска (дополнительного выпуска) </w:t>
      </w:r>
    </w:p>
    <w:p w:rsidR="00BF3837" w:rsidRDefault="00BF3837" w:rsidP="00885ED1">
      <w:pPr>
        <w:widowControl w:val="0"/>
        <w:autoSpaceDE w:val="0"/>
        <w:autoSpaceDN w:val="0"/>
        <w:adjustRightInd w:val="0"/>
        <w:spacing w:before="60"/>
        <w:ind w:firstLine="5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100</w:t>
      </w:r>
      <w:r w:rsidR="00885ED1">
        <w:rPr>
          <w:b/>
          <w:bCs/>
          <w:i/>
          <w:iCs/>
          <w:sz w:val="22"/>
          <w:szCs w:val="22"/>
        </w:rPr>
        <w:t xml:space="preserve"> рублей</w:t>
      </w:r>
    </w:p>
    <w:p w:rsidR="00BF3837" w:rsidRDefault="00BF3837">
      <w:pPr>
        <w:widowControl w:val="0"/>
        <w:autoSpaceDE w:val="0"/>
        <w:autoSpaceDN w:val="0"/>
        <w:adjustRightInd w:val="0"/>
        <w:ind w:firstLine="5"/>
        <w:rPr>
          <w:b/>
          <w:bCs/>
          <w:i/>
          <w:iCs/>
          <w:sz w:val="22"/>
          <w:szCs w:val="22"/>
        </w:rPr>
      </w:pPr>
    </w:p>
    <w:p w:rsidR="00BF3837" w:rsidRDefault="00BF3837">
      <w:pPr>
        <w:widowControl w:val="0"/>
        <w:autoSpaceDE w:val="0"/>
        <w:autoSpaceDN w:val="0"/>
        <w:adjustRightInd w:val="0"/>
        <w:spacing w:before="60"/>
        <w:ind w:firstLine="5"/>
      </w:pPr>
      <w:r>
        <w:t>5. Количество ценных бумаг выпуска (дополнительного выпуска) (штук):</w:t>
      </w:r>
    </w:p>
    <w:p w:rsidR="00BF3837" w:rsidRDefault="00DF7DCC">
      <w:pPr>
        <w:widowControl w:val="0"/>
        <w:autoSpaceDE w:val="0"/>
        <w:autoSpaceDN w:val="0"/>
        <w:adjustRightInd w:val="0"/>
        <w:spacing w:before="20"/>
        <w:ind w:firstLine="5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7 </w:t>
      </w:r>
      <w:r w:rsidR="00B26BC6">
        <w:rPr>
          <w:b/>
          <w:bCs/>
          <w:i/>
          <w:iCs/>
          <w:sz w:val="22"/>
          <w:szCs w:val="22"/>
        </w:rPr>
        <w:t>24</w:t>
      </w:r>
      <w:r>
        <w:rPr>
          <w:b/>
          <w:bCs/>
          <w:i/>
          <w:iCs/>
          <w:sz w:val="22"/>
          <w:szCs w:val="22"/>
        </w:rPr>
        <w:t xml:space="preserve">6 </w:t>
      </w:r>
      <w:r w:rsidR="00BF3837">
        <w:rPr>
          <w:b/>
          <w:bCs/>
          <w:i/>
          <w:iCs/>
          <w:sz w:val="22"/>
          <w:szCs w:val="22"/>
        </w:rPr>
        <w:t>000</w:t>
      </w:r>
    </w:p>
    <w:p w:rsidR="00BF3837" w:rsidRDefault="00BF3837">
      <w:pPr>
        <w:widowControl w:val="0"/>
        <w:autoSpaceDE w:val="0"/>
        <w:autoSpaceDN w:val="0"/>
        <w:adjustRightInd w:val="0"/>
        <w:ind w:firstLine="5"/>
        <w:rPr>
          <w:b/>
          <w:bCs/>
          <w:i/>
          <w:iCs/>
          <w:sz w:val="22"/>
          <w:szCs w:val="22"/>
        </w:rPr>
      </w:pPr>
    </w:p>
    <w:p w:rsidR="00BF3837" w:rsidRDefault="00BF3837">
      <w:pPr>
        <w:widowControl w:val="0"/>
        <w:autoSpaceDE w:val="0"/>
        <w:autoSpaceDN w:val="0"/>
        <w:adjustRightInd w:val="0"/>
        <w:spacing w:before="60"/>
        <w:ind w:firstLine="5"/>
      </w:pPr>
      <w:r>
        <w:t>6. Общее количество ценных бумаг данного выпуска, размещенных ранее (штук):</w:t>
      </w:r>
    </w:p>
    <w:p w:rsidR="00BF3837" w:rsidRDefault="00BF3837">
      <w:pPr>
        <w:widowControl w:val="0"/>
        <w:autoSpaceDE w:val="0"/>
        <w:autoSpaceDN w:val="0"/>
        <w:adjustRightInd w:val="0"/>
        <w:spacing w:before="2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16</w:t>
      </w:r>
      <w:r w:rsidR="00DF7DCC">
        <w:rPr>
          <w:b/>
          <w:bCs/>
          <w:i/>
          <w:iCs/>
          <w:sz w:val="22"/>
          <w:szCs w:val="22"/>
        </w:rPr>
        <w:t xml:space="preserve"> 851 </w:t>
      </w:r>
      <w:r>
        <w:rPr>
          <w:b/>
          <w:bCs/>
          <w:i/>
          <w:iCs/>
          <w:sz w:val="22"/>
          <w:szCs w:val="22"/>
        </w:rPr>
        <w:t>316</w:t>
      </w:r>
    </w:p>
    <w:p w:rsidR="00BF3837" w:rsidRDefault="00BF3837">
      <w:pPr>
        <w:widowControl w:val="0"/>
        <w:autoSpaceDE w:val="0"/>
        <w:autoSpaceDN w:val="0"/>
        <w:adjustRightInd w:val="0"/>
        <w:ind w:firstLine="5"/>
        <w:rPr>
          <w:b/>
          <w:bCs/>
          <w:i/>
          <w:iCs/>
          <w:sz w:val="22"/>
          <w:szCs w:val="22"/>
        </w:rPr>
      </w:pPr>
    </w:p>
    <w:p w:rsidR="00BF3837" w:rsidRDefault="00BF3837" w:rsidP="004F3BA8">
      <w:pPr>
        <w:widowControl w:val="0"/>
        <w:autoSpaceDE w:val="0"/>
        <w:autoSpaceDN w:val="0"/>
        <w:adjustRightInd w:val="0"/>
        <w:spacing w:before="60"/>
        <w:ind w:firstLine="5"/>
        <w:jc w:val="both"/>
        <w:rPr>
          <w:sz w:val="22"/>
          <w:szCs w:val="22"/>
        </w:rPr>
      </w:pPr>
      <w:r>
        <w:t>7. Права владельца каждой ценной бумаги выпуска (дополнительного выпуска):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t xml:space="preserve">7.1. Для обыкновенных акций указываются точные положения устава акционерного общества о правах, предоставляемых акционерам обыкновенными акциями: о праве на получение объявленных дивидендов, о праве на участие в общем собрании акционеров с правом голоса по всем вопросам его компетенции, о праве на получение части имущества акционерного общества в случае его ликвидации. </w:t>
      </w:r>
      <w:r>
        <w:rPr>
          <w:b/>
          <w:bCs/>
          <w:i/>
          <w:iCs/>
          <w:sz w:val="22"/>
          <w:szCs w:val="22"/>
        </w:rPr>
        <w:t>В соответствии с п. 8.2. Устава эмитента:</w:t>
      </w:r>
    </w:p>
    <w:p w:rsidR="00BF3837" w:rsidRDefault="00BF3837" w:rsidP="00DF7DCC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"Акционеры Общества - владельцы обыкновенных акций Общества имеют право:</w:t>
      </w:r>
    </w:p>
    <w:p w:rsidR="00BF3837" w:rsidRDefault="00BF3837" w:rsidP="00DF7DCC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- участвовать в общем собрании акционеров Общества с правом голоса по вопросам повестки дня;</w:t>
      </w:r>
    </w:p>
    <w:p w:rsidR="00BF3837" w:rsidRDefault="00BF3837" w:rsidP="00DF7DCC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- на получение дивидендов;</w:t>
      </w:r>
    </w:p>
    <w:p w:rsidR="00BF3837" w:rsidRDefault="00BF3837" w:rsidP="00DF7DCC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- на получение части имущества Общества в случае его ликвидации;</w:t>
      </w:r>
    </w:p>
    <w:p w:rsidR="00BF3837" w:rsidRDefault="00BF3837" w:rsidP="00DF7DCC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- на получение информации о деятельности Общества в порядке, установленном законодательством Российской Федерации.</w:t>
      </w:r>
    </w:p>
    <w:p w:rsidR="00BF3837" w:rsidRDefault="00BF3837" w:rsidP="00DF7DCC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Акционеры могут иметь иные права, предусмотренные настоящим Уставом и законодательством Российской Федерации.</w:t>
      </w:r>
    </w:p>
    <w:p w:rsidR="00BF3837" w:rsidRDefault="00BF3837" w:rsidP="00DF7DCC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Акции, которые Общество вправе размещать дополнительно к размещенным акциям (объявленные акции) предоставляют права одинаковые с правами, предоставленными размещенными обыкновенными именными акциями Общества".</w:t>
      </w:r>
    </w:p>
    <w:p w:rsidR="00BF3837" w:rsidRDefault="00BF3837" w:rsidP="00DF7DCC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В соответствии с п. 8.3. Устава эмитента:</w:t>
      </w:r>
    </w:p>
    <w:p w:rsidR="00BF3837" w:rsidRDefault="00BF3837" w:rsidP="00DF7DCC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"Каждая обыкновенная акция Общества предоставляет акционеру - ее владельцу одинаковый объем прав".</w:t>
      </w:r>
    </w:p>
    <w:p w:rsidR="00BF3837" w:rsidRDefault="00BF3837" w:rsidP="00DF7DCC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</w:p>
    <w:p w:rsidR="00BF3837" w:rsidRDefault="00BF3837" w:rsidP="00DF7DCC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 Уставом не предусмотрено ограничение максимального числа голосов, принадлежащих одному акционеру.</w:t>
      </w:r>
    </w:p>
    <w:p w:rsidR="00BF3837" w:rsidRDefault="00BF3837">
      <w:pPr>
        <w:widowControl w:val="0"/>
        <w:autoSpaceDE w:val="0"/>
        <w:autoSpaceDN w:val="0"/>
        <w:adjustRightInd w:val="0"/>
        <w:spacing w:before="20"/>
        <w:rPr>
          <w:b/>
          <w:bCs/>
          <w:i/>
          <w:iCs/>
          <w:sz w:val="22"/>
          <w:szCs w:val="22"/>
        </w:rPr>
      </w:pPr>
    </w:p>
    <w:p w:rsidR="00BF3837" w:rsidRDefault="00BF3837">
      <w:pPr>
        <w:widowControl w:val="0"/>
        <w:autoSpaceDE w:val="0"/>
        <w:autoSpaceDN w:val="0"/>
        <w:adjustRightInd w:val="0"/>
        <w:spacing w:before="20"/>
        <w:rPr>
          <w:b/>
          <w:bCs/>
          <w:i/>
          <w:iCs/>
          <w:sz w:val="22"/>
          <w:szCs w:val="22"/>
        </w:rPr>
      </w:pPr>
      <w:r>
        <w:t xml:space="preserve">7.2. </w:t>
      </w:r>
      <w:r>
        <w:rPr>
          <w:b/>
          <w:bCs/>
          <w:i/>
          <w:iCs/>
          <w:sz w:val="22"/>
          <w:szCs w:val="22"/>
        </w:rPr>
        <w:t>Не указывается для данного вида ценных бумаг.</w:t>
      </w:r>
    </w:p>
    <w:p w:rsidR="00BF3837" w:rsidRDefault="00BF3837">
      <w:pPr>
        <w:widowControl w:val="0"/>
        <w:autoSpaceDE w:val="0"/>
        <w:autoSpaceDN w:val="0"/>
        <w:adjustRightInd w:val="0"/>
        <w:spacing w:before="20"/>
        <w:rPr>
          <w:b/>
          <w:bCs/>
          <w:i/>
          <w:iCs/>
          <w:sz w:val="22"/>
          <w:szCs w:val="22"/>
        </w:rPr>
      </w:pPr>
    </w:p>
    <w:p w:rsidR="00BF3837" w:rsidRDefault="00BF3837">
      <w:pPr>
        <w:widowControl w:val="0"/>
        <w:autoSpaceDE w:val="0"/>
        <w:autoSpaceDN w:val="0"/>
        <w:adjustRightInd w:val="0"/>
        <w:spacing w:before="20"/>
        <w:rPr>
          <w:b/>
          <w:bCs/>
          <w:i/>
          <w:iCs/>
          <w:sz w:val="22"/>
          <w:szCs w:val="22"/>
        </w:rPr>
      </w:pPr>
      <w:r>
        <w:t xml:space="preserve">7.3. </w:t>
      </w:r>
      <w:r>
        <w:rPr>
          <w:b/>
          <w:bCs/>
          <w:i/>
          <w:iCs/>
          <w:sz w:val="22"/>
          <w:szCs w:val="22"/>
        </w:rPr>
        <w:t>Не указывается для данного вида ценных бумаг.</w:t>
      </w:r>
    </w:p>
    <w:p w:rsidR="00BF3837" w:rsidRDefault="00BF3837">
      <w:pPr>
        <w:widowControl w:val="0"/>
        <w:autoSpaceDE w:val="0"/>
        <w:autoSpaceDN w:val="0"/>
        <w:adjustRightInd w:val="0"/>
        <w:spacing w:before="20"/>
        <w:rPr>
          <w:b/>
          <w:bCs/>
          <w:i/>
          <w:iCs/>
          <w:sz w:val="22"/>
          <w:szCs w:val="22"/>
        </w:rPr>
      </w:pPr>
    </w:p>
    <w:p w:rsidR="00BF3837" w:rsidRDefault="00BF3837">
      <w:pPr>
        <w:widowControl w:val="0"/>
        <w:autoSpaceDE w:val="0"/>
        <w:autoSpaceDN w:val="0"/>
        <w:adjustRightInd w:val="0"/>
        <w:spacing w:before="20"/>
        <w:rPr>
          <w:b/>
          <w:bCs/>
          <w:i/>
          <w:iCs/>
          <w:sz w:val="22"/>
          <w:szCs w:val="22"/>
        </w:rPr>
      </w:pPr>
      <w:r>
        <w:t xml:space="preserve">7.4. </w:t>
      </w:r>
      <w:r>
        <w:rPr>
          <w:b/>
          <w:bCs/>
          <w:i/>
          <w:iCs/>
          <w:sz w:val="22"/>
          <w:szCs w:val="22"/>
        </w:rPr>
        <w:t>Не указывается для данного вида ценных бумаг.</w:t>
      </w:r>
    </w:p>
    <w:p w:rsidR="00BF3837" w:rsidRDefault="00BF3837">
      <w:pPr>
        <w:widowControl w:val="0"/>
        <w:autoSpaceDE w:val="0"/>
        <w:autoSpaceDN w:val="0"/>
        <w:adjustRightInd w:val="0"/>
        <w:spacing w:before="20"/>
        <w:rPr>
          <w:b/>
          <w:bCs/>
          <w:i/>
          <w:iCs/>
          <w:sz w:val="22"/>
          <w:szCs w:val="22"/>
        </w:rPr>
      </w:pPr>
    </w:p>
    <w:p w:rsidR="00BF3837" w:rsidRDefault="00BF3837">
      <w:pPr>
        <w:widowControl w:val="0"/>
        <w:autoSpaceDE w:val="0"/>
        <w:autoSpaceDN w:val="0"/>
        <w:adjustRightInd w:val="0"/>
        <w:spacing w:before="20"/>
        <w:rPr>
          <w:b/>
          <w:bCs/>
          <w:i/>
          <w:iCs/>
          <w:sz w:val="22"/>
          <w:szCs w:val="22"/>
        </w:rPr>
      </w:pPr>
      <w:r>
        <w:t xml:space="preserve">7.5. </w:t>
      </w:r>
      <w:r>
        <w:rPr>
          <w:b/>
          <w:bCs/>
          <w:i/>
          <w:iCs/>
          <w:sz w:val="22"/>
          <w:szCs w:val="22"/>
        </w:rPr>
        <w:t>Не указывается для данного вида ценных бумаг.</w:t>
      </w:r>
    </w:p>
    <w:p w:rsidR="00BF3837" w:rsidRDefault="00BF3837">
      <w:pPr>
        <w:widowControl w:val="0"/>
        <w:autoSpaceDE w:val="0"/>
        <w:autoSpaceDN w:val="0"/>
        <w:adjustRightInd w:val="0"/>
        <w:ind w:firstLine="5"/>
        <w:rPr>
          <w:b/>
          <w:bCs/>
          <w:i/>
          <w:iCs/>
          <w:sz w:val="22"/>
          <w:szCs w:val="22"/>
        </w:rPr>
      </w:pPr>
    </w:p>
    <w:p w:rsidR="00EB2C87" w:rsidRDefault="00EB2C87" w:rsidP="00EB2C87">
      <w:pPr>
        <w:widowControl w:val="0"/>
        <w:autoSpaceDE w:val="0"/>
        <w:autoSpaceDN w:val="0"/>
        <w:adjustRightInd w:val="0"/>
        <w:spacing w:before="20"/>
        <w:rPr>
          <w:b/>
          <w:bCs/>
          <w:i/>
          <w:iCs/>
          <w:sz w:val="22"/>
          <w:szCs w:val="22"/>
        </w:rPr>
      </w:pPr>
      <w:r>
        <w:t xml:space="preserve">7.6. </w:t>
      </w:r>
      <w:r>
        <w:rPr>
          <w:b/>
          <w:bCs/>
          <w:i/>
          <w:iCs/>
          <w:sz w:val="22"/>
          <w:szCs w:val="22"/>
        </w:rPr>
        <w:t>Не указывается для данного вида ценных бумаг.</w:t>
      </w:r>
    </w:p>
    <w:p w:rsidR="00BF3837" w:rsidRDefault="00BF3837">
      <w:pPr>
        <w:widowControl w:val="0"/>
        <w:autoSpaceDE w:val="0"/>
        <w:autoSpaceDN w:val="0"/>
        <w:adjustRightInd w:val="0"/>
        <w:spacing w:before="60"/>
        <w:ind w:firstLine="5"/>
      </w:pPr>
      <w:r>
        <w:lastRenderedPageBreak/>
        <w:t>8. Условия и порядок размещения ценных бумаг выпуска (дополнительного выпуска):</w:t>
      </w:r>
    </w:p>
    <w:p w:rsidR="00415CEB" w:rsidRPr="00415CEB" w:rsidRDefault="00BF3837" w:rsidP="004F3BA8">
      <w:pPr>
        <w:widowControl w:val="0"/>
        <w:autoSpaceDE w:val="0"/>
        <w:autoSpaceDN w:val="0"/>
        <w:adjustRightInd w:val="0"/>
        <w:spacing w:before="60"/>
        <w:jc w:val="both"/>
        <w:rPr>
          <w:b/>
          <w:bCs/>
          <w:i/>
          <w:iCs/>
          <w:sz w:val="22"/>
          <w:szCs w:val="22"/>
        </w:rPr>
      </w:pPr>
      <w:r>
        <w:t xml:space="preserve">8.1 Способ размещения ценных бумаг  </w:t>
      </w:r>
      <w:r>
        <w:rPr>
          <w:b/>
          <w:bCs/>
          <w:i/>
          <w:iCs/>
          <w:sz w:val="22"/>
          <w:szCs w:val="22"/>
        </w:rPr>
        <w:t>Закрытая подписка</w:t>
      </w:r>
    </w:p>
    <w:p w:rsidR="00413236" w:rsidRDefault="00BF3837" w:rsidP="00AC644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Круг потенциальных приобретателей ценных бумаг (также может указываться количество ценных бумаг, размещаемых каждому из указанных лиц): </w:t>
      </w:r>
    </w:p>
    <w:p w:rsidR="00413236" w:rsidRDefault="00AC6443" w:rsidP="00AC6443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2"/>
          <w:szCs w:val="22"/>
        </w:rPr>
      </w:pPr>
      <w:r w:rsidRPr="00AA3F9D">
        <w:rPr>
          <w:b/>
          <w:i/>
          <w:sz w:val="22"/>
          <w:szCs w:val="22"/>
        </w:rPr>
        <w:t xml:space="preserve">1) </w:t>
      </w:r>
      <w:r w:rsidR="00BF3837" w:rsidRPr="00AA3F9D">
        <w:rPr>
          <w:b/>
          <w:bCs/>
          <w:i/>
          <w:iCs/>
          <w:sz w:val="22"/>
          <w:szCs w:val="22"/>
        </w:rPr>
        <w:t>Российская Федерация в лице Федерального агентства по управлению государстве</w:t>
      </w:r>
      <w:r w:rsidRPr="00AA3F9D">
        <w:rPr>
          <w:b/>
          <w:bCs/>
          <w:i/>
          <w:iCs/>
          <w:sz w:val="22"/>
          <w:szCs w:val="22"/>
        </w:rPr>
        <w:t>нным имуществом</w:t>
      </w:r>
      <w:r w:rsidR="0003791B" w:rsidRPr="00AA3F9D">
        <w:rPr>
          <w:b/>
          <w:bCs/>
          <w:i/>
          <w:iCs/>
          <w:sz w:val="22"/>
          <w:szCs w:val="22"/>
        </w:rPr>
        <w:t xml:space="preserve"> (Росимущество)</w:t>
      </w:r>
      <w:r w:rsidRPr="00AA3F9D">
        <w:rPr>
          <w:b/>
          <w:bCs/>
          <w:i/>
          <w:iCs/>
          <w:sz w:val="22"/>
          <w:szCs w:val="22"/>
        </w:rPr>
        <w:t xml:space="preserve">, </w:t>
      </w:r>
      <w:r w:rsidR="00BF3837" w:rsidRPr="00AA3F9D">
        <w:rPr>
          <w:b/>
          <w:bCs/>
          <w:i/>
          <w:iCs/>
          <w:sz w:val="22"/>
          <w:szCs w:val="22"/>
        </w:rPr>
        <w:t>ОГРН: 1087746829994</w:t>
      </w:r>
      <w:r w:rsidRPr="00AA3F9D">
        <w:rPr>
          <w:b/>
          <w:bCs/>
          <w:i/>
          <w:sz w:val="22"/>
          <w:szCs w:val="22"/>
        </w:rPr>
        <w:t xml:space="preserve">; </w:t>
      </w:r>
    </w:p>
    <w:p w:rsidR="00AC6443" w:rsidRPr="004402CE" w:rsidRDefault="00AC6443" w:rsidP="00AC6443">
      <w:pPr>
        <w:widowControl w:val="0"/>
        <w:autoSpaceDE w:val="0"/>
        <w:autoSpaceDN w:val="0"/>
        <w:adjustRightInd w:val="0"/>
        <w:jc w:val="both"/>
        <w:rPr>
          <w:color w:val="FF0000"/>
        </w:rPr>
      </w:pPr>
      <w:r w:rsidRPr="00AA3F9D">
        <w:rPr>
          <w:b/>
          <w:bCs/>
          <w:i/>
          <w:sz w:val="22"/>
          <w:szCs w:val="22"/>
        </w:rPr>
        <w:t xml:space="preserve">2) </w:t>
      </w:r>
      <w:r w:rsidRPr="00AA3F9D">
        <w:rPr>
          <w:b/>
          <w:i/>
          <w:sz w:val="22"/>
          <w:szCs w:val="22"/>
        </w:rPr>
        <w:t>Открытое акционерное общество «Корпорация «Тактическое ракетное вооружение»</w:t>
      </w:r>
      <w:r w:rsidR="0003791B" w:rsidRPr="00AA3F9D">
        <w:rPr>
          <w:b/>
          <w:i/>
          <w:sz w:val="22"/>
          <w:szCs w:val="22"/>
        </w:rPr>
        <w:t xml:space="preserve"> (ОАО «Корпорация «Тактическое ракетное вооружение»)</w:t>
      </w:r>
      <w:r w:rsidR="00442C59" w:rsidRPr="00AA3F9D">
        <w:rPr>
          <w:b/>
          <w:i/>
          <w:sz w:val="22"/>
          <w:szCs w:val="22"/>
        </w:rPr>
        <w:t>,</w:t>
      </w:r>
      <w:r w:rsidRPr="00AA3F9D">
        <w:rPr>
          <w:b/>
          <w:i/>
          <w:sz w:val="22"/>
          <w:szCs w:val="22"/>
        </w:rPr>
        <w:t xml:space="preserve"> ОГРН 1035003364021</w:t>
      </w:r>
      <w:r w:rsidRPr="00AA3F9D">
        <w:rPr>
          <w:b/>
          <w:bCs/>
          <w:i/>
          <w:sz w:val="22"/>
          <w:szCs w:val="22"/>
        </w:rPr>
        <w:t>.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</w:p>
    <w:p w:rsidR="00BF3837" w:rsidRPr="00416B3C" w:rsidRDefault="00BF3837" w:rsidP="004F3BA8">
      <w:pPr>
        <w:widowControl w:val="0"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416B3C">
        <w:t>8.2  Срок размещения ценных бумаг:</w:t>
      </w:r>
    </w:p>
    <w:p w:rsidR="00926E09" w:rsidRPr="00416B3C" w:rsidRDefault="00BF3837" w:rsidP="00926E09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 w:rsidRPr="00416B3C">
        <w:rPr>
          <w:sz w:val="22"/>
          <w:szCs w:val="22"/>
        </w:rPr>
        <w:t xml:space="preserve">Порядок определения даты начала размещения: </w:t>
      </w:r>
      <w:r w:rsidR="00926E09" w:rsidRPr="00416B3C">
        <w:rPr>
          <w:b/>
          <w:bCs/>
          <w:i/>
          <w:iCs/>
          <w:sz w:val="22"/>
          <w:szCs w:val="22"/>
        </w:rPr>
        <w:t>следующий день после получения эмитентом письменного уведомления регистрирующего органа о государственной регистрации дополнительного выпуска ценных бумаг</w:t>
      </w:r>
    </w:p>
    <w:p w:rsidR="00BF3837" w:rsidRPr="00416B3C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 w:rsidRPr="00416B3C">
        <w:rPr>
          <w:sz w:val="22"/>
          <w:szCs w:val="22"/>
        </w:rPr>
        <w:t xml:space="preserve">Порядок определения даты окончания размещения: </w:t>
      </w:r>
      <w:r w:rsidRPr="00416B3C">
        <w:rPr>
          <w:b/>
          <w:bCs/>
          <w:i/>
          <w:iCs/>
          <w:sz w:val="22"/>
          <w:szCs w:val="22"/>
        </w:rPr>
        <w:t>дата размещения последней акции выпуска, но не более одного года с даты государственной регистрации дополнительного выпуска ценных бумаг</w:t>
      </w:r>
    </w:p>
    <w:p w:rsidR="004F3BA8" w:rsidRDefault="004F3BA8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 Срок размещения ценных бумаг указанием на даты раскрытия какой-либо информации о выпуске ценных бумаг не определяется.</w:t>
      </w:r>
    </w:p>
    <w:p w:rsidR="00BF3837" w:rsidRDefault="00BF3837">
      <w:pPr>
        <w:widowControl w:val="0"/>
        <w:autoSpaceDE w:val="0"/>
        <w:autoSpaceDN w:val="0"/>
        <w:adjustRightInd w:val="0"/>
        <w:rPr>
          <w:b/>
          <w:bCs/>
          <w:i/>
          <w:iCs/>
          <w:sz w:val="22"/>
          <w:szCs w:val="22"/>
        </w:rPr>
      </w:pPr>
    </w:p>
    <w:p w:rsidR="00BF3837" w:rsidRDefault="00BF3837">
      <w:pPr>
        <w:widowControl w:val="0"/>
        <w:autoSpaceDE w:val="0"/>
        <w:autoSpaceDN w:val="0"/>
        <w:adjustRightInd w:val="0"/>
        <w:spacing w:before="60"/>
      </w:pPr>
      <w:r>
        <w:t>8.3 Порядок размещения ценных бумаг</w:t>
      </w:r>
      <w:r w:rsidR="00E97C2A">
        <w:t>:</w:t>
      </w:r>
    </w:p>
    <w:p w:rsidR="0003791B" w:rsidRDefault="00E97C2A" w:rsidP="00E97C2A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Порядок и условия заключения договоров, направленных на отчуждение ценных бумаг первым владельцам в ходе их размещения (форма и способ заключения договоров, место и момент их заключения, а если заключение договоров осуществляется посредством подачи и удовлетворения заявок - порядок и способ подачи (направления) заявок, требования к содержанию заявок и срок их рассмотрения, способ и срок направления уведомлений (сообщений) об удовлетворении (об отказе в удовлетворении) заявок)</w:t>
      </w:r>
      <w:r w:rsidR="00BF3837">
        <w:rPr>
          <w:sz w:val="22"/>
          <w:szCs w:val="22"/>
        </w:rPr>
        <w:t xml:space="preserve">: </w:t>
      </w:r>
    </w:p>
    <w:p w:rsidR="00BF3837" w:rsidRDefault="0003791B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i/>
          <w:sz w:val="22"/>
          <w:szCs w:val="22"/>
        </w:rPr>
      </w:pPr>
      <w:r w:rsidRPr="00AA3F9D">
        <w:rPr>
          <w:b/>
          <w:i/>
          <w:sz w:val="22"/>
          <w:szCs w:val="22"/>
        </w:rPr>
        <w:t>П</w:t>
      </w:r>
      <w:r w:rsidR="00BF3837" w:rsidRPr="00AA3F9D">
        <w:rPr>
          <w:b/>
          <w:bCs/>
          <w:i/>
          <w:iCs/>
          <w:sz w:val="22"/>
          <w:szCs w:val="22"/>
        </w:rPr>
        <w:t>осле государственной регистрации решения о дополнительном выпуск</w:t>
      </w:r>
      <w:r w:rsidRPr="00AA3F9D">
        <w:rPr>
          <w:b/>
          <w:bCs/>
          <w:i/>
          <w:iCs/>
          <w:sz w:val="22"/>
          <w:szCs w:val="22"/>
        </w:rPr>
        <w:t xml:space="preserve">е ценных бумаг будут заключены договоры между эмитентом и потенциальными приобретателями ценных бумаг выпуска – Российской Федерацией в лице Росимущества и ОАО </w:t>
      </w:r>
      <w:r w:rsidRPr="00AA3F9D">
        <w:rPr>
          <w:b/>
          <w:i/>
          <w:sz w:val="22"/>
          <w:szCs w:val="22"/>
        </w:rPr>
        <w:t>«Корпорация «Тактическое ракетное вооружение». Договоры будут заключены путем направления эмитентом Росимуществу и ОАО «Корпорация «Тактическое ракетное вооружение» оферт и копи</w:t>
      </w:r>
      <w:r w:rsidR="006373A0" w:rsidRPr="00AA3F9D">
        <w:rPr>
          <w:b/>
          <w:i/>
          <w:sz w:val="22"/>
          <w:szCs w:val="22"/>
        </w:rPr>
        <w:t>й</w:t>
      </w:r>
      <w:r w:rsidRPr="00AA3F9D">
        <w:rPr>
          <w:b/>
          <w:i/>
          <w:sz w:val="22"/>
          <w:szCs w:val="22"/>
        </w:rPr>
        <w:t xml:space="preserve"> </w:t>
      </w:r>
      <w:r w:rsidRPr="00AA3F9D">
        <w:rPr>
          <w:b/>
          <w:bCs/>
          <w:i/>
          <w:iCs/>
          <w:sz w:val="22"/>
          <w:szCs w:val="22"/>
        </w:rPr>
        <w:t xml:space="preserve">уведомления о государственной регистрации настоящего дополнительного выпуска ценных бумаг и последующего </w:t>
      </w:r>
      <w:r w:rsidR="006373A0" w:rsidRPr="00AA3F9D">
        <w:rPr>
          <w:b/>
          <w:bCs/>
          <w:i/>
          <w:iCs/>
          <w:sz w:val="22"/>
          <w:szCs w:val="22"/>
        </w:rPr>
        <w:t>их</w:t>
      </w:r>
      <w:r w:rsidRPr="00AA3F9D">
        <w:rPr>
          <w:b/>
          <w:bCs/>
          <w:i/>
          <w:iCs/>
          <w:sz w:val="22"/>
          <w:szCs w:val="22"/>
        </w:rPr>
        <w:t xml:space="preserve"> </w:t>
      </w:r>
      <w:r w:rsidR="006373A0" w:rsidRPr="00AA3F9D">
        <w:rPr>
          <w:b/>
          <w:bCs/>
          <w:i/>
          <w:iCs/>
          <w:sz w:val="22"/>
          <w:szCs w:val="22"/>
        </w:rPr>
        <w:t xml:space="preserve">акцепта со стороны Росимущества и ОАО </w:t>
      </w:r>
      <w:r w:rsidR="006373A0" w:rsidRPr="00AA3F9D">
        <w:rPr>
          <w:b/>
          <w:i/>
          <w:sz w:val="22"/>
          <w:szCs w:val="22"/>
        </w:rPr>
        <w:t>«Корпорация «Тактическое ракетное вооружение».</w:t>
      </w:r>
    </w:p>
    <w:p w:rsidR="00687343" w:rsidRDefault="00BF3837" w:rsidP="004F3BA8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  <w:r w:rsidRPr="00AA3F9D">
        <w:rPr>
          <w:b/>
          <w:bCs/>
          <w:i/>
          <w:iCs/>
          <w:sz w:val="22"/>
          <w:szCs w:val="22"/>
        </w:rPr>
        <w:t>Договор</w:t>
      </w:r>
      <w:r w:rsidR="00C053FB" w:rsidRPr="00AA3F9D">
        <w:rPr>
          <w:b/>
          <w:bCs/>
          <w:i/>
          <w:iCs/>
          <w:sz w:val="22"/>
          <w:szCs w:val="22"/>
        </w:rPr>
        <w:t>ы</w:t>
      </w:r>
      <w:r w:rsidRPr="00AA3F9D">
        <w:rPr>
          <w:b/>
          <w:bCs/>
          <w:i/>
          <w:iCs/>
          <w:sz w:val="22"/>
          <w:szCs w:val="22"/>
        </w:rPr>
        <w:t xml:space="preserve"> заключа</w:t>
      </w:r>
      <w:r w:rsidR="00C053FB" w:rsidRPr="00AA3F9D">
        <w:rPr>
          <w:b/>
          <w:bCs/>
          <w:i/>
          <w:iCs/>
          <w:sz w:val="22"/>
          <w:szCs w:val="22"/>
        </w:rPr>
        <w:t>ю</w:t>
      </w:r>
      <w:r w:rsidRPr="00AA3F9D">
        <w:rPr>
          <w:b/>
          <w:bCs/>
          <w:i/>
          <w:iCs/>
          <w:sz w:val="22"/>
          <w:szCs w:val="22"/>
        </w:rPr>
        <w:t xml:space="preserve">тся в простой письменной форме путем </w:t>
      </w:r>
      <w:r w:rsidR="006373A0" w:rsidRPr="00AA3F9D">
        <w:rPr>
          <w:b/>
          <w:bCs/>
          <w:i/>
          <w:iCs/>
          <w:sz w:val="22"/>
          <w:szCs w:val="22"/>
        </w:rPr>
        <w:t xml:space="preserve">составления </w:t>
      </w:r>
      <w:r w:rsidRPr="00AA3F9D">
        <w:rPr>
          <w:b/>
          <w:bCs/>
          <w:i/>
          <w:iCs/>
          <w:sz w:val="22"/>
          <w:szCs w:val="22"/>
        </w:rPr>
        <w:t xml:space="preserve">единого документа </w:t>
      </w:r>
      <w:r w:rsidR="006373A0" w:rsidRPr="00AA3F9D">
        <w:rPr>
          <w:b/>
          <w:bCs/>
          <w:i/>
          <w:iCs/>
          <w:sz w:val="22"/>
          <w:szCs w:val="22"/>
        </w:rPr>
        <w:t xml:space="preserve">и подписания его </w:t>
      </w:r>
      <w:r w:rsidRPr="00AA3F9D">
        <w:rPr>
          <w:b/>
          <w:bCs/>
          <w:i/>
          <w:iCs/>
          <w:sz w:val="22"/>
          <w:szCs w:val="22"/>
        </w:rPr>
        <w:t>уполномоченными представителями сторон</w:t>
      </w:r>
      <w:r w:rsidR="006373A0" w:rsidRPr="00AA3F9D">
        <w:rPr>
          <w:b/>
          <w:bCs/>
          <w:i/>
          <w:iCs/>
          <w:sz w:val="22"/>
          <w:szCs w:val="22"/>
        </w:rPr>
        <w:t xml:space="preserve"> в согласованном количестве экземпляров в течение срока размещения ценных бумаг данного выпуска</w:t>
      </w:r>
      <w:r w:rsidRPr="00AA3F9D">
        <w:rPr>
          <w:b/>
          <w:bCs/>
          <w:i/>
          <w:iCs/>
          <w:sz w:val="22"/>
          <w:szCs w:val="22"/>
        </w:rPr>
        <w:t>.</w:t>
      </w:r>
      <w:r w:rsidR="006373A0" w:rsidRPr="00AA3F9D">
        <w:rPr>
          <w:b/>
          <w:bCs/>
          <w:i/>
          <w:iCs/>
          <w:sz w:val="22"/>
          <w:szCs w:val="22"/>
        </w:rPr>
        <w:t xml:space="preserve"> </w:t>
      </w:r>
    </w:p>
    <w:p w:rsidR="00687343" w:rsidRPr="0024703E" w:rsidRDefault="00687343" w:rsidP="0024703E">
      <w:pPr>
        <w:widowControl w:val="0"/>
        <w:autoSpaceDE w:val="0"/>
        <w:autoSpaceDN w:val="0"/>
        <w:adjustRightInd w:val="0"/>
        <w:spacing w:before="20"/>
        <w:jc w:val="both"/>
        <w:rPr>
          <w:b/>
          <w:i/>
          <w:sz w:val="22"/>
          <w:szCs w:val="22"/>
        </w:rPr>
      </w:pPr>
      <w:r w:rsidRPr="0024703E">
        <w:rPr>
          <w:b/>
          <w:i/>
          <w:sz w:val="22"/>
          <w:szCs w:val="22"/>
        </w:rPr>
        <w:t xml:space="preserve">Местом заключения договоров является местонахождение эмитента: </w:t>
      </w:r>
      <w:r w:rsidR="00F97E71">
        <w:rPr>
          <w:b/>
          <w:i/>
          <w:sz w:val="22"/>
          <w:szCs w:val="22"/>
        </w:rPr>
        <w:t xml:space="preserve">Российская Федерация, 606002, </w:t>
      </w:r>
      <w:r w:rsidRPr="0024703E">
        <w:rPr>
          <w:b/>
          <w:i/>
          <w:sz w:val="22"/>
          <w:szCs w:val="22"/>
        </w:rPr>
        <w:t>Нижегородская область, г. Дзержинск</w:t>
      </w:r>
      <w:r w:rsidR="00AE7683" w:rsidRPr="0024703E">
        <w:rPr>
          <w:b/>
          <w:i/>
          <w:sz w:val="22"/>
          <w:szCs w:val="22"/>
        </w:rPr>
        <w:t>, пр. Свердлова, д. 11а.</w:t>
      </w:r>
      <w:r w:rsidR="0024703E" w:rsidRPr="0024703E">
        <w:rPr>
          <w:b/>
          <w:i/>
          <w:sz w:val="22"/>
          <w:szCs w:val="22"/>
        </w:rPr>
        <w:t xml:space="preserve"> </w:t>
      </w:r>
      <w:r w:rsidRPr="0024703E">
        <w:rPr>
          <w:b/>
          <w:i/>
          <w:sz w:val="22"/>
          <w:szCs w:val="22"/>
        </w:rPr>
        <w:t>Договор</w:t>
      </w:r>
      <w:r w:rsidR="00AE7683" w:rsidRPr="0024703E">
        <w:rPr>
          <w:b/>
          <w:i/>
          <w:sz w:val="22"/>
          <w:szCs w:val="22"/>
        </w:rPr>
        <w:t>ы</w:t>
      </w:r>
      <w:r w:rsidRPr="0024703E">
        <w:rPr>
          <w:b/>
          <w:i/>
          <w:sz w:val="22"/>
          <w:szCs w:val="22"/>
        </w:rPr>
        <w:t xml:space="preserve"> призна</w:t>
      </w:r>
      <w:r w:rsidR="00AE7683" w:rsidRPr="0024703E">
        <w:rPr>
          <w:b/>
          <w:i/>
          <w:sz w:val="22"/>
          <w:szCs w:val="22"/>
        </w:rPr>
        <w:t>ю</w:t>
      </w:r>
      <w:r w:rsidRPr="0024703E">
        <w:rPr>
          <w:b/>
          <w:i/>
          <w:sz w:val="22"/>
          <w:szCs w:val="22"/>
        </w:rPr>
        <w:t>тся заключенным</w:t>
      </w:r>
      <w:r w:rsidR="00AE7683" w:rsidRPr="0024703E">
        <w:rPr>
          <w:b/>
          <w:i/>
          <w:sz w:val="22"/>
          <w:szCs w:val="22"/>
        </w:rPr>
        <w:t>и</w:t>
      </w:r>
      <w:r w:rsidRPr="0024703E">
        <w:rPr>
          <w:b/>
          <w:i/>
          <w:sz w:val="22"/>
          <w:szCs w:val="22"/>
        </w:rPr>
        <w:t xml:space="preserve"> с момента </w:t>
      </w:r>
      <w:r w:rsidR="00AE7683" w:rsidRPr="0024703E">
        <w:rPr>
          <w:b/>
          <w:i/>
          <w:sz w:val="22"/>
          <w:szCs w:val="22"/>
        </w:rPr>
        <w:t>их</w:t>
      </w:r>
      <w:r w:rsidR="00682A12">
        <w:rPr>
          <w:b/>
          <w:i/>
          <w:sz w:val="22"/>
          <w:szCs w:val="22"/>
        </w:rPr>
        <w:t xml:space="preserve"> подписания сторонами.</w:t>
      </w:r>
      <w:r w:rsidR="005C7A01" w:rsidRPr="0024703E">
        <w:rPr>
          <w:b/>
          <w:bCs/>
          <w:i/>
          <w:iCs/>
          <w:sz w:val="22"/>
          <w:szCs w:val="22"/>
        </w:rPr>
        <w:t xml:space="preserve"> </w:t>
      </w:r>
    </w:p>
    <w:p w:rsidR="00AA3F9D" w:rsidRDefault="006373A0" w:rsidP="004F3BA8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  <w:r w:rsidRPr="00AA3F9D">
        <w:rPr>
          <w:b/>
          <w:bCs/>
          <w:i/>
          <w:iCs/>
          <w:sz w:val="22"/>
          <w:szCs w:val="22"/>
        </w:rPr>
        <w:t xml:space="preserve">После оплаты ценных бумаг выпуска в соответствии с п. 8.6 настоящего решения о дополнительном выпуске ценных бумаг Общество осуществит регистрацию перехода к Российской Федерации в лице Росимущества и ОАО </w:t>
      </w:r>
      <w:r w:rsidRPr="00AA3F9D">
        <w:rPr>
          <w:b/>
          <w:i/>
          <w:sz w:val="22"/>
          <w:szCs w:val="22"/>
        </w:rPr>
        <w:t>«Корпорация «Тактическое ракетное вооружение»</w:t>
      </w:r>
      <w:r w:rsidR="006A45F9" w:rsidRPr="00AA3F9D">
        <w:rPr>
          <w:b/>
          <w:i/>
          <w:sz w:val="22"/>
          <w:szCs w:val="22"/>
        </w:rPr>
        <w:t xml:space="preserve"> </w:t>
      </w:r>
      <w:r w:rsidRPr="00AA3F9D">
        <w:rPr>
          <w:b/>
          <w:i/>
          <w:sz w:val="22"/>
          <w:szCs w:val="22"/>
        </w:rPr>
        <w:t>прав собственности на</w:t>
      </w:r>
      <w:r w:rsidR="00885ED1">
        <w:rPr>
          <w:b/>
          <w:i/>
          <w:sz w:val="22"/>
          <w:szCs w:val="22"/>
        </w:rPr>
        <w:t xml:space="preserve"> соответствующее количество</w:t>
      </w:r>
      <w:r w:rsidRPr="00AA3F9D">
        <w:rPr>
          <w:b/>
          <w:i/>
          <w:sz w:val="22"/>
          <w:szCs w:val="22"/>
        </w:rPr>
        <w:t xml:space="preserve"> ценны</w:t>
      </w:r>
      <w:r w:rsidR="00885ED1">
        <w:rPr>
          <w:b/>
          <w:i/>
          <w:sz w:val="22"/>
          <w:szCs w:val="22"/>
        </w:rPr>
        <w:t>х</w:t>
      </w:r>
      <w:r w:rsidRPr="00AA3F9D">
        <w:rPr>
          <w:b/>
          <w:i/>
          <w:sz w:val="22"/>
          <w:szCs w:val="22"/>
        </w:rPr>
        <w:t xml:space="preserve"> бумаг выпуска в реестре акционеров Общества.</w:t>
      </w:r>
      <w:r w:rsidR="00AA3F9D" w:rsidRPr="00AA3F9D">
        <w:rPr>
          <w:b/>
          <w:bCs/>
          <w:i/>
          <w:iCs/>
          <w:sz w:val="22"/>
          <w:szCs w:val="22"/>
        </w:rPr>
        <w:t xml:space="preserve"> </w:t>
      </w:r>
    </w:p>
    <w:p w:rsidR="00BF3837" w:rsidRPr="00413236" w:rsidRDefault="00AA3F9D" w:rsidP="004F3BA8">
      <w:pPr>
        <w:widowControl w:val="0"/>
        <w:autoSpaceDE w:val="0"/>
        <w:autoSpaceDN w:val="0"/>
        <w:adjustRightInd w:val="0"/>
        <w:jc w:val="both"/>
        <w:rPr>
          <w:b/>
          <w:i/>
          <w:sz w:val="22"/>
          <w:szCs w:val="22"/>
        </w:rPr>
      </w:pPr>
      <w:r w:rsidRPr="00413236">
        <w:rPr>
          <w:b/>
          <w:bCs/>
          <w:i/>
          <w:iCs/>
          <w:sz w:val="22"/>
          <w:szCs w:val="22"/>
        </w:rPr>
        <w:t xml:space="preserve">Возможно размещение </w:t>
      </w:r>
      <w:r w:rsidR="00413236">
        <w:rPr>
          <w:b/>
          <w:bCs/>
          <w:i/>
          <w:iCs/>
          <w:sz w:val="22"/>
          <w:szCs w:val="22"/>
        </w:rPr>
        <w:t xml:space="preserve">дополнительных </w:t>
      </w:r>
      <w:r w:rsidRPr="00413236">
        <w:rPr>
          <w:b/>
          <w:bCs/>
          <w:i/>
          <w:iCs/>
          <w:sz w:val="22"/>
          <w:szCs w:val="22"/>
        </w:rPr>
        <w:t>акций</w:t>
      </w:r>
      <w:r w:rsidR="00413236">
        <w:rPr>
          <w:b/>
          <w:bCs/>
          <w:i/>
          <w:iCs/>
          <w:sz w:val="22"/>
          <w:szCs w:val="22"/>
        </w:rPr>
        <w:t xml:space="preserve"> настоящего выпуска</w:t>
      </w:r>
      <w:r w:rsidRPr="00413236">
        <w:rPr>
          <w:b/>
          <w:bCs/>
          <w:i/>
          <w:iCs/>
          <w:sz w:val="22"/>
          <w:szCs w:val="22"/>
        </w:rPr>
        <w:t xml:space="preserve"> по нескольким договорам передачи акций потенциальным приобретателям.</w:t>
      </w:r>
    </w:p>
    <w:p w:rsidR="006373A0" w:rsidRDefault="006373A0" w:rsidP="004F3BA8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</w:p>
    <w:p w:rsidR="00BF3837" w:rsidRDefault="006373A0" w:rsidP="004F3BA8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При размещении ценных бумаг преимущественное право приобретения ценных бумаг не предоставляется.</w:t>
      </w:r>
    </w:p>
    <w:p w:rsidR="004F3ED3" w:rsidRDefault="004F3ED3" w:rsidP="004F3ED3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</w:p>
    <w:p w:rsidR="00D5406A" w:rsidRPr="00885ED1" w:rsidRDefault="00D5406A" w:rsidP="00D5406A">
      <w:pPr>
        <w:widowControl w:val="0"/>
        <w:autoSpaceDE w:val="0"/>
        <w:autoSpaceDN w:val="0"/>
        <w:adjustRightInd w:val="0"/>
        <w:spacing w:before="20"/>
        <w:jc w:val="both"/>
        <w:rPr>
          <w:b/>
          <w:i/>
          <w:sz w:val="22"/>
          <w:szCs w:val="22"/>
        </w:rPr>
      </w:pPr>
      <w:r w:rsidRPr="00885ED1">
        <w:rPr>
          <w:b/>
          <w:i/>
          <w:sz w:val="22"/>
          <w:szCs w:val="22"/>
        </w:rPr>
        <w:t xml:space="preserve">Ценные бумаги </w:t>
      </w:r>
      <w:r w:rsidR="004F0B2B" w:rsidRPr="00885ED1">
        <w:rPr>
          <w:b/>
          <w:i/>
          <w:sz w:val="22"/>
          <w:szCs w:val="22"/>
        </w:rPr>
        <w:t xml:space="preserve">не </w:t>
      </w:r>
      <w:r w:rsidRPr="00885ED1">
        <w:rPr>
          <w:b/>
          <w:i/>
          <w:sz w:val="22"/>
          <w:szCs w:val="22"/>
        </w:rPr>
        <w:t xml:space="preserve">являются </w:t>
      </w:r>
      <w:r w:rsidR="000C4675" w:rsidRPr="00885ED1">
        <w:rPr>
          <w:b/>
          <w:i/>
          <w:sz w:val="22"/>
          <w:szCs w:val="22"/>
        </w:rPr>
        <w:t>ценными бумагами</w:t>
      </w:r>
      <w:r w:rsidRPr="00885ED1">
        <w:rPr>
          <w:b/>
          <w:i/>
          <w:sz w:val="22"/>
          <w:szCs w:val="22"/>
        </w:rPr>
        <w:t>, ведение реестра владельцев которых осуществляется регистратором.</w:t>
      </w:r>
    </w:p>
    <w:p w:rsidR="006373A0" w:rsidRPr="006373A0" w:rsidRDefault="006373A0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color w:val="0000FF"/>
          <w:sz w:val="22"/>
          <w:szCs w:val="22"/>
        </w:rPr>
      </w:pPr>
    </w:p>
    <w:p w:rsidR="006373A0" w:rsidRDefault="006373A0" w:rsidP="006373A0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Акции, ценные бумаги, конвертируемые в акции, и опционы эмитента акционерным обществом путем закрытой подписки только среди всех акционеров с предоставлением указанным акционерам возможности приобретения целого числа размещаемых ценных бумаг, пропорционального количеству принадлежащих им акций соответствующей категории (типа) не размещаются.</w:t>
      </w:r>
    </w:p>
    <w:p w:rsidR="00F66B77" w:rsidRDefault="00F66B77" w:rsidP="00F66B77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lastRenderedPageBreak/>
        <w:t>Ценные бумаги посредством закрытой подписки в несколько этапов, условия размещения по каждому из которых не совпадают (различаются) не размещаются.</w:t>
      </w:r>
    </w:p>
    <w:p w:rsidR="00F66B77" w:rsidRDefault="00F66B77" w:rsidP="00F66B77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</w:p>
    <w:p w:rsidR="00F66B77" w:rsidRDefault="00F66B77" w:rsidP="00F66B77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Ценные бумаги не размещаются посредством подписки путем проведения торгов.</w:t>
      </w:r>
    </w:p>
    <w:p w:rsidR="004F3BA8" w:rsidRDefault="004F3BA8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</w:p>
    <w:p w:rsidR="00F66B77" w:rsidRDefault="00F66B77" w:rsidP="00F66B77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Эмитент и/или уполномоченное им лицо не намереваются заключать предварительные договоры, содержащие обязанность заключить в будущем основной договор, направленный на отчуждение размещаемых ценных бумаг первому владельцу, или собирать предварительные заявки на приобретение размещаемых ценных бумаг.</w:t>
      </w:r>
    </w:p>
    <w:p w:rsidR="00F66B77" w:rsidRDefault="00F66B7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</w:p>
    <w:p w:rsidR="00F66B77" w:rsidRDefault="00F66B77" w:rsidP="00F66B77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Размещение ценных бумаг эмитентом с привлечением брокеров, оказывающих эмитенту услуги по размещению и (или) по организации размещения ценных бумаг не осуществляется.</w:t>
      </w:r>
    </w:p>
    <w:p w:rsidR="00F66B77" w:rsidRDefault="00F66B7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</w:p>
    <w:p w:rsidR="004F3BA8" w:rsidRDefault="004F3BA8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 w:rsidRPr="000E4008">
        <w:rPr>
          <w:b/>
          <w:bCs/>
          <w:i/>
          <w:iCs/>
          <w:sz w:val="22"/>
          <w:szCs w:val="22"/>
        </w:rPr>
        <w:t>Размещение ценных бумаг за пределами Российской Федерации, в том числе посредством размещения соответствующих иностранных ценных бумаг, не предполагается.</w:t>
      </w:r>
    </w:p>
    <w:p w:rsidR="004F3BA8" w:rsidRDefault="004F3BA8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</w:p>
    <w:p w:rsidR="004F3BA8" w:rsidRDefault="004F3BA8" w:rsidP="004F3BA8">
      <w:pPr>
        <w:widowControl w:val="0"/>
        <w:autoSpaceDE w:val="0"/>
        <w:autoSpaceDN w:val="0"/>
        <w:adjustRightInd w:val="0"/>
        <w:spacing w:before="20"/>
        <w:jc w:val="both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Одновременно с размещением ценных бумаг предложить к приобретению, в том числе за пределами Российской Федерации посредством размещения соответствующих иностранных ценных бумаг, ранее размещенные (находящиеся в обращении) ценные бумаги эмитента того же вида, категории (типа) не планируется.</w:t>
      </w:r>
      <w:r>
        <w:rPr>
          <w:sz w:val="22"/>
          <w:szCs w:val="22"/>
        </w:rPr>
        <w:t xml:space="preserve">   </w:t>
      </w:r>
    </w:p>
    <w:p w:rsidR="004F3BA8" w:rsidRDefault="004F3BA8" w:rsidP="004F3BA8">
      <w:pPr>
        <w:widowControl w:val="0"/>
        <w:autoSpaceDE w:val="0"/>
        <w:autoSpaceDN w:val="0"/>
        <w:adjustRightInd w:val="0"/>
        <w:spacing w:before="20"/>
        <w:jc w:val="both"/>
        <w:rPr>
          <w:sz w:val="22"/>
          <w:szCs w:val="22"/>
        </w:rPr>
      </w:pPr>
    </w:p>
    <w:p w:rsidR="004F3BA8" w:rsidRDefault="004F3BA8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Эмитент в соответствии с Федеральным законом "О порядке осуществления иностранных инвестиций в хозяйственные общества, имеющие стратегическое значение для обеспечения обороны страны и безопасности государства" является хозяйственным обществом, имеющим стратегическое значение для обеспечения обороны страны и безопасности государства</w:t>
      </w:r>
    </w:p>
    <w:p w:rsidR="004F3BA8" w:rsidRDefault="004F3BA8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</w:p>
    <w:p w:rsidR="004F3BA8" w:rsidRDefault="004F3BA8" w:rsidP="004F3BA8">
      <w:pPr>
        <w:widowControl w:val="0"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Заключение договоров, направленных на отчуждение ценных бумаг эмитента первым владельцам в ходе их размещения, не требует предварительного согласования указанных договоров в соответствии с Федеральным законом "О порядке осуществления иностранных инвестиций в хозяйственные общества, имеющие стратегическое значение для обеспечения обороны страны и безопасности государства</w:t>
      </w:r>
      <w:r w:rsidR="00B42AF0">
        <w:rPr>
          <w:b/>
          <w:bCs/>
          <w:i/>
          <w:iCs/>
          <w:sz w:val="22"/>
          <w:szCs w:val="22"/>
        </w:rPr>
        <w:t>"</w:t>
      </w:r>
    </w:p>
    <w:p w:rsidR="00BF3837" w:rsidRDefault="00BF3837">
      <w:pPr>
        <w:widowControl w:val="0"/>
        <w:autoSpaceDE w:val="0"/>
        <w:autoSpaceDN w:val="0"/>
        <w:adjustRightInd w:val="0"/>
        <w:spacing w:before="20"/>
        <w:rPr>
          <w:sz w:val="22"/>
          <w:szCs w:val="22"/>
        </w:rPr>
      </w:pP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</w:pPr>
      <w:r>
        <w:t>8.4. Цена (цены) или порядок определения цены размещения ценных бумаг: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5210"/>
        <w:gridCol w:w="5211"/>
      </w:tblGrid>
      <w:tr w:rsidR="00CD7959" w:rsidTr="00CD7959">
        <w:tc>
          <w:tcPr>
            <w:tcW w:w="5210" w:type="dxa"/>
          </w:tcPr>
          <w:p w:rsidR="00CD7959" w:rsidRPr="00CD7959" w:rsidRDefault="00CD7959" w:rsidP="004F3BA8">
            <w:pPr>
              <w:widowControl w:val="0"/>
              <w:autoSpaceDE w:val="0"/>
              <w:autoSpaceDN w:val="0"/>
              <w:adjustRightInd w:val="0"/>
              <w:spacing w:before="20"/>
              <w:jc w:val="both"/>
              <w:rPr>
                <w:b/>
                <w:i/>
              </w:rPr>
            </w:pPr>
            <w:r w:rsidRPr="00CD7959">
              <w:rPr>
                <w:b/>
                <w:i/>
              </w:rPr>
              <w:t>Цена размещения</w:t>
            </w:r>
          </w:p>
        </w:tc>
        <w:tc>
          <w:tcPr>
            <w:tcW w:w="5211" w:type="dxa"/>
          </w:tcPr>
          <w:p w:rsidR="00CD7959" w:rsidRPr="00CD7959" w:rsidRDefault="00CD7959" w:rsidP="004F3BA8">
            <w:pPr>
              <w:widowControl w:val="0"/>
              <w:autoSpaceDE w:val="0"/>
              <w:autoSpaceDN w:val="0"/>
              <w:adjustRightInd w:val="0"/>
              <w:spacing w:before="20"/>
              <w:jc w:val="both"/>
              <w:rPr>
                <w:b/>
                <w:i/>
              </w:rPr>
            </w:pPr>
            <w:r w:rsidRPr="00CD7959">
              <w:rPr>
                <w:b/>
                <w:i/>
              </w:rPr>
              <w:t>Единица измерения</w:t>
            </w:r>
          </w:p>
        </w:tc>
      </w:tr>
      <w:tr w:rsidR="00CD7959" w:rsidTr="00CD7959">
        <w:tc>
          <w:tcPr>
            <w:tcW w:w="5210" w:type="dxa"/>
          </w:tcPr>
          <w:p w:rsidR="00CD7959" w:rsidRPr="00CD7959" w:rsidRDefault="00CD7959" w:rsidP="004F3BA8">
            <w:pPr>
              <w:widowControl w:val="0"/>
              <w:autoSpaceDE w:val="0"/>
              <w:autoSpaceDN w:val="0"/>
              <w:adjustRightInd w:val="0"/>
              <w:spacing w:before="20"/>
              <w:jc w:val="both"/>
              <w:rPr>
                <w:b/>
                <w:i/>
              </w:rPr>
            </w:pPr>
            <w:r w:rsidRPr="00CD7959">
              <w:rPr>
                <w:b/>
                <w:i/>
              </w:rPr>
              <w:t>100</w:t>
            </w:r>
          </w:p>
        </w:tc>
        <w:tc>
          <w:tcPr>
            <w:tcW w:w="5211" w:type="dxa"/>
          </w:tcPr>
          <w:p w:rsidR="00CD7959" w:rsidRPr="00CD7959" w:rsidRDefault="00CD7959" w:rsidP="004F3BA8">
            <w:pPr>
              <w:widowControl w:val="0"/>
              <w:autoSpaceDE w:val="0"/>
              <w:autoSpaceDN w:val="0"/>
              <w:adjustRightInd w:val="0"/>
              <w:spacing w:before="20"/>
              <w:jc w:val="both"/>
              <w:rPr>
                <w:b/>
                <w:i/>
              </w:rPr>
            </w:pPr>
            <w:r w:rsidRPr="00CD7959">
              <w:rPr>
                <w:b/>
                <w:i/>
              </w:rPr>
              <w:t>руб.</w:t>
            </w:r>
          </w:p>
        </w:tc>
      </w:tr>
    </w:tbl>
    <w:p w:rsidR="00CD7959" w:rsidRDefault="00CD7959" w:rsidP="004F3BA8">
      <w:pPr>
        <w:widowControl w:val="0"/>
        <w:autoSpaceDE w:val="0"/>
        <w:autoSpaceDN w:val="0"/>
        <w:adjustRightInd w:val="0"/>
        <w:spacing w:before="20"/>
        <w:jc w:val="both"/>
      </w:pPr>
    </w:p>
    <w:p w:rsidR="00E25C1B" w:rsidRDefault="00E25C1B" w:rsidP="00E25C1B">
      <w:pPr>
        <w:widowControl w:val="0"/>
        <w:autoSpaceDE w:val="0"/>
        <w:autoSpaceDN w:val="0"/>
        <w:adjustRightInd w:val="0"/>
        <w:spacing w:before="60"/>
        <w:jc w:val="both"/>
      </w:pPr>
      <w:r>
        <w:t>8.5. Порядок осуществления преимущественного права приобретения размещаемых ценных бумаг.</w:t>
      </w:r>
    </w:p>
    <w:p w:rsidR="00BC783E" w:rsidRDefault="00BC783E" w:rsidP="00BC783E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При размещении ценных бумаг преимущественное право приобретения ценных бумаг не предоставляется.</w:t>
      </w:r>
    </w:p>
    <w:p w:rsidR="00CD7959" w:rsidRDefault="00CD7959" w:rsidP="004F3BA8">
      <w:pPr>
        <w:widowControl w:val="0"/>
        <w:autoSpaceDE w:val="0"/>
        <w:autoSpaceDN w:val="0"/>
        <w:adjustRightInd w:val="0"/>
        <w:spacing w:before="60"/>
        <w:jc w:val="both"/>
      </w:pPr>
    </w:p>
    <w:p w:rsidR="00BF3837" w:rsidRDefault="00BF3837" w:rsidP="004F3BA8">
      <w:pPr>
        <w:widowControl w:val="0"/>
        <w:autoSpaceDE w:val="0"/>
        <w:autoSpaceDN w:val="0"/>
        <w:adjustRightInd w:val="0"/>
        <w:spacing w:before="60"/>
        <w:jc w:val="both"/>
      </w:pPr>
      <w:r>
        <w:t>8.6. Условия и порядок оплаты ценных бумаг: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Предусмотрена оплата денежными средствами.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t xml:space="preserve">Условия и порядок оплаты ценных бумаг: </w:t>
      </w:r>
      <w:r>
        <w:rPr>
          <w:b/>
          <w:bCs/>
          <w:i/>
          <w:iCs/>
          <w:sz w:val="22"/>
          <w:szCs w:val="22"/>
        </w:rPr>
        <w:t>Дополнительные акции оплачиваются приобретател</w:t>
      </w:r>
      <w:r w:rsidR="00CD7959">
        <w:rPr>
          <w:b/>
          <w:bCs/>
          <w:i/>
          <w:iCs/>
          <w:sz w:val="22"/>
          <w:szCs w:val="22"/>
        </w:rPr>
        <w:t>ями</w:t>
      </w:r>
      <w:r>
        <w:rPr>
          <w:b/>
          <w:bCs/>
          <w:i/>
          <w:iCs/>
          <w:sz w:val="22"/>
          <w:szCs w:val="22"/>
        </w:rPr>
        <w:t xml:space="preserve"> по цене </w:t>
      </w:r>
      <w:r w:rsidR="00B26BC6">
        <w:rPr>
          <w:b/>
          <w:bCs/>
          <w:i/>
          <w:iCs/>
          <w:sz w:val="22"/>
          <w:szCs w:val="22"/>
        </w:rPr>
        <w:t>1</w:t>
      </w:r>
      <w:r w:rsidR="00CD7959">
        <w:rPr>
          <w:b/>
          <w:bCs/>
          <w:i/>
          <w:iCs/>
          <w:sz w:val="22"/>
          <w:szCs w:val="22"/>
        </w:rPr>
        <w:t>00</w:t>
      </w:r>
      <w:r>
        <w:rPr>
          <w:b/>
          <w:bCs/>
          <w:i/>
          <w:iCs/>
          <w:sz w:val="22"/>
          <w:szCs w:val="22"/>
        </w:rPr>
        <w:t xml:space="preserve"> (</w:t>
      </w:r>
      <w:r w:rsidR="00B26BC6">
        <w:rPr>
          <w:b/>
          <w:bCs/>
          <w:i/>
          <w:iCs/>
          <w:sz w:val="22"/>
          <w:szCs w:val="22"/>
        </w:rPr>
        <w:t>сто</w:t>
      </w:r>
      <w:r>
        <w:rPr>
          <w:b/>
          <w:bCs/>
          <w:i/>
          <w:iCs/>
          <w:sz w:val="22"/>
          <w:szCs w:val="22"/>
        </w:rPr>
        <w:t>) рублей за одну обыкновенную акцию. Форма оплаты - денежные средства, которые перечисляются путем безналичного расчета</w:t>
      </w:r>
    </w:p>
    <w:p w:rsidR="00223FDE" w:rsidRPr="00416B3C" w:rsidRDefault="00BF3837" w:rsidP="00223FDE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t xml:space="preserve">Срок оплаты: </w:t>
      </w:r>
      <w:r w:rsidR="00C053FB" w:rsidRPr="003A7E10">
        <w:rPr>
          <w:b/>
          <w:bCs/>
          <w:i/>
          <w:iCs/>
          <w:sz w:val="22"/>
          <w:szCs w:val="22"/>
        </w:rPr>
        <w:t xml:space="preserve">В течение срока размещения акций дополнительного выпуска, </w:t>
      </w:r>
      <w:r w:rsidR="00223FDE" w:rsidRPr="003A7E10">
        <w:rPr>
          <w:b/>
          <w:bCs/>
          <w:i/>
          <w:iCs/>
          <w:sz w:val="22"/>
          <w:szCs w:val="22"/>
        </w:rPr>
        <w:t>но не более одного года с даты государственной регистрации дополнительного выпуска ценных бумаг.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Наличная форма расчетов не предусмотрена.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Предусмотрена безналичная форма расчетов.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t xml:space="preserve">Форма безналичных расчетов: </w:t>
      </w:r>
      <w:r>
        <w:rPr>
          <w:b/>
          <w:bCs/>
          <w:i/>
          <w:iCs/>
          <w:sz w:val="22"/>
          <w:szCs w:val="22"/>
        </w:rPr>
        <w:t>расчеты платежными поручениями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>
        <w:rPr>
          <w:sz w:val="22"/>
          <w:szCs w:val="22"/>
        </w:rPr>
        <w:t>Сведения о кредитной организации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t xml:space="preserve">Полное фирменное наименование: </w:t>
      </w:r>
      <w:r>
        <w:rPr>
          <w:b/>
          <w:bCs/>
          <w:i/>
          <w:iCs/>
          <w:sz w:val="22"/>
          <w:szCs w:val="22"/>
        </w:rPr>
        <w:t xml:space="preserve">Акционерный коммерческий Сберегательный банк Российской Федерации (открытое акционерное общество), Дзержинское отделение № 4342 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lastRenderedPageBreak/>
        <w:t xml:space="preserve">Сокращенное фирменное наименование: </w:t>
      </w:r>
      <w:r>
        <w:rPr>
          <w:b/>
          <w:bCs/>
          <w:i/>
          <w:iCs/>
          <w:sz w:val="22"/>
          <w:szCs w:val="22"/>
        </w:rPr>
        <w:t xml:space="preserve">Сбербанк России ОАО, Дзержинское отделение № 4342 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t xml:space="preserve">Место нахождения: </w:t>
      </w:r>
      <w:smartTag w:uri="urn:schemas-microsoft-com:office:smarttags" w:element="metricconverter">
        <w:smartTagPr>
          <w:attr w:name="ProductID" w:val="606000, г"/>
        </w:smartTagPr>
        <w:r>
          <w:rPr>
            <w:b/>
            <w:bCs/>
            <w:i/>
            <w:iCs/>
            <w:sz w:val="22"/>
            <w:szCs w:val="22"/>
          </w:rPr>
          <w:t>606000, г</w:t>
        </w:r>
      </w:smartTag>
      <w:r>
        <w:rPr>
          <w:b/>
          <w:bCs/>
          <w:i/>
          <w:iCs/>
          <w:sz w:val="22"/>
          <w:szCs w:val="22"/>
        </w:rPr>
        <w:t>. Дзержинск, Нижегородская область, ул. Бутлерова, 3</w:t>
      </w:r>
    </w:p>
    <w:p w:rsidR="00C00835" w:rsidRDefault="00C604E1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Наименование получателя платежа</w:t>
      </w:r>
      <w:r w:rsidR="00FD2397">
        <w:rPr>
          <w:sz w:val="22"/>
          <w:szCs w:val="22"/>
        </w:rPr>
        <w:t>, ИНН</w:t>
      </w:r>
      <w:r>
        <w:rPr>
          <w:sz w:val="22"/>
          <w:szCs w:val="22"/>
        </w:rPr>
        <w:t xml:space="preserve">: </w:t>
      </w:r>
      <w:r>
        <w:rPr>
          <w:b/>
          <w:i/>
          <w:sz w:val="22"/>
          <w:szCs w:val="22"/>
        </w:rPr>
        <w:t>ОАО «ГосНИИмаш», ИНН 5249093130</w:t>
      </w:r>
    </w:p>
    <w:p w:rsidR="00C604E1" w:rsidRDefault="00C604E1" w:rsidP="00C604E1">
      <w:pPr>
        <w:widowControl w:val="0"/>
        <w:autoSpaceDE w:val="0"/>
        <w:autoSpaceDN w:val="0"/>
        <w:adjustRightInd w:val="0"/>
        <w:spacing w:before="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Банковские реквизиты счетов, на которые должны перечисляться денежные средства, поступающие в оплату ценных бумаг: </w:t>
      </w:r>
    </w:p>
    <w:p w:rsidR="001E72FF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БИК 042202603, к/с 30101810900000000603</w:t>
      </w:r>
      <w:r w:rsidR="00AE4A5B" w:rsidRPr="0041551C">
        <w:rPr>
          <w:b/>
          <w:bCs/>
          <w:i/>
          <w:iCs/>
          <w:sz w:val="22"/>
          <w:szCs w:val="22"/>
        </w:rPr>
        <w:t>, расчетный счет 40702810142160104400, расчетный счет 40702810642000001286</w:t>
      </w:r>
      <w:r w:rsidR="001E72FF">
        <w:rPr>
          <w:b/>
          <w:bCs/>
          <w:i/>
          <w:iCs/>
          <w:sz w:val="22"/>
          <w:szCs w:val="22"/>
        </w:rPr>
        <w:t>.</w:t>
      </w:r>
      <w:r w:rsidR="00AE4A5B" w:rsidRPr="0041551C">
        <w:rPr>
          <w:b/>
          <w:bCs/>
          <w:i/>
          <w:iCs/>
          <w:sz w:val="22"/>
          <w:szCs w:val="22"/>
        </w:rPr>
        <w:t xml:space="preserve"> </w:t>
      </w:r>
    </w:p>
    <w:p w:rsidR="00BF3837" w:rsidRPr="00E755B8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 w:rsidRPr="00E755B8">
        <w:rPr>
          <w:b/>
          <w:bCs/>
          <w:i/>
          <w:iCs/>
          <w:sz w:val="22"/>
          <w:szCs w:val="22"/>
        </w:rPr>
        <w:t>Неденежная форма оплаты не предусмотрена.</w:t>
      </w:r>
    </w:p>
    <w:p w:rsidR="00BF3837" w:rsidRDefault="00BF3837">
      <w:pPr>
        <w:widowControl w:val="0"/>
        <w:autoSpaceDE w:val="0"/>
        <w:autoSpaceDN w:val="0"/>
        <w:adjustRightInd w:val="0"/>
        <w:rPr>
          <w:b/>
          <w:bCs/>
          <w:i/>
          <w:iCs/>
          <w:sz w:val="22"/>
          <w:szCs w:val="22"/>
        </w:rPr>
      </w:pPr>
    </w:p>
    <w:p w:rsidR="004402CE" w:rsidRDefault="00BF3837" w:rsidP="004F3BA8">
      <w:pPr>
        <w:widowControl w:val="0"/>
        <w:autoSpaceDE w:val="0"/>
        <w:autoSpaceDN w:val="0"/>
        <w:adjustRightInd w:val="0"/>
        <w:spacing w:before="60"/>
        <w:jc w:val="both"/>
      </w:pPr>
      <w:r>
        <w:t xml:space="preserve">8.7. </w:t>
      </w:r>
      <w:r w:rsidR="004402CE">
        <w:t>Сведения о документе, содержащем фактические итоги размещения ценных бумаг, который представляется после завершения размещения ценных бумаг:</w:t>
      </w:r>
    </w:p>
    <w:p w:rsidR="004402CE" w:rsidRPr="00AB745F" w:rsidRDefault="004402CE" w:rsidP="004402CE">
      <w:pPr>
        <w:autoSpaceDE w:val="0"/>
        <w:autoSpaceDN w:val="0"/>
        <w:adjustRightInd w:val="0"/>
        <w:jc w:val="both"/>
        <w:rPr>
          <w:b/>
          <w:i/>
          <w:sz w:val="22"/>
          <w:szCs w:val="22"/>
        </w:rPr>
      </w:pPr>
      <w:r w:rsidRPr="00AB745F">
        <w:rPr>
          <w:b/>
          <w:i/>
          <w:sz w:val="22"/>
          <w:szCs w:val="22"/>
        </w:rPr>
        <w:t>Документом, содержащим фактические итоги размещения ценных бумаг, который эмитент должен представить в регистрирующий орган после завершения размещения ценных бумаг, является отчет об итогах дополнительного выпуска ценных бумаг.</w:t>
      </w:r>
    </w:p>
    <w:p w:rsidR="004402CE" w:rsidRDefault="004402CE">
      <w:pPr>
        <w:widowControl w:val="0"/>
        <w:autoSpaceDE w:val="0"/>
        <w:autoSpaceDN w:val="0"/>
        <w:adjustRightInd w:val="0"/>
        <w:spacing w:before="60"/>
        <w:ind w:firstLine="5"/>
      </w:pPr>
    </w:p>
    <w:p w:rsidR="00BF3837" w:rsidRDefault="00BF3837">
      <w:pPr>
        <w:widowControl w:val="0"/>
        <w:autoSpaceDE w:val="0"/>
        <w:autoSpaceDN w:val="0"/>
        <w:adjustRightInd w:val="0"/>
        <w:spacing w:before="60"/>
        <w:ind w:firstLine="5"/>
      </w:pPr>
      <w:r>
        <w:t xml:space="preserve">9. </w:t>
      </w:r>
      <w:r w:rsidR="004402CE">
        <w:t>Порядок и у</w:t>
      </w:r>
      <w:r>
        <w:t>словия погашения и выплаты доходов по облигациям:</w:t>
      </w:r>
    </w:p>
    <w:p w:rsidR="00BF3837" w:rsidRDefault="00BF3837">
      <w:pPr>
        <w:widowControl w:val="0"/>
        <w:autoSpaceDE w:val="0"/>
        <w:autoSpaceDN w:val="0"/>
        <w:adjustRightInd w:val="0"/>
        <w:spacing w:before="2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Данный пункт применяется только для облигаций</w:t>
      </w:r>
    </w:p>
    <w:p w:rsidR="00BF3837" w:rsidRDefault="00BF3837">
      <w:pPr>
        <w:widowControl w:val="0"/>
        <w:autoSpaceDE w:val="0"/>
        <w:autoSpaceDN w:val="0"/>
        <w:adjustRightInd w:val="0"/>
        <w:ind w:firstLine="5"/>
        <w:rPr>
          <w:b/>
          <w:bCs/>
          <w:i/>
          <w:iCs/>
          <w:sz w:val="22"/>
          <w:szCs w:val="22"/>
        </w:rPr>
      </w:pPr>
    </w:p>
    <w:p w:rsidR="00BF3837" w:rsidRDefault="00BF3837">
      <w:pPr>
        <w:widowControl w:val="0"/>
        <w:autoSpaceDE w:val="0"/>
        <w:autoSpaceDN w:val="0"/>
        <w:adjustRightInd w:val="0"/>
        <w:spacing w:before="60"/>
        <w:ind w:firstLine="5"/>
      </w:pPr>
      <w:r>
        <w:t>10. Сведения о приобретении облигаций</w:t>
      </w:r>
    </w:p>
    <w:p w:rsidR="00BF3837" w:rsidRDefault="00BF3837">
      <w:pPr>
        <w:widowControl w:val="0"/>
        <w:autoSpaceDE w:val="0"/>
        <w:autoSpaceDN w:val="0"/>
        <w:adjustRightInd w:val="0"/>
        <w:spacing w:before="2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Данный пункт применяется только для облигаций</w:t>
      </w:r>
    </w:p>
    <w:p w:rsidR="00BF3837" w:rsidRDefault="00BF3837">
      <w:pPr>
        <w:widowControl w:val="0"/>
        <w:autoSpaceDE w:val="0"/>
        <w:autoSpaceDN w:val="0"/>
        <w:adjustRightInd w:val="0"/>
        <w:ind w:firstLine="5"/>
        <w:rPr>
          <w:b/>
          <w:bCs/>
          <w:i/>
          <w:iCs/>
          <w:sz w:val="22"/>
          <w:szCs w:val="22"/>
        </w:rPr>
      </w:pPr>
    </w:p>
    <w:p w:rsidR="00BF3837" w:rsidRDefault="00BF3837" w:rsidP="004F3BA8">
      <w:pPr>
        <w:widowControl w:val="0"/>
        <w:autoSpaceDE w:val="0"/>
        <w:autoSpaceDN w:val="0"/>
        <w:adjustRightInd w:val="0"/>
        <w:spacing w:before="60"/>
        <w:ind w:firstLine="5"/>
        <w:jc w:val="both"/>
      </w:pPr>
      <w:r>
        <w:t>11. Порядок раскрытия эмитентом информации о выпуске (дополнительном выпуске) ценных бумаг:</w:t>
      </w:r>
    </w:p>
    <w:p w:rsidR="00BF3837" w:rsidRDefault="00BF3837" w:rsidP="00DF316A">
      <w:pPr>
        <w:widowControl w:val="0"/>
        <w:autoSpaceDE w:val="0"/>
        <w:autoSpaceDN w:val="0"/>
        <w:adjustRightInd w:val="0"/>
        <w:spacing w:before="20"/>
        <w:ind w:firstLine="5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В соответствии с</w:t>
      </w:r>
      <w:r w:rsidR="00C87D62">
        <w:rPr>
          <w:b/>
          <w:bCs/>
          <w:i/>
          <w:iCs/>
          <w:sz w:val="22"/>
          <w:szCs w:val="22"/>
        </w:rPr>
        <w:t xml:space="preserve"> Положением о раскрытии информации эмитентами ценных бумаг, утвержденным</w:t>
      </w:r>
      <w:r>
        <w:rPr>
          <w:b/>
          <w:bCs/>
          <w:i/>
          <w:iCs/>
          <w:sz w:val="22"/>
          <w:szCs w:val="22"/>
        </w:rPr>
        <w:t xml:space="preserve"> Приказом ФСФР России от 04.10.2011г. </w:t>
      </w:r>
      <w:r w:rsidR="00C87D62">
        <w:rPr>
          <w:b/>
          <w:bCs/>
          <w:i/>
          <w:iCs/>
          <w:sz w:val="22"/>
          <w:szCs w:val="22"/>
        </w:rPr>
        <w:t>№11-46/пз-н</w:t>
      </w:r>
      <w:r w:rsidR="00261056">
        <w:rPr>
          <w:b/>
          <w:bCs/>
          <w:i/>
          <w:iCs/>
          <w:sz w:val="22"/>
          <w:szCs w:val="22"/>
        </w:rPr>
        <w:t>,</w:t>
      </w:r>
      <w:r w:rsidR="00C87D62">
        <w:rPr>
          <w:b/>
          <w:bCs/>
          <w:i/>
          <w:iCs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содержани</w:t>
      </w:r>
      <w:r w:rsidR="00C87D62">
        <w:rPr>
          <w:b/>
          <w:bCs/>
          <w:i/>
          <w:iCs/>
          <w:sz w:val="22"/>
          <w:szCs w:val="22"/>
        </w:rPr>
        <w:t>е</w:t>
      </w:r>
      <w:r>
        <w:rPr>
          <w:b/>
          <w:bCs/>
          <w:i/>
          <w:iCs/>
          <w:sz w:val="22"/>
          <w:szCs w:val="22"/>
        </w:rPr>
        <w:t xml:space="preserve"> зарегистрированного решения о дополнительном выпуске ценных бумаг</w:t>
      </w:r>
      <w:r w:rsidR="00C87D62">
        <w:rPr>
          <w:b/>
          <w:bCs/>
          <w:i/>
          <w:iCs/>
          <w:sz w:val="22"/>
          <w:szCs w:val="22"/>
        </w:rPr>
        <w:t xml:space="preserve"> будет раскрыто эмитентом путем опубликования текста настоящего решения</w:t>
      </w:r>
      <w:r>
        <w:rPr>
          <w:b/>
          <w:bCs/>
          <w:i/>
          <w:iCs/>
          <w:sz w:val="22"/>
          <w:szCs w:val="22"/>
        </w:rPr>
        <w:t xml:space="preserve"> на странице в сети Интернет</w:t>
      </w:r>
      <w:r w:rsidR="00C87D62">
        <w:rPr>
          <w:b/>
          <w:bCs/>
          <w:i/>
          <w:iCs/>
          <w:sz w:val="22"/>
          <w:szCs w:val="22"/>
        </w:rPr>
        <w:t xml:space="preserve"> в </w:t>
      </w:r>
      <w:r>
        <w:rPr>
          <w:b/>
          <w:bCs/>
          <w:i/>
          <w:iCs/>
          <w:sz w:val="22"/>
          <w:szCs w:val="22"/>
        </w:rPr>
        <w:t xml:space="preserve">срок не более 2 дней с даты опубликования информации о государственной регистрации дополнительного выпуска ценных бумаг </w:t>
      </w:r>
      <w:r w:rsidR="00C87D62">
        <w:rPr>
          <w:b/>
          <w:bCs/>
          <w:i/>
          <w:iCs/>
          <w:sz w:val="22"/>
          <w:szCs w:val="22"/>
        </w:rPr>
        <w:t>О</w:t>
      </w:r>
      <w:r>
        <w:rPr>
          <w:b/>
          <w:bCs/>
          <w:i/>
          <w:iCs/>
          <w:sz w:val="22"/>
          <w:szCs w:val="22"/>
        </w:rPr>
        <w:t xml:space="preserve">бщества на странице регистрирующего органа в сети Интернет или получения </w:t>
      </w:r>
      <w:r w:rsidR="00C87D62">
        <w:rPr>
          <w:b/>
          <w:bCs/>
          <w:i/>
          <w:iCs/>
          <w:sz w:val="22"/>
          <w:szCs w:val="22"/>
        </w:rPr>
        <w:t>эмитентом</w:t>
      </w:r>
      <w:r>
        <w:rPr>
          <w:b/>
          <w:bCs/>
          <w:i/>
          <w:iCs/>
          <w:sz w:val="22"/>
          <w:szCs w:val="22"/>
        </w:rPr>
        <w:t xml:space="preserve"> письменного уведомления регистрирующего органа о государственной регистрации дополнительного выпуска</w:t>
      </w:r>
      <w:r w:rsidR="00C87D62">
        <w:rPr>
          <w:b/>
          <w:bCs/>
          <w:i/>
          <w:iCs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ценных бумаг.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 Государственная регистрация дополнительного выпуска ценных бумаг регистрацией проспекта ценных бумаг не сопровождается.</w:t>
      </w:r>
    </w:p>
    <w:p w:rsidR="004F3BA8" w:rsidRDefault="004F3BA8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 Информация путем опубликования в периодическом печатном издании (изданиях) не раскрывается.</w:t>
      </w:r>
    </w:p>
    <w:p w:rsidR="004F3BA8" w:rsidRDefault="004F3BA8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Информация раскрывается путем опубликования на странице в сети Интернет.</w:t>
      </w:r>
    </w:p>
    <w:p w:rsidR="00C537C1" w:rsidRPr="00C537C1" w:rsidRDefault="00BF3837" w:rsidP="00C537C1">
      <w:pPr>
        <w:rPr>
          <w:sz w:val="32"/>
          <w:szCs w:val="32"/>
        </w:rPr>
      </w:pPr>
      <w:r>
        <w:rPr>
          <w:sz w:val="22"/>
          <w:szCs w:val="22"/>
        </w:rPr>
        <w:t xml:space="preserve">Адрес такой страницы в сети Интернет: </w:t>
      </w:r>
      <w:hyperlink r:id="rId8" w:history="1">
        <w:r w:rsidR="00C537C1" w:rsidRPr="00C537C1">
          <w:rPr>
            <w:rStyle w:val="a5"/>
            <w:b/>
            <w:i/>
            <w:color w:val="auto"/>
            <w:u w:val="none"/>
            <w:lang w:val="en-US"/>
          </w:rPr>
          <w:t>www</w:t>
        </w:r>
        <w:r w:rsidR="00C537C1" w:rsidRPr="00C537C1">
          <w:rPr>
            <w:rStyle w:val="a5"/>
            <w:b/>
            <w:i/>
            <w:color w:val="auto"/>
            <w:u w:val="none"/>
          </w:rPr>
          <w:t>.</w:t>
        </w:r>
        <w:r w:rsidR="00C537C1" w:rsidRPr="00C537C1">
          <w:rPr>
            <w:rStyle w:val="a5"/>
            <w:b/>
            <w:i/>
            <w:color w:val="auto"/>
            <w:u w:val="none"/>
            <w:lang w:val="en-US"/>
          </w:rPr>
          <w:t>disclosure</w:t>
        </w:r>
        <w:r w:rsidR="00C537C1" w:rsidRPr="00C537C1">
          <w:rPr>
            <w:rStyle w:val="a5"/>
            <w:b/>
            <w:i/>
            <w:color w:val="auto"/>
            <w:u w:val="none"/>
          </w:rPr>
          <w:t>.</w:t>
        </w:r>
        <w:r w:rsidR="00C537C1" w:rsidRPr="00C537C1">
          <w:rPr>
            <w:rStyle w:val="a5"/>
            <w:b/>
            <w:i/>
            <w:color w:val="auto"/>
            <w:u w:val="none"/>
            <w:lang w:val="en-US"/>
          </w:rPr>
          <w:t>ru</w:t>
        </w:r>
        <w:r w:rsidR="00C537C1" w:rsidRPr="00C537C1">
          <w:rPr>
            <w:rStyle w:val="a5"/>
            <w:b/>
            <w:i/>
            <w:color w:val="auto"/>
            <w:u w:val="none"/>
          </w:rPr>
          <w:t>/</w:t>
        </w:r>
        <w:r w:rsidR="00C537C1" w:rsidRPr="00C537C1">
          <w:rPr>
            <w:rStyle w:val="a5"/>
            <w:b/>
            <w:i/>
            <w:color w:val="auto"/>
            <w:u w:val="none"/>
            <w:lang w:val="en-US"/>
          </w:rPr>
          <w:t>issuer</w:t>
        </w:r>
        <w:r w:rsidR="00C537C1" w:rsidRPr="00C537C1">
          <w:rPr>
            <w:rStyle w:val="a5"/>
            <w:b/>
            <w:i/>
            <w:color w:val="auto"/>
            <w:u w:val="none"/>
          </w:rPr>
          <w:t>/5249093130</w:t>
        </w:r>
      </w:hyperlink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</w:p>
    <w:p w:rsidR="00BF3837" w:rsidRDefault="00BF3837" w:rsidP="004F3BA8">
      <w:pPr>
        <w:widowControl w:val="0"/>
        <w:autoSpaceDE w:val="0"/>
        <w:autoSpaceDN w:val="0"/>
        <w:adjustRightInd w:val="0"/>
        <w:spacing w:before="60"/>
        <w:ind w:firstLine="5"/>
        <w:jc w:val="both"/>
      </w:pPr>
      <w:r>
        <w:t>12. Сведения об обеспечении исполнения обязательств по облигациям выпуска (дополнительного выпуска):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Данный пункт применяется только для облигаций</w:t>
      </w:r>
    </w:p>
    <w:p w:rsidR="00BF3837" w:rsidRDefault="00BF3837" w:rsidP="004F3BA8">
      <w:pPr>
        <w:widowControl w:val="0"/>
        <w:autoSpaceDE w:val="0"/>
        <w:autoSpaceDN w:val="0"/>
        <w:adjustRightInd w:val="0"/>
        <w:ind w:firstLine="5"/>
        <w:jc w:val="both"/>
        <w:rPr>
          <w:b/>
          <w:bCs/>
          <w:i/>
          <w:iCs/>
          <w:sz w:val="22"/>
          <w:szCs w:val="22"/>
        </w:rPr>
      </w:pPr>
    </w:p>
    <w:p w:rsidR="004402CE" w:rsidRDefault="00BF3837" w:rsidP="004402CE">
      <w:pPr>
        <w:autoSpaceDE w:val="0"/>
        <w:autoSpaceDN w:val="0"/>
        <w:adjustRightInd w:val="0"/>
        <w:jc w:val="both"/>
      </w:pPr>
      <w:r>
        <w:t xml:space="preserve">13. </w:t>
      </w:r>
      <w:r w:rsidR="004402CE">
        <w:t>Обязательство эмитента и (или) регистратора, осуществляющего ведение реестра владельцев именных ценных бумаг эмитента, по требованию заинтересованного лица предоставить ему копию настоящего решения о выпуске (дополнительном выпуске) ценных бумаг за плату, не превышающую затраты на ее изготовление</w:t>
      </w:r>
    </w:p>
    <w:p w:rsidR="00272E45" w:rsidRDefault="00272E45" w:rsidP="00272E45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Эмитент и/или регистратор, осуществляющий ведение реестра владельцев именных ценных бумаг эмитента, по требованию заинтересованного лица обязан предоставить ему копию настоящего решения о дополнительном выпуске ценных бумаг за плату, не превышающую затраты на ее изготовление.</w:t>
      </w:r>
    </w:p>
    <w:p w:rsidR="00333141" w:rsidRDefault="00333141" w:rsidP="004F3BA8">
      <w:pPr>
        <w:widowControl w:val="0"/>
        <w:autoSpaceDE w:val="0"/>
        <w:autoSpaceDN w:val="0"/>
        <w:adjustRightInd w:val="0"/>
        <w:spacing w:before="60"/>
        <w:ind w:firstLine="5"/>
        <w:jc w:val="both"/>
      </w:pPr>
    </w:p>
    <w:p w:rsidR="00BF3837" w:rsidRDefault="004402CE" w:rsidP="004F3BA8">
      <w:pPr>
        <w:widowControl w:val="0"/>
        <w:autoSpaceDE w:val="0"/>
        <w:autoSpaceDN w:val="0"/>
        <w:adjustRightInd w:val="0"/>
        <w:spacing w:before="60"/>
        <w:ind w:firstLine="5"/>
        <w:jc w:val="both"/>
      </w:pPr>
      <w:r>
        <w:lastRenderedPageBreak/>
        <w:t xml:space="preserve">14. </w:t>
      </w:r>
      <w:r w:rsidR="00BF3837">
        <w:t>Обязательство эмитента обеспечить права владельцев ценных бумаг при соблюдении ими установленного законодательством Российской Федерации порядка осуществления этих прав: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ind w:firstLine="5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Эмитент обязуется обеспечить права владельцев ценных бумаг при соблюдении ими установленного законодательством Российской Федерации порядка осуществления этих прав</w:t>
      </w:r>
    </w:p>
    <w:p w:rsidR="00BF3837" w:rsidRDefault="00BF3837" w:rsidP="004F3BA8">
      <w:pPr>
        <w:widowControl w:val="0"/>
        <w:autoSpaceDE w:val="0"/>
        <w:autoSpaceDN w:val="0"/>
        <w:adjustRightInd w:val="0"/>
        <w:ind w:firstLine="5"/>
        <w:jc w:val="both"/>
        <w:rPr>
          <w:b/>
          <w:bCs/>
          <w:i/>
          <w:iCs/>
          <w:sz w:val="22"/>
          <w:szCs w:val="22"/>
        </w:rPr>
      </w:pPr>
    </w:p>
    <w:p w:rsidR="00BF3837" w:rsidRDefault="00BF3837" w:rsidP="004F3BA8">
      <w:pPr>
        <w:widowControl w:val="0"/>
        <w:autoSpaceDE w:val="0"/>
        <w:autoSpaceDN w:val="0"/>
        <w:adjustRightInd w:val="0"/>
        <w:spacing w:before="60"/>
        <w:ind w:firstLine="5"/>
        <w:jc w:val="both"/>
      </w:pPr>
      <w:r>
        <w:t>1</w:t>
      </w:r>
      <w:r w:rsidR="004402CE">
        <w:t>5</w:t>
      </w:r>
      <w:r>
        <w:t>. Обязательство лиц, предоставивших обеспечение по облигациям обеспечить исполнение обязательств эмитента перед владельцами облигаций в случае отказа эмитента от исполнения обязательств либо просрочки исполнения соответствующих обязательств по облигациям, в соответствии с условиями предоставляемого обеспечения.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Данный пункт применяется только для облигаций</w:t>
      </w:r>
    </w:p>
    <w:p w:rsidR="00BF3837" w:rsidRDefault="00BF3837" w:rsidP="004F3BA8">
      <w:pPr>
        <w:widowControl w:val="0"/>
        <w:autoSpaceDE w:val="0"/>
        <w:autoSpaceDN w:val="0"/>
        <w:adjustRightInd w:val="0"/>
        <w:ind w:firstLine="5"/>
        <w:jc w:val="both"/>
        <w:rPr>
          <w:b/>
          <w:bCs/>
          <w:i/>
          <w:iCs/>
          <w:sz w:val="22"/>
          <w:szCs w:val="22"/>
        </w:rPr>
      </w:pPr>
    </w:p>
    <w:p w:rsidR="00BF3837" w:rsidRDefault="00BF3837" w:rsidP="004F3BA8">
      <w:pPr>
        <w:widowControl w:val="0"/>
        <w:autoSpaceDE w:val="0"/>
        <w:autoSpaceDN w:val="0"/>
        <w:adjustRightInd w:val="0"/>
        <w:spacing w:before="60"/>
        <w:ind w:firstLine="5"/>
        <w:jc w:val="both"/>
      </w:pPr>
      <w:r>
        <w:t>1</w:t>
      </w:r>
      <w:r w:rsidR="004402CE">
        <w:t>6</w:t>
      </w:r>
      <w:r>
        <w:t>. Иные сведения, предусмотренные Стандартами:</w:t>
      </w:r>
    </w:p>
    <w:p w:rsidR="00BF3837" w:rsidRDefault="00BF3837" w:rsidP="004F3BA8">
      <w:pPr>
        <w:widowControl w:val="0"/>
        <w:autoSpaceDE w:val="0"/>
        <w:autoSpaceDN w:val="0"/>
        <w:adjustRightInd w:val="0"/>
        <w:spacing w:before="20"/>
        <w:ind w:firstLine="5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Иные сведения, предусмотренные для отражения Стандартами эмиссии ценных бумаг и регистрации проспектов ценных бумаг (утв. приказом Федеральной службы по финансовым рынкам от </w:t>
      </w:r>
      <w:r w:rsidR="001801FE">
        <w:rPr>
          <w:b/>
          <w:bCs/>
          <w:i/>
          <w:iCs/>
          <w:sz w:val="22"/>
          <w:szCs w:val="22"/>
        </w:rPr>
        <w:t>04</w:t>
      </w:r>
      <w:r>
        <w:rPr>
          <w:b/>
          <w:bCs/>
          <w:i/>
          <w:iCs/>
          <w:sz w:val="22"/>
          <w:szCs w:val="22"/>
        </w:rPr>
        <w:t xml:space="preserve"> </w:t>
      </w:r>
      <w:r w:rsidR="001801FE">
        <w:rPr>
          <w:b/>
          <w:bCs/>
          <w:i/>
          <w:iCs/>
          <w:sz w:val="22"/>
          <w:szCs w:val="22"/>
        </w:rPr>
        <w:t xml:space="preserve">июля </w:t>
      </w:r>
      <w:r>
        <w:rPr>
          <w:b/>
          <w:bCs/>
          <w:i/>
          <w:iCs/>
          <w:sz w:val="22"/>
          <w:szCs w:val="22"/>
        </w:rPr>
        <w:t>20</w:t>
      </w:r>
      <w:r w:rsidR="001801FE">
        <w:rPr>
          <w:b/>
          <w:bCs/>
          <w:i/>
          <w:iCs/>
          <w:sz w:val="22"/>
          <w:szCs w:val="22"/>
        </w:rPr>
        <w:t>13</w:t>
      </w:r>
      <w:r>
        <w:rPr>
          <w:b/>
          <w:bCs/>
          <w:i/>
          <w:iCs/>
          <w:sz w:val="22"/>
          <w:szCs w:val="22"/>
        </w:rPr>
        <w:t xml:space="preserve">г. № </w:t>
      </w:r>
      <w:r w:rsidR="001801FE">
        <w:rPr>
          <w:b/>
          <w:bCs/>
          <w:i/>
          <w:iCs/>
          <w:sz w:val="22"/>
          <w:szCs w:val="22"/>
        </w:rPr>
        <w:t>13</w:t>
      </w:r>
      <w:r>
        <w:rPr>
          <w:b/>
          <w:bCs/>
          <w:i/>
          <w:iCs/>
          <w:sz w:val="22"/>
          <w:szCs w:val="22"/>
        </w:rPr>
        <w:t>-</w:t>
      </w:r>
      <w:r w:rsidR="001801FE">
        <w:rPr>
          <w:b/>
          <w:bCs/>
          <w:i/>
          <w:iCs/>
          <w:sz w:val="22"/>
          <w:szCs w:val="22"/>
        </w:rPr>
        <w:t>55</w:t>
      </w:r>
      <w:r>
        <w:rPr>
          <w:b/>
          <w:bCs/>
          <w:i/>
          <w:iCs/>
          <w:sz w:val="22"/>
          <w:szCs w:val="22"/>
        </w:rPr>
        <w:t>/пз-н) и не указанные в настоящем Решении о выпуске ценных бумаг,  отсутствуют</w:t>
      </w:r>
      <w:r w:rsidR="004F3BA8">
        <w:rPr>
          <w:b/>
          <w:bCs/>
          <w:i/>
          <w:iCs/>
          <w:sz w:val="22"/>
          <w:szCs w:val="22"/>
        </w:rPr>
        <w:t>.</w:t>
      </w:r>
    </w:p>
    <w:sectPr w:rsidR="00BF3837">
      <w:headerReference w:type="default" r:id="rId9"/>
      <w:footerReference w:type="default" r:id="rId10"/>
      <w:pgSz w:w="11906" w:h="16838"/>
      <w:pgMar w:top="1134" w:right="567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4BB" w:rsidRDefault="00DF64BB">
      <w:r>
        <w:separator/>
      </w:r>
    </w:p>
  </w:endnote>
  <w:endnote w:type="continuationSeparator" w:id="0">
    <w:p w:rsidR="00DF64BB" w:rsidRDefault="00DF6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837" w:rsidRDefault="00BF3837">
    <w:pPr>
      <w:widowControl w:val="0"/>
      <w:pBdr>
        <w:top w:val="single" w:sz="4" w:space="1" w:color="auto"/>
      </w:pBdr>
      <w:autoSpaceDE w:val="0"/>
      <w:autoSpaceDN w:val="0"/>
      <w:adjustRightInd w:val="0"/>
      <w:rPr>
        <w:i/>
        <w:iCs/>
        <w:sz w:val="18"/>
        <w:szCs w:val="18"/>
      </w:rPr>
    </w:pPr>
  </w:p>
  <w:p w:rsidR="00BF3837" w:rsidRDefault="00BF3837">
    <w:pPr>
      <w:widowControl w:val="0"/>
      <w:autoSpaceDE w:val="0"/>
      <w:autoSpaceDN w:val="0"/>
      <w:adjustRightInd w:val="0"/>
      <w:jc w:val="right"/>
      <w:rPr>
        <w:sz w:val="18"/>
        <w:szCs w:val="18"/>
      </w:rPr>
    </w:pPr>
    <w:r>
      <w:rPr>
        <w:sz w:val="18"/>
        <w:szCs w:val="18"/>
      </w:rPr>
      <w:t xml:space="preserve">Стр.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EB6581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из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EB6581">
      <w:rPr>
        <w:noProof/>
        <w:sz w:val="18"/>
        <w:szCs w:val="18"/>
      </w:rPr>
      <w:t>6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4BB" w:rsidRDefault="00DF64BB">
      <w:r>
        <w:separator/>
      </w:r>
    </w:p>
  </w:footnote>
  <w:footnote w:type="continuationSeparator" w:id="0">
    <w:p w:rsidR="00DF64BB" w:rsidRDefault="00DF64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837" w:rsidRDefault="00BF3837">
    <w:pPr>
      <w:widowControl w:val="0"/>
      <w:pBdr>
        <w:bottom w:val="single" w:sz="4" w:space="1" w:color="auto"/>
      </w:pBdr>
      <w:autoSpaceDE w:val="0"/>
      <w:autoSpaceDN w:val="0"/>
      <w:adjustRightInd w:val="0"/>
      <w:rPr>
        <w:i/>
        <w:iCs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16B"/>
    <w:rsid w:val="00010AB1"/>
    <w:rsid w:val="00015C9B"/>
    <w:rsid w:val="00027376"/>
    <w:rsid w:val="0003791B"/>
    <w:rsid w:val="00071F79"/>
    <w:rsid w:val="0009274F"/>
    <w:rsid w:val="000A032C"/>
    <w:rsid w:val="000B0384"/>
    <w:rsid w:val="000B47A7"/>
    <w:rsid w:val="000B4F54"/>
    <w:rsid w:val="000C4675"/>
    <w:rsid w:val="000D2B9B"/>
    <w:rsid w:val="000D30B9"/>
    <w:rsid w:val="000D7B4D"/>
    <w:rsid w:val="000E4008"/>
    <w:rsid w:val="000F2FAD"/>
    <w:rsid w:val="001306AF"/>
    <w:rsid w:val="00155985"/>
    <w:rsid w:val="001801FE"/>
    <w:rsid w:val="001E72FF"/>
    <w:rsid w:val="001F48B2"/>
    <w:rsid w:val="00207FC4"/>
    <w:rsid w:val="00223FDE"/>
    <w:rsid w:val="0024703E"/>
    <w:rsid w:val="002550A6"/>
    <w:rsid w:val="00261056"/>
    <w:rsid w:val="00272E45"/>
    <w:rsid w:val="002773CA"/>
    <w:rsid w:val="00281DA3"/>
    <w:rsid w:val="00290D8F"/>
    <w:rsid w:val="00301854"/>
    <w:rsid w:val="00307FC2"/>
    <w:rsid w:val="00312DEC"/>
    <w:rsid w:val="0032665B"/>
    <w:rsid w:val="00333141"/>
    <w:rsid w:val="00336EC8"/>
    <w:rsid w:val="00364EBF"/>
    <w:rsid w:val="003A3ACC"/>
    <w:rsid w:val="003A7E10"/>
    <w:rsid w:val="003C0ABC"/>
    <w:rsid w:val="00411F49"/>
    <w:rsid w:val="00413236"/>
    <w:rsid w:val="0041551C"/>
    <w:rsid w:val="00415CEB"/>
    <w:rsid w:val="00415EA2"/>
    <w:rsid w:val="00416B3C"/>
    <w:rsid w:val="00434670"/>
    <w:rsid w:val="004402CE"/>
    <w:rsid w:val="00442C59"/>
    <w:rsid w:val="00451BF6"/>
    <w:rsid w:val="0045271C"/>
    <w:rsid w:val="004545A6"/>
    <w:rsid w:val="00456043"/>
    <w:rsid w:val="00485F48"/>
    <w:rsid w:val="004E1818"/>
    <w:rsid w:val="004F0B2B"/>
    <w:rsid w:val="004F3BA8"/>
    <w:rsid w:val="004F3ED3"/>
    <w:rsid w:val="00520B00"/>
    <w:rsid w:val="005462DD"/>
    <w:rsid w:val="005A339B"/>
    <w:rsid w:val="005C1A78"/>
    <w:rsid w:val="005C2C19"/>
    <w:rsid w:val="005C7A01"/>
    <w:rsid w:val="0060234E"/>
    <w:rsid w:val="00603558"/>
    <w:rsid w:val="006341F4"/>
    <w:rsid w:val="006373A0"/>
    <w:rsid w:val="00643FA8"/>
    <w:rsid w:val="00663C34"/>
    <w:rsid w:val="00667DFB"/>
    <w:rsid w:val="00680FE6"/>
    <w:rsid w:val="00682A12"/>
    <w:rsid w:val="0068308C"/>
    <w:rsid w:val="00686AEC"/>
    <w:rsid w:val="00687343"/>
    <w:rsid w:val="006A203D"/>
    <w:rsid w:val="006A45F9"/>
    <w:rsid w:val="006A71F0"/>
    <w:rsid w:val="006C7F5C"/>
    <w:rsid w:val="006E466D"/>
    <w:rsid w:val="006E7BA7"/>
    <w:rsid w:val="00763A1B"/>
    <w:rsid w:val="00781116"/>
    <w:rsid w:val="007D483F"/>
    <w:rsid w:val="008063BE"/>
    <w:rsid w:val="00807114"/>
    <w:rsid w:val="0083338E"/>
    <w:rsid w:val="00873612"/>
    <w:rsid w:val="00880B66"/>
    <w:rsid w:val="00885ED1"/>
    <w:rsid w:val="008B756B"/>
    <w:rsid w:val="00926E09"/>
    <w:rsid w:val="009F18B9"/>
    <w:rsid w:val="00A437B9"/>
    <w:rsid w:val="00A4755F"/>
    <w:rsid w:val="00A7616B"/>
    <w:rsid w:val="00A868C7"/>
    <w:rsid w:val="00A91E6C"/>
    <w:rsid w:val="00AA0BB2"/>
    <w:rsid w:val="00AA3F9D"/>
    <w:rsid w:val="00AB3D0C"/>
    <w:rsid w:val="00AB745F"/>
    <w:rsid w:val="00AC6443"/>
    <w:rsid w:val="00AD2367"/>
    <w:rsid w:val="00AE4A5B"/>
    <w:rsid w:val="00AE7683"/>
    <w:rsid w:val="00AF2FED"/>
    <w:rsid w:val="00AF5CA2"/>
    <w:rsid w:val="00AF64D9"/>
    <w:rsid w:val="00B05730"/>
    <w:rsid w:val="00B14C89"/>
    <w:rsid w:val="00B23077"/>
    <w:rsid w:val="00B26BC6"/>
    <w:rsid w:val="00B42AF0"/>
    <w:rsid w:val="00B54202"/>
    <w:rsid w:val="00B5775F"/>
    <w:rsid w:val="00B61ED3"/>
    <w:rsid w:val="00BC783E"/>
    <w:rsid w:val="00BD283D"/>
    <w:rsid w:val="00BE72E2"/>
    <w:rsid w:val="00BF3837"/>
    <w:rsid w:val="00BF65AC"/>
    <w:rsid w:val="00C00835"/>
    <w:rsid w:val="00C033CF"/>
    <w:rsid w:val="00C048ED"/>
    <w:rsid w:val="00C053FB"/>
    <w:rsid w:val="00C376C3"/>
    <w:rsid w:val="00C45BBD"/>
    <w:rsid w:val="00C537C1"/>
    <w:rsid w:val="00C604E1"/>
    <w:rsid w:val="00C64D60"/>
    <w:rsid w:val="00C81AC6"/>
    <w:rsid w:val="00C83F76"/>
    <w:rsid w:val="00C87D62"/>
    <w:rsid w:val="00C96275"/>
    <w:rsid w:val="00C97C66"/>
    <w:rsid w:val="00CB6432"/>
    <w:rsid w:val="00CC4A2F"/>
    <w:rsid w:val="00CD7959"/>
    <w:rsid w:val="00CF34B0"/>
    <w:rsid w:val="00D052A4"/>
    <w:rsid w:val="00D40705"/>
    <w:rsid w:val="00D5261A"/>
    <w:rsid w:val="00D5406A"/>
    <w:rsid w:val="00D55226"/>
    <w:rsid w:val="00D61076"/>
    <w:rsid w:val="00DC27C5"/>
    <w:rsid w:val="00DF316A"/>
    <w:rsid w:val="00DF64BB"/>
    <w:rsid w:val="00DF7DCC"/>
    <w:rsid w:val="00E25C1B"/>
    <w:rsid w:val="00E755B8"/>
    <w:rsid w:val="00E97C2A"/>
    <w:rsid w:val="00EA6A64"/>
    <w:rsid w:val="00EB2C87"/>
    <w:rsid w:val="00EB6581"/>
    <w:rsid w:val="00EE7664"/>
    <w:rsid w:val="00F1459C"/>
    <w:rsid w:val="00F23C47"/>
    <w:rsid w:val="00F4410E"/>
    <w:rsid w:val="00F66B77"/>
    <w:rsid w:val="00F76E6B"/>
    <w:rsid w:val="00F97E71"/>
    <w:rsid w:val="00FB60C5"/>
    <w:rsid w:val="00FD2397"/>
    <w:rsid w:val="00FE22D8"/>
    <w:rsid w:val="00FF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C64D60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styleId="a4">
    <w:name w:val="Table Grid"/>
    <w:basedOn w:val="a1"/>
    <w:uiPriority w:val="99"/>
    <w:rsid w:val="00CD7959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rsid w:val="00C537C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C64D60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styleId="a4">
    <w:name w:val="Table Grid"/>
    <w:basedOn w:val="a1"/>
    <w:uiPriority w:val="99"/>
    <w:rsid w:val="00CD7959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rsid w:val="00C537C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4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closure.ru/issuer/524909313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1926</Words>
  <Characters>10979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Зарегистрировано   "___" ___________ 200 _ г</vt:lpstr>
    </vt:vector>
  </TitlesOfParts>
  <Company/>
  <LinksUpToDate>false</LinksUpToDate>
  <CharactersWithSpaces>12880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Зарегистрировано   "___" ___________ 200 _ г</dc:title>
  <dc:creator>Рыбакина Елена Николаевна</dc:creator>
  <cp:lastModifiedBy>Рыбакина Елена Николаевна</cp:lastModifiedBy>
  <cp:revision>2</cp:revision>
  <cp:lastPrinted>2014-04-28T06:47:00Z</cp:lastPrinted>
  <dcterms:created xsi:type="dcterms:W3CDTF">2014-05-19T05:43:00Z</dcterms:created>
  <dcterms:modified xsi:type="dcterms:W3CDTF">2014-05-19T05:43:00Z</dcterms:modified>
</cp:coreProperties>
</file>