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D34" w:rsidRPr="00445C5F" w:rsidRDefault="006A1D34" w:rsidP="006A1D3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jc w:val="center"/>
        <w:textAlignment w:val="auto"/>
        <w:rPr>
          <w:rFonts w:ascii="Times New Roman" w:eastAsiaTheme="minorEastAsia" w:hAnsi="Times New Roman" w:cs="Times New Roman"/>
          <w:b/>
          <w:bCs/>
          <w:kern w:val="0"/>
          <w:sz w:val="32"/>
          <w:szCs w:val="32"/>
          <w:lang w:eastAsia="ru-RU"/>
        </w:rPr>
      </w:pPr>
      <w:r w:rsidRPr="00445C5F">
        <w:rPr>
          <w:rFonts w:ascii="Times New Roman" w:eastAsiaTheme="minorEastAsia" w:hAnsi="Times New Roman" w:cs="Times New Roman"/>
          <w:b/>
          <w:bCs/>
          <w:kern w:val="0"/>
          <w:sz w:val="32"/>
          <w:szCs w:val="32"/>
          <w:lang w:eastAsia="ru-RU"/>
        </w:rPr>
        <w:t xml:space="preserve">Е Ж Е К В А </w:t>
      </w:r>
      <w:proofErr w:type="gramStart"/>
      <w:r w:rsidRPr="00445C5F">
        <w:rPr>
          <w:rFonts w:ascii="Times New Roman" w:eastAsiaTheme="minorEastAsia" w:hAnsi="Times New Roman" w:cs="Times New Roman"/>
          <w:b/>
          <w:bCs/>
          <w:kern w:val="0"/>
          <w:sz w:val="32"/>
          <w:szCs w:val="32"/>
          <w:lang w:eastAsia="ru-RU"/>
        </w:rPr>
        <w:t>Р</w:t>
      </w:r>
      <w:proofErr w:type="gramEnd"/>
      <w:r w:rsidRPr="00445C5F">
        <w:rPr>
          <w:rFonts w:ascii="Times New Roman" w:eastAsiaTheme="minorEastAsia" w:hAnsi="Times New Roman" w:cs="Times New Roman"/>
          <w:b/>
          <w:bCs/>
          <w:kern w:val="0"/>
          <w:sz w:val="32"/>
          <w:szCs w:val="32"/>
          <w:lang w:eastAsia="ru-RU"/>
        </w:rPr>
        <w:t xml:space="preserve"> Т А Л Ь Н Ы Й  О Т Ч Е Т</w:t>
      </w:r>
    </w:p>
    <w:p w:rsidR="006A1D34" w:rsidRPr="00445C5F" w:rsidRDefault="006A1D34" w:rsidP="006A1D3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jc w:val="center"/>
        <w:textAlignment w:val="auto"/>
        <w:rPr>
          <w:rFonts w:ascii="Times New Roman" w:eastAsiaTheme="minorEastAsia" w:hAnsi="Times New Roman" w:cs="Times New Roman"/>
          <w:b/>
          <w:bCs/>
          <w:kern w:val="0"/>
          <w:sz w:val="32"/>
          <w:szCs w:val="32"/>
          <w:lang w:eastAsia="ru-RU"/>
        </w:rPr>
      </w:pPr>
    </w:p>
    <w:p w:rsidR="006A1D34" w:rsidRPr="00445C5F" w:rsidRDefault="006A1D34" w:rsidP="006A1D3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jc w:val="center"/>
        <w:textAlignment w:val="auto"/>
        <w:rPr>
          <w:rFonts w:ascii="Times New Roman" w:eastAsiaTheme="minorEastAsia" w:hAnsi="Times New Roman" w:cs="Times New Roman"/>
          <w:b/>
          <w:bCs/>
          <w:kern w:val="0"/>
          <w:lang w:eastAsia="ru-RU"/>
        </w:rPr>
      </w:pPr>
    </w:p>
    <w:p w:rsidR="006A1D34" w:rsidRDefault="006A1D34" w:rsidP="006A1D34">
      <w:pPr>
        <w:suppressAutoHyphens w:val="0"/>
        <w:autoSpaceDE w:val="0"/>
        <w:adjustRightInd w:val="0"/>
        <w:spacing w:after="0" w:line="240" w:lineRule="auto"/>
        <w:jc w:val="center"/>
        <w:textAlignment w:val="auto"/>
        <w:rPr>
          <w:rFonts w:ascii="Times New Roman" w:eastAsiaTheme="minorEastAsia" w:hAnsi="Times New Roman" w:cs="Times New Roman"/>
          <w:bCs/>
          <w:iCs/>
          <w:kern w:val="0"/>
          <w:sz w:val="24"/>
          <w:szCs w:val="24"/>
          <w:lang w:eastAsia="ru-RU"/>
        </w:rPr>
      </w:pPr>
      <w:r w:rsidRPr="00B87B7B">
        <w:rPr>
          <w:rFonts w:ascii="Times New Roman" w:eastAsiaTheme="minorEastAsia" w:hAnsi="Times New Roman" w:cs="Times New Roman"/>
          <w:bCs/>
          <w:iCs/>
          <w:kern w:val="0"/>
          <w:sz w:val="24"/>
          <w:szCs w:val="24"/>
          <w:lang w:eastAsia="ru-RU"/>
        </w:rPr>
        <w:t>Открытое акционерное общество по газификации и эксплуатации газового хозяйства "Читаоблгаз"</w:t>
      </w:r>
    </w:p>
    <w:p w:rsidR="006A1D34" w:rsidRPr="00B87B7B" w:rsidRDefault="006A1D34" w:rsidP="006A1D34">
      <w:pPr>
        <w:suppressAutoHyphens w:val="0"/>
        <w:autoSpaceDE w:val="0"/>
        <w:adjustRightInd w:val="0"/>
        <w:spacing w:after="0" w:line="240" w:lineRule="auto"/>
        <w:jc w:val="center"/>
        <w:textAlignment w:val="auto"/>
        <w:rPr>
          <w:rFonts w:ascii="Times New Roman" w:eastAsiaTheme="minorEastAsia" w:hAnsi="Times New Roman" w:cs="Times New Roman"/>
          <w:bCs/>
          <w:iCs/>
          <w:kern w:val="0"/>
          <w:sz w:val="24"/>
          <w:szCs w:val="24"/>
          <w:lang w:eastAsia="ru-RU"/>
        </w:rPr>
      </w:pPr>
    </w:p>
    <w:p w:rsidR="006A1D34" w:rsidRPr="00445C5F" w:rsidRDefault="006A1D34" w:rsidP="006A1D34">
      <w:pPr>
        <w:suppressAutoHyphens w:val="0"/>
        <w:autoSpaceDE w:val="0"/>
        <w:adjustRightInd w:val="0"/>
        <w:spacing w:after="0" w:line="240" w:lineRule="auto"/>
        <w:jc w:val="center"/>
        <w:textAlignment w:val="auto"/>
        <w:rPr>
          <w:rFonts w:ascii="Times New Roman" w:eastAsiaTheme="minorEastAsia" w:hAnsi="Times New Roman" w:cs="Times New Roman"/>
          <w:bCs/>
          <w:iCs/>
          <w:kern w:val="0"/>
          <w:lang w:eastAsia="ru-RU"/>
        </w:rPr>
      </w:pPr>
      <w:r w:rsidRPr="00445C5F">
        <w:rPr>
          <w:rFonts w:ascii="Times New Roman" w:eastAsiaTheme="minorEastAsia" w:hAnsi="Times New Roman" w:cs="Times New Roman"/>
          <w:bCs/>
          <w:iCs/>
          <w:kern w:val="0"/>
          <w:lang w:eastAsia="ru-RU"/>
        </w:rPr>
        <w:t>Код эмитента: 20963-F</w:t>
      </w:r>
    </w:p>
    <w:p w:rsidR="006A1D34" w:rsidRPr="00445C5F" w:rsidRDefault="006A1D34" w:rsidP="006A1D34">
      <w:pPr>
        <w:suppressAutoHyphens w:val="0"/>
        <w:autoSpaceDE w:val="0"/>
        <w:adjustRightInd w:val="0"/>
        <w:spacing w:after="0" w:line="240" w:lineRule="auto"/>
        <w:jc w:val="center"/>
        <w:textAlignment w:val="auto"/>
        <w:rPr>
          <w:rFonts w:ascii="Times New Roman" w:eastAsiaTheme="minorEastAsia" w:hAnsi="Times New Roman" w:cs="Times New Roman"/>
          <w:bCs/>
          <w:iCs/>
          <w:kern w:val="0"/>
          <w:lang w:eastAsia="ru-RU"/>
        </w:rPr>
      </w:pPr>
    </w:p>
    <w:p w:rsidR="006A1D34" w:rsidRPr="00445C5F" w:rsidRDefault="006A1D34" w:rsidP="006A1D34">
      <w:pPr>
        <w:suppressAutoHyphens w:val="0"/>
        <w:autoSpaceDE w:val="0"/>
        <w:adjustRightInd w:val="0"/>
        <w:spacing w:after="0" w:line="240" w:lineRule="auto"/>
        <w:jc w:val="center"/>
        <w:textAlignment w:val="auto"/>
        <w:rPr>
          <w:rFonts w:ascii="Times New Roman" w:eastAsiaTheme="minorEastAsia" w:hAnsi="Times New Roman" w:cs="Times New Roman"/>
          <w:bCs/>
          <w:iCs/>
          <w:kern w:val="0"/>
          <w:lang w:eastAsia="ru-RU"/>
        </w:rPr>
      </w:pPr>
    </w:p>
    <w:p w:rsidR="006A1D34" w:rsidRPr="00445C5F" w:rsidRDefault="006A1D34" w:rsidP="006A1D34">
      <w:pPr>
        <w:suppressAutoHyphens w:val="0"/>
        <w:autoSpaceDE w:val="0"/>
        <w:adjustRightInd w:val="0"/>
        <w:spacing w:after="0" w:line="240" w:lineRule="auto"/>
        <w:jc w:val="center"/>
        <w:textAlignment w:val="auto"/>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 xml:space="preserve">за </w:t>
      </w:r>
      <w:r w:rsidR="00BF297E">
        <w:rPr>
          <w:rFonts w:ascii="Times New Roman" w:eastAsiaTheme="minorEastAsia" w:hAnsi="Times New Roman" w:cs="Times New Roman"/>
          <w:b/>
          <w:bCs/>
          <w:kern w:val="0"/>
          <w:lang w:eastAsia="ru-RU"/>
        </w:rPr>
        <w:t>1</w:t>
      </w:r>
      <w:r w:rsidRPr="00445C5F">
        <w:rPr>
          <w:rFonts w:ascii="Times New Roman" w:eastAsiaTheme="minorEastAsia" w:hAnsi="Times New Roman" w:cs="Times New Roman"/>
          <w:b/>
          <w:bCs/>
          <w:kern w:val="0"/>
          <w:lang w:eastAsia="ru-RU"/>
        </w:rPr>
        <w:t xml:space="preserve"> квартал 20</w:t>
      </w:r>
      <w:r w:rsidR="00BF297E">
        <w:rPr>
          <w:rFonts w:ascii="Times New Roman" w:eastAsiaTheme="minorEastAsia" w:hAnsi="Times New Roman" w:cs="Times New Roman"/>
          <w:b/>
          <w:bCs/>
          <w:kern w:val="0"/>
          <w:lang w:eastAsia="ru-RU"/>
        </w:rPr>
        <w:t>20</w:t>
      </w:r>
      <w:r w:rsidRPr="00445C5F">
        <w:rPr>
          <w:rFonts w:ascii="Times New Roman" w:eastAsiaTheme="minorEastAsia" w:hAnsi="Times New Roman" w:cs="Times New Roman"/>
          <w:b/>
          <w:bCs/>
          <w:kern w:val="0"/>
          <w:lang w:eastAsia="ru-RU"/>
        </w:rPr>
        <w:t xml:space="preserve"> г.</w:t>
      </w:r>
    </w:p>
    <w:p w:rsidR="006A1D34" w:rsidRPr="00445C5F" w:rsidRDefault="006A1D34" w:rsidP="006A1D34">
      <w:pPr>
        <w:suppressAutoHyphens w:val="0"/>
        <w:autoSpaceDE w:val="0"/>
        <w:adjustRightInd w:val="0"/>
        <w:spacing w:after="0" w:line="240" w:lineRule="auto"/>
        <w:jc w:val="center"/>
        <w:textAlignment w:val="auto"/>
        <w:rPr>
          <w:rFonts w:ascii="Times New Roman" w:eastAsiaTheme="minorEastAsia" w:hAnsi="Times New Roman" w:cs="Times New Roman"/>
          <w:b/>
          <w:bCs/>
          <w:kern w:val="0"/>
          <w:lang w:eastAsia="ru-RU"/>
        </w:rPr>
      </w:pPr>
    </w:p>
    <w:p w:rsidR="006A1D34" w:rsidRPr="00445C5F" w:rsidRDefault="006A1D34" w:rsidP="006A1D34">
      <w:pPr>
        <w:suppressAutoHyphens w:val="0"/>
        <w:autoSpaceDE w:val="0"/>
        <w:adjustRightInd w:val="0"/>
        <w:spacing w:after="0" w:line="240" w:lineRule="auto"/>
        <w:jc w:val="center"/>
        <w:textAlignment w:val="auto"/>
        <w:rPr>
          <w:rFonts w:ascii="Times New Roman" w:eastAsiaTheme="minorEastAsia" w:hAnsi="Times New Roman" w:cs="Times New Roman"/>
          <w:b/>
          <w:bCs/>
          <w:kern w:val="0"/>
          <w:lang w:eastAsia="ru-RU"/>
        </w:rPr>
      </w:pPr>
    </w:p>
    <w:p w:rsidR="006A1D34" w:rsidRPr="00445C5F" w:rsidRDefault="006A1D34" w:rsidP="006A1D34">
      <w:pPr>
        <w:suppressAutoHyphens w:val="0"/>
        <w:autoSpaceDE w:val="0"/>
        <w:adjustRightInd w:val="0"/>
        <w:spacing w:after="0" w:line="240" w:lineRule="auto"/>
        <w:jc w:val="both"/>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Место нахождения эмитента:</w:t>
      </w:r>
      <w:r w:rsidRPr="00445C5F">
        <w:rPr>
          <w:rFonts w:ascii="Times New Roman" w:eastAsiaTheme="minorEastAsia" w:hAnsi="Times New Roman" w:cs="Times New Roman"/>
          <w:b/>
          <w:bCs/>
          <w:kern w:val="0"/>
          <w:lang w:eastAsia="ru-RU"/>
        </w:rPr>
        <w:t xml:space="preserve"> </w:t>
      </w:r>
      <w:r w:rsidRPr="00445C5F">
        <w:rPr>
          <w:rFonts w:ascii="Times New Roman" w:eastAsiaTheme="minorEastAsia" w:hAnsi="Times New Roman" w:cs="Times New Roman"/>
          <w:bCs/>
          <w:kern w:val="0"/>
          <w:lang w:eastAsia="ru-RU"/>
        </w:rPr>
        <w:t>672000 Россия, Забайкальский край, город Чита, Костюшко-Григоровича, 29</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rsidR="006A1D34" w:rsidRPr="00445C5F" w:rsidRDefault="006A1D34" w:rsidP="006A1D34">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bl>
      <w:tblPr>
        <w:tblW w:w="0" w:type="auto"/>
        <w:tblLayout w:type="fixed"/>
        <w:tblCellMar>
          <w:left w:w="72" w:type="dxa"/>
          <w:right w:w="72" w:type="dxa"/>
        </w:tblCellMar>
        <w:tblLook w:val="0000" w:firstRow="0" w:lastRow="0" w:firstColumn="0" w:lastColumn="0" w:noHBand="0" w:noVBand="0"/>
      </w:tblPr>
      <w:tblGrid>
        <w:gridCol w:w="5601"/>
        <w:gridCol w:w="3680"/>
      </w:tblGrid>
      <w:tr w:rsidR="006A1D34" w:rsidRPr="00445C5F" w:rsidTr="006C5856">
        <w:tc>
          <w:tcPr>
            <w:tcW w:w="5601" w:type="dxa"/>
            <w:tcBorders>
              <w:top w:val="single" w:sz="6" w:space="0" w:color="auto"/>
              <w:left w:val="single" w:sz="6" w:space="0" w:color="auto"/>
              <w:bottom w:val="nil"/>
              <w:right w:val="nil"/>
            </w:tcBorders>
          </w:tcPr>
          <w:p w:rsidR="006A1D34" w:rsidRPr="00445C5F" w:rsidRDefault="006A1D34" w:rsidP="006C5856">
            <w:pPr>
              <w:suppressAutoHyphens w:val="0"/>
              <w:autoSpaceDE w:val="0"/>
              <w:adjustRightInd w:val="0"/>
              <w:spacing w:after="0" w:line="240" w:lineRule="auto"/>
              <w:textAlignment w:val="auto"/>
              <w:rPr>
                <w:rFonts w:ascii="Times New Roman" w:eastAsiaTheme="minorEastAsia" w:hAnsi="Times New Roman" w:cs="Times New Roman"/>
                <w:kern w:val="0"/>
                <w:sz w:val="24"/>
                <w:szCs w:val="24"/>
                <w:lang w:eastAsia="ru-RU"/>
              </w:rPr>
            </w:pPr>
          </w:p>
          <w:p w:rsidR="006A1D34" w:rsidRPr="00445C5F" w:rsidRDefault="006A1D34" w:rsidP="006C5856">
            <w:pPr>
              <w:suppressAutoHyphens w:val="0"/>
              <w:autoSpaceDE w:val="0"/>
              <w:adjustRightInd w:val="0"/>
              <w:spacing w:after="0" w:line="240" w:lineRule="auto"/>
              <w:textAlignment w:val="auto"/>
              <w:rPr>
                <w:rFonts w:ascii="Times New Roman" w:eastAsiaTheme="minorEastAsia" w:hAnsi="Times New Roman" w:cs="Times New Roman"/>
                <w:kern w:val="0"/>
                <w:sz w:val="24"/>
                <w:szCs w:val="24"/>
                <w:lang w:eastAsia="ru-RU"/>
              </w:rPr>
            </w:pPr>
            <w:r w:rsidRPr="00445C5F">
              <w:rPr>
                <w:rFonts w:ascii="Times New Roman" w:eastAsiaTheme="minorEastAsia" w:hAnsi="Times New Roman" w:cs="Times New Roman"/>
                <w:kern w:val="0"/>
                <w:sz w:val="24"/>
                <w:szCs w:val="24"/>
                <w:lang w:eastAsia="ru-RU"/>
              </w:rPr>
              <w:t>ВРИО Генерального директора</w:t>
            </w:r>
          </w:p>
          <w:p w:rsidR="006A1D34" w:rsidRPr="00445C5F" w:rsidRDefault="006A1D34" w:rsidP="00202587">
            <w:pPr>
              <w:suppressAutoHyphens w:val="0"/>
              <w:autoSpaceDE w:val="0"/>
              <w:adjustRightInd w:val="0"/>
              <w:spacing w:after="0" w:line="240" w:lineRule="auto"/>
              <w:textAlignment w:val="auto"/>
              <w:rPr>
                <w:rFonts w:ascii="Times New Roman" w:eastAsiaTheme="minorEastAsia" w:hAnsi="Times New Roman" w:cs="Times New Roman"/>
                <w:kern w:val="0"/>
                <w:sz w:val="24"/>
                <w:szCs w:val="24"/>
                <w:lang w:eastAsia="ru-RU"/>
              </w:rPr>
            </w:pPr>
            <w:r w:rsidRPr="00445C5F">
              <w:rPr>
                <w:rFonts w:ascii="Times New Roman" w:eastAsiaTheme="minorEastAsia" w:hAnsi="Times New Roman" w:cs="Times New Roman"/>
                <w:kern w:val="0"/>
                <w:sz w:val="24"/>
                <w:szCs w:val="24"/>
                <w:lang w:eastAsia="ru-RU"/>
              </w:rPr>
              <w:t xml:space="preserve">Дата: 13 </w:t>
            </w:r>
            <w:r w:rsidR="00202587">
              <w:rPr>
                <w:rFonts w:ascii="Times New Roman" w:eastAsiaTheme="minorEastAsia" w:hAnsi="Times New Roman" w:cs="Times New Roman"/>
                <w:kern w:val="0"/>
                <w:sz w:val="24"/>
                <w:szCs w:val="24"/>
                <w:lang w:eastAsia="ru-RU"/>
              </w:rPr>
              <w:t>мая</w:t>
            </w:r>
            <w:r w:rsidRPr="00445C5F">
              <w:rPr>
                <w:rFonts w:ascii="Times New Roman" w:eastAsiaTheme="minorEastAsia" w:hAnsi="Times New Roman" w:cs="Times New Roman"/>
                <w:kern w:val="0"/>
                <w:sz w:val="24"/>
                <w:szCs w:val="24"/>
                <w:lang w:eastAsia="ru-RU"/>
              </w:rPr>
              <w:t xml:space="preserve"> 2020 г.</w:t>
            </w:r>
          </w:p>
        </w:tc>
        <w:tc>
          <w:tcPr>
            <w:tcW w:w="3680" w:type="dxa"/>
            <w:tcBorders>
              <w:top w:val="single" w:sz="6" w:space="0" w:color="auto"/>
              <w:left w:val="nil"/>
              <w:bottom w:val="nil"/>
              <w:right w:val="single" w:sz="6" w:space="0" w:color="auto"/>
            </w:tcBorders>
          </w:tcPr>
          <w:p w:rsidR="006A1D34" w:rsidRPr="00445C5F" w:rsidRDefault="006A1D34" w:rsidP="006C5856">
            <w:pPr>
              <w:suppressAutoHyphens w:val="0"/>
              <w:autoSpaceDE w:val="0"/>
              <w:adjustRightInd w:val="0"/>
              <w:spacing w:after="0" w:line="240" w:lineRule="auto"/>
              <w:textAlignment w:val="auto"/>
              <w:rPr>
                <w:rFonts w:ascii="Times New Roman" w:eastAsiaTheme="minorEastAsia" w:hAnsi="Times New Roman" w:cs="Times New Roman"/>
                <w:kern w:val="0"/>
                <w:sz w:val="24"/>
                <w:szCs w:val="24"/>
                <w:lang w:eastAsia="ru-RU"/>
              </w:rPr>
            </w:pPr>
          </w:p>
          <w:p w:rsidR="006A1D34" w:rsidRPr="00445C5F" w:rsidRDefault="006A1D34" w:rsidP="006C5856">
            <w:pPr>
              <w:suppressAutoHyphens w:val="0"/>
              <w:autoSpaceDE w:val="0"/>
              <w:adjustRightInd w:val="0"/>
              <w:spacing w:after="0" w:line="240" w:lineRule="auto"/>
              <w:jc w:val="center"/>
              <w:textAlignment w:val="auto"/>
              <w:rPr>
                <w:rFonts w:ascii="Times New Roman" w:eastAsiaTheme="minorEastAsia" w:hAnsi="Times New Roman" w:cs="Times New Roman"/>
                <w:kern w:val="0"/>
                <w:sz w:val="24"/>
                <w:szCs w:val="24"/>
                <w:lang w:eastAsia="ru-RU"/>
              </w:rPr>
            </w:pPr>
          </w:p>
          <w:p w:rsidR="006A1D34" w:rsidRPr="00445C5F" w:rsidRDefault="006A1D34" w:rsidP="006C5856">
            <w:pPr>
              <w:suppressAutoHyphens w:val="0"/>
              <w:autoSpaceDE w:val="0"/>
              <w:adjustRightInd w:val="0"/>
              <w:spacing w:after="0" w:line="240" w:lineRule="auto"/>
              <w:jc w:val="center"/>
              <w:textAlignment w:val="auto"/>
              <w:rPr>
                <w:rFonts w:ascii="Times New Roman" w:eastAsiaTheme="minorEastAsia" w:hAnsi="Times New Roman" w:cs="Times New Roman"/>
                <w:kern w:val="0"/>
                <w:sz w:val="24"/>
                <w:szCs w:val="24"/>
                <w:lang w:eastAsia="ru-RU"/>
              </w:rPr>
            </w:pPr>
            <w:r w:rsidRPr="00445C5F">
              <w:rPr>
                <w:rFonts w:ascii="Times New Roman" w:eastAsiaTheme="minorEastAsia" w:hAnsi="Times New Roman" w:cs="Times New Roman"/>
                <w:kern w:val="0"/>
                <w:sz w:val="24"/>
                <w:szCs w:val="24"/>
                <w:lang w:eastAsia="ru-RU"/>
              </w:rPr>
              <w:t>___________</w:t>
            </w:r>
            <w:r>
              <w:rPr>
                <w:rFonts w:ascii="Times New Roman" w:eastAsiaTheme="minorEastAsia" w:hAnsi="Times New Roman" w:cs="Times New Roman"/>
                <w:kern w:val="0"/>
                <w:sz w:val="24"/>
                <w:szCs w:val="24"/>
                <w:lang w:eastAsia="ru-RU"/>
              </w:rPr>
              <w:t xml:space="preserve">_        </w:t>
            </w:r>
            <w:proofErr w:type="spellStart"/>
            <w:r w:rsidRPr="00445C5F">
              <w:rPr>
                <w:rFonts w:ascii="Times New Roman" w:eastAsiaTheme="minorEastAsia" w:hAnsi="Times New Roman" w:cs="Times New Roman"/>
                <w:kern w:val="0"/>
                <w:sz w:val="24"/>
                <w:szCs w:val="24"/>
                <w:lang w:eastAsia="ru-RU"/>
              </w:rPr>
              <w:t>К.Н.Фокин</w:t>
            </w:r>
            <w:proofErr w:type="spellEnd"/>
            <w:r w:rsidRPr="00445C5F">
              <w:rPr>
                <w:rFonts w:ascii="Times New Roman" w:eastAsiaTheme="minorEastAsia" w:hAnsi="Times New Roman" w:cs="Times New Roman"/>
                <w:kern w:val="0"/>
                <w:sz w:val="24"/>
                <w:szCs w:val="24"/>
                <w:lang w:eastAsia="ru-RU"/>
              </w:rPr>
              <w:tab/>
            </w:r>
            <w:r>
              <w:rPr>
                <w:rFonts w:ascii="Times New Roman" w:eastAsiaTheme="minorEastAsia" w:hAnsi="Times New Roman" w:cs="Times New Roman"/>
                <w:kern w:val="0"/>
                <w:sz w:val="24"/>
                <w:szCs w:val="24"/>
                <w:lang w:eastAsia="ru-RU"/>
              </w:rPr>
              <w:t xml:space="preserve">                </w:t>
            </w:r>
            <w:r w:rsidRPr="00445C5F">
              <w:rPr>
                <w:rFonts w:ascii="Times New Roman" w:eastAsiaTheme="minorEastAsia" w:hAnsi="Times New Roman" w:cs="Times New Roman"/>
                <w:kern w:val="0"/>
                <w:sz w:val="24"/>
                <w:szCs w:val="24"/>
                <w:lang w:eastAsia="ru-RU"/>
              </w:rPr>
              <w:t>подпись</w:t>
            </w:r>
          </w:p>
        </w:tc>
      </w:tr>
      <w:tr w:rsidR="006A1D34" w:rsidRPr="00445C5F" w:rsidTr="006C5856">
        <w:tc>
          <w:tcPr>
            <w:tcW w:w="5601" w:type="dxa"/>
            <w:tcBorders>
              <w:top w:val="nil"/>
              <w:left w:val="single" w:sz="6" w:space="0" w:color="auto"/>
              <w:bottom w:val="single" w:sz="6" w:space="0" w:color="auto"/>
              <w:right w:val="nil"/>
            </w:tcBorders>
          </w:tcPr>
          <w:p w:rsidR="006A1D34" w:rsidRPr="00445C5F" w:rsidRDefault="006A1D34" w:rsidP="006C5856">
            <w:pPr>
              <w:suppressAutoHyphens w:val="0"/>
              <w:autoSpaceDE w:val="0"/>
              <w:adjustRightInd w:val="0"/>
              <w:spacing w:after="0" w:line="240" w:lineRule="auto"/>
              <w:textAlignment w:val="auto"/>
              <w:rPr>
                <w:rFonts w:ascii="Times New Roman" w:eastAsiaTheme="minorEastAsia" w:hAnsi="Times New Roman" w:cs="Times New Roman"/>
                <w:kern w:val="0"/>
                <w:sz w:val="24"/>
                <w:szCs w:val="24"/>
                <w:lang w:eastAsia="ru-RU"/>
              </w:rPr>
            </w:pPr>
          </w:p>
          <w:p w:rsidR="006A1D34" w:rsidRPr="00445C5F" w:rsidRDefault="006A1D34" w:rsidP="006C5856">
            <w:pPr>
              <w:suppressAutoHyphens w:val="0"/>
              <w:autoSpaceDE w:val="0"/>
              <w:adjustRightInd w:val="0"/>
              <w:spacing w:after="0" w:line="240" w:lineRule="auto"/>
              <w:textAlignment w:val="auto"/>
              <w:rPr>
                <w:rFonts w:ascii="Times New Roman" w:eastAsiaTheme="minorEastAsia" w:hAnsi="Times New Roman" w:cs="Times New Roman"/>
                <w:kern w:val="0"/>
                <w:sz w:val="24"/>
                <w:szCs w:val="24"/>
                <w:lang w:eastAsia="ru-RU"/>
              </w:rPr>
            </w:pPr>
          </w:p>
          <w:p w:rsidR="006A1D34" w:rsidRPr="00445C5F" w:rsidRDefault="006A1D34" w:rsidP="006C5856">
            <w:pPr>
              <w:suppressAutoHyphens w:val="0"/>
              <w:autoSpaceDE w:val="0"/>
              <w:adjustRightInd w:val="0"/>
              <w:spacing w:after="0" w:line="240" w:lineRule="auto"/>
              <w:textAlignment w:val="auto"/>
              <w:rPr>
                <w:rFonts w:ascii="Times New Roman" w:eastAsiaTheme="minorEastAsia" w:hAnsi="Times New Roman" w:cs="Times New Roman"/>
                <w:kern w:val="0"/>
                <w:sz w:val="24"/>
                <w:szCs w:val="24"/>
                <w:lang w:eastAsia="ru-RU"/>
              </w:rPr>
            </w:pPr>
            <w:r w:rsidRPr="00445C5F">
              <w:rPr>
                <w:rFonts w:ascii="Times New Roman" w:eastAsiaTheme="minorEastAsia" w:hAnsi="Times New Roman" w:cs="Times New Roman"/>
                <w:kern w:val="0"/>
                <w:sz w:val="24"/>
                <w:szCs w:val="24"/>
                <w:lang w:eastAsia="ru-RU"/>
              </w:rPr>
              <w:t>Главный бухгалтер</w:t>
            </w:r>
          </w:p>
          <w:p w:rsidR="006A1D34" w:rsidRPr="00445C5F" w:rsidRDefault="006A1D34" w:rsidP="00202587">
            <w:pPr>
              <w:suppressAutoHyphens w:val="0"/>
              <w:autoSpaceDE w:val="0"/>
              <w:adjustRightInd w:val="0"/>
              <w:spacing w:after="0" w:line="240" w:lineRule="auto"/>
              <w:textAlignment w:val="auto"/>
              <w:rPr>
                <w:rFonts w:ascii="Times New Roman" w:eastAsiaTheme="minorEastAsia" w:hAnsi="Times New Roman" w:cs="Times New Roman"/>
                <w:kern w:val="0"/>
                <w:sz w:val="24"/>
                <w:szCs w:val="24"/>
                <w:lang w:eastAsia="ru-RU"/>
              </w:rPr>
            </w:pPr>
            <w:r w:rsidRPr="00445C5F">
              <w:rPr>
                <w:rFonts w:ascii="Times New Roman" w:eastAsiaTheme="minorEastAsia" w:hAnsi="Times New Roman" w:cs="Times New Roman"/>
                <w:kern w:val="0"/>
                <w:sz w:val="24"/>
                <w:szCs w:val="24"/>
                <w:lang w:eastAsia="ru-RU"/>
              </w:rPr>
              <w:t xml:space="preserve">Дата: 13 </w:t>
            </w:r>
            <w:r w:rsidR="00202587">
              <w:rPr>
                <w:rFonts w:ascii="Times New Roman" w:eastAsiaTheme="minorEastAsia" w:hAnsi="Times New Roman" w:cs="Times New Roman"/>
                <w:kern w:val="0"/>
                <w:sz w:val="24"/>
                <w:szCs w:val="24"/>
                <w:lang w:eastAsia="ru-RU"/>
              </w:rPr>
              <w:t>мая</w:t>
            </w:r>
            <w:r w:rsidRPr="00445C5F">
              <w:rPr>
                <w:rFonts w:ascii="Times New Roman" w:eastAsiaTheme="minorEastAsia" w:hAnsi="Times New Roman" w:cs="Times New Roman"/>
                <w:kern w:val="0"/>
                <w:sz w:val="24"/>
                <w:szCs w:val="24"/>
                <w:lang w:eastAsia="ru-RU"/>
              </w:rPr>
              <w:t xml:space="preserve"> 2020 г.</w:t>
            </w:r>
          </w:p>
        </w:tc>
        <w:tc>
          <w:tcPr>
            <w:tcW w:w="3680" w:type="dxa"/>
            <w:tcBorders>
              <w:top w:val="nil"/>
              <w:left w:val="nil"/>
              <w:bottom w:val="single" w:sz="6" w:space="0" w:color="auto"/>
              <w:right w:val="single" w:sz="6" w:space="0" w:color="auto"/>
            </w:tcBorders>
          </w:tcPr>
          <w:p w:rsidR="006A1D34" w:rsidRPr="00445C5F" w:rsidRDefault="006A1D34" w:rsidP="006C5856">
            <w:pPr>
              <w:suppressAutoHyphens w:val="0"/>
              <w:autoSpaceDE w:val="0"/>
              <w:adjustRightInd w:val="0"/>
              <w:spacing w:after="0" w:line="240" w:lineRule="auto"/>
              <w:textAlignment w:val="auto"/>
              <w:rPr>
                <w:rFonts w:ascii="Times New Roman" w:eastAsiaTheme="minorEastAsia" w:hAnsi="Times New Roman" w:cs="Times New Roman"/>
                <w:kern w:val="0"/>
                <w:sz w:val="24"/>
                <w:szCs w:val="24"/>
                <w:lang w:eastAsia="ru-RU"/>
              </w:rPr>
            </w:pPr>
          </w:p>
          <w:p w:rsidR="006A1D34" w:rsidRPr="00445C5F" w:rsidRDefault="006A1D34" w:rsidP="006C5856">
            <w:pPr>
              <w:suppressAutoHyphens w:val="0"/>
              <w:autoSpaceDE w:val="0"/>
              <w:adjustRightInd w:val="0"/>
              <w:spacing w:after="0" w:line="240" w:lineRule="auto"/>
              <w:jc w:val="center"/>
              <w:textAlignment w:val="auto"/>
              <w:rPr>
                <w:rFonts w:ascii="Times New Roman" w:eastAsiaTheme="minorEastAsia" w:hAnsi="Times New Roman" w:cs="Times New Roman"/>
                <w:kern w:val="0"/>
                <w:sz w:val="24"/>
                <w:szCs w:val="24"/>
                <w:lang w:eastAsia="ru-RU"/>
              </w:rPr>
            </w:pPr>
          </w:p>
          <w:p w:rsidR="006A1D34" w:rsidRPr="00445C5F" w:rsidRDefault="006A1D34" w:rsidP="006C5856">
            <w:pPr>
              <w:suppressAutoHyphens w:val="0"/>
              <w:autoSpaceDE w:val="0"/>
              <w:adjustRightInd w:val="0"/>
              <w:spacing w:after="0" w:line="240" w:lineRule="auto"/>
              <w:jc w:val="center"/>
              <w:textAlignment w:val="auto"/>
              <w:rPr>
                <w:rFonts w:ascii="Times New Roman" w:eastAsiaTheme="minorEastAsia" w:hAnsi="Times New Roman" w:cs="Times New Roman"/>
                <w:kern w:val="0"/>
                <w:sz w:val="24"/>
                <w:szCs w:val="24"/>
                <w:lang w:eastAsia="ru-RU"/>
              </w:rPr>
            </w:pPr>
            <w:r w:rsidRPr="00445C5F">
              <w:rPr>
                <w:rFonts w:ascii="Times New Roman" w:eastAsiaTheme="minorEastAsia" w:hAnsi="Times New Roman" w:cs="Times New Roman"/>
                <w:kern w:val="0"/>
                <w:sz w:val="24"/>
                <w:szCs w:val="24"/>
                <w:lang w:eastAsia="ru-RU"/>
              </w:rPr>
              <w:t>_______</w:t>
            </w:r>
            <w:r>
              <w:rPr>
                <w:rFonts w:ascii="Times New Roman" w:eastAsiaTheme="minorEastAsia" w:hAnsi="Times New Roman" w:cs="Times New Roman"/>
                <w:kern w:val="0"/>
                <w:sz w:val="24"/>
                <w:szCs w:val="24"/>
                <w:lang w:eastAsia="ru-RU"/>
              </w:rPr>
              <w:t>__</w:t>
            </w:r>
            <w:r w:rsidRPr="00445C5F">
              <w:rPr>
                <w:rFonts w:ascii="Times New Roman" w:eastAsiaTheme="minorEastAsia" w:hAnsi="Times New Roman" w:cs="Times New Roman"/>
                <w:kern w:val="0"/>
                <w:sz w:val="24"/>
                <w:szCs w:val="24"/>
                <w:lang w:eastAsia="ru-RU"/>
              </w:rPr>
              <w:t xml:space="preserve">___ </w:t>
            </w:r>
            <w:r>
              <w:rPr>
                <w:rFonts w:ascii="Times New Roman" w:eastAsiaTheme="minorEastAsia" w:hAnsi="Times New Roman" w:cs="Times New Roman"/>
                <w:kern w:val="0"/>
                <w:sz w:val="24"/>
                <w:szCs w:val="24"/>
                <w:lang w:eastAsia="ru-RU"/>
              </w:rPr>
              <w:t xml:space="preserve"> </w:t>
            </w:r>
            <w:proofErr w:type="spellStart"/>
            <w:r w:rsidRPr="00445C5F">
              <w:rPr>
                <w:rFonts w:ascii="Times New Roman" w:eastAsiaTheme="minorEastAsia" w:hAnsi="Times New Roman" w:cs="Times New Roman"/>
                <w:kern w:val="0"/>
                <w:sz w:val="24"/>
                <w:szCs w:val="24"/>
                <w:lang w:eastAsia="ru-RU"/>
              </w:rPr>
              <w:t>М.А.Богодухова</w:t>
            </w:r>
            <w:proofErr w:type="spellEnd"/>
            <w:r w:rsidRPr="00445C5F">
              <w:rPr>
                <w:rFonts w:ascii="Times New Roman" w:eastAsiaTheme="minorEastAsia" w:hAnsi="Times New Roman" w:cs="Times New Roman"/>
                <w:kern w:val="0"/>
                <w:sz w:val="24"/>
                <w:szCs w:val="24"/>
                <w:lang w:eastAsia="ru-RU"/>
              </w:rPr>
              <w:tab/>
            </w:r>
            <w:r>
              <w:rPr>
                <w:rFonts w:ascii="Times New Roman" w:eastAsiaTheme="minorEastAsia" w:hAnsi="Times New Roman" w:cs="Times New Roman"/>
                <w:kern w:val="0"/>
                <w:sz w:val="24"/>
                <w:szCs w:val="24"/>
                <w:lang w:eastAsia="ru-RU"/>
              </w:rPr>
              <w:t xml:space="preserve">    </w:t>
            </w:r>
            <w:r w:rsidRPr="00445C5F">
              <w:rPr>
                <w:rFonts w:ascii="Times New Roman" w:eastAsiaTheme="minorEastAsia" w:hAnsi="Times New Roman" w:cs="Times New Roman"/>
                <w:kern w:val="0"/>
                <w:sz w:val="24"/>
                <w:szCs w:val="24"/>
                <w:lang w:eastAsia="ru-RU"/>
              </w:rPr>
              <w:t>подпись</w:t>
            </w:r>
          </w:p>
          <w:p w:rsidR="006A1D34" w:rsidRPr="00445C5F" w:rsidRDefault="006A1D34" w:rsidP="006C5856">
            <w:pPr>
              <w:suppressAutoHyphens w:val="0"/>
              <w:autoSpaceDE w:val="0"/>
              <w:adjustRightInd w:val="0"/>
              <w:spacing w:after="0" w:line="240" w:lineRule="auto"/>
              <w:jc w:val="center"/>
              <w:textAlignment w:val="auto"/>
              <w:rPr>
                <w:rFonts w:ascii="Times New Roman" w:eastAsiaTheme="minorEastAsia" w:hAnsi="Times New Roman" w:cs="Times New Roman"/>
                <w:kern w:val="0"/>
                <w:sz w:val="24"/>
                <w:szCs w:val="24"/>
                <w:lang w:eastAsia="ru-RU"/>
              </w:rPr>
            </w:pPr>
          </w:p>
        </w:tc>
      </w:tr>
    </w:tbl>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sz w:val="24"/>
          <w:szCs w:val="24"/>
          <w:lang w:eastAsia="ru-RU"/>
        </w:rPr>
      </w:pP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sz w:val="24"/>
          <w:szCs w:val="24"/>
          <w:lang w:eastAsia="ru-RU"/>
        </w:rPr>
      </w:pPr>
    </w:p>
    <w:tbl>
      <w:tblPr>
        <w:tblW w:w="0" w:type="auto"/>
        <w:tblLayout w:type="fixed"/>
        <w:tblCellMar>
          <w:left w:w="72" w:type="dxa"/>
          <w:right w:w="72" w:type="dxa"/>
        </w:tblCellMar>
        <w:tblLook w:val="0000" w:firstRow="0" w:lastRow="0" w:firstColumn="0" w:lastColumn="0" w:noHBand="0" w:noVBand="0"/>
      </w:tblPr>
      <w:tblGrid>
        <w:gridCol w:w="9252"/>
        <w:gridCol w:w="360"/>
      </w:tblGrid>
      <w:tr w:rsidR="006A1D34" w:rsidRPr="00445C5F" w:rsidTr="006C5856">
        <w:trPr>
          <w:trHeight w:val="2710"/>
        </w:trPr>
        <w:tc>
          <w:tcPr>
            <w:tcW w:w="9252" w:type="dxa"/>
            <w:tcBorders>
              <w:top w:val="single" w:sz="6" w:space="0" w:color="auto"/>
              <w:left w:val="single" w:sz="6" w:space="0" w:color="auto"/>
              <w:bottom w:val="single" w:sz="6" w:space="0" w:color="auto"/>
              <w:right w:val="single" w:sz="6" w:space="0" w:color="auto"/>
            </w:tcBorders>
          </w:tcPr>
          <w:p w:rsidR="006A1D34" w:rsidRDefault="006A1D34" w:rsidP="006C5856">
            <w:pPr>
              <w:suppressAutoHyphens w:val="0"/>
              <w:autoSpaceDE w:val="0"/>
              <w:adjustRightInd w:val="0"/>
              <w:spacing w:after="0" w:line="240" w:lineRule="auto"/>
              <w:textAlignment w:val="auto"/>
              <w:rPr>
                <w:rFonts w:ascii="Times New Roman" w:eastAsiaTheme="minorEastAsia" w:hAnsi="Times New Roman" w:cs="Times New Roman"/>
                <w:kern w:val="0"/>
                <w:sz w:val="24"/>
                <w:szCs w:val="24"/>
                <w:lang w:eastAsia="ru-RU"/>
              </w:rPr>
            </w:pPr>
          </w:p>
          <w:p w:rsidR="006A1D34" w:rsidRPr="00445C5F" w:rsidRDefault="006A1D34" w:rsidP="006C5856">
            <w:pPr>
              <w:suppressAutoHyphens w:val="0"/>
              <w:autoSpaceDE w:val="0"/>
              <w:adjustRightInd w:val="0"/>
              <w:spacing w:after="0" w:line="240" w:lineRule="auto"/>
              <w:textAlignment w:val="auto"/>
              <w:rPr>
                <w:rFonts w:ascii="Times New Roman" w:eastAsiaTheme="minorEastAsia" w:hAnsi="Times New Roman" w:cs="Times New Roman"/>
                <w:kern w:val="0"/>
                <w:sz w:val="24"/>
                <w:szCs w:val="24"/>
                <w:lang w:eastAsia="ru-RU"/>
              </w:rPr>
            </w:pPr>
            <w:r w:rsidRPr="00445C5F">
              <w:rPr>
                <w:rFonts w:ascii="Times New Roman" w:eastAsiaTheme="minorEastAsia" w:hAnsi="Times New Roman" w:cs="Times New Roman"/>
                <w:kern w:val="0"/>
                <w:sz w:val="24"/>
                <w:szCs w:val="24"/>
                <w:lang w:eastAsia="ru-RU"/>
              </w:rPr>
              <w:t>Контактное лицо:</w:t>
            </w:r>
            <w:r w:rsidRPr="00445C5F">
              <w:rPr>
                <w:rFonts w:ascii="Times New Roman" w:eastAsiaTheme="minorEastAsia" w:hAnsi="Times New Roman" w:cs="Times New Roman"/>
                <w:b/>
                <w:bCs/>
                <w:kern w:val="0"/>
                <w:sz w:val="24"/>
                <w:szCs w:val="24"/>
                <w:lang w:eastAsia="ru-RU"/>
              </w:rPr>
              <w:t xml:space="preserve"> </w:t>
            </w:r>
            <w:proofErr w:type="spellStart"/>
            <w:r w:rsidRPr="00445C5F">
              <w:rPr>
                <w:rFonts w:ascii="Times New Roman" w:eastAsiaTheme="minorEastAsia" w:hAnsi="Times New Roman" w:cs="Times New Roman"/>
                <w:b/>
                <w:bCs/>
                <w:kern w:val="0"/>
                <w:sz w:val="24"/>
                <w:szCs w:val="24"/>
                <w:lang w:eastAsia="ru-RU"/>
              </w:rPr>
              <w:t>Криницына</w:t>
            </w:r>
            <w:proofErr w:type="spellEnd"/>
            <w:r w:rsidRPr="00445C5F">
              <w:rPr>
                <w:rFonts w:ascii="Times New Roman" w:eastAsiaTheme="minorEastAsia" w:hAnsi="Times New Roman" w:cs="Times New Roman"/>
                <w:b/>
                <w:bCs/>
                <w:kern w:val="0"/>
                <w:sz w:val="24"/>
                <w:szCs w:val="24"/>
                <w:lang w:eastAsia="ru-RU"/>
              </w:rPr>
              <w:t xml:space="preserve"> Наталия Евгеньевна, юрист АУП  ОАО "Читаоблгаз"</w:t>
            </w:r>
          </w:p>
          <w:p w:rsidR="006A1D34" w:rsidRPr="00445C5F" w:rsidRDefault="006A1D34" w:rsidP="006C5856">
            <w:pPr>
              <w:suppressAutoHyphens w:val="0"/>
              <w:autoSpaceDE w:val="0"/>
              <w:adjustRightInd w:val="0"/>
              <w:spacing w:after="0" w:line="240" w:lineRule="auto"/>
              <w:textAlignment w:val="auto"/>
              <w:rPr>
                <w:rFonts w:ascii="Times New Roman" w:eastAsiaTheme="minorEastAsia" w:hAnsi="Times New Roman" w:cs="Times New Roman"/>
                <w:kern w:val="0"/>
                <w:sz w:val="24"/>
                <w:szCs w:val="24"/>
                <w:lang w:eastAsia="ru-RU"/>
              </w:rPr>
            </w:pPr>
            <w:r w:rsidRPr="00445C5F">
              <w:rPr>
                <w:rFonts w:ascii="Times New Roman" w:eastAsiaTheme="minorEastAsia" w:hAnsi="Times New Roman" w:cs="Times New Roman"/>
                <w:kern w:val="0"/>
                <w:sz w:val="24"/>
                <w:szCs w:val="24"/>
                <w:lang w:eastAsia="ru-RU"/>
              </w:rPr>
              <w:t>Телефон:</w:t>
            </w:r>
            <w:r w:rsidRPr="00445C5F">
              <w:rPr>
                <w:rFonts w:ascii="Times New Roman" w:eastAsiaTheme="minorEastAsia" w:hAnsi="Times New Roman" w:cs="Times New Roman"/>
                <w:b/>
                <w:bCs/>
                <w:kern w:val="0"/>
                <w:sz w:val="24"/>
                <w:szCs w:val="24"/>
                <w:lang w:eastAsia="ru-RU"/>
              </w:rPr>
              <w:t xml:space="preserve"> (3022) 35-79-74</w:t>
            </w:r>
            <w:r w:rsidR="003A7F9A">
              <w:rPr>
                <w:rFonts w:ascii="Times New Roman" w:eastAsiaTheme="minorEastAsia" w:hAnsi="Times New Roman" w:cs="Times New Roman"/>
                <w:b/>
                <w:bCs/>
                <w:kern w:val="0"/>
                <w:sz w:val="24"/>
                <w:szCs w:val="24"/>
                <w:lang w:eastAsia="ru-RU"/>
              </w:rPr>
              <w:t xml:space="preserve"> </w:t>
            </w:r>
          </w:p>
          <w:p w:rsidR="006A1D34" w:rsidRPr="00445C5F" w:rsidRDefault="006A1D34" w:rsidP="006C5856">
            <w:pPr>
              <w:suppressAutoHyphens w:val="0"/>
              <w:autoSpaceDE w:val="0"/>
              <w:adjustRightInd w:val="0"/>
              <w:spacing w:after="0" w:line="240" w:lineRule="auto"/>
              <w:textAlignment w:val="auto"/>
              <w:rPr>
                <w:rFonts w:ascii="Times New Roman" w:eastAsiaTheme="minorEastAsia" w:hAnsi="Times New Roman" w:cs="Times New Roman"/>
                <w:kern w:val="0"/>
                <w:sz w:val="24"/>
                <w:szCs w:val="24"/>
                <w:lang w:eastAsia="ru-RU"/>
              </w:rPr>
            </w:pPr>
            <w:r w:rsidRPr="00445C5F">
              <w:rPr>
                <w:rFonts w:ascii="Times New Roman" w:eastAsiaTheme="minorEastAsia" w:hAnsi="Times New Roman" w:cs="Times New Roman"/>
                <w:kern w:val="0"/>
                <w:sz w:val="24"/>
                <w:szCs w:val="24"/>
                <w:lang w:eastAsia="ru-RU"/>
              </w:rPr>
              <w:t>Факс:</w:t>
            </w:r>
            <w:r w:rsidRPr="00445C5F">
              <w:rPr>
                <w:rFonts w:ascii="Times New Roman" w:eastAsiaTheme="minorEastAsia" w:hAnsi="Times New Roman" w:cs="Times New Roman"/>
                <w:b/>
                <w:bCs/>
                <w:kern w:val="0"/>
                <w:sz w:val="24"/>
                <w:szCs w:val="24"/>
                <w:lang w:eastAsia="ru-RU"/>
              </w:rPr>
              <w:t xml:space="preserve"> (3022) 26-63-17</w:t>
            </w:r>
          </w:p>
          <w:p w:rsidR="006A1D34" w:rsidRPr="00445C5F" w:rsidRDefault="006A1D34" w:rsidP="006C585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r w:rsidRPr="00445C5F">
              <w:rPr>
                <w:rFonts w:ascii="Times New Roman" w:eastAsiaTheme="minorEastAsia" w:hAnsi="Times New Roman" w:cs="Times New Roman"/>
                <w:kern w:val="0"/>
                <w:sz w:val="24"/>
                <w:szCs w:val="24"/>
                <w:lang w:eastAsia="ru-RU"/>
              </w:rPr>
              <w:t xml:space="preserve">Адрес электронной почты: </w:t>
            </w:r>
            <w:r w:rsidRPr="00445C5F">
              <w:rPr>
                <w:rFonts w:ascii="Times New Roman" w:eastAsiaTheme="minorEastAsia" w:hAnsi="Times New Roman" w:cs="Times New Roman"/>
                <w:b/>
                <w:bCs/>
                <w:kern w:val="0"/>
                <w:sz w:val="24"/>
                <w:szCs w:val="24"/>
                <w:lang w:eastAsia="ru-RU"/>
              </w:rPr>
              <w:t>oblgas@mail.gin.su;</w:t>
            </w:r>
            <w:r w:rsidRPr="00445C5F">
              <w:rPr>
                <w:rFonts w:ascii="Times New Roman" w:eastAsiaTheme="minorEastAsia" w:hAnsi="Times New Roman" w:cs="Times New Roman"/>
                <w:kern w:val="0"/>
                <w:sz w:val="24"/>
                <w:szCs w:val="24"/>
                <w:lang w:eastAsia="ru-RU"/>
              </w:rPr>
              <w:t xml:space="preserve"> </w:t>
            </w:r>
            <w:proofErr w:type="spellStart"/>
            <w:r w:rsidRPr="00445C5F">
              <w:rPr>
                <w:rFonts w:ascii="Times New Roman" w:eastAsiaTheme="minorEastAsia" w:hAnsi="Times New Roman" w:cs="Times New Roman"/>
                <w:b/>
                <w:kern w:val="0"/>
                <w:sz w:val="24"/>
                <w:szCs w:val="24"/>
                <w:lang w:eastAsia="ru-RU"/>
              </w:rPr>
              <w:t>uristoblgas</w:t>
            </w:r>
            <w:r w:rsidRPr="00445C5F">
              <w:rPr>
                <w:rFonts w:ascii="Times New Roman" w:eastAsiaTheme="minorEastAsia" w:hAnsi="Times New Roman" w:cs="Times New Roman"/>
                <w:b/>
                <w:bCs/>
                <w:kern w:val="0"/>
                <w:sz w:val="24"/>
                <w:szCs w:val="24"/>
                <w:lang w:eastAsia="ru-RU"/>
              </w:rPr>
              <w:t>@mail</w:t>
            </w:r>
            <w:proofErr w:type="spellEnd"/>
            <w:r w:rsidRPr="00445C5F">
              <w:rPr>
                <w:rFonts w:ascii="Times New Roman" w:eastAsiaTheme="minorEastAsia" w:hAnsi="Times New Roman" w:cs="Times New Roman"/>
                <w:b/>
                <w:bCs/>
                <w:kern w:val="0"/>
                <w:sz w:val="24"/>
                <w:szCs w:val="24"/>
                <w:lang w:eastAsia="ru-RU"/>
              </w:rPr>
              <w:t>.</w:t>
            </w:r>
            <w:proofErr w:type="spellStart"/>
            <w:r w:rsidRPr="00445C5F">
              <w:rPr>
                <w:rFonts w:ascii="Times New Roman" w:eastAsiaTheme="minorEastAsia" w:hAnsi="Times New Roman" w:cs="Times New Roman"/>
                <w:b/>
                <w:bCs/>
                <w:kern w:val="0"/>
                <w:sz w:val="24"/>
                <w:szCs w:val="24"/>
                <w:lang w:val="en-US" w:eastAsia="ru-RU"/>
              </w:rPr>
              <w:t>ru</w:t>
            </w:r>
            <w:proofErr w:type="spellEnd"/>
          </w:p>
          <w:p w:rsidR="006A1D34" w:rsidRPr="00445C5F" w:rsidRDefault="006A1D34" w:rsidP="006C5856">
            <w:pPr>
              <w:suppressAutoHyphens w:val="0"/>
              <w:autoSpaceDE w:val="0"/>
              <w:adjustRightInd w:val="0"/>
              <w:spacing w:after="0" w:line="240" w:lineRule="auto"/>
              <w:jc w:val="both"/>
              <w:textAlignment w:val="auto"/>
              <w:rPr>
                <w:rFonts w:ascii="Times New Roman" w:eastAsiaTheme="minorEastAsia" w:hAnsi="Times New Roman" w:cs="Times New Roman"/>
                <w:b/>
                <w:bCs/>
                <w:kern w:val="0"/>
                <w:sz w:val="24"/>
                <w:szCs w:val="24"/>
                <w:lang w:eastAsia="ru-RU"/>
              </w:rPr>
            </w:pPr>
            <w:r w:rsidRPr="00445C5F">
              <w:rPr>
                <w:rFonts w:ascii="Times New Roman" w:eastAsiaTheme="minorEastAsia" w:hAnsi="Times New Roman" w:cs="Times New Roman"/>
                <w:kern w:val="0"/>
                <w:sz w:val="24"/>
                <w:szCs w:val="24"/>
                <w:lang w:eastAsia="ru-RU"/>
              </w:rPr>
              <w:t>Адрес страницы (страниц) в сети Интернет, на которой раскрывается информация, содержащаяся в настоящем ежеквартальном отчете:</w:t>
            </w:r>
            <w:r w:rsidRPr="00445C5F">
              <w:rPr>
                <w:rFonts w:ascii="Times New Roman" w:eastAsiaTheme="minorEastAsia" w:hAnsi="Times New Roman" w:cs="Times New Roman"/>
                <w:b/>
                <w:bCs/>
                <w:kern w:val="0"/>
                <w:sz w:val="24"/>
                <w:szCs w:val="24"/>
                <w:lang w:eastAsia="ru-RU"/>
              </w:rPr>
              <w:t xml:space="preserve"> www.disclosure.ru/issuer/7536019006/</w:t>
            </w:r>
          </w:p>
        </w:tc>
        <w:tc>
          <w:tcPr>
            <w:tcW w:w="360" w:type="dxa"/>
          </w:tcPr>
          <w:p w:rsidR="006A1D34" w:rsidRPr="00445C5F" w:rsidRDefault="006A1D34" w:rsidP="006C5856">
            <w:pPr>
              <w:suppressAutoHyphens w:val="0"/>
              <w:autoSpaceDE w:val="0"/>
              <w:adjustRightInd w:val="0"/>
              <w:spacing w:after="0" w:line="240" w:lineRule="auto"/>
              <w:textAlignment w:val="auto"/>
              <w:rPr>
                <w:rFonts w:ascii="Times New Roman" w:eastAsiaTheme="minorEastAsia" w:hAnsi="Times New Roman" w:cs="Times New Roman"/>
                <w:kern w:val="0"/>
                <w:sz w:val="24"/>
                <w:szCs w:val="24"/>
                <w:lang w:eastAsia="ru-RU"/>
              </w:rPr>
            </w:pPr>
          </w:p>
        </w:tc>
      </w:tr>
    </w:tbl>
    <w:p w:rsidR="006A1D34" w:rsidRPr="00445C5F" w:rsidRDefault="006A1D34" w:rsidP="006A1D34">
      <w:pPr>
        <w:suppressAutoHyphens w:val="0"/>
        <w:autoSpaceDE w:val="0"/>
        <w:adjustRightInd w:val="0"/>
        <w:spacing w:after="0" w:line="240" w:lineRule="auto"/>
        <w:textAlignment w:val="auto"/>
        <w:outlineLvl w:val="0"/>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br w:type="page"/>
      </w:r>
    </w:p>
    <w:p w:rsidR="006A1D34" w:rsidRPr="00445C5F" w:rsidRDefault="006A1D34" w:rsidP="006A1D34">
      <w:pPr>
        <w:spacing w:after="0" w:line="240" w:lineRule="auto"/>
        <w:rPr>
          <w:rFonts w:ascii="Times New Roman" w:eastAsiaTheme="minorEastAsia" w:hAnsi="Times New Roman" w:cs="Times New Roman"/>
          <w:b/>
          <w:kern w:val="0"/>
          <w:lang w:eastAsia="ru-RU"/>
        </w:rPr>
      </w:pPr>
      <w:r w:rsidRPr="00445C5F">
        <w:rPr>
          <w:rFonts w:ascii="Times New Roman" w:eastAsiaTheme="minorEastAsia" w:hAnsi="Times New Roman" w:cs="Times New Roman"/>
          <w:b/>
          <w:kern w:val="0"/>
          <w:lang w:eastAsia="ru-RU"/>
        </w:rPr>
        <w:lastRenderedPageBreak/>
        <w:t>ОГЛАВЛЕНИЕ</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b/>
          <w:kern w:val="0"/>
          <w:lang w:eastAsia="ru-RU"/>
        </w:rPr>
      </w:pPr>
      <w:r w:rsidRPr="00445C5F">
        <w:rPr>
          <w:rFonts w:ascii="Times New Roman" w:eastAsiaTheme="minorEastAsia" w:hAnsi="Times New Roman" w:cs="Times New Roman"/>
          <w:kern w:val="0"/>
          <w:lang w:eastAsia="ru-RU"/>
        </w:rPr>
        <w:fldChar w:fldCharType="begin"/>
      </w:r>
      <w:r w:rsidRPr="00445C5F">
        <w:rPr>
          <w:rFonts w:ascii="Times New Roman" w:eastAsiaTheme="minorEastAsia" w:hAnsi="Times New Roman" w:cs="Times New Roman"/>
          <w:kern w:val="0"/>
          <w:lang w:eastAsia="ru-RU"/>
        </w:rPr>
        <w:instrText>TOC</w:instrText>
      </w:r>
      <w:r w:rsidRPr="00445C5F">
        <w:rPr>
          <w:rFonts w:ascii="Times New Roman" w:eastAsiaTheme="minorEastAsia" w:hAnsi="Times New Roman" w:cs="Times New Roman"/>
          <w:kern w:val="0"/>
          <w:lang w:eastAsia="ru-RU"/>
        </w:rPr>
        <w:fldChar w:fldCharType="separate"/>
      </w:r>
      <w:r w:rsidRPr="00445C5F">
        <w:rPr>
          <w:rFonts w:ascii="Times New Roman" w:eastAsiaTheme="minorEastAsia" w:hAnsi="Times New Roman" w:cs="Times New Roman"/>
          <w:b/>
          <w:kern w:val="0"/>
          <w:lang w:eastAsia="ru-RU"/>
        </w:rPr>
        <w:t>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1.1. Сведения о банковских счетах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1.2. Сведения об аудиторе (аудиторах)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1.3. Сведения об оценщике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1.4. Сведения о консультантах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1.5. Сведения об иных лицах, подписавших ежеквартальный отчет</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b/>
          <w:kern w:val="0"/>
          <w:lang w:eastAsia="ru-RU"/>
        </w:rPr>
      </w:pPr>
      <w:r w:rsidRPr="00445C5F">
        <w:rPr>
          <w:rFonts w:ascii="Times New Roman" w:eastAsiaTheme="minorEastAsia" w:hAnsi="Times New Roman" w:cs="Times New Roman"/>
          <w:b/>
          <w:kern w:val="0"/>
          <w:lang w:eastAsia="ru-RU"/>
        </w:rPr>
        <w:t>II. Основная информация о финансово-экономическом состоянии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2.1. Показатели финансово-экономической деятельности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2.3. Обязательства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2.3.1. Заемные средства и кредиторская задолженность</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2.3.2. Кредитная история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2.3.3. Обязательства эмитента из обеспечения, предоставленного третьим лицам</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2.3.4. Прочие обязательства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2.4. Риски, связанные с приобретением размещаемых (размещенных) эмиссионных ценных бумаг</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b/>
          <w:kern w:val="0"/>
          <w:lang w:eastAsia="ru-RU"/>
        </w:rPr>
      </w:pPr>
      <w:r w:rsidRPr="00445C5F">
        <w:rPr>
          <w:rFonts w:ascii="Times New Roman" w:eastAsiaTheme="minorEastAsia" w:hAnsi="Times New Roman" w:cs="Times New Roman"/>
          <w:b/>
          <w:kern w:val="0"/>
          <w:lang w:eastAsia="ru-RU"/>
        </w:rPr>
        <w:t>III. Подробная информация об эмитенте</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3.1. История создания и развитие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3.1.1. Данные о фирменном наименовании (наименовании)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3.1.2. Сведения о государственной регистрации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3.1.3. Сведения о создании и развитии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3.1.4. Контактная информация</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3.1.5. Идентификационный номер налогоплательщика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 Основная хозяйственная деятельность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3.2.1. Отраслевая принадлежность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3.2.2. Основная хозяйственная деятельность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3.2.3. Материалы, товары (сырье) и поставщики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3.2.4. Рынки сбыта продукции (работ, услуг)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3.2.5. Сведения о наличии у эмитента разрешений (лицензий) или допусков к отдельным видам работ</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3.2.6. Сведения о деятельности отдельных категорий эмитентов эмиссионных ценных бумаг</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3.3. Планы будущей деятельности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3.4. Участие эмитента в банковских группах, банковских холдингах, холдингах и ассоциациях</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3.5. Подконтрольные эмитенту организации, имеющие для него существенное значение</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b/>
          <w:kern w:val="0"/>
          <w:lang w:eastAsia="ru-RU"/>
        </w:rPr>
      </w:pPr>
      <w:r w:rsidRPr="00445C5F">
        <w:rPr>
          <w:rFonts w:ascii="Times New Roman" w:eastAsiaTheme="minorEastAsia" w:hAnsi="Times New Roman" w:cs="Times New Roman"/>
          <w:b/>
          <w:kern w:val="0"/>
          <w:lang w:eastAsia="ru-RU"/>
        </w:rPr>
        <w:t>IV. Сведения о финансово-хозяйственной деятельности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4.1. Результаты финансово-хозяйственной деятельности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4.2. Ликвидность эмитента, достаточность капитала и оборотных средств</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4.3. Финансовые вложения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4.4. Нематериальные активы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4.6. Анализ тенденций развития в сфере основной деятельности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b/>
          <w:kern w:val="0"/>
          <w:lang w:eastAsia="ru-RU"/>
        </w:rPr>
      </w:pPr>
      <w:r w:rsidRPr="00445C5F">
        <w:rPr>
          <w:rFonts w:ascii="Times New Roman" w:eastAsiaTheme="minorEastAsia" w:hAnsi="Times New Roman" w:cs="Times New Roman"/>
          <w:b/>
          <w:kern w:val="0"/>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5.1. Сведения о структуре и компетенции органов управления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5.2. Информация о лицах, входящих в состав органов управления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5.2.1. Состав совета директоров (наблюдательного совета)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5.2.2. Информация о единоличном исполнительном органе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5.2.3. Состав коллегиального исполнительного органа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5.3. Сведения о размере вознаграждения, льгот и/или компенсации расходов по каждому органу управления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5.4. Сведения о структуре и компетенции органов контроля за финансово-хозяйственной деятельностью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lastRenderedPageBreak/>
        <w:t>5.5. Информация о лицах, входящих в состав органов контроля за финансово-хозяйственной деятельностью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5.6. Сведения о размере вознаграждения, льгот и/или компенсации расходов по органу контроля за финансово-хозяйственной деятельностью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b/>
          <w:kern w:val="0"/>
          <w:lang w:eastAsia="ru-RU"/>
        </w:rPr>
      </w:pPr>
      <w:r w:rsidRPr="00445C5F">
        <w:rPr>
          <w:rFonts w:ascii="Times New Roman" w:eastAsiaTheme="minorEastAsia" w:hAnsi="Times New Roman" w:cs="Times New Roman"/>
          <w:b/>
          <w:kern w:val="0"/>
          <w:lang w:eastAsia="ru-RU"/>
        </w:rPr>
        <w:t>VI. Сведения об участниках (акционерах) эмитента и о совершенных эмитентом сделках, в совершении которых имелась заинтересованность</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6.1-6.2. Акционеры</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6.1. Сведения об общем количестве акционеров (участников)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6.4. Сведения об ограничениях на участие в уставном (складочном) капитале (паевом фонде)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6.6. Сведения о совершенных эмитентом сделках, в совершении которых имелась заинтересованность</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6.7. Сведения о размере дебиторской задолженности</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b/>
          <w:kern w:val="0"/>
          <w:lang w:eastAsia="ru-RU"/>
        </w:rPr>
      </w:pPr>
      <w:r w:rsidRPr="00445C5F">
        <w:rPr>
          <w:rFonts w:ascii="Times New Roman" w:eastAsiaTheme="minorEastAsia" w:hAnsi="Times New Roman" w:cs="Times New Roman"/>
          <w:b/>
          <w:kern w:val="0"/>
          <w:lang w:eastAsia="ru-RU"/>
        </w:rPr>
        <w:t>VII. Бухгалтерская(финансовая) отчетность эмитента и иная финансовая информация</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7.1. Годовая бухгалтерская(финансовая) отчетность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7.2. Квартальная бухгалтерская (финансовая) отчетность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7.3. Сводная бухгалтерская (консолидированная финансовая) отчетность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7.4. Сведения об учетной политике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7.5. Сведения об общей сумме экспорта, а также о доле, которую составляет экспорт в общем объеме продаж</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b/>
          <w:kern w:val="0"/>
          <w:lang w:eastAsia="ru-RU"/>
        </w:rPr>
      </w:pPr>
      <w:r w:rsidRPr="00445C5F">
        <w:rPr>
          <w:rFonts w:ascii="Times New Roman" w:eastAsiaTheme="minorEastAsia" w:hAnsi="Times New Roman" w:cs="Times New Roman"/>
          <w:b/>
          <w:kern w:val="0"/>
          <w:lang w:eastAsia="ru-RU"/>
        </w:rPr>
        <w:t>VIII. Дополнительные сведения об эмитенте и о размещенных им эмиссионных ценных бумагах</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8.1. Дополнительные сведения об эмитенте</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8.1.1. Сведения о размере, структуре уставного (складочного) капитала (паевого фонда)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8.1.2. Сведения об изменении размера уставного (складочного) капитала (паевого фонда)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8.1.3. Сведения о порядке созыва и проведения собрания (заседания) высшего органа управления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8.1.5. Сведения о существенных сделках, совершенных эмитентом</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8.1.6. Сведения о кредитных рейтингах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8.2. Сведения о каждой категории (типе) акций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8.3. Сведения о предыдущих выпусках эмиссионных ценных бумаг эмитента, за исключением акций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8.3.1. Сведения о выпусках, все ценные бумаги которых погашены</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8.3.2. Сведения о выпусках, ценные бумаги которых не являются погашенными</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8.4. Сведения о лице (лицах), предоставившем (предоставивших) обеспечение по облигациям </w:t>
      </w:r>
      <w:r w:rsidRPr="00445C5F">
        <w:rPr>
          <w:rFonts w:ascii="Times New Roman" w:eastAsiaTheme="minorEastAsia" w:hAnsi="Times New Roman" w:cs="Times New Roman"/>
          <w:kern w:val="0"/>
          <w:lang w:eastAsia="ru-RU"/>
        </w:rPr>
        <w:lastRenderedPageBreak/>
        <w:t>эмитента с обеспечением, а также об условиях обеспечения исполнения обязательств по облигациям эмитента с обеспечением</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8.4.1. Условия обеспечения исполнения обязательств по облигациям с ипотечным покрытием</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8.5. Сведения об организациях, осуществляющих учет прав на эмиссионные ценные бумаги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8.7. Сведения об объявленных (начисленных) и о выплаченных дивидендах по акциям эмитента, а также о доходах по облигациям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8.7.1. Сведения об объявленных и выплаченных дивидендах по акциям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8.7.2. Сведения о начисленных и выплаченных доходах по облигациям эмитента</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8.8. Иные сведения</w:t>
      </w:r>
    </w:p>
    <w:p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51270D" w:rsidRDefault="006A1D34" w:rsidP="006A1D34">
      <w:pPr>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fldChar w:fldCharType="end"/>
      </w:r>
    </w:p>
    <w:p w:rsidR="0051270D" w:rsidRDefault="0051270D">
      <w:pPr>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br w:type="page"/>
      </w:r>
    </w:p>
    <w:p w:rsidR="0051270D" w:rsidRPr="00445C5F" w:rsidRDefault="0051270D" w:rsidP="0051270D">
      <w:pPr>
        <w:suppressAutoHyphens w:val="0"/>
        <w:autoSpaceDE w:val="0"/>
        <w:adjustRightInd w:val="0"/>
        <w:spacing w:after="0" w:line="240" w:lineRule="auto"/>
        <w:jc w:val="center"/>
        <w:textAlignment w:val="auto"/>
        <w:outlineLvl w:val="0"/>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lastRenderedPageBreak/>
        <w:t>ВВЕДЕНИЕ</w:t>
      </w:r>
    </w:p>
    <w:p w:rsidR="0051270D"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Основания возникновения у эмитента обязанности осуществлять раскрытие информации в форме ежеквартального отчета</w:t>
      </w:r>
    </w:p>
    <w:p w:rsidR="0051270D" w:rsidRPr="00445C5F" w:rsidRDefault="0051270D" w:rsidP="0051270D">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rsidR="0051270D" w:rsidRPr="00445C5F" w:rsidRDefault="0051270D" w:rsidP="0051270D">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roofErr w:type="gramStart"/>
      <w:r w:rsidRPr="00445C5F">
        <w:rPr>
          <w:rFonts w:ascii="Times New Roman" w:eastAsiaTheme="minorEastAsia" w:hAnsi="Times New Roman" w:cs="Times New Roman"/>
          <w:b/>
          <w:bCs/>
          <w:i/>
          <w:iCs/>
          <w:kern w:val="0"/>
          <w:lang w:eastAsia="ru-RU"/>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roofErr w:type="gramEnd"/>
    </w:p>
    <w:p w:rsidR="0051270D" w:rsidRPr="00445C5F" w:rsidRDefault="0051270D" w:rsidP="0051270D">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rsidR="0051270D" w:rsidRPr="00445C5F" w:rsidRDefault="0051270D" w:rsidP="0051270D">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51270D" w:rsidRPr="00445C5F" w:rsidRDefault="0051270D" w:rsidP="0051270D">
      <w:pPr>
        <w:pStyle w:val="1"/>
        <w:jc w:val="both"/>
        <w:rPr>
          <w:sz w:val="22"/>
          <w:szCs w:val="22"/>
        </w:rPr>
      </w:pPr>
      <w:r w:rsidRPr="00445C5F">
        <w:rPr>
          <w:sz w:val="22"/>
          <w:szCs w:val="22"/>
        </w:rPr>
        <w:br w:type="page"/>
      </w:r>
      <w:r w:rsidRPr="00445C5F">
        <w:rPr>
          <w:sz w:val="22"/>
          <w:szCs w:val="22"/>
        </w:rP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51270D" w:rsidRPr="00445C5F" w:rsidRDefault="0051270D" w:rsidP="0051270D">
      <w:pPr>
        <w:widowControl/>
        <w:spacing w:after="0" w:line="240" w:lineRule="auto"/>
        <w:jc w:val="both"/>
        <w:rPr>
          <w:rFonts w:ascii="Times New Roman" w:eastAsiaTheme="minorEastAsia" w:hAnsi="Times New Roman" w:cs="Times New Roman"/>
          <w:b/>
          <w:bCs/>
          <w:i/>
          <w:iCs/>
          <w:kern w:val="0"/>
          <w:lang w:eastAsia="ru-RU"/>
        </w:rPr>
      </w:pPr>
    </w:p>
    <w:p w:rsidR="0051270D" w:rsidRPr="00445C5F" w:rsidRDefault="0051270D" w:rsidP="0051270D">
      <w:pPr>
        <w:widowControl/>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
          <w:bCs/>
          <w:iCs/>
          <w:kern w:val="0"/>
          <w:lang w:eastAsia="ru-RU"/>
        </w:rPr>
        <w:t xml:space="preserve">1.1. Сведения о банковских счетах Эмитента </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b/>
          <w:kern w:val="0"/>
          <w:lang w:eastAsia="ru-RU"/>
        </w:rPr>
      </w:pPr>
      <w:r w:rsidRPr="00445C5F">
        <w:rPr>
          <w:rFonts w:ascii="Times New Roman" w:eastAsiaTheme="minorEastAsia" w:hAnsi="Times New Roman" w:cs="Times New Roman"/>
          <w:b/>
          <w:kern w:val="0"/>
          <w:lang w:eastAsia="ru-RU"/>
        </w:rPr>
        <w:t>1. Сведения о кредитной организации</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Полное фирменное наименование:</w:t>
      </w:r>
      <w:r w:rsidRPr="00445C5F">
        <w:rPr>
          <w:rFonts w:ascii="Times New Roman" w:eastAsiaTheme="minorEastAsia" w:hAnsi="Times New Roman" w:cs="Times New Roman"/>
          <w:bCs/>
          <w:i/>
          <w:iCs/>
          <w:kern w:val="0"/>
          <w:lang w:eastAsia="ru-RU"/>
        </w:rPr>
        <w:t xml:space="preserve"> </w:t>
      </w:r>
      <w:r w:rsidRPr="00445C5F">
        <w:rPr>
          <w:rFonts w:ascii="Times New Roman" w:eastAsiaTheme="minorEastAsia" w:hAnsi="Times New Roman" w:cs="Times New Roman"/>
          <w:b/>
          <w:bCs/>
          <w:i/>
          <w:iCs/>
          <w:kern w:val="0"/>
          <w:lang w:eastAsia="ru-RU"/>
        </w:rPr>
        <w:t>Филиал "Азиатско-Тихоокеанский Банк" (публичное акционерное общество) в г. Улан-Удэ</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Сокращенное фирменное наименование:</w:t>
      </w:r>
      <w:r w:rsidRPr="00445C5F">
        <w:rPr>
          <w:rFonts w:ascii="Times New Roman" w:eastAsiaTheme="minorEastAsia" w:hAnsi="Times New Roman" w:cs="Times New Roman"/>
          <w:bCs/>
          <w:i/>
          <w:iCs/>
          <w:kern w:val="0"/>
          <w:lang w:eastAsia="ru-RU"/>
        </w:rPr>
        <w:t xml:space="preserve"> Филиал "АТБ"  (ОАО)  в г. Улан-Удэ</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roofErr w:type="gramStart"/>
      <w:r w:rsidRPr="00445C5F">
        <w:rPr>
          <w:rFonts w:ascii="Times New Roman" w:eastAsiaTheme="minorEastAsia" w:hAnsi="Times New Roman" w:cs="Times New Roman"/>
          <w:kern w:val="0"/>
          <w:lang w:eastAsia="ru-RU"/>
        </w:rPr>
        <w:t>Место нахождения:</w:t>
      </w:r>
      <w:r w:rsidRPr="00445C5F">
        <w:rPr>
          <w:rFonts w:ascii="Times New Roman" w:eastAsiaTheme="minorEastAsia" w:hAnsi="Times New Roman" w:cs="Times New Roman"/>
          <w:bCs/>
          <w:i/>
          <w:iCs/>
          <w:kern w:val="0"/>
          <w:lang w:eastAsia="ru-RU"/>
        </w:rPr>
        <w:t xml:space="preserve"> 670000, Россия, Республика Бурятия, г. Улан-Удэ, ул. Коммунистическая, д. 49</w:t>
      </w:r>
      <w:proofErr w:type="gramEnd"/>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ИНН:</w:t>
      </w:r>
      <w:r w:rsidRPr="00445C5F">
        <w:rPr>
          <w:rFonts w:ascii="Times New Roman" w:eastAsiaTheme="minorEastAsia" w:hAnsi="Times New Roman" w:cs="Times New Roman"/>
          <w:bCs/>
          <w:i/>
          <w:iCs/>
          <w:kern w:val="0"/>
          <w:lang w:eastAsia="ru-RU"/>
        </w:rPr>
        <w:t xml:space="preserve"> 2801023444</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БИК:</w:t>
      </w:r>
      <w:r w:rsidRPr="00445C5F">
        <w:rPr>
          <w:rFonts w:ascii="Times New Roman" w:eastAsiaTheme="minorEastAsia" w:hAnsi="Times New Roman" w:cs="Times New Roman"/>
          <w:bCs/>
          <w:i/>
          <w:iCs/>
          <w:kern w:val="0"/>
          <w:lang w:eastAsia="ru-RU"/>
        </w:rPr>
        <w:t xml:space="preserve"> 048142744</w:t>
      </w:r>
      <w:r w:rsidRPr="00445C5F">
        <w:rPr>
          <w:rFonts w:ascii="Times New Roman" w:eastAsiaTheme="minorEastAsia" w:hAnsi="Times New Roman" w:cs="Times New Roman"/>
          <w:kern w:val="0"/>
          <w:lang w:eastAsia="ru-RU"/>
        </w:rPr>
        <w:t xml:space="preserve"> </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Корр. счет:</w:t>
      </w:r>
      <w:r w:rsidRPr="00445C5F">
        <w:rPr>
          <w:rFonts w:ascii="Times New Roman" w:eastAsiaTheme="minorEastAsia" w:hAnsi="Times New Roman" w:cs="Times New Roman"/>
          <w:bCs/>
          <w:i/>
          <w:iCs/>
          <w:kern w:val="0"/>
          <w:lang w:eastAsia="ru-RU"/>
        </w:rPr>
        <w:t xml:space="preserve"> 30101810700000000744</w:t>
      </w:r>
    </w:p>
    <w:p w:rsidR="0051270D" w:rsidRPr="00445C5F" w:rsidRDefault="0051270D" w:rsidP="0051270D">
      <w:pPr>
        <w:pStyle w:val="a5"/>
        <w:numPr>
          <w:ilvl w:val="0"/>
          <w:numId w:val="5"/>
        </w:numPr>
        <w:suppressAutoHyphens w:val="0"/>
        <w:autoSpaceDE w:val="0"/>
        <w:adjustRightInd w:val="0"/>
        <w:spacing w:after="0" w:line="240" w:lineRule="auto"/>
        <w:ind w:left="0" w:firstLine="0"/>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Номер счета:</w:t>
      </w:r>
      <w:r w:rsidRPr="00445C5F">
        <w:rPr>
          <w:rFonts w:ascii="Times New Roman" w:eastAsiaTheme="minorEastAsia" w:hAnsi="Times New Roman" w:cs="Times New Roman"/>
          <w:bCs/>
          <w:i/>
          <w:iCs/>
          <w:kern w:val="0"/>
          <w:lang w:eastAsia="ru-RU"/>
        </w:rPr>
        <w:t xml:space="preserve"> 40702810934200000364</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bCs/>
          <w:i/>
          <w:iCs/>
          <w:kern w:val="0"/>
          <w:lang w:eastAsia="ru-RU"/>
        </w:rPr>
      </w:pPr>
      <w:r w:rsidRPr="00445C5F">
        <w:rPr>
          <w:rFonts w:ascii="Times New Roman" w:eastAsiaTheme="minorEastAsia" w:hAnsi="Times New Roman" w:cs="Times New Roman"/>
          <w:kern w:val="0"/>
          <w:lang w:eastAsia="ru-RU"/>
        </w:rPr>
        <w:t>Тип счета:</w:t>
      </w:r>
      <w:r w:rsidRPr="00445C5F">
        <w:rPr>
          <w:rFonts w:ascii="Times New Roman" w:eastAsiaTheme="minorEastAsia" w:hAnsi="Times New Roman" w:cs="Times New Roman"/>
          <w:bCs/>
          <w:i/>
          <w:iCs/>
          <w:kern w:val="0"/>
          <w:lang w:eastAsia="ru-RU"/>
        </w:rPr>
        <w:t xml:space="preserve"> расчетный</w:t>
      </w:r>
    </w:p>
    <w:p w:rsidR="0051270D" w:rsidRPr="00445C5F" w:rsidRDefault="0051270D" w:rsidP="0051270D">
      <w:pPr>
        <w:pStyle w:val="a5"/>
        <w:numPr>
          <w:ilvl w:val="0"/>
          <w:numId w:val="5"/>
        </w:numPr>
        <w:suppressAutoHyphens w:val="0"/>
        <w:autoSpaceDE w:val="0"/>
        <w:adjustRightInd w:val="0"/>
        <w:spacing w:after="0" w:line="240" w:lineRule="auto"/>
        <w:ind w:left="0" w:firstLine="0"/>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Номер счета:</w:t>
      </w:r>
      <w:r w:rsidRPr="00445C5F">
        <w:rPr>
          <w:rFonts w:ascii="Times New Roman" w:eastAsiaTheme="minorEastAsia" w:hAnsi="Times New Roman" w:cs="Times New Roman"/>
          <w:bCs/>
          <w:i/>
          <w:iCs/>
          <w:kern w:val="0"/>
          <w:lang w:eastAsia="ru-RU"/>
        </w:rPr>
        <w:t xml:space="preserve"> 407021563342050000364</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bCs/>
          <w:i/>
          <w:iCs/>
          <w:kern w:val="0"/>
          <w:lang w:eastAsia="ru-RU"/>
        </w:rPr>
      </w:pPr>
      <w:r w:rsidRPr="00445C5F">
        <w:rPr>
          <w:rFonts w:ascii="Times New Roman" w:eastAsiaTheme="minorEastAsia" w:hAnsi="Times New Roman" w:cs="Times New Roman"/>
          <w:kern w:val="0"/>
          <w:lang w:eastAsia="ru-RU"/>
        </w:rPr>
        <w:t>Тип счета:</w:t>
      </w:r>
      <w:r w:rsidRPr="00445C5F">
        <w:rPr>
          <w:rFonts w:ascii="Times New Roman" w:eastAsiaTheme="minorEastAsia" w:hAnsi="Times New Roman" w:cs="Times New Roman"/>
          <w:bCs/>
          <w:i/>
          <w:iCs/>
          <w:kern w:val="0"/>
          <w:lang w:eastAsia="ru-RU"/>
        </w:rPr>
        <w:t xml:space="preserve"> текущий</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b/>
          <w:kern w:val="0"/>
          <w:lang w:eastAsia="ru-RU"/>
        </w:rPr>
      </w:pPr>
      <w:r w:rsidRPr="00445C5F">
        <w:rPr>
          <w:rFonts w:ascii="Times New Roman" w:eastAsiaTheme="minorEastAsia" w:hAnsi="Times New Roman" w:cs="Times New Roman"/>
          <w:b/>
          <w:kern w:val="0"/>
          <w:lang w:eastAsia="ru-RU"/>
        </w:rPr>
        <w:t>2. Сведения о кредитной организации</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Полное фирменное наименование:</w:t>
      </w:r>
      <w:r w:rsidRPr="00445C5F">
        <w:rPr>
          <w:rFonts w:ascii="Times New Roman" w:eastAsiaTheme="minorEastAsia" w:hAnsi="Times New Roman" w:cs="Times New Roman"/>
          <w:bCs/>
          <w:i/>
          <w:iCs/>
          <w:kern w:val="0"/>
          <w:lang w:eastAsia="ru-RU"/>
        </w:rPr>
        <w:t xml:space="preserve"> </w:t>
      </w:r>
      <w:r w:rsidRPr="00445C5F">
        <w:rPr>
          <w:rFonts w:ascii="Times New Roman" w:eastAsiaTheme="minorEastAsia" w:hAnsi="Times New Roman" w:cs="Times New Roman"/>
          <w:b/>
          <w:bCs/>
          <w:i/>
          <w:iCs/>
          <w:kern w:val="0"/>
          <w:lang w:eastAsia="ru-RU"/>
        </w:rPr>
        <w:t>Публичное акционерное общество «Сбербанк России», Читинское отделение № 8600</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Сокращенное фирменное наименование:</w:t>
      </w:r>
      <w:r w:rsidRPr="00445C5F">
        <w:rPr>
          <w:rFonts w:ascii="Times New Roman" w:eastAsiaTheme="minorEastAsia" w:hAnsi="Times New Roman" w:cs="Times New Roman"/>
          <w:bCs/>
          <w:i/>
          <w:iCs/>
          <w:kern w:val="0"/>
          <w:lang w:eastAsia="ru-RU"/>
        </w:rPr>
        <w:t xml:space="preserve"> Читинское ОСБ - 8600</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Место нахождения:</w:t>
      </w:r>
      <w:r w:rsidRPr="00445C5F">
        <w:rPr>
          <w:rFonts w:ascii="Times New Roman" w:eastAsiaTheme="minorEastAsia" w:hAnsi="Times New Roman" w:cs="Times New Roman"/>
          <w:bCs/>
          <w:i/>
          <w:iCs/>
          <w:kern w:val="0"/>
          <w:lang w:eastAsia="ru-RU"/>
        </w:rPr>
        <w:t xml:space="preserve"> 672010, Забайкальский край, </w:t>
      </w:r>
      <w:proofErr w:type="spellStart"/>
      <w:r w:rsidRPr="00445C5F">
        <w:rPr>
          <w:rFonts w:ascii="Times New Roman" w:eastAsiaTheme="minorEastAsia" w:hAnsi="Times New Roman" w:cs="Times New Roman"/>
          <w:bCs/>
          <w:i/>
          <w:iCs/>
          <w:kern w:val="0"/>
          <w:lang w:eastAsia="ru-RU"/>
        </w:rPr>
        <w:t>г</w:t>
      </w:r>
      <w:proofErr w:type="gramStart"/>
      <w:r w:rsidRPr="00445C5F">
        <w:rPr>
          <w:rFonts w:ascii="Times New Roman" w:eastAsiaTheme="minorEastAsia" w:hAnsi="Times New Roman" w:cs="Times New Roman"/>
          <w:bCs/>
          <w:i/>
          <w:iCs/>
          <w:kern w:val="0"/>
          <w:lang w:eastAsia="ru-RU"/>
        </w:rPr>
        <w:t>.Ч</w:t>
      </w:r>
      <w:proofErr w:type="gramEnd"/>
      <w:r w:rsidRPr="00445C5F">
        <w:rPr>
          <w:rFonts w:ascii="Times New Roman" w:eastAsiaTheme="minorEastAsia" w:hAnsi="Times New Roman" w:cs="Times New Roman"/>
          <w:bCs/>
          <w:i/>
          <w:iCs/>
          <w:kern w:val="0"/>
          <w:lang w:eastAsia="ru-RU"/>
        </w:rPr>
        <w:t>ита</w:t>
      </w:r>
      <w:proofErr w:type="spellEnd"/>
      <w:r w:rsidRPr="00445C5F">
        <w:rPr>
          <w:rFonts w:ascii="Times New Roman" w:eastAsiaTheme="minorEastAsia" w:hAnsi="Times New Roman" w:cs="Times New Roman"/>
          <w:bCs/>
          <w:i/>
          <w:iCs/>
          <w:kern w:val="0"/>
          <w:lang w:eastAsia="ru-RU"/>
        </w:rPr>
        <w:t xml:space="preserve">, </w:t>
      </w:r>
      <w:proofErr w:type="spellStart"/>
      <w:r w:rsidRPr="00445C5F">
        <w:rPr>
          <w:rFonts w:ascii="Times New Roman" w:eastAsiaTheme="minorEastAsia" w:hAnsi="Times New Roman" w:cs="Times New Roman"/>
          <w:bCs/>
          <w:i/>
          <w:iCs/>
          <w:kern w:val="0"/>
          <w:lang w:eastAsia="ru-RU"/>
        </w:rPr>
        <w:t>ул.им.П.Осипенко</w:t>
      </w:r>
      <w:proofErr w:type="spellEnd"/>
      <w:r w:rsidRPr="00445C5F">
        <w:rPr>
          <w:rFonts w:ascii="Times New Roman" w:eastAsiaTheme="minorEastAsia" w:hAnsi="Times New Roman" w:cs="Times New Roman"/>
          <w:bCs/>
          <w:i/>
          <w:iCs/>
          <w:kern w:val="0"/>
          <w:lang w:eastAsia="ru-RU"/>
        </w:rPr>
        <w:t>, 40</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ИНН:</w:t>
      </w:r>
      <w:r w:rsidRPr="00445C5F">
        <w:rPr>
          <w:rFonts w:ascii="Times New Roman" w:eastAsiaTheme="minorEastAsia" w:hAnsi="Times New Roman" w:cs="Times New Roman"/>
          <w:bCs/>
          <w:i/>
          <w:iCs/>
          <w:kern w:val="0"/>
          <w:lang w:eastAsia="ru-RU"/>
        </w:rPr>
        <w:t xml:space="preserve"> 7707083893</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БИК:</w:t>
      </w:r>
      <w:r w:rsidRPr="00445C5F">
        <w:rPr>
          <w:rFonts w:ascii="Times New Roman" w:eastAsiaTheme="minorEastAsia" w:hAnsi="Times New Roman" w:cs="Times New Roman"/>
          <w:bCs/>
          <w:i/>
          <w:iCs/>
          <w:kern w:val="0"/>
          <w:lang w:eastAsia="ru-RU"/>
        </w:rPr>
        <w:t xml:space="preserve"> 047601637</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bCs/>
          <w:i/>
          <w:iCs/>
          <w:kern w:val="0"/>
          <w:lang w:eastAsia="ru-RU"/>
        </w:rPr>
      </w:pPr>
      <w:r w:rsidRPr="00445C5F">
        <w:rPr>
          <w:rFonts w:ascii="Times New Roman" w:eastAsiaTheme="minorEastAsia" w:hAnsi="Times New Roman" w:cs="Times New Roman"/>
          <w:kern w:val="0"/>
          <w:lang w:eastAsia="ru-RU"/>
        </w:rPr>
        <w:t>Корр. счет:</w:t>
      </w:r>
      <w:r w:rsidRPr="00445C5F">
        <w:rPr>
          <w:rFonts w:ascii="Times New Roman" w:eastAsiaTheme="minorEastAsia" w:hAnsi="Times New Roman" w:cs="Times New Roman"/>
          <w:bCs/>
          <w:i/>
          <w:iCs/>
          <w:kern w:val="0"/>
          <w:lang w:eastAsia="ru-RU"/>
        </w:rPr>
        <w:t xml:space="preserve"> 30101810500000000637</w:t>
      </w:r>
    </w:p>
    <w:p w:rsidR="0051270D" w:rsidRPr="00445C5F" w:rsidRDefault="0051270D" w:rsidP="0051270D">
      <w:pPr>
        <w:pStyle w:val="a5"/>
        <w:numPr>
          <w:ilvl w:val="0"/>
          <w:numId w:val="4"/>
        </w:numPr>
        <w:suppressAutoHyphens w:val="0"/>
        <w:autoSpaceDE w:val="0"/>
        <w:adjustRightInd w:val="0"/>
        <w:spacing w:after="0" w:line="240" w:lineRule="auto"/>
        <w:ind w:left="0" w:firstLine="0"/>
        <w:jc w:val="both"/>
        <w:textAlignment w:val="auto"/>
        <w:rPr>
          <w:rFonts w:ascii="Times New Roman" w:eastAsiaTheme="minorEastAsia" w:hAnsi="Times New Roman" w:cs="Times New Roman"/>
          <w:bCs/>
          <w:i/>
          <w:iCs/>
          <w:kern w:val="0"/>
          <w:lang w:eastAsia="ru-RU"/>
        </w:rPr>
      </w:pPr>
      <w:r w:rsidRPr="00445C5F">
        <w:rPr>
          <w:rFonts w:ascii="Times New Roman" w:eastAsiaTheme="minorEastAsia" w:hAnsi="Times New Roman" w:cs="Times New Roman"/>
          <w:kern w:val="0"/>
          <w:lang w:eastAsia="ru-RU"/>
        </w:rPr>
        <w:t>Номер счета:</w:t>
      </w:r>
      <w:r w:rsidRPr="00445C5F">
        <w:rPr>
          <w:rFonts w:ascii="Times New Roman" w:eastAsiaTheme="minorEastAsia" w:hAnsi="Times New Roman" w:cs="Times New Roman"/>
          <w:bCs/>
          <w:i/>
          <w:iCs/>
          <w:kern w:val="0"/>
          <w:lang w:eastAsia="ru-RU"/>
        </w:rPr>
        <w:t xml:space="preserve"> </w:t>
      </w:r>
    </w:p>
    <w:p w:rsidR="0051270D" w:rsidRPr="00445C5F" w:rsidRDefault="0051270D" w:rsidP="0051270D">
      <w:pPr>
        <w:pStyle w:val="a5"/>
        <w:numPr>
          <w:ilvl w:val="0"/>
          <w:numId w:val="2"/>
        </w:numPr>
        <w:suppressAutoHyphens w:val="0"/>
        <w:autoSpaceDE w:val="0"/>
        <w:adjustRightInd w:val="0"/>
        <w:spacing w:after="0" w:line="240" w:lineRule="auto"/>
        <w:ind w:left="0" w:firstLine="0"/>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Cs/>
          <w:i/>
          <w:iCs/>
          <w:kern w:val="0"/>
          <w:lang w:eastAsia="ru-RU"/>
        </w:rPr>
        <w:t>40702810474000100758</w:t>
      </w:r>
    </w:p>
    <w:p w:rsidR="0051270D" w:rsidRPr="00445C5F" w:rsidRDefault="0051270D" w:rsidP="0051270D">
      <w:pPr>
        <w:pStyle w:val="a5"/>
        <w:numPr>
          <w:ilvl w:val="0"/>
          <w:numId w:val="2"/>
        </w:numPr>
        <w:suppressAutoHyphens w:val="0"/>
        <w:autoSpaceDE w:val="0"/>
        <w:adjustRightInd w:val="0"/>
        <w:spacing w:after="0" w:line="240" w:lineRule="auto"/>
        <w:ind w:left="0" w:firstLine="0"/>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Cs/>
          <w:i/>
          <w:iCs/>
          <w:kern w:val="0"/>
          <w:lang w:eastAsia="ru-RU"/>
        </w:rPr>
        <w:t>40702156174000000029</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bCs/>
          <w:i/>
          <w:iCs/>
          <w:kern w:val="0"/>
          <w:lang w:eastAsia="ru-RU"/>
        </w:rPr>
      </w:pPr>
      <w:r w:rsidRPr="00445C5F">
        <w:rPr>
          <w:rFonts w:ascii="Times New Roman" w:eastAsiaTheme="minorEastAsia" w:hAnsi="Times New Roman" w:cs="Times New Roman"/>
          <w:kern w:val="0"/>
          <w:lang w:eastAsia="ru-RU"/>
        </w:rPr>
        <w:t>Тип счета:</w:t>
      </w:r>
      <w:r w:rsidRPr="00445C5F">
        <w:rPr>
          <w:rFonts w:ascii="Times New Roman" w:eastAsiaTheme="minorEastAsia" w:hAnsi="Times New Roman" w:cs="Times New Roman"/>
          <w:bCs/>
          <w:i/>
          <w:iCs/>
          <w:kern w:val="0"/>
          <w:lang w:eastAsia="ru-RU"/>
        </w:rPr>
        <w:t xml:space="preserve"> текущий</w:t>
      </w:r>
    </w:p>
    <w:p w:rsidR="0051270D" w:rsidRPr="00445C5F" w:rsidRDefault="0051270D" w:rsidP="0051270D">
      <w:pPr>
        <w:pStyle w:val="a5"/>
        <w:numPr>
          <w:ilvl w:val="0"/>
          <w:numId w:val="4"/>
        </w:numPr>
        <w:suppressAutoHyphens w:val="0"/>
        <w:autoSpaceDE w:val="0"/>
        <w:adjustRightInd w:val="0"/>
        <w:spacing w:after="0" w:line="240" w:lineRule="auto"/>
        <w:ind w:left="0" w:firstLine="0"/>
        <w:jc w:val="both"/>
        <w:textAlignment w:val="auto"/>
        <w:rPr>
          <w:rFonts w:ascii="Times New Roman" w:eastAsiaTheme="minorEastAsia" w:hAnsi="Times New Roman" w:cs="Times New Roman"/>
          <w:bCs/>
          <w:i/>
          <w:iCs/>
          <w:kern w:val="0"/>
          <w:lang w:eastAsia="ru-RU"/>
        </w:rPr>
      </w:pPr>
      <w:r w:rsidRPr="00445C5F">
        <w:rPr>
          <w:rFonts w:ascii="Times New Roman" w:eastAsiaTheme="minorEastAsia" w:hAnsi="Times New Roman" w:cs="Times New Roman"/>
          <w:kern w:val="0"/>
          <w:lang w:eastAsia="ru-RU"/>
        </w:rPr>
        <w:t>Номер счета:</w:t>
      </w:r>
    </w:p>
    <w:p w:rsidR="0051270D" w:rsidRPr="00445C5F" w:rsidRDefault="0051270D" w:rsidP="0051270D">
      <w:pPr>
        <w:pStyle w:val="a5"/>
        <w:numPr>
          <w:ilvl w:val="0"/>
          <w:numId w:val="3"/>
        </w:numPr>
        <w:suppressAutoHyphens w:val="0"/>
        <w:autoSpaceDE w:val="0"/>
        <w:adjustRightInd w:val="0"/>
        <w:spacing w:after="0" w:line="240" w:lineRule="auto"/>
        <w:ind w:left="0" w:firstLine="0"/>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Cs/>
          <w:i/>
          <w:iCs/>
          <w:kern w:val="0"/>
          <w:lang w:eastAsia="ru-RU"/>
        </w:rPr>
        <w:t>40821810874000000009</w:t>
      </w:r>
    </w:p>
    <w:p w:rsidR="0051270D" w:rsidRPr="00445C5F" w:rsidRDefault="0051270D" w:rsidP="0051270D">
      <w:pPr>
        <w:pStyle w:val="a5"/>
        <w:numPr>
          <w:ilvl w:val="0"/>
          <w:numId w:val="3"/>
        </w:numPr>
        <w:suppressAutoHyphens w:val="0"/>
        <w:autoSpaceDE w:val="0"/>
        <w:adjustRightInd w:val="0"/>
        <w:spacing w:after="0" w:line="240" w:lineRule="auto"/>
        <w:ind w:left="0" w:firstLine="0"/>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Cs/>
          <w:i/>
          <w:iCs/>
          <w:kern w:val="0"/>
          <w:lang w:eastAsia="ru-RU"/>
        </w:rPr>
        <w:t>40702810874000005000</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bCs/>
          <w:i/>
          <w:iCs/>
          <w:kern w:val="0"/>
          <w:lang w:eastAsia="ru-RU"/>
        </w:rPr>
      </w:pPr>
      <w:r w:rsidRPr="00445C5F">
        <w:rPr>
          <w:rFonts w:ascii="Times New Roman" w:eastAsiaTheme="minorEastAsia" w:hAnsi="Times New Roman" w:cs="Times New Roman"/>
          <w:kern w:val="0"/>
          <w:lang w:eastAsia="ru-RU"/>
        </w:rPr>
        <w:t>Тип счета:</w:t>
      </w:r>
      <w:r w:rsidRPr="00445C5F">
        <w:rPr>
          <w:rFonts w:ascii="Times New Roman" w:eastAsiaTheme="minorEastAsia" w:hAnsi="Times New Roman" w:cs="Times New Roman"/>
          <w:bCs/>
          <w:i/>
          <w:iCs/>
          <w:kern w:val="0"/>
          <w:lang w:eastAsia="ru-RU"/>
        </w:rPr>
        <w:t xml:space="preserve"> специальный</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b/>
          <w:bCs/>
          <w:i/>
          <w:iCs/>
          <w:kern w:val="0"/>
          <w:lang w:eastAsia="ru-RU"/>
        </w:rPr>
      </w:pP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b/>
          <w:kern w:val="0"/>
          <w:lang w:eastAsia="ru-RU"/>
        </w:rPr>
      </w:pPr>
      <w:r w:rsidRPr="00445C5F">
        <w:rPr>
          <w:rFonts w:ascii="Times New Roman" w:eastAsiaTheme="minorEastAsia" w:hAnsi="Times New Roman" w:cs="Times New Roman"/>
          <w:b/>
          <w:bCs/>
          <w:iCs/>
          <w:kern w:val="0"/>
          <w:lang w:eastAsia="ru-RU"/>
        </w:rPr>
        <w:t xml:space="preserve">3. </w:t>
      </w:r>
      <w:r w:rsidRPr="00445C5F">
        <w:rPr>
          <w:rFonts w:ascii="Times New Roman" w:eastAsiaTheme="minorEastAsia" w:hAnsi="Times New Roman" w:cs="Times New Roman"/>
          <w:b/>
          <w:kern w:val="0"/>
          <w:lang w:eastAsia="ru-RU"/>
        </w:rPr>
        <w:t>Сведения о кредитной организации</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Полное фирменное наименование:</w:t>
      </w:r>
      <w:r w:rsidRPr="00445C5F">
        <w:rPr>
          <w:rFonts w:ascii="Times New Roman" w:eastAsiaTheme="minorEastAsia" w:hAnsi="Times New Roman" w:cs="Times New Roman"/>
          <w:b/>
          <w:bCs/>
          <w:i/>
          <w:iCs/>
          <w:kern w:val="0"/>
          <w:lang w:eastAsia="ru-RU"/>
        </w:rPr>
        <w:t xml:space="preserve"> Межрегиональный коммерческий Банк развития связи и информатики (Публичное акционерное общество)</w:t>
      </w:r>
      <w:r w:rsidRPr="00445C5F">
        <w:rPr>
          <w:rFonts w:ascii="Times New Roman" w:eastAsiaTheme="minorEastAsia" w:hAnsi="Times New Roman" w:cs="Times New Roman"/>
          <w:bCs/>
          <w:i/>
          <w:iCs/>
          <w:kern w:val="0"/>
          <w:lang w:eastAsia="ru-RU"/>
        </w:rPr>
        <w:t xml:space="preserve">, Новосибирский региональный  </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Сокращенное фирменное наименование:</w:t>
      </w:r>
      <w:r w:rsidRPr="00445C5F">
        <w:rPr>
          <w:rFonts w:ascii="Times New Roman" w:eastAsiaTheme="minorEastAsia" w:hAnsi="Times New Roman" w:cs="Times New Roman"/>
          <w:bCs/>
          <w:i/>
          <w:iCs/>
          <w:kern w:val="0"/>
          <w:lang w:eastAsia="ru-RU"/>
        </w:rPr>
        <w:t xml:space="preserve"> Читинское ОСБ - 8600</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Место нахождения:</w:t>
      </w:r>
      <w:r w:rsidRPr="00445C5F">
        <w:rPr>
          <w:rFonts w:ascii="Times New Roman" w:eastAsiaTheme="minorEastAsia" w:hAnsi="Times New Roman" w:cs="Times New Roman"/>
          <w:bCs/>
          <w:i/>
          <w:iCs/>
          <w:kern w:val="0"/>
          <w:lang w:eastAsia="ru-RU"/>
        </w:rPr>
        <w:t xml:space="preserve"> 630004, </w:t>
      </w:r>
      <w:proofErr w:type="spellStart"/>
      <w:r w:rsidRPr="00445C5F">
        <w:rPr>
          <w:rFonts w:ascii="Times New Roman" w:eastAsiaTheme="minorEastAsia" w:hAnsi="Times New Roman" w:cs="Times New Roman"/>
          <w:bCs/>
          <w:i/>
          <w:iCs/>
          <w:kern w:val="0"/>
          <w:lang w:eastAsia="ru-RU"/>
        </w:rPr>
        <w:t>г</w:t>
      </w:r>
      <w:proofErr w:type="gramStart"/>
      <w:r w:rsidRPr="00445C5F">
        <w:rPr>
          <w:rFonts w:ascii="Times New Roman" w:eastAsiaTheme="minorEastAsia" w:hAnsi="Times New Roman" w:cs="Times New Roman"/>
          <w:bCs/>
          <w:i/>
          <w:iCs/>
          <w:kern w:val="0"/>
          <w:lang w:eastAsia="ru-RU"/>
        </w:rPr>
        <w:t>.Н</w:t>
      </w:r>
      <w:proofErr w:type="gramEnd"/>
      <w:r w:rsidRPr="00445C5F">
        <w:rPr>
          <w:rFonts w:ascii="Times New Roman" w:eastAsiaTheme="minorEastAsia" w:hAnsi="Times New Roman" w:cs="Times New Roman"/>
          <w:bCs/>
          <w:i/>
          <w:iCs/>
          <w:kern w:val="0"/>
          <w:lang w:eastAsia="ru-RU"/>
        </w:rPr>
        <w:t>овосибирск</w:t>
      </w:r>
      <w:proofErr w:type="spellEnd"/>
      <w:r w:rsidRPr="00445C5F">
        <w:rPr>
          <w:rFonts w:ascii="Times New Roman" w:eastAsiaTheme="minorEastAsia" w:hAnsi="Times New Roman" w:cs="Times New Roman"/>
          <w:bCs/>
          <w:i/>
          <w:iCs/>
          <w:kern w:val="0"/>
          <w:lang w:eastAsia="ru-RU"/>
        </w:rPr>
        <w:t xml:space="preserve">, </w:t>
      </w:r>
      <w:proofErr w:type="spellStart"/>
      <w:r w:rsidRPr="00445C5F">
        <w:rPr>
          <w:rFonts w:ascii="Times New Roman" w:eastAsiaTheme="minorEastAsia" w:hAnsi="Times New Roman" w:cs="Times New Roman"/>
          <w:bCs/>
          <w:i/>
          <w:iCs/>
          <w:kern w:val="0"/>
          <w:lang w:eastAsia="ru-RU"/>
        </w:rPr>
        <w:t>ул.Ленина</w:t>
      </w:r>
      <w:proofErr w:type="spellEnd"/>
      <w:r w:rsidRPr="00445C5F">
        <w:rPr>
          <w:rFonts w:ascii="Times New Roman" w:eastAsiaTheme="minorEastAsia" w:hAnsi="Times New Roman" w:cs="Times New Roman"/>
          <w:bCs/>
          <w:i/>
          <w:iCs/>
          <w:kern w:val="0"/>
          <w:lang w:eastAsia="ru-RU"/>
        </w:rPr>
        <w:t>, д. 52</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ИНН:</w:t>
      </w:r>
      <w:r w:rsidRPr="00445C5F">
        <w:rPr>
          <w:rFonts w:ascii="Times New Roman" w:eastAsiaTheme="minorEastAsia" w:hAnsi="Times New Roman" w:cs="Times New Roman"/>
          <w:bCs/>
          <w:i/>
          <w:iCs/>
          <w:kern w:val="0"/>
          <w:lang w:eastAsia="ru-RU"/>
        </w:rPr>
        <w:t xml:space="preserve"> 7710301140</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БИК:</w:t>
      </w:r>
      <w:r w:rsidRPr="00445C5F">
        <w:rPr>
          <w:rFonts w:ascii="Times New Roman" w:eastAsiaTheme="minorEastAsia" w:hAnsi="Times New Roman" w:cs="Times New Roman"/>
          <w:bCs/>
          <w:i/>
          <w:iCs/>
          <w:kern w:val="0"/>
          <w:lang w:eastAsia="ru-RU"/>
        </w:rPr>
        <w:t xml:space="preserve"> 045004740</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Корр. счет:</w:t>
      </w:r>
      <w:r w:rsidRPr="00445C5F">
        <w:rPr>
          <w:rFonts w:ascii="Times New Roman" w:eastAsiaTheme="minorEastAsia" w:hAnsi="Times New Roman" w:cs="Times New Roman"/>
          <w:bCs/>
          <w:i/>
          <w:iCs/>
          <w:kern w:val="0"/>
          <w:lang w:eastAsia="ru-RU"/>
        </w:rPr>
        <w:t xml:space="preserve"> </w:t>
      </w:r>
      <w:r w:rsidRPr="00445C5F">
        <w:rPr>
          <w:rFonts w:ascii="Times New Roman" w:hAnsi="Times New Roman" w:cs="Times New Roman"/>
          <w:i/>
          <w:color w:val="000000"/>
        </w:rPr>
        <w:t>30101810300000000701</w:t>
      </w:r>
    </w:p>
    <w:p w:rsidR="0051270D" w:rsidRPr="00445C5F" w:rsidRDefault="0051270D" w:rsidP="0051270D">
      <w:pPr>
        <w:pStyle w:val="a5"/>
        <w:numPr>
          <w:ilvl w:val="0"/>
          <w:numId w:val="4"/>
        </w:numPr>
        <w:suppressAutoHyphens w:val="0"/>
        <w:autoSpaceDE w:val="0"/>
        <w:adjustRightInd w:val="0"/>
        <w:spacing w:after="0" w:line="240" w:lineRule="auto"/>
        <w:ind w:left="0" w:firstLine="0"/>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Номер счета:</w:t>
      </w:r>
      <w:r w:rsidRPr="00445C5F">
        <w:rPr>
          <w:rFonts w:ascii="Times New Roman" w:eastAsiaTheme="minorEastAsia" w:hAnsi="Times New Roman" w:cs="Times New Roman"/>
          <w:bCs/>
          <w:i/>
          <w:iCs/>
          <w:kern w:val="0"/>
          <w:lang w:eastAsia="ru-RU"/>
        </w:rPr>
        <w:t xml:space="preserve"> 40702810700250001549</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bCs/>
          <w:i/>
          <w:iCs/>
          <w:kern w:val="0"/>
          <w:lang w:eastAsia="ru-RU"/>
        </w:rPr>
      </w:pPr>
      <w:r w:rsidRPr="00445C5F">
        <w:rPr>
          <w:rFonts w:ascii="Times New Roman" w:eastAsiaTheme="minorEastAsia" w:hAnsi="Times New Roman" w:cs="Times New Roman"/>
          <w:kern w:val="0"/>
          <w:lang w:eastAsia="ru-RU"/>
        </w:rPr>
        <w:t>Тип счета:</w:t>
      </w:r>
      <w:r w:rsidRPr="00445C5F">
        <w:rPr>
          <w:rFonts w:ascii="Times New Roman" w:eastAsiaTheme="minorEastAsia" w:hAnsi="Times New Roman" w:cs="Times New Roman"/>
          <w:bCs/>
          <w:i/>
          <w:iCs/>
          <w:kern w:val="0"/>
          <w:lang w:eastAsia="ru-RU"/>
        </w:rPr>
        <w:t xml:space="preserve"> расчетный</w:t>
      </w:r>
    </w:p>
    <w:p w:rsidR="0051270D" w:rsidRPr="00445C5F" w:rsidRDefault="0051270D" w:rsidP="0051270D">
      <w:pPr>
        <w:pStyle w:val="a5"/>
        <w:numPr>
          <w:ilvl w:val="0"/>
          <w:numId w:val="4"/>
        </w:numPr>
        <w:suppressAutoHyphens w:val="0"/>
        <w:autoSpaceDE w:val="0"/>
        <w:adjustRightInd w:val="0"/>
        <w:spacing w:after="0" w:line="240" w:lineRule="auto"/>
        <w:ind w:left="0" w:firstLine="0"/>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Номер счета: </w:t>
      </w:r>
      <w:r w:rsidRPr="00445C5F">
        <w:rPr>
          <w:rFonts w:ascii="Times New Roman" w:eastAsiaTheme="minorEastAsia" w:hAnsi="Times New Roman" w:cs="Times New Roman"/>
          <w:bCs/>
          <w:i/>
          <w:iCs/>
          <w:kern w:val="0"/>
          <w:lang w:eastAsia="ru-RU"/>
        </w:rPr>
        <w:t>40821810500250001549</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bCs/>
          <w:i/>
          <w:iCs/>
          <w:kern w:val="0"/>
          <w:lang w:eastAsia="ru-RU"/>
        </w:rPr>
      </w:pPr>
      <w:r w:rsidRPr="00445C5F">
        <w:rPr>
          <w:rFonts w:ascii="Times New Roman" w:eastAsiaTheme="minorEastAsia" w:hAnsi="Times New Roman" w:cs="Times New Roman"/>
          <w:kern w:val="0"/>
          <w:lang w:eastAsia="ru-RU"/>
        </w:rPr>
        <w:t>Тип счета:</w:t>
      </w:r>
      <w:r w:rsidRPr="00445C5F">
        <w:rPr>
          <w:rFonts w:ascii="Times New Roman" w:eastAsiaTheme="minorEastAsia" w:hAnsi="Times New Roman" w:cs="Times New Roman"/>
          <w:bCs/>
          <w:i/>
          <w:iCs/>
          <w:kern w:val="0"/>
          <w:lang w:eastAsia="ru-RU"/>
        </w:rPr>
        <w:t xml:space="preserve"> специальный</w:t>
      </w:r>
    </w:p>
    <w:p w:rsidR="0051270D" w:rsidRPr="00445C5F" w:rsidRDefault="0051270D" w:rsidP="0051270D">
      <w:pPr>
        <w:pStyle w:val="a5"/>
        <w:numPr>
          <w:ilvl w:val="0"/>
          <w:numId w:val="4"/>
        </w:numPr>
        <w:suppressAutoHyphens w:val="0"/>
        <w:autoSpaceDE w:val="0"/>
        <w:adjustRightInd w:val="0"/>
        <w:spacing w:after="0" w:line="240" w:lineRule="auto"/>
        <w:ind w:left="0" w:firstLine="0"/>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Номер счета:</w:t>
      </w:r>
    </w:p>
    <w:p w:rsidR="0051270D" w:rsidRPr="00445C5F" w:rsidRDefault="0051270D" w:rsidP="0051270D">
      <w:pPr>
        <w:pStyle w:val="a5"/>
        <w:numPr>
          <w:ilvl w:val="0"/>
          <w:numId w:val="1"/>
        </w:numPr>
        <w:suppressAutoHyphens w:val="0"/>
        <w:autoSpaceDE w:val="0"/>
        <w:adjustRightInd w:val="0"/>
        <w:spacing w:after="0" w:line="240" w:lineRule="auto"/>
        <w:ind w:left="0" w:firstLine="0"/>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Cs/>
          <w:i/>
          <w:iCs/>
          <w:kern w:val="0"/>
          <w:lang w:eastAsia="ru-RU"/>
        </w:rPr>
        <w:t>40702156900250001549</w:t>
      </w:r>
    </w:p>
    <w:p w:rsidR="0051270D" w:rsidRPr="00445C5F" w:rsidRDefault="0051270D" w:rsidP="0051270D">
      <w:pPr>
        <w:pStyle w:val="a5"/>
        <w:numPr>
          <w:ilvl w:val="0"/>
          <w:numId w:val="1"/>
        </w:numPr>
        <w:suppressAutoHyphens w:val="0"/>
        <w:autoSpaceDE w:val="0"/>
        <w:adjustRightInd w:val="0"/>
        <w:spacing w:after="0" w:line="240" w:lineRule="auto"/>
        <w:ind w:left="0" w:firstLine="0"/>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Cs/>
          <w:i/>
          <w:iCs/>
          <w:kern w:val="0"/>
          <w:lang w:eastAsia="ru-RU"/>
        </w:rPr>
        <w:t>40702840300250001549</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Тип счета: </w:t>
      </w:r>
      <w:r w:rsidRPr="00445C5F">
        <w:rPr>
          <w:rFonts w:ascii="Times New Roman" w:eastAsiaTheme="minorEastAsia" w:hAnsi="Times New Roman" w:cs="Times New Roman"/>
          <w:i/>
          <w:kern w:val="0"/>
          <w:lang w:eastAsia="ru-RU"/>
        </w:rPr>
        <w:t>валютный</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b/>
          <w:bCs/>
          <w:iCs/>
          <w:kern w:val="0"/>
          <w:lang w:eastAsia="ru-RU"/>
        </w:rPr>
      </w:pP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b/>
          <w:kern w:val="0"/>
          <w:lang w:eastAsia="ru-RU"/>
        </w:rPr>
      </w:pPr>
      <w:r w:rsidRPr="00445C5F">
        <w:rPr>
          <w:rFonts w:ascii="Times New Roman" w:eastAsiaTheme="minorEastAsia" w:hAnsi="Times New Roman" w:cs="Times New Roman"/>
          <w:b/>
          <w:bCs/>
          <w:iCs/>
          <w:kern w:val="0"/>
          <w:lang w:eastAsia="ru-RU"/>
        </w:rPr>
        <w:t>4.</w:t>
      </w:r>
      <w:r w:rsidRPr="00445C5F">
        <w:rPr>
          <w:rFonts w:ascii="Times New Roman" w:eastAsiaTheme="minorEastAsia" w:hAnsi="Times New Roman" w:cs="Times New Roman"/>
          <w:b/>
          <w:kern w:val="0"/>
          <w:lang w:eastAsia="ru-RU"/>
        </w:rPr>
        <w:t xml:space="preserve"> Сведения о кредитной организации</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Полное фирменное наименование:</w:t>
      </w:r>
      <w:r w:rsidRPr="00445C5F">
        <w:rPr>
          <w:rFonts w:ascii="Times New Roman" w:eastAsiaTheme="minorEastAsia" w:hAnsi="Times New Roman" w:cs="Times New Roman"/>
          <w:bCs/>
          <w:i/>
          <w:iCs/>
          <w:kern w:val="0"/>
          <w:lang w:eastAsia="ru-RU"/>
        </w:rPr>
        <w:t xml:space="preserve"> </w:t>
      </w:r>
      <w:r w:rsidRPr="00445C5F">
        <w:rPr>
          <w:rFonts w:ascii="Times New Roman" w:eastAsiaTheme="minorEastAsia" w:hAnsi="Times New Roman" w:cs="Times New Roman"/>
          <w:b/>
          <w:bCs/>
          <w:i/>
          <w:iCs/>
          <w:kern w:val="0"/>
          <w:lang w:eastAsia="ru-RU"/>
        </w:rPr>
        <w:t>Публичное акционерное общество Банк «Финансовая корпорация открытие»</w:t>
      </w:r>
      <w:r w:rsidRPr="00445C5F">
        <w:rPr>
          <w:rFonts w:ascii="Times New Roman" w:eastAsiaTheme="minorEastAsia" w:hAnsi="Times New Roman" w:cs="Times New Roman"/>
          <w:bCs/>
          <w:i/>
          <w:iCs/>
          <w:kern w:val="0"/>
          <w:lang w:eastAsia="ru-RU"/>
        </w:rPr>
        <w:t>, в городе Новосибирске</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lastRenderedPageBreak/>
        <w:t>Сокращенное фирменное наименование:</w:t>
      </w:r>
      <w:r w:rsidRPr="00445C5F">
        <w:rPr>
          <w:rFonts w:ascii="Times New Roman" w:eastAsiaTheme="minorEastAsia" w:hAnsi="Times New Roman" w:cs="Times New Roman"/>
          <w:bCs/>
          <w:i/>
          <w:iCs/>
          <w:kern w:val="0"/>
          <w:lang w:eastAsia="ru-RU"/>
        </w:rPr>
        <w:t xml:space="preserve"> Ф-л Сибирский ПАО Банка «ФК Открытие»</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bCs/>
          <w:i/>
          <w:iCs/>
          <w:kern w:val="0"/>
          <w:lang w:eastAsia="ru-RU"/>
        </w:rPr>
      </w:pPr>
      <w:r w:rsidRPr="00445C5F">
        <w:rPr>
          <w:rFonts w:ascii="Times New Roman" w:eastAsiaTheme="minorEastAsia" w:hAnsi="Times New Roman" w:cs="Times New Roman"/>
          <w:kern w:val="0"/>
          <w:lang w:eastAsia="ru-RU"/>
        </w:rPr>
        <w:t>Место нахождения:</w:t>
      </w:r>
      <w:r w:rsidRPr="00445C5F">
        <w:rPr>
          <w:rFonts w:ascii="Times New Roman" w:eastAsiaTheme="minorEastAsia" w:hAnsi="Times New Roman" w:cs="Times New Roman"/>
          <w:bCs/>
          <w:i/>
          <w:iCs/>
          <w:kern w:val="0"/>
          <w:lang w:eastAsia="ru-RU"/>
        </w:rPr>
        <w:t xml:space="preserve"> 630091, г. Новосибирск, ул. Державина, д. 14 </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ИНН:</w:t>
      </w:r>
      <w:r w:rsidRPr="00445C5F">
        <w:rPr>
          <w:rFonts w:ascii="Times New Roman" w:eastAsiaTheme="minorEastAsia" w:hAnsi="Times New Roman" w:cs="Times New Roman"/>
          <w:bCs/>
          <w:i/>
          <w:iCs/>
          <w:kern w:val="0"/>
          <w:lang w:eastAsia="ru-RU"/>
        </w:rPr>
        <w:t xml:space="preserve"> 7706092528</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БИК:</w:t>
      </w:r>
      <w:r w:rsidRPr="00445C5F">
        <w:rPr>
          <w:rFonts w:ascii="Times New Roman" w:eastAsiaTheme="minorEastAsia" w:hAnsi="Times New Roman" w:cs="Times New Roman"/>
          <w:bCs/>
          <w:i/>
          <w:iCs/>
          <w:kern w:val="0"/>
          <w:lang w:eastAsia="ru-RU"/>
        </w:rPr>
        <w:t xml:space="preserve"> 045004867</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Номер счета:</w:t>
      </w:r>
      <w:r w:rsidRPr="00445C5F">
        <w:rPr>
          <w:rFonts w:ascii="Times New Roman" w:eastAsiaTheme="minorEastAsia" w:hAnsi="Times New Roman" w:cs="Times New Roman"/>
          <w:bCs/>
          <w:i/>
          <w:iCs/>
          <w:kern w:val="0"/>
          <w:lang w:eastAsia="ru-RU"/>
        </w:rPr>
        <w:t xml:space="preserve"> 40702810402320000244</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Корр. счет:</w:t>
      </w:r>
      <w:r w:rsidRPr="00445C5F">
        <w:rPr>
          <w:rFonts w:ascii="Times New Roman" w:eastAsiaTheme="minorEastAsia" w:hAnsi="Times New Roman" w:cs="Times New Roman"/>
          <w:bCs/>
          <w:i/>
          <w:iCs/>
          <w:kern w:val="0"/>
          <w:lang w:eastAsia="ru-RU"/>
        </w:rPr>
        <w:t xml:space="preserve"> 30101810250040000867</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bCs/>
          <w:i/>
          <w:iCs/>
          <w:kern w:val="0"/>
          <w:lang w:eastAsia="ru-RU"/>
        </w:rPr>
      </w:pPr>
      <w:r w:rsidRPr="00445C5F">
        <w:rPr>
          <w:rFonts w:ascii="Times New Roman" w:eastAsiaTheme="minorEastAsia" w:hAnsi="Times New Roman" w:cs="Times New Roman"/>
          <w:kern w:val="0"/>
          <w:lang w:eastAsia="ru-RU"/>
        </w:rPr>
        <w:t>Тип счета:</w:t>
      </w:r>
      <w:r w:rsidRPr="00445C5F">
        <w:rPr>
          <w:rFonts w:ascii="Times New Roman" w:eastAsiaTheme="minorEastAsia" w:hAnsi="Times New Roman" w:cs="Times New Roman"/>
          <w:bCs/>
          <w:i/>
          <w:iCs/>
          <w:kern w:val="0"/>
          <w:lang w:eastAsia="ru-RU"/>
        </w:rPr>
        <w:t xml:space="preserve"> расчетный</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b/>
          <w:bCs/>
          <w:iCs/>
          <w:kern w:val="0"/>
          <w:lang w:eastAsia="ru-RU"/>
        </w:rPr>
      </w:pP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b/>
          <w:kern w:val="0"/>
          <w:lang w:eastAsia="ru-RU"/>
        </w:rPr>
      </w:pPr>
      <w:r w:rsidRPr="00445C5F">
        <w:rPr>
          <w:rFonts w:ascii="Times New Roman" w:eastAsiaTheme="minorEastAsia" w:hAnsi="Times New Roman" w:cs="Times New Roman"/>
          <w:b/>
          <w:bCs/>
          <w:iCs/>
          <w:kern w:val="0"/>
          <w:lang w:eastAsia="ru-RU"/>
        </w:rPr>
        <w:t xml:space="preserve">5. </w:t>
      </w:r>
      <w:r w:rsidRPr="00445C5F">
        <w:rPr>
          <w:rFonts w:ascii="Times New Roman" w:eastAsiaTheme="minorEastAsia" w:hAnsi="Times New Roman" w:cs="Times New Roman"/>
          <w:b/>
          <w:kern w:val="0"/>
          <w:lang w:eastAsia="ru-RU"/>
        </w:rPr>
        <w:t>Сведения о кредитной организации</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Полное фирменное наименование:</w:t>
      </w:r>
      <w:r w:rsidRPr="00445C5F">
        <w:rPr>
          <w:rFonts w:ascii="Times New Roman" w:eastAsiaTheme="minorEastAsia" w:hAnsi="Times New Roman" w:cs="Times New Roman"/>
          <w:bCs/>
          <w:i/>
          <w:iCs/>
          <w:kern w:val="0"/>
          <w:lang w:eastAsia="ru-RU"/>
        </w:rPr>
        <w:t xml:space="preserve"> </w:t>
      </w:r>
      <w:r w:rsidRPr="00445C5F">
        <w:rPr>
          <w:rFonts w:ascii="Times New Roman" w:eastAsiaTheme="minorEastAsia" w:hAnsi="Times New Roman" w:cs="Times New Roman"/>
          <w:b/>
          <w:bCs/>
          <w:i/>
          <w:iCs/>
          <w:kern w:val="0"/>
          <w:lang w:eastAsia="ru-RU"/>
        </w:rPr>
        <w:t>Акционерное общество «Российский сельскохозяйственный Банк»</w:t>
      </w:r>
      <w:r w:rsidRPr="00445C5F">
        <w:rPr>
          <w:rFonts w:ascii="Times New Roman" w:eastAsiaTheme="minorEastAsia" w:hAnsi="Times New Roman" w:cs="Times New Roman"/>
          <w:bCs/>
          <w:i/>
          <w:iCs/>
          <w:kern w:val="0"/>
          <w:lang w:eastAsia="ru-RU"/>
        </w:rPr>
        <w:t>, Читинский региональный филиал</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Сокращенное фирменное наименование:</w:t>
      </w:r>
      <w:r w:rsidRPr="00445C5F">
        <w:rPr>
          <w:rFonts w:ascii="Times New Roman" w:eastAsiaTheme="minorEastAsia" w:hAnsi="Times New Roman" w:cs="Times New Roman"/>
          <w:bCs/>
          <w:i/>
          <w:iCs/>
          <w:kern w:val="0"/>
          <w:lang w:eastAsia="ru-RU"/>
        </w:rPr>
        <w:t xml:space="preserve"> АО «</w:t>
      </w:r>
      <w:proofErr w:type="spellStart"/>
      <w:r w:rsidRPr="00445C5F">
        <w:rPr>
          <w:rFonts w:ascii="Times New Roman" w:eastAsiaTheme="minorEastAsia" w:hAnsi="Times New Roman" w:cs="Times New Roman"/>
          <w:bCs/>
          <w:i/>
          <w:iCs/>
          <w:kern w:val="0"/>
          <w:lang w:eastAsia="ru-RU"/>
        </w:rPr>
        <w:t>Россельхозбанк</w:t>
      </w:r>
      <w:proofErr w:type="spellEnd"/>
      <w:r w:rsidRPr="00445C5F">
        <w:rPr>
          <w:rFonts w:ascii="Times New Roman" w:eastAsiaTheme="minorEastAsia" w:hAnsi="Times New Roman" w:cs="Times New Roman"/>
          <w:bCs/>
          <w:i/>
          <w:iCs/>
          <w:kern w:val="0"/>
          <w:lang w:eastAsia="ru-RU"/>
        </w:rPr>
        <w:t>»</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Место нахождения:</w:t>
      </w:r>
      <w:r w:rsidRPr="00445C5F">
        <w:rPr>
          <w:rFonts w:ascii="Times New Roman" w:eastAsiaTheme="minorEastAsia" w:hAnsi="Times New Roman" w:cs="Times New Roman"/>
          <w:bCs/>
          <w:i/>
          <w:iCs/>
          <w:kern w:val="0"/>
          <w:lang w:eastAsia="ru-RU"/>
        </w:rPr>
        <w:t xml:space="preserve"> 672039, Забайкальский край, г. Чита, </w:t>
      </w:r>
      <w:proofErr w:type="spellStart"/>
      <w:r w:rsidRPr="00445C5F">
        <w:rPr>
          <w:rFonts w:ascii="Times New Roman" w:eastAsiaTheme="minorEastAsia" w:hAnsi="Times New Roman" w:cs="Times New Roman"/>
          <w:bCs/>
          <w:i/>
          <w:iCs/>
          <w:kern w:val="0"/>
          <w:lang w:eastAsia="ru-RU"/>
        </w:rPr>
        <w:t>Ингодинский</w:t>
      </w:r>
      <w:proofErr w:type="spellEnd"/>
      <w:r w:rsidRPr="00445C5F">
        <w:rPr>
          <w:rFonts w:ascii="Times New Roman" w:eastAsiaTheme="minorEastAsia" w:hAnsi="Times New Roman" w:cs="Times New Roman"/>
          <w:bCs/>
          <w:i/>
          <w:iCs/>
          <w:kern w:val="0"/>
          <w:lang w:eastAsia="ru-RU"/>
        </w:rPr>
        <w:t xml:space="preserve"> административный район, ул. Александро-Заводская, д. 21</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ИНН:</w:t>
      </w:r>
      <w:r w:rsidRPr="00445C5F">
        <w:rPr>
          <w:rFonts w:ascii="Times New Roman" w:eastAsiaTheme="minorEastAsia" w:hAnsi="Times New Roman" w:cs="Times New Roman"/>
          <w:bCs/>
          <w:i/>
          <w:iCs/>
          <w:kern w:val="0"/>
          <w:lang w:eastAsia="ru-RU"/>
        </w:rPr>
        <w:t xml:space="preserve"> 7725114488</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БИК:</w:t>
      </w:r>
      <w:r w:rsidRPr="00445C5F">
        <w:rPr>
          <w:rFonts w:ascii="Times New Roman" w:eastAsiaTheme="minorEastAsia" w:hAnsi="Times New Roman" w:cs="Times New Roman"/>
          <w:bCs/>
          <w:i/>
          <w:iCs/>
          <w:kern w:val="0"/>
          <w:lang w:eastAsia="ru-RU"/>
        </w:rPr>
        <w:t xml:space="preserve"> 047601740</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Номер счета:</w:t>
      </w:r>
      <w:r w:rsidRPr="00445C5F">
        <w:rPr>
          <w:rFonts w:ascii="Times New Roman" w:eastAsiaTheme="minorEastAsia" w:hAnsi="Times New Roman" w:cs="Times New Roman"/>
          <w:bCs/>
          <w:i/>
          <w:iCs/>
          <w:kern w:val="0"/>
          <w:lang w:eastAsia="ru-RU"/>
        </w:rPr>
        <w:t xml:space="preserve"> 40702810147000000696</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Корр. счет:</w:t>
      </w:r>
      <w:r w:rsidRPr="00445C5F">
        <w:rPr>
          <w:rFonts w:ascii="Times New Roman" w:eastAsiaTheme="minorEastAsia" w:hAnsi="Times New Roman" w:cs="Times New Roman"/>
          <w:bCs/>
          <w:i/>
          <w:iCs/>
          <w:kern w:val="0"/>
          <w:lang w:eastAsia="ru-RU"/>
        </w:rPr>
        <w:t xml:space="preserve"> 30101810400000000740</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bCs/>
          <w:i/>
          <w:iCs/>
          <w:kern w:val="0"/>
          <w:lang w:eastAsia="ru-RU"/>
        </w:rPr>
      </w:pPr>
      <w:r w:rsidRPr="00445C5F">
        <w:rPr>
          <w:rFonts w:ascii="Times New Roman" w:eastAsiaTheme="minorEastAsia" w:hAnsi="Times New Roman" w:cs="Times New Roman"/>
          <w:kern w:val="0"/>
          <w:lang w:eastAsia="ru-RU"/>
        </w:rPr>
        <w:t>Тип счета:</w:t>
      </w:r>
      <w:r w:rsidRPr="00445C5F">
        <w:rPr>
          <w:rFonts w:ascii="Times New Roman" w:eastAsiaTheme="minorEastAsia" w:hAnsi="Times New Roman" w:cs="Times New Roman"/>
          <w:bCs/>
          <w:i/>
          <w:iCs/>
          <w:kern w:val="0"/>
          <w:lang w:eastAsia="ru-RU"/>
        </w:rPr>
        <w:t xml:space="preserve"> расчетный</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p w:rsidR="0051270D" w:rsidRPr="00445C5F" w:rsidRDefault="0051270D" w:rsidP="0051270D">
      <w:pPr>
        <w:widowControl/>
        <w:suppressAutoHyphens w:val="0"/>
        <w:autoSpaceDN/>
        <w:spacing w:after="0" w:line="240" w:lineRule="auto"/>
        <w:jc w:val="both"/>
        <w:textAlignment w:val="auto"/>
        <w:outlineLvl w:val="1"/>
        <w:rPr>
          <w:rFonts w:ascii="Times New Roman" w:eastAsia="Times New Roman" w:hAnsi="Times New Roman" w:cs="Times New Roman"/>
          <w:b/>
          <w:i/>
          <w:kern w:val="0"/>
          <w:lang w:eastAsia="ru-RU"/>
        </w:rPr>
      </w:pPr>
      <w:r w:rsidRPr="00445C5F">
        <w:rPr>
          <w:rFonts w:ascii="Times New Roman" w:eastAsia="Times New Roman" w:hAnsi="Times New Roman" w:cs="Times New Roman"/>
          <w:b/>
          <w:i/>
          <w:color w:val="333333"/>
          <w:kern w:val="0"/>
          <w:lang w:eastAsia="ru-RU"/>
        </w:rPr>
        <w:t>1</w:t>
      </w:r>
      <w:r w:rsidRPr="00445C5F">
        <w:rPr>
          <w:rFonts w:ascii="Times New Roman" w:eastAsia="Times New Roman" w:hAnsi="Times New Roman" w:cs="Times New Roman"/>
          <w:b/>
          <w:i/>
          <w:kern w:val="0"/>
          <w:lang w:eastAsia="ru-RU"/>
        </w:rPr>
        <w:t>.2. Сведения об аудиторе (аудиторской организации) эмитента</w:t>
      </w: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proofErr w:type="gramStart"/>
      <w:r w:rsidRPr="00445C5F">
        <w:rPr>
          <w:rFonts w:ascii="Times New Roman" w:eastAsia="Times New Roman" w:hAnsi="Times New Roman" w:cs="Times New Roman"/>
          <w:kern w:val="0"/>
          <w:lang w:eastAsia="ru-RU"/>
        </w:rP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roofErr w:type="gramEnd"/>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Полное фирменное наименование:</w:t>
      </w:r>
      <w:r w:rsidRPr="00445C5F">
        <w:rPr>
          <w:rFonts w:ascii="Times New Roman" w:eastAsiaTheme="minorEastAsia" w:hAnsi="Times New Roman" w:cs="Times New Roman"/>
          <w:b/>
          <w:bCs/>
          <w:i/>
          <w:iCs/>
          <w:kern w:val="0"/>
          <w:lang w:eastAsia="ru-RU"/>
        </w:rPr>
        <w:t xml:space="preserve"> Общество с ограниченной ответственностью «Аудиторская фирма «Доверие»</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Сокращенное фирменное наименование:</w:t>
      </w:r>
      <w:r w:rsidRPr="00445C5F">
        <w:rPr>
          <w:rFonts w:ascii="Times New Roman" w:eastAsiaTheme="minorEastAsia" w:hAnsi="Times New Roman" w:cs="Times New Roman"/>
          <w:b/>
          <w:bCs/>
          <w:i/>
          <w:iCs/>
          <w:kern w:val="0"/>
          <w:lang w:eastAsia="ru-RU"/>
        </w:rPr>
        <w:t xml:space="preserve"> </w:t>
      </w:r>
      <w:r w:rsidRPr="00445C5F">
        <w:rPr>
          <w:rFonts w:ascii="Times New Roman" w:eastAsiaTheme="minorEastAsia" w:hAnsi="Times New Roman" w:cs="Times New Roman"/>
          <w:bCs/>
          <w:i/>
          <w:iCs/>
          <w:kern w:val="0"/>
          <w:lang w:eastAsia="ru-RU"/>
        </w:rPr>
        <w:t>ООО «Аудиторская фирма «Доверие»</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Место нахождения:</w:t>
      </w:r>
      <w:r w:rsidRPr="00445C5F">
        <w:rPr>
          <w:rFonts w:ascii="Times New Roman" w:eastAsiaTheme="minorEastAsia" w:hAnsi="Times New Roman" w:cs="Times New Roman"/>
          <w:bCs/>
          <w:i/>
          <w:iCs/>
          <w:kern w:val="0"/>
          <w:lang w:eastAsia="ru-RU"/>
        </w:rPr>
        <w:t xml:space="preserve"> 672000, Российская Федерация, Забайкальский </w:t>
      </w:r>
      <w:proofErr w:type="spellStart"/>
      <w:r w:rsidRPr="00445C5F">
        <w:rPr>
          <w:rFonts w:ascii="Times New Roman" w:eastAsiaTheme="minorEastAsia" w:hAnsi="Times New Roman" w:cs="Times New Roman"/>
          <w:bCs/>
          <w:i/>
          <w:iCs/>
          <w:kern w:val="0"/>
          <w:lang w:eastAsia="ru-RU"/>
        </w:rPr>
        <w:t>кр</w:t>
      </w:r>
      <w:proofErr w:type="spellEnd"/>
      <w:r w:rsidRPr="00445C5F">
        <w:rPr>
          <w:rFonts w:ascii="Times New Roman" w:eastAsiaTheme="minorEastAsia" w:hAnsi="Times New Roman" w:cs="Times New Roman"/>
          <w:bCs/>
          <w:i/>
          <w:iCs/>
          <w:kern w:val="0"/>
          <w:lang w:eastAsia="ru-RU"/>
        </w:rPr>
        <w:t xml:space="preserve">., </w:t>
      </w:r>
      <w:proofErr w:type="spellStart"/>
      <w:r w:rsidRPr="00445C5F">
        <w:rPr>
          <w:rFonts w:ascii="Times New Roman" w:eastAsiaTheme="minorEastAsia" w:hAnsi="Times New Roman" w:cs="Times New Roman"/>
          <w:bCs/>
          <w:i/>
          <w:iCs/>
          <w:kern w:val="0"/>
          <w:lang w:eastAsia="ru-RU"/>
        </w:rPr>
        <w:t>г</w:t>
      </w:r>
      <w:proofErr w:type="gramStart"/>
      <w:r w:rsidRPr="00445C5F">
        <w:rPr>
          <w:rFonts w:ascii="Times New Roman" w:eastAsiaTheme="minorEastAsia" w:hAnsi="Times New Roman" w:cs="Times New Roman"/>
          <w:bCs/>
          <w:i/>
          <w:iCs/>
          <w:kern w:val="0"/>
          <w:lang w:eastAsia="ru-RU"/>
        </w:rPr>
        <w:t>.Ч</w:t>
      </w:r>
      <w:proofErr w:type="gramEnd"/>
      <w:r w:rsidRPr="00445C5F">
        <w:rPr>
          <w:rFonts w:ascii="Times New Roman" w:eastAsiaTheme="minorEastAsia" w:hAnsi="Times New Roman" w:cs="Times New Roman"/>
          <w:bCs/>
          <w:i/>
          <w:iCs/>
          <w:kern w:val="0"/>
          <w:lang w:eastAsia="ru-RU"/>
        </w:rPr>
        <w:t>ита</w:t>
      </w:r>
      <w:proofErr w:type="spellEnd"/>
      <w:r w:rsidRPr="00445C5F">
        <w:rPr>
          <w:rFonts w:ascii="Times New Roman" w:eastAsiaTheme="minorEastAsia" w:hAnsi="Times New Roman" w:cs="Times New Roman"/>
          <w:bCs/>
          <w:i/>
          <w:iCs/>
          <w:kern w:val="0"/>
          <w:lang w:eastAsia="ru-RU"/>
        </w:rPr>
        <w:t xml:space="preserve">, ул. </w:t>
      </w:r>
      <w:proofErr w:type="spellStart"/>
      <w:r w:rsidRPr="00445C5F">
        <w:rPr>
          <w:rFonts w:ascii="Times New Roman" w:eastAsiaTheme="minorEastAsia" w:hAnsi="Times New Roman" w:cs="Times New Roman"/>
          <w:bCs/>
          <w:i/>
          <w:iCs/>
          <w:kern w:val="0"/>
          <w:lang w:eastAsia="ru-RU"/>
        </w:rPr>
        <w:t>Ингодинская</w:t>
      </w:r>
      <w:proofErr w:type="spellEnd"/>
      <w:r w:rsidRPr="00445C5F">
        <w:rPr>
          <w:rFonts w:ascii="Times New Roman" w:eastAsiaTheme="minorEastAsia" w:hAnsi="Times New Roman" w:cs="Times New Roman"/>
          <w:bCs/>
          <w:i/>
          <w:iCs/>
          <w:kern w:val="0"/>
          <w:lang w:eastAsia="ru-RU"/>
        </w:rPr>
        <w:t>, д.30 , кв. 5</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ИНН:</w:t>
      </w:r>
      <w:r w:rsidRPr="00445C5F">
        <w:rPr>
          <w:rFonts w:ascii="Times New Roman" w:eastAsiaTheme="minorEastAsia" w:hAnsi="Times New Roman" w:cs="Times New Roman"/>
          <w:bCs/>
          <w:i/>
          <w:iCs/>
          <w:kern w:val="0"/>
          <w:lang w:eastAsia="ru-RU"/>
        </w:rPr>
        <w:t xml:space="preserve"> 7536035329</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ОГРН:</w:t>
      </w:r>
      <w:r w:rsidRPr="00445C5F">
        <w:rPr>
          <w:rFonts w:ascii="Times New Roman" w:eastAsiaTheme="minorEastAsia" w:hAnsi="Times New Roman" w:cs="Times New Roman"/>
          <w:bCs/>
          <w:i/>
          <w:iCs/>
          <w:kern w:val="0"/>
          <w:lang w:eastAsia="ru-RU"/>
        </w:rPr>
        <w:t xml:space="preserve"> 1027501162237</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Телефон/Факс:</w:t>
      </w:r>
      <w:r w:rsidRPr="00445C5F">
        <w:rPr>
          <w:rFonts w:ascii="Times New Roman" w:eastAsiaTheme="minorEastAsia" w:hAnsi="Times New Roman" w:cs="Times New Roman"/>
          <w:bCs/>
          <w:i/>
          <w:iCs/>
          <w:kern w:val="0"/>
          <w:lang w:eastAsia="ru-RU"/>
        </w:rPr>
        <w:t xml:space="preserve"> (3022) 35-23-60</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w:t>
      </w:r>
      <w:r w:rsidRPr="00445C5F">
        <w:rPr>
          <w:rFonts w:ascii="Times New Roman" w:eastAsiaTheme="minorEastAsia" w:hAnsi="Times New Roman" w:cs="Times New Roman"/>
          <w:bCs/>
          <w:i/>
          <w:iCs/>
          <w:kern w:val="0"/>
          <w:lang w:eastAsia="ru-RU"/>
        </w:rPr>
        <w:t xml:space="preserve"> (3022) 44-68-80</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Адрес электронной почты:</w:t>
      </w:r>
      <w:r w:rsidRPr="00445C5F">
        <w:rPr>
          <w:rFonts w:ascii="Times New Roman" w:eastAsiaTheme="minorEastAsia" w:hAnsi="Times New Roman" w:cs="Times New Roman"/>
          <w:bCs/>
          <w:i/>
          <w:iCs/>
          <w:kern w:val="0"/>
          <w:lang w:eastAsia="ru-RU"/>
        </w:rPr>
        <w:t xml:space="preserve"> </w:t>
      </w:r>
      <w:hyperlink r:id="rId6" w:history="1">
        <w:r w:rsidRPr="00445C5F">
          <w:rPr>
            <w:rStyle w:val="a6"/>
            <w:rFonts w:ascii="Times New Roman" w:eastAsiaTheme="minorEastAsia" w:hAnsi="Times New Roman" w:cs="Times New Roman"/>
            <w:bCs/>
            <w:i/>
            <w:iCs/>
            <w:kern w:val="0"/>
            <w:lang w:eastAsia="ru-RU"/>
          </w:rPr>
          <w:t>doverie@megalink.ru</w:t>
        </w:r>
      </w:hyperlink>
      <w:r w:rsidRPr="00445C5F">
        <w:rPr>
          <w:rFonts w:ascii="Times New Roman" w:eastAsiaTheme="minorEastAsia" w:hAnsi="Times New Roman" w:cs="Times New Roman"/>
          <w:bCs/>
          <w:i/>
          <w:iCs/>
          <w:kern w:val="0"/>
          <w:lang w:eastAsia="ru-RU"/>
        </w:rPr>
        <w:t>; afdoverie@mail.ru</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Данные о членстве аудитора в саморегулируемых организациях аудиторов</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Полное наименование:</w:t>
      </w:r>
      <w:r w:rsidRPr="00445C5F">
        <w:rPr>
          <w:rFonts w:ascii="Times New Roman" w:eastAsiaTheme="minorEastAsia" w:hAnsi="Times New Roman" w:cs="Times New Roman"/>
          <w:b/>
          <w:bCs/>
          <w:i/>
          <w:iCs/>
          <w:kern w:val="0"/>
          <w:lang w:eastAsia="ru-RU"/>
        </w:rPr>
        <w:t xml:space="preserve"> Ассоциация "Российская Коллегия аудиторов и бухгалтеров"</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Место нахождения: </w:t>
      </w:r>
      <w:r w:rsidRPr="00445C5F">
        <w:rPr>
          <w:rFonts w:ascii="Times New Roman" w:eastAsiaTheme="minorEastAsia" w:hAnsi="Times New Roman" w:cs="Times New Roman"/>
          <w:bCs/>
          <w:i/>
          <w:iCs/>
          <w:kern w:val="0"/>
          <w:lang w:eastAsia="ru-RU"/>
        </w:rPr>
        <w:t>1151752, Российская Федерация, Москва, переулок Гончарный 2-й, д. 3, стр.1</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Дополнительная информация:</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Cs/>
          <w:i/>
          <w:iCs/>
          <w:kern w:val="0"/>
          <w:lang w:eastAsia="ru-RU"/>
        </w:rPr>
        <w:t>Включено в Государственный реестр саморегулируемых организаций аудиторов на основании приказа Минфина России от 22.12.2009 №675.</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bl>
      <w:tblPr>
        <w:tblW w:w="0" w:type="auto"/>
        <w:tblLayout w:type="fixed"/>
        <w:tblCellMar>
          <w:left w:w="72" w:type="dxa"/>
          <w:right w:w="72" w:type="dxa"/>
        </w:tblCellMar>
        <w:tblLook w:val="0000" w:firstRow="0" w:lastRow="0" w:firstColumn="0" w:lastColumn="0" w:noHBand="0" w:noVBand="0"/>
      </w:tblPr>
      <w:tblGrid>
        <w:gridCol w:w="2592"/>
        <w:gridCol w:w="2520"/>
        <w:gridCol w:w="2520"/>
      </w:tblGrid>
      <w:tr w:rsidR="0051270D" w:rsidRPr="00445C5F" w:rsidTr="006C5856">
        <w:tc>
          <w:tcPr>
            <w:tcW w:w="2592" w:type="dxa"/>
            <w:tcBorders>
              <w:top w:val="double" w:sz="6" w:space="0" w:color="auto"/>
              <w:left w:val="double" w:sz="6" w:space="0" w:color="auto"/>
              <w:bottom w:val="single" w:sz="6" w:space="0" w:color="auto"/>
              <w:right w:val="single" w:sz="6" w:space="0" w:color="auto"/>
            </w:tcBorders>
          </w:tcPr>
          <w:p w:rsidR="0051270D" w:rsidRPr="00445C5F" w:rsidRDefault="0051270D" w:rsidP="006C5856">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51270D" w:rsidRPr="00445C5F" w:rsidRDefault="0051270D" w:rsidP="006C5856">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51270D" w:rsidRPr="00445C5F" w:rsidRDefault="0051270D" w:rsidP="006C5856">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Консолидированная финансовая отчетность, Год</w:t>
            </w:r>
          </w:p>
        </w:tc>
      </w:tr>
      <w:tr w:rsidR="0051270D" w:rsidRPr="00445C5F" w:rsidTr="006C5856">
        <w:tc>
          <w:tcPr>
            <w:tcW w:w="2592" w:type="dxa"/>
            <w:tcBorders>
              <w:top w:val="single" w:sz="6" w:space="0" w:color="auto"/>
              <w:left w:val="double" w:sz="6" w:space="0" w:color="auto"/>
              <w:bottom w:val="single" w:sz="6" w:space="0" w:color="auto"/>
              <w:right w:val="single" w:sz="6" w:space="0" w:color="auto"/>
            </w:tcBorders>
          </w:tcPr>
          <w:p w:rsidR="0051270D" w:rsidRPr="00445C5F" w:rsidRDefault="0051270D" w:rsidP="006C5856">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c>
        <w:tc>
          <w:tcPr>
            <w:tcW w:w="2520" w:type="dxa"/>
            <w:tcBorders>
              <w:top w:val="single" w:sz="6" w:space="0" w:color="auto"/>
              <w:left w:val="single" w:sz="6" w:space="0" w:color="auto"/>
              <w:bottom w:val="single" w:sz="6" w:space="0" w:color="auto"/>
              <w:right w:val="single" w:sz="6" w:space="0" w:color="auto"/>
            </w:tcBorders>
          </w:tcPr>
          <w:p w:rsidR="0051270D" w:rsidRPr="00445C5F" w:rsidRDefault="0051270D" w:rsidP="006C5856">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c>
        <w:tc>
          <w:tcPr>
            <w:tcW w:w="2520" w:type="dxa"/>
            <w:tcBorders>
              <w:top w:val="single" w:sz="6" w:space="0" w:color="auto"/>
              <w:left w:val="single" w:sz="6" w:space="0" w:color="auto"/>
              <w:bottom w:val="single" w:sz="6" w:space="0" w:color="auto"/>
              <w:right w:val="double" w:sz="6" w:space="0" w:color="auto"/>
            </w:tcBorders>
          </w:tcPr>
          <w:p w:rsidR="0051270D" w:rsidRPr="00445C5F" w:rsidRDefault="0051270D" w:rsidP="006C5856">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c>
      </w:tr>
      <w:tr w:rsidR="0051270D" w:rsidRPr="00445C5F" w:rsidTr="006C5856">
        <w:tc>
          <w:tcPr>
            <w:tcW w:w="2592" w:type="dxa"/>
            <w:tcBorders>
              <w:top w:val="single" w:sz="6" w:space="0" w:color="auto"/>
              <w:left w:val="double" w:sz="6" w:space="0" w:color="auto"/>
              <w:bottom w:val="double" w:sz="6" w:space="0" w:color="auto"/>
              <w:right w:val="single" w:sz="6" w:space="0" w:color="auto"/>
            </w:tcBorders>
          </w:tcPr>
          <w:p w:rsidR="0051270D" w:rsidRPr="00445C5F" w:rsidRDefault="0051270D" w:rsidP="006C5856">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c>
        <w:tc>
          <w:tcPr>
            <w:tcW w:w="2520" w:type="dxa"/>
            <w:tcBorders>
              <w:top w:val="single" w:sz="6" w:space="0" w:color="auto"/>
              <w:left w:val="single" w:sz="6" w:space="0" w:color="auto"/>
              <w:bottom w:val="double" w:sz="6" w:space="0" w:color="auto"/>
              <w:right w:val="single" w:sz="6" w:space="0" w:color="auto"/>
            </w:tcBorders>
          </w:tcPr>
          <w:p w:rsidR="0051270D" w:rsidRPr="00445C5F" w:rsidRDefault="0051270D" w:rsidP="006C5856">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c>
        <w:tc>
          <w:tcPr>
            <w:tcW w:w="2520" w:type="dxa"/>
            <w:tcBorders>
              <w:top w:val="single" w:sz="6" w:space="0" w:color="auto"/>
              <w:left w:val="single" w:sz="6" w:space="0" w:color="auto"/>
              <w:bottom w:val="double" w:sz="6" w:space="0" w:color="auto"/>
              <w:right w:val="double" w:sz="6" w:space="0" w:color="auto"/>
            </w:tcBorders>
          </w:tcPr>
          <w:p w:rsidR="0051270D" w:rsidRPr="00445C5F" w:rsidRDefault="0051270D" w:rsidP="006C5856">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c>
      </w:tr>
    </w:tbl>
    <w:p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proofErr w:type="gramStart"/>
      <w:r w:rsidRPr="00445C5F">
        <w:rPr>
          <w:rFonts w:ascii="Times New Roman" w:eastAsia="Times New Roman" w:hAnsi="Times New Roman" w:cs="Times New Roman"/>
          <w:kern w:val="0"/>
          <w:lang w:eastAsia="ru-RU"/>
        </w:rPr>
        <w:t xml:space="preserve">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w:t>
      </w:r>
      <w:r w:rsidRPr="00445C5F">
        <w:rPr>
          <w:rFonts w:ascii="Times New Roman" w:eastAsia="Times New Roman" w:hAnsi="Times New Roman" w:cs="Times New Roman"/>
          <w:kern w:val="0"/>
          <w:lang w:eastAsia="ru-RU"/>
        </w:rPr>
        <w:lastRenderedPageBreak/>
        <w:t>(лицами, занимающими должности в органах управления и органах контроля за финансово-хозяйственной деятельностью эмитента):</w:t>
      </w:r>
      <w:proofErr w:type="gramEnd"/>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Факторов, которые могут 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w:t>
      </w:r>
      <w:proofErr w:type="gramStart"/>
      <w:r w:rsidRPr="00445C5F">
        <w:rPr>
          <w:rFonts w:ascii="Times New Roman" w:eastAsia="Times New Roman" w:hAnsi="Times New Roman" w:cs="Times New Roman"/>
          <w:kern w:val="0"/>
          <w:lang w:eastAsia="ru-RU"/>
        </w:rPr>
        <w:t>контроля за</w:t>
      </w:r>
      <w:proofErr w:type="gramEnd"/>
      <w:r w:rsidRPr="00445C5F">
        <w:rPr>
          <w:rFonts w:ascii="Times New Roman" w:eastAsia="Times New Roman" w:hAnsi="Times New Roman" w:cs="Times New Roman"/>
          <w:kern w:val="0"/>
          <w:lang w:eastAsia="ru-RU"/>
        </w:rPr>
        <w:t xml:space="preserve">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Наличие долей участия аудитора (лиц, занимающих должности в органах управления и органах </w:t>
      </w:r>
      <w:proofErr w:type="gramStart"/>
      <w:r w:rsidRPr="00445C5F">
        <w:rPr>
          <w:rFonts w:ascii="Times New Roman" w:eastAsia="Times New Roman" w:hAnsi="Times New Roman" w:cs="Times New Roman"/>
          <w:kern w:val="0"/>
          <w:lang w:eastAsia="ru-RU"/>
        </w:rPr>
        <w:t>контроля за</w:t>
      </w:r>
      <w:proofErr w:type="gramEnd"/>
      <w:r w:rsidRPr="00445C5F">
        <w:rPr>
          <w:rFonts w:ascii="Times New Roman" w:eastAsia="Times New Roman" w:hAnsi="Times New Roman" w:cs="Times New Roman"/>
          <w:kern w:val="0"/>
          <w:lang w:eastAsia="ru-RU"/>
        </w:rPr>
        <w:t xml:space="preserve"> финансово-хозяйственной деятельностью аудиторской организации) в уставном капитале эмитента:</w:t>
      </w: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Аудитор (лица, занимающие должности в органах управления и органах </w:t>
      </w:r>
      <w:proofErr w:type="gramStart"/>
      <w:r w:rsidRPr="00445C5F">
        <w:rPr>
          <w:rFonts w:ascii="Times New Roman" w:eastAsia="Times New Roman" w:hAnsi="Times New Roman" w:cs="Times New Roman"/>
          <w:kern w:val="0"/>
          <w:lang w:eastAsia="ru-RU"/>
        </w:rPr>
        <w:t>контроля за</w:t>
      </w:r>
      <w:proofErr w:type="gramEnd"/>
      <w:r w:rsidRPr="00445C5F">
        <w:rPr>
          <w:rFonts w:ascii="Times New Roman" w:eastAsia="Times New Roman" w:hAnsi="Times New Roman" w:cs="Times New Roman"/>
          <w:kern w:val="0"/>
          <w:lang w:eastAsia="ru-RU"/>
        </w:rPr>
        <w:t xml:space="preserve"> финансово-хозяйственной деятельностью аудиторской организации) долей в уставном капитале Эмитента не имеют.</w:t>
      </w: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Предоставление эмитентом заемных средств аудитору (лицам, занимающим должности в органах управления и органах </w:t>
      </w:r>
      <w:proofErr w:type="gramStart"/>
      <w:r w:rsidRPr="00445C5F">
        <w:rPr>
          <w:rFonts w:ascii="Times New Roman" w:eastAsia="Times New Roman" w:hAnsi="Times New Roman" w:cs="Times New Roman"/>
          <w:kern w:val="0"/>
          <w:lang w:eastAsia="ru-RU"/>
        </w:rPr>
        <w:t>контроля за</w:t>
      </w:r>
      <w:proofErr w:type="gramEnd"/>
      <w:r w:rsidRPr="00445C5F">
        <w:rPr>
          <w:rFonts w:ascii="Times New Roman" w:eastAsia="Times New Roman" w:hAnsi="Times New Roman" w:cs="Times New Roman"/>
          <w:kern w:val="0"/>
          <w:lang w:eastAsia="ru-RU"/>
        </w:rPr>
        <w:t xml:space="preserve"> финансово-хозяйственной деятельностью аудиторской организации):</w:t>
      </w: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Предоставление Эмитентом заемных средств аудитору (лицам, занимающим должности в органах управления и органах </w:t>
      </w:r>
      <w:proofErr w:type="gramStart"/>
      <w:r w:rsidRPr="00445C5F">
        <w:rPr>
          <w:rFonts w:ascii="Times New Roman" w:eastAsia="Times New Roman" w:hAnsi="Times New Roman" w:cs="Times New Roman"/>
          <w:kern w:val="0"/>
          <w:lang w:eastAsia="ru-RU"/>
        </w:rPr>
        <w:t>контроля за</w:t>
      </w:r>
      <w:proofErr w:type="gramEnd"/>
      <w:r w:rsidRPr="00445C5F">
        <w:rPr>
          <w:rFonts w:ascii="Times New Roman" w:eastAsia="Times New Roman" w:hAnsi="Times New Roman" w:cs="Times New Roman"/>
          <w:kern w:val="0"/>
          <w:lang w:eastAsia="ru-RU"/>
        </w:rPr>
        <w:t xml:space="preserve"> финансово-хозяйственной деятельностью аудиторской организации) не осуществлялось.</w:t>
      </w: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нет.</w:t>
      </w: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Сведения о лицах, занимающих должности в органах управления и (или) органах </w:t>
      </w:r>
      <w:proofErr w:type="gramStart"/>
      <w:r w:rsidRPr="00445C5F">
        <w:rPr>
          <w:rFonts w:ascii="Times New Roman" w:eastAsia="Times New Roman" w:hAnsi="Times New Roman" w:cs="Times New Roman"/>
          <w:kern w:val="0"/>
          <w:lang w:eastAsia="ru-RU"/>
        </w:rPr>
        <w:t>контроля за</w:t>
      </w:r>
      <w:proofErr w:type="gramEnd"/>
      <w:r w:rsidRPr="00445C5F">
        <w:rPr>
          <w:rFonts w:ascii="Times New Roman" w:eastAsia="Times New Roman" w:hAnsi="Times New Roman" w:cs="Times New Roman"/>
          <w:kern w:val="0"/>
          <w:lang w:eastAsia="ru-RU"/>
        </w:rPr>
        <w:t xml:space="preserve">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Лиц, занимающих должности в органах управления и (или) органах </w:t>
      </w:r>
      <w:proofErr w:type="gramStart"/>
      <w:r w:rsidRPr="00445C5F">
        <w:rPr>
          <w:rFonts w:ascii="Times New Roman" w:eastAsia="Times New Roman" w:hAnsi="Times New Roman" w:cs="Times New Roman"/>
          <w:kern w:val="0"/>
          <w:lang w:eastAsia="ru-RU"/>
        </w:rPr>
        <w:t>контроля за</w:t>
      </w:r>
      <w:proofErr w:type="gramEnd"/>
      <w:r w:rsidRPr="00445C5F">
        <w:rPr>
          <w:rFonts w:ascii="Times New Roman" w:eastAsia="Times New Roman" w:hAnsi="Times New Roman" w:cs="Times New Roman"/>
          <w:kern w:val="0"/>
          <w:lang w:eastAsia="ru-RU"/>
        </w:rPr>
        <w:t xml:space="preserve">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нет.</w:t>
      </w: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Иные факторы, которые могут повлиять на независимость аудитора от эмитента:</w:t>
      </w: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Иных факторов, которые могут повлиять на независимость аудитора от Эмитента, нет.</w:t>
      </w: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Порядок выбора аудитора эмитента</w:t>
      </w: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Наличие процедуры тендера, связанного с выбором аудитора, и его основные условия:</w:t>
      </w: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Процедура тендера отсутствует.</w:t>
      </w: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Для проверки финансово - хозяйственной деятельности Общества Общее собрание акционеров утверждает аудитора. Список кандидатур для голосования по вопросу избрания аудитора Общества утверждается Советом директоров Общества.</w:t>
      </w: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Указывается информация о работах, проводимых аудитором в рамках специальных аудиторских заданий:</w:t>
      </w: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Работы по специальным аудиторским заданиям не проводились.</w:t>
      </w: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Определение размера оплаты услуг аудиторов по аудиту бухгалтерской (финансовой) отчетности относится к компетенции Совета директоров ОАО «Читаоблгаз».</w:t>
      </w: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w:t>
      </w: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за аудит бухгалтерской (финансовой) отчетности эмитента за 2018 г. выплачено 100 000 руб.</w:t>
      </w: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Отсроченных и просроченных платежей за оказанные аудитором услуги нет.</w:t>
      </w:r>
    </w:p>
    <w:p w:rsidR="0051270D"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lastRenderedPageBreak/>
        <w:t>Аудитор для проверки бухгалтерской (финансовой) отчетности по итогам 2018 г. утвержден годовым общим собранием акционеров Общества от 07 июня 2018 года (</w:t>
      </w:r>
      <w:proofErr w:type="gramStart"/>
      <w:r w:rsidRPr="00445C5F">
        <w:rPr>
          <w:rFonts w:ascii="Times New Roman" w:eastAsia="Times New Roman" w:hAnsi="Times New Roman" w:cs="Times New Roman"/>
          <w:kern w:val="0"/>
          <w:lang w:eastAsia="ru-RU"/>
        </w:rPr>
        <w:t>Протокол б</w:t>
      </w:r>
      <w:proofErr w:type="gramEnd"/>
      <w:r w:rsidRPr="00445C5F">
        <w:rPr>
          <w:rFonts w:ascii="Times New Roman" w:eastAsia="Times New Roman" w:hAnsi="Times New Roman" w:cs="Times New Roman"/>
          <w:kern w:val="0"/>
          <w:lang w:eastAsia="ru-RU"/>
        </w:rPr>
        <w:t xml:space="preserve">/н от 07.06.2018 г.). </w:t>
      </w:r>
    </w:p>
    <w:p w:rsidR="00F609C7" w:rsidRPr="00A97390" w:rsidRDefault="00F609C7"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A97390">
        <w:rPr>
          <w:rFonts w:ascii="Times New Roman" w:eastAsia="Times New Roman" w:hAnsi="Times New Roman" w:cs="Times New Roman"/>
          <w:kern w:val="0"/>
          <w:lang w:eastAsia="ru-RU"/>
        </w:rPr>
        <w:t xml:space="preserve">- за аудит бухгалтерской (финансовой) отчетности эмитента за 2019 г. выплачено </w:t>
      </w:r>
      <w:r w:rsidR="00A97390" w:rsidRPr="00A97390">
        <w:rPr>
          <w:rFonts w:ascii="Times New Roman" w:eastAsia="Times New Roman" w:hAnsi="Times New Roman" w:cs="Times New Roman"/>
          <w:kern w:val="0"/>
          <w:lang w:eastAsia="ru-RU"/>
        </w:rPr>
        <w:t>240 000</w:t>
      </w:r>
      <w:r w:rsidRPr="00A97390">
        <w:rPr>
          <w:rFonts w:ascii="Times New Roman" w:eastAsia="Times New Roman" w:hAnsi="Times New Roman" w:cs="Times New Roman"/>
          <w:kern w:val="0"/>
          <w:lang w:eastAsia="ru-RU"/>
        </w:rPr>
        <w:t xml:space="preserve"> руб.</w:t>
      </w: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F609C7">
        <w:rPr>
          <w:rFonts w:ascii="Times New Roman" w:eastAsia="Times New Roman" w:hAnsi="Times New Roman" w:cs="Times New Roman"/>
          <w:kern w:val="0"/>
          <w:lang w:eastAsia="ru-RU"/>
        </w:rPr>
        <w:t>Аудитор для проверки бухгалтерской (финансовой) отчетности по итогам 2019 г. утвержден годовым общим собранием акционеров Общества от 11 июня 2019 года (</w:t>
      </w:r>
      <w:proofErr w:type="gramStart"/>
      <w:r w:rsidRPr="00F609C7">
        <w:rPr>
          <w:rFonts w:ascii="Times New Roman" w:eastAsia="Times New Roman" w:hAnsi="Times New Roman" w:cs="Times New Roman"/>
          <w:kern w:val="0"/>
          <w:lang w:eastAsia="ru-RU"/>
        </w:rPr>
        <w:t>Протокол б</w:t>
      </w:r>
      <w:proofErr w:type="gramEnd"/>
      <w:r w:rsidRPr="00F609C7">
        <w:rPr>
          <w:rFonts w:ascii="Times New Roman" w:eastAsia="Times New Roman" w:hAnsi="Times New Roman" w:cs="Times New Roman"/>
          <w:kern w:val="0"/>
          <w:lang w:eastAsia="ru-RU"/>
        </w:rPr>
        <w:t>/н от 11.06.2019 г.). Отсроченных и просроченных платежей за оказанные аудитором услуги нет.</w:t>
      </w:r>
    </w:p>
    <w:p w:rsidR="0051270D" w:rsidRPr="00445C5F" w:rsidRDefault="0051270D" w:rsidP="0051270D">
      <w:pPr>
        <w:pStyle w:val="2"/>
      </w:pPr>
      <w:r w:rsidRPr="00445C5F">
        <w:t xml:space="preserve">1.3. Сведения об оценщике (оценщиках) </w:t>
      </w:r>
      <w:r w:rsidR="00F609C7" w:rsidRPr="00445C5F">
        <w:t>эмитента</w:t>
      </w: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В течение 12 месяцев до даты окончания отчетного квартала эмитентом не привлекались Оценщики для определения рыночной стоимости:</w:t>
      </w: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-размещаемых ценных бумаг и размещенных ценных бумаг, находящихся в обращении (обязательства по которым не исполнены);</w:t>
      </w: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-имущества, которым оплачиваются размещаемые ценные бумаги или оплачивались размещенные ценные бумаги, находящиеся в обращении (обязательства по которым не исполнены);</w:t>
      </w: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-имущества, являющегося предметом залога по размещаемым облигациям эмитента с залоговым обеспечением или размещенным облигациям эмитента с залоговым обеспечением, обязательства по которым не исполнены;</w:t>
      </w:r>
    </w:p>
    <w:p w:rsidR="0051270D"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-имущества, являющегося предметом крупных сделок, а также сделок, в совершении которых имеется заинтересованность.</w:t>
      </w:r>
    </w:p>
    <w:p w:rsidR="0051270D" w:rsidRPr="00445C5F" w:rsidRDefault="0051270D" w:rsidP="0051270D">
      <w:pPr>
        <w:pStyle w:val="2"/>
        <w:spacing w:after="0"/>
      </w:pPr>
      <w:r w:rsidRPr="00445C5F">
        <w:t xml:space="preserve">1.4. Сведения о консультантах эмитента </w:t>
      </w: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Финансовые консультанты по основаниям, перечисленным в пункте 1.4. Приложения 3 к Положению Банка России от 30 декабря 2014 года № 454-П «О раскрытии информации эмитентами эмиссионных ценных бумаг», в течение 12 месяцев до даты окончания отчетного квартала не привлекались.</w:t>
      </w:r>
    </w:p>
    <w:p w:rsidR="0051270D" w:rsidRPr="00445C5F" w:rsidRDefault="0051270D" w:rsidP="0051270D">
      <w:pPr>
        <w:pStyle w:val="2"/>
      </w:pPr>
      <w:r w:rsidRPr="00445C5F">
        <w:t>1.5. Сведения о лицах, подписавших ежеквартальный отчет</w:t>
      </w: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ФИО: Фокин Константин Николаевич</w:t>
      </w: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Год рождения: 1971</w:t>
      </w: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об основном месте работы:</w:t>
      </w: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Организация: ОАО «Читаоблгаз»</w:t>
      </w: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Должность: Временно </w:t>
      </w:r>
      <w:proofErr w:type="gramStart"/>
      <w:r w:rsidRPr="00445C5F">
        <w:rPr>
          <w:rFonts w:ascii="Times New Roman" w:eastAsia="Times New Roman" w:hAnsi="Times New Roman" w:cs="Times New Roman"/>
          <w:kern w:val="0"/>
          <w:lang w:eastAsia="ru-RU"/>
        </w:rPr>
        <w:t>исполняющий</w:t>
      </w:r>
      <w:proofErr w:type="gramEnd"/>
      <w:r w:rsidRPr="00445C5F">
        <w:rPr>
          <w:rFonts w:ascii="Times New Roman" w:eastAsia="Times New Roman" w:hAnsi="Times New Roman" w:cs="Times New Roman"/>
          <w:kern w:val="0"/>
          <w:lang w:eastAsia="ru-RU"/>
        </w:rPr>
        <w:t xml:space="preserve"> обязанности Генеральн</w:t>
      </w:r>
      <w:r>
        <w:rPr>
          <w:rFonts w:ascii="Times New Roman" w:eastAsia="Times New Roman" w:hAnsi="Times New Roman" w:cs="Times New Roman"/>
          <w:kern w:val="0"/>
          <w:lang w:eastAsia="ru-RU"/>
        </w:rPr>
        <w:t>ого</w:t>
      </w:r>
      <w:r w:rsidRPr="00445C5F">
        <w:rPr>
          <w:rFonts w:ascii="Times New Roman" w:eastAsia="Times New Roman" w:hAnsi="Times New Roman" w:cs="Times New Roman"/>
          <w:kern w:val="0"/>
          <w:lang w:eastAsia="ru-RU"/>
        </w:rPr>
        <w:t xml:space="preserve"> директор</w:t>
      </w:r>
      <w:r>
        <w:rPr>
          <w:rFonts w:ascii="Times New Roman" w:eastAsia="Times New Roman" w:hAnsi="Times New Roman" w:cs="Times New Roman"/>
          <w:kern w:val="0"/>
          <w:lang w:eastAsia="ru-RU"/>
        </w:rPr>
        <w:t>а</w:t>
      </w:r>
    </w:p>
    <w:p w:rsidR="0051270D" w:rsidRPr="00445C5F" w:rsidRDefault="0051270D" w:rsidP="0051270D">
      <w:pPr>
        <w:spacing w:after="0" w:line="240" w:lineRule="auto"/>
        <w:rPr>
          <w:rFonts w:ascii="Times New Roman" w:hAnsi="Times New Roman" w:cs="Times New Roman"/>
        </w:rPr>
      </w:pP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ФИО: Богодухова Марина Александровна</w:t>
      </w: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Год рождения: 1975</w:t>
      </w: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об основном месте работы:</w:t>
      </w: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Организация: ОАО «Читаоблгаз»</w:t>
      </w:r>
    </w:p>
    <w:p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Должность: Главный бухгалтер</w:t>
      </w:r>
    </w:p>
    <w:p w:rsidR="005F5934" w:rsidRDefault="005F5934">
      <w:r>
        <w:br w:type="page"/>
      </w:r>
    </w:p>
    <w:p w:rsidR="005F5934" w:rsidRPr="00445C5F" w:rsidRDefault="005F5934" w:rsidP="005F5934">
      <w:pPr>
        <w:widowControl/>
        <w:suppressAutoHyphens w:val="0"/>
        <w:spacing w:after="0" w:line="240" w:lineRule="auto"/>
        <w:jc w:val="both"/>
        <w:textAlignment w:val="auto"/>
        <w:outlineLvl w:val="0"/>
        <w:rPr>
          <w:rFonts w:ascii="Times New Roman" w:eastAsia="Times New Roman" w:hAnsi="Times New Roman" w:cs="Times New Roman"/>
          <w:b/>
          <w:kern w:val="36"/>
          <w:lang w:eastAsia="ru-RU"/>
        </w:rPr>
      </w:pPr>
      <w:r w:rsidRPr="00445C5F">
        <w:rPr>
          <w:rFonts w:ascii="Times New Roman" w:eastAsia="Times New Roman" w:hAnsi="Times New Roman" w:cs="Times New Roman"/>
          <w:b/>
          <w:kern w:val="36"/>
          <w:lang w:eastAsia="ru-RU"/>
        </w:rPr>
        <w:lastRenderedPageBreak/>
        <w:t>Раздел II. Основная информация о финансово-экономическом состоянии эмитента</w:t>
      </w:r>
    </w:p>
    <w:p w:rsidR="005F5934" w:rsidRDefault="005F5934" w:rsidP="005F5934">
      <w:pPr>
        <w:widowControl/>
        <w:suppressAutoHyphens w:val="0"/>
        <w:spacing w:after="0" w:line="240" w:lineRule="auto"/>
        <w:jc w:val="both"/>
        <w:textAlignment w:val="auto"/>
        <w:outlineLvl w:val="1"/>
        <w:rPr>
          <w:rFonts w:ascii="Times New Roman" w:eastAsia="Times New Roman" w:hAnsi="Times New Roman" w:cs="Times New Roman"/>
          <w:b/>
          <w:kern w:val="0"/>
          <w:lang w:eastAsia="ru-RU"/>
        </w:rPr>
      </w:pPr>
    </w:p>
    <w:p w:rsidR="005F5934" w:rsidRPr="00445C5F" w:rsidRDefault="005F5934" w:rsidP="005F5934">
      <w:pPr>
        <w:widowControl/>
        <w:suppressAutoHyphens w:val="0"/>
        <w:spacing w:after="0" w:line="240" w:lineRule="auto"/>
        <w:jc w:val="both"/>
        <w:textAlignment w:val="auto"/>
        <w:outlineLvl w:val="1"/>
        <w:rPr>
          <w:rFonts w:ascii="Times New Roman" w:eastAsia="Times New Roman" w:hAnsi="Times New Roman" w:cs="Times New Roman"/>
          <w:b/>
          <w:kern w:val="0"/>
          <w:lang w:eastAsia="ru-RU"/>
        </w:rPr>
      </w:pPr>
      <w:r w:rsidRPr="00A97390">
        <w:rPr>
          <w:rFonts w:ascii="Times New Roman" w:eastAsia="Times New Roman" w:hAnsi="Times New Roman" w:cs="Times New Roman"/>
          <w:b/>
          <w:kern w:val="0"/>
          <w:lang w:eastAsia="ru-RU"/>
        </w:rPr>
        <w:t>2.1. Показатели финансово-экономической деятельности эмитента</w:t>
      </w:r>
    </w:p>
    <w:p w:rsidR="005F5934" w:rsidRPr="00445C5F" w:rsidRDefault="005F5934" w:rsidP="005F5934">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5F5934" w:rsidRPr="00445C5F" w:rsidRDefault="005F5934" w:rsidP="005F5934">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Стандарт (правила), в соответствии с которыми составлена бухгалтерская (финансовая) отчетность,</w:t>
      </w:r>
      <w:r w:rsidRPr="00445C5F">
        <w:rPr>
          <w:rFonts w:ascii="Times New Roman" w:eastAsia="Times New Roman" w:hAnsi="Times New Roman" w:cs="Times New Roman"/>
          <w:kern w:val="0"/>
          <w:lang w:eastAsia="ru-RU"/>
        </w:rPr>
        <w:br/>
        <w:t> на основании которой рассчитаны показатели: РСБУ</w:t>
      </w:r>
    </w:p>
    <w:p w:rsidR="005F5934" w:rsidRPr="00445C5F" w:rsidRDefault="005F5934" w:rsidP="005F5934">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Единица измерения для расчета показателя производительности труда: тыс. руб./чел.</w:t>
      </w:r>
    </w:p>
    <w:tbl>
      <w:tblPr>
        <w:tblW w:w="0" w:type="auto"/>
        <w:tblLayout w:type="fixed"/>
        <w:tblCellMar>
          <w:left w:w="72" w:type="dxa"/>
          <w:right w:w="72" w:type="dxa"/>
        </w:tblCellMar>
        <w:tblLook w:val="04A0" w:firstRow="1" w:lastRow="0" w:firstColumn="1" w:lastColumn="0" w:noHBand="0" w:noVBand="1"/>
      </w:tblPr>
      <w:tblGrid>
        <w:gridCol w:w="3732"/>
        <w:gridCol w:w="1820"/>
        <w:gridCol w:w="1820"/>
      </w:tblGrid>
      <w:tr w:rsidR="005F5934" w:rsidRPr="00445C5F" w:rsidTr="006C5856">
        <w:tc>
          <w:tcPr>
            <w:tcW w:w="3732" w:type="dxa"/>
            <w:tcBorders>
              <w:top w:val="double" w:sz="6" w:space="0" w:color="auto"/>
              <w:left w:val="double" w:sz="6" w:space="0" w:color="auto"/>
              <w:bottom w:val="single" w:sz="6" w:space="0" w:color="auto"/>
              <w:right w:val="single" w:sz="6" w:space="0" w:color="auto"/>
            </w:tcBorders>
            <w:hideMark/>
          </w:tcPr>
          <w:p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hideMark/>
          </w:tcPr>
          <w:p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201</w:t>
            </w:r>
            <w:r>
              <w:rPr>
                <w:rFonts w:ascii="Times New Roman" w:eastAsia="Times New Roman" w:hAnsi="Times New Roman" w:cs="Times New Roman"/>
                <w:kern w:val="0"/>
                <w:lang w:eastAsia="ru-RU"/>
              </w:rPr>
              <w:t>9</w:t>
            </w:r>
          </w:p>
        </w:tc>
        <w:tc>
          <w:tcPr>
            <w:tcW w:w="1820" w:type="dxa"/>
            <w:tcBorders>
              <w:top w:val="double" w:sz="6" w:space="0" w:color="auto"/>
              <w:left w:val="single" w:sz="6" w:space="0" w:color="auto"/>
              <w:bottom w:val="single" w:sz="6" w:space="0" w:color="auto"/>
              <w:right w:val="double" w:sz="6" w:space="0" w:color="auto"/>
            </w:tcBorders>
            <w:hideMark/>
          </w:tcPr>
          <w:p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20</w:t>
            </w:r>
            <w:r>
              <w:rPr>
                <w:rFonts w:ascii="Times New Roman" w:eastAsia="Times New Roman" w:hAnsi="Times New Roman" w:cs="Times New Roman"/>
                <w:kern w:val="0"/>
                <w:lang w:eastAsia="ru-RU"/>
              </w:rPr>
              <w:t>20, 3</w:t>
            </w:r>
            <w:r w:rsidRPr="00445C5F">
              <w:rPr>
                <w:rFonts w:ascii="Times New Roman" w:eastAsia="Times New Roman" w:hAnsi="Times New Roman" w:cs="Times New Roman"/>
                <w:kern w:val="0"/>
                <w:lang w:eastAsia="ru-RU"/>
              </w:rPr>
              <w:t xml:space="preserve"> мес.</w:t>
            </w:r>
          </w:p>
        </w:tc>
      </w:tr>
      <w:tr w:rsidR="00A97390" w:rsidRPr="00445C5F" w:rsidTr="006C5856">
        <w:tc>
          <w:tcPr>
            <w:tcW w:w="3732" w:type="dxa"/>
            <w:tcBorders>
              <w:top w:val="single" w:sz="6" w:space="0" w:color="auto"/>
              <w:left w:val="double" w:sz="6" w:space="0" w:color="auto"/>
              <w:bottom w:val="single" w:sz="6" w:space="0" w:color="auto"/>
              <w:right w:val="single" w:sz="6" w:space="0" w:color="auto"/>
            </w:tcBorders>
            <w:hideMark/>
          </w:tcPr>
          <w:p w:rsidR="00A97390" w:rsidRPr="00445C5F" w:rsidRDefault="00A97390"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A97390" w:rsidRPr="00A97390" w:rsidRDefault="00A97390" w:rsidP="0085607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A97390">
              <w:rPr>
                <w:rFonts w:ascii="Times New Roman" w:hAnsi="Times New Roman" w:cs="Times New Roman"/>
              </w:rPr>
              <w:t>1 763 175,00</w:t>
            </w:r>
          </w:p>
        </w:tc>
        <w:tc>
          <w:tcPr>
            <w:tcW w:w="1820" w:type="dxa"/>
            <w:tcBorders>
              <w:top w:val="single" w:sz="6" w:space="0" w:color="auto"/>
              <w:left w:val="single" w:sz="6" w:space="0" w:color="auto"/>
              <w:bottom w:val="single" w:sz="6" w:space="0" w:color="auto"/>
              <w:right w:val="double" w:sz="6" w:space="0" w:color="auto"/>
            </w:tcBorders>
          </w:tcPr>
          <w:p w:rsidR="00A97390" w:rsidRPr="00A97390" w:rsidRDefault="00A97390" w:rsidP="0085607B">
            <w:pPr>
              <w:suppressAutoHyphens w:val="0"/>
              <w:autoSpaceDE w:val="0"/>
              <w:adjustRightInd w:val="0"/>
              <w:spacing w:after="0" w:line="240" w:lineRule="auto"/>
              <w:jc w:val="center"/>
              <w:textAlignment w:val="auto"/>
              <w:rPr>
                <w:rFonts w:ascii="Times New Roman" w:eastAsia="Times New Roman" w:hAnsi="Times New Roman" w:cs="Times New Roman"/>
                <w:kern w:val="0"/>
                <w:lang w:eastAsia="ru-RU"/>
              </w:rPr>
            </w:pPr>
            <w:r w:rsidRPr="00A97390">
              <w:rPr>
                <w:rFonts w:ascii="Times New Roman" w:hAnsi="Times New Roman" w:cs="Times New Roman"/>
              </w:rPr>
              <w:t>1 698 760,89</w:t>
            </w:r>
          </w:p>
        </w:tc>
      </w:tr>
      <w:tr w:rsidR="00A97390" w:rsidRPr="00445C5F" w:rsidTr="006C5856">
        <w:tc>
          <w:tcPr>
            <w:tcW w:w="3732" w:type="dxa"/>
            <w:tcBorders>
              <w:top w:val="single" w:sz="6" w:space="0" w:color="auto"/>
              <w:left w:val="double" w:sz="6" w:space="0" w:color="auto"/>
              <w:bottom w:val="single" w:sz="6" w:space="0" w:color="auto"/>
              <w:right w:val="single" w:sz="6" w:space="0" w:color="auto"/>
            </w:tcBorders>
            <w:hideMark/>
          </w:tcPr>
          <w:p w:rsidR="00A97390" w:rsidRPr="00445C5F" w:rsidRDefault="00A97390"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A97390" w:rsidRPr="00A97390" w:rsidRDefault="00A97390" w:rsidP="0085607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A97390">
              <w:rPr>
                <w:rFonts w:ascii="Times New Roman" w:eastAsia="Times New Roman" w:hAnsi="Times New Roman" w:cs="Times New Roman"/>
                <w:kern w:val="0"/>
                <w:lang w:eastAsia="ru-RU"/>
              </w:rPr>
              <w:t>0,15</w:t>
            </w:r>
          </w:p>
        </w:tc>
        <w:tc>
          <w:tcPr>
            <w:tcW w:w="1820" w:type="dxa"/>
            <w:tcBorders>
              <w:top w:val="single" w:sz="6" w:space="0" w:color="auto"/>
              <w:left w:val="single" w:sz="6" w:space="0" w:color="auto"/>
              <w:bottom w:val="single" w:sz="6" w:space="0" w:color="auto"/>
              <w:right w:val="double" w:sz="6" w:space="0" w:color="auto"/>
            </w:tcBorders>
          </w:tcPr>
          <w:p w:rsidR="00A97390" w:rsidRPr="00A97390" w:rsidRDefault="00A97390" w:rsidP="0085607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A97390">
              <w:rPr>
                <w:rFonts w:ascii="Times New Roman" w:eastAsia="Times New Roman" w:hAnsi="Times New Roman" w:cs="Times New Roman"/>
                <w:kern w:val="0"/>
                <w:lang w:eastAsia="ru-RU"/>
              </w:rPr>
              <w:t>0,09</w:t>
            </w:r>
          </w:p>
        </w:tc>
      </w:tr>
      <w:tr w:rsidR="00A97390" w:rsidRPr="00445C5F" w:rsidTr="006C5856">
        <w:tc>
          <w:tcPr>
            <w:tcW w:w="3732" w:type="dxa"/>
            <w:tcBorders>
              <w:top w:val="single" w:sz="6" w:space="0" w:color="auto"/>
              <w:left w:val="double" w:sz="6" w:space="0" w:color="auto"/>
              <w:bottom w:val="single" w:sz="6" w:space="0" w:color="auto"/>
              <w:right w:val="single" w:sz="6" w:space="0" w:color="auto"/>
            </w:tcBorders>
            <w:hideMark/>
          </w:tcPr>
          <w:p w:rsidR="00A97390" w:rsidRPr="00445C5F" w:rsidRDefault="00A97390"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A97390" w:rsidRPr="00A97390" w:rsidRDefault="00A97390" w:rsidP="0085607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A97390">
              <w:rPr>
                <w:rFonts w:ascii="Times New Roman" w:eastAsia="Times New Roman" w:hAnsi="Times New Roman" w:cs="Times New Roman"/>
                <w:kern w:val="0"/>
                <w:lang w:eastAsia="ru-RU"/>
              </w:rPr>
              <w:t>0,99</w:t>
            </w:r>
          </w:p>
        </w:tc>
        <w:tc>
          <w:tcPr>
            <w:tcW w:w="1820" w:type="dxa"/>
            <w:tcBorders>
              <w:top w:val="single" w:sz="6" w:space="0" w:color="auto"/>
              <w:left w:val="single" w:sz="6" w:space="0" w:color="auto"/>
              <w:bottom w:val="single" w:sz="6" w:space="0" w:color="auto"/>
              <w:right w:val="double" w:sz="6" w:space="0" w:color="auto"/>
            </w:tcBorders>
          </w:tcPr>
          <w:p w:rsidR="00A97390" w:rsidRPr="00A97390" w:rsidRDefault="00A97390" w:rsidP="0085607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A97390">
              <w:rPr>
                <w:rFonts w:ascii="Times New Roman" w:eastAsia="Times New Roman" w:hAnsi="Times New Roman" w:cs="Times New Roman"/>
                <w:kern w:val="0"/>
                <w:lang w:eastAsia="ru-RU"/>
              </w:rPr>
              <w:t>0,21</w:t>
            </w:r>
          </w:p>
        </w:tc>
      </w:tr>
      <w:tr w:rsidR="00A97390" w:rsidRPr="00445C5F" w:rsidTr="006C5856">
        <w:tc>
          <w:tcPr>
            <w:tcW w:w="3732" w:type="dxa"/>
            <w:tcBorders>
              <w:top w:val="single" w:sz="6" w:space="0" w:color="auto"/>
              <w:left w:val="double" w:sz="6" w:space="0" w:color="auto"/>
              <w:bottom w:val="single" w:sz="6" w:space="0" w:color="auto"/>
              <w:right w:val="single" w:sz="6" w:space="0" w:color="auto"/>
            </w:tcBorders>
            <w:hideMark/>
          </w:tcPr>
          <w:p w:rsidR="00A97390" w:rsidRPr="00445C5F" w:rsidRDefault="00A97390"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A97390" w:rsidRPr="00A97390" w:rsidRDefault="00A97390" w:rsidP="0085607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A97390">
              <w:rPr>
                <w:rFonts w:ascii="Times New Roman" w:eastAsia="Times New Roman" w:hAnsi="Times New Roman" w:cs="Times New Roman"/>
                <w:kern w:val="0"/>
                <w:lang w:eastAsia="ru-RU"/>
              </w:rPr>
              <w:t>0,97</w:t>
            </w:r>
          </w:p>
        </w:tc>
        <w:tc>
          <w:tcPr>
            <w:tcW w:w="1820" w:type="dxa"/>
            <w:tcBorders>
              <w:top w:val="single" w:sz="6" w:space="0" w:color="auto"/>
              <w:left w:val="single" w:sz="6" w:space="0" w:color="auto"/>
              <w:bottom w:val="single" w:sz="6" w:space="0" w:color="auto"/>
              <w:right w:val="double" w:sz="6" w:space="0" w:color="auto"/>
            </w:tcBorders>
          </w:tcPr>
          <w:p w:rsidR="00A97390" w:rsidRPr="00A97390" w:rsidRDefault="00A97390" w:rsidP="0085607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A97390">
              <w:rPr>
                <w:rFonts w:ascii="Times New Roman" w:eastAsia="Times New Roman" w:hAnsi="Times New Roman" w:cs="Times New Roman"/>
                <w:kern w:val="0"/>
                <w:lang w:eastAsia="ru-RU"/>
              </w:rPr>
              <w:t>1,00</w:t>
            </w:r>
          </w:p>
        </w:tc>
      </w:tr>
      <w:tr w:rsidR="005F5934" w:rsidRPr="00445C5F" w:rsidTr="006C5856">
        <w:tc>
          <w:tcPr>
            <w:tcW w:w="3732" w:type="dxa"/>
            <w:tcBorders>
              <w:top w:val="single" w:sz="6" w:space="0" w:color="auto"/>
              <w:left w:val="double" w:sz="6" w:space="0" w:color="auto"/>
              <w:bottom w:val="double" w:sz="6" w:space="0" w:color="auto"/>
              <w:right w:val="single" w:sz="6" w:space="0" w:color="auto"/>
            </w:tcBorders>
            <w:hideMark/>
          </w:tcPr>
          <w:p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c>
          <w:tcPr>
            <w:tcW w:w="1820" w:type="dxa"/>
            <w:tcBorders>
              <w:top w:val="single" w:sz="6" w:space="0" w:color="auto"/>
              <w:left w:val="single" w:sz="6" w:space="0" w:color="auto"/>
              <w:bottom w:val="double" w:sz="6" w:space="0" w:color="auto"/>
              <w:right w:val="double" w:sz="6" w:space="0" w:color="auto"/>
            </w:tcBorders>
          </w:tcPr>
          <w:p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bl>
    <w:p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Анализ финансово-экономической деятельности эмитента на основе экономического анализа динамики приведенных показателей:</w:t>
      </w:r>
    </w:p>
    <w:p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b/>
          <w:kern w:val="0"/>
          <w:lang w:eastAsia="ru-RU"/>
        </w:rPr>
      </w:pPr>
      <w:r w:rsidRPr="00445C5F">
        <w:rPr>
          <w:rFonts w:ascii="Times New Roman" w:eastAsia="Times New Roman" w:hAnsi="Times New Roman" w:cs="Times New Roman"/>
          <w:b/>
          <w:kern w:val="0"/>
          <w:lang w:eastAsia="ru-RU"/>
        </w:rPr>
        <w:t>2.2. Рыночная капитализация эмитента</w:t>
      </w:r>
    </w:p>
    <w:p w:rsidR="005F5934" w:rsidRPr="00A97390"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Не указывается эмитентами, обыкновенные именные акции которых не допущены к обращению организатором торговли</w:t>
      </w:r>
    </w:p>
    <w:p w:rsidR="005F5934" w:rsidRPr="00A97390" w:rsidRDefault="005F5934" w:rsidP="005F5934">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A97390">
        <w:rPr>
          <w:rFonts w:ascii="Times New Roman" w:eastAsia="Times New Roman" w:hAnsi="Times New Roman" w:cs="Times New Roman"/>
          <w:b/>
          <w:bCs/>
          <w:kern w:val="0"/>
          <w:lang w:eastAsia="ru-RU"/>
        </w:rPr>
        <w:t>2.3. Обязательства эмитента</w:t>
      </w:r>
    </w:p>
    <w:p w:rsidR="005F5934" w:rsidRPr="00A97390" w:rsidRDefault="005F5934" w:rsidP="005F5934">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A97390">
        <w:rPr>
          <w:rFonts w:ascii="Times New Roman" w:eastAsia="Times New Roman" w:hAnsi="Times New Roman" w:cs="Times New Roman"/>
          <w:b/>
          <w:bCs/>
          <w:kern w:val="0"/>
          <w:lang w:eastAsia="ru-RU"/>
        </w:rPr>
        <w:t>2.3.1. Заемные средства и кредиторская задолженность</w:t>
      </w:r>
    </w:p>
    <w:p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За </w:t>
      </w:r>
      <w:r>
        <w:rPr>
          <w:rFonts w:ascii="Times New Roman" w:eastAsia="Times New Roman" w:hAnsi="Times New Roman" w:cs="Times New Roman"/>
          <w:kern w:val="0"/>
          <w:lang w:eastAsia="ru-RU"/>
        </w:rPr>
        <w:t>3</w:t>
      </w:r>
      <w:r w:rsidRPr="00445C5F">
        <w:rPr>
          <w:rFonts w:ascii="Times New Roman" w:eastAsia="Times New Roman" w:hAnsi="Times New Roman" w:cs="Times New Roman"/>
          <w:kern w:val="0"/>
          <w:lang w:eastAsia="ru-RU"/>
        </w:rPr>
        <w:t xml:space="preserve"> мес. 20</w:t>
      </w:r>
      <w:r>
        <w:rPr>
          <w:rFonts w:ascii="Times New Roman" w:eastAsia="Times New Roman" w:hAnsi="Times New Roman" w:cs="Times New Roman"/>
          <w:kern w:val="0"/>
          <w:lang w:eastAsia="ru-RU"/>
        </w:rPr>
        <w:t>20</w:t>
      </w:r>
      <w:r w:rsidRPr="00445C5F">
        <w:rPr>
          <w:rFonts w:ascii="Times New Roman" w:eastAsia="Times New Roman" w:hAnsi="Times New Roman" w:cs="Times New Roman"/>
          <w:kern w:val="0"/>
          <w:lang w:eastAsia="ru-RU"/>
        </w:rPr>
        <w:t xml:space="preserve"> г.</w:t>
      </w:r>
    </w:p>
    <w:p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Структура заемных средств</w:t>
      </w:r>
    </w:p>
    <w:p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Единица измерения:</w:t>
      </w:r>
      <w:r w:rsidRPr="00445C5F">
        <w:rPr>
          <w:rFonts w:ascii="Times New Roman" w:eastAsia="Times New Roman" w:hAnsi="Times New Roman" w:cs="Times New Roman"/>
          <w:b/>
          <w:bCs/>
          <w:i/>
          <w:iCs/>
          <w:kern w:val="0"/>
          <w:lang w:eastAsia="ru-RU"/>
        </w:rPr>
        <w:t xml:space="preserve"> тыс. руб.</w:t>
      </w:r>
    </w:p>
    <w:p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bl>
      <w:tblPr>
        <w:tblW w:w="0" w:type="auto"/>
        <w:tblLayout w:type="fixed"/>
        <w:tblCellMar>
          <w:left w:w="72" w:type="dxa"/>
          <w:right w:w="72" w:type="dxa"/>
        </w:tblCellMar>
        <w:tblLook w:val="04A0" w:firstRow="1" w:lastRow="0" w:firstColumn="1" w:lastColumn="0" w:noHBand="0" w:noVBand="1"/>
      </w:tblPr>
      <w:tblGrid>
        <w:gridCol w:w="7412"/>
        <w:gridCol w:w="1840"/>
      </w:tblGrid>
      <w:tr w:rsidR="005F5934" w:rsidRPr="00445C5F" w:rsidTr="006C5856">
        <w:tc>
          <w:tcPr>
            <w:tcW w:w="7412" w:type="dxa"/>
            <w:tcBorders>
              <w:top w:val="double" w:sz="6" w:space="0" w:color="auto"/>
              <w:left w:val="double" w:sz="6" w:space="0" w:color="auto"/>
              <w:bottom w:val="single" w:sz="6" w:space="0" w:color="auto"/>
              <w:right w:val="single" w:sz="6" w:space="0" w:color="auto"/>
            </w:tcBorders>
            <w:hideMark/>
          </w:tcPr>
          <w:p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hideMark/>
          </w:tcPr>
          <w:p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Значение показателя</w:t>
            </w:r>
          </w:p>
        </w:tc>
      </w:tr>
      <w:tr w:rsidR="00A97390" w:rsidRPr="00445C5F" w:rsidTr="006C5856">
        <w:tc>
          <w:tcPr>
            <w:tcW w:w="7412" w:type="dxa"/>
            <w:tcBorders>
              <w:top w:val="single" w:sz="6" w:space="0" w:color="auto"/>
              <w:left w:val="double" w:sz="6" w:space="0" w:color="auto"/>
              <w:bottom w:val="single" w:sz="6" w:space="0" w:color="auto"/>
              <w:right w:val="single" w:sz="6" w:space="0" w:color="auto"/>
            </w:tcBorders>
            <w:hideMark/>
          </w:tcPr>
          <w:p w:rsidR="00A97390" w:rsidRPr="00445C5F" w:rsidRDefault="00A97390"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A97390" w:rsidRPr="00A97390" w:rsidRDefault="00A97390" w:rsidP="0085607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A97390">
              <w:rPr>
                <w:rFonts w:ascii="Times New Roman" w:eastAsia="Times New Roman" w:hAnsi="Times New Roman" w:cs="Times New Roman"/>
                <w:kern w:val="0"/>
                <w:lang w:eastAsia="ru-RU"/>
              </w:rPr>
              <w:t>5 600</w:t>
            </w:r>
          </w:p>
        </w:tc>
      </w:tr>
      <w:tr w:rsidR="00A97390" w:rsidRPr="00445C5F" w:rsidTr="006C5856">
        <w:tc>
          <w:tcPr>
            <w:tcW w:w="7412" w:type="dxa"/>
            <w:tcBorders>
              <w:top w:val="single" w:sz="6" w:space="0" w:color="auto"/>
              <w:left w:val="double" w:sz="6" w:space="0" w:color="auto"/>
              <w:bottom w:val="single" w:sz="6" w:space="0" w:color="auto"/>
              <w:right w:val="single" w:sz="6" w:space="0" w:color="auto"/>
            </w:tcBorders>
            <w:hideMark/>
          </w:tcPr>
          <w:p w:rsidR="00A97390" w:rsidRPr="00445C5F" w:rsidRDefault="00A97390"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A97390" w:rsidRPr="00A97390" w:rsidRDefault="00A97390" w:rsidP="0085607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A97390" w:rsidRPr="00445C5F" w:rsidTr="006C5856">
        <w:tc>
          <w:tcPr>
            <w:tcW w:w="7412" w:type="dxa"/>
            <w:tcBorders>
              <w:top w:val="single" w:sz="6" w:space="0" w:color="auto"/>
              <w:left w:val="double" w:sz="6" w:space="0" w:color="auto"/>
              <w:bottom w:val="single" w:sz="6" w:space="0" w:color="auto"/>
              <w:right w:val="single" w:sz="6" w:space="0" w:color="auto"/>
            </w:tcBorders>
            <w:hideMark/>
          </w:tcPr>
          <w:p w:rsidR="00A97390" w:rsidRPr="00445C5F" w:rsidRDefault="00A97390"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A97390" w:rsidRPr="00A97390" w:rsidRDefault="00A97390" w:rsidP="0085607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A97390">
              <w:rPr>
                <w:rFonts w:ascii="Times New Roman" w:eastAsia="Times New Roman" w:hAnsi="Times New Roman" w:cs="Times New Roman"/>
                <w:kern w:val="0"/>
                <w:lang w:eastAsia="ru-RU"/>
              </w:rPr>
              <w:t>5 600</w:t>
            </w:r>
          </w:p>
        </w:tc>
      </w:tr>
      <w:tr w:rsidR="00A97390" w:rsidRPr="00445C5F" w:rsidTr="006C5856">
        <w:tc>
          <w:tcPr>
            <w:tcW w:w="7412" w:type="dxa"/>
            <w:tcBorders>
              <w:top w:val="single" w:sz="6" w:space="0" w:color="auto"/>
              <w:left w:val="double" w:sz="6" w:space="0" w:color="auto"/>
              <w:bottom w:val="single" w:sz="6" w:space="0" w:color="auto"/>
              <w:right w:val="single" w:sz="6" w:space="0" w:color="auto"/>
            </w:tcBorders>
            <w:hideMark/>
          </w:tcPr>
          <w:p w:rsidR="00A97390" w:rsidRPr="00445C5F" w:rsidRDefault="00A97390"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займы, за исключением </w:t>
            </w:r>
            <w:proofErr w:type="gramStart"/>
            <w:r w:rsidRPr="00445C5F">
              <w:rPr>
                <w:rFonts w:ascii="Times New Roman" w:eastAsia="Times New Roman" w:hAnsi="Times New Roman" w:cs="Times New Roman"/>
                <w:kern w:val="0"/>
                <w:lang w:eastAsia="ru-RU"/>
              </w:rP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A97390" w:rsidRPr="00A97390" w:rsidRDefault="00A97390" w:rsidP="0085607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A97390" w:rsidRPr="00445C5F" w:rsidTr="006C5856">
        <w:tc>
          <w:tcPr>
            <w:tcW w:w="7412" w:type="dxa"/>
            <w:tcBorders>
              <w:top w:val="single" w:sz="6" w:space="0" w:color="auto"/>
              <w:left w:val="double" w:sz="6" w:space="0" w:color="auto"/>
              <w:bottom w:val="single" w:sz="6" w:space="0" w:color="auto"/>
              <w:right w:val="single" w:sz="6" w:space="0" w:color="auto"/>
            </w:tcBorders>
            <w:hideMark/>
          </w:tcPr>
          <w:p w:rsidR="00A97390" w:rsidRPr="00445C5F" w:rsidRDefault="00A97390"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A97390" w:rsidRPr="00A97390" w:rsidRDefault="00A97390" w:rsidP="0085607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A97390" w:rsidRPr="00445C5F" w:rsidTr="005F5934">
        <w:tc>
          <w:tcPr>
            <w:tcW w:w="7412" w:type="dxa"/>
            <w:tcBorders>
              <w:top w:val="single" w:sz="6" w:space="0" w:color="auto"/>
              <w:left w:val="double" w:sz="6" w:space="0" w:color="auto"/>
              <w:bottom w:val="single" w:sz="6" w:space="0" w:color="auto"/>
              <w:right w:val="single" w:sz="6" w:space="0" w:color="auto"/>
            </w:tcBorders>
            <w:hideMark/>
          </w:tcPr>
          <w:p w:rsidR="00A97390" w:rsidRPr="00445C5F" w:rsidRDefault="00A97390"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A97390" w:rsidRPr="00A97390" w:rsidRDefault="00A97390" w:rsidP="0085607B">
            <w:pPr>
              <w:suppressAutoHyphens w:val="0"/>
              <w:autoSpaceDE w:val="0"/>
              <w:adjustRightInd w:val="0"/>
              <w:spacing w:after="0" w:line="240" w:lineRule="auto"/>
              <w:textAlignment w:val="auto"/>
              <w:rPr>
                <w:rFonts w:ascii="Times New Roman" w:eastAsia="Times New Roman" w:hAnsi="Times New Roman" w:cs="Times New Roman"/>
                <w:kern w:val="0"/>
                <w:lang w:eastAsia="ru-RU"/>
              </w:rPr>
            </w:pPr>
            <w:r w:rsidRPr="00A97390">
              <w:rPr>
                <w:rFonts w:ascii="Times New Roman" w:eastAsia="Times New Roman" w:hAnsi="Times New Roman" w:cs="Times New Roman"/>
                <w:kern w:val="0"/>
                <w:lang w:eastAsia="ru-RU"/>
              </w:rPr>
              <w:t>131 714</w:t>
            </w:r>
          </w:p>
        </w:tc>
      </w:tr>
      <w:tr w:rsidR="00A97390" w:rsidRPr="00445C5F" w:rsidTr="006C5856">
        <w:tc>
          <w:tcPr>
            <w:tcW w:w="7412" w:type="dxa"/>
            <w:tcBorders>
              <w:top w:val="single" w:sz="6" w:space="0" w:color="auto"/>
              <w:left w:val="double" w:sz="6" w:space="0" w:color="auto"/>
              <w:bottom w:val="single" w:sz="6" w:space="0" w:color="auto"/>
              <w:right w:val="single" w:sz="6" w:space="0" w:color="auto"/>
            </w:tcBorders>
            <w:hideMark/>
          </w:tcPr>
          <w:p w:rsidR="00A97390" w:rsidRPr="00445C5F" w:rsidRDefault="00A97390"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A97390" w:rsidRPr="00A97390" w:rsidRDefault="00A97390" w:rsidP="0085607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A97390" w:rsidRPr="00445C5F" w:rsidTr="005F5934">
        <w:tc>
          <w:tcPr>
            <w:tcW w:w="7412" w:type="dxa"/>
            <w:tcBorders>
              <w:top w:val="single" w:sz="6" w:space="0" w:color="auto"/>
              <w:left w:val="double" w:sz="6" w:space="0" w:color="auto"/>
              <w:bottom w:val="single" w:sz="6" w:space="0" w:color="auto"/>
              <w:right w:val="single" w:sz="6" w:space="0" w:color="auto"/>
            </w:tcBorders>
            <w:hideMark/>
          </w:tcPr>
          <w:p w:rsidR="00A97390" w:rsidRPr="00445C5F" w:rsidRDefault="00A97390"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A97390" w:rsidRPr="00A97390" w:rsidRDefault="00A97390" w:rsidP="0085607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A97390">
              <w:rPr>
                <w:rFonts w:ascii="Times New Roman" w:eastAsia="Times New Roman" w:hAnsi="Times New Roman" w:cs="Times New Roman"/>
                <w:kern w:val="0"/>
                <w:lang w:eastAsia="ru-RU"/>
              </w:rPr>
              <w:t>131 714</w:t>
            </w:r>
          </w:p>
        </w:tc>
      </w:tr>
      <w:tr w:rsidR="00A97390" w:rsidRPr="00445C5F" w:rsidTr="006C5856">
        <w:tc>
          <w:tcPr>
            <w:tcW w:w="7412" w:type="dxa"/>
            <w:tcBorders>
              <w:top w:val="single" w:sz="6" w:space="0" w:color="auto"/>
              <w:left w:val="double" w:sz="6" w:space="0" w:color="auto"/>
              <w:bottom w:val="single" w:sz="6" w:space="0" w:color="auto"/>
              <w:right w:val="single" w:sz="6" w:space="0" w:color="auto"/>
            </w:tcBorders>
            <w:hideMark/>
          </w:tcPr>
          <w:p w:rsidR="00A97390" w:rsidRPr="00445C5F" w:rsidRDefault="00A97390"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займы, за исключением </w:t>
            </w:r>
            <w:proofErr w:type="gramStart"/>
            <w:r w:rsidRPr="00445C5F">
              <w:rPr>
                <w:rFonts w:ascii="Times New Roman" w:eastAsia="Times New Roman" w:hAnsi="Times New Roman" w:cs="Times New Roman"/>
                <w:kern w:val="0"/>
                <w:lang w:eastAsia="ru-RU"/>
              </w:rP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A97390" w:rsidRPr="00A97390" w:rsidRDefault="00A97390" w:rsidP="0085607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A97390" w:rsidRPr="00445C5F" w:rsidTr="006C5856">
        <w:tc>
          <w:tcPr>
            <w:tcW w:w="7412" w:type="dxa"/>
            <w:tcBorders>
              <w:top w:val="single" w:sz="6" w:space="0" w:color="auto"/>
              <w:left w:val="double" w:sz="6" w:space="0" w:color="auto"/>
              <w:bottom w:val="single" w:sz="6" w:space="0" w:color="auto"/>
              <w:right w:val="single" w:sz="6" w:space="0" w:color="auto"/>
            </w:tcBorders>
            <w:hideMark/>
          </w:tcPr>
          <w:p w:rsidR="00A97390" w:rsidRPr="00445C5F" w:rsidRDefault="00A97390"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A97390" w:rsidRPr="00A97390" w:rsidRDefault="00A97390" w:rsidP="0085607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A97390" w:rsidRPr="00445C5F" w:rsidTr="005F5934">
        <w:tc>
          <w:tcPr>
            <w:tcW w:w="7412" w:type="dxa"/>
            <w:tcBorders>
              <w:top w:val="single" w:sz="6" w:space="0" w:color="auto"/>
              <w:left w:val="double" w:sz="6" w:space="0" w:color="auto"/>
              <w:bottom w:val="single" w:sz="6" w:space="0" w:color="auto"/>
              <w:right w:val="single" w:sz="6" w:space="0" w:color="auto"/>
            </w:tcBorders>
            <w:hideMark/>
          </w:tcPr>
          <w:p w:rsidR="00A97390" w:rsidRPr="00445C5F" w:rsidRDefault="00A97390"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A97390" w:rsidRPr="00A97390" w:rsidRDefault="00A97390" w:rsidP="0085607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A97390" w:rsidRPr="00445C5F" w:rsidTr="006C5856">
        <w:tc>
          <w:tcPr>
            <w:tcW w:w="7412" w:type="dxa"/>
            <w:tcBorders>
              <w:top w:val="single" w:sz="6" w:space="0" w:color="auto"/>
              <w:left w:val="double" w:sz="6" w:space="0" w:color="auto"/>
              <w:bottom w:val="single" w:sz="6" w:space="0" w:color="auto"/>
              <w:right w:val="single" w:sz="6" w:space="0" w:color="auto"/>
            </w:tcBorders>
            <w:hideMark/>
          </w:tcPr>
          <w:p w:rsidR="00A97390" w:rsidRPr="00445C5F" w:rsidRDefault="00A97390"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A97390" w:rsidRPr="00A97390" w:rsidRDefault="00A97390" w:rsidP="0085607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A97390" w:rsidRPr="00445C5F" w:rsidTr="006C5856">
        <w:tc>
          <w:tcPr>
            <w:tcW w:w="7412" w:type="dxa"/>
            <w:tcBorders>
              <w:top w:val="single" w:sz="6" w:space="0" w:color="auto"/>
              <w:left w:val="double" w:sz="6" w:space="0" w:color="auto"/>
              <w:bottom w:val="single" w:sz="6" w:space="0" w:color="auto"/>
              <w:right w:val="single" w:sz="6" w:space="0" w:color="auto"/>
            </w:tcBorders>
            <w:hideMark/>
          </w:tcPr>
          <w:p w:rsidR="00A97390" w:rsidRPr="00445C5F" w:rsidRDefault="00A97390"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A97390" w:rsidRPr="00A97390" w:rsidRDefault="00A97390" w:rsidP="0085607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A97390" w:rsidRPr="00445C5F" w:rsidTr="006C5856">
        <w:tc>
          <w:tcPr>
            <w:tcW w:w="7412" w:type="dxa"/>
            <w:tcBorders>
              <w:top w:val="single" w:sz="6" w:space="0" w:color="auto"/>
              <w:left w:val="double" w:sz="6" w:space="0" w:color="auto"/>
              <w:bottom w:val="single" w:sz="6" w:space="0" w:color="auto"/>
              <w:right w:val="single" w:sz="6" w:space="0" w:color="auto"/>
            </w:tcBorders>
            <w:hideMark/>
          </w:tcPr>
          <w:p w:rsidR="00A97390" w:rsidRPr="00445C5F" w:rsidRDefault="00A97390"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по займам, за исключением </w:t>
            </w:r>
            <w:proofErr w:type="gramStart"/>
            <w:r w:rsidRPr="00445C5F">
              <w:rPr>
                <w:rFonts w:ascii="Times New Roman" w:eastAsia="Times New Roman" w:hAnsi="Times New Roman" w:cs="Times New Roman"/>
                <w:kern w:val="0"/>
                <w:lang w:eastAsia="ru-RU"/>
              </w:rP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A97390" w:rsidRPr="00A97390" w:rsidRDefault="00A97390" w:rsidP="0085607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A97390" w:rsidRPr="00445C5F" w:rsidTr="006C5856">
        <w:tc>
          <w:tcPr>
            <w:tcW w:w="7412" w:type="dxa"/>
            <w:tcBorders>
              <w:top w:val="single" w:sz="6" w:space="0" w:color="auto"/>
              <w:left w:val="double" w:sz="6" w:space="0" w:color="auto"/>
              <w:bottom w:val="double" w:sz="6" w:space="0" w:color="auto"/>
              <w:right w:val="single" w:sz="6" w:space="0" w:color="auto"/>
            </w:tcBorders>
            <w:hideMark/>
          </w:tcPr>
          <w:p w:rsidR="00A97390" w:rsidRPr="00445C5F" w:rsidRDefault="00A97390"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A97390" w:rsidRPr="00A97390" w:rsidRDefault="00A97390" w:rsidP="0085607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bl>
    <w:p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Структура кредиторской задолженности</w:t>
      </w:r>
    </w:p>
    <w:p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Единица измерения:</w:t>
      </w:r>
      <w:r w:rsidRPr="00445C5F">
        <w:rPr>
          <w:rFonts w:ascii="Times New Roman" w:eastAsia="Times New Roman" w:hAnsi="Times New Roman" w:cs="Times New Roman"/>
          <w:b/>
          <w:bCs/>
          <w:i/>
          <w:iCs/>
          <w:kern w:val="0"/>
          <w:lang w:eastAsia="ru-RU"/>
        </w:rPr>
        <w:t xml:space="preserve"> тыс. руб.</w:t>
      </w:r>
    </w:p>
    <w:p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bl>
      <w:tblPr>
        <w:tblW w:w="9255" w:type="dxa"/>
        <w:tblLayout w:type="fixed"/>
        <w:tblCellMar>
          <w:left w:w="72" w:type="dxa"/>
          <w:right w:w="72" w:type="dxa"/>
        </w:tblCellMar>
        <w:tblLook w:val="04A0" w:firstRow="1" w:lastRow="0" w:firstColumn="1" w:lastColumn="0" w:noHBand="0" w:noVBand="1"/>
      </w:tblPr>
      <w:tblGrid>
        <w:gridCol w:w="7414"/>
        <w:gridCol w:w="1841"/>
      </w:tblGrid>
      <w:tr w:rsidR="005F5934" w:rsidRPr="00445C5F" w:rsidTr="006C5856">
        <w:tc>
          <w:tcPr>
            <w:tcW w:w="7412" w:type="dxa"/>
            <w:tcBorders>
              <w:top w:val="single" w:sz="6" w:space="0" w:color="auto"/>
              <w:left w:val="double" w:sz="6" w:space="0" w:color="auto"/>
              <w:bottom w:val="single" w:sz="6" w:space="0" w:color="auto"/>
              <w:right w:val="single" w:sz="6" w:space="0" w:color="auto"/>
            </w:tcBorders>
            <w:hideMark/>
          </w:tcPr>
          <w:p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Наименование показателя</w:t>
            </w:r>
          </w:p>
        </w:tc>
        <w:tc>
          <w:tcPr>
            <w:tcW w:w="1840" w:type="dxa"/>
            <w:tcBorders>
              <w:top w:val="single" w:sz="6" w:space="0" w:color="auto"/>
              <w:left w:val="single" w:sz="6" w:space="0" w:color="auto"/>
              <w:bottom w:val="single" w:sz="6" w:space="0" w:color="auto"/>
              <w:right w:val="double" w:sz="6" w:space="0" w:color="auto"/>
            </w:tcBorders>
            <w:hideMark/>
          </w:tcPr>
          <w:p w:rsidR="005F5934" w:rsidRPr="00A97390"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A97390">
              <w:rPr>
                <w:rFonts w:ascii="Times New Roman" w:eastAsia="Times New Roman" w:hAnsi="Times New Roman" w:cs="Times New Roman"/>
                <w:kern w:val="0"/>
                <w:lang w:eastAsia="ru-RU"/>
              </w:rPr>
              <w:t xml:space="preserve">Значение </w:t>
            </w:r>
            <w:r w:rsidRPr="00A97390">
              <w:rPr>
                <w:rFonts w:ascii="Times New Roman" w:eastAsia="Times New Roman" w:hAnsi="Times New Roman" w:cs="Times New Roman"/>
                <w:kern w:val="0"/>
                <w:lang w:eastAsia="ru-RU"/>
              </w:rPr>
              <w:lastRenderedPageBreak/>
              <w:t>показателя</w:t>
            </w:r>
          </w:p>
        </w:tc>
      </w:tr>
      <w:tr w:rsidR="005F5934" w:rsidRPr="00445C5F" w:rsidTr="005F5934">
        <w:tc>
          <w:tcPr>
            <w:tcW w:w="7412" w:type="dxa"/>
            <w:tcBorders>
              <w:top w:val="single" w:sz="6" w:space="0" w:color="auto"/>
              <w:left w:val="double" w:sz="6" w:space="0" w:color="auto"/>
              <w:bottom w:val="single" w:sz="6" w:space="0" w:color="auto"/>
              <w:right w:val="single" w:sz="6" w:space="0" w:color="auto"/>
            </w:tcBorders>
            <w:hideMark/>
          </w:tcPr>
          <w:p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lastRenderedPageBreak/>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5F5934" w:rsidRPr="00A97390" w:rsidRDefault="00A97390"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A97390">
              <w:rPr>
                <w:rFonts w:ascii="Times New Roman" w:eastAsia="Times New Roman" w:hAnsi="Times New Roman" w:cs="Times New Roman"/>
                <w:kern w:val="0"/>
                <w:lang w:eastAsia="ru-RU"/>
              </w:rPr>
              <w:t>99 225</w:t>
            </w:r>
          </w:p>
        </w:tc>
      </w:tr>
      <w:tr w:rsidR="005F5934" w:rsidRPr="00445C5F" w:rsidTr="006C5856">
        <w:tc>
          <w:tcPr>
            <w:tcW w:w="7412" w:type="dxa"/>
            <w:tcBorders>
              <w:top w:val="single" w:sz="6" w:space="0" w:color="auto"/>
              <w:left w:val="double" w:sz="6" w:space="0" w:color="auto"/>
              <w:bottom w:val="single" w:sz="6" w:space="0" w:color="auto"/>
              <w:right w:val="single" w:sz="6" w:space="0" w:color="auto"/>
            </w:tcBorders>
            <w:hideMark/>
          </w:tcPr>
          <w:p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из нее </w:t>
            </w:r>
            <w:proofErr w:type="gramStart"/>
            <w:r w:rsidRPr="00445C5F">
              <w:rPr>
                <w:rFonts w:ascii="Times New Roman" w:eastAsia="Times New Roman" w:hAnsi="Times New Roman" w:cs="Times New Roman"/>
                <w:kern w:val="0"/>
                <w:lang w:eastAsia="ru-RU"/>
              </w:rP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5F5934" w:rsidRPr="00445C5F" w:rsidTr="006C5856">
        <w:tc>
          <w:tcPr>
            <w:tcW w:w="7412" w:type="dxa"/>
            <w:tcBorders>
              <w:top w:val="single" w:sz="6" w:space="0" w:color="auto"/>
              <w:left w:val="double" w:sz="6" w:space="0" w:color="auto"/>
              <w:bottom w:val="single" w:sz="6" w:space="0" w:color="auto"/>
              <w:right w:val="single" w:sz="6" w:space="0" w:color="auto"/>
            </w:tcBorders>
            <w:hideMark/>
          </w:tcPr>
          <w:p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5F5934" w:rsidRPr="00445C5F" w:rsidTr="005F5934">
        <w:tc>
          <w:tcPr>
            <w:tcW w:w="7412" w:type="dxa"/>
            <w:tcBorders>
              <w:top w:val="single" w:sz="6" w:space="0" w:color="auto"/>
              <w:left w:val="double" w:sz="6" w:space="0" w:color="auto"/>
              <w:bottom w:val="single" w:sz="6" w:space="0" w:color="auto"/>
              <w:right w:val="single" w:sz="6" w:space="0" w:color="auto"/>
            </w:tcBorders>
            <w:hideMark/>
          </w:tcPr>
          <w:p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5F5934" w:rsidRPr="00445C5F" w:rsidTr="006C5856">
        <w:tc>
          <w:tcPr>
            <w:tcW w:w="7412" w:type="dxa"/>
            <w:tcBorders>
              <w:top w:val="single" w:sz="6" w:space="0" w:color="auto"/>
              <w:left w:val="double" w:sz="6" w:space="0" w:color="auto"/>
              <w:bottom w:val="single" w:sz="6" w:space="0" w:color="auto"/>
              <w:right w:val="single" w:sz="6" w:space="0" w:color="auto"/>
            </w:tcBorders>
            <w:hideMark/>
          </w:tcPr>
          <w:p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из нее </w:t>
            </w:r>
            <w:proofErr w:type="gramStart"/>
            <w:r w:rsidRPr="00445C5F">
              <w:rPr>
                <w:rFonts w:ascii="Times New Roman" w:eastAsia="Times New Roman" w:hAnsi="Times New Roman" w:cs="Times New Roman"/>
                <w:kern w:val="0"/>
                <w:lang w:eastAsia="ru-RU"/>
              </w:rP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5F5934" w:rsidRPr="00445C5F" w:rsidTr="005F5934">
        <w:tc>
          <w:tcPr>
            <w:tcW w:w="7412" w:type="dxa"/>
            <w:tcBorders>
              <w:top w:val="single" w:sz="6" w:space="0" w:color="auto"/>
              <w:left w:val="double" w:sz="6" w:space="0" w:color="auto"/>
              <w:bottom w:val="single" w:sz="6" w:space="0" w:color="auto"/>
              <w:right w:val="single" w:sz="6" w:space="0" w:color="auto"/>
            </w:tcBorders>
            <w:hideMark/>
          </w:tcPr>
          <w:p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5F5934" w:rsidRPr="00445C5F" w:rsidTr="006C5856">
        <w:tc>
          <w:tcPr>
            <w:tcW w:w="7412" w:type="dxa"/>
            <w:tcBorders>
              <w:top w:val="single" w:sz="6" w:space="0" w:color="auto"/>
              <w:left w:val="double" w:sz="6" w:space="0" w:color="auto"/>
              <w:bottom w:val="single" w:sz="6" w:space="0" w:color="auto"/>
              <w:right w:val="single" w:sz="6" w:space="0" w:color="auto"/>
            </w:tcBorders>
            <w:hideMark/>
          </w:tcPr>
          <w:p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из нее </w:t>
            </w:r>
            <w:proofErr w:type="gramStart"/>
            <w:r w:rsidRPr="00445C5F">
              <w:rPr>
                <w:rFonts w:ascii="Times New Roman" w:eastAsia="Times New Roman" w:hAnsi="Times New Roman" w:cs="Times New Roman"/>
                <w:kern w:val="0"/>
                <w:lang w:eastAsia="ru-RU"/>
              </w:rP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5F5934" w:rsidRPr="00445C5F" w:rsidTr="005F5934">
        <w:tc>
          <w:tcPr>
            <w:tcW w:w="7412" w:type="dxa"/>
            <w:tcBorders>
              <w:top w:val="single" w:sz="6" w:space="0" w:color="auto"/>
              <w:left w:val="double" w:sz="6" w:space="0" w:color="auto"/>
              <w:bottom w:val="single" w:sz="6" w:space="0" w:color="auto"/>
              <w:right w:val="single" w:sz="6" w:space="0" w:color="auto"/>
            </w:tcBorders>
            <w:hideMark/>
          </w:tcPr>
          <w:p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5F5934" w:rsidRPr="00445C5F" w:rsidTr="006C5856">
        <w:tc>
          <w:tcPr>
            <w:tcW w:w="7412" w:type="dxa"/>
            <w:tcBorders>
              <w:top w:val="single" w:sz="6" w:space="0" w:color="auto"/>
              <w:left w:val="double" w:sz="6" w:space="0" w:color="auto"/>
              <w:bottom w:val="single" w:sz="6" w:space="0" w:color="auto"/>
              <w:right w:val="single" w:sz="6" w:space="0" w:color="auto"/>
            </w:tcBorders>
            <w:hideMark/>
          </w:tcPr>
          <w:p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из нее </w:t>
            </w:r>
            <w:proofErr w:type="gramStart"/>
            <w:r w:rsidRPr="00445C5F">
              <w:rPr>
                <w:rFonts w:ascii="Times New Roman" w:eastAsia="Times New Roman" w:hAnsi="Times New Roman" w:cs="Times New Roman"/>
                <w:kern w:val="0"/>
                <w:lang w:eastAsia="ru-RU"/>
              </w:rP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5F5934" w:rsidRPr="00445C5F" w:rsidTr="005F5934">
        <w:tc>
          <w:tcPr>
            <w:tcW w:w="7412" w:type="dxa"/>
            <w:tcBorders>
              <w:top w:val="single" w:sz="6" w:space="0" w:color="auto"/>
              <w:left w:val="double" w:sz="6" w:space="0" w:color="auto"/>
              <w:bottom w:val="double" w:sz="6" w:space="0" w:color="auto"/>
              <w:right w:val="single" w:sz="6" w:space="0" w:color="auto"/>
            </w:tcBorders>
            <w:hideMark/>
          </w:tcPr>
          <w:p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прочая</w:t>
            </w:r>
          </w:p>
        </w:tc>
        <w:tc>
          <w:tcPr>
            <w:tcW w:w="1840" w:type="dxa"/>
            <w:tcBorders>
              <w:top w:val="single" w:sz="6" w:space="0" w:color="auto"/>
              <w:left w:val="single" w:sz="6" w:space="0" w:color="auto"/>
              <w:bottom w:val="double" w:sz="6" w:space="0" w:color="auto"/>
              <w:right w:val="double" w:sz="6" w:space="0" w:color="auto"/>
            </w:tcBorders>
          </w:tcPr>
          <w:p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5F5934" w:rsidRPr="00445C5F" w:rsidTr="006C5856">
        <w:tc>
          <w:tcPr>
            <w:tcW w:w="7412" w:type="dxa"/>
            <w:tcBorders>
              <w:top w:val="single" w:sz="6" w:space="0" w:color="auto"/>
              <w:left w:val="double" w:sz="6" w:space="0" w:color="auto"/>
              <w:bottom w:val="double" w:sz="6" w:space="0" w:color="auto"/>
              <w:right w:val="single" w:sz="6" w:space="0" w:color="auto"/>
            </w:tcBorders>
            <w:hideMark/>
          </w:tcPr>
          <w:p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из нее </w:t>
            </w:r>
            <w:proofErr w:type="gramStart"/>
            <w:r w:rsidRPr="00445C5F">
              <w:rPr>
                <w:rFonts w:ascii="Times New Roman" w:eastAsia="Times New Roman" w:hAnsi="Times New Roman" w:cs="Times New Roman"/>
                <w:kern w:val="0"/>
                <w:lang w:eastAsia="ru-RU"/>
              </w:rPr>
              <w:t>просроченная</w:t>
            </w:r>
            <w:proofErr w:type="gramEnd"/>
          </w:p>
        </w:tc>
        <w:tc>
          <w:tcPr>
            <w:tcW w:w="1840" w:type="dxa"/>
            <w:tcBorders>
              <w:top w:val="single" w:sz="6" w:space="0" w:color="auto"/>
              <w:left w:val="single" w:sz="6" w:space="0" w:color="auto"/>
              <w:bottom w:val="double" w:sz="6" w:space="0" w:color="auto"/>
              <w:right w:val="double" w:sz="6" w:space="0" w:color="auto"/>
            </w:tcBorders>
          </w:tcPr>
          <w:p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bl>
    <w:p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При наличии просроченной кредиторской задолженности, в том числе по заемным средствам, указываются причины неисполнения и последствия, которые наступили или могут наступить в будущем для эмитента вследствие неисполнения соответствующих обязательств, в том числе санкции, налагаемые на эмитента, и срок (предполагаемый срок) погашения просроченной кредиторской задолженности или просроченной задолженности по заемным средствам.</w:t>
      </w:r>
    </w:p>
    <w:p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Просроченная кредиторская задолженность отсутствует</w:t>
      </w:r>
    </w:p>
    <w:p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5F5934" w:rsidRPr="00A97390"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A97390">
        <w:rPr>
          <w:rFonts w:ascii="Times New Roman" w:eastAsia="Times New Roman" w:hAnsi="Times New Roman" w:cs="Times New Roman"/>
          <w:b/>
          <w:bCs/>
          <w:i/>
          <w:iCs/>
          <w:kern w:val="0"/>
          <w:lang w:eastAsia="ru-RU"/>
        </w:rPr>
        <w:t>Указанных кредиторов нет</w:t>
      </w:r>
    </w:p>
    <w:p w:rsidR="005F5934" w:rsidRPr="00A97390" w:rsidRDefault="005F5934" w:rsidP="005F5934">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A97390">
        <w:rPr>
          <w:rFonts w:ascii="Times New Roman" w:eastAsia="Times New Roman" w:hAnsi="Times New Roman" w:cs="Times New Roman"/>
          <w:b/>
          <w:bCs/>
          <w:kern w:val="0"/>
          <w:lang w:eastAsia="ru-RU"/>
        </w:rPr>
        <w:t>2.3.2. Кредитная история эмитента</w:t>
      </w:r>
    </w:p>
    <w:p w:rsidR="005F5934" w:rsidRPr="00A97390"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roofErr w:type="gramStart"/>
      <w:r w:rsidRPr="00A97390">
        <w:rPr>
          <w:rFonts w:ascii="Times New Roman" w:eastAsia="Times New Roman" w:hAnsi="Times New Roman" w:cs="Times New Roman"/>
          <w:kern w:val="0"/>
          <w:lang w:eastAsia="ru-RU"/>
        </w:rP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w:t>
      </w:r>
      <w:proofErr w:type="gramEnd"/>
      <w:r w:rsidRPr="00A97390">
        <w:rPr>
          <w:rFonts w:ascii="Times New Roman" w:eastAsia="Times New Roman" w:hAnsi="Times New Roman" w:cs="Times New Roman"/>
          <w:kern w:val="0"/>
          <w:lang w:eastAsia="ru-RU"/>
        </w:rPr>
        <w:t xml:space="preserve">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5F5934" w:rsidRPr="00A97390"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bookmarkStart w:id="0" w:name="dst104006"/>
      <w:bookmarkEnd w:id="0"/>
      <w:r w:rsidRPr="00A97390">
        <w:rPr>
          <w:rFonts w:ascii="Times New Roman" w:eastAsia="Times New Roman" w:hAnsi="Times New Roman" w:cs="Times New Roman"/>
          <w:kern w:val="0"/>
          <w:lang w:eastAsia="ru-RU"/>
        </w:rPr>
        <w:t>По каждому из обязательств, предусмотренных настоящим пунктом, информация о его условиях и его исполнении раскрывается в виде таблицы.</w:t>
      </w:r>
    </w:p>
    <w:p w:rsidR="005F5934" w:rsidRPr="00A97390"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A97390">
        <w:rPr>
          <w:rFonts w:ascii="Times New Roman" w:eastAsia="Times New Roman" w:hAnsi="Times New Roman" w:cs="Times New Roman"/>
          <w:kern w:val="0"/>
          <w:lang w:eastAsia="ru-RU"/>
        </w:rPr>
        <w:t> </w:t>
      </w:r>
    </w:p>
    <w:tbl>
      <w:tblPr>
        <w:tblW w:w="9780" w:type="dxa"/>
        <w:tblInd w:w="20" w:type="dxa"/>
        <w:shd w:val="clear" w:color="auto" w:fill="FFFFFF"/>
        <w:tblCellMar>
          <w:left w:w="0" w:type="dxa"/>
          <w:right w:w="0" w:type="dxa"/>
        </w:tblCellMar>
        <w:tblLook w:val="04A0" w:firstRow="1" w:lastRow="0" w:firstColumn="1" w:lastColumn="0" w:noHBand="0" w:noVBand="1"/>
      </w:tblPr>
      <w:tblGrid>
        <w:gridCol w:w="5660"/>
        <w:gridCol w:w="4120"/>
      </w:tblGrid>
      <w:tr w:rsidR="005F5934" w:rsidRPr="00A97390" w:rsidTr="005F5934">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5F5934" w:rsidRPr="00A97390" w:rsidRDefault="005F5934" w:rsidP="005F5934">
            <w:pPr>
              <w:suppressAutoHyphens w:val="0"/>
              <w:autoSpaceDE w:val="0"/>
              <w:adjustRightInd w:val="0"/>
              <w:spacing w:after="0" w:line="240" w:lineRule="auto"/>
              <w:jc w:val="both"/>
              <w:textAlignment w:val="auto"/>
              <w:divId w:val="427772695"/>
              <w:rPr>
                <w:rFonts w:ascii="Times New Roman" w:eastAsia="Times New Roman" w:hAnsi="Times New Roman" w:cs="Times New Roman"/>
                <w:kern w:val="0"/>
                <w:lang w:eastAsia="ru-RU"/>
              </w:rPr>
            </w:pPr>
            <w:bookmarkStart w:id="1" w:name="dst104007"/>
            <w:bookmarkEnd w:id="1"/>
            <w:r w:rsidRPr="00A97390">
              <w:rPr>
                <w:rFonts w:ascii="Times New Roman" w:eastAsia="Times New Roman" w:hAnsi="Times New Roman" w:cs="Times New Roman"/>
                <w:kern w:val="0"/>
                <w:lang w:eastAsia="ru-RU"/>
              </w:rPr>
              <w:t>Вид и идентификационные признаки обязательства</w:t>
            </w:r>
          </w:p>
        </w:tc>
      </w:tr>
      <w:tr w:rsidR="005F5934" w:rsidRPr="00A97390" w:rsidTr="005F5934">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5F5934" w:rsidRPr="00A97390"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A97390">
              <w:rPr>
                <w:rFonts w:ascii="Times New Roman" w:eastAsia="Times New Roman" w:hAnsi="Times New Roman" w:cs="Times New Roman"/>
                <w:kern w:val="0"/>
                <w:lang w:eastAsia="ru-RU"/>
              </w:rPr>
              <w:t> </w:t>
            </w:r>
          </w:p>
        </w:tc>
      </w:tr>
      <w:tr w:rsidR="005F5934" w:rsidRPr="00A97390" w:rsidTr="005F5934">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5F5934" w:rsidRPr="00A97390"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bookmarkStart w:id="2" w:name="dst104008"/>
            <w:bookmarkEnd w:id="2"/>
            <w:r w:rsidRPr="00A97390">
              <w:rPr>
                <w:rFonts w:ascii="Times New Roman" w:eastAsia="Times New Roman" w:hAnsi="Times New Roman" w:cs="Times New Roman"/>
                <w:kern w:val="0"/>
                <w:lang w:eastAsia="ru-RU"/>
              </w:rPr>
              <w:t>Условия обязательства и сведения о его исполнении</w:t>
            </w:r>
          </w:p>
        </w:tc>
      </w:tr>
      <w:tr w:rsidR="00A97390" w:rsidRPr="00A97390" w:rsidTr="005F5934">
        <w:tc>
          <w:tcPr>
            <w:tcW w:w="5660" w:type="dxa"/>
            <w:tcBorders>
              <w:top w:val="single" w:sz="8" w:space="0" w:color="000000"/>
              <w:left w:val="single" w:sz="8" w:space="0" w:color="000000"/>
              <w:bottom w:val="single" w:sz="8" w:space="0" w:color="000000"/>
              <w:right w:val="single" w:sz="8" w:space="0" w:color="000000"/>
            </w:tcBorders>
            <w:shd w:val="clear" w:color="auto" w:fill="FFFFFF"/>
            <w:hideMark/>
          </w:tcPr>
          <w:p w:rsidR="00A97390" w:rsidRPr="00A97390" w:rsidRDefault="00A97390"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bookmarkStart w:id="3" w:name="dst104009"/>
            <w:bookmarkEnd w:id="3"/>
            <w:r w:rsidRPr="00A97390">
              <w:rPr>
                <w:rFonts w:ascii="Times New Roman" w:eastAsia="Times New Roman" w:hAnsi="Times New Roman" w:cs="Times New Roman"/>
                <w:kern w:val="0"/>
                <w:lang w:eastAsia="ru-RU"/>
              </w:rPr>
              <w:t>Наименование и место нахождения или фамилия, имя, отчество (если имеется) кредитора (займодавца)</w:t>
            </w:r>
          </w:p>
        </w:tc>
        <w:tc>
          <w:tcPr>
            <w:tcW w:w="4120" w:type="dxa"/>
            <w:tcBorders>
              <w:top w:val="single" w:sz="8" w:space="0" w:color="000000"/>
              <w:left w:val="single" w:sz="8" w:space="0" w:color="000000"/>
              <w:bottom w:val="single" w:sz="8" w:space="0" w:color="000000"/>
              <w:right w:val="single" w:sz="8" w:space="0" w:color="000000"/>
            </w:tcBorders>
            <w:shd w:val="clear" w:color="auto" w:fill="FFFFFF"/>
            <w:hideMark/>
          </w:tcPr>
          <w:p w:rsidR="00A97390" w:rsidRPr="00A97390" w:rsidRDefault="00A97390" w:rsidP="0085607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A97390">
              <w:rPr>
                <w:rFonts w:ascii="Times New Roman" w:eastAsia="Times New Roman" w:hAnsi="Times New Roman" w:cs="Times New Roman"/>
                <w:kern w:val="0"/>
                <w:lang w:eastAsia="ru-RU"/>
              </w:rPr>
              <w:t> ПАО «АТБ» г. Благовещенск ул. Амурская,225</w:t>
            </w:r>
          </w:p>
        </w:tc>
      </w:tr>
      <w:tr w:rsidR="00A97390" w:rsidRPr="00A97390" w:rsidTr="005F5934">
        <w:tc>
          <w:tcPr>
            <w:tcW w:w="5660" w:type="dxa"/>
            <w:tcBorders>
              <w:top w:val="single" w:sz="8" w:space="0" w:color="000000"/>
              <w:left w:val="single" w:sz="8" w:space="0" w:color="000000"/>
              <w:bottom w:val="single" w:sz="8" w:space="0" w:color="000000"/>
              <w:right w:val="single" w:sz="8" w:space="0" w:color="000000"/>
            </w:tcBorders>
            <w:shd w:val="clear" w:color="auto" w:fill="FFFFFF"/>
            <w:hideMark/>
          </w:tcPr>
          <w:p w:rsidR="00A97390" w:rsidRPr="00A97390" w:rsidRDefault="00A97390"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bookmarkStart w:id="4" w:name="dst104010"/>
            <w:bookmarkEnd w:id="4"/>
            <w:r w:rsidRPr="00A97390">
              <w:rPr>
                <w:rFonts w:ascii="Times New Roman" w:eastAsia="Times New Roman" w:hAnsi="Times New Roman" w:cs="Times New Roman"/>
                <w:kern w:val="0"/>
                <w:lang w:eastAsia="ru-RU"/>
              </w:rPr>
              <w:t>Сумма основного долга на момент возникновения обязательства, руб./</w:t>
            </w:r>
            <w:proofErr w:type="spellStart"/>
            <w:r w:rsidRPr="00A97390">
              <w:rPr>
                <w:rFonts w:ascii="Times New Roman" w:eastAsia="Times New Roman" w:hAnsi="Times New Roman" w:cs="Times New Roman"/>
                <w:kern w:val="0"/>
                <w:lang w:eastAsia="ru-RU"/>
              </w:rPr>
              <w:t>иностр</w:t>
            </w:r>
            <w:proofErr w:type="spellEnd"/>
            <w:r w:rsidRPr="00A97390">
              <w:rPr>
                <w:rFonts w:ascii="Times New Roman" w:eastAsia="Times New Roman" w:hAnsi="Times New Roman" w:cs="Times New Roman"/>
                <w:kern w:val="0"/>
                <w:lang w:eastAsia="ru-RU"/>
              </w:rPr>
              <w:t>. валюта</w:t>
            </w:r>
          </w:p>
        </w:tc>
        <w:tc>
          <w:tcPr>
            <w:tcW w:w="4120" w:type="dxa"/>
            <w:tcBorders>
              <w:top w:val="single" w:sz="8" w:space="0" w:color="000000"/>
              <w:left w:val="single" w:sz="8" w:space="0" w:color="000000"/>
              <w:bottom w:val="single" w:sz="8" w:space="0" w:color="000000"/>
              <w:right w:val="single" w:sz="8" w:space="0" w:color="000000"/>
            </w:tcBorders>
            <w:shd w:val="clear" w:color="auto" w:fill="FFFFFF"/>
            <w:hideMark/>
          </w:tcPr>
          <w:p w:rsidR="00A97390" w:rsidRPr="00A97390" w:rsidRDefault="00A97390" w:rsidP="0085607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A97390">
              <w:rPr>
                <w:rFonts w:ascii="Times New Roman" w:eastAsia="Times New Roman" w:hAnsi="Times New Roman" w:cs="Times New Roman"/>
                <w:kern w:val="0"/>
                <w:lang w:eastAsia="ru-RU"/>
              </w:rPr>
              <w:t> 5600000 рублей</w:t>
            </w:r>
          </w:p>
        </w:tc>
      </w:tr>
      <w:tr w:rsidR="00A97390" w:rsidRPr="00A97390" w:rsidTr="005F5934">
        <w:tc>
          <w:tcPr>
            <w:tcW w:w="5660" w:type="dxa"/>
            <w:tcBorders>
              <w:top w:val="single" w:sz="8" w:space="0" w:color="000000"/>
              <w:left w:val="single" w:sz="8" w:space="0" w:color="000000"/>
              <w:bottom w:val="single" w:sz="8" w:space="0" w:color="000000"/>
              <w:right w:val="single" w:sz="8" w:space="0" w:color="000000"/>
            </w:tcBorders>
            <w:shd w:val="clear" w:color="auto" w:fill="FFFFFF"/>
            <w:hideMark/>
          </w:tcPr>
          <w:p w:rsidR="00A97390" w:rsidRPr="00A97390" w:rsidRDefault="00A97390"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bookmarkStart w:id="5" w:name="dst104011"/>
            <w:bookmarkEnd w:id="5"/>
            <w:r w:rsidRPr="00A97390">
              <w:rPr>
                <w:rFonts w:ascii="Times New Roman" w:eastAsia="Times New Roman" w:hAnsi="Times New Roman" w:cs="Times New Roman"/>
                <w:kern w:val="0"/>
                <w:lang w:eastAsia="ru-RU"/>
              </w:rPr>
              <w:t>Сумма основного долга на дату окончания отчетного квартала, руб./</w:t>
            </w:r>
            <w:proofErr w:type="spellStart"/>
            <w:r w:rsidRPr="00A97390">
              <w:rPr>
                <w:rFonts w:ascii="Times New Roman" w:eastAsia="Times New Roman" w:hAnsi="Times New Roman" w:cs="Times New Roman"/>
                <w:kern w:val="0"/>
                <w:lang w:eastAsia="ru-RU"/>
              </w:rPr>
              <w:t>иностр</w:t>
            </w:r>
            <w:proofErr w:type="spellEnd"/>
            <w:r w:rsidRPr="00A97390">
              <w:rPr>
                <w:rFonts w:ascii="Times New Roman" w:eastAsia="Times New Roman" w:hAnsi="Times New Roman" w:cs="Times New Roman"/>
                <w:kern w:val="0"/>
                <w:lang w:eastAsia="ru-RU"/>
              </w:rPr>
              <w:t>. валюта</w:t>
            </w:r>
          </w:p>
        </w:tc>
        <w:tc>
          <w:tcPr>
            <w:tcW w:w="4120" w:type="dxa"/>
            <w:tcBorders>
              <w:top w:val="single" w:sz="8" w:space="0" w:color="000000"/>
              <w:left w:val="single" w:sz="8" w:space="0" w:color="000000"/>
              <w:bottom w:val="single" w:sz="8" w:space="0" w:color="000000"/>
              <w:right w:val="single" w:sz="8" w:space="0" w:color="000000"/>
            </w:tcBorders>
            <w:shd w:val="clear" w:color="auto" w:fill="FFFFFF"/>
            <w:hideMark/>
          </w:tcPr>
          <w:p w:rsidR="00A97390" w:rsidRPr="00A97390" w:rsidRDefault="00A97390" w:rsidP="0085607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A97390">
              <w:rPr>
                <w:rFonts w:ascii="Times New Roman" w:eastAsia="Times New Roman" w:hAnsi="Times New Roman" w:cs="Times New Roman"/>
                <w:kern w:val="0"/>
                <w:lang w:eastAsia="ru-RU"/>
              </w:rPr>
              <w:t> 5600000 рублей</w:t>
            </w:r>
          </w:p>
        </w:tc>
      </w:tr>
      <w:tr w:rsidR="00A97390" w:rsidRPr="00A97390" w:rsidTr="005F5934">
        <w:tc>
          <w:tcPr>
            <w:tcW w:w="5660" w:type="dxa"/>
            <w:tcBorders>
              <w:top w:val="single" w:sz="8" w:space="0" w:color="000000"/>
              <w:left w:val="single" w:sz="8" w:space="0" w:color="000000"/>
              <w:bottom w:val="single" w:sz="8" w:space="0" w:color="000000"/>
              <w:right w:val="single" w:sz="8" w:space="0" w:color="000000"/>
            </w:tcBorders>
            <w:shd w:val="clear" w:color="auto" w:fill="FFFFFF"/>
            <w:hideMark/>
          </w:tcPr>
          <w:p w:rsidR="00A97390" w:rsidRPr="00A97390" w:rsidRDefault="00A97390"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bookmarkStart w:id="6" w:name="dst104012"/>
            <w:bookmarkEnd w:id="6"/>
            <w:r w:rsidRPr="00A97390">
              <w:rPr>
                <w:rFonts w:ascii="Times New Roman" w:eastAsia="Times New Roman" w:hAnsi="Times New Roman" w:cs="Times New Roman"/>
                <w:kern w:val="0"/>
                <w:lang w:eastAsia="ru-RU"/>
              </w:rPr>
              <w:t>Срок кредита (займа), лет</w:t>
            </w:r>
          </w:p>
        </w:tc>
        <w:tc>
          <w:tcPr>
            <w:tcW w:w="4120" w:type="dxa"/>
            <w:tcBorders>
              <w:top w:val="single" w:sz="8" w:space="0" w:color="000000"/>
              <w:left w:val="single" w:sz="8" w:space="0" w:color="000000"/>
              <w:bottom w:val="single" w:sz="8" w:space="0" w:color="000000"/>
              <w:right w:val="single" w:sz="8" w:space="0" w:color="000000"/>
            </w:tcBorders>
            <w:shd w:val="clear" w:color="auto" w:fill="FFFFFF"/>
            <w:hideMark/>
          </w:tcPr>
          <w:p w:rsidR="00A97390" w:rsidRPr="00A97390" w:rsidRDefault="00A97390" w:rsidP="0085607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A97390">
              <w:rPr>
                <w:rFonts w:ascii="Times New Roman" w:eastAsia="Times New Roman" w:hAnsi="Times New Roman" w:cs="Times New Roman"/>
                <w:kern w:val="0"/>
                <w:lang w:eastAsia="ru-RU"/>
              </w:rPr>
              <w:t> 1 год</w:t>
            </w:r>
          </w:p>
        </w:tc>
      </w:tr>
      <w:tr w:rsidR="00A97390" w:rsidRPr="00A97390" w:rsidTr="005F5934">
        <w:tc>
          <w:tcPr>
            <w:tcW w:w="5660" w:type="dxa"/>
            <w:tcBorders>
              <w:top w:val="single" w:sz="8" w:space="0" w:color="000000"/>
              <w:left w:val="single" w:sz="8" w:space="0" w:color="000000"/>
              <w:bottom w:val="single" w:sz="8" w:space="0" w:color="000000"/>
              <w:right w:val="single" w:sz="8" w:space="0" w:color="000000"/>
            </w:tcBorders>
            <w:shd w:val="clear" w:color="auto" w:fill="FFFFFF"/>
            <w:hideMark/>
          </w:tcPr>
          <w:p w:rsidR="00A97390" w:rsidRPr="00A97390" w:rsidRDefault="00A97390"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bookmarkStart w:id="7" w:name="dst104013"/>
            <w:bookmarkEnd w:id="7"/>
            <w:r w:rsidRPr="00A97390">
              <w:rPr>
                <w:rFonts w:ascii="Times New Roman" w:eastAsia="Times New Roman" w:hAnsi="Times New Roman" w:cs="Times New Roman"/>
                <w:kern w:val="0"/>
                <w:lang w:eastAsia="ru-RU"/>
              </w:rPr>
              <w:t>Средний размер процентов по кредиту (займу), % годовых</w:t>
            </w:r>
          </w:p>
        </w:tc>
        <w:tc>
          <w:tcPr>
            <w:tcW w:w="4120" w:type="dxa"/>
            <w:tcBorders>
              <w:top w:val="single" w:sz="8" w:space="0" w:color="000000"/>
              <w:left w:val="single" w:sz="8" w:space="0" w:color="000000"/>
              <w:bottom w:val="single" w:sz="8" w:space="0" w:color="000000"/>
              <w:right w:val="single" w:sz="8" w:space="0" w:color="000000"/>
            </w:tcBorders>
            <w:shd w:val="clear" w:color="auto" w:fill="FFFFFF"/>
            <w:hideMark/>
          </w:tcPr>
          <w:p w:rsidR="00A97390" w:rsidRPr="00A97390" w:rsidRDefault="00A97390" w:rsidP="0085607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A97390">
              <w:rPr>
                <w:rFonts w:ascii="Times New Roman" w:eastAsia="Times New Roman" w:hAnsi="Times New Roman" w:cs="Times New Roman"/>
                <w:kern w:val="0"/>
                <w:lang w:eastAsia="ru-RU"/>
              </w:rPr>
              <w:t> 11,5</w:t>
            </w:r>
          </w:p>
        </w:tc>
      </w:tr>
      <w:tr w:rsidR="00A97390" w:rsidRPr="00A97390" w:rsidTr="005F5934">
        <w:tc>
          <w:tcPr>
            <w:tcW w:w="5660" w:type="dxa"/>
            <w:tcBorders>
              <w:top w:val="single" w:sz="8" w:space="0" w:color="000000"/>
              <w:left w:val="single" w:sz="8" w:space="0" w:color="000000"/>
              <w:bottom w:val="single" w:sz="8" w:space="0" w:color="000000"/>
              <w:right w:val="single" w:sz="8" w:space="0" w:color="000000"/>
            </w:tcBorders>
            <w:shd w:val="clear" w:color="auto" w:fill="FFFFFF"/>
            <w:hideMark/>
          </w:tcPr>
          <w:p w:rsidR="00A97390" w:rsidRPr="00A97390" w:rsidRDefault="00A97390"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bookmarkStart w:id="8" w:name="dst104014"/>
            <w:bookmarkEnd w:id="8"/>
            <w:r w:rsidRPr="00A97390">
              <w:rPr>
                <w:rFonts w:ascii="Times New Roman" w:eastAsia="Times New Roman" w:hAnsi="Times New Roman" w:cs="Times New Roman"/>
                <w:kern w:val="0"/>
                <w:lang w:eastAsia="ru-RU"/>
              </w:rPr>
              <w:t>Количество процентных (купонных) периодов</w:t>
            </w:r>
          </w:p>
        </w:tc>
        <w:tc>
          <w:tcPr>
            <w:tcW w:w="4120" w:type="dxa"/>
            <w:tcBorders>
              <w:top w:val="single" w:sz="8" w:space="0" w:color="000000"/>
              <w:left w:val="single" w:sz="8" w:space="0" w:color="000000"/>
              <w:bottom w:val="single" w:sz="8" w:space="0" w:color="000000"/>
              <w:right w:val="single" w:sz="8" w:space="0" w:color="000000"/>
            </w:tcBorders>
            <w:shd w:val="clear" w:color="auto" w:fill="FFFFFF"/>
            <w:hideMark/>
          </w:tcPr>
          <w:p w:rsidR="00A97390" w:rsidRPr="00A97390" w:rsidRDefault="00A97390" w:rsidP="0085607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A97390">
              <w:rPr>
                <w:rFonts w:ascii="Times New Roman" w:eastAsia="Times New Roman" w:hAnsi="Times New Roman" w:cs="Times New Roman"/>
                <w:kern w:val="0"/>
                <w:lang w:eastAsia="ru-RU"/>
              </w:rPr>
              <w:t> </w:t>
            </w:r>
          </w:p>
        </w:tc>
      </w:tr>
      <w:tr w:rsidR="00A97390" w:rsidRPr="00A97390" w:rsidTr="005F5934">
        <w:tc>
          <w:tcPr>
            <w:tcW w:w="5660" w:type="dxa"/>
            <w:tcBorders>
              <w:top w:val="single" w:sz="8" w:space="0" w:color="000000"/>
              <w:left w:val="single" w:sz="8" w:space="0" w:color="000000"/>
              <w:bottom w:val="single" w:sz="8" w:space="0" w:color="000000"/>
              <w:right w:val="single" w:sz="8" w:space="0" w:color="000000"/>
            </w:tcBorders>
            <w:shd w:val="clear" w:color="auto" w:fill="FFFFFF"/>
            <w:hideMark/>
          </w:tcPr>
          <w:p w:rsidR="00A97390" w:rsidRPr="00A97390" w:rsidRDefault="00A97390"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bookmarkStart w:id="9" w:name="dst104015"/>
            <w:bookmarkEnd w:id="9"/>
            <w:r w:rsidRPr="00A97390">
              <w:rPr>
                <w:rFonts w:ascii="Times New Roman" w:eastAsia="Times New Roman" w:hAnsi="Times New Roman" w:cs="Times New Roman"/>
                <w:kern w:val="0"/>
                <w:lang w:eastAsia="ru-RU"/>
              </w:rPr>
              <w:t>Наличие просрочек при выплате процентов по кредиту (займу), а в случае их наличия - общее число указанных просрочек и их размер в днях</w:t>
            </w:r>
          </w:p>
        </w:tc>
        <w:tc>
          <w:tcPr>
            <w:tcW w:w="4120" w:type="dxa"/>
            <w:tcBorders>
              <w:top w:val="single" w:sz="8" w:space="0" w:color="000000"/>
              <w:left w:val="single" w:sz="8" w:space="0" w:color="000000"/>
              <w:bottom w:val="single" w:sz="8" w:space="0" w:color="000000"/>
              <w:right w:val="single" w:sz="8" w:space="0" w:color="000000"/>
            </w:tcBorders>
            <w:shd w:val="clear" w:color="auto" w:fill="FFFFFF"/>
            <w:hideMark/>
          </w:tcPr>
          <w:p w:rsidR="00A97390" w:rsidRPr="00A97390" w:rsidRDefault="00A97390" w:rsidP="0085607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A97390">
              <w:rPr>
                <w:rFonts w:ascii="Times New Roman" w:eastAsia="Times New Roman" w:hAnsi="Times New Roman" w:cs="Times New Roman"/>
                <w:kern w:val="0"/>
                <w:lang w:eastAsia="ru-RU"/>
              </w:rPr>
              <w:t> 0</w:t>
            </w:r>
          </w:p>
        </w:tc>
      </w:tr>
      <w:tr w:rsidR="00A97390" w:rsidRPr="00A97390" w:rsidTr="005F5934">
        <w:tc>
          <w:tcPr>
            <w:tcW w:w="5660" w:type="dxa"/>
            <w:tcBorders>
              <w:top w:val="single" w:sz="8" w:space="0" w:color="000000"/>
              <w:left w:val="single" w:sz="8" w:space="0" w:color="000000"/>
              <w:bottom w:val="single" w:sz="8" w:space="0" w:color="000000"/>
              <w:right w:val="single" w:sz="8" w:space="0" w:color="000000"/>
            </w:tcBorders>
            <w:shd w:val="clear" w:color="auto" w:fill="FFFFFF"/>
            <w:hideMark/>
          </w:tcPr>
          <w:p w:rsidR="00A97390" w:rsidRPr="00A97390" w:rsidRDefault="00A97390"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bookmarkStart w:id="10" w:name="dst104016"/>
            <w:bookmarkEnd w:id="10"/>
            <w:r w:rsidRPr="00A97390">
              <w:rPr>
                <w:rFonts w:ascii="Times New Roman" w:eastAsia="Times New Roman" w:hAnsi="Times New Roman" w:cs="Times New Roman"/>
                <w:kern w:val="0"/>
                <w:lang w:eastAsia="ru-RU"/>
              </w:rPr>
              <w:t>Плановый срок (дата) погашения кредита (займа)</w:t>
            </w:r>
          </w:p>
        </w:tc>
        <w:tc>
          <w:tcPr>
            <w:tcW w:w="4120" w:type="dxa"/>
            <w:tcBorders>
              <w:top w:val="single" w:sz="8" w:space="0" w:color="000000"/>
              <w:left w:val="single" w:sz="8" w:space="0" w:color="000000"/>
              <w:bottom w:val="single" w:sz="8" w:space="0" w:color="000000"/>
              <w:right w:val="single" w:sz="8" w:space="0" w:color="000000"/>
            </w:tcBorders>
            <w:shd w:val="clear" w:color="auto" w:fill="FFFFFF"/>
            <w:hideMark/>
          </w:tcPr>
          <w:p w:rsidR="00A97390" w:rsidRPr="00A97390" w:rsidRDefault="00A97390" w:rsidP="0085607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A97390">
              <w:rPr>
                <w:rFonts w:ascii="Times New Roman" w:eastAsia="Times New Roman" w:hAnsi="Times New Roman" w:cs="Times New Roman"/>
                <w:kern w:val="0"/>
                <w:lang w:eastAsia="ru-RU"/>
              </w:rPr>
              <w:t> 19.02.2021 г.</w:t>
            </w:r>
          </w:p>
        </w:tc>
      </w:tr>
      <w:tr w:rsidR="00A97390" w:rsidRPr="00A97390" w:rsidTr="005F5934">
        <w:tc>
          <w:tcPr>
            <w:tcW w:w="5660" w:type="dxa"/>
            <w:tcBorders>
              <w:top w:val="single" w:sz="8" w:space="0" w:color="000000"/>
              <w:left w:val="single" w:sz="8" w:space="0" w:color="000000"/>
              <w:bottom w:val="single" w:sz="8" w:space="0" w:color="000000"/>
              <w:right w:val="single" w:sz="8" w:space="0" w:color="000000"/>
            </w:tcBorders>
            <w:shd w:val="clear" w:color="auto" w:fill="FFFFFF"/>
            <w:hideMark/>
          </w:tcPr>
          <w:p w:rsidR="00A97390" w:rsidRPr="00A97390" w:rsidRDefault="00A97390"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bookmarkStart w:id="11" w:name="dst104017"/>
            <w:bookmarkEnd w:id="11"/>
            <w:r w:rsidRPr="00A97390">
              <w:rPr>
                <w:rFonts w:ascii="Times New Roman" w:eastAsia="Times New Roman" w:hAnsi="Times New Roman" w:cs="Times New Roman"/>
                <w:kern w:val="0"/>
                <w:lang w:eastAsia="ru-RU"/>
              </w:rPr>
              <w:t>Фактический срок (дата) погашения кредита (займа)</w:t>
            </w:r>
          </w:p>
        </w:tc>
        <w:tc>
          <w:tcPr>
            <w:tcW w:w="4120" w:type="dxa"/>
            <w:tcBorders>
              <w:top w:val="single" w:sz="8" w:space="0" w:color="000000"/>
              <w:left w:val="single" w:sz="8" w:space="0" w:color="000000"/>
              <w:bottom w:val="single" w:sz="8" w:space="0" w:color="000000"/>
              <w:right w:val="single" w:sz="8" w:space="0" w:color="000000"/>
            </w:tcBorders>
            <w:shd w:val="clear" w:color="auto" w:fill="FFFFFF"/>
            <w:hideMark/>
          </w:tcPr>
          <w:p w:rsidR="00A97390" w:rsidRPr="00A97390" w:rsidRDefault="00A97390" w:rsidP="0085607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A97390">
              <w:rPr>
                <w:rFonts w:ascii="Times New Roman" w:eastAsia="Times New Roman" w:hAnsi="Times New Roman" w:cs="Times New Roman"/>
                <w:kern w:val="0"/>
                <w:lang w:eastAsia="ru-RU"/>
              </w:rPr>
              <w:t> </w:t>
            </w:r>
          </w:p>
        </w:tc>
      </w:tr>
      <w:tr w:rsidR="00A97390" w:rsidRPr="00A97390" w:rsidTr="005F5934">
        <w:tc>
          <w:tcPr>
            <w:tcW w:w="5660" w:type="dxa"/>
            <w:tcBorders>
              <w:top w:val="single" w:sz="8" w:space="0" w:color="000000"/>
              <w:left w:val="single" w:sz="8" w:space="0" w:color="000000"/>
              <w:bottom w:val="single" w:sz="8" w:space="0" w:color="000000"/>
              <w:right w:val="single" w:sz="8" w:space="0" w:color="000000"/>
            </w:tcBorders>
            <w:shd w:val="clear" w:color="auto" w:fill="FFFFFF"/>
            <w:hideMark/>
          </w:tcPr>
          <w:p w:rsidR="00A97390" w:rsidRPr="00A97390" w:rsidRDefault="00A97390"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bookmarkStart w:id="12" w:name="dst104018"/>
            <w:bookmarkEnd w:id="12"/>
            <w:r w:rsidRPr="00A97390">
              <w:rPr>
                <w:rFonts w:ascii="Times New Roman" w:eastAsia="Times New Roman" w:hAnsi="Times New Roman" w:cs="Times New Roman"/>
                <w:kern w:val="0"/>
                <w:lang w:eastAsia="ru-RU"/>
              </w:rPr>
              <w:lastRenderedPageBreak/>
              <w:t>Иные сведения об обязательстве, указываемые эмитентом по собственному усмотрению</w:t>
            </w:r>
          </w:p>
        </w:tc>
        <w:tc>
          <w:tcPr>
            <w:tcW w:w="4120" w:type="dxa"/>
            <w:tcBorders>
              <w:top w:val="single" w:sz="8" w:space="0" w:color="000000"/>
              <w:left w:val="single" w:sz="8" w:space="0" w:color="000000"/>
              <w:bottom w:val="single" w:sz="8" w:space="0" w:color="000000"/>
              <w:right w:val="single" w:sz="8" w:space="0" w:color="000000"/>
            </w:tcBorders>
            <w:shd w:val="clear" w:color="auto" w:fill="FFFFFF"/>
            <w:hideMark/>
          </w:tcPr>
          <w:p w:rsidR="00A97390" w:rsidRPr="00A97390" w:rsidRDefault="00A97390" w:rsidP="0085607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A97390">
              <w:rPr>
                <w:rFonts w:ascii="Times New Roman" w:eastAsia="Times New Roman" w:hAnsi="Times New Roman" w:cs="Times New Roman"/>
                <w:kern w:val="0"/>
                <w:lang w:eastAsia="ru-RU"/>
              </w:rPr>
              <w:t> </w:t>
            </w:r>
          </w:p>
        </w:tc>
      </w:tr>
    </w:tbl>
    <w:p w:rsidR="005F5934" w:rsidRPr="00A97390"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A97390">
        <w:rPr>
          <w:rFonts w:ascii="Times New Roman" w:eastAsia="Times New Roman" w:hAnsi="Times New Roman" w:cs="Times New Roman"/>
          <w:kern w:val="0"/>
          <w:lang w:eastAsia="ru-RU"/>
        </w:rPr>
        <w:t> </w:t>
      </w:r>
    </w:p>
    <w:p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rsidR="005F5934" w:rsidRPr="00445C5F" w:rsidRDefault="005F5934" w:rsidP="005F5934">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 xml:space="preserve">2.3.3. Обязательства эмитента из представленного им обеспечения </w:t>
      </w:r>
    </w:p>
    <w:p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Указанные обязательства отсутствуют</w:t>
      </w:r>
    </w:p>
    <w:p w:rsidR="005F5934" w:rsidRPr="00445C5F" w:rsidRDefault="005F5934" w:rsidP="005F5934">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2.3.4. Прочие обязательства эмитента</w:t>
      </w:r>
    </w:p>
    <w:p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5F5934" w:rsidRPr="00445C5F" w:rsidRDefault="005F5934" w:rsidP="005F5934">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2.4. Риски, связанные с приобретением размещаемых (размещенных) ценных бумаг</w:t>
      </w:r>
    </w:p>
    <w:p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Политика эмитента в области управления рисками:</w:t>
      </w:r>
    </w:p>
    <w:p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Эмитент дает характеристику рискам и неопределенностям, которые считает существенными. Но эти риски могут быть не единственными, с которыми может столкнуться эмитент. Возникновение дополнительных рисков и неопределенностей, включая риски и неопределенности, о которых эмитенту в настоящий момент ничего не известно или которые эмитент считает несущественными, может также привести к снижению стоимости эмиссионных ценных бумаг эмитента.</w:t>
      </w:r>
      <w:r w:rsidRPr="00445C5F">
        <w:rPr>
          <w:rFonts w:ascii="Times New Roman" w:eastAsia="Times New Roman" w:hAnsi="Times New Roman" w:cs="Times New Roman"/>
          <w:bCs/>
          <w:iCs/>
          <w:kern w:val="0"/>
          <w:lang w:eastAsia="ru-RU"/>
        </w:rPr>
        <w:br/>
        <w:t>Подробное описание рисков эмитента содержится в пунктах 2.4.1 - 2.4.8 настоящего ежеквартального отчета.</w:t>
      </w:r>
    </w:p>
    <w:p w:rsidR="005F5934" w:rsidRPr="00445C5F" w:rsidRDefault="005F5934" w:rsidP="005F5934">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2.4.1. Отраслевые риски</w:t>
      </w:r>
    </w:p>
    <w:p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b/>
          <w:i/>
          <w:kern w:val="0"/>
          <w:lang w:eastAsia="ru-RU"/>
        </w:rPr>
      </w:pPr>
      <w:r w:rsidRPr="00445C5F">
        <w:rPr>
          <w:rFonts w:ascii="Times New Roman" w:eastAsia="Times New Roman" w:hAnsi="Times New Roman" w:cs="Times New Roman"/>
          <w:bCs/>
          <w:iCs/>
          <w:kern w:val="0"/>
          <w:lang w:eastAsia="ru-RU"/>
        </w:rPr>
        <w:t xml:space="preserve">Эмитент осуществляет свою основную деятельность на территории Российской Федерации, в Забайкальском крае. Возможные изменения в отрасли на внешних рынках не окажут существенного влияния на деятельность эмитента и его способность исполнять обязательства по ценным бумагам, поэтому риски приводятся в отношении внутреннего рынка. Газораспределительная отрасль, к которой относится эмитент, является одной из наиболее стабильных и перспективных отраслей российской экономики. Отраслевые риски эмитента связаны с ухудшением макроэкономической ситуации в России, что может отразиться на уровне потребления газа. Следует отметить, что даже </w:t>
      </w:r>
      <w:proofErr w:type="gramStart"/>
      <w:r w:rsidRPr="00445C5F">
        <w:rPr>
          <w:rFonts w:ascii="Times New Roman" w:eastAsia="Times New Roman" w:hAnsi="Times New Roman" w:cs="Times New Roman"/>
          <w:bCs/>
          <w:iCs/>
          <w:kern w:val="0"/>
          <w:lang w:eastAsia="ru-RU"/>
        </w:rPr>
        <w:t>при</w:t>
      </w:r>
      <w:proofErr w:type="gramEnd"/>
      <w:r w:rsidRPr="00445C5F">
        <w:rPr>
          <w:rFonts w:ascii="Times New Roman" w:eastAsia="Times New Roman" w:hAnsi="Times New Roman" w:cs="Times New Roman"/>
          <w:bCs/>
          <w:iCs/>
          <w:kern w:val="0"/>
          <w:lang w:eastAsia="ru-RU"/>
        </w:rPr>
        <w:t xml:space="preserve"> резком ухудшение состояния экономики, уровень спроса на газ и, соответственно, услуг по технической эксплуатации и ремонту газового оборудования, не претерпит резкого колебания вследствие значительной доли в топливном балансе региона. ОАО "Читаоблгаз" фактически является монополией по распределению газа до конечных потребителей на обслуживаемой территории. Системой газоснабжения охвачено 330 населенных пунктов. Это более 204 тысяч квартир и более 600 тысяч человек, пользующихся бытовым сжиженным газом. Эмитент планирует и в дальнейшем не снижать своих конкурентных преимуществ. Соответственно, усиление конкуренции на газораспределительном рынке не скажется значительным образом на способности эмитента исполнять обязательства по ценным бумагам.</w:t>
      </w:r>
      <w:r w:rsidRPr="00445C5F">
        <w:rPr>
          <w:rFonts w:ascii="Times New Roman" w:eastAsia="Times New Roman" w:hAnsi="Times New Roman" w:cs="Times New Roman"/>
          <w:bCs/>
          <w:iCs/>
          <w:kern w:val="0"/>
          <w:lang w:eastAsia="ru-RU"/>
        </w:rPr>
        <w:br/>
        <w:t xml:space="preserve"> Риски, связанные с возможным изменением цен на сырье, услуги, используемые эмитентом в своей деятельности, а также связанные с возможным изменением цен на продукцию эмитента, не окажут  существенного влияния на исполнение обязательств по ценным бумагам.</w:t>
      </w:r>
    </w:p>
    <w:p w:rsidR="005F5934" w:rsidRPr="00445C5F" w:rsidRDefault="005F5934" w:rsidP="005F5934">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 xml:space="preserve">2.4.2. </w:t>
      </w:r>
      <w:proofErr w:type="spellStart"/>
      <w:r w:rsidRPr="00445C5F">
        <w:rPr>
          <w:rFonts w:ascii="Times New Roman" w:eastAsia="Times New Roman" w:hAnsi="Times New Roman" w:cs="Times New Roman"/>
          <w:b/>
          <w:bCs/>
          <w:kern w:val="0"/>
          <w:lang w:eastAsia="ru-RU"/>
        </w:rPr>
        <w:t>Страновые</w:t>
      </w:r>
      <w:proofErr w:type="spellEnd"/>
      <w:r w:rsidRPr="00445C5F">
        <w:rPr>
          <w:rFonts w:ascii="Times New Roman" w:eastAsia="Times New Roman" w:hAnsi="Times New Roman" w:cs="Times New Roman"/>
          <w:b/>
          <w:bCs/>
          <w:kern w:val="0"/>
          <w:lang w:eastAsia="ru-RU"/>
        </w:rPr>
        <w:t xml:space="preserve"> и региональные риски</w:t>
      </w:r>
    </w:p>
    <w:p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 xml:space="preserve">Как и многие другие хозяйственные субъекты, эмитент подвержен </w:t>
      </w:r>
      <w:proofErr w:type="spellStart"/>
      <w:r w:rsidRPr="00445C5F">
        <w:rPr>
          <w:rFonts w:ascii="Times New Roman" w:eastAsia="Times New Roman" w:hAnsi="Times New Roman" w:cs="Times New Roman"/>
          <w:bCs/>
          <w:iCs/>
          <w:kern w:val="0"/>
          <w:lang w:eastAsia="ru-RU"/>
        </w:rPr>
        <w:t>страновым</w:t>
      </w:r>
      <w:proofErr w:type="spellEnd"/>
      <w:r w:rsidRPr="00445C5F">
        <w:rPr>
          <w:rFonts w:ascii="Times New Roman" w:eastAsia="Times New Roman" w:hAnsi="Times New Roman" w:cs="Times New Roman"/>
          <w:bCs/>
          <w:iCs/>
          <w:kern w:val="0"/>
          <w:lang w:eastAsia="ru-RU"/>
        </w:rPr>
        <w:t xml:space="preserve"> и региональным рискам.  Эмитент зарегистрирован в качестве налогоплательщика и осуществляет свою деятельность на территории Забайкальского края. </w:t>
      </w:r>
    </w:p>
    <w:p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Ухудшение политической и экономической ситуации в стране и регионе может оказать умеренное  влияние на деятельность эмитента. Эмитент оценивает политическую и экономическую ситуацию в стране и регионе присутствия, как относительно стабильную и прогнозируемую.</w:t>
      </w:r>
      <w:r w:rsidRPr="00445C5F">
        <w:rPr>
          <w:rFonts w:ascii="Times New Roman" w:eastAsia="Times New Roman" w:hAnsi="Times New Roman" w:cs="Times New Roman"/>
          <w:bCs/>
          <w:iCs/>
          <w:kern w:val="0"/>
          <w:lang w:eastAsia="ru-RU"/>
        </w:rPr>
        <w:br/>
        <w:t xml:space="preserve">В случае отрицательного влияния изменения ситуации в стране и регионе на свою деятельность, </w:t>
      </w:r>
      <w:proofErr w:type="spellStart"/>
      <w:r w:rsidRPr="00445C5F">
        <w:rPr>
          <w:rFonts w:ascii="Times New Roman" w:eastAsia="Times New Roman" w:hAnsi="Times New Roman" w:cs="Times New Roman"/>
          <w:bCs/>
          <w:iCs/>
          <w:kern w:val="0"/>
          <w:lang w:eastAsia="ru-RU"/>
        </w:rPr>
        <w:t>эмитенет</w:t>
      </w:r>
      <w:proofErr w:type="spellEnd"/>
      <w:r w:rsidRPr="00445C5F">
        <w:rPr>
          <w:rFonts w:ascii="Times New Roman" w:eastAsia="Times New Roman" w:hAnsi="Times New Roman" w:cs="Times New Roman"/>
          <w:bCs/>
          <w:iCs/>
          <w:kern w:val="0"/>
          <w:lang w:eastAsia="ru-RU"/>
        </w:rPr>
        <w:t xml:space="preserve"> планирует снизить издержки производства, повысить оборачиваемость запасов и дебиторской задолженности, увеличить рентабельность продаж за счет увеличения отпускных цен на услуги.</w:t>
      </w:r>
    </w:p>
    <w:p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Риски, связанные с введением чрезвычайного положения и забастовок минимальны, и не окажут существенного влияния на деятельность эмитента. В случае возникновения возможных военных конфликтов эмитент несет риски выведения из строя части его основных средств. Такие риски оцениваются как минимальные.</w:t>
      </w:r>
    </w:p>
    <w:p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b/>
          <w:i/>
          <w:kern w:val="0"/>
          <w:lang w:eastAsia="ru-RU"/>
        </w:rPr>
      </w:pPr>
      <w:r w:rsidRPr="00445C5F">
        <w:rPr>
          <w:rFonts w:ascii="Times New Roman" w:eastAsia="Times New Roman" w:hAnsi="Times New Roman" w:cs="Times New Roman"/>
          <w:bCs/>
          <w:iCs/>
          <w:kern w:val="0"/>
          <w:lang w:eastAsia="ru-RU"/>
        </w:rPr>
        <w:t xml:space="preserve">Риски, связанные с географическими особенностями региона, с повышенной опасностью </w:t>
      </w:r>
      <w:r w:rsidRPr="00445C5F">
        <w:rPr>
          <w:rFonts w:ascii="Times New Roman" w:eastAsia="Times New Roman" w:hAnsi="Times New Roman" w:cs="Times New Roman"/>
          <w:bCs/>
          <w:iCs/>
          <w:kern w:val="0"/>
          <w:lang w:eastAsia="ru-RU"/>
        </w:rPr>
        <w:lastRenderedPageBreak/>
        <w:t>стихийных бедствий, могут оказать существенное влияние на эмитента  в следствии с возможным нарушением транспортного сообщения в связи с удаленностью региона от поставщиков. Вероятность возникновения таких рисков оценивается как низкая.</w:t>
      </w:r>
    </w:p>
    <w:p w:rsidR="005F5934" w:rsidRPr="00445C5F" w:rsidRDefault="005F5934" w:rsidP="005F5934">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2.4.3. Финансовые риски</w:t>
      </w:r>
    </w:p>
    <w:p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b/>
          <w:i/>
          <w:kern w:val="0"/>
          <w:lang w:eastAsia="ru-RU"/>
        </w:rPr>
      </w:pPr>
      <w:r w:rsidRPr="00445C5F">
        <w:rPr>
          <w:rFonts w:ascii="Times New Roman" w:eastAsia="Times New Roman" w:hAnsi="Times New Roman" w:cs="Times New Roman"/>
          <w:bCs/>
          <w:iCs/>
          <w:kern w:val="0"/>
          <w:lang w:eastAsia="ru-RU"/>
        </w:rPr>
        <w:t>Эмитент работает исключительно на внутреннем рынке России, и практически только с сырьем  и материалами отечественного производства. На сырье и материалы, по которым имеется ценовая вилка между внутренними и мировыми ценами, осуществляется государственное ценовое регулирование. Финансовые риски, связанные с этим фактором, зависят от ценовой политики государственных органов и могут оказать существенное влияние на финансовое положение эмитента.</w:t>
      </w:r>
      <w:r w:rsidRPr="00445C5F">
        <w:rPr>
          <w:rFonts w:ascii="Times New Roman" w:eastAsia="Times New Roman" w:hAnsi="Times New Roman" w:cs="Times New Roman"/>
          <w:bCs/>
          <w:iCs/>
          <w:kern w:val="0"/>
          <w:lang w:eastAsia="ru-RU"/>
        </w:rPr>
        <w:br/>
        <w:t>В своей деятельности эмитент привлекает заемные средства, обеспечивая своевременное погашение обязательств по ним. В связи с этим, эмитент подвержен риску изменения процентных ставок по обязательствам. Такие риски не оказывают существенного влияния на деятельность эмитента. Предполагаемые действия  эмитента на случай отрицательного изменения процентных ставок на свою деятельность: пересмотр политики финансирования основной деятельности, оптимизация финансовых потоков в соответствии с новыми условиями, корректировки цен (ставок).</w:t>
      </w:r>
      <w:r w:rsidRPr="00445C5F">
        <w:rPr>
          <w:rFonts w:ascii="Times New Roman" w:eastAsia="Times New Roman" w:hAnsi="Times New Roman" w:cs="Times New Roman"/>
          <w:bCs/>
          <w:iCs/>
          <w:kern w:val="0"/>
          <w:lang w:eastAsia="ru-RU"/>
        </w:rPr>
        <w:br/>
        <w:t>В случае увеличения темпов инфляции и/или процентных ставок, и как следствие издержек, ОАО "Читаоблгаз" может увеличить цены на реализуемые услуги.</w:t>
      </w:r>
      <w:r w:rsidRPr="00445C5F">
        <w:rPr>
          <w:rFonts w:ascii="Times New Roman" w:eastAsia="Times New Roman" w:hAnsi="Times New Roman" w:cs="Times New Roman"/>
          <w:bCs/>
          <w:iCs/>
          <w:kern w:val="0"/>
          <w:lang w:eastAsia="ru-RU"/>
        </w:rPr>
        <w:br/>
        <w:t>Эмитент внешнеторговых операций не осуществляет. В связи с этим риски, связанные с изменением курса обмена иностранных валют, у эмитента отсутствуют.</w:t>
      </w:r>
      <w:r w:rsidRPr="00445C5F">
        <w:rPr>
          <w:rFonts w:ascii="Times New Roman" w:eastAsia="Times New Roman" w:hAnsi="Times New Roman" w:cs="Times New Roman"/>
          <w:bCs/>
          <w:iCs/>
          <w:kern w:val="0"/>
          <w:lang w:eastAsia="ru-RU"/>
        </w:rPr>
        <w:br/>
        <w:t>Риск (вероятность возникновения риска), характеристика изменений в отчетности:</w:t>
      </w:r>
      <w:r w:rsidRPr="00445C5F">
        <w:rPr>
          <w:rFonts w:ascii="Times New Roman" w:eastAsia="Times New Roman" w:hAnsi="Times New Roman" w:cs="Times New Roman"/>
          <w:bCs/>
          <w:iCs/>
          <w:kern w:val="0"/>
          <w:lang w:eastAsia="ru-RU"/>
        </w:rPr>
        <w:br/>
        <w:t>Риск изменения процентных ставок/ Низкая / Операционные расходы - рост, чистая прибыль - снижение.</w:t>
      </w:r>
      <w:r w:rsidRPr="00445C5F">
        <w:rPr>
          <w:rFonts w:ascii="Times New Roman" w:eastAsia="Times New Roman" w:hAnsi="Times New Roman" w:cs="Times New Roman"/>
          <w:bCs/>
          <w:iCs/>
          <w:kern w:val="0"/>
          <w:lang w:eastAsia="ru-RU"/>
        </w:rPr>
        <w:br/>
        <w:t xml:space="preserve">Инфляционные риски / </w:t>
      </w:r>
      <w:proofErr w:type="gramStart"/>
      <w:r w:rsidRPr="00445C5F">
        <w:rPr>
          <w:rFonts w:ascii="Times New Roman" w:eastAsia="Times New Roman" w:hAnsi="Times New Roman" w:cs="Times New Roman"/>
          <w:bCs/>
          <w:iCs/>
          <w:kern w:val="0"/>
          <w:lang w:eastAsia="ru-RU"/>
        </w:rPr>
        <w:t>Низкая</w:t>
      </w:r>
      <w:proofErr w:type="gramEnd"/>
      <w:r w:rsidRPr="00445C5F">
        <w:rPr>
          <w:rFonts w:ascii="Times New Roman" w:eastAsia="Times New Roman" w:hAnsi="Times New Roman" w:cs="Times New Roman"/>
          <w:bCs/>
          <w:iCs/>
          <w:kern w:val="0"/>
          <w:lang w:eastAsia="ru-RU"/>
        </w:rPr>
        <w:t>/ Операционные расходы - рост. Валютный риск</w:t>
      </w:r>
      <w:proofErr w:type="gramStart"/>
      <w:r w:rsidRPr="00445C5F">
        <w:rPr>
          <w:rFonts w:ascii="Times New Roman" w:eastAsia="Times New Roman" w:hAnsi="Times New Roman" w:cs="Times New Roman"/>
          <w:bCs/>
          <w:iCs/>
          <w:kern w:val="0"/>
          <w:lang w:eastAsia="ru-RU"/>
        </w:rPr>
        <w:t xml:space="preserve"> /О</w:t>
      </w:r>
      <w:proofErr w:type="gramEnd"/>
      <w:r w:rsidRPr="00445C5F">
        <w:rPr>
          <w:rFonts w:ascii="Times New Roman" w:eastAsia="Times New Roman" w:hAnsi="Times New Roman" w:cs="Times New Roman"/>
          <w:bCs/>
          <w:iCs/>
          <w:kern w:val="0"/>
          <w:lang w:eastAsia="ru-RU"/>
        </w:rPr>
        <w:t>тсутствует/</w:t>
      </w:r>
    </w:p>
    <w:p w:rsidR="005F5934" w:rsidRPr="00445C5F" w:rsidRDefault="005F5934" w:rsidP="005F5934">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2.4.4. Правовые риски</w:t>
      </w:r>
    </w:p>
    <w:p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 xml:space="preserve">Правовые риски - умеренные. Валютных контрактов эмитент не имеет. Риски, связанные с изменением валютного регулирования, отсутствуют. При изменении налогового законодательства, ухудшающего показатели доходности бизнеса компании, эмитент имеет возможность (при сохранении существующих нормативных актов, регулирующих формирование цен и тарифов) "переложить" дополнительно возникающие расходы на потребителей. Учитывая ежегодные аудиторские проверки, риск выявления налоговых нарушений (неверного исчисления налогов), которые могут повлечь значительное ухудшение финансового состояния или прекращение деятельности эмитента, невысок. Не исключается возможность доначисления сумм налогов, которые не могут существенно повлиять на платежеспособность и финансовое состояние предприятия. При изменении требований лицензирования с достаточно большой долей вероятности можно утверждать, что эмитент сможет и в дальнейшем соответствовать предъявляемым требованиям. На наш взгляд, на деятельность эмитента не могут оказать существенного влияния возможные изменения судебной практики. </w:t>
      </w:r>
      <w:proofErr w:type="gramStart"/>
      <w:r w:rsidRPr="00445C5F">
        <w:rPr>
          <w:rFonts w:ascii="Times New Roman" w:eastAsia="Times New Roman" w:hAnsi="Times New Roman" w:cs="Times New Roman"/>
          <w:bCs/>
          <w:iCs/>
          <w:kern w:val="0"/>
          <w:lang w:eastAsia="ru-RU"/>
        </w:rPr>
        <w:t>Судебные процессы, в которых участвует эмитент, связаны с текущей деятельностью компании (взыскание дебиторской задолженности), и при неблагоприятном исходе дел  финансовое состояние компании остается неизменным, при благоприятном - улучшается.</w:t>
      </w:r>
      <w:proofErr w:type="gramEnd"/>
    </w:p>
    <w:p w:rsidR="005F5934" w:rsidRPr="00445C5F" w:rsidRDefault="005F5934" w:rsidP="005F5934">
      <w:pPr>
        <w:widowControl/>
        <w:suppressAutoHyphens w:val="0"/>
        <w:spacing w:after="0" w:line="240" w:lineRule="auto"/>
        <w:jc w:val="both"/>
        <w:textAlignment w:val="auto"/>
        <w:outlineLvl w:val="1"/>
        <w:rPr>
          <w:rFonts w:ascii="Times New Roman" w:eastAsia="Times New Roman" w:hAnsi="Times New Roman" w:cs="Times New Roman"/>
          <w:b/>
          <w:kern w:val="0"/>
          <w:lang w:eastAsia="ru-RU"/>
        </w:rPr>
      </w:pPr>
      <w:r w:rsidRPr="00445C5F">
        <w:rPr>
          <w:rFonts w:ascii="Times New Roman" w:eastAsia="Times New Roman" w:hAnsi="Times New Roman" w:cs="Times New Roman"/>
          <w:b/>
          <w:kern w:val="0"/>
          <w:lang w:eastAsia="ru-RU"/>
        </w:rPr>
        <w:t>2.4.5. Риск потери деловой репутации (</w:t>
      </w:r>
      <w:proofErr w:type="spellStart"/>
      <w:r w:rsidRPr="00445C5F">
        <w:rPr>
          <w:rFonts w:ascii="Times New Roman" w:eastAsia="Times New Roman" w:hAnsi="Times New Roman" w:cs="Times New Roman"/>
          <w:b/>
          <w:kern w:val="0"/>
          <w:lang w:eastAsia="ru-RU"/>
        </w:rPr>
        <w:t>репутационный</w:t>
      </w:r>
      <w:proofErr w:type="spellEnd"/>
      <w:r w:rsidRPr="00445C5F">
        <w:rPr>
          <w:rFonts w:ascii="Times New Roman" w:eastAsia="Times New Roman" w:hAnsi="Times New Roman" w:cs="Times New Roman"/>
          <w:b/>
          <w:kern w:val="0"/>
          <w:lang w:eastAsia="ru-RU"/>
        </w:rPr>
        <w:t xml:space="preserve"> риск)</w:t>
      </w:r>
    </w:p>
    <w:p w:rsidR="005F5934" w:rsidRPr="00445C5F" w:rsidRDefault="005F5934" w:rsidP="005F5934">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Эмитент может быть подвержен риску потери деловой репутации вследствие формирования в обществе негативного представления о финансовой устойчивости Эмитента или характере деятельности в целом.</w:t>
      </w:r>
    </w:p>
    <w:p w:rsidR="005F5934" w:rsidRPr="00445C5F" w:rsidRDefault="005F5934" w:rsidP="005F5934">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В целях минимизации риска потери деловой репутации Эмитентом применяются следующие основные подходы:</w:t>
      </w:r>
    </w:p>
    <w:p w:rsidR="005F5934" w:rsidRPr="00445C5F" w:rsidRDefault="005F5934" w:rsidP="005F5934">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постоянный </w:t>
      </w:r>
      <w:proofErr w:type="gramStart"/>
      <w:r w:rsidRPr="00445C5F">
        <w:rPr>
          <w:rFonts w:ascii="Times New Roman" w:eastAsia="Times New Roman" w:hAnsi="Times New Roman" w:cs="Times New Roman"/>
          <w:kern w:val="0"/>
          <w:lang w:eastAsia="ru-RU"/>
        </w:rPr>
        <w:t>контроль за</w:t>
      </w:r>
      <w:proofErr w:type="gramEnd"/>
      <w:r w:rsidRPr="00445C5F">
        <w:rPr>
          <w:rFonts w:ascii="Times New Roman" w:eastAsia="Times New Roman" w:hAnsi="Times New Roman" w:cs="Times New Roman"/>
          <w:kern w:val="0"/>
          <w:lang w:eastAsia="ru-RU"/>
        </w:rPr>
        <w:t xml:space="preserve"> соблюдением законодательства РФ;</w:t>
      </w:r>
    </w:p>
    <w:p w:rsidR="005F5934" w:rsidRPr="00445C5F" w:rsidRDefault="005F5934" w:rsidP="005F5934">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мониторинг деловой репутации членов органов управления, акционеров, аффилированных лиц, дочерних и зависимых организаций;</w:t>
      </w:r>
    </w:p>
    <w:p w:rsidR="005F5934" w:rsidRPr="00445C5F" w:rsidRDefault="005F5934" w:rsidP="005F5934">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w:t>
      </w:r>
      <w:proofErr w:type="gramStart"/>
      <w:r w:rsidRPr="00445C5F">
        <w:rPr>
          <w:rFonts w:ascii="Times New Roman" w:eastAsia="Times New Roman" w:hAnsi="Times New Roman" w:cs="Times New Roman"/>
          <w:kern w:val="0"/>
          <w:lang w:eastAsia="ru-RU"/>
        </w:rPr>
        <w:t>контроль за</w:t>
      </w:r>
      <w:proofErr w:type="gramEnd"/>
      <w:r w:rsidRPr="00445C5F">
        <w:rPr>
          <w:rFonts w:ascii="Times New Roman" w:eastAsia="Times New Roman" w:hAnsi="Times New Roman" w:cs="Times New Roman"/>
          <w:kern w:val="0"/>
          <w:lang w:eastAsia="ru-RU"/>
        </w:rPr>
        <w:t xml:space="preserve"> достоверностью бухгалтерской отчетности и иной публикуемой информации, представляемой акционерам, клиентам и контрагентам, органам регулирования и надзора и другим заинтересованным лицам.</w:t>
      </w:r>
    </w:p>
    <w:p w:rsidR="005F5934" w:rsidRPr="00445C5F" w:rsidRDefault="005F5934" w:rsidP="005F5934">
      <w:pPr>
        <w:widowControl/>
        <w:suppressAutoHyphens w:val="0"/>
        <w:spacing w:after="0" w:line="240" w:lineRule="auto"/>
        <w:jc w:val="both"/>
        <w:textAlignment w:val="auto"/>
        <w:outlineLvl w:val="1"/>
        <w:rPr>
          <w:rFonts w:ascii="Times New Roman" w:eastAsia="Times New Roman" w:hAnsi="Times New Roman" w:cs="Times New Roman"/>
          <w:b/>
          <w:kern w:val="0"/>
          <w:lang w:eastAsia="ru-RU"/>
        </w:rPr>
      </w:pPr>
      <w:r w:rsidRPr="00445C5F">
        <w:rPr>
          <w:rFonts w:ascii="Times New Roman" w:eastAsia="Times New Roman" w:hAnsi="Times New Roman" w:cs="Times New Roman"/>
          <w:b/>
          <w:kern w:val="0"/>
          <w:lang w:eastAsia="ru-RU"/>
        </w:rPr>
        <w:t>2.4.6. Стратегический риск</w:t>
      </w:r>
    </w:p>
    <w:p w:rsidR="005F5934" w:rsidRPr="00445C5F" w:rsidRDefault="005F5934" w:rsidP="005F5934">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lastRenderedPageBreak/>
        <w:t>Стратегический риск связан с ошибками в стратегическом управлении, прежде всего, с возможностью неправильного формулирования целей организации, неверного ресурсного обеспечения их реализации и неверного подхода к управлению риском в целом.</w:t>
      </w:r>
    </w:p>
    <w:p w:rsidR="005F5934" w:rsidRPr="00445C5F" w:rsidRDefault="005F5934" w:rsidP="005F5934">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Способами управления стратегическим риском является анализ отклонений фактических показателей деятельности на данном рынке от запланированных, реальная оценка перспектив и принятие своевременных и адекватных мер для коррекции стратегии деятельности.</w:t>
      </w:r>
    </w:p>
    <w:p w:rsidR="005F5934" w:rsidRPr="00445C5F" w:rsidRDefault="005F5934" w:rsidP="005F5934">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Функционирующие элементы стратегического менеджмента Эмитента, заключающиеся в управлении стратегическим риском, позволяющие еще на ранних стадиях выявлять, оценивать и </w:t>
      </w:r>
      <w:proofErr w:type="spellStart"/>
      <w:r w:rsidRPr="00445C5F">
        <w:rPr>
          <w:rFonts w:ascii="Times New Roman" w:eastAsia="Times New Roman" w:hAnsi="Times New Roman" w:cs="Times New Roman"/>
          <w:kern w:val="0"/>
          <w:lang w:eastAsia="ru-RU"/>
        </w:rPr>
        <w:t>нейтрализовывать</w:t>
      </w:r>
      <w:proofErr w:type="spellEnd"/>
      <w:r w:rsidRPr="00445C5F">
        <w:rPr>
          <w:rFonts w:ascii="Times New Roman" w:eastAsia="Times New Roman" w:hAnsi="Times New Roman" w:cs="Times New Roman"/>
          <w:kern w:val="0"/>
          <w:lang w:eastAsia="ru-RU"/>
        </w:rPr>
        <w:t xml:space="preserve"> неблагоприятные факторы риска. Методом измерения параметров стратегического риска является непрерывный контроль, начиная от этапа разработки стратегии, до этапа ее реализации и анализа результатов.</w:t>
      </w:r>
    </w:p>
    <w:p w:rsidR="005F5934" w:rsidRPr="00445C5F" w:rsidRDefault="005F5934" w:rsidP="005F5934">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2.4.7. Риски, связанные с деятельностью эмитента</w:t>
      </w:r>
    </w:p>
    <w:p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 xml:space="preserve">Риски, свойственные исключительно эмитенту и связанные с текущими судебными процессами, в которых участвует эмитент, отсутствуют. Риски, связанные с продлением действия лицензий на ведение определенных видов деятельности, отсутствуют. Риски, связанные с ответственностью по долгам третьих лиц, отсутствуют. Основным потребителем услуг, оказываемых  эмитентом, является население Забайкальского края. При значительном  снижении платежеспособности населения, </w:t>
      </w:r>
      <w:proofErr w:type="gramStart"/>
      <w:r w:rsidRPr="00445C5F">
        <w:rPr>
          <w:rFonts w:ascii="Times New Roman" w:eastAsia="Times New Roman" w:hAnsi="Times New Roman" w:cs="Times New Roman"/>
          <w:bCs/>
          <w:iCs/>
          <w:kern w:val="0"/>
          <w:lang w:eastAsia="ru-RU"/>
        </w:rPr>
        <w:t>в следствии</w:t>
      </w:r>
      <w:proofErr w:type="gramEnd"/>
      <w:r w:rsidRPr="00445C5F">
        <w:rPr>
          <w:rFonts w:ascii="Times New Roman" w:eastAsia="Times New Roman" w:hAnsi="Times New Roman" w:cs="Times New Roman"/>
          <w:bCs/>
          <w:iCs/>
          <w:kern w:val="0"/>
          <w:lang w:eastAsia="ru-RU"/>
        </w:rPr>
        <w:t xml:space="preserve"> роста инфляции, возможны риски потерь  потребителей, на оборот с которыми приходится не менее чем 10 процентов общей выручки от продажи продукции (работ, услуг). Для уменьшения влияния этих рисков, эмитент будет принимать меры по улучшению структуры баланса, улучшению финансовых результатов деятельности компании.</w:t>
      </w:r>
    </w:p>
    <w:p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kern w:val="0"/>
          <w:lang w:eastAsia="ru-RU"/>
        </w:rPr>
        <w:t>2.4.8. Банковские риски</w:t>
      </w:r>
      <w:r w:rsidRPr="00445C5F">
        <w:rPr>
          <w:rFonts w:ascii="Times New Roman" w:eastAsia="Times New Roman" w:hAnsi="Times New Roman" w:cs="Times New Roman"/>
          <w:kern w:val="0"/>
          <w:lang w:eastAsia="ru-RU"/>
        </w:rPr>
        <w:t xml:space="preserve"> </w:t>
      </w:r>
    </w:p>
    <w:p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Не применимо</w:t>
      </w:r>
    </w:p>
    <w:p w:rsidR="00606884" w:rsidRDefault="00606884">
      <w:pPr>
        <w:rPr>
          <w:rFonts w:ascii="Times New Roman" w:eastAsiaTheme="minorEastAsia" w:hAnsi="Times New Roman" w:cs="Times New Roman"/>
          <w:b/>
          <w:bCs/>
          <w:kern w:val="0"/>
          <w:lang w:eastAsia="ru-RU"/>
        </w:rPr>
      </w:pPr>
      <w:r>
        <w:rPr>
          <w:rFonts w:ascii="Times New Roman" w:eastAsiaTheme="minorEastAsia" w:hAnsi="Times New Roman" w:cs="Times New Roman"/>
          <w:b/>
          <w:bCs/>
          <w:kern w:val="0"/>
          <w:lang w:eastAsia="ru-RU"/>
        </w:rPr>
        <w:br w:type="page"/>
      </w:r>
    </w:p>
    <w:p w:rsidR="00606884" w:rsidRPr="00445C5F" w:rsidRDefault="00606884" w:rsidP="00606884">
      <w:pPr>
        <w:suppressAutoHyphens w:val="0"/>
        <w:autoSpaceDE w:val="0"/>
        <w:adjustRightInd w:val="0"/>
        <w:spacing w:after="0" w:line="240" w:lineRule="auto"/>
        <w:textAlignment w:val="auto"/>
        <w:outlineLvl w:val="0"/>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lastRenderedPageBreak/>
        <w:t>III. Подробная информация об эмитенте</w:t>
      </w:r>
    </w:p>
    <w:p w:rsidR="00606884" w:rsidRPr="00445C5F" w:rsidRDefault="00606884" w:rsidP="00606884">
      <w:pPr>
        <w:suppressAutoHyphens w:val="0"/>
        <w:autoSpaceDE w:val="0"/>
        <w:adjustRightInd w:val="0"/>
        <w:spacing w:after="0" w:line="240" w:lineRule="auto"/>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3.1. История создания и развитие эмитента</w:t>
      </w:r>
    </w:p>
    <w:p w:rsidR="00606884" w:rsidRPr="00445C5F" w:rsidRDefault="00606884" w:rsidP="00606884">
      <w:pPr>
        <w:suppressAutoHyphens w:val="0"/>
        <w:autoSpaceDE w:val="0"/>
        <w:adjustRightInd w:val="0"/>
        <w:spacing w:after="0" w:line="240" w:lineRule="auto"/>
        <w:textAlignment w:val="auto"/>
        <w:outlineLvl w:val="1"/>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 xml:space="preserve">14 декабря 1967 г. образован Читинский областной трест газового хозяйства. </w:t>
      </w:r>
    </w:p>
    <w:p w:rsidR="00606884" w:rsidRPr="00445C5F" w:rsidRDefault="00606884" w:rsidP="00606884">
      <w:pPr>
        <w:suppressAutoHyphens w:val="0"/>
        <w:autoSpaceDE w:val="0"/>
        <w:adjustRightInd w:val="0"/>
        <w:spacing w:after="0" w:line="240" w:lineRule="auto"/>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3.1.1. Данные о фирменном наименовании (наименовании) эмитента</w:t>
      </w:r>
    </w:p>
    <w:p w:rsidR="00606884" w:rsidRPr="00445C5F" w:rsidRDefault="00606884" w:rsidP="00606884">
      <w:pPr>
        <w:pStyle w:val="a5"/>
        <w:numPr>
          <w:ilvl w:val="0"/>
          <w:numId w:val="4"/>
        </w:num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Полное фирменное наименование эмитента:</w:t>
      </w:r>
      <w:r w:rsidRPr="00445C5F">
        <w:rPr>
          <w:rFonts w:ascii="Times New Roman" w:eastAsiaTheme="minorEastAsia" w:hAnsi="Times New Roman" w:cs="Times New Roman"/>
          <w:b/>
          <w:bCs/>
          <w:i/>
          <w:iCs/>
          <w:kern w:val="0"/>
          <w:lang w:eastAsia="ru-RU"/>
        </w:rPr>
        <w:t xml:space="preserve"> Открытое акционерное общество по газификации и эксплуатации газового хозяйства "Читаоблгаз"</w:t>
      </w:r>
    </w:p>
    <w:p w:rsidR="00606884" w:rsidRPr="00445C5F" w:rsidRDefault="00606884" w:rsidP="0060688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Дата введения действующего полного фирменного наименования:</w:t>
      </w:r>
      <w:r w:rsidRPr="00445C5F">
        <w:rPr>
          <w:rFonts w:ascii="Times New Roman" w:eastAsiaTheme="minorEastAsia" w:hAnsi="Times New Roman" w:cs="Times New Roman"/>
          <w:b/>
          <w:bCs/>
          <w:i/>
          <w:iCs/>
          <w:kern w:val="0"/>
          <w:lang w:eastAsia="ru-RU"/>
        </w:rPr>
        <w:t xml:space="preserve"> 09.02.1994</w:t>
      </w:r>
    </w:p>
    <w:p w:rsidR="00606884" w:rsidRPr="00445C5F" w:rsidRDefault="00606884" w:rsidP="0060688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Сокращенное фирменное наименование эмитента:</w:t>
      </w:r>
      <w:r w:rsidRPr="00445C5F">
        <w:rPr>
          <w:rFonts w:ascii="Times New Roman" w:eastAsiaTheme="minorEastAsia" w:hAnsi="Times New Roman" w:cs="Times New Roman"/>
          <w:b/>
          <w:bCs/>
          <w:i/>
          <w:iCs/>
          <w:kern w:val="0"/>
          <w:lang w:eastAsia="ru-RU"/>
        </w:rPr>
        <w:t xml:space="preserve"> ОАО "Читаоблгаз"</w:t>
      </w: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Дата введения действующего сокращенного фирменного наименования:</w:t>
      </w:r>
      <w:r w:rsidRPr="00445C5F">
        <w:rPr>
          <w:rFonts w:ascii="Times New Roman" w:eastAsiaTheme="minorEastAsia" w:hAnsi="Times New Roman" w:cs="Times New Roman"/>
          <w:b/>
          <w:bCs/>
          <w:i/>
          <w:iCs/>
          <w:kern w:val="0"/>
          <w:lang w:eastAsia="ru-RU"/>
        </w:rPr>
        <w:t xml:space="preserve"> 09.02.1994</w:t>
      </w: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u w:val="single"/>
          <w:lang w:eastAsia="ru-RU"/>
        </w:rPr>
      </w:pPr>
      <w:r w:rsidRPr="00445C5F">
        <w:rPr>
          <w:rFonts w:ascii="Times New Roman" w:eastAsiaTheme="minorEastAsia" w:hAnsi="Times New Roman" w:cs="Times New Roman"/>
          <w:kern w:val="0"/>
          <w:u w:val="single"/>
          <w:lang w:eastAsia="ru-RU"/>
        </w:rPr>
        <w:t>Все предшествующие наименования эмитента в течение времени его существования</w:t>
      </w:r>
    </w:p>
    <w:p w:rsidR="00606884" w:rsidRPr="00445C5F" w:rsidRDefault="00606884" w:rsidP="00606884">
      <w:pPr>
        <w:pStyle w:val="a5"/>
        <w:numPr>
          <w:ilvl w:val="0"/>
          <w:numId w:val="4"/>
        </w:num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Полное фирменное наименование:</w:t>
      </w:r>
      <w:r w:rsidRPr="00445C5F">
        <w:rPr>
          <w:rFonts w:ascii="Times New Roman" w:eastAsiaTheme="minorEastAsia" w:hAnsi="Times New Roman" w:cs="Times New Roman"/>
          <w:b/>
          <w:bCs/>
          <w:i/>
          <w:iCs/>
          <w:kern w:val="0"/>
          <w:lang w:eastAsia="ru-RU"/>
        </w:rPr>
        <w:t xml:space="preserve"> Акционерное общество открытого типа по газификации и эксплуатации газового хозяйства "Читаоблгаз"</w:t>
      </w: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Сокращенное фирменное наименование:</w:t>
      </w:r>
      <w:r w:rsidRPr="00445C5F">
        <w:rPr>
          <w:rFonts w:ascii="Times New Roman" w:eastAsiaTheme="minorEastAsia" w:hAnsi="Times New Roman" w:cs="Times New Roman"/>
          <w:b/>
          <w:bCs/>
          <w:i/>
          <w:iCs/>
          <w:kern w:val="0"/>
          <w:lang w:eastAsia="ru-RU"/>
        </w:rPr>
        <w:t xml:space="preserve"> АООТ "Читаоблгаз"</w:t>
      </w: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Дата введения наименования:</w:t>
      </w:r>
      <w:r w:rsidRPr="00445C5F">
        <w:rPr>
          <w:rFonts w:ascii="Times New Roman" w:eastAsiaTheme="minorEastAsia" w:hAnsi="Times New Roman" w:cs="Times New Roman"/>
          <w:b/>
          <w:bCs/>
          <w:i/>
          <w:iCs/>
          <w:kern w:val="0"/>
          <w:lang w:eastAsia="ru-RU"/>
        </w:rPr>
        <w:t xml:space="preserve"> 09.02.1994</w:t>
      </w: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Основание введения наименования: </w:t>
      </w:r>
      <w:r w:rsidRPr="00445C5F">
        <w:rPr>
          <w:rFonts w:ascii="Times New Roman" w:eastAsiaTheme="minorEastAsia" w:hAnsi="Times New Roman" w:cs="Times New Roman"/>
          <w:b/>
          <w:bCs/>
          <w:i/>
          <w:iCs/>
          <w:kern w:val="0"/>
          <w:lang w:eastAsia="ru-RU"/>
        </w:rPr>
        <w:t>Создание эмитента.</w:t>
      </w:r>
    </w:p>
    <w:p w:rsidR="00606884" w:rsidRPr="00445C5F" w:rsidRDefault="00606884" w:rsidP="00606884">
      <w:pPr>
        <w:pStyle w:val="a5"/>
        <w:numPr>
          <w:ilvl w:val="0"/>
          <w:numId w:val="4"/>
        </w:num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Полное фирменное наименование:</w:t>
      </w:r>
      <w:r w:rsidRPr="00445C5F">
        <w:rPr>
          <w:rFonts w:ascii="Times New Roman" w:eastAsiaTheme="minorEastAsia" w:hAnsi="Times New Roman" w:cs="Times New Roman"/>
          <w:b/>
          <w:bCs/>
          <w:i/>
          <w:iCs/>
          <w:kern w:val="0"/>
          <w:lang w:eastAsia="ru-RU"/>
        </w:rPr>
        <w:t xml:space="preserve"> Открытое акционерное общество по газификации и эксплуатации газового хозяйства "Читаоблгаз"</w:t>
      </w: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Сокращенное фирменное наименование:</w:t>
      </w:r>
      <w:r w:rsidRPr="00445C5F">
        <w:rPr>
          <w:rFonts w:ascii="Times New Roman" w:eastAsiaTheme="minorEastAsia" w:hAnsi="Times New Roman" w:cs="Times New Roman"/>
          <w:b/>
          <w:bCs/>
          <w:i/>
          <w:iCs/>
          <w:kern w:val="0"/>
          <w:lang w:eastAsia="ru-RU"/>
        </w:rPr>
        <w:t xml:space="preserve"> ОАО "Читаоблгаз"</w:t>
      </w: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Дата введения наименования:</w:t>
      </w:r>
      <w:r w:rsidRPr="00445C5F">
        <w:rPr>
          <w:rFonts w:ascii="Times New Roman" w:eastAsiaTheme="minorEastAsia" w:hAnsi="Times New Roman" w:cs="Times New Roman"/>
          <w:b/>
          <w:bCs/>
          <w:i/>
          <w:iCs/>
          <w:kern w:val="0"/>
          <w:lang w:eastAsia="ru-RU"/>
        </w:rPr>
        <w:t xml:space="preserve"> 29.07.1998</w:t>
      </w: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Основание введения наименования: </w:t>
      </w:r>
      <w:r w:rsidRPr="00445C5F">
        <w:rPr>
          <w:rFonts w:ascii="Times New Roman" w:eastAsiaTheme="minorEastAsia" w:hAnsi="Times New Roman" w:cs="Times New Roman"/>
          <w:b/>
          <w:bCs/>
          <w:i/>
          <w:iCs/>
          <w:kern w:val="0"/>
          <w:lang w:eastAsia="ru-RU"/>
        </w:rPr>
        <w:t>Приведение устава эмитента в соответствие с требованиями Федерального закона "Об акционерных обществах"  от 26.12.1995 № 208-ФЗ.</w:t>
      </w:r>
    </w:p>
    <w:p w:rsidR="00606884" w:rsidRPr="00445C5F" w:rsidRDefault="00606884" w:rsidP="00606884">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3.1.2. Сведения о государственной регистрации эмитента</w:t>
      </w: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Данные о первичной государственной регистрации</w:t>
      </w: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Номер государственной регистрации:</w:t>
      </w:r>
      <w:r w:rsidRPr="00445C5F">
        <w:rPr>
          <w:rFonts w:ascii="Times New Roman" w:eastAsiaTheme="minorEastAsia" w:hAnsi="Times New Roman" w:cs="Times New Roman"/>
          <w:b/>
          <w:bCs/>
          <w:i/>
          <w:iCs/>
          <w:kern w:val="0"/>
          <w:lang w:eastAsia="ru-RU"/>
        </w:rPr>
        <w:t xml:space="preserve"> 2616</w:t>
      </w: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Дата государственной регистрации:</w:t>
      </w:r>
      <w:r w:rsidRPr="00445C5F">
        <w:rPr>
          <w:rFonts w:ascii="Times New Roman" w:eastAsiaTheme="minorEastAsia" w:hAnsi="Times New Roman" w:cs="Times New Roman"/>
          <w:b/>
          <w:bCs/>
          <w:i/>
          <w:iCs/>
          <w:kern w:val="0"/>
          <w:lang w:eastAsia="ru-RU"/>
        </w:rPr>
        <w:t xml:space="preserve"> 09.02.1994</w:t>
      </w: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Наименование органа, осуществившего государственную регистрацию:</w:t>
      </w:r>
      <w:r w:rsidRPr="00445C5F">
        <w:rPr>
          <w:rFonts w:ascii="Times New Roman" w:eastAsiaTheme="minorEastAsia" w:hAnsi="Times New Roman" w:cs="Times New Roman"/>
          <w:b/>
          <w:bCs/>
          <w:i/>
          <w:iCs/>
          <w:kern w:val="0"/>
          <w:lang w:eastAsia="ru-RU"/>
        </w:rPr>
        <w:t xml:space="preserve"> Администрация Центрального района города Чита.</w:t>
      </w: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Данные о регистрации юридического лица:</w:t>
      </w: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Основной государственный регистрационный номер юридического лица:</w:t>
      </w:r>
      <w:r w:rsidRPr="00445C5F">
        <w:rPr>
          <w:rFonts w:ascii="Times New Roman" w:eastAsiaTheme="minorEastAsia" w:hAnsi="Times New Roman" w:cs="Times New Roman"/>
          <w:b/>
          <w:bCs/>
          <w:i/>
          <w:iCs/>
          <w:kern w:val="0"/>
          <w:lang w:eastAsia="ru-RU"/>
        </w:rPr>
        <w:t xml:space="preserve"> 1027501147343</w:t>
      </w: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Дата внесения записи о юридическом лице, зарегистрированном до 1 июля 2002 года, в единый государственный реестр юридических лиц:</w:t>
      </w:r>
      <w:r w:rsidRPr="00445C5F">
        <w:rPr>
          <w:rFonts w:ascii="Times New Roman" w:eastAsiaTheme="minorEastAsia" w:hAnsi="Times New Roman" w:cs="Times New Roman"/>
          <w:b/>
          <w:bCs/>
          <w:i/>
          <w:iCs/>
          <w:kern w:val="0"/>
          <w:lang w:eastAsia="ru-RU"/>
        </w:rPr>
        <w:t xml:space="preserve"> 31.07.2002</w:t>
      </w: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Наименование регистрирующего органа:</w:t>
      </w:r>
      <w:r w:rsidRPr="00445C5F">
        <w:rPr>
          <w:rFonts w:ascii="Times New Roman" w:eastAsiaTheme="minorEastAsia" w:hAnsi="Times New Roman" w:cs="Times New Roman"/>
          <w:b/>
          <w:bCs/>
          <w:i/>
          <w:iCs/>
          <w:kern w:val="0"/>
          <w:lang w:eastAsia="ru-RU"/>
        </w:rPr>
        <w:t xml:space="preserve"> </w:t>
      </w:r>
      <w:r w:rsidRPr="00445C5F">
        <w:rPr>
          <w:rFonts w:ascii="Times New Roman" w:eastAsiaTheme="minorEastAsia" w:hAnsi="Times New Roman" w:cs="Times New Roman"/>
          <w:bCs/>
          <w:iCs/>
          <w:kern w:val="0"/>
          <w:lang w:eastAsia="ru-RU"/>
        </w:rPr>
        <w:t xml:space="preserve">Инспекция Министерства Российской Федерации по налогам и сборам по </w:t>
      </w:r>
      <w:proofErr w:type="spellStart"/>
      <w:r w:rsidRPr="00445C5F">
        <w:rPr>
          <w:rFonts w:ascii="Times New Roman" w:eastAsiaTheme="minorEastAsia" w:hAnsi="Times New Roman" w:cs="Times New Roman"/>
          <w:bCs/>
          <w:iCs/>
          <w:kern w:val="0"/>
          <w:lang w:eastAsia="ru-RU"/>
        </w:rPr>
        <w:t>Ингодинскому</w:t>
      </w:r>
      <w:proofErr w:type="spellEnd"/>
      <w:r w:rsidRPr="00445C5F">
        <w:rPr>
          <w:rFonts w:ascii="Times New Roman" w:eastAsiaTheme="minorEastAsia" w:hAnsi="Times New Roman" w:cs="Times New Roman"/>
          <w:bCs/>
          <w:iCs/>
          <w:kern w:val="0"/>
          <w:lang w:eastAsia="ru-RU"/>
        </w:rPr>
        <w:t xml:space="preserve"> административному району </w:t>
      </w:r>
      <w:proofErr w:type="spellStart"/>
      <w:r w:rsidRPr="00445C5F">
        <w:rPr>
          <w:rFonts w:ascii="Times New Roman" w:eastAsiaTheme="minorEastAsia" w:hAnsi="Times New Roman" w:cs="Times New Roman"/>
          <w:bCs/>
          <w:iCs/>
          <w:kern w:val="0"/>
          <w:lang w:eastAsia="ru-RU"/>
        </w:rPr>
        <w:t>г</w:t>
      </w:r>
      <w:proofErr w:type="gramStart"/>
      <w:r w:rsidRPr="00445C5F">
        <w:rPr>
          <w:rFonts w:ascii="Times New Roman" w:eastAsiaTheme="minorEastAsia" w:hAnsi="Times New Roman" w:cs="Times New Roman"/>
          <w:bCs/>
          <w:iCs/>
          <w:kern w:val="0"/>
          <w:lang w:eastAsia="ru-RU"/>
        </w:rPr>
        <w:t>.Ч</w:t>
      </w:r>
      <w:proofErr w:type="gramEnd"/>
      <w:r w:rsidRPr="00445C5F">
        <w:rPr>
          <w:rFonts w:ascii="Times New Roman" w:eastAsiaTheme="minorEastAsia" w:hAnsi="Times New Roman" w:cs="Times New Roman"/>
          <w:bCs/>
          <w:iCs/>
          <w:kern w:val="0"/>
          <w:lang w:eastAsia="ru-RU"/>
        </w:rPr>
        <w:t>иты</w:t>
      </w:r>
      <w:proofErr w:type="spellEnd"/>
      <w:r w:rsidRPr="00445C5F">
        <w:rPr>
          <w:rFonts w:ascii="Times New Roman" w:eastAsiaTheme="minorEastAsia" w:hAnsi="Times New Roman" w:cs="Times New Roman"/>
          <w:bCs/>
          <w:iCs/>
          <w:kern w:val="0"/>
          <w:lang w:eastAsia="ru-RU"/>
        </w:rPr>
        <w:t xml:space="preserve"> Читинской области.</w:t>
      </w:r>
    </w:p>
    <w:p w:rsidR="00606884" w:rsidRPr="00445C5F" w:rsidRDefault="00606884" w:rsidP="00606884">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3.1.3. Сведения о создании и развитии эмитента</w:t>
      </w: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Cs/>
          <w:iCs/>
          <w:kern w:val="0"/>
          <w:lang w:eastAsia="ru-RU"/>
        </w:rPr>
        <w:t>Изменения в составе информации настоящего пункта в отчетном квартале не происходили</w:t>
      </w:r>
    </w:p>
    <w:p w:rsidR="00606884" w:rsidRPr="00445C5F" w:rsidRDefault="00606884" w:rsidP="00606884">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3.1.4. Контактная информация</w:t>
      </w: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Место нахождения эмитента</w:t>
      </w: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
          <w:bCs/>
          <w:i/>
          <w:iCs/>
          <w:kern w:val="0"/>
          <w:lang w:eastAsia="ru-RU"/>
        </w:rPr>
        <w:t>672000 Россия, Забайкальский край, город Чита, Костюшко-Григоровича, 29</w:t>
      </w: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Телефон:</w:t>
      </w:r>
      <w:r w:rsidRPr="00445C5F">
        <w:rPr>
          <w:rFonts w:ascii="Times New Roman" w:eastAsiaTheme="minorEastAsia" w:hAnsi="Times New Roman" w:cs="Times New Roman"/>
          <w:b/>
          <w:bCs/>
          <w:i/>
          <w:iCs/>
          <w:kern w:val="0"/>
          <w:lang w:eastAsia="ru-RU"/>
        </w:rPr>
        <w:t xml:space="preserve"> (3022) 266317, (3022) 357974</w:t>
      </w: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Факс:</w:t>
      </w:r>
      <w:r w:rsidRPr="00445C5F">
        <w:rPr>
          <w:rFonts w:ascii="Times New Roman" w:eastAsiaTheme="minorEastAsia" w:hAnsi="Times New Roman" w:cs="Times New Roman"/>
          <w:b/>
          <w:bCs/>
          <w:i/>
          <w:iCs/>
          <w:kern w:val="0"/>
          <w:lang w:eastAsia="ru-RU"/>
        </w:rPr>
        <w:t xml:space="preserve"> (3022) 266317</w:t>
      </w: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b/>
          <w:bCs/>
          <w:i/>
          <w:iCs/>
          <w:kern w:val="0"/>
          <w:lang w:eastAsia="ru-RU"/>
        </w:rPr>
      </w:pPr>
      <w:r w:rsidRPr="00445C5F">
        <w:rPr>
          <w:rFonts w:ascii="Times New Roman" w:eastAsiaTheme="minorEastAsia" w:hAnsi="Times New Roman" w:cs="Times New Roman"/>
          <w:kern w:val="0"/>
          <w:lang w:eastAsia="ru-RU"/>
        </w:rPr>
        <w:t>Адрес электронной почты:</w:t>
      </w:r>
      <w:r w:rsidRPr="00445C5F">
        <w:rPr>
          <w:rFonts w:ascii="Times New Roman" w:eastAsiaTheme="minorEastAsia" w:hAnsi="Times New Roman" w:cs="Times New Roman"/>
          <w:b/>
          <w:bCs/>
          <w:i/>
          <w:iCs/>
          <w:kern w:val="0"/>
          <w:lang w:eastAsia="ru-RU"/>
        </w:rPr>
        <w:t xml:space="preserve"> </w:t>
      </w:r>
      <w:hyperlink r:id="rId7" w:history="1">
        <w:r w:rsidRPr="00445C5F">
          <w:rPr>
            <w:rStyle w:val="a6"/>
            <w:rFonts w:ascii="Times New Roman" w:eastAsiaTheme="minorEastAsia" w:hAnsi="Times New Roman" w:cs="Times New Roman"/>
            <w:b/>
            <w:bCs/>
            <w:i/>
            <w:iCs/>
            <w:kern w:val="0"/>
            <w:lang w:eastAsia="ru-RU"/>
          </w:rPr>
          <w:t>oblgas@mail.gin.su</w:t>
        </w:r>
      </w:hyperlink>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Адрес сайта в сети Интернет: </w:t>
      </w:r>
      <w:hyperlink r:id="rId8" w:history="1">
        <w:r w:rsidRPr="00445C5F">
          <w:rPr>
            <w:rStyle w:val="a6"/>
            <w:rFonts w:ascii="Times New Roman" w:eastAsiaTheme="minorEastAsia" w:hAnsi="Times New Roman" w:cs="Times New Roman"/>
            <w:b/>
            <w:i/>
            <w:kern w:val="0"/>
            <w:lang w:eastAsia="ru-RU"/>
          </w:rPr>
          <w:t>http://www.chitaoblgaz.ru/</w:t>
        </w:r>
      </w:hyperlink>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Адрес страницы (страниц) в сети Интернет, на которой (на которых) доступна информация об эмитенте, выпущенных и/или выпускаемых им ценных бумагах:</w:t>
      </w:r>
    </w:p>
    <w:p w:rsidR="00606884" w:rsidRPr="00445C5F" w:rsidRDefault="001169C7" w:rsidP="00606884">
      <w:pPr>
        <w:suppressAutoHyphens w:val="0"/>
        <w:autoSpaceDE w:val="0"/>
        <w:adjustRightInd w:val="0"/>
        <w:spacing w:after="0" w:line="240" w:lineRule="auto"/>
        <w:jc w:val="both"/>
        <w:textAlignment w:val="auto"/>
        <w:rPr>
          <w:rFonts w:ascii="Times New Roman" w:eastAsiaTheme="minorEastAsia" w:hAnsi="Times New Roman" w:cs="Times New Roman"/>
          <w:b/>
          <w:bCs/>
          <w:i/>
          <w:iCs/>
          <w:kern w:val="0"/>
          <w:lang w:eastAsia="ru-RU"/>
        </w:rPr>
      </w:pPr>
      <w:hyperlink r:id="rId9" w:history="1">
        <w:r w:rsidR="00606884" w:rsidRPr="00445C5F">
          <w:rPr>
            <w:rStyle w:val="a6"/>
            <w:rFonts w:ascii="Times New Roman" w:eastAsiaTheme="minorEastAsia" w:hAnsi="Times New Roman" w:cs="Times New Roman"/>
            <w:b/>
            <w:bCs/>
            <w:i/>
            <w:iCs/>
            <w:kern w:val="0"/>
            <w:lang w:eastAsia="ru-RU"/>
          </w:rPr>
          <w:t>www.disclosure.ru/issuer/7536019006/</w:t>
        </w:r>
      </w:hyperlink>
    </w:p>
    <w:p w:rsidR="00606884" w:rsidRPr="00445C5F" w:rsidRDefault="00606884" w:rsidP="00606884">
      <w:pPr>
        <w:suppressAutoHyphens w:val="0"/>
        <w:autoSpaceDE w:val="0"/>
        <w:adjustRightInd w:val="0"/>
        <w:spacing w:after="0" w:line="240" w:lineRule="auto"/>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3.1.5. Идентификационный номер налогоплательщика</w:t>
      </w:r>
    </w:p>
    <w:p w:rsidR="00606884" w:rsidRPr="00445C5F" w:rsidRDefault="00606884" w:rsidP="0060688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Cs/>
          <w:iCs/>
          <w:kern w:val="0"/>
          <w:lang w:eastAsia="ru-RU"/>
        </w:rPr>
        <w:t>7536019006</w:t>
      </w:r>
    </w:p>
    <w:p w:rsidR="00606884" w:rsidRPr="00445C5F" w:rsidRDefault="00606884" w:rsidP="00606884">
      <w:pPr>
        <w:suppressAutoHyphens w:val="0"/>
        <w:autoSpaceDE w:val="0"/>
        <w:adjustRightInd w:val="0"/>
        <w:spacing w:after="0" w:line="240" w:lineRule="auto"/>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3.1.6. Филиалы и представительства эмитента</w:t>
      </w:r>
    </w:p>
    <w:p w:rsidR="00606884" w:rsidRPr="00445C5F" w:rsidRDefault="00606884" w:rsidP="0060688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Cs/>
          <w:iCs/>
          <w:kern w:val="0"/>
          <w:lang w:eastAsia="ru-RU"/>
        </w:rPr>
        <w:t>Эмитент не имеет филиалов и представительств</w:t>
      </w:r>
    </w:p>
    <w:p w:rsidR="00606884" w:rsidRPr="00445C5F" w:rsidRDefault="00606884" w:rsidP="00606884">
      <w:pPr>
        <w:suppressAutoHyphens w:val="0"/>
        <w:autoSpaceDE w:val="0"/>
        <w:adjustRightInd w:val="0"/>
        <w:spacing w:after="0" w:line="240" w:lineRule="auto"/>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3.2. Основная хозяйственная деятельность эмитента</w:t>
      </w:r>
    </w:p>
    <w:p w:rsidR="00606884" w:rsidRPr="00445C5F" w:rsidRDefault="00606884" w:rsidP="00606884">
      <w:pPr>
        <w:suppressAutoHyphens w:val="0"/>
        <w:autoSpaceDE w:val="0"/>
        <w:adjustRightInd w:val="0"/>
        <w:spacing w:after="0" w:line="240" w:lineRule="auto"/>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3.2.1. Отраслевая принадлежность эмитента</w:t>
      </w:r>
    </w:p>
    <w:p w:rsidR="00606884" w:rsidRPr="00445C5F" w:rsidRDefault="00606884" w:rsidP="0060688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Основное отраслевое направление деятельности эмитента согласно ОКВЭД: </w:t>
      </w:r>
      <w:r w:rsidRPr="00445C5F">
        <w:rPr>
          <w:rFonts w:ascii="Times New Roman" w:eastAsiaTheme="minorEastAsia" w:hAnsi="Times New Roman" w:cs="Times New Roman"/>
          <w:b/>
          <w:kern w:val="0"/>
          <w:lang w:eastAsia="ru-RU"/>
        </w:rPr>
        <w:t>46.71</w:t>
      </w:r>
    </w:p>
    <w:p w:rsidR="00606884" w:rsidRPr="00445C5F" w:rsidRDefault="00606884" w:rsidP="0060688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bl>
      <w:tblPr>
        <w:tblW w:w="0" w:type="auto"/>
        <w:tblLayout w:type="fixed"/>
        <w:tblCellMar>
          <w:left w:w="72" w:type="dxa"/>
          <w:right w:w="72" w:type="dxa"/>
        </w:tblCellMar>
        <w:tblLook w:val="0000" w:firstRow="0" w:lastRow="0" w:firstColumn="0" w:lastColumn="0" w:noHBand="0" w:noVBand="0"/>
      </w:tblPr>
      <w:tblGrid>
        <w:gridCol w:w="3852"/>
      </w:tblGrid>
      <w:tr w:rsidR="00606884" w:rsidRPr="00445C5F" w:rsidTr="006C5856">
        <w:tc>
          <w:tcPr>
            <w:tcW w:w="3852" w:type="dxa"/>
            <w:tcBorders>
              <w:top w:val="double" w:sz="6" w:space="0" w:color="auto"/>
              <w:left w:val="double" w:sz="6" w:space="0" w:color="auto"/>
              <w:bottom w:val="single" w:sz="6" w:space="0" w:color="auto"/>
              <w:right w:val="double" w:sz="6" w:space="0" w:color="auto"/>
            </w:tcBorders>
          </w:tcPr>
          <w:p w:rsidR="00606884" w:rsidRPr="00445C5F" w:rsidRDefault="00606884" w:rsidP="006C5856">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Коды ОКВЭД</w:t>
            </w:r>
          </w:p>
        </w:tc>
      </w:tr>
      <w:tr w:rsidR="00606884" w:rsidRPr="00445C5F" w:rsidTr="006C5856">
        <w:tc>
          <w:tcPr>
            <w:tcW w:w="3852" w:type="dxa"/>
            <w:tcBorders>
              <w:top w:val="single" w:sz="6" w:space="0" w:color="auto"/>
              <w:left w:val="double" w:sz="6" w:space="0" w:color="auto"/>
              <w:bottom w:val="single" w:sz="6" w:space="0" w:color="auto"/>
              <w:right w:val="double" w:sz="6" w:space="0" w:color="auto"/>
            </w:tcBorders>
          </w:tcPr>
          <w:p w:rsidR="00606884" w:rsidRPr="00445C5F" w:rsidRDefault="00606884"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35.22.21</w:t>
            </w:r>
          </w:p>
        </w:tc>
      </w:tr>
      <w:tr w:rsidR="00606884" w:rsidRPr="00445C5F" w:rsidTr="006C5856">
        <w:tc>
          <w:tcPr>
            <w:tcW w:w="3852" w:type="dxa"/>
            <w:tcBorders>
              <w:top w:val="single" w:sz="6" w:space="0" w:color="auto"/>
              <w:left w:val="double" w:sz="6" w:space="0" w:color="auto"/>
              <w:bottom w:val="single" w:sz="6" w:space="0" w:color="auto"/>
              <w:right w:val="double" w:sz="6" w:space="0" w:color="auto"/>
            </w:tcBorders>
          </w:tcPr>
          <w:p w:rsidR="00606884" w:rsidRPr="00445C5F" w:rsidRDefault="00606884"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41.20</w:t>
            </w:r>
          </w:p>
        </w:tc>
      </w:tr>
      <w:tr w:rsidR="00606884" w:rsidRPr="00445C5F" w:rsidTr="006C5856">
        <w:tc>
          <w:tcPr>
            <w:tcW w:w="3852" w:type="dxa"/>
            <w:tcBorders>
              <w:top w:val="single" w:sz="6" w:space="0" w:color="auto"/>
              <w:left w:val="double" w:sz="6" w:space="0" w:color="auto"/>
              <w:bottom w:val="single" w:sz="6" w:space="0" w:color="auto"/>
              <w:right w:val="double" w:sz="6" w:space="0" w:color="auto"/>
            </w:tcBorders>
          </w:tcPr>
          <w:p w:rsidR="00606884" w:rsidRPr="00445C5F" w:rsidRDefault="00606884"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lastRenderedPageBreak/>
              <w:t>43.11</w:t>
            </w:r>
          </w:p>
        </w:tc>
      </w:tr>
      <w:tr w:rsidR="00606884" w:rsidRPr="00445C5F" w:rsidTr="006C5856">
        <w:tc>
          <w:tcPr>
            <w:tcW w:w="3852" w:type="dxa"/>
            <w:tcBorders>
              <w:top w:val="single" w:sz="6" w:space="0" w:color="auto"/>
              <w:left w:val="double" w:sz="6" w:space="0" w:color="auto"/>
              <w:bottom w:val="single" w:sz="6" w:space="0" w:color="auto"/>
              <w:right w:val="double" w:sz="6" w:space="0" w:color="auto"/>
            </w:tcBorders>
          </w:tcPr>
          <w:p w:rsidR="00606884" w:rsidRPr="00445C5F" w:rsidRDefault="00606884"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43.12.3</w:t>
            </w:r>
          </w:p>
        </w:tc>
      </w:tr>
      <w:tr w:rsidR="00606884" w:rsidRPr="00445C5F" w:rsidTr="006C5856">
        <w:tc>
          <w:tcPr>
            <w:tcW w:w="3852" w:type="dxa"/>
            <w:tcBorders>
              <w:top w:val="single" w:sz="6" w:space="0" w:color="auto"/>
              <w:left w:val="double" w:sz="6" w:space="0" w:color="auto"/>
              <w:bottom w:val="single" w:sz="6" w:space="0" w:color="auto"/>
              <w:right w:val="double" w:sz="6" w:space="0" w:color="auto"/>
            </w:tcBorders>
          </w:tcPr>
          <w:p w:rsidR="00606884" w:rsidRPr="00445C5F" w:rsidRDefault="00606884"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43.21</w:t>
            </w:r>
          </w:p>
        </w:tc>
      </w:tr>
      <w:tr w:rsidR="00606884" w:rsidRPr="00445C5F" w:rsidTr="006C5856">
        <w:tc>
          <w:tcPr>
            <w:tcW w:w="3852" w:type="dxa"/>
            <w:tcBorders>
              <w:top w:val="single" w:sz="6" w:space="0" w:color="auto"/>
              <w:left w:val="double" w:sz="6" w:space="0" w:color="auto"/>
              <w:bottom w:val="single" w:sz="6" w:space="0" w:color="auto"/>
              <w:right w:val="double" w:sz="6" w:space="0" w:color="auto"/>
            </w:tcBorders>
          </w:tcPr>
          <w:p w:rsidR="00606884" w:rsidRPr="00445C5F" w:rsidRDefault="00606884"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43.22</w:t>
            </w:r>
          </w:p>
        </w:tc>
      </w:tr>
      <w:tr w:rsidR="00606884" w:rsidRPr="00445C5F" w:rsidTr="006C5856">
        <w:tc>
          <w:tcPr>
            <w:tcW w:w="3852" w:type="dxa"/>
            <w:tcBorders>
              <w:top w:val="single" w:sz="6" w:space="0" w:color="auto"/>
              <w:left w:val="double" w:sz="6" w:space="0" w:color="auto"/>
              <w:bottom w:val="single" w:sz="6" w:space="0" w:color="auto"/>
              <w:right w:val="double" w:sz="6" w:space="0" w:color="auto"/>
            </w:tcBorders>
          </w:tcPr>
          <w:p w:rsidR="00606884" w:rsidRPr="00445C5F" w:rsidRDefault="00606884"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43.31 - 43.34</w:t>
            </w:r>
          </w:p>
        </w:tc>
      </w:tr>
      <w:tr w:rsidR="00606884" w:rsidRPr="00445C5F" w:rsidTr="006C5856">
        <w:tc>
          <w:tcPr>
            <w:tcW w:w="3852" w:type="dxa"/>
            <w:tcBorders>
              <w:top w:val="single" w:sz="6" w:space="0" w:color="auto"/>
              <w:left w:val="double" w:sz="6" w:space="0" w:color="auto"/>
              <w:bottom w:val="single" w:sz="6" w:space="0" w:color="auto"/>
              <w:right w:val="double" w:sz="6" w:space="0" w:color="auto"/>
            </w:tcBorders>
          </w:tcPr>
          <w:p w:rsidR="00606884" w:rsidRPr="00445C5F" w:rsidRDefault="00606884"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47.78.6</w:t>
            </w:r>
          </w:p>
        </w:tc>
      </w:tr>
      <w:tr w:rsidR="00606884" w:rsidRPr="00445C5F" w:rsidTr="006C5856">
        <w:tc>
          <w:tcPr>
            <w:tcW w:w="3852" w:type="dxa"/>
            <w:tcBorders>
              <w:top w:val="single" w:sz="6" w:space="0" w:color="auto"/>
              <w:left w:val="double" w:sz="6" w:space="0" w:color="auto"/>
              <w:bottom w:val="single" w:sz="6" w:space="0" w:color="auto"/>
              <w:right w:val="double" w:sz="6" w:space="0" w:color="auto"/>
            </w:tcBorders>
          </w:tcPr>
          <w:p w:rsidR="00606884" w:rsidRPr="00445C5F" w:rsidRDefault="00606884"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49.41.1</w:t>
            </w:r>
          </w:p>
        </w:tc>
      </w:tr>
      <w:tr w:rsidR="00606884" w:rsidRPr="00445C5F" w:rsidTr="006C5856">
        <w:tc>
          <w:tcPr>
            <w:tcW w:w="3852" w:type="dxa"/>
            <w:tcBorders>
              <w:top w:val="single" w:sz="6" w:space="0" w:color="auto"/>
              <w:left w:val="double" w:sz="6" w:space="0" w:color="auto"/>
              <w:bottom w:val="double" w:sz="6" w:space="0" w:color="auto"/>
              <w:right w:val="double" w:sz="6" w:space="0" w:color="auto"/>
            </w:tcBorders>
          </w:tcPr>
          <w:p w:rsidR="00606884" w:rsidRPr="00445C5F" w:rsidRDefault="00606884"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77.11</w:t>
            </w:r>
          </w:p>
        </w:tc>
      </w:tr>
    </w:tbl>
    <w:p w:rsidR="00606884" w:rsidRPr="00445C5F" w:rsidRDefault="00606884" w:rsidP="0060688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rsidR="00606884" w:rsidRPr="00445C5F" w:rsidRDefault="00606884" w:rsidP="00606884">
      <w:pPr>
        <w:suppressAutoHyphens w:val="0"/>
        <w:autoSpaceDE w:val="0"/>
        <w:adjustRightInd w:val="0"/>
        <w:spacing w:after="0" w:line="240" w:lineRule="auto"/>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3.2.2. Основная хозяйственная деятельность эмитента</w:t>
      </w: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606884" w:rsidRPr="00445C5F" w:rsidRDefault="00606884" w:rsidP="0060688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Единица измерения:</w:t>
      </w:r>
      <w:r w:rsidRPr="00445C5F">
        <w:rPr>
          <w:rFonts w:ascii="Times New Roman" w:eastAsiaTheme="minorEastAsia" w:hAnsi="Times New Roman" w:cs="Times New Roman"/>
          <w:b/>
          <w:bCs/>
          <w:i/>
          <w:iCs/>
          <w:kern w:val="0"/>
          <w:lang w:eastAsia="ru-RU"/>
        </w:rPr>
        <w:t xml:space="preserve"> тыс. руб.</w:t>
      </w: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Вид хозяйственной деятельности:</w:t>
      </w:r>
      <w:r w:rsidRPr="00445C5F">
        <w:rPr>
          <w:rFonts w:ascii="Times New Roman" w:eastAsiaTheme="minorEastAsia" w:hAnsi="Times New Roman" w:cs="Times New Roman"/>
          <w:b/>
          <w:bCs/>
          <w:i/>
          <w:iCs/>
          <w:kern w:val="0"/>
          <w:lang w:eastAsia="ru-RU"/>
        </w:rPr>
        <w:t xml:space="preserve"> Торговля оптовая твердым, жидким и газообразным топливом и подобными продуктами</w:t>
      </w: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606884" w:rsidRPr="00445C5F" w:rsidTr="006C5856">
        <w:tc>
          <w:tcPr>
            <w:tcW w:w="5572" w:type="dxa"/>
            <w:tcBorders>
              <w:top w:val="double" w:sz="6" w:space="0" w:color="auto"/>
              <w:left w:val="double" w:sz="6" w:space="0" w:color="auto"/>
              <w:bottom w:val="single" w:sz="6" w:space="0" w:color="auto"/>
              <w:right w:val="single" w:sz="6" w:space="0" w:color="auto"/>
            </w:tcBorders>
          </w:tcPr>
          <w:p w:rsidR="00606884" w:rsidRPr="00445C5F" w:rsidRDefault="00606884" w:rsidP="006C5856">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06884" w:rsidRPr="00445C5F" w:rsidRDefault="00606884" w:rsidP="006C5856">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201</w:t>
            </w:r>
            <w:r w:rsidR="006C5856">
              <w:rPr>
                <w:rFonts w:ascii="Times New Roman" w:eastAsiaTheme="minorEastAsia" w:hAnsi="Times New Roman" w:cs="Times New Roman"/>
                <w:kern w:val="0"/>
                <w:lang w:eastAsia="ru-RU"/>
              </w:rPr>
              <w:t>9</w:t>
            </w:r>
            <w:r w:rsidRPr="00445C5F">
              <w:rPr>
                <w:rFonts w:ascii="Times New Roman" w:eastAsiaTheme="minorEastAsia" w:hAnsi="Times New Roman" w:cs="Times New Roman"/>
                <w:kern w:val="0"/>
                <w:lang w:eastAsia="ru-RU"/>
              </w:rPr>
              <w:t>, 12 мес.</w:t>
            </w:r>
          </w:p>
        </w:tc>
        <w:tc>
          <w:tcPr>
            <w:tcW w:w="1860" w:type="dxa"/>
            <w:tcBorders>
              <w:top w:val="double" w:sz="6" w:space="0" w:color="auto"/>
              <w:left w:val="single" w:sz="6" w:space="0" w:color="auto"/>
              <w:bottom w:val="single" w:sz="6" w:space="0" w:color="auto"/>
              <w:right w:val="double" w:sz="6" w:space="0" w:color="auto"/>
            </w:tcBorders>
          </w:tcPr>
          <w:p w:rsidR="00606884" w:rsidRPr="00445C5F" w:rsidRDefault="00606884" w:rsidP="006C5856">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20</w:t>
            </w:r>
            <w:r w:rsidR="006C5856">
              <w:rPr>
                <w:rFonts w:ascii="Times New Roman" w:eastAsiaTheme="minorEastAsia" w:hAnsi="Times New Roman" w:cs="Times New Roman"/>
                <w:kern w:val="0"/>
                <w:lang w:eastAsia="ru-RU"/>
              </w:rPr>
              <w:t>20</w:t>
            </w:r>
            <w:r w:rsidRPr="00445C5F">
              <w:rPr>
                <w:rFonts w:ascii="Times New Roman" w:eastAsiaTheme="minorEastAsia" w:hAnsi="Times New Roman" w:cs="Times New Roman"/>
                <w:kern w:val="0"/>
                <w:lang w:eastAsia="ru-RU"/>
              </w:rPr>
              <w:t xml:space="preserve">, </w:t>
            </w:r>
            <w:r w:rsidR="006C5856">
              <w:rPr>
                <w:rFonts w:ascii="Times New Roman" w:eastAsiaTheme="minorEastAsia" w:hAnsi="Times New Roman" w:cs="Times New Roman"/>
                <w:kern w:val="0"/>
                <w:lang w:eastAsia="ru-RU"/>
              </w:rPr>
              <w:t>3</w:t>
            </w:r>
            <w:r w:rsidRPr="00445C5F">
              <w:rPr>
                <w:rFonts w:ascii="Times New Roman" w:eastAsiaTheme="minorEastAsia" w:hAnsi="Times New Roman" w:cs="Times New Roman"/>
                <w:kern w:val="0"/>
                <w:lang w:eastAsia="ru-RU"/>
              </w:rPr>
              <w:t xml:space="preserve"> мес.</w:t>
            </w:r>
          </w:p>
        </w:tc>
      </w:tr>
      <w:tr w:rsidR="00606884" w:rsidRPr="00445C5F" w:rsidTr="006C5856">
        <w:tc>
          <w:tcPr>
            <w:tcW w:w="5572" w:type="dxa"/>
            <w:tcBorders>
              <w:top w:val="single" w:sz="6" w:space="0" w:color="auto"/>
              <w:left w:val="double" w:sz="6" w:space="0" w:color="auto"/>
              <w:bottom w:val="single" w:sz="6" w:space="0" w:color="auto"/>
              <w:right w:val="single" w:sz="6" w:space="0" w:color="auto"/>
            </w:tcBorders>
          </w:tcPr>
          <w:p w:rsidR="00606884" w:rsidRPr="00445C5F" w:rsidRDefault="00606884"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606884" w:rsidRPr="00445C5F" w:rsidRDefault="00606884" w:rsidP="006C5856">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290 338</w:t>
            </w:r>
          </w:p>
        </w:tc>
        <w:tc>
          <w:tcPr>
            <w:tcW w:w="1860" w:type="dxa"/>
            <w:tcBorders>
              <w:top w:val="single" w:sz="6" w:space="0" w:color="auto"/>
              <w:left w:val="single" w:sz="6" w:space="0" w:color="auto"/>
              <w:bottom w:val="single" w:sz="6" w:space="0" w:color="auto"/>
              <w:right w:val="double" w:sz="6" w:space="0" w:color="auto"/>
            </w:tcBorders>
          </w:tcPr>
          <w:p w:rsidR="00606884" w:rsidRPr="00445C5F" w:rsidRDefault="00606884" w:rsidP="006C5856">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331 255</w:t>
            </w:r>
          </w:p>
        </w:tc>
      </w:tr>
      <w:tr w:rsidR="00606884" w:rsidRPr="00445C5F" w:rsidTr="006C5856">
        <w:tc>
          <w:tcPr>
            <w:tcW w:w="5572" w:type="dxa"/>
            <w:tcBorders>
              <w:top w:val="single" w:sz="6" w:space="0" w:color="auto"/>
              <w:left w:val="double" w:sz="6" w:space="0" w:color="auto"/>
              <w:bottom w:val="double" w:sz="6" w:space="0" w:color="auto"/>
              <w:right w:val="single" w:sz="6" w:space="0" w:color="auto"/>
            </w:tcBorders>
          </w:tcPr>
          <w:p w:rsidR="00606884" w:rsidRPr="00445C5F" w:rsidRDefault="00606884"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606884" w:rsidRPr="00445C5F" w:rsidRDefault="00606884" w:rsidP="006C5856">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73</w:t>
            </w:r>
          </w:p>
        </w:tc>
        <w:tc>
          <w:tcPr>
            <w:tcW w:w="1860" w:type="dxa"/>
            <w:tcBorders>
              <w:top w:val="single" w:sz="6" w:space="0" w:color="auto"/>
              <w:left w:val="single" w:sz="6" w:space="0" w:color="auto"/>
              <w:bottom w:val="double" w:sz="6" w:space="0" w:color="auto"/>
              <w:right w:val="double" w:sz="6" w:space="0" w:color="auto"/>
            </w:tcBorders>
          </w:tcPr>
          <w:p w:rsidR="00606884" w:rsidRPr="00445C5F" w:rsidRDefault="00606884" w:rsidP="006C5856">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78</w:t>
            </w:r>
          </w:p>
        </w:tc>
      </w:tr>
    </w:tbl>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606884" w:rsidRPr="00445C5F" w:rsidRDefault="00606884" w:rsidP="0060688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Сезонный характер основной хозяйственной деятельности эмитента</w:t>
      </w: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
          <w:bCs/>
          <w:i/>
          <w:iCs/>
          <w:kern w:val="0"/>
          <w:lang w:eastAsia="ru-RU"/>
        </w:rPr>
        <w:t>Основная хозяйственная деятельность эмитента не имеет сезонного характера</w:t>
      </w:r>
    </w:p>
    <w:p w:rsidR="00606884" w:rsidRPr="00445C5F" w:rsidRDefault="00606884" w:rsidP="0060688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Общая структура себестоимости эмитента</w:t>
      </w:r>
    </w:p>
    <w:p w:rsidR="00606884" w:rsidRPr="00445C5F" w:rsidRDefault="00606884" w:rsidP="0060688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bl>
      <w:tblPr>
        <w:tblW w:w="9570" w:type="dxa"/>
        <w:tblLayout w:type="fixed"/>
        <w:tblCellMar>
          <w:left w:w="72" w:type="dxa"/>
          <w:right w:w="72" w:type="dxa"/>
        </w:tblCellMar>
        <w:tblLook w:val="0000" w:firstRow="0" w:lastRow="0" w:firstColumn="0" w:lastColumn="0" w:noHBand="0" w:noVBand="0"/>
      </w:tblPr>
      <w:tblGrid>
        <w:gridCol w:w="6492"/>
        <w:gridCol w:w="1590"/>
        <w:gridCol w:w="1488"/>
      </w:tblGrid>
      <w:tr w:rsidR="00606884" w:rsidRPr="00445C5F" w:rsidTr="00606884">
        <w:tc>
          <w:tcPr>
            <w:tcW w:w="6492" w:type="dxa"/>
            <w:tcBorders>
              <w:top w:val="double" w:sz="6" w:space="0" w:color="auto"/>
              <w:left w:val="double" w:sz="6" w:space="0" w:color="auto"/>
              <w:bottom w:val="single" w:sz="6" w:space="0" w:color="auto"/>
              <w:right w:val="single" w:sz="6" w:space="0" w:color="auto"/>
            </w:tcBorders>
          </w:tcPr>
          <w:p w:rsidR="00606884" w:rsidRPr="00445C5F" w:rsidRDefault="00606884" w:rsidP="006C5856">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Наименование статьи затрат</w:t>
            </w:r>
          </w:p>
        </w:tc>
        <w:tc>
          <w:tcPr>
            <w:tcW w:w="1590" w:type="dxa"/>
            <w:tcBorders>
              <w:top w:val="double" w:sz="6" w:space="0" w:color="auto"/>
              <w:left w:val="single" w:sz="6" w:space="0" w:color="auto"/>
              <w:bottom w:val="single" w:sz="6" w:space="0" w:color="auto"/>
              <w:right w:val="single" w:sz="4" w:space="0" w:color="auto"/>
            </w:tcBorders>
          </w:tcPr>
          <w:p w:rsidR="00606884" w:rsidRPr="00445C5F" w:rsidRDefault="00606884" w:rsidP="006C5856">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2019, 12 мес.</w:t>
            </w:r>
          </w:p>
        </w:tc>
        <w:tc>
          <w:tcPr>
            <w:tcW w:w="1488" w:type="dxa"/>
            <w:tcBorders>
              <w:top w:val="double" w:sz="6" w:space="0" w:color="auto"/>
              <w:left w:val="single" w:sz="4" w:space="0" w:color="auto"/>
              <w:bottom w:val="single" w:sz="6" w:space="0" w:color="auto"/>
              <w:right w:val="double" w:sz="6" w:space="0" w:color="auto"/>
            </w:tcBorders>
          </w:tcPr>
          <w:p w:rsidR="00606884" w:rsidRPr="00445C5F" w:rsidRDefault="00606884" w:rsidP="00606884">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2020, 3мес.</w:t>
            </w:r>
          </w:p>
        </w:tc>
      </w:tr>
      <w:tr w:rsidR="001169C7" w:rsidRPr="00445C5F" w:rsidTr="001169C7">
        <w:tc>
          <w:tcPr>
            <w:tcW w:w="6492" w:type="dxa"/>
            <w:tcBorders>
              <w:top w:val="single" w:sz="6" w:space="0" w:color="auto"/>
              <w:left w:val="double" w:sz="6" w:space="0" w:color="auto"/>
              <w:bottom w:val="single" w:sz="6" w:space="0" w:color="auto"/>
              <w:right w:val="single" w:sz="6" w:space="0" w:color="auto"/>
            </w:tcBorders>
          </w:tcPr>
          <w:p w:rsidR="001169C7" w:rsidRPr="00445C5F" w:rsidRDefault="001169C7"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Сырье и материалы, %</w:t>
            </w:r>
          </w:p>
        </w:tc>
        <w:tc>
          <w:tcPr>
            <w:tcW w:w="1590" w:type="dxa"/>
            <w:tcBorders>
              <w:top w:val="single" w:sz="6" w:space="0" w:color="auto"/>
              <w:left w:val="single" w:sz="6" w:space="0" w:color="auto"/>
              <w:bottom w:val="single" w:sz="6" w:space="0" w:color="auto"/>
              <w:right w:val="single" w:sz="4"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65,4%</w:t>
            </w:r>
          </w:p>
        </w:tc>
        <w:tc>
          <w:tcPr>
            <w:tcW w:w="1488" w:type="dxa"/>
            <w:tcBorders>
              <w:top w:val="single" w:sz="6" w:space="0" w:color="auto"/>
              <w:left w:val="single" w:sz="4" w:space="0" w:color="auto"/>
              <w:bottom w:val="single" w:sz="6" w:space="0" w:color="auto"/>
              <w:right w:val="double" w:sz="6"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63,1%</w:t>
            </w:r>
          </w:p>
        </w:tc>
      </w:tr>
      <w:tr w:rsidR="001169C7" w:rsidRPr="00445C5F" w:rsidTr="001169C7">
        <w:tc>
          <w:tcPr>
            <w:tcW w:w="6492" w:type="dxa"/>
            <w:tcBorders>
              <w:top w:val="single" w:sz="6" w:space="0" w:color="auto"/>
              <w:left w:val="double" w:sz="6" w:space="0" w:color="auto"/>
              <w:bottom w:val="single" w:sz="6" w:space="0" w:color="auto"/>
              <w:right w:val="single" w:sz="6" w:space="0" w:color="auto"/>
            </w:tcBorders>
          </w:tcPr>
          <w:p w:rsidR="001169C7" w:rsidRPr="00445C5F" w:rsidRDefault="001169C7"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Приобретенные комплектующие изделия, полуфабрикаты, %</w:t>
            </w:r>
          </w:p>
        </w:tc>
        <w:tc>
          <w:tcPr>
            <w:tcW w:w="1590" w:type="dxa"/>
            <w:tcBorders>
              <w:top w:val="single" w:sz="6" w:space="0" w:color="auto"/>
              <w:left w:val="single" w:sz="6" w:space="0" w:color="auto"/>
              <w:bottom w:val="single" w:sz="6" w:space="0" w:color="auto"/>
              <w:right w:val="single" w:sz="4"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0,0%</w:t>
            </w:r>
          </w:p>
        </w:tc>
        <w:tc>
          <w:tcPr>
            <w:tcW w:w="1488" w:type="dxa"/>
            <w:tcBorders>
              <w:top w:val="single" w:sz="6" w:space="0" w:color="auto"/>
              <w:left w:val="single" w:sz="4" w:space="0" w:color="auto"/>
              <w:bottom w:val="single" w:sz="6" w:space="0" w:color="auto"/>
              <w:right w:val="double" w:sz="6"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0,0%</w:t>
            </w:r>
          </w:p>
        </w:tc>
      </w:tr>
      <w:tr w:rsidR="001169C7" w:rsidRPr="00445C5F" w:rsidTr="001169C7">
        <w:tc>
          <w:tcPr>
            <w:tcW w:w="6492" w:type="dxa"/>
            <w:tcBorders>
              <w:top w:val="single" w:sz="6" w:space="0" w:color="auto"/>
              <w:left w:val="double" w:sz="6" w:space="0" w:color="auto"/>
              <w:bottom w:val="single" w:sz="6" w:space="0" w:color="auto"/>
              <w:right w:val="single" w:sz="6" w:space="0" w:color="auto"/>
            </w:tcBorders>
          </w:tcPr>
          <w:p w:rsidR="001169C7" w:rsidRPr="00445C5F" w:rsidRDefault="001169C7"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Работы и услуги производственного характера, выполненные сторонними организациями, %</w:t>
            </w:r>
          </w:p>
        </w:tc>
        <w:tc>
          <w:tcPr>
            <w:tcW w:w="1590" w:type="dxa"/>
            <w:tcBorders>
              <w:top w:val="single" w:sz="6" w:space="0" w:color="auto"/>
              <w:left w:val="single" w:sz="6" w:space="0" w:color="auto"/>
              <w:bottom w:val="single" w:sz="6" w:space="0" w:color="auto"/>
              <w:right w:val="single" w:sz="4"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0,5%</w:t>
            </w:r>
          </w:p>
        </w:tc>
        <w:tc>
          <w:tcPr>
            <w:tcW w:w="1488" w:type="dxa"/>
            <w:tcBorders>
              <w:top w:val="single" w:sz="6" w:space="0" w:color="auto"/>
              <w:left w:val="single" w:sz="4" w:space="0" w:color="auto"/>
              <w:bottom w:val="single" w:sz="6" w:space="0" w:color="auto"/>
              <w:right w:val="double" w:sz="6"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0,0%</w:t>
            </w:r>
          </w:p>
        </w:tc>
      </w:tr>
      <w:tr w:rsidR="001169C7" w:rsidRPr="00445C5F" w:rsidTr="001169C7">
        <w:tc>
          <w:tcPr>
            <w:tcW w:w="6492" w:type="dxa"/>
            <w:tcBorders>
              <w:top w:val="single" w:sz="6" w:space="0" w:color="auto"/>
              <w:left w:val="double" w:sz="6" w:space="0" w:color="auto"/>
              <w:bottom w:val="single" w:sz="6" w:space="0" w:color="auto"/>
              <w:right w:val="single" w:sz="6" w:space="0" w:color="auto"/>
            </w:tcBorders>
          </w:tcPr>
          <w:p w:rsidR="001169C7" w:rsidRPr="00445C5F" w:rsidRDefault="001169C7"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Топливо, %</w:t>
            </w:r>
          </w:p>
        </w:tc>
        <w:tc>
          <w:tcPr>
            <w:tcW w:w="1590" w:type="dxa"/>
            <w:tcBorders>
              <w:top w:val="single" w:sz="6" w:space="0" w:color="auto"/>
              <w:left w:val="single" w:sz="6" w:space="0" w:color="auto"/>
              <w:bottom w:val="single" w:sz="6" w:space="0" w:color="auto"/>
              <w:right w:val="single" w:sz="4"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3,2%</w:t>
            </w:r>
          </w:p>
        </w:tc>
        <w:tc>
          <w:tcPr>
            <w:tcW w:w="1488" w:type="dxa"/>
            <w:tcBorders>
              <w:top w:val="single" w:sz="6" w:space="0" w:color="auto"/>
              <w:left w:val="single" w:sz="4" w:space="0" w:color="auto"/>
              <w:bottom w:val="single" w:sz="6" w:space="0" w:color="auto"/>
              <w:right w:val="double" w:sz="6"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2,7%</w:t>
            </w:r>
          </w:p>
        </w:tc>
      </w:tr>
      <w:tr w:rsidR="001169C7" w:rsidRPr="00445C5F" w:rsidTr="001169C7">
        <w:tc>
          <w:tcPr>
            <w:tcW w:w="6492" w:type="dxa"/>
            <w:tcBorders>
              <w:top w:val="single" w:sz="6" w:space="0" w:color="auto"/>
              <w:left w:val="double" w:sz="6" w:space="0" w:color="auto"/>
              <w:bottom w:val="single" w:sz="6" w:space="0" w:color="auto"/>
              <w:right w:val="single" w:sz="6" w:space="0" w:color="auto"/>
            </w:tcBorders>
          </w:tcPr>
          <w:p w:rsidR="001169C7" w:rsidRPr="00445C5F" w:rsidRDefault="001169C7"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Энергия, %</w:t>
            </w:r>
          </w:p>
        </w:tc>
        <w:tc>
          <w:tcPr>
            <w:tcW w:w="1590" w:type="dxa"/>
            <w:tcBorders>
              <w:top w:val="single" w:sz="6" w:space="0" w:color="auto"/>
              <w:left w:val="single" w:sz="6" w:space="0" w:color="auto"/>
              <w:bottom w:val="single" w:sz="6" w:space="0" w:color="auto"/>
              <w:right w:val="single" w:sz="4"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0,8%</w:t>
            </w:r>
          </w:p>
        </w:tc>
        <w:tc>
          <w:tcPr>
            <w:tcW w:w="1488" w:type="dxa"/>
            <w:tcBorders>
              <w:top w:val="single" w:sz="6" w:space="0" w:color="auto"/>
              <w:left w:val="single" w:sz="4" w:space="0" w:color="auto"/>
              <w:bottom w:val="single" w:sz="6" w:space="0" w:color="auto"/>
              <w:right w:val="double" w:sz="6"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1,2%</w:t>
            </w:r>
          </w:p>
        </w:tc>
      </w:tr>
      <w:tr w:rsidR="001169C7" w:rsidRPr="00445C5F" w:rsidTr="001169C7">
        <w:tc>
          <w:tcPr>
            <w:tcW w:w="6492" w:type="dxa"/>
            <w:tcBorders>
              <w:top w:val="single" w:sz="6" w:space="0" w:color="auto"/>
              <w:left w:val="double" w:sz="6" w:space="0" w:color="auto"/>
              <w:bottom w:val="single" w:sz="6" w:space="0" w:color="auto"/>
              <w:right w:val="single" w:sz="6" w:space="0" w:color="auto"/>
            </w:tcBorders>
          </w:tcPr>
          <w:p w:rsidR="001169C7" w:rsidRPr="00445C5F" w:rsidRDefault="001169C7"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Затраты на оплату труда, %</w:t>
            </w:r>
          </w:p>
        </w:tc>
        <w:tc>
          <w:tcPr>
            <w:tcW w:w="1590" w:type="dxa"/>
            <w:tcBorders>
              <w:top w:val="single" w:sz="6" w:space="0" w:color="auto"/>
              <w:left w:val="single" w:sz="6" w:space="0" w:color="auto"/>
              <w:bottom w:val="single" w:sz="6" w:space="0" w:color="auto"/>
              <w:right w:val="single" w:sz="4"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12,4%</w:t>
            </w:r>
          </w:p>
        </w:tc>
        <w:tc>
          <w:tcPr>
            <w:tcW w:w="1488" w:type="dxa"/>
            <w:tcBorders>
              <w:top w:val="single" w:sz="6" w:space="0" w:color="auto"/>
              <w:left w:val="single" w:sz="4" w:space="0" w:color="auto"/>
              <w:bottom w:val="single" w:sz="6" w:space="0" w:color="auto"/>
              <w:right w:val="double" w:sz="6"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17,2%</w:t>
            </w:r>
          </w:p>
        </w:tc>
      </w:tr>
      <w:tr w:rsidR="001169C7" w:rsidRPr="00445C5F" w:rsidTr="001169C7">
        <w:tc>
          <w:tcPr>
            <w:tcW w:w="6492" w:type="dxa"/>
            <w:tcBorders>
              <w:top w:val="single" w:sz="6" w:space="0" w:color="auto"/>
              <w:left w:val="double" w:sz="6" w:space="0" w:color="auto"/>
              <w:bottom w:val="single" w:sz="6" w:space="0" w:color="auto"/>
              <w:right w:val="single" w:sz="6" w:space="0" w:color="auto"/>
            </w:tcBorders>
          </w:tcPr>
          <w:p w:rsidR="001169C7" w:rsidRPr="00445C5F" w:rsidRDefault="001169C7"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Проценты по кредитам, %</w:t>
            </w:r>
          </w:p>
        </w:tc>
        <w:tc>
          <w:tcPr>
            <w:tcW w:w="1590" w:type="dxa"/>
            <w:tcBorders>
              <w:top w:val="single" w:sz="6" w:space="0" w:color="auto"/>
              <w:left w:val="single" w:sz="6" w:space="0" w:color="auto"/>
              <w:bottom w:val="single" w:sz="6" w:space="0" w:color="auto"/>
              <w:right w:val="single" w:sz="4"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0,5%</w:t>
            </w:r>
          </w:p>
        </w:tc>
        <w:tc>
          <w:tcPr>
            <w:tcW w:w="1488" w:type="dxa"/>
            <w:tcBorders>
              <w:top w:val="single" w:sz="6" w:space="0" w:color="auto"/>
              <w:left w:val="single" w:sz="4" w:space="0" w:color="auto"/>
              <w:bottom w:val="single" w:sz="6" w:space="0" w:color="auto"/>
              <w:right w:val="double" w:sz="6"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0,6%</w:t>
            </w:r>
          </w:p>
        </w:tc>
      </w:tr>
      <w:tr w:rsidR="001169C7" w:rsidRPr="00445C5F" w:rsidTr="001169C7">
        <w:tc>
          <w:tcPr>
            <w:tcW w:w="6492" w:type="dxa"/>
            <w:tcBorders>
              <w:top w:val="single" w:sz="6" w:space="0" w:color="auto"/>
              <w:left w:val="double" w:sz="6" w:space="0" w:color="auto"/>
              <w:bottom w:val="single" w:sz="6" w:space="0" w:color="auto"/>
              <w:right w:val="single" w:sz="6" w:space="0" w:color="auto"/>
            </w:tcBorders>
          </w:tcPr>
          <w:p w:rsidR="001169C7" w:rsidRPr="00445C5F" w:rsidRDefault="001169C7"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Арендная плата, %</w:t>
            </w:r>
          </w:p>
        </w:tc>
        <w:tc>
          <w:tcPr>
            <w:tcW w:w="1590" w:type="dxa"/>
            <w:tcBorders>
              <w:top w:val="single" w:sz="6" w:space="0" w:color="auto"/>
              <w:left w:val="single" w:sz="6" w:space="0" w:color="auto"/>
              <w:bottom w:val="single" w:sz="6" w:space="0" w:color="auto"/>
              <w:right w:val="single" w:sz="4"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0,8%</w:t>
            </w:r>
          </w:p>
        </w:tc>
        <w:tc>
          <w:tcPr>
            <w:tcW w:w="1488" w:type="dxa"/>
            <w:tcBorders>
              <w:top w:val="single" w:sz="6" w:space="0" w:color="auto"/>
              <w:left w:val="single" w:sz="4" w:space="0" w:color="auto"/>
              <w:bottom w:val="single" w:sz="6" w:space="0" w:color="auto"/>
              <w:right w:val="double" w:sz="6"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0,0%</w:t>
            </w:r>
          </w:p>
        </w:tc>
      </w:tr>
      <w:tr w:rsidR="001169C7" w:rsidRPr="00445C5F" w:rsidTr="001169C7">
        <w:tc>
          <w:tcPr>
            <w:tcW w:w="6492" w:type="dxa"/>
            <w:tcBorders>
              <w:top w:val="single" w:sz="6" w:space="0" w:color="auto"/>
              <w:left w:val="double" w:sz="6" w:space="0" w:color="auto"/>
              <w:bottom w:val="single" w:sz="6" w:space="0" w:color="auto"/>
              <w:right w:val="single" w:sz="6" w:space="0" w:color="auto"/>
            </w:tcBorders>
          </w:tcPr>
          <w:p w:rsidR="001169C7" w:rsidRPr="00445C5F" w:rsidRDefault="001169C7"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Отчисления на социальные нужды, %</w:t>
            </w:r>
          </w:p>
        </w:tc>
        <w:tc>
          <w:tcPr>
            <w:tcW w:w="1590" w:type="dxa"/>
            <w:tcBorders>
              <w:top w:val="single" w:sz="6" w:space="0" w:color="auto"/>
              <w:left w:val="single" w:sz="6" w:space="0" w:color="auto"/>
              <w:bottom w:val="single" w:sz="6" w:space="0" w:color="auto"/>
              <w:right w:val="single" w:sz="4"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3,7%</w:t>
            </w:r>
          </w:p>
        </w:tc>
        <w:tc>
          <w:tcPr>
            <w:tcW w:w="1488" w:type="dxa"/>
            <w:tcBorders>
              <w:top w:val="single" w:sz="6" w:space="0" w:color="auto"/>
              <w:left w:val="single" w:sz="4" w:space="0" w:color="auto"/>
              <w:bottom w:val="single" w:sz="6" w:space="0" w:color="auto"/>
              <w:right w:val="double" w:sz="6"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5,0%</w:t>
            </w:r>
          </w:p>
        </w:tc>
      </w:tr>
      <w:tr w:rsidR="001169C7" w:rsidRPr="00445C5F" w:rsidTr="001169C7">
        <w:tc>
          <w:tcPr>
            <w:tcW w:w="6492" w:type="dxa"/>
            <w:tcBorders>
              <w:top w:val="single" w:sz="6" w:space="0" w:color="auto"/>
              <w:left w:val="double" w:sz="6" w:space="0" w:color="auto"/>
              <w:bottom w:val="single" w:sz="6" w:space="0" w:color="auto"/>
              <w:right w:val="single" w:sz="6" w:space="0" w:color="auto"/>
            </w:tcBorders>
          </w:tcPr>
          <w:p w:rsidR="001169C7" w:rsidRPr="00445C5F" w:rsidRDefault="001169C7"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Амортизация основных средств, %</w:t>
            </w:r>
          </w:p>
        </w:tc>
        <w:tc>
          <w:tcPr>
            <w:tcW w:w="1590" w:type="dxa"/>
            <w:tcBorders>
              <w:top w:val="single" w:sz="6" w:space="0" w:color="auto"/>
              <w:left w:val="single" w:sz="6" w:space="0" w:color="auto"/>
              <w:bottom w:val="single" w:sz="6" w:space="0" w:color="auto"/>
              <w:right w:val="single" w:sz="4"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1,1%</w:t>
            </w:r>
          </w:p>
        </w:tc>
        <w:tc>
          <w:tcPr>
            <w:tcW w:w="1488" w:type="dxa"/>
            <w:tcBorders>
              <w:top w:val="single" w:sz="6" w:space="0" w:color="auto"/>
              <w:left w:val="single" w:sz="4" w:space="0" w:color="auto"/>
              <w:bottom w:val="single" w:sz="6" w:space="0" w:color="auto"/>
              <w:right w:val="double" w:sz="6"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1,4%</w:t>
            </w:r>
          </w:p>
        </w:tc>
      </w:tr>
      <w:tr w:rsidR="001169C7" w:rsidRPr="00445C5F" w:rsidTr="001169C7">
        <w:tc>
          <w:tcPr>
            <w:tcW w:w="6492" w:type="dxa"/>
            <w:tcBorders>
              <w:top w:val="single" w:sz="6" w:space="0" w:color="auto"/>
              <w:left w:val="double" w:sz="6" w:space="0" w:color="auto"/>
              <w:bottom w:val="single" w:sz="6" w:space="0" w:color="auto"/>
              <w:right w:val="single" w:sz="6" w:space="0" w:color="auto"/>
            </w:tcBorders>
          </w:tcPr>
          <w:p w:rsidR="001169C7" w:rsidRPr="00445C5F" w:rsidRDefault="001169C7"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Налоги, включаемые в себестоимость продукции, %</w:t>
            </w:r>
          </w:p>
        </w:tc>
        <w:tc>
          <w:tcPr>
            <w:tcW w:w="1590" w:type="dxa"/>
            <w:tcBorders>
              <w:top w:val="single" w:sz="6" w:space="0" w:color="auto"/>
              <w:left w:val="single" w:sz="6" w:space="0" w:color="auto"/>
              <w:bottom w:val="single" w:sz="6" w:space="0" w:color="auto"/>
              <w:right w:val="single" w:sz="4"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0,1%</w:t>
            </w:r>
          </w:p>
        </w:tc>
        <w:tc>
          <w:tcPr>
            <w:tcW w:w="1488" w:type="dxa"/>
            <w:tcBorders>
              <w:top w:val="single" w:sz="6" w:space="0" w:color="auto"/>
              <w:left w:val="single" w:sz="4" w:space="0" w:color="auto"/>
              <w:bottom w:val="single" w:sz="6" w:space="0" w:color="auto"/>
              <w:right w:val="double" w:sz="6"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0,0%</w:t>
            </w:r>
          </w:p>
        </w:tc>
      </w:tr>
      <w:tr w:rsidR="001169C7" w:rsidRPr="00445C5F" w:rsidTr="001169C7">
        <w:tc>
          <w:tcPr>
            <w:tcW w:w="6492" w:type="dxa"/>
            <w:tcBorders>
              <w:top w:val="single" w:sz="6" w:space="0" w:color="auto"/>
              <w:left w:val="double" w:sz="6" w:space="0" w:color="auto"/>
              <w:bottom w:val="single" w:sz="6" w:space="0" w:color="auto"/>
              <w:right w:val="single" w:sz="6" w:space="0" w:color="auto"/>
            </w:tcBorders>
          </w:tcPr>
          <w:p w:rsidR="001169C7" w:rsidRPr="00445C5F" w:rsidRDefault="001169C7"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Прочие затраты (пояснить)</w:t>
            </w:r>
          </w:p>
        </w:tc>
        <w:tc>
          <w:tcPr>
            <w:tcW w:w="1590" w:type="dxa"/>
            <w:tcBorders>
              <w:top w:val="single" w:sz="6" w:space="0" w:color="auto"/>
              <w:left w:val="single" w:sz="6" w:space="0" w:color="auto"/>
              <w:bottom w:val="single" w:sz="6" w:space="0" w:color="auto"/>
              <w:right w:val="single" w:sz="4"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0,0%</w:t>
            </w:r>
          </w:p>
        </w:tc>
        <w:tc>
          <w:tcPr>
            <w:tcW w:w="1488" w:type="dxa"/>
            <w:tcBorders>
              <w:top w:val="single" w:sz="6" w:space="0" w:color="auto"/>
              <w:left w:val="single" w:sz="4" w:space="0" w:color="auto"/>
              <w:bottom w:val="single" w:sz="6" w:space="0" w:color="auto"/>
              <w:right w:val="double" w:sz="6"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0,0%</w:t>
            </w:r>
          </w:p>
        </w:tc>
      </w:tr>
      <w:tr w:rsidR="001169C7" w:rsidRPr="00445C5F" w:rsidTr="001169C7">
        <w:tc>
          <w:tcPr>
            <w:tcW w:w="6492" w:type="dxa"/>
            <w:tcBorders>
              <w:top w:val="single" w:sz="6" w:space="0" w:color="auto"/>
              <w:left w:val="double" w:sz="6" w:space="0" w:color="auto"/>
              <w:bottom w:val="single" w:sz="6" w:space="0" w:color="auto"/>
              <w:right w:val="single" w:sz="6" w:space="0" w:color="auto"/>
            </w:tcBorders>
          </w:tcPr>
          <w:p w:rsidR="001169C7" w:rsidRPr="00445C5F" w:rsidRDefault="001169C7"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  амортизация по нематериальным активам, %</w:t>
            </w:r>
          </w:p>
        </w:tc>
        <w:tc>
          <w:tcPr>
            <w:tcW w:w="1590" w:type="dxa"/>
            <w:tcBorders>
              <w:top w:val="single" w:sz="6" w:space="0" w:color="auto"/>
              <w:left w:val="single" w:sz="6" w:space="0" w:color="auto"/>
              <w:bottom w:val="single" w:sz="6" w:space="0" w:color="auto"/>
              <w:right w:val="single" w:sz="4"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0,0%</w:t>
            </w:r>
          </w:p>
        </w:tc>
        <w:tc>
          <w:tcPr>
            <w:tcW w:w="1488" w:type="dxa"/>
            <w:tcBorders>
              <w:top w:val="single" w:sz="6" w:space="0" w:color="auto"/>
              <w:left w:val="single" w:sz="4" w:space="0" w:color="auto"/>
              <w:bottom w:val="single" w:sz="6" w:space="0" w:color="auto"/>
              <w:right w:val="double" w:sz="6"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0,0%</w:t>
            </w:r>
          </w:p>
        </w:tc>
      </w:tr>
      <w:tr w:rsidR="001169C7" w:rsidRPr="00445C5F" w:rsidTr="001169C7">
        <w:tc>
          <w:tcPr>
            <w:tcW w:w="6492" w:type="dxa"/>
            <w:tcBorders>
              <w:top w:val="single" w:sz="6" w:space="0" w:color="auto"/>
              <w:left w:val="double" w:sz="6" w:space="0" w:color="auto"/>
              <w:bottom w:val="single" w:sz="6" w:space="0" w:color="auto"/>
              <w:right w:val="single" w:sz="6" w:space="0" w:color="auto"/>
            </w:tcBorders>
          </w:tcPr>
          <w:p w:rsidR="001169C7" w:rsidRPr="00445C5F" w:rsidRDefault="001169C7"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lastRenderedPageBreak/>
              <w:t xml:space="preserve">  вознаграждения за рационализаторские предложения, %</w:t>
            </w:r>
          </w:p>
        </w:tc>
        <w:tc>
          <w:tcPr>
            <w:tcW w:w="1590" w:type="dxa"/>
            <w:tcBorders>
              <w:top w:val="single" w:sz="6" w:space="0" w:color="auto"/>
              <w:left w:val="single" w:sz="6" w:space="0" w:color="auto"/>
              <w:bottom w:val="single" w:sz="6" w:space="0" w:color="auto"/>
              <w:right w:val="single" w:sz="4"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0,0%</w:t>
            </w:r>
          </w:p>
        </w:tc>
        <w:tc>
          <w:tcPr>
            <w:tcW w:w="1488" w:type="dxa"/>
            <w:tcBorders>
              <w:top w:val="single" w:sz="6" w:space="0" w:color="auto"/>
              <w:left w:val="single" w:sz="4" w:space="0" w:color="auto"/>
              <w:bottom w:val="single" w:sz="6" w:space="0" w:color="auto"/>
              <w:right w:val="double" w:sz="6"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0,0%</w:t>
            </w:r>
          </w:p>
        </w:tc>
      </w:tr>
      <w:tr w:rsidR="001169C7" w:rsidRPr="00445C5F" w:rsidTr="001169C7">
        <w:tc>
          <w:tcPr>
            <w:tcW w:w="6492" w:type="dxa"/>
            <w:tcBorders>
              <w:top w:val="single" w:sz="6" w:space="0" w:color="auto"/>
              <w:left w:val="double" w:sz="6" w:space="0" w:color="auto"/>
              <w:bottom w:val="single" w:sz="6" w:space="0" w:color="auto"/>
              <w:right w:val="single" w:sz="6" w:space="0" w:color="auto"/>
            </w:tcBorders>
          </w:tcPr>
          <w:p w:rsidR="001169C7" w:rsidRPr="00445C5F" w:rsidRDefault="001169C7"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  обязательные страховые платежи, %</w:t>
            </w:r>
          </w:p>
        </w:tc>
        <w:tc>
          <w:tcPr>
            <w:tcW w:w="1590" w:type="dxa"/>
            <w:tcBorders>
              <w:top w:val="single" w:sz="6" w:space="0" w:color="auto"/>
              <w:left w:val="single" w:sz="6" w:space="0" w:color="auto"/>
              <w:bottom w:val="single" w:sz="6" w:space="0" w:color="auto"/>
              <w:right w:val="single" w:sz="4"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0,1%</w:t>
            </w:r>
          </w:p>
        </w:tc>
        <w:tc>
          <w:tcPr>
            <w:tcW w:w="1488" w:type="dxa"/>
            <w:tcBorders>
              <w:top w:val="single" w:sz="6" w:space="0" w:color="auto"/>
              <w:left w:val="single" w:sz="4" w:space="0" w:color="auto"/>
              <w:bottom w:val="single" w:sz="6" w:space="0" w:color="auto"/>
              <w:right w:val="double" w:sz="6"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0,1%</w:t>
            </w:r>
          </w:p>
        </w:tc>
      </w:tr>
      <w:tr w:rsidR="001169C7" w:rsidRPr="00445C5F" w:rsidTr="001169C7">
        <w:tc>
          <w:tcPr>
            <w:tcW w:w="6492" w:type="dxa"/>
            <w:tcBorders>
              <w:top w:val="single" w:sz="6" w:space="0" w:color="auto"/>
              <w:left w:val="double" w:sz="6" w:space="0" w:color="auto"/>
              <w:bottom w:val="single" w:sz="6" w:space="0" w:color="auto"/>
              <w:right w:val="single" w:sz="6" w:space="0" w:color="auto"/>
            </w:tcBorders>
          </w:tcPr>
          <w:p w:rsidR="001169C7" w:rsidRPr="00445C5F" w:rsidRDefault="001169C7"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  представительские расходы, %</w:t>
            </w:r>
          </w:p>
        </w:tc>
        <w:tc>
          <w:tcPr>
            <w:tcW w:w="1590" w:type="dxa"/>
            <w:tcBorders>
              <w:top w:val="single" w:sz="6" w:space="0" w:color="auto"/>
              <w:left w:val="single" w:sz="6" w:space="0" w:color="auto"/>
              <w:bottom w:val="single" w:sz="6" w:space="0" w:color="auto"/>
              <w:right w:val="single" w:sz="4"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0,0%</w:t>
            </w:r>
          </w:p>
        </w:tc>
        <w:tc>
          <w:tcPr>
            <w:tcW w:w="1488" w:type="dxa"/>
            <w:tcBorders>
              <w:top w:val="single" w:sz="6" w:space="0" w:color="auto"/>
              <w:left w:val="single" w:sz="4" w:space="0" w:color="auto"/>
              <w:bottom w:val="single" w:sz="6" w:space="0" w:color="auto"/>
              <w:right w:val="double" w:sz="6"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0,0%</w:t>
            </w:r>
          </w:p>
        </w:tc>
      </w:tr>
      <w:tr w:rsidR="001169C7" w:rsidRPr="00445C5F" w:rsidTr="001169C7">
        <w:tc>
          <w:tcPr>
            <w:tcW w:w="6492" w:type="dxa"/>
            <w:tcBorders>
              <w:top w:val="single" w:sz="6" w:space="0" w:color="auto"/>
              <w:left w:val="double" w:sz="6" w:space="0" w:color="auto"/>
              <w:bottom w:val="single" w:sz="6" w:space="0" w:color="auto"/>
              <w:right w:val="single" w:sz="6" w:space="0" w:color="auto"/>
            </w:tcBorders>
          </w:tcPr>
          <w:p w:rsidR="001169C7" w:rsidRPr="00445C5F" w:rsidRDefault="001169C7"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  иное, %</w:t>
            </w:r>
          </w:p>
        </w:tc>
        <w:tc>
          <w:tcPr>
            <w:tcW w:w="1590" w:type="dxa"/>
            <w:tcBorders>
              <w:top w:val="single" w:sz="6" w:space="0" w:color="auto"/>
              <w:left w:val="single" w:sz="6" w:space="0" w:color="auto"/>
              <w:bottom w:val="single" w:sz="6" w:space="0" w:color="auto"/>
              <w:right w:val="single" w:sz="4"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11,4%</w:t>
            </w:r>
          </w:p>
        </w:tc>
        <w:tc>
          <w:tcPr>
            <w:tcW w:w="1488" w:type="dxa"/>
            <w:tcBorders>
              <w:top w:val="single" w:sz="6" w:space="0" w:color="auto"/>
              <w:left w:val="single" w:sz="4" w:space="0" w:color="auto"/>
              <w:bottom w:val="single" w:sz="6" w:space="0" w:color="auto"/>
              <w:right w:val="double" w:sz="6"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8,6%</w:t>
            </w:r>
          </w:p>
        </w:tc>
      </w:tr>
      <w:tr w:rsidR="001169C7" w:rsidRPr="00445C5F" w:rsidTr="001169C7">
        <w:tc>
          <w:tcPr>
            <w:tcW w:w="6492" w:type="dxa"/>
            <w:tcBorders>
              <w:top w:val="single" w:sz="6" w:space="0" w:color="auto"/>
              <w:left w:val="double" w:sz="6" w:space="0" w:color="auto"/>
              <w:bottom w:val="single" w:sz="6" w:space="0" w:color="auto"/>
              <w:right w:val="single" w:sz="6" w:space="0" w:color="auto"/>
            </w:tcBorders>
          </w:tcPr>
          <w:p w:rsidR="001169C7" w:rsidRPr="00445C5F" w:rsidRDefault="001169C7"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Итого: затраты на  производство и продажу продукции (работ, услуг) (себестоимость), %</w:t>
            </w:r>
          </w:p>
        </w:tc>
        <w:tc>
          <w:tcPr>
            <w:tcW w:w="1590" w:type="dxa"/>
            <w:tcBorders>
              <w:top w:val="single" w:sz="6" w:space="0" w:color="auto"/>
              <w:left w:val="single" w:sz="6" w:space="0" w:color="auto"/>
              <w:bottom w:val="single" w:sz="6" w:space="0" w:color="auto"/>
              <w:right w:val="single" w:sz="4"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100,0%</w:t>
            </w:r>
          </w:p>
        </w:tc>
        <w:tc>
          <w:tcPr>
            <w:tcW w:w="1488" w:type="dxa"/>
            <w:tcBorders>
              <w:top w:val="single" w:sz="6" w:space="0" w:color="auto"/>
              <w:left w:val="single" w:sz="4" w:space="0" w:color="auto"/>
              <w:bottom w:val="single" w:sz="6" w:space="0" w:color="auto"/>
              <w:right w:val="double" w:sz="6"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100,0%</w:t>
            </w:r>
          </w:p>
        </w:tc>
      </w:tr>
      <w:tr w:rsidR="001169C7" w:rsidRPr="00445C5F" w:rsidTr="001169C7">
        <w:tc>
          <w:tcPr>
            <w:tcW w:w="6492" w:type="dxa"/>
            <w:tcBorders>
              <w:top w:val="single" w:sz="6" w:space="0" w:color="auto"/>
              <w:left w:val="double" w:sz="6" w:space="0" w:color="auto"/>
              <w:bottom w:val="double" w:sz="6" w:space="0" w:color="auto"/>
              <w:right w:val="single" w:sz="6" w:space="0" w:color="auto"/>
            </w:tcBorders>
          </w:tcPr>
          <w:p w:rsidR="001169C7" w:rsidRPr="00445C5F" w:rsidRDefault="001169C7"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roofErr w:type="spellStart"/>
            <w:r w:rsidRPr="00445C5F">
              <w:rPr>
                <w:rFonts w:ascii="Times New Roman" w:eastAsiaTheme="minorEastAsia" w:hAnsi="Times New Roman" w:cs="Times New Roman"/>
                <w:kern w:val="0"/>
                <w:lang w:eastAsia="ru-RU"/>
              </w:rPr>
              <w:t>Справочно</w:t>
            </w:r>
            <w:proofErr w:type="spellEnd"/>
            <w:r w:rsidRPr="00445C5F">
              <w:rPr>
                <w:rFonts w:ascii="Times New Roman" w:eastAsiaTheme="minorEastAsia" w:hAnsi="Times New Roman" w:cs="Times New Roman"/>
                <w:kern w:val="0"/>
                <w:lang w:eastAsia="ru-RU"/>
              </w:rPr>
              <w:t>: Выручка  от  продажи  продукции (работ, услуг), % к себестоимости</w:t>
            </w:r>
          </w:p>
        </w:tc>
        <w:tc>
          <w:tcPr>
            <w:tcW w:w="1590" w:type="dxa"/>
            <w:tcBorders>
              <w:top w:val="single" w:sz="6" w:space="0" w:color="auto"/>
              <w:left w:val="single" w:sz="6" w:space="0" w:color="auto"/>
              <w:bottom w:val="double" w:sz="6" w:space="0" w:color="auto"/>
              <w:right w:val="single" w:sz="4"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109,1%</w:t>
            </w:r>
          </w:p>
        </w:tc>
        <w:tc>
          <w:tcPr>
            <w:tcW w:w="1488" w:type="dxa"/>
            <w:tcBorders>
              <w:top w:val="single" w:sz="6" w:space="0" w:color="auto"/>
              <w:left w:val="single" w:sz="4" w:space="0" w:color="auto"/>
              <w:bottom w:val="double" w:sz="6" w:space="0" w:color="auto"/>
              <w:right w:val="double" w:sz="6"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108,3%</w:t>
            </w:r>
          </w:p>
        </w:tc>
      </w:tr>
    </w:tbl>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606884" w:rsidRPr="00445C5F" w:rsidRDefault="00606884" w:rsidP="0060688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
          <w:bCs/>
          <w:i/>
          <w:iCs/>
          <w:kern w:val="0"/>
          <w:lang w:eastAsia="ru-RU"/>
        </w:rPr>
        <w:t>Имеющих существенное значение новых видов продукции (работ, услуг) нет</w:t>
      </w:r>
    </w:p>
    <w:p w:rsidR="00606884" w:rsidRPr="00445C5F" w:rsidRDefault="00606884" w:rsidP="0060688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Стандарты (правила), в соответствии с которыми подготовлена бухгалтерска</w:t>
      </w:r>
      <w:proofErr w:type="gramStart"/>
      <w:r w:rsidRPr="00445C5F">
        <w:rPr>
          <w:rFonts w:ascii="Times New Roman" w:eastAsiaTheme="minorEastAsia" w:hAnsi="Times New Roman" w:cs="Times New Roman"/>
          <w:kern w:val="0"/>
          <w:lang w:eastAsia="ru-RU"/>
        </w:rPr>
        <w:t>я(</w:t>
      </w:r>
      <w:proofErr w:type="gramEnd"/>
      <w:r w:rsidRPr="00445C5F">
        <w:rPr>
          <w:rFonts w:ascii="Times New Roman" w:eastAsiaTheme="minorEastAsia" w:hAnsi="Times New Roman" w:cs="Times New Roman"/>
          <w:kern w:val="0"/>
          <w:lang w:eastAsia="ru-RU"/>
        </w:rPr>
        <w:t>финансовая) отчетность и произведены расчеты, отраженные в настоящем пункте ежеквартального отчета:</w:t>
      </w:r>
      <w:r w:rsidRPr="00445C5F">
        <w:rPr>
          <w:rFonts w:ascii="Times New Roman" w:eastAsiaTheme="minorEastAsia" w:hAnsi="Times New Roman" w:cs="Times New Roman"/>
          <w:kern w:val="0"/>
          <w:lang w:eastAsia="ru-RU"/>
        </w:rPr>
        <w:br/>
      </w:r>
    </w:p>
    <w:p w:rsidR="00606884" w:rsidRPr="00445C5F" w:rsidRDefault="00606884" w:rsidP="00606884">
      <w:pPr>
        <w:suppressAutoHyphens w:val="0"/>
        <w:autoSpaceDE w:val="0"/>
        <w:adjustRightInd w:val="0"/>
        <w:spacing w:after="0" w:line="240" w:lineRule="auto"/>
        <w:textAlignment w:val="auto"/>
        <w:rPr>
          <w:rFonts w:ascii="Times New Roman" w:eastAsiaTheme="minorEastAsia" w:hAnsi="Times New Roman" w:cs="Times New Roman"/>
          <w:b/>
          <w:kern w:val="0"/>
          <w:lang w:eastAsia="ru-RU"/>
        </w:rPr>
      </w:pPr>
      <w:r w:rsidRPr="00445C5F">
        <w:rPr>
          <w:rFonts w:ascii="Times New Roman" w:eastAsiaTheme="minorEastAsia" w:hAnsi="Times New Roman" w:cs="Times New Roman"/>
          <w:b/>
          <w:kern w:val="0"/>
          <w:lang w:eastAsia="ru-RU"/>
        </w:rPr>
        <w:t>3.2.3. Материалы, товары (сырье) и поставщики эмитента</w:t>
      </w:r>
    </w:p>
    <w:p w:rsidR="00606884" w:rsidRPr="00A97390" w:rsidRDefault="00606884" w:rsidP="0060688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A97390">
        <w:rPr>
          <w:rFonts w:ascii="Times New Roman" w:eastAsiaTheme="minorEastAsia" w:hAnsi="Times New Roman" w:cs="Times New Roman"/>
          <w:kern w:val="0"/>
          <w:lang w:eastAsia="ru-RU"/>
        </w:rPr>
        <w:t xml:space="preserve">За </w:t>
      </w:r>
      <w:r w:rsidR="006C5856" w:rsidRPr="00A97390">
        <w:rPr>
          <w:rFonts w:ascii="Times New Roman" w:eastAsiaTheme="minorEastAsia" w:hAnsi="Times New Roman" w:cs="Times New Roman"/>
          <w:kern w:val="0"/>
          <w:lang w:eastAsia="ru-RU"/>
        </w:rPr>
        <w:t>3</w:t>
      </w:r>
      <w:r w:rsidRPr="00A97390">
        <w:rPr>
          <w:rFonts w:ascii="Times New Roman" w:eastAsiaTheme="minorEastAsia" w:hAnsi="Times New Roman" w:cs="Times New Roman"/>
          <w:kern w:val="0"/>
          <w:lang w:eastAsia="ru-RU"/>
        </w:rPr>
        <w:t xml:space="preserve"> мес. 20</w:t>
      </w:r>
      <w:r w:rsidR="006C5856" w:rsidRPr="00A97390">
        <w:rPr>
          <w:rFonts w:ascii="Times New Roman" w:eastAsiaTheme="minorEastAsia" w:hAnsi="Times New Roman" w:cs="Times New Roman"/>
          <w:kern w:val="0"/>
          <w:lang w:eastAsia="ru-RU"/>
        </w:rPr>
        <w:t>20</w:t>
      </w:r>
      <w:r w:rsidRPr="00A97390">
        <w:rPr>
          <w:rFonts w:ascii="Times New Roman" w:eastAsiaTheme="minorEastAsia" w:hAnsi="Times New Roman" w:cs="Times New Roman"/>
          <w:kern w:val="0"/>
          <w:lang w:eastAsia="ru-RU"/>
        </w:rPr>
        <w:t xml:space="preserve"> г.</w:t>
      </w:r>
    </w:p>
    <w:p w:rsidR="00606884" w:rsidRPr="00A97390"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A97390">
        <w:rPr>
          <w:rFonts w:ascii="Times New Roman" w:eastAsiaTheme="minorEastAsia" w:hAnsi="Times New Roman" w:cs="Times New Roman"/>
          <w:kern w:val="0"/>
          <w:lang w:eastAsia="ru-RU"/>
        </w:rPr>
        <w:t>Поставщики эмитента, на которых приходится не менее 10 процентов всех поставок материалов и товаров (сырья)</w:t>
      </w:r>
    </w:p>
    <w:p w:rsidR="00606884" w:rsidRPr="00A97390"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A97390">
        <w:rPr>
          <w:rFonts w:ascii="Times New Roman" w:eastAsiaTheme="minorEastAsia" w:hAnsi="Times New Roman" w:cs="Times New Roman"/>
          <w:bCs/>
          <w:iCs/>
          <w:kern w:val="0"/>
          <w:lang w:eastAsia="ru-RU"/>
        </w:rPr>
        <w:t>Поставщиков, на которых приходится не менее 10 процентов всех поставок материалов и товаров (сырья), не имеется</w:t>
      </w:r>
    </w:p>
    <w:p w:rsidR="00606884" w:rsidRPr="00A97390"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A97390">
        <w:rPr>
          <w:rFonts w:ascii="Times New Roman" w:eastAsiaTheme="minorEastAsia" w:hAnsi="Times New Roman" w:cs="Times New Roman"/>
          <w:kern w:val="0"/>
          <w:lang w:eastAsia="ru-RU"/>
        </w:rP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606884" w:rsidRPr="00A97390"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A97390">
        <w:rPr>
          <w:rFonts w:ascii="Times New Roman" w:eastAsiaTheme="minorEastAsia" w:hAnsi="Times New Roman" w:cs="Times New Roman"/>
          <w:bCs/>
          <w:iCs/>
          <w:kern w:val="0"/>
          <w:lang w:eastAsia="ru-RU"/>
        </w:rPr>
        <w:t>Изменения цен более чем на 10% на основные материалы и товары (сырье) в течение соответствующего отчетного периода не было</w:t>
      </w:r>
    </w:p>
    <w:p w:rsidR="00606884" w:rsidRPr="00A97390"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A97390">
        <w:rPr>
          <w:rFonts w:ascii="Times New Roman" w:eastAsiaTheme="minorEastAsia" w:hAnsi="Times New Roman" w:cs="Times New Roman"/>
          <w:kern w:val="0"/>
          <w:lang w:eastAsia="ru-RU"/>
        </w:rP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bCs/>
          <w:iCs/>
          <w:kern w:val="0"/>
          <w:lang w:eastAsia="ru-RU"/>
        </w:rPr>
      </w:pPr>
      <w:r w:rsidRPr="00A97390">
        <w:rPr>
          <w:rFonts w:ascii="Times New Roman" w:eastAsiaTheme="minorEastAsia" w:hAnsi="Times New Roman" w:cs="Times New Roman"/>
          <w:bCs/>
          <w:iCs/>
          <w:kern w:val="0"/>
          <w:lang w:eastAsia="ru-RU"/>
        </w:rPr>
        <w:t>Импортные поставки отсутствуют</w:t>
      </w:r>
    </w:p>
    <w:p w:rsidR="00606884" w:rsidRPr="00445C5F" w:rsidRDefault="00606884" w:rsidP="00606884">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3.2.4. Рынки сбыта продукции (работ, услуг) эмитента</w:t>
      </w: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bCs/>
          <w:iCs/>
          <w:kern w:val="0"/>
          <w:lang w:eastAsia="ru-RU"/>
        </w:rPr>
      </w:pPr>
      <w:r w:rsidRPr="00445C5F">
        <w:rPr>
          <w:rFonts w:ascii="Times New Roman" w:eastAsiaTheme="minorEastAsia" w:hAnsi="Times New Roman" w:cs="Times New Roman"/>
          <w:bCs/>
          <w:iCs/>
          <w:kern w:val="0"/>
          <w:lang w:eastAsia="ru-RU"/>
        </w:rPr>
        <w:t>Изменения в составе информации настоящего пункта в отчетном квартале не происходили</w:t>
      </w:r>
    </w:p>
    <w:p w:rsidR="00606884" w:rsidRPr="00445C5F" w:rsidRDefault="00606884" w:rsidP="00606884">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3.2.5. Сведения о налич</w:t>
      </w:r>
      <w:proofErr w:type="gramStart"/>
      <w:r w:rsidRPr="00445C5F">
        <w:rPr>
          <w:rFonts w:ascii="Times New Roman" w:eastAsiaTheme="minorEastAsia" w:hAnsi="Times New Roman" w:cs="Times New Roman"/>
          <w:b/>
          <w:bCs/>
          <w:kern w:val="0"/>
          <w:lang w:eastAsia="ru-RU"/>
        </w:rPr>
        <w:t>ии у э</w:t>
      </w:r>
      <w:proofErr w:type="gramEnd"/>
      <w:r w:rsidRPr="00445C5F">
        <w:rPr>
          <w:rFonts w:ascii="Times New Roman" w:eastAsiaTheme="minorEastAsia" w:hAnsi="Times New Roman" w:cs="Times New Roman"/>
          <w:b/>
          <w:bCs/>
          <w:kern w:val="0"/>
          <w:lang w:eastAsia="ru-RU"/>
        </w:rPr>
        <w:t>митента разрешений (лицензий) или допусков к отдельным видам работ</w:t>
      </w: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bCs/>
          <w:iCs/>
          <w:kern w:val="0"/>
          <w:lang w:eastAsia="ru-RU"/>
        </w:rPr>
      </w:pPr>
      <w:r w:rsidRPr="00445C5F">
        <w:rPr>
          <w:rFonts w:ascii="Times New Roman" w:eastAsiaTheme="minorEastAsia" w:hAnsi="Times New Roman" w:cs="Times New Roman"/>
          <w:bCs/>
          <w:iCs/>
          <w:kern w:val="0"/>
          <w:lang w:eastAsia="ru-RU"/>
        </w:rPr>
        <w:t>Изменения в составе информации настоящего пункта в отчетном квартале не происходили</w:t>
      </w:r>
    </w:p>
    <w:p w:rsidR="00606884" w:rsidRPr="00445C5F" w:rsidRDefault="00606884" w:rsidP="00606884">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3.2.6. Сведения о деятельности отдельных категорий эмитентов эмиссионных ценных бумаг</w:t>
      </w: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Эмитент не является акционерным инвестиционным фондом, страховой или кредитной организацией, ипотечным агентом.</w:t>
      </w:r>
    </w:p>
    <w:p w:rsidR="00606884" w:rsidRPr="00445C5F" w:rsidRDefault="00606884" w:rsidP="00606884">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3.2.7. Дополнительные требования к эмитентам, основной деятельностью которых является добыча полезных ископаемых</w:t>
      </w: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Основной деятельностью эмитента не является добыча полезных ископаемых</w:t>
      </w:r>
    </w:p>
    <w:p w:rsidR="00606884" w:rsidRPr="00445C5F" w:rsidRDefault="00606884" w:rsidP="00606884">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3.2.8. Дополнительные требования к эмитентам, основной деятельностью которых является оказание услуг связи</w:t>
      </w: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Основной деятельностью эмитента не является оказание услуг связи</w:t>
      </w:r>
    </w:p>
    <w:p w:rsidR="00606884" w:rsidRPr="00445C5F" w:rsidRDefault="00606884" w:rsidP="00606884">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3.3. Планы будущей деятельности эмитента</w:t>
      </w: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Cs/>
          <w:iCs/>
          <w:kern w:val="0"/>
          <w:lang w:eastAsia="ru-RU"/>
        </w:rPr>
        <w:t>Изменения в составе информации настоящего пункта в отчетном квартале не происходили</w:t>
      </w:r>
    </w:p>
    <w:p w:rsidR="00606884" w:rsidRPr="00445C5F" w:rsidRDefault="00606884" w:rsidP="00606884">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3.4. Участие эмитента в банковских группах, банковских холдингах, холдингах и ассоциациях</w:t>
      </w: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Cs/>
          <w:iCs/>
          <w:kern w:val="0"/>
          <w:lang w:eastAsia="ru-RU"/>
        </w:rPr>
        <w:t>Изменения в составе информации настоящего пункта в отчетном квартале не происходили</w:t>
      </w:r>
    </w:p>
    <w:p w:rsidR="00606884" w:rsidRPr="00445C5F" w:rsidRDefault="00606884" w:rsidP="00606884">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3.5. Подконтрольные эмитенту организации, имеющие для него существенное значение</w:t>
      </w: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Cs/>
          <w:iCs/>
          <w:kern w:val="0"/>
          <w:lang w:eastAsia="ru-RU"/>
        </w:rPr>
        <w:t>Изменения в составе информации настоящего пункта в отчетном квартале не происходили</w:t>
      </w:r>
    </w:p>
    <w:p w:rsidR="00606884" w:rsidRPr="00445C5F" w:rsidRDefault="00606884" w:rsidP="00606884">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 xml:space="preserve">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w:t>
      </w:r>
      <w:r w:rsidRPr="00445C5F">
        <w:rPr>
          <w:rFonts w:ascii="Times New Roman" w:eastAsiaTheme="minorEastAsia" w:hAnsi="Times New Roman" w:cs="Times New Roman"/>
          <w:b/>
          <w:bCs/>
          <w:kern w:val="0"/>
          <w:lang w:eastAsia="ru-RU"/>
        </w:rPr>
        <w:lastRenderedPageBreak/>
        <w:t>основных средств эмитента</w:t>
      </w:r>
    </w:p>
    <w:p w:rsidR="00606884" w:rsidRPr="00445C5F" w:rsidRDefault="00606884" w:rsidP="00606884">
      <w:pPr>
        <w:suppressAutoHyphens w:val="0"/>
        <w:autoSpaceDE w:val="0"/>
        <w:adjustRightInd w:val="0"/>
        <w:spacing w:after="0" w:line="240" w:lineRule="auto"/>
        <w:jc w:val="both"/>
        <w:textAlignment w:val="auto"/>
        <w:outlineLvl w:val="1"/>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Основные средства</w:t>
      </w: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 дату окончания отчетного квартала</w:t>
      </w:r>
    </w:p>
    <w:p w:rsidR="00606884"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b/>
          <w:bCs/>
          <w:i/>
          <w:iCs/>
          <w:kern w:val="0"/>
          <w:lang w:eastAsia="ru-RU"/>
        </w:rPr>
      </w:pPr>
      <w:r w:rsidRPr="00445C5F">
        <w:rPr>
          <w:rFonts w:ascii="Times New Roman" w:eastAsiaTheme="minorEastAsia" w:hAnsi="Times New Roman" w:cs="Times New Roman"/>
          <w:kern w:val="0"/>
          <w:lang w:eastAsia="ru-RU"/>
        </w:rPr>
        <w:t>Единица измерения:</w:t>
      </w:r>
      <w:r w:rsidRPr="00445C5F">
        <w:rPr>
          <w:rFonts w:ascii="Times New Roman" w:eastAsiaTheme="minorEastAsia" w:hAnsi="Times New Roman" w:cs="Times New Roman"/>
          <w:b/>
          <w:bCs/>
          <w:i/>
          <w:iCs/>
          <w:kern w:val="0"/>
          <w:lang w:eastAsia="ru-RU"/>
        </w:rPr>
        <w:t xml:space="preserve"> руб.</w:t>
      </w:r>
    </w:p>
    <w:p w:rsidR="00B41FF2" w:rsidRPr="00B41FF2" w:rsidRDefault="00B41FF2" w:rsidP="00B41FF2">
      <w:pPr>
        <w:widowControl/>
        <w:shd w:val="clear" w:color="auto" w:fill="FFFFFF"/>
        <w:suppressAutoHyphens w:val="0"/>
        <w:autoSpaceDN/>
        <w:spacing w:after="0" w:line="290" w:lineRule="atLeast"/>
        <w:ind w:firstLine="540"/>
        <w:jc w:val="both"/>
        <w:textAlignment w:val="auto"/>
        <w:rPr>
          <w:rFonts w:ascii="Times New Roman" w:eastAsia="Times New Roman" w:hAnsi="Times New Roman" w:cs="Times New Roman"/>
          <w:color w:val="333333"/>
          <w:kern w:val="0"/>
          <w:lang w:eastAsia="ru-RU"/>
        </w:rPr>
      </w:pPr>
      <w:r w:rsidRPr="00B41FF2">
        <w:rPr>
          <w:rFonts w:ascii="Times New Roman" w:eastAsia="Times New Roman" w:hAnsi="Times New Roman" w:cs="Times New Roman"/>
          <w:color w:val="333333"/>
          <w:kern w:val="0"/>
          <w:lang w:eastAsia="ru-RU"/>
        </w:rPr>
        <w:t>Информация приводится за пять последних завершенных отчетных лет либо за каждый завершенный отчетный год, если эмитент осуществляет свою деятельность менее пяти лет. При этом значения показателей приводятся на дату окончания соответствующего завершенного отчетного года, а группировка объектов основных сре</w:t>
      </w:r>
      <w:proofErr w:type="gramStart"/>
      <w:r w:rsidRPr="00B41FF2">
        <w:rPr>
          <w:rFonts w:ascii="Times New Roman" w:eastAsia="Times New Roman" w:hAnsi="Times New Roman" w:cs="Times New Roman"/>
          <w:color w:val="333333"/>
          <w:kern w:val="0"/>
          <w:lang w:eastAsia="ru-RU"/>
        </w:rPr>
        <w:t>дств пр</w:t>
      </w:r>
      <w:proofErr w:type="gramEnd"/>
      <w:r w:rsidRPr="00B41FF2">
        <w:rPr>
          <w:rFonts w:ascii="Times New Roman" w:eastAsia="Times New Roman" w:hAnsi="Times New Roman" w:cs="Times New Roman"/>
          <w:color w:val="333333"/>
          <w:kern w:val="0"/>
          <w:lang w:eastAsia="ru-RU"/>
        </w:rPr>
        <w:t>оизводится по данным бухгалтерского учета.</w:t>
      </w:r>
      <w:bookmarkStart w:id="13" w:name="dst102567"/>
      <w:bookmarkEnd w:id="13"/>
    </w:p>
    <w:tbl>
      <w:tblPr>
        <w:tblpPr w:leftFromText="180" w:rightFromText="180" w:vertAnchor="text" w:horzAnchor="margin" w:tblpY="164"/>
        <w:tblW w:w="0" w:type="auto"/>
        <w:tblLayout w:type="fixed"/>
        <w:tblCellMar>
          <w:left w:w="72" w:type="dxa"/>
          <w:right w:w="72" w:type="dxa"/>
        </w:tblCellMar>
        <w:tblLook w:val="0000" w:firstRow="0" w:lastRow="0" w:firstColumn="0" w:lastColumn="0" w:noHBand="0" w:noVBand="0"/>
      </w:tblPr>
      <w:tblGrid>
        <w:gridCol w:w="6492"/>
        <w:gridCol w:w="1360"/>
        <w:gridCol w:w="1400"/>
      </w:tblGrid>
      <w:tr w:rsidR="00B41FF2" w:rsidRPr="00B41FF2" w:rsidTr="00B41FF2">
        <w:tc>
          <w:tcPr>
            <w:tcW w:w="6492" w:type="dxa"/>
            <w:tcBorders>
              <w:top w:val="double" w:sz="6" w:space="0" w:color="auto"/>
              <w:left w:val="double" w:sz="6" w:space="0" w:color="auto"/>
              <w:bottom w:val="single" w:sz="6" w:space="0" w:color="auto"/>
              <w:right w:val="single" w:sz="6" w:space="0" w:color="auto"/>
            </w:tcBorders>
          </w:tcPr>
          <w:p w:rsidR="00B41FF2" w:rsidRPr="00B41FF2" w:rsidRDefault="00B41FF2" w:rsidP="00B41FF2">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bookmarkStart w:id="14" w:name="dst102572"/>
            <w:bookmarkEnd w:id="14"/>
            <w:r w:rsidRPr="00B41FF2">
              <w:rPr>
                <w:rFonts w:ascii="Times New Roman" w:eastAsiaTheme="minorEastAsia" w:hAnsi="Times New Roman" w:cs="Times New Roman"/>
                <w:kern w:val="0"/>
                <w:lang w:eastAsia="ru-RU"/>
              </w:rP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B41FF2" w:rsidRPr="00B41FF2" w:rsidRDefault="00B41FF2" w:rsidP="00B41FF2">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B41FF2">
              <w:rPr>
                <w:rFonts w:ascii="Times New Roman" w:eastAsiaTheme="minorEastAsia" w:hAnsi="Times New Roman" w:cs="Times New Roman"/>
                <w:kern w:val="0"/>
                <w:lang w:eastAsia="ru-RU"/>
              </w:rP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B41FF2" w:rsidRPr="00B41FF2" w:rsidRDefault="00B41FF2" w:rsidP="00B41FF2">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B41FF2">
              <w:rPr>
                <w:rFonts w:ascii="Times New Roman" w:eastAsiaTheme="minorEastAsia" w:hAnsi="Times New Roman" w:cs="Times New Roman"/>
                <w:kern w:val="0"/>
                <w:lang w:eastAsia="ru-RU"/>
              </w:rPr>
              <w:t>Сумма начисленной амортизации</w:t>
            </w:r>
          </w:p>
        </w:tc>
      </w:tr>
      <w:tr w:rsidR="00B41FF2" w:rsidRPr="00B41FF2" w:rsidTr="00B41FF2">
        <w:tc>
          <w:tcPr>
            <w:tcW w:w="6492" w:type="dxa"/>
            <w:tcBorders>
              <w:top w:val="single" w:sz="6" w:space="0" w:color="auto"/>
              <w:left w:val="double" w:sz="6" w:space="0" w:color="auto"/>
              <w:bottom w:val="double" w:sz="6" w:space="0" w:color="auto"/>
              <w:right w:val="single" w:sz="6" w:space="0" w:color="auto"/>
            </w:tcBorders>
          </w:tcPr>
          <w:p w:rsidR="00B41FF2" w:rsidRPr="00B41FF2" w:rsidRDefault="00B41FF2" w:rsidP="00B41FF2">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B41FF2">
              <w:rPr>
                <w:rFonts w:ascii="Times New Roman" w:eastAsiaTheme="minorEastAsia" w:hAnsi="Times New Roman" w:cs="Times New Roman"/>
                <w:kern w:val="0"/>
                <w:lang w:eastAsia="ru-RU"/>
              </w:rPr>
              <w:t>ИТОГО</w:t>
            </w:r>
          </w:p>
        </w:tc>
        <w:tc>
          <w:tcPr>
            <w:tcW w:w="1360" w:type="dxa"/>
            <w:tcBorders>
              <w:top w:val="single" w:sz="6" w:space="0" w:color="auto"/>
              <w:left w:val="single" w:sz="6" w:space="0" w:color="auto"/>
              <w:bottom w:val="double" w:sz="6" w:space="0" w:color="auto"/>
              <w:right w:val="single" w:sz="6" w:space="0" w:color="auto"/>
            </w:tcBorders>
          </w:tcPr>
          <w:p w:rsidR="00B41FF2" w:rsidRPr="00B41FF2" w:rsidRDefault="00B41FF2" w:rsidP="00B41FF2">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400" w:type="dxa"/>
            <w:tcBorders>
              <w:top w:val="single" w:sz="6" w:space="0" w:color="auto"/>
              <w:left w:val="single" w:sz="6" w:space="0" w:color="auto"/>
              <w:bottom w:val="double" w:sz="6" w:space="0" w:color="auto"/>
              <w:right w:val="double" w:sz="6" w:space="0" w:color="auto"/>
            </w:tcBorders>
          </w:tcPr>
          <w:p w:rsidR="00B41FF2" w:rsidRPr="00B41FF2" w:rsidRDefault="00B41FF2" w:rsidP="00B41FF2">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rsidR="00B41FF2" w:rsidRPr="00B41FF2" w:rsidRDefault="00B41FF2" w:rsidP="00B41FF2">
      <w:pPr>
        <w:widowControl/>
        <w:shd w:val="clear" w:color="auto" w:fill="FFFFFF"/>
        <w:suppressAutoHyphens w:val="0"/>
        <w:autoSpaceDN/>
        <w:spacing w:after="0" w:line="290" w:lineRule="atLeast"/>
        <w:ind w:firstLine="540"/>
        <w:jc w:val="both"/>
        <w:textAlignment w:val="auto"/>
        <w:rPr>
          <w:rFonts w:ascii="Times New Roman" w:eastAsia="Times New Roman" w:hAnsi="Times New Roman" w:cs="Times New Roman"/>
          <w:color w:val="333333"/>
          <w:kern w:val="0"/>
          <w:lang w:eastAsia="ru-RU"/>
        </w:rPr>
      </w:pPr>
      <w:r w:rsidRPr="00B41FF2">
        <w:rPr>
          <w:rFonts w:ascii="Times New Roman" w:eastAsia="Times New Roman" w:hAnsi="Times New Roman" w:cs="Times New Roman"/>
          <w:color w:val="333333"/>
          <w:kern w:val="0"/>
          <w:lang w:eastAsia="ru-RU"/>
        </w:rPr>
        <w:t>Указываются сведения о способах начисления амортизационных отчислений по группам объектов основных средств.</w:t>
      </w:r>
    </w:p>
    <w:p w:rsidR="00B41FF2" w:rsidRPr="00B41FF2" w:rsidRDefault="00B41FF2"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Сведения о способах начисления амортизационных отчислений по группам объектов основных средств:</w:t>
      </w:r>
      <w:r w:rsidRPr="00445C5F">
        <w:rPr>
          <w:rFonts w:ascii="Times New Roman" w:eastAsiaTheme="minorEastAsia" w:hAnsi="Times New Roman" w:cs="Times New Roman"/>
          <w:kern w:val="0"/>
          <w:lang w:eastAsia="ru-RU"/>
        </w:rPr>
        <w:br/>
        <w:t>Отчетная дата:</w:t>
      </w:r>
      <w:r w:rsidRPr="00445C5F">
        <w:rPr>
          <w:rFonts w:ascii="Times New Roman" w:eastAsiaTheme="minorEastAsia" w:hAnsi="Times New Roman" w:cs="Times New Roman"/>
          <w:b/>
          <w:bCs/>
          <w:i/>
          <w:iCs/>
          <w:kern w:val="0"/>
          <w:lang w:eastAsia="ru-RU"/>
        </w:rPr>
        <w:t xml:space="preserve"> 31.</w:t>
      </w:r>
      <w:r w:rsidR="006C5856">
        <w:rPr>
          <w:rFonts w:ascii="Times New Roman" w:eastAsiaTheme="minorEastAsia" w:hAnsi="Times New Roman" w:cs="Times New Roman"/>
          <w:b/>
          <w:bCs/>
          <w:i/>
          <w:iCs/>
          <w:kern w:val="0"/>
          <w:lang w:eastAsia="ru-RU"/>
        </w:rPr>
        <w:t>03</w:t>
      </w:r>
      <w:r w:rsidRPr="00445C5F">
        <w:rPr>
          <w:rFonts w:ascii="Times New Roman" w:eastAsiaTheme="minorEastAsia" w:hAnsi="Times New Roman" w:cs="Times New Roman"/>
          <w:b/>
          <w:bCs/>
          <w:i/>
          <w:iCs/>
          <w:kern w:val="0"/>
          <w:lang w:eastAsia="ru-RU"/>
        </w:rPr>
        <w:t>.20</w:t>
      </w:r>
      <w:r w:rsidR="006C5856">
        <w:rPr>
          <w:rFonts w:ascii="Times New Roman" w:eastAsiaTheme="minorEastAsia" w:hAnsi="Times New Roman" w:cs="Times New Roman"/>
          <w:b/>
          <w:bCs/>
          <w:i/>
          <w:iCs/>
          <w:kern w:val="0"/>
          <w:lang w:eastAsia="ru-RU"/>
        </w:rPr>
        <w:t>20</w:t>
      </w: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606884" w:rsidRPr="00445C5F" w:rsidRDefault="00606884" w:rsidP="0060688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
          <w:bCs/>
          <w:i/>
          <w:iCs/>
          <w:kern w:val="0"/>
          <w:lang w:eastAsia="ru-RU"/>
        </w:rPr>
        <w:t>Переоценка основных средств за указанный период не проводилась</w:t>
      </w:r>
    </w:p>
    <w:p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roofErr w:type="gramStart"/>
      <w:r w:rsidRPr="00445C5F">
        <w:rPr>
          <w:rFonts w:ascii="Times New Roman" w:eastAsiaTheme="minorEastAsia" w:hAnsi="Times New Roman" w:cs="Times New Roman"/>
          <w:kern w:val="0"/>
          <w:lang w:eastAsia="ru-RU"/>
        </w:rP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 нет.</w:t>
      </w:r>
      <w:proofErr w:type="gramEnd"/>
    </w:p>
    <w:p w:rsidR="0085319B" w:rsidRDefault="0085319B">
      <w:pPr>
        <w:rPr>
          <w:rFonts w:ascii="Times New Roman" w:eastAsiaTheme="minorEastAsia" w:hAnsi="Times New Roman" w:cs="Times New Roman"/>
          <w:b/>
          <w:bCs/>
          <w:kern w:val="0"/>
          <w:lang w:eastAsia="ru-RU"/>
        </w:rPr>
      </w:pPr>
      <w:r>
        <w:rPr>
          <w:rFonts w:ascii="Times New Roman" w:eastAsiaTheme="minorEastAsia" w:hAnsi="Times New Roman" w:cs="Times New Roman"/>
          <w:b/>
          <w:bCs/>
          <w:kern w:val="0"/>
          <w:lang w:eastAsia="ru-RU"/>
        </w:rPr>
        <w:br w:type="page"/>
      </w:r>
    </w:p>
    <w:p w:rsidR="0085319B" w:rsidRPr="00445C5F" w:rsidRDefault="0085319B" w:rsidP="0085319B">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445C5F">
        <w:rPr>
          <w:rFonts w:ascii="Times New Roman" w:hAnsi="Times New Roman" w:cs="Times New Roman"/>
          <w:b/>
        </w:rPr>
        <w:lastRenderedPageBreak/>
        <w:t>IV. Сведения о финансово-хозяйственной деятельности эмитента</w:t>
      </w:r>
    </w:p>
    <w:p w:rsidR="0085319B" w:rsidRPr="00445C5F" w:rsidRDefault="0085319B" w:rsidP="0085319B">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4.1.  Результаты финансово-хозяйственной деятельности эмитента</w:t>
      </w:r>
    </w:p>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Стандарт (правила), в соответствии с которыми составлена бухгалтерская (финансовая) отчетность, на основании которой рассчитаны показатели:</w:t>
      </w:r>
      <w:r w:rsidRPr="00445C5F">
        <w:rPr>
          <w:rFonts w:ascii="Times New Roman" w:eastAsiaTheme="minorEastAsia" w:hAnsi="Times New Roman" w:cs="Times New Roman"/>
          <w:b/>
          <w:bCs/>
          <w:i/>
          <w:iCs/>
          <w:kern w:val="0"/>
          <w:lang w:eastAsia="ru-RU"/>
        </w:rPr>
        <w:t xml:space="preserve"> РСБУ</w:t>
      </w:r>
    </w:p>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b/>
          <w:bCs/>
          <w:i/>
          <w:iCs/>
          <w:kern w:val="0"/>
          <w:lang w:eastAsia="ru-RU"/>
        </w:rPr>
      </w:pPr>
      <w:r w:rsidRPr="00445C5F">
        <w:rPr>
          <w:rFonts w:ascii="Times New Roman" w:eastAsiaTheme="minorEastAsia" w:hAnsi="Times New Roman" w:cs="Times New Roman"/>
          <w:kern w:val="0"/>
          <w:lang w:eastAsia="ru-RU"/>
        </w:rPr>
        <w:t>Единица измерения для суммы непокрытого убытка:</w:t>
      </w:r>
      <w:r w:rsidRPr="00445C5F">
        <w:rPr>
          <w:rFonts w:ascii="Times New Roman" w:eastAsiaTheme="minorEastAsia" w:hAnsi="Times New Roman" w:cs="Times New Roman"/>
          <w:b/>
          <w:bCs/>
          <w:i/>
          <w:iCs/>
          <w:kern w:val="0"/>
          <w:lang w:eastAsia="ru-RU"/>
        </w:rPr>
        <w:t xml:space="preserve"> тыс. руб.</w:t>
      </w:r>
    </w:p>
    <w:tbl>
      <w:tblPr>
        <w:tblW w:w="0" w:type="auto"/>
        <w:tblLayout w:type="fixed"/>
        <w:tblCellMar>
          <w:left w:w="72" w:type="dxa"/>
          <w:right w:w="72" w:type="dxa"/>
        </w:tblCellMar>
        <w:tblLook w:val="0000" w:firstRow="0" w:lastRow="0" w:firstColumn="0" w:lastColumn="0" w:noHBand="0" w:noVBand="0"/>
      </w:tblPr>
      <w:tblGrid>
        <w:gridCol w:w="3732"/>
        <w:gridCol w:w="1820"/>
        <w:gridCol w:w="1820"/>
      </w:tblGrid>
      <w:tr w:rsidR="0085319B" w:rsidRPr="00445C5F" w:rsidTr="0013353B">
        <w:tc>
          <w:tcPr>
            <w:tcW w:w="3732" w:type="dxa"/>
            <w:tcBorders>
              <w:top w:val="double" w:sz="6" w:space="0" w:color="auto"/>
              <w:left w:val="double" w:sz="6" w:space="0" w:color="auto"/>
              <w:bottom w:val="single" w:sz="6" w:space="0" w:color="auto"/>
              <w:right w:val="single" w:sz="6" w:space="0" w:color="auto"/>
            </w:tcBorders>
          </w:tcPr>
          <w:p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201</w:t>
            </w:r>
            <w:r>
              <w:rPr>
                <w:rFonts w:ascii="Times New Roman" w:eastAsiaTheme="minorEastAsia" w:hAnsi="Times New Roman" w:cs="Times New Roman"/>
                <w:kern w:val="0"/>
                <w:lang w:eastAsia="ru-RU"/>
              </w:rPr>
              <w:t>9</w:t>
            </w:r>
            <w:r w:rsidRPr="00445C5F">
              <w:rPr>
                <w:rFonts w:ascii="Times New Roman" w:eastAsiaTheme="minorEastAsia" w:hAnsi="Times New Roman" w:cs="Times New Roman"/>
                <w:kern w:val="0"/>
                <w:lang w:eastAsia="ru-RU"/>
              </w:rPr>
              <w:t>, 12 мес.</w:t>
            </w:r>
          </w:p>
        </w:tc>
        <w:tc>
          <w:tcPr>
            <w:tcW w:w="1820" w:type="dxa"/>
            <w:tcBorders>
              <w:top w:val="double" w:sz="6" w:space="0" w:color="auto"/>
              <w:left w:val="single" w:sz="6" w:space="0" w:color="auto"/>
              <w:bottom w:val="single" w:sz="6" w:space="0" w:color="auto"/>
              <w:right w:val="double" w:sz="6" w:space="0" w:color="auto"/>
            </w:tcBorders>
          </w:tcPr>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20</w:t>
            </w:r>
            <w:r>
              <w:rPr>
                <w:rFonts w:ascii="Times New Roman" w:eastAsiaTheme="minorEastAsia" w:hAnsi="Times New Roman" w:cs="Times New Roman"/>
                <w:kern w:val="0"/>
                <w:lang w:eastAsia="ru-RU"/>
              </w:rPr>
              <w:t>20</w:t>
            </w:r>
            <w:r w:rsidRPr="00445C5F">
              <w:rPr>
                <w:rFonts w:ascii="Times New Roman" w:eastAsiaTheme="minorEastAsia" w:hAnsi="Times New Roman" w:cs="Times New Roman"/>
                <w:kern w:val="0"/>
                <w:lang w:eastAsia="ru-RU"/>
              </w:rPr>
              <w:t xml:space="preserve">, </w:t>
            </w:r>
            <w:r>
              <w:rPr>
                <w:rFonts w:ascii="Times New Roman" w:eastAsiaTheme="minorEastAsia" w:hAnsi="Times New Roman" w:cs="Times New Roman"/>
                <w:kern w:val="0"/>
                <w:lang w:eastAsia="ru-RU"/>
              </w:rPr>
              <w:t>3</w:t>
            </w:r>
            <w:r w:rsidRPr="00445C5F">
              <w:rPr>
                <w:rFonts w:ascii="Times New Roman" w:eastAsiaTheme="minorEastAsia" w:hAnsi="Times New Roman" w:cs="Times New Roman"/>
                <w:kern w:val="0"/>
                <w:lang w:eastAsia="ru-RU"/>
              </w:rPr>
              <w:t>мес.</w:t>
            </w:r>
          </w:p>
        </w:tc>
      </w:tr>
      <w:tr w:rsidR="001169C7" w:rsidRPr="00445C5F" w:rsidTr="001169C7">
        <w:tc>
          <w:tcPr>
            <w:tcW w:w="3732" w:type="dxa"/>
            <w:tcBorders>
              <w:top w:val="single" w:sz="6" w:space="0" w:color="auto"/>
              <w:left w:val="double" w:sz="6" w:space="0" w:color="auto"/>
              <w:bottom w:val="single" w:sz="6" w:space="0" w:color="auto"/>
              <w:right w:val="single" w:sz="6" w:space="0" w:color="auto"/>
            </w:tcBorders>
          </w:tcPr>
          <w:p w:rsidR="001169C7" w:rsidRPr="00445C5F" w:rsidRDefault="001169C7"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Норма чистой прибыли, %</w:t>
            </w:r>
          </w:p>
        </w:tc>
        <w:tc>
          <w:tcPr>
            <w:tcW w:w="1820" w:type="dxa"/>
            <w:tcBorders>
              <w:top w:val="single" w:sz="6" w:space="0" w:color="auto"/>
              <w:left w:val="single" w:sz="6" w:space="0" w:color="auto"/>
              <w:bottom w:val="single" w:sz="6" w:space="0" w:color="auto"/>
              <w:right w:val="single" w:sz="6"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0,27%</w:t>
            </w:r>
          </w:p>
        </w:tc>
        <w:tc>
          <w:tcPr>
            <w:tcW w:w="1820" w:type="dxa"/>
            <w:tcBorders>
              <w:top w:val="single" w:sz="6" w:space="0" w:color="auto"/>
              <w:left w:val="single" w:sz="6" w:space="0" w:color="auto"/>
              <w:bottom w:val="single" w:sz="6" w:space="0" w:color="auto"/>
              <w:right w:val="double" w:sz="6"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0,09%</w:t>
            </w:r>
          </w:p>
        </w:tc>
      </w:tr>
      <w:tr w:rsidR="001169C7" w:rsidRPr="00445C5F" w:rsidTr="001169C7">
        <w:tc>
          <w:tcPr>
            <w:tcW w:w="3732" w:type="dxa"/>
            <w:tcBorders>
              <w:top w:val="single" w:sz="6" w:space="0" w:color="auto"/>
              <w:left w:val="double" w:sz="6" w:space="0" w:color="auto"/>
              <w:bottom w:val="single" w:sz="6" w:space="0" w:color="auto"/>
              <w:right w:val="single" w:sz="6" w:space="0" w:color="auto"/>
            </w:tcBorders>
          </w:tcPr>
          <w:p w:rsidR="001169C7" w:rsidRPr="00445C5F" w:rsidRDefault="001169C7"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1,67</w:t>
            </w:r>
          </w:p>
        </w:tc>
        <w:tc>
          <w:tcPr>
            <w:tcW w:w="1820" w:type="dxa"/>
            <w:tcBorders>
              <w:top w:val="single" w:sz="6" w:space="0" w:color="auto"/>
              <w:left w:val="single" w:sz="6" w:space="0" w:color="auto"/>
              <w:bottom w:val="single" w:sz="6" w:space="0" w:color="auto"/>
              <w:right w:val="double" w:sz="6"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0,28</w:t>
            </w:r>
          </w:p>
        </w:tc>
      </w:tr>
      <w:tr w:rsidR="001169C7" w:rsidRPr="00445C5F" w:rsidTr="001169C7">
        <w:tc>
          <w:tcPr>
            <w:tcW w:w="3732" w:type="dxa"/>
            <w:tcBorders>
              <w:top w:val="single" w:sz="6" w:space="0" w:color="auto"/>
              <w:left w:val="double" w:sz="6" w:space="0" w:color="auto"/>
              <w:bottom w:val="single" w:sz="6" w:space="0" w:color="auto"/>
              <w:right w:val="single" w:sz="6" w:space="0" w:color="auto"/>
            </w:tcBorders>
          </w:tcPr>
          <w:p w:rsidR="001169C7" w:rsidRPr="00445C5F" w:rsidRDefault="001169C7"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0,45%</w:t>
            </w:r>
          </w:p>
        </w:tc>
        <w:tc>
          <w:tcPr>
            <w:tcW w:w="1820" w:type="dxa"/>
            <w:tcBorders>
              <w:top w:val="single" w:sz="6" w:space="0" w:color="auto"/>
              <w:left w:val="single" w:sz="6" w:space="0" w:color="auto"/>
              <w:bottom w:val="single" w:sz="6" w:space="0" w:color="auto"/>
              <w:right w:val="double" w:sz="6"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0,02%</w:t>
            </w:r>
          </w:p>
        </w:tc>
      </w:tr>
      <w:tr w:rsidR="001169C7" w:rsidRPr="00445C5F" w:rsidTr="001169C7">
        <w:tc>
          <w:tcPr>
            <w:tcW w:w="3732" w:type="dxa"/>
            <w:tcBorders>
              <w:top w:val="single" w:sz="6" w:space="0" w:color="auto"/>
              <w:left w:val="double" w:sz="6" w:space="0" w:color="auto"/>
              <w:bottom w:val="single" w:sz="6" w:space="0" w:color="auto"/>
              <w:right w:val="single" w:sz="6" w:space="0" w:color="auto"/>
            </w:tcBorders>
          </w:tcPr>
          <w:p w:rsidR="001169C7" w:rsidRPr="00445C5F" w:rsidRDefault="001169C7"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3,63%</w:t>
            </w:r>
          </w:p>
        </w:tc>
        <w:tc>
          <w:tcPr>
            <w:tcW w:w="1820" w:type="dxa"/>
            <w:tcBorders>
              <w:top w:val="single" w:sz="6" w:space="0" w:color="auto"/>
              <w:left w:val="single" w:sz="6" w:space="0" w:color="auto"/>
              <w:bottom w:val="single" w:sz="6" w:space="0" w:color="auto"/>
              <w:right w:val="double" w:sz="6"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0,21%</w:t>
            </w:r>
          </w:p>
        </w:tc>
      </w:tr>
      <w:tr w:rsidR="001169C7" w:rsidRPr="00445C5F" w:rsidTr="001169C7">
        <w:tc>
          <w:tcPr>
            <w:tcW w:w="3732" w:type="dxa"/>
            <w:tcBorders>
              <w:top w:val="single" w:sz="6" w:space="0" w:color="auto"/>
              <w:left w:val="double" w:sz="6" w:space="0" w:color="auto"/>
              <w:bottom w:val="single" w:sz="6" w:space="0" w:color="auto"/>
              <w:right w:val="single" w:sz="6" w:space="0" w:color="auto"/>
            </w:tcBorders>
          </w:tcPr>
          <w:p w:rsidR="001169C7" w:rsidRPr="00445C5F" w:rsidRDefault="001169C7"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w:t>
            </w:r>
          </w:p>
        </w:tc>
        <w:tc>
          <w:tcPr>
            <w:tcW w:w="1820" w:type="dxa"/>
            <w:tcBorders>
              <w:top w:val="single" w:sz="6" w:space="0" w:color="auto"/>
              <w:left w:val="single" w:sz="6" w:space="0" w:color="auto"/>
              <w:bottom w:val="single" w:sz="6" w:space="0" w:color="auto"/>
              <w:right w:val="double" w:sz="6"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w:t>
            </w:r>
          </w:p>
        </w:tc>
      </w:tr>
      <w:tr w:rsidR="001169C7" w:rsidRPr="00445C5F" w:rsidTr="001169C7">
        <w:tc>
          <w:tcPr>
            <w:tcW w:w="3732" w:type="dxa"/>
            <w:tcBorders>
              <w:top w:val="single" w:sz="6" w:space="0" w:color="auto"/>
              <w:left w:val="double" w:sz="6" w:space="0" w:color="auto"/>
              <w:bottom w:val="double" w:sz="6" w:space="0" w:color="auto"/>
              <w:right w:val="single" w:sz="6" w:space="0" w:color="auto"/>
            </w:tcBorders>
          </w:tcPr>
          <w:p w:rsidR="001169C7" w:rsidRPr="00445C5F" w:rsidRDefault="001169C7"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w:t>
            </w:r>
          </w:p>
        </w:tc>
        <w:tc>
          <w:tcPr>
            <w:tcW w:w="1820" w:type="dxa"/>
            <w:tcBorders>
              <w:top w:val="single" w:sz="6" w:space="0" w:color="auto"/>
              <w:left w:val="single" w:sz="6" w:space="0" w:color="auto"/>
              <w:bottom w:val="double" w:sz="6" w:space="0" w:color="auto"/>
              <w:right w:val="double" w:sz="6"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w:t>
            </w:r>
          </w:p>
        </w:tc>
      </w:tr>
    </w:tbl>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Показатели на основании сводной бухгалтерской (консолидированной финансовой) отчетности</w:t>
      </w:r>
    </w:p>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Дата составления:</w:t>
      </w:r>
    </w:p>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Стандарт (правила), в соответствии с которыми составлена бухгалтерская (финансовая) отчетность,</w:t>
      </w:r>
      <w:r w:rsidRPr="00445C5F">
        <w:rPr>
          <w:rFonts w:ascii="Times New Roman" w:eastAsiaTheme="minorEastAsia" w:hAnsi="Times New Roman" w:cs="Times New Roman"/>
          <w:kern w:val="0"/>
          <w:lang w:eastAsia="ru-RU"/>
        </w:rPr>
        <w:br/>
        <w:t xml:space="preserve"> на основании которой рассчитаны показатели:</w:t>
      </w:r>
      <w:r w:rsidRPr="00445C5F">
        <w:rPr>
          <w:rFonts w:ascii="Times New Roman" w:eastAsiaTheme="minorEastAsia" w:hAnsi="Times New Roman" w:cs="Times New Roman"/>
          <w:b/>
          <w:bCs/>
          <w:i/>
          <w:iCs/>
          <w:kern w:val="0"/>
          <w:lang w:eastAsia="ru-RU"/>
        </w:rPr>
        <w:t xml:space="preserve"> МСФО</w:t>
      </w:r>
    </w:p>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Единица измерения для суммы непокрытого убытка:</w:t>
      </w:r>
      <w:r w:rsidRPr="00445C5F">
        <w:rPr>
          <w:rFonts w:ascii="Times New Roman" w:eastAsiaTheme="minorEastAsia" w:hAnsi="Times New Roman" w:cs="Times New Roman"/>
          <w:b/>
          <w:bCs/>
          <w:i/>
          <w:iCs/>
          <w:kern w:val="0"/>
          <w:lang w:eastAsia="ru-RU"/>
        </w:rPr>
        <w:t xml:space="preserve"> тыс. руб.</w:t>
      </w:r>
    </w:p>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bl>
      <w:tblPr>
        <w:tblW w:w="0" w:type="auto"/>
        <w:tblLayout w:type="fixed"/>
        <w:tblCellMar>
          <w:left w:w="72" w:type="dxa"/>
          <w:right w:w="72" w:type="dxa"/>
        </w:tblCellMar>
        <w:tblLook w:val="0000" w:firstRow="0" w:lastRow="0" w:firstColumn="0" w:lastColumn="0" w:noHBand="0" w:noVBand="0"/>
      </w:tblPr>
      <w:tblGrid>
        <w:gridCol w:w="3732"/>
        <w:gridCol w:w="2740"/>
        <w:gridCol w:w="2780"/>
      </w:tblGrid>
      <w:tr w:rsidR="0085319B" w:rsidRPr="00445C5F" w:rsidTr="0013353B">
        <w:tc>
          <w:tcPr>
            <w:tcW w:w="3732" w:type="dxa"/>
            <w:tcBorders>
              <w:top w:val="double" w:sz="6" w:space="0" w:color="auto"/>
              <w:left w:val="double" w:sz="6" w:space="0" w:color="auto"/>
              <w:bottom w:val="single" w:sz="6" w:space="0" w:color="auto"/>
              <w:right w:val="single" w:sz="6" w:space="0" w:color="auto"/>
            </w:tcBorders>
          </w:tcPr>
          <w:p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Наименование показателя</w:t>
            </w:r>
          </w:p>
        </w:tc>
        <w:tc>
          <w:tcPr>
            <w:tcW w:w="2740" w:type="dxa"/>
            <w:tcBorders>
              <w:top w:val="double" w:sz="6" w:space="0" w:color="auto"/>
              <w:left w:val="single" w:sz="6" w:space="0" w:color="auto"/>
              <w:bottom w:val="single" w:sz="6" w:space="0" w:color="auto"/>
              <w:right w:val="single" w:sz="6" w:space="0" w:color="auto"/>
            </w:tcBorders>
          </w:tcPr>
          <w:p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На __.__.____ </w:t>
            </w:r>
            <w:proofErr w:type="gramStart"/>
            <w:r w:rsidRPr="00445C5F">
              <w:rPr>
                <w:rFonts w:ascii="Times New Roman" w:eastAsiaTheme="minorEastAsia" w:hAnsi="Times New Roman" w:cs="Times New Roman"/>
                <w:kern w:val="0"/>
                <w:lang w:eastAsia="ru-RU"/>
              </w:rPr>
              <w:t>г</w:t>
            </w:r>
            <w:proofErr w:type="gramEnd"/>
            <w:r w:rsidRPr="00445C5F">
              <w:rPr>
                <w:rFonts w:ascii="Times New Roman" w:eastAsiaTheme="minorEastAsia" w:hAnsi="Times New Roman" w:cs="Times New Roman"/>
                <w:kern w:val="0"/>
                <w:lang w:eastAsia="ru-RU"/>
              </w:rPr>
              <w:t>.</w:t>
            </w:r>
          </w:p>
        </w:tc>
        <w:tc>
          <w:tcPr>
            <w:tcW w:w="2780" w:type="dxa"/>
            <w:tcBorders>
              <w:top w:val="double" w:sz="6" w:space="0" w:color="auto"/>
              <w:left w:val="single" w:sz="6" w:space="0" w:color="auto"/>
              <w:bottom w:val="single" w:sz="6" w:space="0" w:color="auto"/>
              <w:right w:val="double" w:sz="6" w:space="0" w:color="auto"/>
            </w:tcBorders>
          </w:tcPr>
          <w:p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На __.__.____ </w:t>
            </w:r>
            <w:proofErr w:type="gramStart"/>
            <w:r w:rsidRPr="00445C5F">
              <w:rPr>
                <w:rFonts w:ascii="Times New Roman" w:eastAsiaTheme="minorEastAsia" w:hAnsi="Times New Roman" w:cs="Times New Roman"/>
                <w:kern w:val="0"/>
                <w:lang w:eastAsia="ru-RU"/>
              </w:rPr>
              <w:t>г</w:t>
            </w:r>
            <w:proofErr w:type="gramEnd"/>
            <w:r w:rsidRPr="00445C5F">
              <w:rPr>
                <w:rFonts w:ascii="Times New Roman" w:eastAsiaTheme="minorEastAsia" w:hAnsi="Times New Roman" w:cs="Times New Roman"/>
                <w:kern w:val="0"/>
                <w:lang w:eastAsia="ru-RU"/>
              </w:rPr>
              <w:t>.</w:t>
            </w:r>
          </w:p>
        </w:tc>
      </w:tr>
      <w:tr w:rsidR="0085319B" w:rsidRPr="00445C5F" w:rsidTr="0013353B">
        <w:tc>
          <w:tcPr>
            <w:tcW w:w="3732" w:type="dxa"/>
            <w:tcBorders>
              <w:top w:val="single" w:sz="6" w:space="0" w:color="auto"/>
              <w:left w:val="double" w:sz="6" w:space="0" w:color="auto"/>
              <w:bottom w:val="single" w:sz="6" w:space="0" w:color="auto"/>
              <w:right w:val="single" w:sz="6" w:space="0" w:color="auto"/>
            </w:tcBorders>
          </w:tcPr>
          <w:p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c>
        <w:tc>
          <w:tcPr>
            <w:tcW w:w="5520" w:type="dxa"/>
            <w:gridSpan w:val="2"/>
            <w:tcBorders>
              <w:top w:val="single" w:sz="6" w:space="0" w:color="auto"/>
              <w:left w:val="single" w:sz="6" w:space="0" w:color="auto"/>
              <w:bottom w:val="single" w:sz="6" w:space="0" w:color="auto"/>
              <w:right w:val="double" w:sz="6" w:space="0" w:color="auto"/>
            </w:tcBorders>
          </w:tcPr>
          <w:p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c>
      </w:tr>
      <w:tr w:rsidR="0085319B" w:rsidRPr="00445C5F" w:rsidTr="0013353B">
        <w:tc>
          <w:tcPr>
            <w:tcW w:w="3732" w:type="dxa"/>
            <w:tcBorders>
              <w:top w:val="single" w:sz="6" w:space="0" w:color="auto"/>
              <w:left w:val="double" w:sz="6" w:space="0" w:color="auto"/>
              <w:bottom w:val="single" w:sz="6" w:space="0" w:color="auto"/>
              <w:right w:val="single" w:sz="6" w:space="0" w:color="auto"/>
            </w:tcBorders>
          </w:tcPr>
          <w:p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Норма чистой прибыли, %</w:t>
            </w:r>
          </w:p>
        </w:tc>
        <w:tc>
          <w:tcPr>
            <w:tcW w:w="2740" w:type="dxa"/>
            <w:tcBorders>
              <w:top w:val="single" w:sz="6" w:space="0" w:color="auto"/>
              <w:left w:val="single" w:sz="6" w:space="0" w:color="auto"/>
              <w:bottom w:val="single" w:sz="6" w:space="0" w:color="auto"/>
              <w:right w:val="single" w:sz="6" w:space="0" w:color="auto"/>
            </w:tcBorders>
          </w:tcPr>
          <w:p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c>
        <w:tc>
          <w:tcPr>
            <w:tcW w:w="2780" w:type="dxa"/>
            <w:tcBorders>
              <w:top w:val="single" w:sz="6" w:space="0" w:color="auto"/>
              <w:left w:val="single" w:sz="6" w:space="0" w:color="auto"/>
              <w:bottom w:val="single" w:sz="6" w:space="0" w:color="auto"/>
              <w:right w:val="double" w:sz="6" w:space="0" w:color="auto"/>
            </w:tcBorders>
          </w:tcPr>
          <w:p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c>
      </w:tr>
      <w:tr w:rsidR="0085319B" w:rsidRPr="00445C5F" w:rsidTr="0013353B">
        <w:tc>
          <w:tcPr>
            <w:tcW w:w="3732" w:type="dxa"/>
            <w:tcBorders>
              <w:top w:val="single" w:sz="6" w:space="0" w:color="auto"/>
              <w:left w:val="double" w:sz="6" w:space="0" w:color="auto"/>
              <w:bottom w:val="single" w:sz="6" w:space="0" w:color="auto"/>
              <w:right w:val="single" w:sz="6" w:space="0" w:color="auto"/>
            </w:tcBorders>
          </w:tcPr>
          <w:p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Коэффициент оборачиваемости активов, раз</w:t>
            </w:r>
          </w:p>
        </w:tc>
        <w:tc>
          <w:tcPr>
            <w:tcW w:w="2740" w:type="dxa"/>
            <w:tcBorders>
              <w:top w:val="single" w:sz="6" w:space="0" w:color="auto"/>
              <w:left w:val="single" w:sz="6" w:space="0" w:color="auto"/>
              <w:bottom w:val="single" w:sz="6" w:space="0" w:color="auto"/>
              <w:right w:val="single" w:sz="6" w:space="0" w:color="auto"/>
            </w:tcBorders>
          </w:tcPr>
          <w:p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c>
        <w:tc>
          <w:tcPr>
            <w:tcW w:w="2780" w:type="dxa"/>
            <w:tcBorders>
              <w:top w:val="single" w:sz="6" w:space="0" w:color="auto"/>
              <w:left w:val="single" w:sz="6" w:space="0" w:color="auto"/>
              <w:bottom w:val="single" w:sz="6" w:space="0" w:color="auto"/>
              <w:right w:val="double" w:sz="6" w:space="0" w:color="auto"/>
            </w:tcBorders>
          </w:tcPr>
          <w:p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c>
      </w:tr>
      <w:tr w:rsidR="0085319B" w:rsidRPr="00445C5F" w:rsidTr="0013353B">
        <w:tc>
          <w:tcPr>
            <w:tcW w:w="3732" w:type="dxa"/>
            <w:tcBorders>
              <w:top w:val="single" w:sz="6" w:space="0" w:color="auto"/>
              <w:left w:val="double" w:sz="6" w:space="0" w:color="auto"/>
              <w:bottom w:val="single" w:sz="6" w:space="0" w:color="auto"/>
              <w:right w:val="single" w:sz="6" w:space="0" w:color="auto"/>
            </w:tcBorders>
          </w:tcPr>
          <w:p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Рентабельность активов, %</w:t>
            </w:r>
          </w:p>
        </w:tc>
        <w:tc>
          <w:tcPr>
            <w:tcW w:w="2740" w:type="dxa"/>
            <w:tcBorders>
              <w:top w:val="single" w:sz="6" w:space="0" w:color="auto"/>
              <w:left w:val="single" w:sz="6" w:space="0" w:color="auto"/>
              <w:bottom w:val="single" w:sz="6" w:space="0" w:color="auto"/>
              <w:right w:val="single" w:sz="6" w:space="0" w:color="auto"/>
            </w:tcBorders>
          </w:tcPr>
          <w:p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c>
        <w:tc>
          <w:tcPr>
            <w:tcW w:w="2780" w:type="dxa"/>
            <w:tcBorders>
              <w:top w:val="single" w:sz="6" w:space="0" w:color="auto"/>
              <w:left w:val="single" w:sz="6" w:space="0" w:color="auto"/>
              <w:bottom w:val="single" w:sz="6" w:space="0" w:color="auto"/>
              <w:right w:val="double" w:sz="6" w:space="0" w:color="auto"/>
            </w:tcBorders>
          </w:tcPr>
          <w:p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c>
      </w:tr>
      <w:tr w:rsidR="0085319B" w:rsidRPr="00445C5F" w:rsidTr="0013353B">
        <w:tc>
          <w:tcPr>
            <w:tcW w:w="3732" w:type="dxa"/>
            <w:tcBorders>
              <w:top w:val="single" w:sz="6" w:space="0" w:color="auto"/>
              <w:left w:val="double" w:sz="6" w:space="0" w:color="auto"/>
              <w:bottom w:val="single" w:sz="6" w:space="0" w:color="auto"/>
              <w:right w:val="single" w:sz="6" w:space="0" w:color="auto"/>
            </w:tcBorders>
          </w:tcPr>
          <w:p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Рентабельность собственного капитала, %</w:t>
            </w:r>
          </w:p>
        </w:tc>
        <w:tc>
          <w:tcPr>
            <w:tcW w:w="2740" w:type="dxa"/>
            <w:tcBorders>
              <w:top w:val="single" w:sz="6" w:space="0" w:color="auto"/>
              <w:left w:val="single" w:sz="6" w:space="0" w:color="auto"/>
              <w:bottom w:val="single" w:sz="6" w:space="0" w:color="auto"/>
              <w:right w:val="single" w:sz="6" w:space="0" w:color="auto"/>
            </w:tcBorders>
          </w:tcPr>
          <w:p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c>
        <w:tc>
          <w:tcPr>
            <w:tcW w:w="2780" w:type="dxa"/>
            <w:tcBorders>
              <w:top w:val="single" w:sz="6" w:space="0" w:color="auto"/>
              <w:left w:val="single" w:sz="6" w:space="0" w:color="auto"/>
              <w:bottom w:val="single" w:sz="6" w:space="0" w:color="auto"/>
              <w:right w:val="double" w:sz="6" w:space="0" w:color="auto"/>
            </w:tcBorders>
          </w:tcPr>
          <w:p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c>
      </w:tr>
      <w:tr w:rsidR="0085319B" w:rsidRPr="00445C5F" w:rsidTr="0013353B">
        <w:tc>
          <w:tcPr>
            <w:tcW w:w="3732" w:type="dxa"/>
            <w:tcBorders>
              <w:top w:val="single" w:sz="6" w:space="0" w:color="auto"/>
              <w:left w:val="double" w:sz="6" w:space="0" w:color="auto"/>
              <w:bottom w:val="single" w:sz="6" w:space="0" w:color="auto"/>
              <w:right w:val="single" w:sz="6" w:space="0" w:color="auto"/>
            </w:tcBorders>
          </w:tcPr>
          <w:p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Сумма непокрытого убытка на отчетную дату</w:t>
            </w:r>
          </w:p>
        </w:tc>
        <w:tc>
          <w:tcPr>
            <w:tcW w:w="2740" w:type="dxa"/>
            <w:tcBorders>
              <w:top w:val="single" w:sz="6" w:space="0" w:color="auto"/>
              <w:left w:val="single" w:sz="6" w:space="0" w:color="auto"/>
              <w:bottom w:val="single" w:sz="6" w:space="0" w:color="auto"/>
              <w:right w:val="single" w:sz="6" w:space="0" w:color="auto"/>
            </w:tcBorders>
          </w:tcPr>
          <w:p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c>
        <w:tc>
          <w:tcPr>
            <w:tcW w:w="2780" w:type="dxa"/>
            <w:tcBorders>
              <w:top w:val="single" w:sz="6" w:space="0" w:color="auto"/>
              <w:left w:val="single" w:sz="6" w:space="0" w:color="auto"/>
              <w:bottom w:val="single" w:sz="6" w:space="0" w:color="auto"/>
              <w:right w:val="double" w:sz="6" w:space="0" w:color="auto"/>
            </w:tcBorders>
          </w:tcPr>
          <w:p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c>
      </w:tr>
      <w:tr w:rsidR="0085319B" w:rsidRPr="00445C5F" w:rsidTr="0013353B">
        <w:tc>
          <w:tcPr>
            <w:tcW w:w="3732" w:type="dxa"/>
            <w:tcBorders>
              <w:top w:val="single" w:sz="6" w:space="0" w:color="auto"/>
              <w:left w:val="double" w:sz="6" w:space="0" w:color="auto"/>
              <w:bottom w:val="double" w:sz="6" w:space="0" w:color="auto"/>
              <w:right w:val="single" w:sz="6" w:space="0" w:color="auto"/>
            </w:tcBorders>
          </w:tcPr>
          <w:p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Соотношение непокрытого убытка на отчетную дату и балансовой стоимости активов, %</w:t>
            </w:r>
          </w:p>
        </w:tc>
        <w:tc>
          <w:tcPr>
            <w:tcW w:w="2740" w:type="dxa"/>
            <w:tcBorders>
              <w:top w:val="single" w:sz="6" w:space="0" w:color="auto"/>
              <w:left w:val="single" w:sz="6" w:space="0" w:color="auto"/>
              <w:bottom w:val="double" w:sz="6" w:space="0" w:color="auto"/>
              <w:right w:val="single" w:sz="6" w:space="0" w:color="auto"/>
            </w:tcBorders>
          </w:tcPr>
          <w:p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c>
        <w:tc>
          <w:tcPr>
            <w:tcW w:w="2780" w:type="dxa"/>
            <w:tcBorders>
              <w:top w:val="single" w:sz="6" w:space="0" w:color="auto"/>
              <w:left w:val="single" w:sz="6" w:space="0" w:color="auto"/>
              <w:bottom w:val="double" w:sz="6" w:space="0" w:color="auto"/>
              <w:right w:val="double" w:sz="6" w:space="0" w:color="auto"/>
            </w:tcBorders>
          </w:tcPr>
          <w:p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c>
      </w:tr>
    </w:tbl>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rsidRPr="00445C5F">
        <w:rPr>
          <w:rFonts w:ascii="Times New Roman" w:eastAsiaTheme="minorEastAsia" w:hAnsi="Times New Roman" w:cs="Times New Roman"/>
          <w:kern w:val="0"/>
          <w:lang w:eastAsia="ru-RU"/>
        </w:rPr>
        <w:b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sidRPr="00445C5F">
        <w:rPr>
          <w:rFonts w:ascii="Times New Roman" w:eastAsiaTheme="minorEastAsia" w:hAnsi="Times New Roman" w:cs="Times New Roman"/>
          <w:b/>
          <w:bCs/>
          <w:i/>
          <w:iCs/>
          <w:kern w:val="0"/>
          <w:lang w:eastAsia="ru-RU"/>
        </w:rPr>
        <w:t xml:space="preserve"> </w:t>
      </w:r>
      <w:r w:rsidRPr="00445C5F">
        <w:rPr>
          <w:rFonts w:ascii="Times New Roman" w:eastAsiaTheme="minorEastAsia" w:hAnsi="Times New Roman" w:cs="Times New Roman"/>
          <w:bCs/>
          <w:iCs/>
          <w:kern w:val="0"/>
          <w:lang w:eastAsia="ru-RU"/>
        </w:rPr>
        <w:t>Нет</w:t>
      </w:r>
    </w:p>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roofErr w:type="gramStart"/>
      <w:r w:rsidRPr="00445C5F">
        <w:rPr>
          <w:rFonts w:ascii="Times New Roman" w:eastAsiaTheme="minorEastAsia" w:hAnsi="Times New Roman" w:cs="Times New Roman"/>
          <w:kern w:val="0"/>
          <w:lang w:eastAsia="ru-RU"/>
        </w:rP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proofErr w:type="gramEnd"/>
      <w:r w:rsidRPr="00445C5F">
        <w:rPr>
          <w:rFonts w:ascii="Times New Roman" w:eastAsiaTheme="minorEastAsia" w:hAnsi="Times New Roman" w:cs="Times New Roman"/>
          <w:b/>
          <w:bCs/>
          <w:i/>
          <w:iCs/>
          <w:kern w:val="0"/>
          <w:lang w:eastAsia="ru-RU"/>
        </w:rPr>
        <w:t xml:space="preserve"> </w:t>
      </w:r>
      <w:r w:rsidRPr="00445C5F">
        <w:rPr>
          <w:rFonts w:ascii="Times New Roman" w:eastAsiaTheme="minorEastAsia" w:hAnsi="Times New Roman" w:cs="Times New Roman"/>
          <w:bCs/>
          <w:iCs/>
          <w:kern w:val="0"/>
          <w:lang w:eastAsia="ru-RU"/>
        </w:rPr>
        <w:t>Нет</w:t>
      </w:r>
    </w:p>
    <w:p w:rsidR="0085319B" w:rsidRPr="00445C5F" w:rsidRDefault="0085319B" w:rsidP="0085319B">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4.2. Ликвидность эмитента, достаточность капитала и оборотных средств</w:t>
      </w:r>
    </w:p>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Динамика показателей, характеризующих ликвидность эмитента, рассчитанных на основе данных бухгалтерской (финансовой) отчетности</w:t>
      </w:r>
    </w:p>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lastRenderedPageBreak/>
        <w:t>Стандарт (правила), в соответствии с которыми составлена бухгалтерская (финансовая) отчетность,</w:t>
      </w:r>
      <w:r w:rsidRPr="00445C5F">
        <w:rPr>
          <w:rFonts w:ascii="Times New Roman" w:eastAsiaTheme="minorEastAsia" w:hAnsi="Times New Roman" w:cs="Times New Roman"/>
          <w:kern w:val="0"/>
          <w:lang w:eastAsia="ru-RU"/>
        </w:rPr>
        <w:br/>
        <w:t xml:space="preserve"> на основании которой рассчитаны показатели:</w:t>
      </w:r>
      <w:r w:rsidRPr="00445C5F">
        <w:rPr>
          <w:rFonts w:ascii="Times New Roman" w:eastAsiaTheme="minorEastAsia" w:hAnsi="Times New Roman" w:cs="Times New Roman"/>
          <w:b/>
          <w:bCs/>
          <w:i/>
          <w:iCs/>
          <w:kern w:val="0"/>
          <w:lang w:eastAsia="ru-RU"/>
        </w:rPr>
        <w:t xml:space="preserve"> РСБУ</w:t>
      </w:r>
    </w:p>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b/>
          <w:bCs/>
          <w:i/>
          <w:iCs/>
          <w:kern w:val="0"/>
          <w:lang w:eastAsia="ru-RU"/>
        </w:rPr>
      </w:pPr>
      <w:r w:rsidRPr="00445C5F">
        <w:rPr>
          <w:rFonts w:ascii="Times New Roman" w:eastAsiaTheme="minorEastAsia" w:hAnsi="Times New Roman" w:cs="Times New Roman"/>
          <w:kern w:val="0"/>
          <w:lang w:eastAsia="ru-RU"/>
        </w:rPr>
        <w:t>Единица измерения для показателя 'чистый оборотный капитал':</w:t>
      </w:r>
      <w:r w:rsidRPr="00445C5F">
        <w:rPr>
          <w:rFonts w:ascii="Times New Roman" w:eastAsiaTheme="minorEastAsia" w:hAnsi="Times New Roman" w:cs="Times New Roman"/>
          <w:b/>
          <w:bCs/>
          <w:i/>
          <w:iCs/>
          <w:kern w:val="0"/>
          <w:lang w:eastAsia="ru-RU"/>
        </w:rPr>
        <w:t xml:space="preserve"> тыс. руб.</w:t>
      </w:r>
    </w:p>
    <w:tbl>
      <w:tblPr>
        <w:tblW w:w="0" w:type="auto"/>
        <w:tblLayout w:type="fixed"/>
        <w:tblCellMar>
          <w:left w:w="72" w:type="dxa"/>
          <w:right w:w="72" w:type="dxa"/>
        </w:tblCellMar>
        <w:tblLook w:val="0000" w:firstRow="0" w:lastRow="0" w:firstColumn="0" w:lastColumn="0" w:noHBand="0" w:noVBand="0"/>
      </w:tblPr>
      <w:tblGrid>
        <w:gridCol w:w="3732"/>
        <w:gridCol w:w="1820"/>
        <w:gridCol w:w="1820"/>
      </w:tblGrid>
      <w:tr w:rsidR="0085319B" w:rsidRPr="00445C5F" w:rsidTr="0013353B">
        <w:tc>
          <w:tcPr>
            <w:tcW w:w="3732" w:type="dxa"/>
            <w:tcBorders>
              <w:top w:val="double" w:sz="6" w:space="0" w:color="auto"/>
              <w:left w:val="double" w:sz="6" w:space="0" w:color="auto"/>
              <w:bottom w:val="single" w:sz="6" w:space="0" w:color="auto"/>
              <w:right w:val="single" w:sz="6" w:space="0" w:color="auto"/>
            </w:tcBorders>
          </w:tcPr>
          <w:p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201</w:t>
            </w:r>
            <w:r>
              <w:rPr>
                <w:rFonts w:ascii="Times New Roman" w:eastAsiaTheme="minorEastAsia" w:hAnsi="Times New Roman" w:cs="Times New Roman"/>
                <w:kern w:val="0"/>
                <w:lang w:eastAsia="ru-RU"/>
              </w:rPr>
              <w:t>9</w:t>
            </w:r>
            <w:r w:rsidRPr="00445C5F">
              <w:rPr>
                <w:rFonts w:ascii="Times New Roman" w:eastAsiaTheme="minorEastAsia" w:hAnsi="Times New Roman" w:cs="Times New Roman"/>
                <w:kern w:val="0"/>
                <w:lang w:eastAsia="ru-RU"/>
              </w:rPr>
              <w:t>, 12 мес.</w:t>
            </w:r>
          </w:p>
        </w:tc>
        <w:tc>
          <w:tcPr>
            <w:tcW w:w="1820" w:type="dxa"/>
            <w:tcBorders>
              <w:top w:val="double" w:sz="6" w:space="0" w:color="auto"/>
              <w:left w:val="single" w:sz="6" w:space="0" w:color="auto"/>
              <w:bottom w:val="single" w:sz="6" w:space="0" w:color="auto"/>
              <w:right w:val="double" w:sz="6" w:space="0" w:color="auto"/>
            </w:tcBorders>
          </w:tcPr>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20</w:t>
            </w:r>
            <w:r>
              <w:rPr>
                <w:rFonts w:ascii="Times New Roman" w:eastAsiaTheme="minorEastAsia" w:hAnsi="Times New Roman" w:cs="Times New Roman"/>
                <w:kern w:val="0"/>
                <w:lang w:eastAsia="ru-RU"/>
              </w:rPr>
              <w:t>20</w:t>
            </w:r>
            <w:r w:rsidRPr="00445C5F">
              <w:rPr>
                <w:rFonts w:ascii="Times New Roman" w:eastAsiaTheme="minorEastAsia" w:hAnsi="Times New Roman" w:cs="Times New Roman"/>
                <w:kern w:val="0"/>
                <w:lang w:eastAsia="ru-RU"/>
              </w:rPr>
              <w:t xml:space="preserve">, </w:t>
            </w:r>
            <w:r>
              <w:rPr>
                <w:rFonts w:ascii="Times New Roman" w:eastAsiaTheme="minorEastAsia" w:hAnsi="Times New Roman" w:cs="Times New Roman"/>
                <w:kern w:val="0"/>
                <w:lang w:eastAsia="ru-RU"/>
              </w:rPr>
              <w:t>3</w:t>
            </w:r>
            <w:r w:rsidRPr="00445C5F">
              <w:rPr>
                <w:rFonts w:ascii="Times New Roman" w:eastAsiaTheme="minorEastAsia" w:hAnsi="Times New Roman" w:cs="Times New Roman"/>
                <w:kern w:val="0"/>
                <w:lang w:eastAsia="ru-RU"/>
              </w:rPr>
              <w:t xml:space="preserve"> мес.</w:t>
            </w:r>
          </w:p>
        </w:tc>
      </w:tr>
      <w:tr w:rsidR="001169C7" w:rsidRPr="00445C5F" w:rsidTr="001169C7">
        <w:tc>
          <w:tcPr>
            <w:tcW w:w="3732" w:type="dxa"/>
            <w:tcBorders>
              <w:top w:val="single" w:sz="6" w:space="0" w:color="auto"/>
              <w:left w:val="double" w:sz="6" w:space="0" w:color="auto"/>
              <w:bottom w:val="single" w:sz="6" w:space="0" w:color="auto"/>
              <w:right w:val="single" w:sz="6" w:space="0" w:color="auto"/>
            </w:tcBorders>
          </w:tcPr>
          <w:p w:rsidR="001169C7" w:rsidRPr="00445C5F" w:rsidRDefault="001169C7"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- 6 558,00</w:t>
            </w:r>
          </w:p>
        </w:tc>
        <w:tc>
          <w:tcPr>
            <w:tcW w:w="1820" w:type="dxa"/>
            <w:tcBorders>
              <w:top w:val="single" w:sz="6" w:space="0" w:color="auto"/>
              <w:left w:val="single" w:sz="6" w:space="0" w:color="auto"/>
              <w:bottom w:val="single" w:sz="6" w:space="0" w:color="auto"/>
              <w:right w:val="double" w:sz="6"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498,00</w:t>
            </w:r>
          </w:p>
        </w:tc>
      </w:tr>
      <w:tr w:rsidR="001169C7" w:rsidRPr="00445C5F" w:rsidTr="001169C7">
        <w:tc>
          <w:tcPr>
            <w:tcW w:w="3732" w:type="dxa"/>
            <w:tcBorders>
              <w:top w:val="single" w:sz="6" w:space="0" w:color="auto"/>
              <w:left w:val="double" w:sz="6" w:space="0" w:color="auto"/>
              <w:bottom w:val="single" w:sz="6" w:space="0" w:color="auto"/>
              <w:right w:val="single" w:sz="6" w:space="0" w:color="auto"/>
            </w:tcBorders>
          </w:tcPr>
          <w:p w:rsidR="001169C7" w:rsidRPr="00445C5F" w:rsidRDefault="001169C7"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0,97</w:t>
            </w:r>
          </w:p>
        </w:tc>
        <w:tc>
          <w:tcPr>
            <w:tcW w:w="1820" w:type="dxa"/>
            <w:tcBorders>
              <w:top w:val="single" w:sz="6" w:space="0" w:color="auto"/>
              <w:left w:val="single" w:sz="6" w:space="0" w:color="auto"/>
              <w:bottom w:val="single" w:sz="6" w:space="0" w:color="auto"/>
              <w:right w:val="double" w:sz="6"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1,00</w:t>
            </w:r>
          </w:p>
        </w:tc>
      </w:tr>
      <w:tr w:rsidR="001169C7" w:rsidRPr="00445C5F" w:rsidTr="001169C7">
        <w:tc>
          <w:tcPr>
            <w:tcW w:w="3732" w:type="dxa"/>
            <w:tcBorders>
              <w:top w:val="single" w:sz="6" w:space="0" w:color="auto"/>
              <w:left w:val="double" w:sz="6" w:space="0" w:color="auto"/>
              <w:bottom w:val="double" w:sz="6" w:space="0" w:color="auto"/>
              <w:right w:val="single" w:sz="6" w:space="0" w:color="auto"/>
            </w:tcBorders>
          </w:tcPr>
          <w:p w:rsidR="001169C7" w:rsidRPr="00445C5F" w:rsidRDefault="001169C7"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0,02</w:t>
            </w:r>
          </w:p>
        </w:tc>
        <w:tc>
          <w:tcPr>
            <w:tcW w:w="1820" w:type="dxa"/>
            <w:tcBorders>
              <w:top w:val="single" w:sz="6" w:space="0" w:color="auto"/>
              <w:left w:val="single" w:sz="6" w:space="0" w:color="auto"/>
              <w:bottom w:val="double" w:sz="6" w:space="0" w:color="auto"/>
              <w:right w:val="double" w:sz="6" w:space="0" w:color="auto"/>
            </w:tcBorders>
            <w:vAlign w:val="center"/>
          </w:tcPr>
          <w:p w:rsidR="001169C7" w:rsidRPr="001169C7" w:rsidRDefault="001169C7" w:rsidP="001169C7">
            <w:pPr>
              <w:jc w:val="center"/>
              <w:rPr>
                <w:rFonts w:ascii="Times New Roman" w:hAnsi="Times New Roman" w:cs="Times New Roman"/>
                <w:color w:val="000000"/>
              </w:rPr>
            </w:pPr>
            <w:r w:rsidRPr="001169C7">
              <w:rPr>
                <w:rFonts w:ascii="Times New Roman" w:hAnsi="Times New Roman" w:cs="Times New Roman"/>
                <w:color w:val="000000"/>
              </w:rPr>
              <w:t>0,01</w:t>
            </w:r>
          </w:p>
        </w:tc>
      </w:tr>
    </w:tbl>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sidRPr="00445C5F">
        <w:rPr>
          <w:rFonts w:ascii="Times New Roman" w:eastAsiaTheme="minorEastAsia" w:hAnsi="Times New Roman" w:cs="Times New Roman"/>
          <w:b/>
          <w:bCs/>
          <w:i/>
          <w:iCs/>
          <w:kern w:val="0"/>
          <w:lang w:eastAsia="ru-RU"/>
        </w:rPr>
        <w:t xml:space="preserve"> Нет</w:t>
      </w:r>
    </w:p>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Все показатели рассчитаны на основе рекомендуемых методик расчетов:</w:t>
      </w:r>
      <w:r w:rsidRPr="00445C5F">
        <w:rPr>
          <w:rFonts w:ascii="Times New Roman" w:eastAsiaTheme="minorEastAsia" w:hAnsi="Times New Roman" w:cs="Times New Roman"/>
          <w:b/>
          <w:bCs/>
          <w:i/>
          <w:iCs/>
          <w:kern w:val="0"/>
          <w:lang w:eastAsia="ru-RU"/>
        </w:rPr>
        <w:t xml:space="preserve"> Нет</w:t>
      </w:r>
    </w:p>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p>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sidRPr="00445C5F">
        <w:rPr>
          <w:rFonts w:ascii="Times New Roman" w:eastAsiaTheme="minorEastAsia" w:hAnsi="Times New Roman" w:cs="Times New Roman"/>
          <w:b/>
          <w:bCs/>
          <w:i/>
          <w:iCs/>
          <w:kern w:val="0"/>
          <w:lang w:eastAsia="ru-RU"/>
        </w:rPr>
        <w:t xml:space="preserve"> Нет</w:t>
      </w:r>
    </w:p>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roofErr w:type="gramStart"/>
      <w:r w:rsidRPr="00445C5F">
        <w:rPr>
          <w:rFonts w:ascii="Times New Roman" w:eastAsiaTheme="minorEastAsia" w:hAnsi="Times New Roman" w:cs="Times New Roman"/>
          <w:kern w:val="0"/>
          <w:lang w:eastAsia="ru-RU"/>
        </w:rP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proofErr w:type="gramEnd"/>
      <w:r w:rsidRPr="00445C5F">
        <w:rPr>
          <w:rFonts w:ascii="Times New Roman" w:eastAsiaTheme="minorEastAsia" w:hAnsi="Times New Roman" w:cs="Times New Roman"/>
          <w:b/>
          <w:bCs/>
          <w:i/>
          <w:iCs/>
          <w:kern w:val="0"/>
          <w:lang w:eastAsia="ru-RU"/>
        </w:rPr>
        <w:t xml:space="preserve"> Нет</w:t>
      </w:r>
    </w:p>
    <w:p w:rsidR="0085319B" w:rsidRPr="00445C5F" w:rsidRDefault="0085319B" w:rsidP="0085319B">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4.3. Финансовые вложения эмитента</w:t>
      </w:r>
    </w:p>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За </w:t>
      </w:r>
      <w:r>
        <w:rPr>
          <w:rFonts w:ascii="Times New Roman" w:eastAsiaTheme="minorEastAsia" w:hAnsi="Times New Roman" w:cs="Times New Roman"/>
          <w:kern w:val="0"/>
          <w:lang w:eastAsia="ru-RU"/>
        </w:rPr>
        <w:t>1</w:t>
      </w:r>
      <w:r w:rsidRPr="00445C5F">
        <w:rPr>
          <w:rFonts w:ascii="Times New Roman" w:eastAsiaTheme="minorEastAsia" w:hAnsi="Times New Roman" w:cs="Times New Roman"/>
          <w:kern w:val="0"/>
          <w:lang w:eastAsia="ru-RU"/>
        </w:rPr>
        <w:t>-ой квартал 20</w:t>
      </w:r>
      <w:r>
        <w:rPr>
          <w:rFonts w:ascii="Times New Roman" w:eastAsiaTheme="minorEastAsia" w:hAnsi="Times New Roman" w:cs="Times New Roman"/>
          <w:kern w:val="0"/>
          <w:lang w:eastAsia="ru-RU"/>
        </w:rPr>
        <w:t>20</w:t>
      </w:r>
      <w:r w:rsidRPr="00445C5F">
        <w:rPr>
          <w:rFonts w:ascii="Times New Roman" w:eastAsiaTheme="minorEastAsia" w:hAnsi="Times New Roman" w:cs="Times New Roman"/>
          <w:kern w:val="0"/>
          <w:lang w:eastAsia="ru-RU"/>
        </w:rPr>
        <w:t xml:space="preserve"> г.</w:t>
      </w:r>
    </w:p>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
          <w:bCs/>
          <w:i/>
          <w:iCs/>
          <w:kern w:val="0"/>
          <w:lang w:eastAsia="ru-RU"/>
        </w:rPr>
        <w:t>Финансовых вложений, составляющих 5 и более процентов всех финансовых вложений, нет</w:t>
      </w:r>
    </w:p>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rsidRPr="00445C5F">
        <w:rPr>
          <w:rFonts w:ascii="Times New Roman" w:eastAsiaTheme="minorEastAsia" w:hAnsi="Times New Roman" w:cs="Times New Roman"/>
          <w:kern w:val="0"/>
          <w:lang w:eastAsia="ru-RU"/>
        </w:rPr>
        <w:b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 На дату окончания отчетного квартала</w:t>
      </w:r>
    </w:p>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
          <w:bCs/>
          <w:iCs/>
          <w:kern w:val="0"/>
          <w:lang w:eastAsia="ru-RU"/>
        </w:rPr>
        <w:t>Финансовых вложений, составляющих 5 и более процентов всех финансовых вложений, нет</w:t>
      </w:r>
    </w:p>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 нет</w:t>
      </w:r>
    </w:p>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p>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p w:rsidR="0085319B" w:rsidRPr="00445C5F" w:rsidRDefault="0085319B" w:rsidP="0085319B">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4.4. Нематериальные активы эмитента</w:t>
      </w:r>
    </w:p>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 дату окончания отчетного квартала</w:t>
      </w:r>
    </w:p>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Единица измерения:</w:t>
      </w:r>
      <w:r w:rsidRPr="00445C5F">
        <w:rPr>
          <w:rFonts w:ascii="Times New Roman" w:eastAsiaTheme="minorEastAsia" w:hAnsi="Times New Roman" w:cs="Times New Roman"/>
          <w:b/>
          <w:bCs/>
          <w:i/>
          <w:iCs/>
          <w:kern w:val="0"/>
          <w:lang w:eastAsia="ru-RU"/>
        </w:rPr>
        <w:t xml:space="preserve"> руб.</w:t>
      </w:r>
    </w:p>
    <w:tbl>
      <w:tblPr>
        <w:tblW w:w="0" w:type="auto"/>
        <w:tblLayout w:type="fixed"/>
        <w:tblCellMar>
          <w:left w:w="72" w:type="dxa"/>
          <w:right w:w="72" w:type="dxa"/>
        </w:tblCellMar>
        <w:tblLook w:val="0000" w:firstRow="0" w:lastRow="0" w:firstColumn="0" w:lastColumn="0" w:noHBand="0" w:noVBand="0"/>
      </w:tblPr>
      <w:tblGrid>
        <w:gridCol w:w="5112"/>
        <w:gridCol w:w="2260"/>
        <w:gridCol w:w="1880"/>
      </w:tblGrid>
      <w:tr w:rsidR="0085319B" w:rsidRPr="00445C5F" w:rsidTr="0013353B">
        <w:tc>
          <w:tcPr>
            <w:tcW w:w="5112" w:type="dxa"/>
            <w:tcBorders>
              <w:top w:val="double" w:sz="6" w:space="0" w:color="auto"/>
              <w:left w:val="double" w:sz="6" w:space="0" w:color="auto"/>
              <w:bottom w:val="single" w:sz="6" w:space="0" w:color="auto"/>
              <w:right w:val="single" w:sz="6" w:space="0" w:color="auto"/>
            </w:tcBorders>
          </w:tcPr>
          <w:p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Наименование группы объектов нематериальных </w:t>
            </w:r>
            <w:r w:rsidRPr="00445C5F">
              <w:rPr>
                <w:rFonts w:ascii="Times New Roman" w:eastAsiaTheme="minorEastAsia" w:hAnsi="Times New Roman" w:cs="Times New Roman"/>
                <w:kern w:val="0"/>
                <w:lang w:eastAsia="ru-RU"/>
              </w:rPr>
              <w:lastRenderedPageBreak/>
              <w:t>активов</w:t>
            </w:r>
          </w:p>
        </w:tc>
        <w:tc>
          <w:tcPr>
            <w:tcW w:w="2260" w:type="dxa"/>
            <w:tcBorders>
              <w:top w:val="double" w:sz="6" w:space="0" w:color="auto"/>
              <w:left w:val="single" w:sz="6" w:space="0" w:color="auto"/>
              <w:bottom w:val="single" w:sz="6" w:space="0" w:color="auto"/>
              <w:right w:val="single" w:sz="6" w:space="0" w:color="auto"/>
            </w:tcBorders>
          </w:tcPr>
          <w:p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lastRenderedPageBreak/>
              <w:t xml:space="preserve">Первоначальная </w:t>
            </w:r>
            <w:r w:rsidRPr="00445C5F">
              <w:rPr>
                <w:rFonts w:ascii="Times New Roman" w:eastAsiaTheme="minorEastAsia" w:hAnsi="Times New Roman" w:cs="Times New Roman"/>
                <w:kern w:val="0"/>
                <w:lang w:eastAsia="ru-RU"/>
              </w:rPr>
              <w:lastRenderedPageBreak/>
              <w:t>(восстановительная)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lastRenderedPageBreak/>
              <w:t xml:space="preserve">Сумма </w:t>
            </w:r>
            <w:r w:rsidRPr="00445C5F">
              <w:rPr>
                <w:rFonts w:ascii="Times New Roman" w:eastAsiaTheme="minorEastAsia" w:hAnsi="Times New Roman" w:cs="Times New Roman"/>
                <w:kern w:val="0"/>
                <w:lang w:eastAsia="ru-RU"/>
              </w:rPr>
              <w:lastRenderedPageBreak/>
              <w:t>начисленной амортизации</w:t>
            </w:r>
          </w:p>
        </w:tc>
      </w:tr>
      <w:tr w:rsidR="0085319B" w:rsidRPr="00445C5F" w:rsidTr="0013353B">
        <w:tc>
          <w:tcPr>
            <w:tcW w:w="5112" w:type="dxa"/>
            <w:tcBorders>
              <w:top w:val="single" w:sz="6" w:space="0" w:color="auto"/>
              <w:left w:val="double" w:sz="6" w:space="0" w:color="auto"/>
              <w:bottom w:val="double" w:sz="6" w:space="0" w:color="auto"/>
              <w:right w:val="single" w:sz="6" w:space="0" w:color="auto"/>
            </w:tcBorders>
          </w:tcPr>
          <w:p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lastRenderedPageBreak/>
              <w:t>ИТОГО</w:t>
            </w:r>
          </w:p>
        </w:tc>
        <w:tc>
          <w:tcPr>
            <w:tcW w:w="2260" w:type="dxa"/>
            <w:tcBorders>
              <w:top w:val="single" w:sz="6" w:space="0" w:color="auto"/>
              <w:left w:val="single" w:sz="6" w:space="0" w:color="auto"/>
              <w:bottom w:val="double" w:sz="6" w:space="0" w:color="auto"/>
              <w:right w:val="single" w:sz="6" w:space="0" w:color="auto"/>
            </w:tcBorders>
          </w:tcPr>
          <w:p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c>
        <w:tc>
          <w:tcPr>
            <w:tcW w:w="1880" w:type="dxa"/>
            <w:tcBorders>
              <w:top w:val="single" w:sz="6" w:space="0" w:color="auto"/>
              <w:left w:val="single" w:sz="6" w:space="0" w:color="auto"/>
              <w:bottom w:val="double" w:sz="6" w:space="0" w:color="auto"/>
              <w:right w:val="double" w:sz="6" w:space="0" w:color="auto"/>
            </w:tcBorders>
          </w:tcPr>
          <w:p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c>
      </w:tr>
    </w:tbl>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Стандарты (правила) бухгалтерского учета, в соответствии с которыми эмитент представляет информацию о своих нематериальных активах:</w:t>
      </w:r>
    </w:p>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Отчетная дата:</w:t>
      </w:r>
      <w:r w:rsidRPr="00445C5F">
        <w:rPr>
          <w:rFonts w:ascii="Times New Roman" w:eastAsiaTheme="minorEastAsia" w:hAnsi="Times New Roman" w:cs="Times New Roman"/>
          <w:b/>
          <w:bCs/>
          <w:i/>
          <w:iCs/>
          <w:kern w:val="0"/>
          <w:lang w:eastAsia="ru-RU"/>
        </w:rPr>
        <w:t xml:space="preserve"> 31.</w:t>
      </w:r>
      <w:r>
        <w:rPr>
          <w:rFonts w:ascii="Times New Roman" w:eastAsiaTheme="minorEastAsia" w:hAnsi="Times New Roman" w:cs="Times New Roman"/>
          <w:b/>
          <w:bCs/>
          <w:i/>
          <w:iCs/>
          <w:kern w:val="0"/>
          <w:lang w:eastAsia="ru-RU"/>
        </w:rPr>
        <w:t>03</w:t>
      </w:r>
      <w:r w:rsidRPr="00445C5F">
        <w:rPr>
          <w:rFonts w:ascii="Times New Roman" w:eastAsiaTheme="minorEastAsia" w:hAnsi="Times New Roman" w:cs="Times New Roman"/>
          <w:b/>
          <w:bCs/>
          <w:i/>
          <w:iCs/>
          <w:kern w:val="0"/>
          <w:lang w:eastAsia="ru-RU"/>
        </w:rPr>
        <w:t>.20</w:t>
      </w:r>
      <w:r>
        <w:rPr>
          <w:rFonts w:ascii="Times New Roman" w:eastAsiaTheme="minorEastAsia" w:hAnsi="Times New Roman" w:cs="Times New Roman"/>
          <w:b/>
          <w:bCs/>
          <w:i/>
          <w:iCs/>
          <w:kern w:val="0"/>
          <w:lang w:eastAsia="ru-RU"/>
        </w:rPr>
        <w:t>20</w:t>
      </w:r>
    </w:p>
    <w:p w:rsidR="0085319B" w:rsidRPr="00445C5F" w:rsidRDefault="0085319B" w:rsidP="0085319B">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Cs/>
          <w:iCs/>
          <w:kern w:val="0"/>
          <w:lang w:eastAsia="ru-RU"/>
        </w:rPr>
        <w:t>ОАО "Читаоблгаз" не имеет интеллектуальной собственности, отсутствуют затраты на осуществление научно-технической деятельности.</w:t>
      </w:r>
    </w:p>
    <w:p w:rsidR="0085319B" w:rsidRPr="00445C5F" w:rsidRDefault="0085319B" w:rsidP="0085319B">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4.6. Анализ тенденций развития в сфере основной деятельности эмитента</w:t>
      </w:r>
    </w:p>
    <w:p w:rsidR="0085319B" w:rsidRPr="00445C5F" w:rsidRDefault="0085319B" w:rsidP="0085319B">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В течение 2019 года перебоев в газоснабжении населения не было. Всего за 2019 год реализовано газа 10962 тонны, на 3122 тонн меньше по сравнению с 2018 годом. </w:t>
      </w:r>
    </w:p>
    <w:p w:rsidR="0085319B" w:rsidRPr="00445C5F" w:rsidRDefault="0085319B" w:rsidP="0085319B">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Производственная деятельность газораспределительной организации ОАО «Читаоблгаз» проводится в соответствии с действующими Федеральными нормами и правилами в области промышленной безопасности "Правила безопасности для объектов использующие сжиженные углеводородные газы", Планом мероприятий по обеспечению промышленной безопасности опасных производственных объектов на 2019 г., и других нормативно – технических документов. </w:t>
      </w:r>
    </w:p>
    <w:p w:rsidR="0085319B" w:rsidRPr="00445C5F" w:rsidRDefault="0085319B" w:rsidP="0085319B">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proofErr w:type="gramStart"/>
      <w:r w:rsidRPr="00445C5F">
        <w:rPr>
          <w:rFonts w:ascii="Times New Roman" w:eastAsia="Times New Roman" w:hAnsi="Times New Roman" w:cs="Times New Roman"/>
          <w:kern w:val="0"/>
          <w:lang w:eastAsia="ru-RU"/>
        </w:rPr>
        <w:t xml:space="preserve">В соответствии с требованиями регламентов, производственная деятельность в 2019 году была направлена на обеспечение безаварийной эксплуатации опасных производственных объектов, на выполнение плана мероприятий по обеспечению промышленной безопасности опасных производственных объектов, плана капитального ремонта и выполнению мероприятий по подготовке производственных подразделений, объектов газового хозяйства к работе в осенне-зимний период 2018-2019 </w:t>
      </w:r>
      <w:proofErr w:type="spellStart"/>
      <w:r w:rsidRPr="00445C5F">
        <w:rPr>
          <w:rFonts w:ascii="Times New Roman" w:eastAsia="Times New Roman" w:hAnsi="Times New Roman" w:cs="Times New Roman"/>
          <w:kern w:val="0"/>
          <w:lang w:eastAsia="ru-RU"/>
        </w:rPr>
        <w:t>г.г</w:t>
      </w:r>
      <w:proofErr w:type="spellEnd"/>
      <w:r w:rsidRPr="00445C5F">
        <w:rPr>
          <w:rFonts w:ascii="Times New Roman" w:eastAsia="Times New Roman" w:hAnsi="Times New Roman" w:cs="Times New Roman"/>
          <w:kern w:val="0"/>
          <w:lang w:eastAsia="ru-RU"/>
        </w:rPr>
        <w:t>.</w:t>
      </w:r>
      <w:proofErr w:type="gramEnd"/>
    </w:p>
    <w:p w:rsidR="0085319B" w:rsidRPr="00445C5F" w:rsidRDefault="0085319B" w:rsidP="0085319B">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Общая оценка результатов деятельности эмитента в данной отрасли.</w:t>
      </w:r>
    </w:p>
    <w:p w:rsidR="0085319B" w:rsidRPr="00445C5F" w:rsidRDefault="0085319B" w:rsidP="0085319B">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Результаты деятельности в настоящее время следует признать удовлетворительными.</w:t>
      </w:r>
    </w:p>
    <w:p w:rsidR="0085319B" w:rsidRPr="00445C5F" w:rsidRDefault="0085319B" w:rsidP="0085319B">
      <w:pPr>
        <w:widowControl/>
        <w:suppressAutoHyphens w:val="0"/>
        <w:autoSpaceDN/>
        <w:spacing w:after="0" w:line="240" w:lineRule="auto"/>
        <w:jc w:val="both"/>
        <w:textAlignment w:val="auto"/>
        <w:rPr>
          <w:rFonts w:ascii="Times New Roman" w:eastAsiaTheme="minorEastAsia" w:hAnsi="Times New Roman" w:cs="Times New Roman"/>
          <w:bCs/>
          <w:iCs/>
          <w:kern w:val="0"/>
          <w:lang w:eastAsia="ru-RU"/>
        </w:rPr>
      </w:pPr>
      <w:r w:rsidRPr="00445C5F">
        <w:rPr>
          <w:rFonts w:ascii="Times New Roman" w:eastAsiaTheme="minorEastAsia" w:hAnsi="Times New Roman" w:cs="Times New Roman"/>
          <w:bCs/>
          <w:iCs/>
          <w:kern w:val="0"/>
          <w:lang w:eastAsia="ru-RU"/>
        </w:rPr>
        <w:t xml:space="preserve">Расширение сети розничных продаж за счет строительства АГЗС, удобство их расположения, позволит эмитенту максимально приблизить свои услуги к потребителю и увеличить объем реализации. Эмитент рассматривает возможность расширения сети АГЗС, проведения </w:t>
      </w:r>
      <w:proofErr w:type="spellStart"/>
      <w:r w:rsidRPr="00445C5F">
        <w:rPr>
          <w:rFonts w:ascii="Times New Roman" w:eastAsiaTheme="minorEastAsia" w:hAnsi="Times New Roman" w:cs="Times New Roman"/>
          <w:bCs/>
          <w:iCs/>
          <w:kern w:val="0"/>
          <w:lang w:eastAsia="ru-RU"/>
        </w:rPr>
        <w:t>репрендинга</w:t>
      </w:r>
      <w:proofErr w:type="spellEnd"/>
      <w:r w:rsidRPr="00445C5F">
        <w:rPr>
          <w:rFonts w:ascii="Times New Roman" w:eastAsiaTheme="minorEastAsia" w:hAnsi="Times New Roman" w:cs="Times New Roman"/>
          <w:bCs/>
          <w:iCs/>
          <w:kern w:val="0"/>
          <w:lang w:eastAsia="ru-RU"/>
        </w:rPr>
        <w:t xml:space="preserve"> АГЗС, и расценивает вероятность наступления этого фактора как </w:t>
      </w:r>
      <w:proofErr w:type="gramStart"/>
      <w:r w:rsidRPr="00445C5F">
        <w:rPr>
          <w:rFonts w:ascii="Times New Roman" w:eastAsiaTheme="minorEastAsia" w:hAnsi="Times New Roman" w:cs="Times New Roman"/>
          <w:bCs/>
          <w:iCs/>
          <w:kern w:val="0"/>
          <w:lang w:eastAsia="ru-RU"/>
        </w:rPr>
        <w:t>высокое</w:t>
      </w:r>
      <w:proofErr w:type="gramEnd"/>
      <w:r w:rsidRPr="00445C5F">
        <w:rPr>
          <w:rFonts w:ascii="Times New Roman" w:eastAsiaTheme="minorEastAsia" w:hAnsi="Times New Roman" w:cs="Times New Roman"/>
          <w:bCs/>
          <w:iCs/>
          <w:kern w:val="0"/>
          <w:lang w:eastAsia="ru-RU"/>
        </w:rPr>
        <w:t>.</w:t>
      </w:r>
    </w:p>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b/>
          <w:i/>
          <w:kern w:val="0"/>
          <w:lang w:eastAsia="ru-RU"/>
        </w:rPr>
      </w:pPr>
      <w:r w:rsidRPr="00445C5F">
        <w:rPr>
          <w:rFonts w:ascii="Times New Roman" w:eastAsiaTheme="minorEastAsia" w:hAnsi="Times New Roman" w:cs="Times New Roman"/>
          <w:b/>
          <w:i/>
          <w:kern w:val="0"/>
          <w:lang w:eastAsia="ru-RU"/>
        </w:rPr>
        <w:t>Изменения в составе информации настоящего пункта в отчетном квартале не происходили</w:t>
      </w:r>
    </w:p>
    <w:p w:rsidR="0085319B" w:rsidRPr="00445C5F" w:rsidRDefault="0085319B" w:rsidP="0085319B">
      <w:pPr>
        <w:widowControl/>
        <w:suppressAutoHyphens w:val="0"/>
        <w:autoSpaceDN/>
        <w:spacing w:after="0" w:line="240" w:lineRule="auto"/>
        <w:jc w:val="both"/>
        <w:textAlignment w:val="auto"/>
        <w:rPr>
          <w:rFonts w:ascii="Times New Roman" w:eastAsiaTheme="minorEastAsia" w:hAnsi="Times New Roman" w:cs="Times New Roman"/>
          <w:b/>
          <w:kern w:val="0"/>
          <w:lang w:eastAsia="ru-RU"/>
        </w:rPr>
      </w:pPr>
      <w:r w:rsidRPr="00445C5F">
        <w:rPr>
          <w:rFonts w:ascii="Times New Roman" w:eastAsiaTheme="minorEastAsia" w:hAnsi="Times New Roman" w:cs="Times New Roman"/>
          <w:b/>
          <w:kern w:val="0"/>
          <w:lang w:eastAsia="ru-RU"/>
        </w:rPr>
        <w:t>4.7. Анализ факторов и условий, влияющих на деятельность эмитента</w:t>
      </w:r>
    </w:p>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bCs/>
          <w:iCs/>
          <w:kern w:val="0"/>
          <w:lang w:eastAsia="ru-RU"/>
        </w:rPr>
      </w:pPr>
      <w:r w:rsidRPr="00445C5F">
        <w:rPr>
          <w:rFonts w:ascii="Times New Roman" w:eastAsiaTheme="minorEastAsia" w:hAnsi="Times New Roman" w:cs="Times New Roman"/>
          <w:bCs/>
          <w:iCs/>
          <w:kern w:val="0"/>
          <w:lang w:eastAsia="ru-RU"/>
        </w:rPr>
        <w:t>Рост деловой активности Забайкальского края влияет на увеличение спроса в услугах газоснабжения. Фактор, положительно влияющий на деятельность эмитента, продолжительность влияния этого фактора, оценивается эмитентом как продолжительный.</w:t>
      </w:r>
      <w:r w:rsidRPr="00445C5F">
        <w:rPr>
          <w:rFonts w:ascii="Times New Roman" w:eastAsiaTheme="minorEastAsia" w:hAnsi="Times New Roman" w:cs="Times New Roman"/>
          <w:bCs/>
          <w:iCs/>
          <w:kern w:val="0"/>
          <w:lang w:eastAsia="ru-RU"/>
        </w:rPr>
        <w:br/>
        <w:t>Повышение качества услуг, предоставляемых эмитентом, ведет к увеличению количества потребителей этих услуг и повышению конкурентоспособности эмитента. Этот фактор оценивается эмитентом как продолжительный.</w:t>
      </w:r>
    </w:p>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
          <w:bCs/>
          <w:i/>
          <w:iCs/>
          <w:kern w:val="0"/>
          <w:lang w:eastAsia="ru-RU"/>
        </w:rPr>
        <w:t>Изменения в составе информации настоящего пункта в отчетном квартале не происходили</w:t>
      </w:r>
    </w:p>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b/>
          <w:kern w:val="0"/>
          <w:lang w:eastAsia="ru-RU"/>
        </w:rPr>
      </w:pPr>
      <w:r w:rsidRPr="00445C5F">
        <w:rPr>
          <w:rFonts w:ascii="Times New Roman" w:eastAsiaTheme="minorEastAsia" w:hAnsi="Times New Roman" w:cs="Times New Roman"/>
          <w:b/>
          <w:kern w:val="0"/>
          <w:lang w:eastAsia="ru-RU"/>
        </w:rPr>
        <w:t>4.8. Конкуренты эмитента</w:t>
      </w:r>
    </w:p>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bCs/>
          <w:iCs/>
          <w:kern w:val="0"/>
          <w:lang w:eastAsia="ru-RU"/>
        </w:rPr>
      </w:pPr>
      <w:r w:rsidRPr="00445C5F">
        <w:rPr>
          <w:rFonts w:ascii="Times New Roman" w:eastAsiaTheme="minorEastAsia" w:hAnsi="Times New Roman" w:cs="Times New Roman"/>
          <w:bCs/>
          <w:iCs/>
          <w:kern w:val="0"/>
          <w:lang w:eastAsia="ru-RU"/>
        </w:rPr>
        <w:t>На текущий момент ОАО «Читаоблгаз» является крупнейшим поставщиком услуг газоснабжения в Забайкальском крае с долей на рынке указанных услуг более 90 %. Существующие конкуренты на рынке услуг газоснабжения региона не оказывают существенного влияния на деятельность эмитента.</w:t>
      </w:r>
    </w:p>
    <w:p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b/>
          <w:bCs/>
          <w:i/>
          <w:iCs/>
          <w:kern w:val="0"/>
          <w:lang w:eastAsia="ru-RU"/>
        </w:rPr>
      </w:pPr>
      <w:r w:rsidRPr="00445C5F">
        <w:rPr>
          <w:rFonts w:ascii="Times New Roman" w:eastAsiaTheme="minorEastAsia" w:hAnsi="Times New Roman" w:cs="Times New Roman"/>
          <w:b/>
          <w:bCs/>
          <w:i/>
          <w:iCs/>
          <w:kern w:val="0"/>
          <w:lang w:eastAsia="ru-RU"/>
        </w:rPr>
        <w:t>Изменения в составе информации настоящего пункта в отчетном квартале не происходили.</w:t>
      </w:r>
    </w:p>
    <w:p w:rsidR="005F5934" w:rsidRPr="00445C5F" w:rsidRDefault="005F5934" w:rsidP="005F5934">
      <w:pPr>
        <w:rPr>
          <w:rFonts w:ascii="Times New Roman" w:eastAsiaTheme="minorEastAsia" w:hAnsi="Times New Roman" w:cs="Times New Roman"/>
          <w:b/>
          <w:bCs/>
          <w:kern w:val="0"/>
          <w:lang w:eastAsia="ru-RU"/>
        </w:rPr>
      </w:pPr>
    </w:p>
    <w:p w:rsidR="0087698C" w:rsidRDefault="0087698C">
      <w:r>
        <w:br w:type="page"/>
      </w:r>
    </w:p>
    <w:p w:rsidR="0087698C" w:rsidRPr="00445C5F" w:rsidRDefault="0087698C" w:rsidP="0087698C">
      <w:pPr>
        <w:suppressAutoHyphens w:val="0"/>
        <w:autoSpaceDE w:val="0"/>
        <w:adjustRightInd w:val="0"/>
        <w:spacing w:after="0" w:line="240" w:lineRule="auto"/>
        <w:jc w:val="both"/>
        <w:textAlignment w:val="auto"/>
        <w:outlineLvl w:val="0"/>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lastRenderedPageBreak/>
        <w:t xml:space="preserve">V. Подробные сведения о лицах, входящих в состав органов управления эмитента, органов эмитента по </w:t>
      </w:r>
      <w:proofErr w:type="gramStart"/>
      <w:r w:rsidRPr="00445C5F">
        <w:rPr>
          <w:rFonts w:ascii="Times New Roman" w:eastAsia="Times New Roman" w:hAnsi="Times New Roman" w:cs="Times New Roman"/>
          <w:b/>
          <w:bCs/>
          <w:kern w:val="0"/>
          <w:lang w:eastAsia="ru-RU"/>
        </w:rPr>
        <w:t>контролю за</w:t>
      </w:r>
      <w:proofErr w:type="gramEnd"/>
      <w:r w:rsidRPr="00445C5F">
        <w:rPr>
          <w:rFonts w:ascii="Times New Roman" w:eastAsia="Times New Roman" w:hAnsi="Times New Roman" w:cs="Times New Roman"/>
          <w:b/>
          <w:bCs/>
          <w:kern w:val="0"/>
          <w:lang w:eastAsia="ru-RU"/>
        </w:rPr>
        <w:t xml:space="preserve"> его финансово-хозяйственной деятельностью, и краткие сведения о сотрудниках (работниках) эмитента</w:t>
      </w:r>
    </w:p>
    <w:p w:rsidR="0087698C" w:rsidRPr="00445C5F" w:rsidRDefault="0087698C" w:rsidP="0087698C">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5.1. Сведения о структуре и компетенции органов управления эмитента</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Полное описание структуры органов управления эмитента и их компетенции в соответствии с уставом (учредительными документами) эмитента:</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Органами управления ОАО "Читаоблгаз" являются:</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 Общее собрание акционеров;</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 Совет директоров;</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
          <w:iCs/>
          <w:kern w:val="0"/>
          <w:lang w:eastAsia="ru-RU"/>
        </w:rPr>
      </w:pPr>
      <w:r w:rsidRPr="00445C5F">
        <w:rPr>
          <w:rFonts w:ascii="Times New Roman" w:eastAsia="Times New Roman" w:hAnsi="Times New Roman" w:cs="Times New Roman"/>
          <w:bCs/>
          <w:iCs/>
          <w:kern w:val="0"/>
          <w:lang w:eastAsia="ru-RU"/>
        </w:rPr>
        <w:t>- Генеральный директор - единоличный исполнительный орган.</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br/>
        <w:t>Общее собрание акционеров является высшим органом управления эмитента.</w:t>
      </w:r>
      <w:r w:rsidRPr="00445C5F">
        <w:rPr>
          <w:rFonts w:ascii="Times New Roman" w:eastAsia="Times New Roman" w:hAnsi="Times New Roman" w:cs="Times New Roman"/>
          <w:bCs/>
          <w:iCs/>
          <w:kern w:val="0"/>
          <w:lang w:eastAsia="ru-RU"/>
        </w:rPr>
        <w:br/>
        <w:t>Совет директоров эмитента осуществляет общее руководство деятельностью эмитента, за исключением решения вопросов, отнесенных Уставом эмитента к компетенции Общего собрания акционеров.</w:t>
      </w:r>
      <w:r w:rsidRPr="00445C5F">
        <w:rPr>
          <w:rFonts w:ascii="Times New Roman" w:eastAsia="Times New Roman" w:hAnsi="Times New Roman" w:cs="Times New Roman"/>
          <w:bCs/>
          <w:iCs/>
          <w:kern w:val="0"/>
          <w:lang w:eastAsia="ru-RU"/>
        </w:rPr>
        <w:br/>
        <w:t>Генеральный директор является единоличным исполнительным органом эмитента и осуществляет руководство текущей деятельностью предприятия. К компетенции Генерального директора относятся все вопросы руководства деятельностью эмитента, за исключением вопросов, отнесенных к компетенции Общего собрания акционеров и Совета директоров предприятия.</w:t>
      </w:r>
      <w:r w:rsidRPr="00445C5F">
        <w:rPr>
          <w:rFonts w:ascii="Times New Roman" w:eastAsia="Times New Roman" w:hAnsi="Times New Roman" w:cs="Times New Roman"/>
          <w:bCs/>
          <w:iCs/>
          <w:kern w:val="0"/>
          <w:lang w:eastAsia="ru-RU"/>
        </w:rPr>
        <w:br/>
      </w:r>
      <w:r w:rsidRPr="00445C5F">
        <w:rPr>
          <w:rFonts w:ascii="Times New Roman" w:eastAsia="Times New Roman" w:hAnsi="Times New Roman" w:cs="Times New Roman"/>
          <w:bCs/>
          <w:iCs/>
          <w:kern w:val="0"/>
          <w:lang w:eastAsia="ru-RU"/>
        </w:rPr>
        <w:br/>
        <w:t xml:space="preserve">     </w:t>
      </w:r>
      <w:proofErr w:type="gramStart"/>
      <w:r w:rsidRPr="00445C5F">
        <w:rPr>
          <w:rFonts w:ascii="Times New Roman" w:eastAsia="Times New Roman" w:hAnsi="Times New Roman" w:cs="Times New Roman"/>
          <w:bCs/>
          <w:iCs/>
          <w:kern w:val="0"/>
          <w:lang w:eastAsia="ru-RU"/>
        </w:rPr>
        <w:t>К компетенции общего собрания акционеров относятся следующие вопросы:</w:t>
      </w:r>
      <w:r w:rsidRPr="00445C5F">
        <w:rPr>
          <w:rFonts w:ascii="Times New Roman" w:eastAsia="Times New Roman" w:hAnsi="Times New Roman" w:cs="Times New Roman"/>
          <w:bCs/>
          <w:iCs/>
          <w:kern w:val="0"/>
          <w:lang w:eastAsia="ru-RU"/>
        </w:rPr>
        <w:br/>
        <w:t>1)  внесение изменений и дополнений в Устав или утверждение Устава эмитента в новой редакции, (кроме случаев, предусмотренных в пунктах 2 - 5 статьи 12 Федерального закона «Об акционерных обществах»);</w:t>
      </w:r>
      <w:proofErr w:type="gramEnd"/>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2)  реорганизация эмитента;</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3)  ликвидация эмитента, назначение ликвидационной комиссии и утверждение промежуточного и окончательного ликвидационных балансов;</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4)  избрание единоличного исполнительного органа (генерального директора) эмитента;</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5)  определение количественного состава Совета директоров эмитента, избрание его членов и досрочное прекращение их полномочий;</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6)  определение количества, номинальной стоимости, категории (типа) объявленных акций и прав, предоставляемых этими акциями;</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7)  увеличение уставного капитала эмитента путем увеличения номинальной стоимости акций или путем размещения дополнительных акций;</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8)  уменьшение уставного капитала эмитента путем уменьшения номинальной стоимости акций, путем приобретения эмитентом части акций в целях сокращения их общего количества, а также путем погашения приобретенных или выкупленных эмитентом акций;</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9)  избрание членов Ревизионной комиссии (Ревизора) эмитента и досрочное прекращение их полномочий;</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10)  утверждение Аудитора эмитента;</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11)  утверждение годовых отчетов, годовой бухгалтерской отчетности, в том числе отчетов о прибылях и об убытках (счетов прибылей и убытков) эмитента, а также распределение прибыли (в том числе выплата (объявление) дивидендов, и убытков эмитента по результатам финансового года;</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proofErr w:type="gramStart"/>
      <w:r w:rsidRPr="00445C5F">
        <w:rPr>
          <w:rFonts w:ascii="Times New Roman" w:eastAsia="Times New Roman" w:hAnsi="Times New Roman" w:cs="Times New Roman"/>
          <w:bCs/>
          <w:iCs/>
          <w:kern w:val="0"/>
          <w:lang w:eastAsia="ru-RU"/>
        </w:rPr>
        <w:t>12) утверждение внутренних документов, регулирующих деятельность органов эмитента;</w:t>
      </w:r>
      <w:r w:rsidRPr="00445C5F">
        <w:rPr>
          <w:rFonts w:ascii="Times New Roman" w:eastAsia="Times New Roman" w:hAnsi="Times New Roman" w:cs="Times New Roman"/>
          <w:bCs/>
          <w:iCs/>
          <w:kern w:val="0"/>
          <w:lang w:eastAsia="ru-RU"/>
        </w:rPr>
        <w:br/>
        <w:t>13) избрание членов Счетной комиссии и досрочное прекращение их полномочий;</w:t>
      </w:r>
      <w:r w:rsidRPr="00445C5F">
        <w:rPr>
          <w:rFonts w:ascii="Times New Roman" w:eastAsia="Times New Roman" w:hAnsi="Times New Roman" w:cs="Times New Roman"/>
          <w:bCs/>
          <w:iCs/>
          <w:kern w:val="0"/>
          <w:lang w:eastAsia="ru-RU"/>
        </w:rPr>
        <w:br/>
        <w:t>14)  принятие решений о дроблении и консолидации акций, в соответствии с пунктами 6.17 и 6.18 Устава;</w:t>
      </w:r>
      <w:r w:rsidRPr="00445C5F">
        <w:rPr>
          <w:rFonts w:ascii="Times New Roman" w:eastAsia="Times New Roman" w:hAnsi="Times New Roman" w:cs="Times New Roman"/>
          <w:bCs/>
          <w:iCs/>
          <w:kern w:val="0"/>
          <w:lang w:eastAsia="ru-RU"/>
        </w:rPr>
        <w:br/>
        <w:t>15)  определение порядка ведения Общего собрания акционеров;</w:t>
      </w:r>
      <w:proofErr w:type="gramEnd"/>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16)  принятие решений об одобрении сделок в случаях, предусмотренных ст.83 Федерального закона «Об акционерных обществах»;</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17)  решение о размещении посредством закрытой подписки акций и ценных бумаг, конвертируемых в акции;</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18)  принятие решений об одобрении крупных сделок, предметом которых является имущество, стоимость которого составляет свыше 50 процентов балансовой стоимости активов эмитента на дату принятия решения о совершении такой сделки;</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 xml:space="preserve">19)  принятие решений об одобрении крупных сделок, предметом которых является имущество, </w:t>
      </w:r>
      <w:r w:rsidRPr="00445C5F">
        <w:rPr>
          <w:rFonts w:ascii="Times New Roman" w:eastAsia="Times New Roman" w:hAnsi="Times New Roman" w:cs="Times New Roman"/>
          <w:bCs/>
          <w:iCs/>
          <w:kern w:val="0"/>
          <w:lang w:eastAsia="ru-RU"/>
        </w:rPr>
        <w:lastRenderedPageBreak/>
        <w:t>стоимость которого составляет от 25 до 50 процентов балансовой стоимости активов эмитента, если Совет директоров не достиг единогласия по вопросу о совершении такой сделки и вопрос о ее заключении вынесен Советом директоров на решение Общего собрания акционеров;</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20)  приобретение эмитентом размещенных акций в случаях, предусмотренных Федеральным законом «Об акционерных обществах»;</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21)  принятие решения об участии в холдинговых компаниях, финансово-промышленных группах, ассоциациях и иных объединениях коммерческих организаций;</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22)  определение порядка ведения Общего собрания акционеров;</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23)  решение иных вопросов, предусмотренных Федеральным законом «Об акционерных обществах».</w:t>
      </w:r>
      <w:r w:rsidRPr="00445C5F">
        <w:rPr>
          <w:rFonts w:ascii="Times New Roman" w:eastAsia="Times New Roman" w:hAnsi="Times New Roman" w:cs="Times New Roman"/>
          <w:bCs/>
          <w:iCs/>
          <w:kern w:val="0"/>
          <w:lang w:eastAsia="ru-RU"/>
        </w:rPr>
        <w:br/>
      </w:r>
      <w:r w:rsidRPr="00445C5F">
        <w:rPr>
          <w:rFonts w:ascii="Times New Roman" w:eastAsia="Times New Roman" w:hAnsi="Times New Roman" w:cs="Times New Roman"/>
          <w:bCs/>
          <w:iCs/>
          <w:kern w:val="0"/>
          <w:lang w:eastAsia="ru-RU"/>
        </w:rPr>
        <w:br/>
        <w:t>К компетенции Совета директоров эмитента относятся следующие вопросы:</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1)  определение приоритетных направлений деятельности эмитента;</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2)  созыв годового и внеочередного Общих собраний акционеров за исключением случаев, предусмотренных п.8. ст. 55 Федерального закона «Об акционерных обществах»;</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3)  утверждение повестки дня Общего собрания акционеров;</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эмитента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5)  размещение эмитентом облигаций и иных эмиссионных ценных бумаг, в случаях, предусмотренных Федеральным законом «Об акционерных обществах»;</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6)  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7)  приобретение размещенных эмитентом акций, облигаций и иных ценных бумаг в случаях, предусмотренных Федеральным законом «Об акционерных обществах»;</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8)  утверждение трудового контракта с генеральным директором эмитента, с установлением размеров выплачиваемых ему вознаграждений, компенсаций, и размеров страховых выплат;</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9)  образование коллегиального исполнительного органа эмитента – правления, досрочное прекращение полномочий членов правления, а также установление выплачиваемых членам правления вознаграждений и компенсаций;</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10)  рекомендации по размеру выплачиваемых членам ревизионной комиссии эмитента вознаграждений и компенсаций и определение размера оплаты услуг аудитора;</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11)  рекомендации по размеру дивиденда по акциям и порядку его выплаты;</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12)  использование резервного фонда и иных фондов эмитента;</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13)  утверждение внутренних документов эмитента, за исключением внутренних документов, утверждение которых отнесено Федеральным законом к компетенции общего собрания акционеров;</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14)  создание филиалов и открытие представительств эмитента, а так же внесение в Устав эмитента изменений, связанных с созданием филиалов, открытием представительств  и их ликвидацией;</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15)  одобрение сделок, связанных с приобретением и отчуждением эмитентом имущества, предметом которых является имущество, стоимость которого составляет от 5 (пяти) до 50 (пятидесяти) процентов балансовой стоимости активов  на дату принятия решения о совершении таких сделок. Одобрение крупных сделок, связанных с приобретением и отчуждением</w:t>
      </w:r>
      <w:r w:rsidRPr="00445C5F">
        <w:rPr>
          <w:rFonts w:ascii="Times New Roman" w:eastAsia="Times New Roman" w:hAnsi="Times New Roman" w:cs="Times New Roman"/>
          <w:bCs/>
          <w:iCs/>
          <w:kern w:val="0"/>
          <w:lang w:eastAsia="ru-RU"/>
        </w:rPr>
        <w:br/>
        <w:t xml:space="preserve"> эмитентом имущества, предметом которых является имущество, стоимость которого составляет от 25 (двадцати пяти) до 50 (пятидесяти) процентов балансовой стоимости активов  на последнюю отчетную дату, принимается советом директоров единогласно. </w:t>
      </w:r>
      <w:proofErr w:type="gramStart"/>
      <w:r w:rsidRPr="00445C5F">
        <w:rPr>
          <w:rFonts w:ascii="Times New Roman" w:eastAsia="Times New Roman" w:hAnsi="Times New Roman" w:cs="Times New Roman"/>
          <w:bCs/>
          <w:iCs/>
          <w:kern w:val="0"/>
          <w:lang w:eastAsia="ru-RU"/>
        </w:rPr>
        <w:t xml:space="preserve">При </w:t>
      </w:r>
      <w:proofErr w:type="spellStart"/>
      <w:r w:rsidRPr="00445C5F">
        <w:rPr>
          <w:rFonts w:ascii="Times New Roman" w:eastAsia="Times New Roman" w:hAnsi="Times New Roman" w:cs="Times New Roman"/>
          <w:bCs/>
          <w:iCs/>
          <w:kern w:val="0"/>
          <w:lang w:eastAsia="ru-RU"/>
        </w:rPr>
        <w:t>недостижении</w:t>
      </w:r>
      <w:proofErr w:type="spellEnd"/>
      <w:r w:rsidRPr="00445C5F">
        <w:rPr>
          <w:rFonts w:ascii="Times New Roman" w:eastAsia="Times New Roman" w:hAnsi="Times New Roman" w:cs="Times New Roman"/>
          <w:bCs/>
          <w:iCs/>
          <w:kern w:val="0"/>
          <w:lang w:eastAsia="ru-RU"/>
        </w:rPr>
        <w:t xml:space="preserve"> единогласия по вопросу совершения крупной сделки, он может быть вынесен на решение общего собрания акционеров;</w:t>
      </w:r>
      <w:proofErr w:type="gramEnd"/>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16)  одобрение сделок, в совершении которых имеется заинтересованность, согласно положениям главы XI Федерального закона «Об акционерных обществах»;</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17)  утверждение регистратора эмитента и условий договора с ним, а также расторжение договора с ним;</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18)  одобрение сделок с недвижимостью и сделок, связанных с отчуждением акций, принадлежащих эмитенту;</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 xml:space="preserve">19)  согласование назначения и увольнения заместителей Генерального директора и главного </w:t>
      </w:r>
      <w:r w:rsidRPr="00445C5F">
        <w:rPr>
          <w:rFonts w:ascii="Times New Roman" w:eastAsia="Times New Roman" w:hAnsi="Times New Roman" w:cs="Times New Roman"/>
          <w:bCs/>
          <w:iCs/>
          <w:kern w:val="0"/>
          <w:lang w:eastAsia="ru-RU"/>
        </w:rPr>
        <w:lastRenderedPageBreak/>
        <w:t>бухгалтера по представлению Генерального директора эмитента;</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20)  рассмотрение условий коллективного договора;</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proofErr w:type="gramStart"/>
      <w:r w:rsidRPr="00445C5F">
        <w:rPr>
          <w:rFonts w:ascii="Times New Roman" w:eastAsia="Times New Roman" w:hAnsi="Times New Roman" w:cs="Times New Roman"/>
          <w:bCs/>
          <w:iCs/>
          <w:kern w:val="0"/>
          <w:lang w:eastAsia="ru-RU"/>
        </w:rPr>
        <w:t>21)  принятие решения о необходимости и целесообразности переоценки основных фондов эмитента;</w:t>
      </w:r>
      <w:r w:rsidRPr="00445C5F">
        <w:rPr>
          <w:rFonts w:ascii="Times New Roman" w:eastAsia="Times New Roman" w:hAnsi="Times New Roman" w:cs="Times New Roman"/>
          <w:bCs/>
          <w:iCs/>
          <w:kern w:val="0"/>
          <w:lang w:eastAsia="ru-RU"/>
        </w:rPr>
        <w:br/>
        <w:t>22)  иные вопросы, предусмотренные Федеральным законом «Об акционерных обществах» и уставом эмитента.</w:t>
      </w:r>
      <w:proofErr w:type="gramEnd"/>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br/>
        <w:t>Генеральный директор в соответствии со своей компетенцией:</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proofErr w:type="gramStart"/>
      <w:r w:rsidRPr="00445C5F">
        <w:rPr>
          <w:rFonts w:ascii="Times New Roman" w:eastAsia="Times New Roman" w:hAnsi="Times New Roman" w:cs="Times New Roman"/>
          <w:bCs/>
          <w:iCs/>
          <w:kern w:val="0"/>
          <w:lang w:eastAsia="ru-RU"/>
        </w:rPr>
        <w:t>1)  осуществляет оперативное руководство текущей деятельностью эмитента в соответствии с Федеральным законом «Об акционерных обществах», Уставом, и трудовым контрактом;</w:t>
      </w:r>
      <w:r w:rsidRPr="00445C5F">
        <w:rPr>
          <w:rFonts w:ascii="Times New Roman" w:eastAsia="Times New Roman" w:hAnsi="Times New Roman" w:cs="Times New Roman"/>
          <w:bCs/>
          <w:iCs/>
          <w:kern w:val="0"/>
          <w:lang w:eastAsia="ru-RU"/>
        </w:rPr>
        <w:br/>
        <w:t>2)  организует выполнение решений Общего собрания акционеров и Совета директоров с целью обеспечения прибыльности эмитента, его финансово-экономической устойчивости, заботится об обеспечении социальных гарантий работников предприятия;</w:t>
      </w:r>
      <w:r w:rsidRPr="00445C5F">
        <w:rPr>
          <w:rFonts w:ascii="Times New Roman" w:eastAsia="Times New Roman" w:hAnsi="Times New Roman" w:cs="Times New Roman"/>
          <w:bCs/>
          <w:iCs/>
          <w:kern w:val="0"/>
          <w:lang w:eastAsia="ru-RU"/>
        </w:rPr>
        <w:br/>
        <w:t>3)  ежеквартально отчитывается перед Советом директоров эмитента:</w:t>
      </w:r>
      <w:proofErr w:type="gramEnd"/>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 об исполнении поручений Совета директоров;</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 об использовании фондов и средств эмитента;</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 о выполнении планов, смет и финансовых заданий.</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4)  без доверенности действует от имени предприятия, представляет его интересы, совершает сделки от имени эмитента, утверждает штаты, издает приказы и дает указания, обязательные для исполнения всеми работниками эмитента;</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5)  обеспечивает выполнение решений Общего собрания акционеров и Совета директоров;</w:t>
      </w:r>
      <w:r w:rsidRPr="00445C5F">
        <w:rPr>
          <w:rFonts w:ascii="Times New Roman" w:eastAsia="Times New Roman" w:hAnsi="Times New Roman" w:cs="Times New Roman"/>
          <w:bCs/>
          <w:iCs/>
          <w:kern w:val="0"/>
          <w:lang w:eastAsia="ru-RU"/>
        </w:rPr>
        <w:br/>
        <w:t>6)  распоряжается имуществом эмитента в пределах, установленных Уставом и законодательством Российской Федерации;</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proofErr w:type="gramStart"/>
      <w:r w:rsidRPr="00445C5F">
        <w:rPr>
          <w:rFonts w:ascii="Times New Roman" w:eastAsia="Times New Roman" w:hAnsi="Times New Roman" w:cs="Times New Roman"/>
          <w:bCs/>
          <w:iCs/>
          <w:kern w:val="0"/>
          <w:lang w:eastAsia="ru-RU"/>
        </w:rPr>
        <w:t>7)  совершает сделки, связанные с приобретением или отчуждением, либо возможностью отчуждения эмитентом прямо или косвенно имущества, стоимость которого составляет не более 5 (пяти) процентов балансовой стоимости активов на дату принятия решения о совершении таких сделок;</w:t>
      </w:r>
      <w:r w:rsidRPr="00445C5F">
        <w:rPr>
          <w:rFonts w:ascii="Times New Roman" w:eastAsia="Times New Roman" w:hAnsi="Times New Roman" w:cs="Times New Roman"/>
          <w:bCs/>
          <w:iCs/>
          <w:kern w:val="0"/>
          <w:lang w:eastAsia="ru-RU"/>
        </w:rPr>
        <w:br/>
        <w:t>8)  заключает коллективный договор в порядке, установленном законодательством Российской Федерации и Уставом, предоставляя социальные льготы работникам с учетом финансового положения и возможностей эмитента;</w:t>
      </w:r>
      <w:proofErr w:type="gramEnd"/>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9)  выносит на рассмотрение Совета директоров вопрос о целесообразности и необходимости переоценки основных фондов эмитента;</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10)  назначает и увольняет с работы по согласованию с Советом директоров своих заместителей и главного бухгалтера эмитента;</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11)  утверждает правила, процедуры и другие внутренние документы эмитента, определяет организационную структуру предприятия, за исключением документов, утверждаемых Общим собранием акционеров, Советом директоров;</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12)  утверждает штатное расписание эмитента, его филиалов и представительств;</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13)  принимает на работу и увольняет с работы сотрудников, в том числе назначает и увольняет руководителей подразделений, филиалов и представительств;</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14)  в порядке, установленном законодательством Российской Федерации, настоящим Уставом и Общим собранием акционеров, поощряет работников эмитента, а также налагает на них взыскания;</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15)  открывает в банках расчетный, валютный и другие счета эмитента, заключает договоры и совершает иные сделки;</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 xml:space="preserve"> </w:t>
      </w:r>
      <w:proofErr w:type="gramStart"/>
      <w:r w:rsidRPr="00445C5F">
        <w:rPr>
          <w:rFonts w:ascii="Times New Roman" w:eastAsia="Times New Roman" w:hAnsi="Times New Roman" w:cs="Times New Roman"/>
          <w:bCs/>
          <w:iCs/>
          <w:kern w:val="0"/>
          <w:lang w:eastAsia="ru-RU"/>
        </w:rPr>
        <w:t>16)  выдает доверенности от имени эмитента, в том числе в порядке передоверия;</w:t>
      </w:r>
      <w:r w:rsidRPr="00445C5F">
        <w:rPr>
          <w:rFonts w:ascii="Times New Roman" w:eastAsia="Times New Roman" w:hAnsi="Times New Roman" w:cs="Times New Roman"/>
          <w:bCs/>
          <w:iCs/>
          <w:kern w:val="0"/>
          <w:lang w:eastAsia="ru-RU"/>
        </w:rPr>
        <w:br/>
        <w:t>17)  обеспечивает организацию и контроль бухгалтерского учета и отчетности, а также организацию и планирование работы подразделений и филиалов, контроль за их деятельностью;</w:t>
      </w:r>
      <w:r w:rsidRPr="00445C5F">
        <w:rPr>
          <w:rFonts w:ascii="Times New Roman" w:eastAsia="Times New Roman" w:hAnsi="Times New Roman" w:cs="Times New Roman"/>
          <w:bCs/>
          <w:iCs/>
          <w:kern w:val="0"/>
          <w:lang w:eastAsia="ru-RU"/>
        </w:rPr>
        <w:br/>
        <w:t>18)  обеспечивает подготовку и проведение Общих собраний акционеров;</w:t>
      </w:r>
      <w:proofErr w:type="gramEnd"/>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19)  обеспечивает внесение установленных законодательством Российской Федерации налогов и других обязательных платежей в бюджеты;</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proofErr w:type="gramStart"/>
      <w:r w:rsidRPr="00445C5F">
        <w:rPr>
          <w:rFonts w:ascii="Times New Roman" w:eastAsia="Times New Roman" w:hAnsi="Times New Roman" w:cs="Times New Roman"/>
          <w:bCs/>
          <w:iCs/>
          <w:kern w:val="0"/>
          <w:lang w:eastAsia="ru-RU"/>
        </w:rPr>
        <w:t>20)  обеспечивает использование прибыли в соответствии с Уставом эмитента;</w:t>
      </w:r>
      <w:r w:rsidRPr="00445C5F">
        <w:rPr>
          <w:rFonts w:ascii="Times New Roman" w:eastAsia="Times New Roman" w:hAnsi="Times New Roman" w:cs="Times New Roman"/>
          <w:bCs/>
          <w:iCs/>
          <w:kern w:val="0"/>
          <w:lang w:eastAsia="ru-RU"/>
        </w:rPr>
        <w:br/>
        <w:t>21)  создает безопасные условия труда;</w:t>
      </w:r>
      <w:proofErr w:type="gramEnd"/>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22)  обеспечивает организацию широкой пропаганды правил безопасности пользования газом в быту среди населения;</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i/>
          <w:kern w:val="0"/>
          <w:lang w:eastAsia="ru-RU"/>
        </w:rPr>
      </w:pPr>
      <w:proofErr w:type="gramStart"/>
      <w:r w:rsidRPr="00445C5F">
        <w:rPr>
          <w:rFonts w:ascii="Times New Roman" w:eastAsia="Times New Roman" w:hAnsi="Times New Roman" w:cs="Times New Roman"/>
          <w:bCs/>
          <w:iCs/>
          <w:kern w:val="0"/>
          <w:lang w:eastAsia="ru-RU"/>
        </w:rPr>
        <w:t>23)  обеспечивает контроль за состоянием трудовой и исполнительской дисциплины работников эмитента;</w:t>
      </w:r>
      <w:r w:rsidRPr="00445C5F">
        <w:rPr>
          <w:rFonts w:ascii="Times New Roman" w:eastAsia="Times New Roman" w:hAnsi="Times New Roman" w:cs="Times New Roman"/>
          <w:bCs/>
          <w:iCs/>
          <w:kern w:val="0"/>
          <w:lang w:eastAsia="ru-RU"/>
        </w:rPr>
        <w:br/>
      </w:r>
      <w:r w:rsidRPr="00445C5F">
        <w:rPr>
          <w:rFonts w:ascii="Times New Roman" w:eastAsia="Times New Roman" w:hAnsi="Times New Roman" w:cs="Times New Roman"/>
          <w:bCs/>
          <w:iCs/>
          <w:kern w:val="0"/>
          <w:lang w:eastAsia="ru-RU"/>
        </w:rPr>
        <w:lastRenderedPageBreak/>
        <w:t>24)  организует проведение работы  по учету и бронированию работников эмитента, находящихся в запасе, призывников в соответствии с законодательством Российской Федерации;</w:t>
      </w:r>
      <w:r w:rsidRPr="00445C5F">
        <w:rPr>
          <w:rFonts w:ascii="Times New Roman" w:eastAsia="Times New Roman" w:hAnsi="Times New Roman" w:cs="Times New Roman"/>
          <w:bCs/>
          <w:iCs/>
          <w:kern w:val="0"/>
          <w:lang w:eastAsia="ru-RU"/>
        </w:rPr>
        <w:br/>
        <w:t>25)  обеспечивает защиту государственной и коммерческой тайны, а также конфиденциальной информации и служебных сведений, разглашение которых может нанести ущерб эмитенту;</w:t>
      </w:r>
      <w:proofErr w:type="gramEnd"/>
      <w:r w:rsidRPr="00445C5F">
        <w:rPr>
          <w:rFonts w:ascii="Times New Roman" w:eastAsia="Times New Roman" w:hAnsi="Times New Roman" w:cs="Times New Roman"/>
          <w:bCs/>
          <w:iCs/>
          <w:kern w:val="0"/>
          <w:lang w:eastAsia="ru-RU"/>
        </w:rPr>
        <w:br/>
        <w:t>26)  решает другие вопросы текущей деятельности эмитента.</w:t>
      </w:r>
    </w:p>
    <w:p w:rsidR="0087698C" w:rsidRPr="00445C5F" w:rsidRDefault="0087698C" w:rsidP="0087698C">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5.2. Информация о лицах, входящих в состав органов управления эмитента</w:t>
      </w:r>
    </w:p>
    <w:p w:rsidR="0087698C" w:rsidRPr="00445C5F" w:rsidRDefault="0087698C" w:rsidP="0087698C">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5.2.1. Состав совета директоров (наблюдательного совета) эмитента</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ФИО:</w:t>
      </w:r>
      <w:r w:rsidRPr="00445C5F">
        <w:rPr>
          <w:rFonts w:ascii="Times New Roman" w:eastAsia="Times New Roman" w:hAnsi="Times New Roman" w:cs="Times New Roman"/>
          <w:b/>
          <w:bCs/>
          <w:i/>
          <w:iCs/>
          <w:kern w:val="0"/>
          <w:lang w:eastAsia="ru-RU"/>
        </w:rPr>
        <w:t xml:space="preserve"> Фокин Константин Николаевич</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Год рождения:</w:t>
      </w:r>
      <w:r w:rsidRPr="00445C5F">
        <w:rPr>
          <w:rFonts w:ascii="Times New Roman" w:eastAsia="Times New Roman" w:hAnsi="Times New Roman" w:cs="Times New Roman"/>
          <w:b/>
          <w:bCs/>
          <w:i/>
          <w:iCs/>
          <w:kern w:val="0"/>
          <w:lang w:eastAsia="ru-RU"/>
        </w:rPr>
        <w:t xml:space="preserve"> 1971</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Образование:</w:t>
      </w:r>
      <w:r w:rsidRPr="00445C5F">
        <w:rPr>
          <w:rFonts w:ascii="Times New Roman" w:eastAsia="Times New Roman" w:hAnsi="Times New Roman" w:cs="Times New Roman"/>
          <w:kern w:val="0"/>
          <w:lang w:eastAsia="ru-RU"/>
        </w:rPr>
        <w:br/>
      </w:r>
      <w:r w:rsidRPr="00445C5F">
        <w:rPr>
          <w:rFonts w:ascii="Times New Roman" w:eastAsia="Times New Roman" w:hAnsi="Times New Roman" w:cs="Times New Roman"/>
          <w:b/>
          <w:bCs/>
          <w:i/>
          <w:iCs/>
          <w:kern w:val="0"/>
          <w:lang w:eastAsia="ru-RU"/>
        </w:rPr>
        <w:t>высшее профессиональное</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roofErr w:type="gramStart"/>
      <w:r w:rsidRPr="00445C5F">
        <w:rPr>
          <w:rFonts w:ascii="Times New Roman" w:eastAsia="Times New Roman" w:hAnsi="Times New Roman" w:cs="Times New Roman"/>
          <w:kern w:val="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87698C" w:rsidRPr="00445C5F" w:rsidTr="0013353B">
        <w:tc>
          <w:tcPr>
            <w:tcW w:w="2592" w:type="dxa"/>
            <w:gridSpan w:val="2"/>
            <w:tcBorders>
              <w:top w:val="doub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Должность</w:t>
            </w:r>
          </w:p>
        </w:tc>
      </w:tr>
      <w:tr w:rsidR="0087698C" w:rsidRPr="00445C5F" w:rsidTr="0013353B">
        <w:tc>
          <w:tcPr>
            <w:tcW w:w="1332" w:type="dxa"/>
            <w:tcBorders>
              <w:top w:val="sing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c>
          <w:tcPr>
            <w:tcW w:w="2680" w:type="dxa"/>
            <w:tcBorders>
              <w:top w:val="single" w:sz="6" w:space="0" w:color="auto"/>
              <w:left w:val="single" w:sz="6" w:space="0" w:color="auto"/>
              <w:bottom w:val="single" w:sz="6" w:space="0" w:color="auto"/>
              <w:right w:val="doub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87698C" w:rsidRPr="00445C5F" w:rsidTr="0013353B">
        <w:tc>
          <w:tcPr>
            <w:tcW w:w="1332" w:type="dxa"/>
            <w:tcBorders>
              <w:top w:val="sing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08.2010</w:t>
            </w:r>
          </w:p>
        </w:tc>
        <w:tc>
          <w:tcPr>
            <w:tcW w:w="126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11.2014</w:t>
            </w:r>
          </w:p>
        </w:tc>
        <w:tc>
          <w:tcPr>
            <w:tcW w:w="398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ОАО "Читаоблгаз"</w:t>
            </w:r>
          </w:p>
        </w:tc>
        <w:tc>
          <w:tcPr>
            <w:tcW w:w="2680" w:type="dxa"/>
            <w:tcBorders>
              <w:top w:val="sing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Генеральный директор</w:t>
            </w:r>
          </w:p>
        </w:tc>
      </w:tr>
      <w:tr w:rsidR="0087698C" w:rsidRPr="00445C5F" w:rsidTr="0013353B">
        <w:tc>
          <w:tcPr>
            <w:tcW w:w="1332" w:type="dxa"/>
            <w:tcBorders>
              <w:top w:val="sing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11.2014</w:t>
            </w:r>
          </w:p>
        </w:tc>
        <w:tc>
          <w:tcPr>
            <w:tcW w:w="126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11.2015</w:t>
            </w:r>
          </w:p>
        </w:tc>
        <w:tc>
          <w:tcPr>
            <w:tcW w:w="398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ОАО "</w:t>
            </w:r>
            <w:proofErr w:type="spellStart"/>
            <w:r w:rsidRPr="00445C5F">
              <w:rPr>
                <w:rFonts w:ascii="Times New Roman" w:eastAsia="Times New Roman" w:hAnsi="Times New Roman" w:cs="Times New Roman"/>
                <w:kern w:val="0"/>
                <w:lang w:eastAsia="ru-RU"/>
              </w:rPr>
              <w:t>Алтайкрайгазсервис</w:t>
            </w:r>
            <w:proofErr w:type="spellEnd"/>
            <w:r w:rsidRPr="00445C5F">
              <w:rPr>
                <w:rFonts w:ascii="Times New Roman" w:eastAsia="Times New Roman" w:hAnsi="Times New Roman" w:cs="Times New Roman"/>
                <w:kern w:val="0"/>
                <w:lang w:eastAsia="ru-RU"/>
              </w:rPr>
              <w:t>"</w:t>
            </w:r>
          </w:p>
        </w:tc>
        <w:tc>
          <w:tcPr>
            <w:tcW w:w="2680" w:type="dxa"/>
            <w:tcBorders>
              <w:top w:val="sing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Генеральный директор</w:t>
            </w:r>
          </w:p>
        </w:tc>
      </w:tr>
      <w:tr w:rsidR="0087698C" w:rsidRPr="00445C5F" w:rsidTr="0013353B">
        <w:tc>
          <w:tcPr>
            <w:tcW w:w="1332" w:type="dxa"/>
            <w:tcBorders>
              <w:top w:val="sing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04.2016</w:t>
            </w:r>
          </w:p>
        </w:tc>
        <w:tc>
          <w:tcPr>
            <w:tcW w:w="126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н/в</w:t>
            </w:r>
          </w:p>
        </w:tc>
        <w:tc>
          <w:tcPr>
            <w:tcW w:w="398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ООО "ТОР"</w:t>
            </w:r>
          </w:p>
        </w:tc>
        <w:tc>
          <w:tcPr>
            <w:tcW w:w="2680" w:type="dxa"/>
            <w:tcBorders>
              <w:top w:val="sing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директор</w:t>
            </w:r>
          </w:p>
        </w:tc>
      </w:tr>
      <w:tr w:rsidR="0087698C" w:rsidRPr="00445C5F" w:rsidTr="0013353B">
        <w:tc>
          <w:tcPr>
            <w:tcW w:w="1332" w:type="dxa"/>
            <w:tcBorders>
              <w:top w:val="single" w:sz="6" w:space="0" w:color="auto"/>
              <w:left w:val="double" w:sz="6" w:space="0" w:color="auto"/>
              <w:bottom w:val="double" w:sz="6" w:space="0" w:color="auto"/>
              <w:right w:val="sing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11.2019</w:t>
            </w:r>
          </w:p>
        </w:tc>
        <w:tc>
          <w:tcPr>
            <w:tcW w:w="1260" w:type="dxa"/>
            <w:tcBorders>
              <w:top w:val="single" w:sz="6" w:space="0" w:color="auto"/>
              <w:left w:val="single" w:sz="6" w:space="0" w:color="auto"/>
              <w:bottom w:val="double" w:sz="6" w:space="0" w:color="auto"/>
              <w:right w:val="sing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н/в</w:t>
            </w:r>
          </w:p>
        </w:tc>
        <w:tc>
          <w:tcPr>
            <w:tcW w:w="3980" w:type="dxa"/>
            <w:tcBorders>
              <w:top w:val="single" w:sz="6" w:space="0" w:color="auto"/>
              <w:left w:val="single" w:sz="6" w:space="0" w:color="auto"/>
              <w:bottom w:val="double" w:sz="6" w:space="0" w:color="auto"/>
              <w:right w:val="sing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ОАО "Читаоблгаз"</w:t>
            </w:r>
          </w:p>
        </w:tc>
        <w:tc>
          <w:tcPr>
            <w:tcW w:w="2680" w:type="dxa"/>
            <w:tcBorders>
              <w:top w:val="single" w:sz="6" w:space="0" w:color="auto"/>
              <w:left w:val="single" w:sz="6" w:space="0" w:color="auto"/>
              <w:bottom w:val="double" w:sz="6" w:space="0" w:color="auto"/>
              <w:right w:val="doub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Временно </w:t>
            </w:r>
            <w:proofErr w:type="gramStart"/>
            <w:r w:rsidRPr="00445C5F">
              <w:rPr>
                <w:rFonts w:ascii="Times New Roman" w:eastAsia="Times New Roman" w:hAnsi="Times New Roman" w:cs="Times New Roman"/>
                <w:kern w:val="0"/>
                <w:lang w:eastAsia="ru-RU"/>
              </w:rPr>
              <w:t>исполняющий</w:t>
            </w:r>
            <w:proofErr w:type="gramEnd"/>
            <w:r w:rsidRPr="00445C5F">
              <w:rPr>
                <w:rFonts w:ascii="Times New Roman" w:eastAsia="Times New Roman" w:hAnsi="Times New Roman" w:cs="Times New Roman"/>
                <w:kern w:val="0"/>
                <w:lang w:eastAsia="ru-RU"/>
              </w:rPr>
              <w:t xml:space="preserve"> обязанности Генерального директора</w:t>
            </w:r>
          </w:p>
        </w:tc>
      </w:tr>
    </w:tbl>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Доли участия в уставном капитале эмитента/обыкновенных акций не имеет</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Доли участия лица в уставном (складочном) капитале (паевом фонде) дочерних и зависимых обществ эмитента</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долей не имеет</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445C5F">
        <w:rPr>
          <w:rFonts w:ascii="Times New Roman" w:eastAsia="Times New Roman" w:hAnsi="Times New Roman" w:cs="Times New Roman"/>
          <w:kern w:val="0"/>
          <w:lang w:eastAsia="ru-RU"/>
        </w:rPr>
        <w:t>контроля за</w:t>
      </w:r>
      <w:proofErr w:type="gramEnd"/>
      <w:r w:rsidRPr="00445C5F">
        <w:rPr>
          <w:rFonts w:ascii="Times New Roman" w:eastAsia="Times New Roman" w:hAnsi="Times New Roman" w:cs="Times New Roman"/>
          <w:kern w:val="0"/>
          <w:lang w:eastAsia="ru-RU"/>
        </w:rPr>
        <w:t xml:space="preserve"> финансово-хозяйственной деятельностью эмитента.</w:t>
      </w:r>
      <w:r w:rsidRPr="00445C5F">
        <w:rPr>
          <w:rFonts w:ascii="Times New Roman" w:eastAsia="Times New Roman" w:hAnsi="Times New Roman" w:cs="Times New Roman"/>
          <w:kern w:val="0"/>
          <w:lang w:eastAsia="ru-RU"/>
        </w:rPr>
        <w:br/>
      </w:r>
      <w:r w:rsidRPr="00445C5F">
        <w:rPr>
          <w:rFonts w:ascii="Times New Roman" w:eastAsia="Times New Roman" w:hAnsi="Times New Roman" w:cs="Times New Roman"/>
          <w:b/>
          <w:bCs/>
          <w:i/>
          <w:iCs/>
          <w:kern w:val="0"/>
          <w:lang w:eastAsia="ru-RU"/>
        </w:rPr>
        <w:t>Указанных родственных связей нет</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к указанным видам ответственности не привлекалось</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должностей не занимало</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ФИО:</w:t>
      </w:r>
      <w:r w:rsidRPr="00445C5F">
        <w:rPr>
          <w:rFonts w:ascii="Times New Roman" w:eastAsia="Times New Roman" w:hAnsi="Times New Roman" w:cs="Times New Roman"/>
          <w:b/>
          <w:bCs/>
          <w:i/>
          <w:iCs/>
          <w:kern w:val="0"/>
          <w:lang w:eastAsia="ru-RU"/>
        </w:rPr>
        <w:t xml:space="preserve"> </w:t>
      </w:r>
      <w:proofErr w:type="spellStart"/>
      <w:r w:rsidRPr="00445C5F">
        <w:rPr>
          <w:rFonts w:ascii="Times New Roman" w:eastAsia="Times New Roman" w:hAnsi="Times New Roman" w:cs="Times New Roman"/>
          <w:b/>
          <w:bCs/>
          <w:i/>
          <w:iCs/>
          <w:kern w:val="0"/>
          <w:lang w:eastAsia="ru-RU"/>
        </w:rPr>
        <w:t>Селезнёв</w:t>
      </w:r>
      <w:proofErr w:type="spellEnd"/>
      <w:r w:rsidRPr="00445C5F">
        <w:rPr>
          <w:rFonts w:ascii="Times New Roman" w:eastAsia="Times New Roman" w:hAnsi="Times New Roman" w:cs="Times New Roman"/>
          <w:b/>
          <w:bCs/>
          <w:i/>
          <w:iCs/>
          <w:kern w:val="0"/>
          <w:lang w:eastAsia="ru-RU"/>
        </w:rPr>
        <w:t xml:space="preserve">  Дмитрий Геннадьевич</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Год рождения:</w:t>
      </w:r>
      <w:r w:rsidRPr="00445C5F">
        <w:rPr>
          <w:rFonts w:ascii="Times New Roman" w:eastAsia="Times New Roman" w:hAnsi="Times New Roman" w:cs="Times New Roman"/>
          <w:b/>
          <w:bCs/>
          <w:i/>
          <w:iCs/>
          <w:kern w:val="0"/>
          <w:lang w:eastAsia="ru-RU"/>
        </w:rPr>
        <w:t xml:space="preserve"> 1973</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Образование:</w:t>
      </w:r>
      <w:r w:rsidRPr="00445C5F">
        <w:rPr>
          <w:rFonts w:ascii="Times New Roman" w:eastAsia="Times New Roman" w:hAnsi="Times New Roman" w:cs="Times New Roman"/>
          <w:kern w:val="0"/>
          <w:lang w:eastAsia="ru-RU"/>
        </w:rPr>
        <w:br/>
      </w:r>
      <w:r w:rsidRPr="00445C5F">
        <w:rPr>
          <w:rFonts w:ascii="Times New Roman" w:eastAsia="Times New Roman" w:hAnsi="Times New Roman" w:cs="Times New Roman"/>
          <w:b/>
          <w:bCs/>
          <w:i/>
          <w:iCs/>
          <w:kern w:val="0"/>
          <w:lang w:eastAsia="ru-RU"/>
        </w:rPr>
        <w:t>высшее</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roofErr w:type="gramStart"/>
      <w:r w:rsidRPr="00445C5F">
        <w:rPr>
          <w:rFonts w:ascii="Times New Roman" w:eastAsia="Times New Roman" w:hAnsi="Times New Roman" w:cs="Times New Roman"/>
          <w:kern w:val="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bl>
      <w:tblPr>
        <w:tblW w:w="0" w:type="auto"/>
        <w:tblLayout w:type="fixed"/>
        <w:tblCellMar>
          <w:left w:w="72" w:type="dxa"/>
          <w:right w:w="72" w:type="dxa"/>
        </w:tblCellMar>
        <w:tblLook w:val="04A0" w:firstRow="1" w:lastRow="0" w:firstColumn="1" w:lastColumn="0" w:noHBand="0" w:noVBand="1"/>
      </w:tblPr>
      <w:tblGrid>
        <w:gridCol w:w="1332"/>
        <w:gridCol w:w="1260"/>
        <w:gridCol w:w="3150"/>
        <w:gridCol w:w="3510"/>
      </w:tblGrid>
      <w:tr w:rsidR="0087698C" w:rsidRPr="00445C5F" w:rsidTr="0013353B">
        <w:tc>
          <w:tcPr>
            <w:tcW w:w="2592" w:type="dxa"/>
            <w:gridSpan w:val="2"/>
            <w:tcBorders>
              <w:top w:val="doub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Период</w:t>
            </w:r>
          </w:p>
        </w:tc>
        <w:tc>
          <w:tcPr>
            <w:tcW w:w="3150" w:type="dxa"/>
            <w:tcBorders>
              <w:top w:val="doub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Наименование организации</w:t>
            </w:r>
          </w:p>
        </w:tc>
        <w:tc>
          <w:tcPr>
            <w:tcW w:w="3510" w:type="dxa"/>
            <w:tcBorders>
              <w:top w:val="doub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Должность</w:t>
            </w:r>
          </w:p>
        </w:tc>
      </w:tr>
      <w:tr w:rsidR="0087698C" w:rsidRPr="00445C5F" w:rsidTr="0013353B">
        <w:tc>
          <w:tcPr>
            <w:tcW w:w="1332" w:type="dxa"/>
            <w:tcBorders>
              <w:top w:val="sing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по</w:t>
            </w:r>
          </w:p>
        </w:tc>
        <w:tc>
          <w:tcPr>
            <w:tcW w:w="3150" w:type="dxa"/>
            <w:tcBorders>
              <w:top w:val="single" w:sz="6" w:space="0" w:color="auto"/>
              <w:left w:val="single" w:sz="6" w:space="0" w:color="auto"/>
              <w:bottom w:val="single" w:sz="6" w:space="0" w:color="auto"/>
              <w:right w:val="sing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c>
          <w:tcPr>
            <w:tcW w:w="3510" w:type="dxa"/>
            <w:tcBorders>
              <w:top w:val="single" w:sz="6" w:space="0" w:color="auto"/>
              <w:left w:val="single" w:sz="6" w:space="0" w:color="auto"/>
              <w:bottom w:val="single" w:sz="6" w:space="0" w:color="auto"/>
              <w:right w:val="doub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87698C" w:rsidRPr="00445C5F" w:rsidTr="0013353B">
        <w:tc>
          <w:tcPr>
            <w:tcW w:w="1332" w:type="dxa"/>
            <w:tcBorders>
              <w:top w:val="single" w:sz="6" w:space="0" w:color="auto"/>
              <w:left w:val="double" w:sz="6" w:space="0" w:color="auto"/>
              <w:bottom w:val="single" w:sz="6" w:space="0" w:color="auto"/>
              <w:right w:val="sing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07.2019</w:t>
            </w:r>
          </w:p>
        </w:tc>
        <w:tc>
          <w:tcPr>
            <w:tcW w:w="126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roofErr w:type="spellStart"/>
            <w:r w:rsidRPr="00445C5F">
              <w:rPr>
                <w:rFonts w:ascii="Times New Roman" w:eastAsia="Times New Roman" w:hAnsi="Times New Roman" w:cs="Times New Roman"/>
                <w:kern w:val="0"/>
                <w:lang w:eastAsia="ru-RU"/>
              </w:rPr>
              <w:t>н</w:t>
            </w:r>
            <w:proofErr w:type="gramStart"/>
            <w:r w:rsidRPr="00445C5F">
              <w:rPr>
                <w:rFonts w:ascii="Times New Roman" w:eastAsia="Times New Roman" w:hAnsi="Times New Roman" w:cs="Times New Roman"/>
                <w:kern w:val="0"/>
                <w:lang w:eastAsia="ru-RU"/>
              </w:rPr>
              <w:t>.в</w:t>
            </w:r>
            <w:proofErr w:type="spellEnd"/>
            <w:proofErr w:type="gramEnd"/>
          </w:p>
        </w:tc>
        <w:tc>
          <w:tcPr>
            <w:tcW w:w="315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ООО "Газпром  </w:t>
            </w:r>
            <w:proofErr w:type="spellStart"/>
            <w:r w:rsidRPr="00445C5F">
              <w:rPr>
                <w:rFonts w:ascii="Times New Roman" w:eastAsia="Times New Roman" w:hAnsi="Times New Roman" w:cs="Times New Roman"/>
                <w:kern w:val="0"/>
                <w:lang w:eastAsia="ru-RU"/>
              </w:rPr>
              <w:t>межрегионгаз</w:t>
            </w:r>
            <w:proofErr w:type="spellEnd"/>
            <w:r w:rsidRPr="00445C5F">
              <w:rPr>
                <w:rFonts w:ascii="Times New Roman" w:eastAsia="Times New Roman" w:hAnsi="Times New Roman" w:cs="Times New Roman"/>
                <w:kern w:val="0"/>
                <w:lang w:eastAsia="ru-RU"/>
              </w:rPr>
              <w:t>"</w:t>
            </w:r>
          </w:p>
        </w:tc>
        <w:tc>
          <w:tcPr>
            <w:tcW w:w="3510" w:type="dxa"/>
            <w:tcBorders>
              <w:top w:val="sing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Заместитель начальника Управления по имуществу  и корпоративным отношениям</w:t>
            </w:r>
          </w:p>
        </w:tc>
      </w:tr>
      <w:tr w:rsidR="0087698C" w:rsidRPr="00445C5F" w:rsidTr="0013353B">
        <w:tc>
          <w:tcPr>
            <w:tcW w:w="1332" w:type="dxa"/>
            <w:tcBorders>
              <w:top w:val="single" w:sz="6" w:space="0" w:color="auto"/>
              <w:left w:val="double" w:sz="6" w:space="0" w:color="auto"/>
              <w:bottom w:val="single" w:sz="6" w:space="0" w:color="auto"/>
              <w:right w:val="sing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29.09.2011</w:t>
            </w:r>
          </w:p>
        </w:tc>
        <w:tc>
          <w:tcPr>
            <w:tcW w:w="1260" w:type="dxa"/>
            <w:tcBorders>
              <w:top w:val="single" w:sz="6" w:space="0" w:color="auto"/>
              <w:left w:val="single" w:sz="6" w:space="0" w:color="auto"/>
              <w:bottom w:val="single" w:sz="6" w:space="0" w:color="auto"/>
              <w:right w:val="sing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roofErr w:type="spellStart"/>
            <w:r w:rsidRPr="00445C5F">
              <w:rPr>
                <w:rFonts w:ascii="Times New Roman" w:eastAsia="Times New Roman" w:hAnsi="Times New Roman" w:cs="Times New Roman"/>
                <w:kern w:val="0"/>
                <w:lang w:eastAsia="ru-RU"/>
              </w:rPr>
              <w:t>Н.в</w:t>
            </w:r>
            <w:proofErr w:type="spellEnd"/>
            <w:r w:rsidRPr="00445C5F">
              <w:rPr>
                <w:rFonts w:ascii="Times New Roman" w:eastAsia="Times New Roman" w:hAnsi="Times New Roman" w:cs="Times New Roman"/>
                <w:kern w:val="0"/>
                <w:lang w:eastAsia="ru-RU"/>
              </w:rPr>
              <w:t>.</w:t>
            </w:r>
          </w:p>
        </w:tc>
        <w:tc>
          <w:tcPr>
            <w:tcW w:w="3150" w:type="dxa"/>
            <w:tcBorders>
              <w:top w:val="single" w:sz="6" w:space="0" w:color="auto"/>
              <w:left w:val="single" w:sz="6" w:space="0" w:color="auto"/>
              <w:bottom w:val="single" w:sz="6" w:space="0" w:color="auto"/>
              <w:right w:val="sing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ООО «Инвест»</w:t>
            </w:r>
          </w:p>
        </w:tc>
        <w:tc>
          <w:tcPr>
            <w:tcW w:w="3510" w:type="dxa"/>
            <w:tcBorders>
              <w:top w:val="single" w:sz="6" w:space="0" w:color="auto"/>
              <w:left w:val="single" w:sz="6" w:space="0" w:color="auto"/>
              <w:bottom w:val="single" w:sz="6" w:space="0" w:color="auto"/>
              <w:right w:val="doub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Генеральный директор</w:t>
            </w:r>
          </w:p>
        </w:tc>
      </w:tr>
      <w:tr w:rsidR="0087698C" w:rsidRPr="00445C5F" w:rsidTr="0013353B">
        <w:tc>
          <w:tcPr>
            <w:tcW w:w="1332" w:type="dxa"/>
            <w:tcBorders>
              <w:top w:val="single" w:sz="6" w:space="0" w:color="auto"/>
              <w:left w:val="double" w:sz="6" w:space="0" w:color="auto"/>
              <w:bottom w:val="single" w:sz="6" w:space="0" w:color="auto"/>
              <w:right w:val="sing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10.11.2011</w:t>
            </w:r>
          </w:p>
        </w:tc>
        <w:tc>
          <w:tcPr>
            <w:tcW w:w="1260" w:type="dxa"/>
            <w:tcBorders>
              <w:top w:val="single" w:sz="6" w:space="0" w:color="auto"/>
              <w:left w:val="single" w:sz="6" w:space="0" w:color="auto"/>
              <w:bottom w:val="single" w:sz="6" w:space="0" w:color="auto"/>
              <w:right w:val="sing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roofErr w:type="spellStart"/>
            <w:r w:rsidRPr="00445C5F">
              <w:rPr>
                <w:rFonts w:ascii="Times New Roman" w:eastAsia="Times New Roman" w:hAnsi="Times New Roman" w:cs="Times New Roman"/>
                <w:kern w:val="0"/>
                <w:lang w:eastAsia="ru-RU"/>
              </w:rPr>
              <w:t>Н.в</w:t>
            </w:r>
            <w:proofErr w:type="spellEnd"/>
            <w:r w:rsidRPr="00445C5F">
              <w:rPr>
                <w:rFonts w:ascii="Times New Roman" w:eastAsia="Times New Roman" w:hAnsi="Times New Roman" w:cs="Times New Roman"/>
                <w:kern w:val="0"/>
                <w:lang w:eastAsia="ru-RU"/>
              </w:rPr>
              <w:t>.</w:t>
            </w:r>
          </w:p>
        </w:tc>
        <w:tc>
          <w:tcPr>
            <w:tcW w:w="3150" w:type="dxa"/>
            <w:tcBorders>
              <w:top w:val="single" w:sz="6" w:space="0" w:color="auto"/>
              <w:left w:val="single" w:sz="6" w:space="0" w:color="auto"/>
              <w:bottom w:val="single" w:sz="6" w:space="0" w:color="auto"/>
              <w:right w:val="sing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ООО «ГазИнвест-4»</w:t>
            </w:r>
          </w:p>
        </w:tc>
        <w:tc>
          <w:tcPr>
            <w:tcW w:w="3510" w:type="dxa"/>
            <w:tcBorders>
              <w:top w:val="single" w:sz="6" w:space="0" w:color="auto"/>
              <w:left w:val="single" w:sz="6" w:space="0" w:color="auto"/>
              <w:bottom w:val="single" w:sz="6" w:space="0" w:color="auto"/>
              <w:right w:val="doub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Генеральный директор</w:t>
            </w:r>
          </w:p>
        </w:tc>
      </w:tr>
      <w:tr w:rsidR="0087698C" w:rsidRPr="00445C5F" w:rsidTr="0013353B">
        <w:tc>
          <w:tcPr>
            <w:tcW w:w="1332" w:type="dxa"/>
            <w:tcBorders>
              <w:top w:val="single" w:sz="6" w:space="0" w:color="auto"/>
              <w:left w:val="double" w:sz="6" w:space="0" w:color="auto"/>
              <w:bottom w:val="single" w:sz="6" w:space="0" w:color="auto"/>
              <w:right w:val="sing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10.11.2011</w:t>
            </w:r>
          </w:p>
        </w:tc>
        <w:tc>
          <w:tcPr>
            <w:tcW w:w="1260" w:type="dxa"/>
            <w:tcBorders>
              <w:top w:val="single" w:sz="6" w:space="0" w:color="auto"/>
              <w:left w:val="single" w:sz="6" w:space="0" w:color="auto"/>
              <w:bottom w:val="single" w:sz="6" w:space="0" w:color="auto"/>
              <w:right w:val="sing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roofErr w:type="spellStart"/>
            <w:r w:rsidRPr="00445C5F">
              <w:rPr>
                <w:rFonts w:ascii="Times New Roman" w:eastAsia="Times New Roman" w:hAnsi="Times New Roman" w:cs="Times New Roman"/>
                <w:kern w:val="0"/>
                <w:lang w:eastAsia="ru-RU"/>
              </w:rPr>
              <w:t>Н.в</w:t>
            </w:r>
            <w:proofErr w:type="spellEnd"/>
            <w:r w:rsidRPr="00445C5F">
              <w:rPr>
                <w:rFonts w:ascii="Times New Roman" w:eastAsia="Times New Roman" w:hAnsi="Times New Roman" w:cs="Times New Roman"/>
                <w:kern w:val="0"/>
                <w:lang w:eastAsia="ru-RU"/>
              </w:rPr>
              <w:t>.</w:t>
            </w:r>
          </w:p>
        </w:tc>
        <w:tc>
          <w:tcPr>
            <w:tcW w:w="3150" w:type="dxa"/>
            <w:tcBorders>
              <w:top w:val="single" w:sz="6" w:space="0" w:color="auto"/>
              <w:left w:val="single" w:sz="6" w:space="0" w:color="auto"/>
              <w:bottom w:val="single" w:sz="6" w:space="0" w:color="auto"/>
              <w:right w:val="sing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ООО «ГазИнвест-1»</w:t>
            </w:r>
          </w:p>
        </w:tc>
        <w:tc>
          <w:tcPr>
            <w:tcW w:w="3510" w:type="dxa"/>
            <w:tcBorders>
              <w:top w:val="single" w:sz="6" w:space="0" w:color="auto"/>
              <w:left w:val="single" w:sz="6" w:space="0" w:color="auto"/>
              <w:bottom w:val="single" w:sz="6" w:space="0" w:color="auto"/>
              <w:right w:val="doub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Генеральный директор</w:t>
            </w:r>
          </w:p>
        </w:tc>
      </w:tr>
      <w:tr w:rsidR="0087698C" w:rsidRPr="00445C5F" w:rsidTr="0013353B">
        <w:tc>
          <w:tcPr>
            <w:tcW w:w="1332" w:type="dxa"/>
            <w:tcBorders>
              <w:top w:val="single" w:sz="6" w:space="0" w:color="auto"/>
              <w:left w:val="double" w:sz="6" w:space="0" w:color="auto"/>
              <w:bottom w:val="single" w:sz="6" w:space="0" w:color="auto"/>
              <w:right w:val="sing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lastRenderedPageBreak/>
              <w:t>21.09.2016</w:t>
            </w:r>
          </w:p>
        </w:tc>
        <w:tc>
          <w:tcPr>
            <w:tcW w:w="1260" w:type="dxa"/>
            <w:tcBorders>
              <w:top w:val="single" w:sz="6" w:space="0" w:color="auto"/>
              <w:left w:val="single" w:sz="6" w:space="0" w:color="auto"/>
              <w:bottom w:val="single" w:sz="6" w:space="0" w:color="auto"/>
              <w:right w:val="sing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roofErr w:type="spellStart"/>
            <w:r w:rsidRPr="00445C5F">
              <w:rPr>
                <w:rFonts w:ascii="Times New Roman" w:eastAsia="Times New Roman" w:hAnsi="Times New Roman" w:cs="Times New Roman"/>
                <w:kern w:val="0"/>
                <w:lang w:eastAsia="ru-RU"/>
              </w:rPr>
              <w:t>Н.в</w:t>
            </w:r>
            <w:proofErr w:type="spellEnd"/>
            <w:r w:rsidRPr="00445C5F">
              <w:rPr>
                <w:rFonts w:ascii="Times New Roman" w:eastAsia="Times New Roman" w:hAnsi="Times New Roman" w:cs="Times New Roman"/>
                <w:kern w:val="0"/>
                <w:lang w:eastAsia="ru-RU"/>
              </w:rPr>
              <w:t>.</w:t>
            </w:r>
          </w:p>
        </w:tc>
        <w:tc>
          <w:tcPr>
            <w:tcW w:w="3150" w:type="dxa"/>
            <w:tcBorders>
              <w:top w:val="single" w:sz="6" w:space="0" w:color="auto"/>
              <w:left w:val="single" w:sz="6" w:space="0" w:color="auto"/>
              <w:bottom w:val="single" w:sz="6" w:space="0" w:color="auto"/>
              <w:right w:val="sing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АО «</w:t>
            </w:r>
            <w:proofErr w:type="spellStart"/>
            <w:r w:rsidRPr="00445C5F">
              <w:rPr>
                <w:rFonts w:ascii="Times New Roman" w:eastAsia="Times New Roman" w:hAnsi="Times New Roman" w:cs="Times New Roman"/>
                <w:kern w:val="0"/>
                <w:lang w:eastAsia="ru-RU"/>
              </w:rPr>
              <w:t>Газраспредсеть</w:t>
            </w:r>
            <w:proofErr w:type="spellEnd"/>
            <w:r w:rsidRPr="00445C5F">
              <w:rPr>
                <w:rFonts w:ascii="Times New Roman" w:eastAsia="Times New Roman" w:hAnsi="Times New Roman" w:cs="Times New Roman"/>
                <w:kern w:val="0"/>
                <w:lang w:eastAsia="ru-RU"/>
              </w:rPr>
              <w:t>»</w:t>
            </w:r>
          </w:p>
        </w:tc>
        <w:tc>
          <w:tcPr>
            <w:tcW w:w="3510" w:type="dxa"/>
            <w:tcBorders>
              <w:top w:val="single" w:sz="6" w:space="0" w:color="auto"/>
              <w:left w:val="single" w:sz="6" w:space="0" w:color="auto"/>
              <w:bottom w:val="single" w:sz="6" w:space="0" w:color="auto"/>
              <w:right w:val="doub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Генеральный директор</w:t>
            </w:r>
          </w:p>
        </w:tc>
      </w:tr>
      <w:tr w:rsidR="0087698C" w:rsidRPr="00445C5F" w:rsidTr="0013353B">
        <w:tc>
          <w:tcPr>
            <w:tcW w:w="1332" w:type="dxa"/>
            <w:tcBorders>
              <w:top w:val="single" w:sz="6" w:space="0" w:color="auto"/>
              <w:left w:val="double" w:sz="6" w:space="0" w:color="auto"/>
              <w:bottom w:val="single" w:sz="6" w:space="0" w:color="auto"/>
              <w:right w:val="sing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22.08.2019</w:t>
            </w:r>
          </w:p>
        </w:tc>
        <w:tc>
          <w:tcPr>
            <w:tcW w:w="1260" w:type="dxa"/>
            <w:tcBorders>
              <w:top w:val="single" w:sz="6" w:space="0" w:color="auto"/>
              <w:left w:val="single" w:sz="6" w:space="0" w:color="auto"/>
              <w:bottom w:val="single" w:sz="6" w:space="0" w:color="auto"/>
              <w:right w:val="sing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roofErr w:type="spellStart"/>
            <w:r w:rsidRPr="00445C5F">
              <w:rPr>
                <w:rFonts w:ascii="Times New Roman" w:eastAsia="Times New Roman" w:hAnsi="Times New Roman" w:cs="Times New Roman"/>
                <w:kern w:val="0"/>
                <w:lang w:eastAsia="ru-RU"/>
              </w:rPr>
              <w:t>Н.в</w:t>
            </w:r>
            <w:proofErr w:type="spellEnd"/>
            <w:r w:rsidRPr="00445C5F">
              <w:rPr>
                <w:rFonts w:ascii="Times New Roman" w:eastAsia="Times New Roman" w:hAnsi="Times New Roman" w:cs="Times New Roman"/>
                <w:kern w:val="0"/>
                <w:lang w:eastAsia="ru-RU"/>
              </w:rPr>
              <w:t>.</w:t>
            </w:r>
          </w:p>
        </w:tc>
        <w:tc>
          <w:tcPr>
            <w:tcW w:w="3150" w:type="dxa"/>
            <w:tcBorders>
              <w:top w:val="single" w:sz="6" w:space="0" w:color="auto"/>
              <w:left w:val="single" w:sz="6" w:space="0" w:color="auto"/>
              <w:bottom w:val="single" w:sz="6" w:space="0" w:color="auto"/>
              <w:right w:val="sing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ООО «П-Инвест»</w:t>
            </w:r>
          </w:p>
        </w:tc>
        <w:tc>
          <w:tcPr>
            <w:tcW w:w="3510" w:type="dxa"/>
            <w:tcBorders>
              <w:top w:val="single" w:sz="6" w:space="0" w:color="auto"/>
              <w:left w:val="single" w:sz="6" w:space="0" w:color="auto"/>
              <w:bottom w:val="single" w:sz="6" w:space="0" w:color="auto"/>
              <w:right w:val="doub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Генеральный директор</w:t>
            </w:r>
          </w:p>
        </w:tc>
      </w:tr>
    </w:tbl>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В настоящее время является членом Совета директоров в 43 организациях.</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Доли участия в уставном капитале эмитента/обыкновенных акций не имеет</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Доли участия лица в уставном (складочном) капитале (паевом фонде) дочерних и зависимых обществ эмитента не владеет</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долей не имеет</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445C5F">
        <w:rPr>
          <w:rFonts w:ascii="Times New Roman" w:eastAsia="Times New Roman" w:hAnsi="Times New Roman" w:cs="Times New Roman"/>
          <w:kern w:val="0"/>
          <w:lang w:eastAsia="ru-RU"/>
        </w:rPr>
        <w:t>контроля за</w:t>
      </w:r>
      <w:proofErr w:type="gramEnd"/>
      <w:r w:rsidRPr="00445C5F">
        <w:rPr>
          <w:rFonts w:ascii="Times New Roman" w:eastAsia="Times New Roman" w:hAnsi="Times New Roman" w:cs="Times New Roman"/>
          <w:kern w:val="0"/>
          <w:lang w:eastAsia="ru-RU"/>
        </w:rPr>
        <w:t xml:space="preserve"> финансово-хозяйственной деятельностью эмитента: не владеет</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Указанных родственных связей нет</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к указанным видам ответственности не привлекалось</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должностей не занимало</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ФИО:</w:t>
      </w:r>
      <w:r w:rsidRPr="00445C5F">
        <w:rPr>
          <w:rFonts w:ascii="Times New Roman" w:eastAsia="Times New Roman" w:hAnsi="Times New Roman" w:cs="Times New Roman"/>
          <w:b/>
          <w:bCs/>
          <w:i/>
          <w:iCs/>
          <w:kern w:val="0"/>
          <w:lang w:eastAsia="ru-RU"/>
        </w:rPr>
        <w:t xml:space="preserve"> </w:t>
      </w:r>
      <w:proofErr w:type="spellStart"/>
      <w:r w:rsidRPr="00445C5F">
        <w:rPr>
          <w:rFonts w:ascii="Times New Roman" w:eastAsia="Times New Roman" w:hAnsi="Times New Roman" w:cs="Times New Roman"/>
          <w:b/>
          <w:bCs/>
          <w:i/>
          <w:iCs/>
          <w:kern w:val="0"/>
          <w:lang w:eastAsia="ru-RU"/>
        </w:rPr>
        <w:t>Стальцова</w:t>
      </w:r>
      <w:proofErr w:type="spellEnd"/>
      <w:r w:rsidRPr="00445C5F">
        <w:rPr>
          <w:rFonts w:ascii="Times New Roman" w:eastAsia="Times New Roman" w:hAnsi="Times New Roman" w:cs="Times New Roman"/>
          <w:b/>
          <w:bCs/>
          <w:i/>
          <w:iCs/>
          <w:kern w:val="0"/>
          <w:lang w:eastAsia="ru-RU"/>
        </w:rPr>
        <w:t xml:space="preserve"> Олеся Сергеевна</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Год рождения:</w:t>
      </w:r>
      <w:r w:rsidRPr="00445C5F">
        <w:rPr>
          <w:rFonts w:ascii="Times New Roman" w:eastAsia="Times New Roman" w:hAnsi="Times New Roman" w:cs="Times New Roman"/>
          <w:b/>
          <w:bCs/>
          <w:i/>
          <w:iCs/>
          <w:kern w:val="0"/>
          <w:lang w:eastAsia="ru-RU"/>
        </w:rPr>
        <w:t xml:space="preserve"> 1980</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Образование:</w:t>
      </w:r>
      <w:r w:rsidRPr="00445C5F">
        <w:rPr>
          <w:rFonts w:ascii="Times New Roman" w:eastAsia="Times New Roman" w:hAnsi="Times New Roman" w:cs="Times New Roman"/>
          <w:kern w:val="0"/>
          <w:lang w:eastAsia="ru-RU"/>
        </w:rPr>
        <w:br/>
      </w:r>
      <w:r w:rsidRPr="00445C5F">
        <w:rPr>
          <w:rFonts w:ascii="Times New Roman" w:eastAsia="Times New Roman" w:hAnsi="Times New Roman" w:cs="Times New Roman"/>
          <w:b/>
          <w:bCs/>
          <w:i/>
          <w:iCs/>
          <w:kern w:val="0"/>
          <w:lang w:eastAsia="ru-RU"/>
        </w:rPr>
        <w:t>высшее</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roofErr w:type="gramStart"/>
      <w:r w:rsidRPr="00445C5F">
        <w:rPr>
          <w:rFonts w:ascii="Times New Roman" w:eastAsia="Times New Roman" w:hAnsi="Times New Roman" w:cs="Times New Roman"/>
          <w:kern w:val="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Layout w:type="fixed"/>
        <w:tblCellMar>
          <w:left w:w="72" w:type="dxa"/>
          <w:right w:w="72" w:type="dxa"/>
        </w:tblCellMar>
        <w:tblLook w:val="04A0" w:firstRow="1" w:lastRow="0" w:firstColumn="1" w:lastColumn="0" w:noHBand="0" w:noVBand="1"/>
      </w:tblPr>
      <w:tblGrid>
        <w:gridCol w:w="1332"/>
        <w:gridCol w:w="1260"/>
        <w:gridCol w:w="1733"/>
        <w:gridCol w:w="4927"/>
      </w:tblGrid>
      <w:tr w:rsidR="0087698C" w:rsidRPr="00445C5F" w:rsidTr="0013353B">
        <w:tc>
          <w:tcPr>
            <w:tcW w:w="2592" w:type="dxa"/>
            <w:gridSpan w:val="2"/>
            <w:tcBorders>
              <w:top w:val="doub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Период</w:t>
            </w:r>
          </w:p>
        </w:tc>
        <w:tc>
          <w:tcPr>
            <w:tcW w:w="1733" w:type="dxa"/>
            <w:tcBorders>
              <w:top w:val="doub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Наименование организации</w:t>
            </w:r>
          </w:p>
        </w:tc>
        <w:tc>
          <w:tcPr>
            <w:tcW w:w="4927" w:type="dxa"/>
            <w:tcBorders>
              <w:top w:val="doub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Должность</w:t>
            </w:r>
          </w:p>
        </w:tc>
      </w:tr>
      <w:tr w:rsidR="0087698C" w:rsidRPr="00445C5F" w:rsidTr="0013353B">
        <w:tc>
          <w:tcPr>
            <w:tcW w:w="1332" w:type="dxa"/>
            <w:tcBorders>
              <w:top w:val="sing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по</w:t>
            </w:r>
          </w:p>
        </w:tc>
        <w:tc>
          <w:tcPr>
            <w:tcW w:w="1733" w:type="dxa"/>
            <w:tcBorders>
              <w:top w:val="single" w:sz="6" w:space="0" w:color="auto"/>
              <w:left w:val="single" w:sz="6" w:space="0" w:color="auto"/>
              <w:bottom w:val="single" w:sz="6" w:space="0" w:color="auto"/>
              <w:right w:val="sing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c>
          <w:tcPr>
            <w:tcW w:w="4927" w:type="dxa"/>
            <w:tcBorders>
              <w:top w:val="single" w:sz="6" w:space="0" w:color="auto"/>
              <w:left w:val="single" w:sz="6" w:space="0" w:color="auto"/>
              <w:bottom w:val="single" w:sz="6" w:space="0" w:color="auto"/>
              <w:right w:val="doub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87698C" w:rsidRPr="00445C5F" w:rsidTr="0013353B">
        <w:tc>
          <w:tcPr>
            <w:tcW w:w="1332" w:type="dxa"/>
            <w:tcBorders>
              <w:top w:val="sing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2011</w:t>
            </w:r>
          </w:p>
        </w:tc>
        <w:tc>
          <w:tcPr>
            <w:tcW w:w="126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2015</w:t>
            </w:r>
          </w:p>
        </w:tc>
        <w:tc>
          <w:tcPr>
            <w:tcW w:w="1733"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ОАО "Газпром газораспределение"</w:t>
            </w:r>
          </w:p>
        </w:tc>
        <w:tc>
          <w:tcPr>
            <w:tcW w:w="4927" w:type="dxa"/>
            <w:tcBorders>
              <w:top w:val="sing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Начальник группы по работе с ГРО Дальневосточного сибирского федеральных округов отдела по корпоративному взаимодействию Управления по корпоративной политике</w:t>
            </w:r>
          </w:p>
        </w:tc>
      </w:tr>
      <w:tr w:rsidR="0087698C" w:rsidRPr="00445C5F" w:rsidTr="0013353B">
        <w:tc>
          <w:tcPr>
            <w:tcW w:w="1332" w:type="dxa"/>
            <w:tcBorders>
              <w:top w:val="sing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05.2015</w:t>
            </w:r>
          </w:p>
        </w:tc>
        <w:tc>
          <w:tcPr>
            <w:tcW w:w="126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по </w:t>
            </w:r>
            <w:proofErr w:type="spellStart"/>
            <w:r w:rsidRPr="00445C5F">
              <w:rPr>
                <w:rFonts w:ascii="Times New Roman" w:eastAsia="Times New Roman" w:hAnsi="Times New Roman" w:cs="Times New Roman"/>
                <w:kern w:val="0"/>
                <w:lang w:eastAsia="ru-RU"/>
              </w:rPr>
              <w:t>н.в</w:t>
            </w:r>
            <w:proofErr w:type="spellEnd"/>
            <w:r w:rsidRPr="00445C5F">
              <w:rPr>
                <w:rFonts w:ascii="Times New Roman" w:eastAsia="Times New Roman" w:hAnsi="Times New Roman" w:cs="Times New Roman"/>
                <w:kern w:val="0"/>
                <w:lang w:eastAsia="ru-RU"/>
              </w:rPr>
              <w:t>.</w:t>
            </w:r>
          </w:p>
        </w:tc>
        <w:tc>
          <w:tcPr>
            <w:tcW w:w="1733"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ООО "Газпром </w:t>
            </w:r>
            <w:proofErr w:type="spellStart"/>
            <w:r w:rsidRPr="00445C5F">
              <w:rPr>
                <w:rFonts w:ascii="Times New Roman" w:eastAsia="Times New Roman" w:hAnsi="Times New Roman" w:cs="Times New Roman"/>
                <w:kern w:val="0"/>
                <w:lang w:eastAsia="ru-RU"/>
              </w:rPr>
              <w:t>межрегионгаз</w:t>
            </w:r>
            <w:proofErr w:type="spellEnd"/>
            <w:r w:rsidRPr="00445C5F">
              <w:rPr>
                <w:rFonts w:ascii="Times New Roman" w:eastAsia="Times New Roman" w:hAnsi="Times New Roman" w:cs="Times New Roman"/>
                <w:kern w:val="0"/>
                <w:lang w:eastAsia="ru-RU"/>
              </w:rPr>
              <w:t>"</w:t>
            </w:r>
          </w:p>
        </w:tc>
        <w:tc>
          <w:tcPr>
            <w:tcW w:w="4927" w:type="dxa"/>
            <w:tcBorders>
              <w:top w:val="sing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Главный специалист группы по работе с ДЗО Северо-Западного, Уральского, Сибирского и Дальневосточного федеральных округов отдела по корпоративному взаимодействию Управления по имуществу и корпоративным отношениям </w:t>
            </w:r>
          </w:p>
        </w:tc>
      </w:tr>
    </w:tbl>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В настоящее время является членом Совета директоров в 19 организациях.</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Доли участия в уставном капитале эмитента/обыкновенных акций не имеет</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Доли участия лица в уставном (складочном) капитале (паевом фонде) дочерних и зависимых обществ эмитента</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долей не имеет</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445C5F">
        <w:rPr>
          <w:rFonts w:ascii="Times New Roman" w:eastAsia="Times New Roman" w:hAnsi="Times New Roman" w:cs="Times New Roman"/>
          <w:kern w:val="0"/>
          <w:lang w:eastAsia="ru-RU"/>
        </w:rPr>
        <w:t>контроля за</w:t>
      </w:r>
      <w:proofErr w:type="gramEnd"/>
      <w:r w:rsidRPr="00445C5F">
        <w:rPr>
          <w:rFonts w:ascii="Times New Roman" w:eastAsia="Times New Roman" w:hAnsi="Times New Roman" w:cs="Times New Roman"/>
          <w:kern w:val="0"/>
          <w:lang w:eastAsia="ru-RU"/>
        </w:rPr>
        <w:t xml:space="preserve"> финансово-хозяйственной деятельностью эмитента:</w:t>
      </w:r>
      <w:r w:rsidRPr="00445C5F">
        <w:rPr>
          <w:rFonts w:ascii="Times New Roman" w:eastAsia="Times New Roman" w:hAnsi="Times New Roman" w:cs="Times New Roman"/>
          <w:kern w:val="0"/>
          <w:lang w:eastAsia="ru-RU"/>
        </w:rPr>
        <w:br/>
      </w:r>
      <w:r w:rsidRPr="00445C5F">
        <w:rPr>
          <w:rFonts w:ascii="Times New Roman" w:eastAsia="Times New Roman" w:hAnsi="Times New Roman" w:cs="Times New Roman"/>
          <w:b/>
          <w:bCs/>
          <w:i/>
          <w:iCs/>
          <w:kern w:val="0"/>
          <w:lang w:eastAsia="ru-RU"/>
        </w:rPr>
        <w:t>Указанных родственных связей нет</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к указанным видам ответственности не привлекалось</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Сведения о занятии таким лицом должностей в органах управления коммерческих организаций в </w:t>
      </w:r>
      <w:r w:rsidRPr="00445C5F">
        <w:rPr>
          <w:rFonts w:ascii="Times New Roman" w:eastAsia="Times New Roman" w:hAnsi="Times New Roman" w:cs="Times New Roman"/>
          <w:kern w:val="0"/>
          <w:lang w:eastAsia="ru-RU"/>
        </w:rPr>
        <w:lastRenderedPageBreak/>
        <w:t>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должностей не занимало</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ФИО:</w:t>
      </w:r>
      <w:r w:rsidRPr="00445C5F">
        <w:rPr>
          <w:rFonts w:ascii="Times New Roman" w:eastAsia="Times New Roman" w:hAnsi="Times New Roman" w:cs="Times New Roman"/>
          <w:b/>
          <w:bCs/>
          <w:i/>
          <w:iCs/>
          <w:kern w:val="0"/>
          <w:lang w:eastAsia="ru-RU"/>
        </w:rPr>
        <w:t xml:space="preserve"> Фокина Ольга Валерьевна</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Год рождения:</w:t>
      </w:r>
      <w:r w:rsidRPr="00445C5F">
        <w:rPr>
          <w:rFonts w:ascii="Times New Roman" w:eastAsia="Times New Roman" w:hAnsi="Times New Roman" w:cs="Times New Roman"/>
          <w:b/>
          <w:bCs/>
          <w:i/>
          <w:iCs/>
          <w:kern w:val="0"/>
          <w:lang w:eastAsia="ru-RU"/>
        </w:rPr>
        <w:t xml:space="preserve"> 1978</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Образование:</w:t>
      </w:r>
      <w:r w:rsidRPr="00445C5F">
        <w:rPr>
          <w:rFonts w:ascii="Times New Roman" w:eastAsia="Times New Roman" w:hAnsi="Times New Roman" w:cs="Times New Roman"/>
          <w:kern w:val="0"/>
          <w:lang w:eastAsia="ru-RU"/>
        </w:rPr>
        <w:br/>
      </w:r>
      <w:r w:rsidRPr="00445C5F">
        <w:rPr>
          <w:rFonts w:ascii="Times New Roman" w:eastAsia="Times New Roman" w:hAnsi="Times New Roman" w:cs="Times New Roman"/>
          <w:b/>
          <w:bCs/>
          <w:i/>
          <w:iCs/>
          <w:kern w:val="0"/>
          <w:lang w:eastAsia="ru-RU"/>
        </w:rPr>
        <w:t>высшее</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roofErr w:type="gramStart"/>
      <w:r w:rsidRPr="00445C5F">
        <w:rPr>
          <w:rFonts w:ascii="Times New Roman" w:eastAsia="Times New Roman" w:hAnsi="Times New Roman" w:cs="Times New Roman"/>
          <w:kern w:val="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87698C" w:rsidRPr="00445C5F" w:rsidTr="0013353B">
        <w:tc>
          <w:tcPr>
            <w:tcW w:w="2592" w:type="dxa"/>
            <w:gridSpan w:val="2"/>
            <w:tcBorders>
              <w:top w:val="doub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Должность</w:t>
            </w:r>
          </w:p>
        </w:tc>
      </w:tr>
      <w:tr w:rsidR="0087698C" w:rsidRPr="00445C5F" w:rsidTr="0013353B">
        <w:tc>
          <w:tcPr>
            <w:tcW w:w="1332" w:type="dxa"/>
            <w:tcBorders>
              <w:top w:val="sing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c>
          <w:tcPr>
            <w:tcW w:w="2680" w:type="dxa"/>
            <w:tcBorders>
              <w:top w:val="single" w:sz="6" w:space="0" w:color="auto"/>
              <w:left w:val="single" w:sz="6" w:space="0" w:color="auto"/>
              <w:bottom w:val="single" w:sz="6" w:space="0" w:color="auto"/>
              <w:right w:val="doub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87698C" w:rsidRPr="00445C5F" w:rsidTr="0013353B">
        <w:tc>
          <w:tcPr>
            <w:tcW w:w="1332" w:type="dxa"/>
            <w:tcBorders>
              <w:top w:val="single" w:sz="6" w:space="0" w:color="auto"/>
              <w:left w:val="double" w:sz="6" w:space="0" w:color="auto"/>
              <w:bottom w:val="doub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01.06.2018</w:t>
            </w:r>
          </w:p>
        </w:tc>
        <w:tc>
          <w:tcPr>
            <w:tcW w:w="1260" w:type="dxa"/>
            <w:tcBorders>
              <w:top w:val="single" w:sz="6" w:space="0" w:color="auto"/>
              <w:left w:val="single" w:sz="6" w:space="0" w:color="auto"/>
              <w:bottom w:val="doub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по н/в</w:t>
            </w:r>
          </w:p>
        </w:tc>
        <w:tc>
          <w:tcPr>
            <w:tcW w:w="3980" w:type="dxa"/>
            <w:tcBorders>
              <w:top w:val="single" w:sz="6" w:space="0" w:color="auto"/>
              <w:left w:val="single" w:sz="6" w:space="0" w:color="auto"/>
              <w:bottom w:val="doub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color w:val="000000"/>
                <w:kern w:val="0"/>
                <w:lang w:eastAsia="ru-RU"/>
              </w:rPr>
              <w:t> ООО "Русский Шанхай"</w:t>
            </w:r>
          </w:p>
        </w:tc>
        <w:tc>
          <w:tcPr>
            <w:tcW w:w="2680" w:type="dxa"/>
            <w:tcBorders>
              <w:top w:val="single" w:sz="6" w:space="0" w:color="auto"/>
              <w:left w:val="single" w:sz="6" w:space="0" w:color="auto"/>
              <w:bottom w:val="doub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color w:val="000000"/>
                <w:kern w:val="0"/>
                <w:lang w:eastAsia="ru-RU"/>
              </w:rPr>
              <w:t>управляющая</w:t>
            </w:r>
          </w:p>
        </w:tc>
      </w:tr>
    </w:tbl>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
          <w:bCs/>
          <w:i/>
          <w:iCs/>
          <w:kern w:val="0"/>
          <w:lang w:eastAsia="ru-RU"/>
        </w:rPr>
      </w:pP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
          <w:bCs/>
          <w:i/>
          <w:iCs/>
          <w:kern w:val="0"/>
          <w:lang w:eastAsia="ru-RU"/>
        </w:rPr>
      </w:pPr>
      <w:r w:rsidRPr="00445C5F">
        <w:rPr>
          <w:rFonts w:ascii="Times New Roman" w:eastAsia="Times New Roman" w:hAnsi="Times New Roman" w:cs="Times New Roman"/>
          <w:b/>
          <w:bCs/>
          <w:i/>
          <w:iCs/>
          <w:kern w:val="0"/>
          <w:lang w:eastAsia="ru-RU"/>
        </w:rPr>
        <w:t xml:space="preserve">Доли участия в уставном капитале эмитента/обыкновенных акций составляет - </w:t>
      </w:r>
      <w:r w:rsidRPr="00445C5F">
        <w:rPr>
          <w:rFonts w:ascii="Times New Roman" w:eastAsia="Times New Roman" w:hAnsi="Times New Roman" w:cs="Times New Roman"/>
          <w:b/>
          <w:kern w:val="0"/>
          <w:lang w:eastAsia="ru-RU"/>
        </w:rPr>
        <w:t xml:space="preserve">26,2328% </w:t>
      </w:r>
      <w:r w:rsidRPr="00445C5F">
        <w:rPr>
          <w:rFonts w:ascii="Times New Roman" w:eastAsia="Times New Roman" w:hAnsi="Times New Roman" w:cs="Times New Roman"/>
          <w:b/>
          <w:bCs/>
          <w:i/>
          <w:iCs/>
          <w:kern w:val="0"/>
          <w:lang w:eastAsia="ru-RU"/>
        </w:rPr>
        <w:t xml:space="preserve"> </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Доли участия лица в уставном (складочном) капитале (паевом фонде) дочерних и зависимых обществ эмитента</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долей не имеет</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445C5F">
        <w:rPr>
          <w:rFonts w:ascii="Times New Roman" w:eastAsia="Times New Roman" w:hAnsi="Times New Roman" w:cs="Times New Roman"/>
          <w:kern w:val="0"/>
          <w:lang w:eastAsia="ru-RU"/>
        </w:rPr>
        <w:t>контроля за</w:t>
      </w:r>
      <w:proofErr w:type="gramEnd"/>
      <w:r w:rsidRPr="00445C5F">
        <w:rPr>
          <w:rFonts w:ascii="Times New Roman" w:eastAsia="Times New Roman" w:hAnsi="Times New Roman" w:cs="Times New Roman"/>
          <w:kern w:val="0"/>
          <w:lang w:eastAsia="ru-RU"/>
        </w:rPr>
        <w:t xml:space="preserve"> финансово-хозяйственной деятельностью эмитента.</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Указанных родственных связей нет</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к указанным видам ответственности не привлекалось</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должностей не занимало</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ФИО:</w:t>
      </w:r>
      <w:r w:rsidRPr="00445C5F">
        <w:rPr>
          <w:rFonts w:ascii="Times New Roman" w:eastAsia="Times New Roman" w:hAnsi="Times New Roman" w:cs="Times New Roman"/>
          <w:b/>
          <w:bCs/>
          <w:i/>
          <w:iCs/>
          <w:kern w:val="0"/>
          <w:lang w:eastAsia="ru-RU"/>
        </w:rPr>
        <w:t xml:space="preserve"> Фокин Данил Константинович</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Год рождения:</w:t>
      </w:r>
      <w:r w:rsidRPr="00445C5F">
        <w:rPr>
          <w:rFonts w:ascii="Times New Roman" w:eastAsia="Times New Roman" w:hAnsi="Times New Roman" w:cs="Times New Roman"/>
          <w:b/>
          <w:bCs/>
          <w:i/>
          <w:iCs/>
          <w:kern w:val="0"/>
          <w:lang w:eastAsia="ru-RU"/>
        </w:rPr>
        <w:t xml:space="preserve"> 1996</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Образование:</w:t>
      </w:r>
      <w:r w:rsidRPr="00445C5F">
        <w:rPr>
          <w:rFonts w:ascii="Times New Roman" w:eastAsia="Times New Roman" w:hAnsi="Times New Roman" w:cs="Times New Roman"/>
          <w:kern w:val="0"/>
          <w:lang w:eastAsia="ru-RU"/>
        </w:rPr>
        <w:br/>
      </w:r>
      <w:r w:rsidRPr="00445C5F">
        <w:rPr>
          <w:rFonts w:ascii="Times New Roman" w:eastAsia="Times New Roman" w:hAnsi="Times New Roman" w:cs="Times New Roman"/>
          <w:b/>
          <w:bCs/>
          <w:i/>
          <w:iCs/>
          <w:kern w:val="0"/>
          <w:lang w:eastAsia="ru-RU"/>
        </w:rPr>
        <w:t>высшее профессиональное</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roofErr w:type="gramStart"/>
      <w:r w:rsidRPr="00445C5F">
        <w:rPr>
          <w:rFonts w:ascii="Times New Roman" w:eastAsia="Times New Roman" w:hAnsi="Times New Roman" w:cs="Times New Roman"/>
          <w:kern w:val="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87698C" w:rsidRPr="00445C5F" w:rsidTr="0013353B">
        <w:tc>
          <w:tcPr>
            <w:tcW w:w="2592" w:type="dxa"/>
            <w:gridSpan w:val="2"/>
            <w:tcBorders>
              <w:top w:val="doub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Должность</w:t>
            </w:r>
          </w:p>
        </w:tc>
      </w:tr>
      <w:tr w:rsidR="0087698C" w:rsidRPr="00445C5F" w:rsidTr="0013353B">
        <w:tc>
          <w:tcPr>
            <w:tcW w:w="1332" w:type="dxa"/>
            <w:tcBorders>
              <w:top w:val="sing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c>
          <w:tcPr>
            <w:tcW w:w="2680" w:type="dxa"/>
            <w:tcBorders>
              <w:top w:val="single" w:sz="6" w:space="0" w:color="auto"/>
              <w:left w:val="single" w:sz="6" w:space="0" w:color="auto"/>
              <w:bottom w:val="single" w:sz="6" w:space="0" w:color="auto"/>
              <w:right w:val="doub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87698C" w:rsidRPr="00445C5F" w:rsidTr="0013353B">
        <w:tc>
          <w:tcPr>
            <w:tcW w:w="1332" w:type="dxa"/>
            <w:tcBorders>
              <w:top w:val="single" w:sz="6" w:space="0" w:color="auto"/>
              <w:left w:val="double" w:sz="6" w:space="0" w:color="auto"/>
              <w:bottom w:val="doub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01.06.2018</w:t>
            </w:r>
          </w:p>
        </w:tc>
        <w:tc>
          <w:tcPr>
            <w:tcW w:w="1260" w:type="dxa"/>
            <w:tcBorders>
              <w:top w:val="single" w:sz="6" w:space="0" w:color="auto"/>
              <w:left w:val="single" w:sz="6" w:space="0" w:color="auto"/>
              <w:bottom w:val="doub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по н/в</w:t>
            </w:r>
          </w:p>
        </w:tc>
        <w:tc>
          <w:tcPr>
            <w:tcW w:w="3980" w:type="dxa"/>
            <w:tcBorders>
              <w:top w:val="single" w:sz="6" w:space="0" w:color="auto"/>
              <w:left w:val="single" w:sz="6" w:space="0" w:color="auto"/>
              <w:bottom w:val="doub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color w:val="000000"/>
                <w:kern w:val="0"/>
                <w:lang w:eastAsia="ru-RU"/>
              </w:rPr>
              <w:t> ООО "Русский Шанхай"</w:t>
            </w:r>
          </w:p>
        </w:tc>
        <w:tc>
          <w:tcPr>
            <w:tcW w:w="2680" w:type="dxa"/>
            <w:tcBorders>
              <w:top w:val="single" w:sz="6" w:space="0" w:color="auto"/>
              <w:left w:val="single" w:sz="6" w:space="0" w:color="auto"/>
              <w:bottom w:val="doub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color w:val="000000"/>
                <w:kern w:val="0"/>
                <w:lang w:eastAsia="ru-RU"/>
              </w:rPr>
              <w:t>заместитель директора по снабжению</w:t>
            </w:r>
          </w:p>
        </w:tc>
      </w:tr>
    </w:tbl>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Доли участия в уставном капитале эмитента/обыкновенных акций не имеет</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Доли участия лица в уставном (складочном) капитале (паевом фонде) дочерних и зависимых обществ эмитента</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долей не имеет</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445C5F">
        <w:rPr>
          <w:rFonts w:ascii="Times New Roman" w:eastAsia="Times New Roman" w:hAnsi="Times New Roman" w:cs="Times New Roman"/>
          <w:kern w:val="0"/>
          <w:lang w:eastAsia="ru-RU"/>
        </w:rPr>
        <w:t>контроля за</w:t>
      </w:r>
      <w:proofErr w:type="gramEnd"/>
      <w:r w:rsidRPr="00445C5F">
        <w:rPr>
          <w:rFonts w:ascii="Times New Roman" w:eastAsia="Times New Roman" w:hAnsi="Times New Roman" w:cs="Times New Roman"/>
          <w:kern w:val="0"/>
          <w:lang w:eastAsia="ru-RU"/>
        </w:rPr>
        <w:t xml:space="preserve"> финансово-хозяйственной деятельностью эмитента.</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Указанных родственных связей нет</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w:t>
      </w:r>
      <w:r w:rsidRPr="00445C5F">
        <w:rPr>
          <w:rFonts w:ascii="Times New Roman" w:eastAsia="Times New Roman" w:hAnsi="Times New Roman" w:cs="Times New Roman"/>
          <w:kern w:val="0"/>
          <w:lang w:eastAsia="ru-RU"/>
        </w:rPr>
        <w:lastRenderedPageBreak/>
        <w:t>государственной власти.</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к указанным видам ответственности не привлекалось</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должностей не занимало</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ФИО:</w:t>
      </w:r>
      <w:r w:rsidRPr="00445C5F">
        <w:rPr>
          <w:rFonts w:ascii="Times New Roman" w:eastAsia="Times New Roman" w:hAnsi="Times New Roman" w:cs="Times New Roman"/>
          <w:b/>
          <w:bCs/>
          <w:i/>
          <w:iCs/>
          <w:kern w:val="0"/>
          <w:lang w:eastAsia="ru-RU"/>
        </w:rPr>
        <w:t xml:space="preserve"> </w:t>
      </w:r>
      <w:proofErr w:type="spellStart"/>
      <w:r w:rsidRPr="00445C5F">
        <w:rPr>
          <w:rFonts w:ascii="Times New Roman" w:eastAsia="Times New Roman" w:hAnsi="Times New Roman" w:cs="Times New Roman"/>
          <w:b/>
          <w:bCs/>
          <w:i/>
          <w:iCs/>
          <w:kern w:val="0"/>
          <w:lang w:eastAsia="ru-RU"/>
        </w:rPr>
        <w:t>Копырин</w:t>
      </w:r>
      <w:proofErr w:type="spellEnd"/>
      <w:r w:rsidRPr="00445C5F">
        <w:rPr>
          <w:rFonts w:ascii="Times New Roman" w:eastAsia="Times New Roman" w:hAnsi="Times New Roman" w:cs="Times New Roman"/>
          <w:b/>
          <w:bCs/>
          <w:i/>
          <w:iCs/>
          <w:kern w:val="0"/>
          <w:lang w:eastAsia="ru-RU"/>
        </w:rPr>
        <w:t xml:space="preserve"> Александр Александрович</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Год рождения:</w:t>
      </w:r>
      <w:r w:rsidRPr="00445C5F">
        <w:rPr>
          <w:rFonts w:ascii="Times New Roman" w:eastAsia="Times New Roman" w:hAnsi="Times New Roman" w:cs="Times New Roman"/>
          <w:b/>
          <w:bCs/>
          <w:i/>
          <w:iCs/>
          <w:kern w:val="0"/>
          <w:lang w:eastAsia="ru-RU"/>
        </w:rPr>
        <w:t xml:space="preserve"> 1995</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Образование:</w:t>
      </w:r>
      <w:r w:rsidRPr="00445C5F">
        <w:rPr>
          <w:rFonts w:ascii="Times New Roman" w:eastAsia="Times New Roman" w:hAnsi="Times New Roman" w:cs="Times New Roman"/>
          <w:kern w:val="0"/>
          <w:lang w:eastAsia="ru-RU"/>
        </w:rPr>
        <w:br/>
      </w:r>
      <w:r w:rsidRPr="00445C5F">
        <w:rPr>
          <w:rFonts w:ascii="Times New Roman" w:eastAsia="Times New Roman" w:hAnsi="Times New Roman" w:cs="Times New Roman"/>
          <w:b/>
          <w:bCs/>
          <w:i/>
          <w:iCs/>
          <w:kern w:val="0"/>
          <w:lang w:eastAsia="ru-RU"/>
        </w:rPr>
        <w:t>высшее профессиональное</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roofErr w:type="gramStart"/>
      <w:r w:rsidRPr="00445C5F">
        <w:rPr>
          <w:rFonts w:ascii="Times New Roman" w:eastAsia="Times New Roman" w:hAnsi="Times New Roman" w:cs="Times New Roman"/>
          <w:kern w:val="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87698C" w:rsidRPr="00445C5F" w:rsidTr="0013353B">
        <w:tc>
          <w:tcPr>
            <w:tcW w:w="2592" w:type="dxa"/>
            <w:gridSpan w:val="2"/>
            <w:tcBorders>
              <w:top w:val="doub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Должность</w:t>
            </w:r>
          </w:p>
        </w:tc>
      </w:tr>
      <w:tr w:rsidR="0087698C" w:rsidRPr="00445C5F" w:rsidTr="0013353B">
        <w:tc>
          <w:tcPr>
            <w:tcW w:w="1332" w:type="dxa"/>
            <w:tcBorders>
              <w:top w:val="sing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c>
          <w:tcPr>
            <w:tcW w:w="2680" w:type="dxa"/>
            <w:tcBorders>
              <w:top w:val="single" w:sz="6" w:space="0" w:color="auto"/>
              <w:left w:val="single" w:sz="6" w:space="0" w:color="auto"/>
              <w:bottom w:val="single" w:sz="6" w:space="0" w:color="auto"/>
              <w:right w:val="doub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87698C" w:rsidRPr="00445C5F" w:rsidTr="0013353B">
        <w:tc>
          <w:tcPr>
            <w:tcW w:w="1332" w:type="dxa"/>
            <w:tcBorders>
              <w:top w:val="single" w:sz="6" w:space="0" w:color="auto"/>
              <w:left w:val="double" w:sz="6" w:space="0" w:color="auto"/>
              <w:bottom w:val="doub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01.06.2018</w:t>
            </w:r>
          </w:p>
        </w:tc>
        <w:tc>
          <w:tcPr>
            <w:tcW w:w="1260" w:type="dxa"/>
            <w:tcBorders>
              <w:top w:val="single" w:sz="6" w:space="0" w:color="auto"/>
              <w:left w:val="single" w:sz="6" w:space="0" w:color="auto"/>
              <w:bottom w:val="doub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по н/в</w:t>
            </w:r>
          </w:p>
        </w:tc>
        <w:tc>
          <w:tcPr>
            <w:tcW w:w="3980" w:type="dxa"/>
            <w:tcBorders>
              <w:top w:val="single" w:sz="6" w:space="0" w:color="auto"/>
              <w:left w:val="single" w:sz="6" w:space="0" w:color="auto"/>
              <w:bottom w:val="doub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color w:val="000000"/>
                <w:kern w:val="0"/>
                <w:lang w:eastAsia="ru-RU"/>
              </w:rPr>
              <w:t> ООО "Русский Шанхай"</w:t>
            </w:r>
          </w:p>
        </w:tc>
        <w:tc>
          <w:tcPr>
            <w:tcW w:w="2680" w:type="dxa"/>
            <w:tcBorders>
              <w:top w:val="single" w:sz="6" w:space="0" w:color="auto"/>
              <w:left w:val="single" w:sz="6" w:space="0" w:color="auto"/>
              <w:bottom w:val="doub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менеджер</w:t>
            </w:r>
          </w:p>
        </w:tc>
      </w:tr>
    </w:tbl>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
          <w:bCs/>
          <w:i/>
          <w:iCs/>
          <w:kern w:val="0"/>
          <w:lang w:eastAsia="ru-RU"/>
        </w:rPr>
      </w:pP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Доли участия в уставном капитале эмитента/обыкновенных акций не имеет</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Доли участия лица в уставном (складочном) капитале (паевом фонде) дочерних и зависимых обществ эмитента</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долей не имеет</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445C5F">
        <w:rPr>
          <w:rFonts w:ascii="Times New Roman" w:eastAsia="Times New Roman" w:hAnsi="Times New Roman" w:cs="Times New Roman"/>
          <w:kern w:val="0"/>
          <w:lang w:eastAsia="ru-RU"/>
        </w:rPr>
        <w:t>контроля за</w:t>
      </w:r>
      <w:proofErr w:type="gramEnd"/>
      <w:r w:rsidRPr="00445C5F">
        <w:rPr>
          <w:rFonts w:ascii="Times New Roman" w:eastAsia="Times New Roman" w:hAnsi="Times New Roman" w:cs="Times New Roman"/>
          <w:kern w:val="0"/>
          <w:lang w:eastAsia="ru-RU"/>
        </w:rPr>
        <w:t xml:space="preserve"> финансово-хозяйственной деятельностью эмитента.</w:t>
      </w:r>
      <w:r w:rsidRPr="00445C5F">
        <w:rPr>
          <w:rFonts w:ascii="Times New Roman" w:eastAsia="Times New Roman" w:hAnsi="Times New Roman" w:cs="Times New Roman"/>
          <w:kern w:val="0"/>
          <w:lang w:eastAsia="ru-RU"/>
        </w:rPr>
        <w:br/>
      </w:r>
      <w:r w:rsidRPr="00445C5F">
        <w:rPr>
          <w:rFonts w:ascii="Times New Roman" w:eastAsia="Times New Roman" w:hAnsi="Times New Roman" w:cs="Times New Roman"/>
          <w:b/>
          <w:bCs/>
          <w:i/>
          <w:iCs/>
          <w:kern w:val="0"/>
          <w:lang w:eastAsia="ru-RU"/>
        </w:rPr>
        <w:t>Указанных родственных связей нет</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к указанным видам ответственности не привлекалось</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должностей не занимало</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ФИО:</w:t>
      </w:r>
      <w:r w:rsidRPr="00445C5F">
        <w:rPr>
          <w:rFonts w:ascii="Times New Roman" w:eastAsia="Times New Roman" w:hAnsi="Times New Roman" w:cs="Times New Roman"/>
          <w:b/>
          <w:bCs/>
          <w:i/>
          <w:iCs/>
          <w:kern w:val="0"/>
          <w:lang w:eastAsia="ru-RU"/>
        </w:rPr>
        <w:t xml:space="preserve"> </w:t>
      </w:r>
      <w:proofErr w:type="spellStart"/>
      <w:r w:rsidRPr="00445C5F">
        <w:rPr>
          <w:rFonts w:ascii="Times New Roman" w:eastAsia="Times New Roman" w:hAnsi="Times New Roman" w:cs="Times New Roman"/>
          <w:b/>
          <w:bCs/>
          <w:i/>
          <w:iCs/>
          <w:kern w:val="0"/>
          <w:lang w:eastAsia="ru-RU"/>
        </w:rPr>
        <w:t>Волынкин</w:t>
      </w:r>
      <w:proofErr w:type="spellEnd"/>
      <w:r w:rsidRPr="00445C5F">
        <w:rPr>
          <w:rFonts w:ascii="Times New Roman" w:eastAsia="Times New Roman" w:hAnsi="Times New Roman" w:cs="Times New Roman"/>
          <w:b/>
          <w:bCs/>
          <w:i/>
          <w:iCs/>
          <w:kern w:val="0"/>
          <w:lang w:eastAsia="ru-RU"/>
        </w:rPr>
        <w:t xml:space="preserve"> Станислав Викторович</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Год рождения:</w:t>
      </w:r>
      <w:r w:rsidRPr="00445C5F">
        <w:rPr>
          <w:rFonts w:ascii="Times New Roman" w:eastAsia="Times New Roman" w:hAnsi="Times New Roman" w:cs="Times New Roman"/>
          <w:b/>
          <w:bCs/>
          <w:i/>
          <w:iCs/>
          <w:kern w:val="0"/>
          <w:lang w:eastAsia="ru-RU"/>
        </w:rPr>
        <w:t xml:space="preserve"> 1976</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Образование:</w:t>
      </w:r>
      <w:r w:rsidRPr="00445C5F">
        <w:rPr>
          <w:rFonts w:ascii="Times New Roman" w:eastAsia="Times New Roman" w:hAnsi="Times New Roman" w:cs="Times New Roman"/>
          <w:kern w:val="0"/>
          <w:lang w:eastAsia="ru-RU"/>
        </w:rPr>
        <w:br/>
      </w:r>
      <w:r w:rsidRPr="00445C5F">
        <w:rPr>
          <w:rFonts w:ascii="Times New Roman" w:eastAsia="Times New Roman" w:hAnsi="Times New Roman" w:cs="Times New Roman"/>
          <w:b/>
          <w:bCs/>
          <w:i/>
          <w:iCs/>
          <w:kern w:val="0"/>
          <w:lang w:eastAsia="ru-RU"/>
        </w:rPr>
        <w:t xml:space="preserve">высшее </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roofErr w:type="gramStart"/>
      <w:r w:rsidRPr="00445C5F">
        <w:rPr>
          <w:rFonts w:ascii="Times New Roman" w:eastAsia="Times New Roman" w:hAnsi="Times New Roman" w:cs="Times New Roman"/>
          <w:kern w:val="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87698C" w:rsidRPr="00445C5F" w:rsidTr="0013353B">
        <w:tc>
          <w:tcPr>
            <w:tcW w:w="2593" w:type="dxa"/>
            <w:gridSpan w:val="2"/>
            <w:tcBorders>
              <w:top w:val="doub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Период</w:t>
            </w:r>
          </w:p>
        </w:tc>
        <w:tc>
          <w:tcPr>
            <w:tcW w:w="3981" w:type="dxa"/>
            <w:tcBorders>
              <w:top w:val="doub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Наименование организации</w:t>
            </w:r>
          </w:p>
        </w:tc>
        <w:tc>
          <w:tcPr>
            <w:tcW w:w="2681" w:type="dxa"/>
            <w:tcBorders>
              <w:top w:val="doub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Должность</w:t>
            </w:r>
          </w:p>
        </w:tc>
      </w:tr>
      <w:tr w:rsidR="0087698C" w:rsidRPr="00445C5F" w:rsidTr="0013353B">
        <w:tc>
          <w:tcPr>
            <w:tcW w:w="1333" w:type="dxa"/>
            <w:tcBorders>
              <w:top w:val="sing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08.2010 г.</w:t>
            </w:r>
          </w:p>
        </w:tc>
        <w:tc>
          <w:tcPr>
            <w:tcW w:w="126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н/в</w:t>
            </w:r>
          </w:p>
        </w:tc>
        <w:tc>
          <w:tcPr>
            <w:tcW w:w="3981"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color w:val="000000"/>
                <w:kern w:val="0"/>
                <w:shd w:val="clear" w:color="auto" w:fill="FFFFFF"/>
                <w:lang w:eastAsia="ru-RU"/>
              </w:rPr>
              <w:t>ООО "</w:t>
            </w:r>
            <w:proofErr w:type="spellStart"/>
            <w:r w:rsidRPr="00445C5F">
              <w:rPr>
                <w:rFonts w:ascii="Times New Roman" w:eastAsia="Times New Roman" w:hAnsi="Times New Roman" w:cs="Times New Roman"/>
                <w:color w:val="000000"/>
                <w:kern w:val="0"/>
                <w:shd w:val="clear" w:color="auto" w:fill="FFFFFF"/>
                <w:lang w:eastAsia="ru-RU"/>
              </w:rPr>
              <w:t>Алтайгазсервис</w:t>
            </w:r>
            <w:proofErr w:type="spellEnd"/>
            <w:r w:rsidRPr="00445C5F">
              <w:rPr>
                <w:rFonts w:ascii="Times New Roman" w:eastAsia="Times New Roman" w:hAnsi="Times New Roman" w:cs="Times New Roman"/>
                <w:color w:val="000000"/>
                <w:kern w:val="0"/>
                <w:shd w:val="clear" w:color="auto" w:fill="FFFFFF"/>
                <w:lang w:eastAsia="ru-RU"/>
              </w:rPr>
              <w:t>"</w:t>
            </w:r>
          </w:p>
        </w:tc>
        <w:tc>
          <w:tcPr>
            <w:tcW w:w="2681" w:type="dxa"/>
            <w:tcBorders>
              <w:top w:val="sing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Директор</w:t>
            </w:r>
          </w:p>
        </w:tc>
      </w:tr>
      <w:tr w:rsidR="0087698C" w:rsidRPr="00445C5F" w:rsidTr="0013353B">
        <w:tc>
          <w:tcPr>
            <w:tcW w:w="1333" w:type="dxa"/>
            <w:tcBorders>
              <w:top w:val="single" w:sz="6" w:space="0" w:color="auto"/>
              <w:left w:val="double" w:sz="6" w:space="0" w:color="auto"/>
              <w:bottom w:val="single" w:sz="6" w:space="0" w:color="auto"/>
              <w:right w:val="sing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10.2019</w:t>
            </w:r>
          </w:p>
        </w:tc>
        <w:tc>
          <w:tcPr>
            <w:tcW w:w="1260" w:type="dxa"/>
            <w:tcBorders>
              <w:top w:val="single" w:sz="6" w:space="0" w:color="auto"/>
              <w:left w:val="single" w:sz="6" w:space="0" w:color="auto"/>
              <w:bottom w:val="single" w:sz="6" w:space="0" w:color="auto"/>
              <w:right w:val="sing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н/в</w:t>
            </w:r>
          </w:p>
        </w:tc>
        <w:tc>
          <w:tcPr>
            <w:tcW w:w="3981" w:type="dxa"/>
            <w:tcBorders>
              <w:top w:val="single" w:sz="6" w:space="0" w:color="auto"/>
              <w:left w:val="single" w:sz="6" w:space="0" w:color="auto"/>
              <w:bottom w:val="single" w:sz="6" w:space="0" w:color="auto"/>
              <w:right w:val="sing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color w:val="000000"/>
                <w:kern w:val="0"/>
                <w:shd w:val="clear" w:color="auto" w:fill="FFFFFF"/>
                <w:lang w:eastAsia="ru-RU"/>
              </w:rPr>
            </w:pPr>
            <w:r w:rsidRPr="00445C5F">
              <w:rPr>
                <w:rFonts w:ascii="Times New Roman" w:eastAsia="Times New Roman" w:hAnsi="Times New Roman" w:cs="Times New Roman"/>
                <w:color w:val="000000"/>
                <w:kern w:val="0"/>
                <w:shd w:val="clear" w:color="auto" w:fill="FFFFFF"/>
                <w:lang w:eastAsia="ru-RU"/>
              </w:rPr>
              <w:t>ОАО «Читаоблгаз»</w:t>
            </w:r>
          </w:p>
        </w:tc>
        <w:tc>
          <w:tcPr>
            <w:tcW w:w="2681" w:type="dxa"/>
            <w:tcBorders>
              <w:top w:val="single" w:sz="6" w:space="0" w:color="auto"/>
              <w:left w:val="single" w:sz="6" w:space="0" w:color="auto"/>
              <w:bottom w:val="single" w:sz="6" w:space="0" w:color="auto"/>
              <w:right w:val="doub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Заместитель Генерального директора </w:t>
            </w:r>
          </w:p>
        </w:tc>
      </w:tr>
    </w:tbl>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Доли участия в уставном капитале эмитента/обыкновенных акций составляет 2,8435%</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Доли участия лица в уставном (складочном) капитале (паевом фонде) дочерних и зависимых обществ эмитента</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долей не имеет</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445C5F">
        <w:rPr>
          <w:rFonts w:ascii="Times New Roman" w:eastAsia="Times New Roman" w:hAnsi="Times New Roman" w:cs="Times New Roman"/>
          <w:kern w:val="0"/>
          <w:lang w:eastAsia="ru-RU"/>
        </w:rPr>
        <w:t>контроля за</w:t>
      </w:r>
      <w:proofErr w:type="gramEnd"/>
      <w:r w:rsidRPr="00445C5F">
        <w:rPr>
          <w:rFonts w:ascii="Times New Roman" w:eastAsia="Times New Roman" w:hAnsi="Times New Roman" w:cs="Times New Roman"/>
          <w:kern w:val="0"/>
          <w:lang w:eastAsia="ru-RU"/>
        </w:rPr>
        <w:t xml:space="preserve"> финансово-хозяйственной деятельностью эмитента.</w:t>
      </w:r>
      <w:r w:rsidRPr="00445C5F">
        <w:rPr>
          <w:rFonts w:ascii="Times New Roman" w:eastAsia="Times New Roman" w:hAnsi="Times New Roman" w:cs="Times New Roman"/>
          <w:kern w:val="0"/>
          <w:lang w:eastAsia="ru-RU"/>
        </w:rPr>
        <w:br/>
      </w:r>
      <w:r w:rsidRPr="00445C5F">
        <w:rPr>
          <w:rFonts w:ascii="Times New Roman" w:eastAsia="Times New Roman" w:hAnsi="Times New Roman" w:cs="Times New Roman"/>
          <w:b/>
          <w:bCs/>
          <w:i/>
          <w:iCs/>
          <w:kern w:val="0"/>
          <w:lang w:eastAsia="ru-RU"/>
        </w:rPr>
        <w:t>Указанных родственных связей нет</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lastRenderedPageBreak/>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к указанным видам ответственности не привлекалось</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должностей не занимало</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rsidR="0087698C" w:rsidRPr="00445C5F" w:rsidRDefault="0087698C" w:rsidP="0087698C">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5.2.2. Информация о единоличном исполнительном органе эмитента</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ФИО:</w:t>
      </w:r>
      <w:r w:rsidRPr="00445C5F">
        <w:rPr>
          <w:rFonts w:ascii="Times New Roman" w:eastAsia="Times New Roman" w:hAnsi="Times New Roman" w:cs="Times New Roman"/>
          <w:b/>
          <w:bCs/>
          <w:i/>
          <w:iCs/>
          <w:kern w:val="0"/>
          <w:lang w:eastAsia="ru-RU"/>
        </w:rPr>
        <w:t xml:space="preserve"> Фокин Константин Николаевич</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Год рождения:</w:t>
      </w:r>
      <w:r w:rsidRPr="00445C5F">
        <w:rPr>
          <w:rFonts w:ascii="Times New Roman" w:eastAsia="Times New Roman" w:hAnsi="Times New Roman" w:cs="Times New Roman"/>
          <w:b/>
          <w:bCs/>
          <w:i/>
          <w:iCs/>
          <w:kern w:val="0"/>
          <w:lang w:eastAsia="ru-RU"/>
        </w:rPr>
        <w:t xml:space="preserve"> 1971</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Образование:</w:t>
      </w:r>
      <w:r w:rsidRPr="00445C5F">
        <w:rPr>
          <w:rFonts w:ascii="Times New Roman" w:eastAsia="Times New Roman" w:hAnsi="Times New Roman" w:cs="Times New Roman"/>
          <w:kern w:val="0"/>
          <w:lang w:eastAsia="ru-RU"/>
        </w:rPr>
        <w:br/>
      </w:r>
      <w:r w:rsidRPr="00445C5F">
        <w:rPr>
          <w:rFonts w:ascii="Times New Roman" w:eastAsia="Times New Roman" w:hAnsi="Times New Roman" w:cs="Times New Roman"/>
          <w:b/>
          <w:bCs/>
          <w:i/>
          <w:iCs/>
          <w:kern w:val="0"/>
          <w:lang w:eastAsia="ru-RU"/>
        </w:rPr>
        <w:t>высшее профессиональное</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roofErr w:type="gramStart"/>
      <w:r w:rsidRPr="00445C5F">
        <w:rPr>
          <w:rFonts w:ascii="Times New Roman" w:eastAsia="Times New Roman" w:hAnsi="Times New Roman" w:cs="Times New Roman"/>
          <w:kern w:val="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87698C" w:rsidRPr="00445C5F" w:rsidTr="0013353B">
        <w:tc>
          <w:tcPr>
            <w:tcW w:w="2592" w:type="dxa"/>
            <w:gridSpan w:val="2"/>
            <w:tcBorders>
              <w:top w:val="doub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Должность</w:t>
            </w:r>
          </w:p>
        </w:tc>
      </w:tr>
      <w:tr w:rsidR="0087698C" w:rsidRPr="00445C5F" w:rsidTr="0013353B">
        <w:tc>
          <w:tcPr>
            <w:tcW w:w="1332" w:type="dxa"/>
            <w:tcBorders>
              <w:top w:val="sing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c>
          <w:tcPr>
            <w:tcW w:w="2680" w:type="dxa"/>
            <w:tcBorders>
              <w:top w:val="single" w:sz="6" w:space="0" w:color="auto"/>
              <w:left w:val="single" w:sz="6" w:space="0" w:color="auto"/>
              <w:bottom w:val="single" w:sz="6" w:space="0" w:color="auto"/>
              <w:right w:val="doub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87698C" w:rsidRPr="00445C5F" w:rsidTr="0013353B">
        <w:tc>
          <w:tcPr>
            <w:tcW w:w="1332" w:type="dxa"/>
            <w:tcBorders>
              <w:top w:val="sing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08.2010</w:t>
            </w:r>
          </w:p>
        </w:tc>
        <w:tc>
          <w:tcPr>
            <w:tcW w:w="126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11.2014</w:t>
            </w:r>
          </w:p>
        </w:tc>
        <w:tc>
          <w:tcPr>
            <w:tcW w:w="398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ОАО "Читаоблгаз"</w:t>
            </w:r>
          </w:p>
        </w:tc>
        <w:tc>
          <w:tcPr>
            <w:tcW w:w="2680" w:type="dxa"/>
            <w:tcBorders>
              <w:top w:val="sing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Генеральный директор</w:t>
            </w:r>
          </w:p>
        </w:tc>
      </w:tr>
      <w:tr w:rsidR="0087698C" w:rsidRPr="00445C5F" w:rsidTr="0013353B">
        <w:tc>
          <w:tcPr>
            <w:tcW w:w="1332" w:type="dxa"/>
            <w:tcBorders>
              <w:top w:val="sing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11.2014</w:t>
            </w:r>
          </w:p>
        </w:tc>
        <w:tc>
          <w:tcPr>
            <w:tcW w:w="126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11.2015</w:t>
            </w:r>
          </w:p>
        </w:tc>
        <w:tc>
          <w:tcPr>
            <w:tcW w:w="398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ОАО "</w:t>
            </w:r>
            <w:proofErr w:type="spellStart"/>
            <w:r w:rsidRPr="00445C5F">
              <w:rPr>
                <w:rFonts w:ascii="Times New Roman" w:eastAsia="Times New Roman" w:hAnsi="Times New Roman" w:cs="Times New Roman"/>
                <w:kern w:val="0"/>
                <w:lang w:eastAsia="ru-RU"/>
              </w:rPr>
              <w:t>Алтайкрайгазсервис</w:t>
            </w:r>
            <w:proofErr w:type="spellEnd"/>
            <w:r w:rsidRPr="00445C5F">
              <w:rPr>
                <w:rFonts w:ascii="Times New Roman" w:eastAsia="Times New Roman" w:hAnsi="Times New Roman" w:cs="Times New Roman"/>
                <w:kern w:val="0"/>
                <w:lang w:eastAsia="ru-RU"/>
              </w:rPr>
              <w:t>"</w:t>
            </w:r>
          </w:p>
        </w:tc>
        <w:tc>
          <w:tcPr>
            <w:tcW w:w="2680" w:type="dxa"/>
            <w:tcBorders>
              <w:top w:val="sing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Генеральный директор</w:t>
            </w:r>
          </w:p>
        </w:tc>
      </w:tr>
      <w:tr w:rsidR="0087698C" w:rsidRPr="00445C5F" w:rsidTr="0013353B">
        <w:tc>
          <w:tcPr>
            <w:tcW w:w="1332" w:type="dxa"/>
            <w:tcBorders>
              <w:top w:val="sing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04.2016</w:t>
            </w:r>
          </w:p>
        </w:tc>
        <w:tc>
          <w:tcPr>
            <w:tcW w:w="126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н/в</w:t>
            </w:r>
          </w:p>
        </w:tc>
        <w:tc>
          <w:tcPr>
            <w:tcW w:w="398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ООО "ТОР"</w:t>
            </w:r>
          </w:p>
        </w:tc>
        <w:tc>
          <w:tcPr>
            <w:tcW w:w="2680" w:type="dxa"/>
            <w:tcBorders>
              <w:top w:val="sing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директор</w:t>
            </w:r>
          </w:p>
        </w:tc>
      </w:tr>
      <w:tr w:rsidR="0087698C" w:rsidRPr="00445C5F" w:rsidTr="0013353B">
        <w:tc>
          <w:tcPr>
            <w:tcW w:w="1332" w:type="dxa"/>
            <w:tcBorders>
              <w:top w:val="single" w:sz="6" w:space="0" w:color="auto"/>
              <w:left w:val="double" w:sz="6" w:space="0" w:color="auto"/>
              <w:bottom w:val="double" w:sz="6" w:space="0" w:color="auto"/>
              <w:right w:val="sing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11.2019</w:t>
            </w:r>
          </w:p>
        </w:tc>
        <w:tc>
          <w:tcPr>
            <w:tcW w:w="1260" w:type="dxa"/>
            <w:tcBorders>
              <w:top w:val="single" w:sz="6" w:space="0" w:color="auto"/>
              <w:left w:val="single" w:sz="6" w:space="0" w:color="auto"/>
              <w:bottom w:val="double" w:sz="6" w:space="0" w:color="auto"/>
              <w:right w:val="sing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н/в</w:t>
            </w:r>
          </w:p>
        </w:tc>
        <w:tc>
          <w:tcPr>
            <w:tcW w:w="3980" w:type="dxa"/>
            <w:tcBorders>
              <w:top w:val="single" w:sz="6" w:space="0" w:color="auto"/>
              <w:left w:val="single" w:sz="6" w:space="0" w:color="auto"/>
              <w:bottom w:val="double" w:sz="6" w:space="0" w:color="auto"/>
              <w:right w:val="sing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ОАО "Читаоблгаз"</w:t>
            </w:r>
          </w:p>
        </w:tc>
        <w:tc>
          <w:tcPr>
            <w:tcW w:w="2680" w:type="dxa"/>
            <w:tcBorders>
              <w:top w:val="single" w:sz="6" w:space="0" w:color="auto"/>
              <w:left w:val="single" w:sz="6" w:space="0" w:color="auto"/>
              <w:bottom w:val="double" w:sz="6" w:space="0" w:color="auto"/>
              <w:right w:val="doub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Временно </w:t>
            </w:r>
            <w:proofErr w:type="gramStart"/>
            <w:r w:rsidRPr="00445C5F">
              <w:rPr>
                <w:rFonts w:ascii="Times New Roman" w:eastAsia="Times New Roman" w:hAnsi="Times New Roman" w:cs="Times New Roman"/>
                <w:kern w:val="0"/>
                <w:lang w:eastAsia="ru-RU"/>
              </w:rPr>
              <w:t>исполняющий</w:t>
            </w:r>
            <w:proofErr w:type="gramEnd"/>
            <w:r w:rsidRPr="00445C5F">
              <w:rPr>
                <w:rFonts w:ascii="Times New Roman" w:eastAsia="Times New Roman" w:hAnsi="Times New Roman" w:cs="Times New Roman"/>
                <w:kern w:val="0"/>
                <w:lang w:eastAsia="ru-RU"/>
              </w:rPr>
              <w:t xml:space="preserve"> обязанности Генерального директора</w:t>
            </w:r>
          </w:p>
        </w:tc>
      </w:tr>
    </w:tbl>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Доли участия в уставном капитале эмитента/обыкновенных акций не имеет</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Доли участия лица в уставном (складочном) капитале (паевом фонде) дочерних и зависимых обществ эмитента</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долей не имеет</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445C5F">
        <w:rPr>
          <w:rFonts w:ascii="Times New Roman" w:eastAsia="Times New Roman" w:hAnsi="Times New Roman" w:cs="Times New Roman"/>
          <w:kern w:val="0"/>
          <w:lang w:eastAsia="ru-RU"/>
        </w:rPr>
        <w:t>контроля за</w:t>
      </w:r>
      <w:proofErr w:type="gramEnd"/>
      <w:r w:rsidRPr="00445C5F">
        <w:rPr>
          <w:rFonts w:ascii="Times New Roman" w:eastAsia="Times New Roman" w:hAnsi="Times New Roman" w:cs="Times New Roman"/>
          <w:kern w:val="0"/>
          <w:lang w:eastAsia="ru-RU"/>
        </w:rPr>
        <w:t xml:space="preserve"> финансово-хозяйственной деятельностью эмитента: </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Указанных родственных связей нет</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w:t>
      </w:r>
      <w:r w:rsidRPr="00445C5F">
        <w:rPr>
          <w:rFonts w:ascii="Times New Roman" w:eastAsia="Times New Roman" w:hAnsi="Times New Roman" w:cs="Times New Roman"/>
          <w:b/>
          <w:bCs/>
          <w:i/>
          <w:iCs/>
          <w:kern w:val="0"/>
          <w:lang w:eastAsia="ru-RU"/>
        </w:rPr>
        <w:t>Лицо к указанным видам ответственности не привлекалось</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должностей не занимало</w:t>
      </w:r>
    </w:p>
    <w:p w:rsidR="0087698C" w:rsidRPr="00445C5F" w:rsidRDefault="0087698C" w:rsidP="0087698C">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5.2.3. Состав коллегиального исполнительного органа эмитента</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Коллегиальный исполнительный орган не сформирован</w:t>
      </w:r>
    </w:p>
    <w:p w:rsidR="0087698C" w:rsidRPr="00445C5F" w:rsidRDefault="0087698C" w:rsidP="0087698C">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5.3. Сведения о размере вознаграждения, льгот и/или компенсации расходов по каждому органу управления эмитента</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Совет директоров</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Единица измерения:</w:t>
      </w:r>
      <w:r w:rsidRPr="00445C5F">
        <w:rPr>
          <w:rFonts w:ascii="Times New Roman" w:eastAsia="Times New Roman" w:hAnsi="Times New Roman" w:cs="Times New Roman"/>
          <w:b/>
          <w:bCs/>
          <w:i/>
          <w:iCs/>
          <w:kern w:val="0"/>
          <w:lang w:eastAsia="ru-RU"/>
        </w:rPr>
        <w:t xml:space="preserve"> тыс. руб.</w:t>
      </w:r>
    </w:p>
    <w:tbl>
      <w:tblPr>
        <w:tblW w:w="0" w:type="auto"/>
        <w:tblLayout w:type="fixed"/>
        <w:tblCellMar>
          <w:left w:w="72" w:type="dxa"/>
          <w:right w:w="72" w:type="dxa"/>
        </w:tblCellMar>
        <w:tblLook w:val="04A0" w:firstRow="1" w:lastRow="0" w:firstColumn="1" w:lastColumn="0" w:noHBand="0" w:noVBand="1"/>
      </w:tblPr>
      <w:tblGrid>
        <w:gridCol w:w="6492"/>
        <w:gridCol w:w="1360"/>
        <w:gridCol w:w="1400"/>
      </w:tblGrid>
      <w:tr w:rsidR="0087698C" w:rsidRPr="00445C5F" w:rsidTr="0013353B">
        <w:tc>
          <w:tcPr>
            <w:tcW w:w="6492" w:type="dxa"/>
            <w:tcBorders>
              <w:top w:val="doub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lastRenderedPageBreak/>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201</w:t>
            </w:r>
            <w:r w:rsidR="0013353B">
              <w:rPr>
                <w:rFonts w:ascii="Times New Roman" w:eastAsia="Times New Roman" w:hAnsi="Times New Roman" w:cs="Times New Roman"/>
                <w:kern w:val="0"/>
                <w:lang w:eastAsia="ru-RU"/>
              </w:rPr>
              <w:t>9</w:t>
            </w:r>
          </w:p>
        </w:tc>
        <w:tc>
          <w:tcPr>
            <w:tcW w:w="1400" w:type="dxa"/>
            <w:tcBorders>
              <w:top w:val="doub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20</w:t>
            </w:r>
            <w:r w:rsidR="0013353B">
              <w:rPr>
                <w:rFonts w:ascii="Times New Roman" w:eastAsia="Times New Roman" w:hAnsi="Times New Roman" w:cs="Times New Roman"/>
                <w:kern w:val="0"/>
                <w:lang w:eastAsia="ru-RU"/>
              </w:rPr>
              <w:t>20</w:t>
            </w:r>
            <w:r w:rsidRPr="00445C5F">
              <w:rPr>
                <w:rFonts w:ascii="Times New Roman" w:eastAsia="Times New Roman" w:hAnsi="Times New Roman" w:cs="Times New Roman"/>
                <w:kern w:val="0"/>
                <w:lang w:eastAsia="ru-RU"/>
              </w:rPr>
              <w:t xml:space="preserve">, </w:t>
            </w:r>
            <w:r w:rsidR="0013353B">
              <w:rPr>
                <w:rFonts w:ascii="Times New Roman" w:eastAsia="Times New Roman" w:hAnsi="Times New Roman" w:cs="Times New Roman"/>
                <w:kern w:val="0"/>
                <w:lang w:eastAsia="ru-RU"/>
              </w:rPr>
              <w:t>3</w:t>
            </w:r>
            <w:r w:rsidRPr="00445C5F">
              <w:rPr>
                <w:rFonts w:ascii="Times New Roman" w:eastAsia="Times New Roman" w:hAnsi="Times New Roman" w:cs="Times New Roman"/>
                <w:kern w:val="0"/>
                <w:lang w:eastAsia="ru-RU"/>
              </w:rPr>
              <w:t xml:space="preserve"> мес.</w:t>
            </w:r>
          </w:p>
        </w:tc>
      </w:tr>
      <w:tr w:rsidR="0087698C" w:rsidRPr="00445C5F" w:rsidTr="0013353B">
        <w:tc>
          <w:tcPr>
            <w:tcW w:w="6492" w:type="dxa"/>
            <w:tcBorders>
              <w:top w:val="sing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c>
          <w:tcPr>
            <w:tcW w:w="1400" w:type="dxa"/>
            <w:tcBorders>
              <w:top w:val="sing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r>
      <w:tr w:rsidR="0087698C" w:rsidRPr="00445C5F" w:rsidTr="0013353B">
        <w:tc>
          <w:tcPr>
            <w:tcW w:w="6492" w:type="dxa"/>
            <w:tcBorders>
              <w:top w:val="sing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Заработная плата</w:t>
            </w:r>
          </w:p>
        </w:tc>
        <w:tc>
          <w:tcPr>
            <w:tcW w:w="136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c>
          <w:tcPr>
            <w:tcW w:w="1400" w:type="dxa"/>
            <w:tcBorders>
              <w:top w:val="sing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r>
      <w:tr w:rsidR="0087698C" w:rsidRPr="00445C5F" w:rsidTr="0013353B">
        <w:tc>
          <w:tcPr>
            <w:tcW w:w="6492" w:type="dxa"/>
            <w:tcBorders>
              <w:top w:val="sing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Премии</w:t>
            </w:r>
          </w:p>
        </w:tc>
        <w:tc>
          <w:tcPr>
            <w:tcW w:w="136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c>
          <w:tcPr>
            <w:tcW w:w="1400" w:type="dxa"/>
            <w:tcBorders>
              <w:top w:val="sing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r>
      <w:tr w:rsidR="0087698C" w:rsidRPr="00445C5F" w:rsidTr="0013353B">
        <w:tc>
          <w:tcPr>
            <w:tcW w:w="6492" w:type="dxa"/>
            <w:tcBorders>
              <w:top w:val="sing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Комиссионные</w:t>
            </w:r>
          </w:p>
        </w:tc>
        <w:tc>
          <w:tcPr>
            <w:tcW w:w="136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c>
          <w:tcPr>
            <w:tcW w:w="1400" w:type="dxa"/>
            <w:tcBorders>
              <w:top w:val="sing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r>
      <w:tr w:rsidR="0087698C" w:rsidRPr="00445C5F" w:rsidTr="0013353B">
        <w:tc>
          <w:tcPr>
            <w:tcW w:w="6492" w:type="dxa"/>
            <w:tcBorders>
              <w:top w:val="sing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Льготы</w:t>
            </w:r>
          </w:p>
        </w:tc>
        <w:tc>
          <w:tcPr>
            <w:tcW w:w="136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c>
          <w:tcPr>
            <w:tcW w:w="1400" w:type="dxa"/>
            <w:tcBorders>
              <w:top w:val="sing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r>
      <w:tr w:rsidR="0087698C" w:rsidRPr="00445C5F" w:rsidTr="0013353B">
        <w:tc>
          <w:tcPr>
            <w:tcW w:w="6492" w:type="dxa"/>
            <w:tcBorders>
              <w:top w:val="sing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Компенсации расходов</w:t>
            </w:r>
          </w:p>
        </w:tc>
        <w:tc>
          <w:tcPr>
            <w:tcW w:w="136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c>
          <w:tcPr>
            <w:tcW w:w="1400" w:type="dxa"/>
            <w:tcBorders>
              <w:top w:val="sing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r>
      <w:tr w:rsidR="0087698C" w:rsidRPr="00445C5F" w:rsidTr="0013353B">
        <w:tc>
          <w:tcPr>
            <w:tcW w:w="6492" w:type="dxa"/>
            <w:tcBorders>
              <w:top w:val="sing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c>
          <w:tcPr>
            <w:tcW w:w="1400" w:type="dxa"/>
            <w:tcBorders>
              <w:top w:val="sing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r>
      <w:tr w:rsidR="0087698C" w:rsidRPr="00445C5F" w:rsidTr="0013353B">
        <w:tc>
          <w:tcPr>
            <w:tcW w:w="6492" w:type="dxa"/>
            <w:tcBorders>
              <w:top w:val="single" w:sz="6" w:space="0" w:color="auto"/>
              <w:left w:val="double" w:sz="6" w:space="0" w:color="auto"/>
              <w:bottom w:val="doub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ИТОГО</w:t>
            </w:r>
          </w:p>
        </w:tc>
        <w:tc>
          <w:tcPr>
            <w:tcW w:w="1360" w:type="dxa"/>
            <w:tcBorders>
              <w:top w:val="single" w:sz="6" w:space="0" w:color="auto"/>
              <w:left w:val="single" w:sz="6" w:space="0" w:color="auto"/>
              <w:bottom w:val="doub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c>
          <w:tcPr>
            <w:tcW w:w="1400" w:type="dxa"/>
            <w:tcBorders>
              <w:top w:val="single" w:sz="6" w:space="0" w:color="auto"/>
              <w:left w:val="single" w:sz="6" w:space="0" w:color="auto"/>
              <w:bottom w:val="doub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r>
    </w:tbl>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 Указанные соглашения отсутствуют.</w:t>
      </w:r>
    </w:p>
    <w:p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Компенсации</w:t>
      </w:r>
    </w:p>
    <w:p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Единица измерения: тыс. руб.</w:t>
      </w:r>
    </w:p>
    <w:tbl>
      <w:tblPr>
        <w:tblW w:w="0" w:type="auto"/>
        <w:tblCellMar>
          <w:left w:w="0" w:type="dxa"/>
          <w:right w:w="0" w:type="dxa"/>
        </w:tblCellMar>
        <w:tblLook w:val="04A0" w:firstRow="1" w:lastRow="0" w:firstColumn="1" w:lastColumn="0" w:noHBand="0" w:noVBand="1"/>
      </w:tblPr>
      <w:tblGrid>
        <w:gridCol w:w="6495"/>
        <w:gridCol w:w="1365"/>
        <w:gridCol w:w="1395"/>
      </w:tblGrid>
      <w:tr w:rsidR="0087698C" w:rsidRPr="00445C5F" w:rsidTr="0013353B">
        <w:tc>
          <w:tcPr>
            <w:tcW w:w="6495"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87698C" w:rsidRPr="00445C5F" w:rsidRDefault="0087698C" w:rsidP="0013353B">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Наименование органа управления</w:t>
            </w:r>
          </w:p>
        </w:tc>
        <w:tc>
          <w:tcPr>
            <w:tcW w:w="1365"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87698C" w:rsidRPr="00445C5F" w:rsidRDefault="0087698C" w:rsidP="0013353B">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201</w:t>
            </w:r>
            <w:r w:rsidR="0013353B">
              <w:rPr>
                <w:rFonts w:ascii="Times New Roman" w:eastAsia="Times New Roman" w:hAnsi="Times New Roman" w:cs="Times New Roman"/>
                <w:kern w:val="0"/>
                <w:lang w:eastAsia="ru-RU"/>
              </w:rPr>
              <w:t>9</w:t>
            </w:r>
          </w:p>
        </w:tc>
        <w:tc>
          <w:tcPr>
            <w:tcW w:w="1395"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87698C" w:rsidRPr="00445C5F" w:rsidRDefault="0087698C" w:rsidP="0013353B">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20</w:t>
            </w:r>
            <w:r w:rsidR="0013353B">
              <w:rPr>
                <w:rFonts w:ascii="Times New Roman" w:eastAsia="Times New Roman" w:hAnsi="Times New Roman" w:cs="Times New Roman"/>
                <w:kern w:val="0"/>
                <w:lang w:eastAsia="ru-RU"/>
              </w:rPr>
              <w:t>20</w:t>
            </w:r>
            <w:r w:rsidRPr="00445C5F">
              <w:rPr>
                <w:rFonts w:ascii="Times New Roman" w:eastAsia="Times New Roman" w:hAnsi="Times New Roman" w:cs="Times New Roman"/>
                <w:kern w:val="0"/>
                <w:lang w:eastAsia="ru-RU"/>
              </w:rPr>
              <w:t>,</w:t>
            </w:r>
            <w:r w:rsidR="0013353B">
              <w:rPr>
                <w:rFonts w:ascii="Times New Roman" w:eastAsia="Times New Roman" w:hAnsi="Times New Roman" w:cs="Times New Roman"/>
                <w:kern w:val="0"/>
                <w:lang w:eastAsia="ru-RU"/>
              </w:rPr>
              <w:t>3</w:t>
            </w:r>
            <w:r w:rsidRPr="00445C5F">
              <w:rPr>
                <w:rFonts w:ascii="Times New Roman" w:eastAsia="Times New Roman" w:hAnsi="Times New Roman" w:cs="Times New Roman"/>
                <w:kern w:val="0"/>
                <w:lang w:eastAsia="ru-RU"/>
              </w:rPr>
              <w:t xml:space="preserve"> мес.</w:t>
            </w:r>
          </w:p>
        </w:tc>
      </w:tr>
      <w:tr w:rsidR="0087698C" w:rsidRPr="00445C5F" w:rsidTr="0013353B">
        <w:tc>
          <w:tcPr>
            <w:tcW w:w="6495"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87698C" w:rsidRPr="00445C5F" w:rsidRDefault="0087698C" w:rsidP="0013353B">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Совет директоров</w:t>
            </w:r>
          </w:p>
        </w:tc>
        <w:tc>
          <w:tcPr>
            <w:tcW w:w="1365"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87698C" w:rsidRPr="00445C5F" w:rsidRDefault="0087698C" w:rsidP="0013353B">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c>
          <w:tcPr>
            <w:tcW w:w="1395"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87698C" w:rsidRPr="00445C5F" w:rsidRDefault="0087698C" w:rsidP="0013353B">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r>
    </w:tbl>
    <w:p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b/>
          <w:kern w:val="0"/>
          <w:lang w:eastAsia="ru-RU"/>
        </w:rPr>
      </w:pPr>
      <w:r w:rsidRPr="00445C5F">
        <w:rPr>
          <w:rFonts w:ascii="Times New Roman" w:eastAsia="Times New Roman" w:hAnsi="Times New Roman" w:cs="Times New Roman"/>
          <w:b/>
          <w:kern w:val="0"/>
          <w:lang w:eastAsia="ru-RU"/>
        </w:rPr>
        <w:t>Дополнительная информация:</w:t>
      </w:r>
    </w:p>
    <w:p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В соответствии с Положением Банка России от 30 декабря 2014 г. №454-П вознаграждения по физическому лицу, осуществляющему функции единоличного исполнительного органа управления Эмитента, не представляются.</w:t>
      </w:r>
    </w:p>
    <w:p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Размер вознаграждения Генерального Директора определяется в соответствии с трудовым договором и состоит из должностного оклада и выплат, согласно Положению об оплате труда и материальному стимулированию.</w:t>
      </w:r>
    </w:p>
    <w:p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В соответствии с Уставом Эмитента «по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Общества. Размеры таких вознаграждений и компенсаций устанавливаются решением Общего собрания акционеров». В течение отчетного периода такие решения не принимались.</w:t>
      </w:r>
    </w:p>
    <w:p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Членам Совета директоров, в случае если они являются сотрудниками Эмитента, выплачивается заработная плата и премии согласно трудовым договорам и Положению об оплате труда и материальному стимулированию.</w:t>
      </w:r>
    </w:p>
    <w:p w:rsidR="0087698C" w:rsidRPr="00445C5F" w:rsidRDefault="0087698C" w:rsidP="0087698C">
      <w:pPr>
        <w:suppressAutoHyphens w:val="0"/>
        <w:autoSpaceDE w:val="0"/>
        <w:adjustRightInd w:val="0"/>
        <w:spacing w:after="0" w:line="240" w:lineRule="auto"/>
        <w:jc w:val="both"/>
        <w:textAlignment w:val="auto"/>
        <w:outlineLvl w:val="1"/>
        <w:rPr>
          <w:rFonts w:ascii="Times New Roman" w:eastAsia="Times New Roman" w:hAnsi="Times New Roman" w:cs="Times New Roman"/>
          <w:b/>
          <w:kern w:val="0"/>
          <w:lang w:eastAsia="ru-RU"/>
        </w:rPr>
      </w:pPr>
      <w:r w:rsidRPr="00445C5F">
        <w:rPr>
          <w:rFonts w:ascii="Times New Roman" w:eastAsia="Times New Roman" w:hAnsi="Times New Roman" w:cs="Times New Roman"/>
          <w:b/>
          <w:bCs/>
          <w:kern w:val="0"/>
          <w:lang w:eastAsia="ru-RU"/>
        </w:rPr>
        <w:t xml:space="preserve">5.4. </w:t>
      </w:r>
      <w:r w:rsidRPr="00445C5F">
        <w:rPr>
          <w:rFonts w:ascii="Times New Roman" w:eastAsia="Times New Roman" w:hAnsi="Times New Roman" w:cs="Times New Roman"/>
          <w:b/>
          <w:kern w:val="0"/>
          <w:lang w:eastAsia="ru-RU"/>
        </w:rPr>
        <w:t xml:space="preserve">Сведения о структуре и компетенции органов </w:t>
      </w:r>
      <w:proofErr w:type="gramStart"/>
      <w:r w:rsidRPr="00445C5F">
        <w:rPr>
          <w:rFonts w:ascii="Times New Roman" w:eastAsia="Times New Roman" w:hAnsi="Times New Roman" w:cs="Times New Roman"/>
          <w:b/>
          <w:kern w:val="0"/>
          <w:lang w:eastAsia="ru-RU"/>
        </w:rPr>
        <w:t>контроля за</w:t>
      </w:r>
      <w:proofErr w:type="gramEnd"/>
      <w:r w:rsidRPr="00445C5F">
        <w:rPr>
          <w:rFonts w:ascii="Times New Roman" w:eastAsia="Times New Roman" w:hAnsi="Times New Roman" w:cs="Times New Roman"/>
          <w:b/>
          <w:kern w:val="0"/>
          <w:lang w:eastAsia="ru-RU"/>
        </w:rPr>
        <w:t xml:space="preserve"> финансово-хозяйственной деятельностью эмитента, а также об организации системы управления рисками и внутреннего контроля</w:t>
      </w:r>
    </w:p>
    <w:p w:rsidR="0087698C" w:rsidRPr="00445C5F" w:rsidRDefault="0087698C" w:rsidP="0087698C">
      <w:pPr>
        <w:suppressAutoHyphens w:val="0"/>
        <w:autoSpaceDE w:val="0"/>
        <w:adjustRightInd w:val="0"/>
        <w:spacing w:after="0" w:line="240" w:lineRule="auto"/>
        <w:jc w:val="both"/>
        <w:textAlignment w:val="auto"/>
        <w:outlineLvl w:val="1"/>
        <w:rPr>
          <w:rFonts w:ascii="Times New Roman" w:eastAsia="Times New Roman" w:hAnsi="Times New Roman" w:cs="Times New Roman"/>
          <w:bCs/>
          <w:kern w:val="0"/>
          <w:lang w:eastAsia="ru-RU"/>
        </w:rPr>
      </w:pPr>
      <w:r w:rsidRPr="00445C5F">
        <w:rPr>
          <w:rFonts w:ascii="Times New Roman" w:eastAsia="Times New Roman" w:hAnsi="Times New Roman" w:cs="Times New Roman"/>
          <w:bCs/>
          <w:kern w:val="0"/>
          <w:lang w:eastAsia="ru-RU"/>
        </w:rPr>
        <w:t xml:space="preserve">Приводится полное описание структуры органов </w:t>
      </w:r>
      <w:proofErr w:type="gramStart"/>
      <w:r w:rsidRPr="00445C5F">
        <w:rPr>
          <w:rFonts w:ascii="Times New Roman" w:eastAsia="Times New Roman" w:hAnsi="Times New Roman" w:cs="Times New Roman"/>
          <w:bCs/>
          <w:kern w:val="0"/>
          <w:lang w:eastAsia="ru-RU"/>
        </w:rPr>
        <w:t>контроля за</w:t>
      </w:r>
      <w:proofErr w:type="gramEnd"/>
      <w:r w:rsidRPr="00445C5F">
        <w:rPr>
          <w:rFonts w:ascii="Times New Roman" w:eastAsia="Times New Roman" w:hAnsi="Times New Roman" w:cs="Times New Roman"/>
          <w:bCs/>
          <w:kern w:val="0"/>
          <w:lang w:eastAsia="ru-RU"/>
        </w:rPr>
        <w:t xml:space="preserve">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
    <w:p w:rsidR="0087698C" w:rsidRPr="00445C5F" w:rsidRDefault="0087698C" w:rsidP="0087698C">
      <w:pPr>
        <w:suppressAutoHyphens w:val="0"/>
        <w:autoSpaceDE w:val="0"/>
        <w:adjustRightInd w:val="0"/>
        <w:spacing w:after="0" w:line="240" w:lineRule="auto"/>
        <w:jc w:val="both"/>
        <w:textAlignment w:val="auto"/>
        <w:outlineLvl w:val="1"/>
        <w:rPr>
          <w:rFonts w:ascii="Times New Roman" w:eastAsia="Times New Roman" w:hAnsi="Times New Roman" w:cs="Times New Roman"/>
          <w:b/>
          <w:bCs/>
          <w:iCs/>
          <w:kern w:val="0"/>
          <w:lang w:eastAsia="ru-RU"/>
        </w:rPr>
      </w:pPr>
      <w:r w:rsidRPr="00445C5F">
        <w:rPr>
          <w:rFonts w:ascii="Times New Roman" w:eastAsia="Times New Roman" w:hAnsi="Times New Roman" w:cs="Times New Roman"/>
          <w:iCs/>
          <w:kern w:val="0"/>
          <w:lang w:eastAsia="ru-RU"/>
        </w:rPr>
        <w:t xml:space="preserve">Органом </w:t>
      </w:r>
      <w:proofErr w:type="gramStart"/>
      <w:r w:rsidRPr="00445C5F">
        <w:rPr>
          <w:rFonts w:ascii="Times New Roman" w:eastAsia="Times New Roman" w:hAnsi="Times New Roman" w:cs="Times New Roman"/>
          <w:iCs/>
          <w:kern w:val="0"/>
          <w:lang w:eastAsia="ru-RU"/>
        </w:rPr>
        <w:t>контроля за</w:t>
      </w:r>
      <w:proofErr w:type="gramEnd"/>
      <w:r w:rsidRPr="00445C5F">
        <w:rPr>
          <w:rFonts w:ascii="Times New Roman" w:eastAsia="Times New Roman" w:hAnsi="Times New Roman" w:cs="Times New Roman"/>
          <w:iCs/>
          <w:kern w:val="0"/>
          <w:lang w:eastAsia="ru-RU"/>
        </w:rPr>
        <w:t xml:space="preserve"> финансово-хозяйственной деятельностью ОАО "Читаоблгаз" является </w:t>
      </w:r>
      <w:r w:rsidRPr="00445C5F">
        <w:rPr>
          <w:rFonts w:ascii="Times New Roman" w:eastAsia="Times New Roman" w:hAnsi="Times New Roman" w:cs="Times New Roman"/>
          <w:b/>
          <w:iCs/>
          <w:kern w:val="0"/>
          <w:lang w:eastAsia="ru-RU"/>
        </w:rPr>
        <w:t xml:space="preserve">ревизионная комиссия. </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Иные органы </w:t>
      </w:r>
      <w:proofErr w:type="gramStart"/>
      <w:r w:rsidRPr="00445C5F">
        <w:rPr>
          <w:rFonts w:ascii="Times New Roman" w:eastAsia="Times New Roman" w:hAnsi="Times New Roman" w:cs="Times New Roman"/>
          <w:kern w:val="0"/>
          <w:lang w:eastAsia="ru-RU"/>
        </w:rPr>
        <w:t>контроля за</w:t>
      </w:r>
      <w:proofErr w:type="gramEnd"/>
      <w:r w:rsidRPr="00445C5F">
        <w:rPr>
          <w:rFonts w:ascii="Times New Roman" w:eastAsia="Times New Roman" w:hAnsi="Times New Roman" w:cs="Times New Roman"/>
          <w:kern w:val="0"/>
          <w:lang w:eastAsia="ru-RU"/>
        </w:rPr>
        <w:t xml:space="preserve"> финансово-хозяйственной деятельностью у Эмитента отсутствуют.</w:t>
      </w:r>
    </w:p>
    <w:p w:rsidR="0087698C" w:rsidRPr="00445C5F" w:rsidRDefault="0087698C" w:rsidP="0087698C">
      <w:pPr>
        <w:suppressAutoHyphens w:val="0"/>
        <w:autoSpaceDE w:val="0"/>
        <w:adjustRightInd w:val="0"/>
        <w:spacing w:after="0" w:line="240" w:lineRule="auto"/>
        <w:jc w:val="both"/>
        <w:textAlignment w:val="auto"/>
        <w:outlineLvl w:val="1"/>
        <w:rPr>
          <w:rFonts w:ascii="Times New Roman" w:eastAsia="Times New Roman" w:hAnsi="Times New Roman" w:cs="Times New Roman"/>
          <w:iCs/>
          <w:kern w:val="0"/>
          <w:lang w:eastAsia="ru-RU"/>
        </w:rPr>
      </w:pPr>
      <w:r w:rsidRPr="00445C5F">
        <w:rPr>
          <w:rFonts w:ascii="Times New Roman" w:eastAsia="Times New Roman" w:hAnsi="Times New Roman" w:cs="Times New Roman"/>
          <w:iCs/>
          <w:kern w:val="0"/>
          <w:lang w:eastAsia="ru-RU"/>
        </w:rPr>
        <w:t xml:space="preserve">Ревизионная комиссия в составе трех человек ежегодно избирается годовым общим собранием акционеров. </w:t>
      </w:r>
    </w:p>
    <w:p w:rsidR="0087698C" w:rsidRPr="00445C5F" w:rsidRDefault="0087698C" w:rsidP="0087698C">
      <w:pPr>
        <w:suppressAutoHyphens w:val="0"/>
        <w:autoSpaceDE w:val="0"/>
        <w:adjustRightInd w:val="0"/>
        <w:spacing w:after="0" w:line="240" w:lineRule="auto"/>
        <w:jc w:val="both"/>
        <w:textAlignment w:val="auto"/>
        <w:outlineLvl w:val="1"/>
        <w:rPr>
          <w:rFonts w:ascii="Times New Roman" w:eastAsia="Times New Roman" w:hAnsi="Times New Roman" w:cs="Times New Roman"/>
          <w:iCs/>
          <w:kern w:val="0"/>
          <w:lang w:eastAsia="ru-RU"/>
        </w:rPr>
      </w:pPr>
      <w:r w:rsidRPr="00445C5F">
        <w:rPr>
          <w:rFonts w:ascii="Times New Roman" w:eastAsia="Times New Roman" w:hAnsi="Times New Roman" w:cs="Times New Roman"/>
          <w:iCs/>
          <w:kern w:val="0"/>
          <w:lang w:eastAsia="ru-RU"/>
        </w:rPr>
        <w:t>Ревизионная комиссия подотчетна Общему собранию акционеров Общества и ежегодно отчитывается перед ним на годовом Общем собрании акционеров.</w:t>
      </w:r>
      <w:r w:rsidRPr="00445C5F">
        <w:rPr>
          <w:rFonts w:ascii="Times New Roman" w:eastAsia="Times New Roman" w:hAnsi="Times New Roman" w:cs="Times New Roman"/>
          <w:iCs/>
          <w:kern w:val="0"/>
          <w:lang w:eastAsia="ru-RU"/>
        </w:rPr>
        <w:br/>
        <w:t>Ревизионная комиссия избирается на годовом Общем собрании акционеров в количестве трех человек. Члены Ревизионной комиссии избираются сроком до следующего годового Общего собрания акционеров. Члены ревизионной комиссии могут быть переизбраны неограниченное число раз.</w:t>
      </w:r>
    </w:p>
    <w:p w:rsidR="0087698C" w:rsidRPr="00445C5F" w:rsidRDefault="0087698C" w:rsidP="0087698C">
      <w:pPr>
        <w:suppressAutoHyphens w:val="0"/>
        <w:autoSpaceDE w:val="0"/>
        <w:adjustRightInd w:val="0"/>
        <w:spacing w:after="0" w:line="240" w:lineRule="auto"/>
        <w:jc w:val="both"/>
        <w:textAlignment w:val="auto"/>
        <w:outlineLvl w:val="1"/>
        <w:rPr>
          <w:rFonts w:ascii="Times New Roman" w:eastAsia="Times New Roman" w:hAnsi="Times New Roman" w:cs="Times New Roman"/>
          <w:iCs/>
          <w:kern w:val="0"/>
          <w:lang w:eastAsia="ru-RU"/>
        </w:rPr>
      </w:pPr>
      <w:r w:rsidRPr="00445C5F">
        <w:rPr>
          <w:rFonts w:ascii="Times New Roman" w:eastAsia="Times New Roman" w:hAnsi="Times New Roman" w:cs="Times New Roman"/>
          <w:iCs/>
          <w:kern w:val="0"/>
          <w:lang w:eastAsia="ru-RU"/>
        </w:rPr>
        <w:t>В состав Ревизионной комиссии не могут быть избраны члены Совета директоров, Генеральный директор.</w:t>
      </w:r>
      <w:r w:rsidRPr="00445C5F">
        <w:rPr>
          <w:rFonts w:ascii="Times New Roman" w:eastAsia="Times New Roman" w:hAnsi="Times New Roman" w:cs="Times New Roman"/>
          <w:iCs/>
          <w:kern w:val="0"/>
          <w:lang w:eastAsia="ru-RU"/>
        </w:rPr>
        <w:br/>
        <w:t xml:space="preserve">Ревизионная комиссия осуществляет проверку (ревизию) финансово-хозяйственной деятельности Общества по итогам деятельности за отчетный год, а также во всякое время по собственной </w:t>
      </w:r>
      <w:r w:rsidRPr="00445C5F">
        <w:rPr>
          <w:rFonts w:ascii="Times New Roman" w:eastAsia="Times New Roman" w:hAnsi="Times New Roman" w:cs="Times New Roman"/>
          <w:iCs/>
          <w:kern w:val="0"/>
          <w:lang w:eastAsia="ru-RU"/>
        </w:rPr>
        <w:lastRenderedPageBreak/>
        <w:t>инициативе, решению Общего собрания акционеров, Совета директоров Общества, или по письменному требованию акционера (акционеров), владеющего в совокупности не менее чем 10 процентами голосующих акций Общества, на дату предъявления требования. Расходы по проведению проверки во всех случаях несет Общество.</w:t>
      </w:r>
    </w:p>
    <w:p w:rsidR="0087698C" w:rsidRPr="00445C5F" w:rsidRDefault="0087698C" w:rsidP="0087698C">
      <w:pPr>
        <w:suppressAutoHyphens w:val="0"/>
        <w:autoSpaceDE w:val="0"/>
        <w:adjustRightInd w:val="0"/>
        <w:spacing w:after="0" w:line="240" w:lineRule="auto"/>
        <w:jc w:val="both"/>
        <w:textAlignment w:val="auto"/>
        <w:outlineLvl w:val="1"/>
        <w:rPr>
          <w:rFonts w:ascii="Times New Roman" w:eastAsia="Times New Roman" w:hAnsi="Times New Roman" w:cs="Times New Roman"/>
          <w:iCs/>
          <w:kern w:val="0"/>
          <w:lang w:eastAsia="ru-RU"/>
        </w:rPr>
      </w:pPr>
      <w:r w:rsidRPr="00445C5F">
        <w:rPr>
          <w:rFonts w:ascii="Times New Roman" w:eastAsia="Times New Roman" w:hAnsi="Times New Roman" w:cs="Times New Roman"/>
          <w:iCs/>
          <w:kern w:val="0"/>
          <w:lang w:eastAsia="ru-RU"/>
        </w:rPr>
        <w:t>Лица, избранные на годовом Общем собрании акционеров членами Ревизионной комиссии, собираются на первое заседание Ревизионной комиссии в течение пятнадцати дней после закрытия Общего собрания акционеров. На первом заседании Ревизионной комиссии Общества избирается председатель и секретарь Ревизионной комиссии.</w:t>
      </w:r>
    </w:p>
    <w:p w:rsidR="0087698C" w:rsidRPr="00445C5F" w:rsidRDefault="0087698C" w:rsidP="0087698C">
      <w:pPr>
        <w:suppressAutoHyphens w:val="0"/>
        <w:autoSpaceDE w:val="0"/>
        <w:adjustRightInd w:val="0"/>
        <w:spacing w:after="0" w:line="240" w:lineRule="auto"/>
        <w:jc w:val="both"/>
        <w:textAlignment w:val="auto"/>
        <w:outlineLvl w:val="1"/>
        <w:rPr>
          <w:rFonts w:ascii="Times New Roman" w:eastAsia="Times New Roman" w:hAnsi="Times New Roman" w:cs="Times New Roman"/>
          <w:iCs/>
          <w:kern w:val="0"/>
          <w:lang w:eastAsia="ru-RU"/>
        </w:rPr>
      </w:pPr>
      <w:r w:rsidRPr="00445C5F">
        <w:rPr>
          <w:rFonts w:ascii="Times New Roman" w:eastAsia="Times New Roman" w:hAnsi="Times New Roman" w:cs="Times New Roman"/>
          <w:iCs/>
          <w:kern w:val="0"/>
          <w:lang w:eastAsia="ru-RU"/>
        </w:rPr>
        <w:t>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вознаграждения и/или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r w:rsidRPr="00445C5F">
        <w:rPr>
          <w:rFonts w:ascii="Times New Roman" w:eastAsia="Times New Roman" w:hAnsi="Times New Roman" w:cs="Times New Roman"/>
          <w:iCs/>
          <w:kern w:val="0"/>
          <w:lang w:eastAsia="ru-RU"/>
        </w:rPr>
        <w:br/>
        <w:t>Порядок деятельности Ревизионной комиссии, определяется Положением о Ревизионной комиссии Общества, утверждаемым Общим собранием акционеров.</w:t>
      </w:r>
    </w:p>
    <w:p w:rsidR="0087698C" w:rsidRPr="00445C5F" w:rsidRDefault="0087698C" w:rsidP="0087698C">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 xml:space="preserve">Указываются сведения об организации системы управления рисками и внутреннего </w:t>
      </w:r>
      <w:proofErr w:type="gramStart"/>
      <w:r w:rsidRPr="00445C5F">
        <w:rPr>
          <w:rFonts w:ascii="Times New Roman" w:eastAsia="Times New Roman" w:hAnsi="Times New Roman" w:cs="Times New Roman"/>
          <w:b/>
          <w:bCs/>
          <w:kern w:val="0"/>
          <w:lang w:eastAsia="ru-RU"/>
        </w:rPr>
        <w:t>контроля за</w:t>
      </w:r>
      <w:proofErr w:type="gramEnd"/>
      <w:r w:rsidRPr="00445C5F">
        <w:rPr>
          <w:rFonts w:ascii="Times New Roman" w:eastAsia="Times New Roman" w:hAnsi="Times New Roman" w:cs="Times New Roman"/>
          <w:b/>
          <w:bCs/>
          <w:kern w:val="0"/>
          <w:lang w:eastAsia="ru-RU"/>
        </w:rPr>
        <w:t xml:space="preserve"> финансово-хозяйственной деятельностью эмитента, в том числе: </w:t>
      </w:r>
    </w:p>
    <w:p w:rsidR="0087698C" w:rsidRPr="00445C5F" w:rsidRDefault="0087698C" w:rsidP="0087698C">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 xml:space="preserve">- </w:t>
      </w:r>
      <w:r w:rsidRPr="00445C5F">
        <w:rPr>
          <w:rFonts w:ascii="Times New Roman" w:eastAsia="Times New Roman" w:hAnsi="Times New Roman" w:cs="Times New Roman"/>
          <w:bCs/>
          <w:kern w:val="0"/>
          <w:lang w:eastAsia="ru-RU"/>
        </w:rPr>
        <w:t>информация о наличии комитета по аудиту совета директоров (наблюдательного совета) эмитента, его функциях, персональном и количественном составе:</w:t>
      </w:r>
      <w:r w:rsidRPr="00445C5F">
        <w:rPr>
          <w:rFonts w:ascii="Times New Roman" w:eastAsia="Times New Roman" w:hAnsi="Times New Roman" w:cs="Times New Roman"/>
          <w:b/>
          <w:bCs/>
          <w:kern w:val="0"/>
          <w:lang w:eastAsia="ru-RU"/>
        </w:rPr>
        <w:t xml:space="preserve"> комитет по аудиту не сформирован. </w:t>
      </w:r>
    </w:p>
    <w:p w:rsidR="0087698C" w:rsidRPr="00445C5F" w:rsidRDefault="0087698C" w:rsidP="0087698C">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 xml:space="preserve">- </w:t>
      </w:r>
      <w:r w:rsidRPr="00445C5F">
        <w:rPr>
          <w:rFonts w:ascii="Times New Roman" w:eastAsia="Times New Roman" w:hAnsi="Times New Roman" w:cs="Times New Roman"/>
          <w:bCs/>
          <w:kern w:val="0"/>
          <w:lang w:eastAsia="ru-RU"/>
        </w:rPr>
        <w:t xml:space="preserve">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w:t>
      </w:r>
      <w:proofErr w:type="gramStart"/>
      <w:r w:rsidRPr="00445C5F">
        <w:rPr>
          <w:rFonts w:ascii="Times New Roman" w:eastAsia="Times New Roman" w:hAnsi="Times New Roman" w:cs="Times New Roman"/>
          <w:bCs/>
          <w:kern w:val="0"/>
          <w:lang w:eastAsia="ru-RU"/>
        </w:rPr>
        <w:t>контроль за</w:t>
      </w:r>
      <w:proofErr w:type="gramEnd"/>
      <w:r w:rsidRPr="00445C5F">
        <w:rPr>
          <w:rFonts w:ascii="Times New Roman" w:eastAsia="Times New Roman" w:hAnsi="Times New Roman" w:cs="Times New Roman"/>
          <w:bCs/>
          <w:kern w:val="0"/>
          <w:lang w:eastAsia="ru-RU"/>
        </w:rPr>
        <w:t xml:space="preserve"> финансово-хозяйственной деятельностью эмитента), его задачах и функциях:</w:t>
      </w:r>
      <w:r w:rsidRPr="00445C5F">
        <w:rPr>
          <w:rFonts w:ascii="Times New Roman" w:eastAsia="Times New Roman" w:hAnsi="Times New Roman" w:cs="Times New Roman"/>
          <w:b/>
          <w:bCs/>
          <w:kern w:val="0"/>
          <w:lang w:eastAsia="ru-RU"/>
        </w:rPr>
        <w:t xml:space="preserve"> отсутствует. </w:t>
      </w:r>
    </w:p>
    <w:p w:rsidR="0087698C" w:rsidRPr="00445C5F" w:rsidRDefault="0087698C" w:rsidP="0087698C">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 xml:space="preserve">- </w:t>
      </w:r>
      <w:r w:rsidRPr="00445C5F">
        <w:rPr>
          <w:rFonts w:ascii="Times New Roman" w:eastAsia="Times New Roman" w:hAnsi="Times New Roman" w:cs="Times New Roman"/>
          <w:bCs/>
          <w:kern w:val="0"/>
          <w:lang w:eastAsia="ru-RU"/>
        </w:rPr>
        <w:t>информация о налич</w:t>
      </w:r>
      <w:proofErr w:type="gramStart"/>
      <w:r w:rsidRPr="00445C5F">
        <w:rPr>
          <w:rFonts w:ascii="Times New Roman" w:eastAsia="Times New Roman" w:hAnsi="Times New Roman" w:cs="Times New Roman"/>
          <w:bCs/>
          <w:kern w:val="0"/>
          <w:lang w:eastAsia="ru-RU"/>
        </w:rPr>
        <w:t>ии у э</w:t>
      </w:r>
      <w:proofErr w:type="gramEnd"/>
      <w:r w:rsidRPr="00445C5F">
        <w:rPr>
          <w:rFonts w:ascii="Times New Roman" w:eastAsia="Times New Roman" w:hAnsi="Times New Roman" w:cs="Times New Roman"/>
          <w:bCs/>
          <w:kern w:val="0"/>
          <w:lang w:eastAsia="ru-RU"/>
        </w:rPr>
        <w:t>митента отдельного структурного подразделения (службы) внутреннего аудита, его задачах и функциях:</w:t>
      </w:r>
      <w:r w:rsidRPr="00445C5F">
        <w:rPr>
          <w:rFonts w:ascii="Times New Roman" w:eastAsia="Times New Roman" w:hAnsi="Times New Roman" w:cs="Times New Roman"/>
          <w:b/>
          <w:bCs/>
          <w:kern w:val="0"/>
          <w:lang w:eastAsia="ru-RU"/>
        </w:rPr>
        <w:t xml:space="preserve"> отсутствует. </w:t>
      </w:r>
    </w:p>
    <w:p w:rsidR="0087698C" w:rsidRPr="00445C5F" w:rsidRDefault="0087698C" w:rsidP="0087698C">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Cs/>
          <w:kern w:val="0"/>
          <w:lang w:eastAsia="ru-RU"/>
        </w:rPr>
        <w:t>Сведения о политике эмитента в области управления рисками и внутреннего контроля, а также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r w:rsidRPr="00445C5F">
        <w:rPr>
          <w:rFonts w:ascii="Times New Roman" w:eastAsia="Times New Roman" w:hAnsi="Times New Roman" w:cs="Times New Roman"/>
          <w:b/>
          <w:bCs/>
          <w:kern w:val="0"/>
          <w:lang w:eastAsia="ru-RU"/>
        </w:rPr>
        <w:t xml:space="preserve"> внутренний документ, устанавливающий политику Эмитента в области управления рисками и внутреннего контроля, отсутствует. Указанная политика ведется в соответствии с законодательством Российской Федерации.</w:t>
      </w:r>
    </w:p>
    <w:p w:rsidR="0087698C" w:rsidRPr="00445C5F" w:rsidRDefault="0087698C" w:rsidP="0087698C">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 xml:space="preserve">5.5. Информация о лицах, входящих в состав органов </w:t>
      </w:r>
      <w:proofErr w:type="gramStart"/>
      <w:r w:rsidRPr="00445C5F">
        <w:rPr>
          <w:rFonts w:ascii="Times New Roman" w:eastAsia="Times New Roman" w:hAnsi="Times New Roman" w:cs="Times New Roman"/>
          <w:b/>
          <w:bCs/>
          <w:kern w:val="0"/>
          <w:lang w:eastAsia="ru-RU"/>
        </w:rPr>
        <w:t>контроля за</w:t>
      </w:r>
      <w:proofErr w:type="gramEnd"/>
      <w:r w:rsidRPr="00445C5F">
        <w:rPr>
          <w:rFonts w:ascii="Times New Roman" w:eastAsia="Times New Roman" w:hAnsi="Times New Roman" w:cs="Times New Roman"/>
          <w:b/>
          <w:bCs/>
          <w:kern w:val="0"/>
          <w:lang w:eastAsia="ru-RU"/>
        </w:rPr>
        <w:t xml:space="preserve"> финансово-хозяйственной деятельностью эмитента</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Наименование органа </w:t>
      </w:r>
      <w:proofErr w:type="gramStart"/>
      <w:r w:rsidRPr="00445C5F">
        <w:rPr>
          <w:rFonts w:ascii="Times New Roman" w:eastAsia="Times New Roman" w:hAnsi="Times New Roman" w:cs="Times New Roman"/>
          <w:kern w:val="0"/>
          <w:lang w:eastAsia="ru-RU"/>
        </w:rPr>
        <w:t>контроля за</w:t>
      </w:r>
      <w:proofErr w:type="gramEnd"/>
      <w:r w:rsidRPr="00445C5F">
        <w:rPr>
          <w:rFonts w:ascii="Times New Roman" w:eastAsia="Times New Roman" w:hAnsi="Times New Roman" w:cs="Times New Roman"/>
          <w:kern w:val="0"/>
          <w:lang w:eastAsia="ru-RU"/>
        </w:rPr>
        <w:t xml:space="preserve"> финансово-хозяйственной деятельностью эмитента:</w:t>
      </w:r>
      <w:r w:rsidRPr="00445C5F">
        <w:rPr>
          <w:rFonts w:ascii="Times New Roman" w:eastAsia="Times New Roman" w:hAnsi="Times New Roman" w:cs="Times New Roman"/>
          <w:b/>
          <w:bCs/>
          <w:i/>
          <w:iCs/>
          <w:kern w:val="0"/>
          <w:lang w:eastAsia="ru-RU"/>
        </w:rPr>
        <w:t xml:space="preserve"> Ревизионная комиссия</w:t>
      </w:r>
    </w:p>
    <w:p w:rsidR="0087698C" w:rsidRPr="00445C5F" w:rsidRDefault="0087698C" w:rsidP="0087698C">
      <w:pPr>
        <w:widowControl/>
        <w:numPr>
          <w:ilvl w:val="0"/>
          <w:numId w:val="6"/>
        </w:numPr>
        <w:suppressAutoHyphens w:val="0"/>
        <w:autoSpaceDE w:val="0"/>
        <w:adjustRightInd w:val="0"/>
        <w:spacing w:after="0" w:line="240" w:lineRule="auto"/>
        <w:ind w:left="0" w:firstLine="0"/>
        <w:jc w:val="both"/>
        <w:textAlignment w:val="auto"/>
        <w:rPr>
          <w:rFonts w:ascii="Times New Roman" w:eastAsia="Times New Roman" w:hAnsi="Times New Roman" w:cs="Times New Roman"/>
          <w:b/>
          <w:color w:val="080808"/>
          <w:kern w:val="0"/>
          <w:lang w:val="x-none" w:eastAsia="ru-RU"/>
        </w:rPr>
      </w:pPr>
      <w:r w:rsidRPr="00445C5F">
        <w:rPr>
          <w:rFonts w:ascii="Times New Roman" w:eastAsia="Times New Roman" w:hAnsi="Times New Roman" w:cs="Times New Roman"/>
          <w:b/>
          <w:kern w:val="0"/>
          <w:lang w:eastAsia="ru-RU"/>
        </w:rPr>
        <w:t>ФИО:</w:t>
      </w:r>
      <w:r w:rsidRPr="00445C5F">
        <w:rPr>
          <w:rFonts w:ascii="Times New Roman" w:eastAsia="Times New Roman" w:hAnsi="Times New Roman" w:cs="Times New Roman"/>
          <w:bCs/>
          <w:i/>
          <w:iCs/>
          <w:kern w:val="0"/>
          <w:lang w:eastAsia="ru-RU"/>
        </w:rPr>
        <w:t xml:space="preserve"> </w:t>
      </w:r>
      <w:r w:rsidRPr="00445C5F">
        <w:rPr>
          <w:rFonts w:ascii="Times New Roman" w:eastAsia="Times New Roman" w:hAnsi="Times New Roman" w:cs="Times New Roman"/>
          <w:b/>
          <w:color w:val="080808"/>
          <w:kern w:val="0"/>
          <w:lang w:val="x-none" w:eastAsia="ru-RU"/>
        </w:rPr>
        <w:t>Груздев Дмитрий Юрьевич</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Год рождения:</w:t>
      </w:r>
      <w:r w:rsidRPr="00445C5F">
        <w:rPr>
          <w:rFonts w:ascii="Times New Roman" w:eastAsia="Times New Roman" w:hAnsi="Times New Roman" w:cs="Times New Roman"/>
          <w:b/>
          <w:bCs/>
          <w:i/>
          <w:iCs/>
          <w:kern w:val="0"/>
          <w:lang w:eastAsia="ru-RU"/>
        </w:rPr>
        <w:t xml:space="preserve"> 1961</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Образование: </w:t>
      </w:r>
      <w:r w:rsidRPr="00445C5F">
        <w:rPr>
          <w:rFonts w:ascii="Times New Roman" w:eastAsia="Times New Roman" w:hAnsi="Times New Roman" w:cs="Times New Roman"/>
          <w:b/>
          <w:bCs/>
          <w:i/>
          <w:iCs/>
          <w:kern w:val="0"/>
          <w:lang w:eastAsia="ru-RU"/>
        </w:rPr>
        <w:t>высшее</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roofErr w:type="gramStart"/>
      <w:r w:rsidRPr="00445C5F">
        <w:rPr>
          <w:rFonts w:ascii="Times New Roman" w:eastAsia="Times New Roman" w:hAnsi="Times New Roman" w:cs="Times New Roman"/>
          <w:kern w:val="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87698C" w:rsidRPr="00445C5F" w:rsidTr="0013353B">
        <w:tc>
          <w:tcPr>
            <w:tcW w:w="2592" w:type="dxa"/>
            <w:gridSpan w:val="2"/>
            <w:tcBorders>
              <w:top w:val="doub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Должность</w:t>
            </w:r>
          </w:p>
        </w:tc>
      </w:tr>
      <w:tr w:rsidR="0087698C" w:rsidRPr="00445C5F" w:rsidTr="0013353B">
        <w:tc>
          <w:tcPr>
            <w:tcW w:w="1332" w:type="dxa"/>
            <w:tcBorders>
              <w:top w:val="sing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c>
          <w:tcPr>
            <w:tcW w:w="2680" w:type="dxa"/>
            <w:tcBorders>
              <w:top w:val="single" w:sz="6" w:space="0" w:color="auto"/>
              <w:left w:val="single" w:sz="6" w:space="0" w:color="auto"/>
              <w:bottom w:val="single" w:sz="6" w:space="0" w:color="auto"/>
              <w:right w:val="doub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87698C" w:rsidRPr="00445C5F" w:rsidTr="0013353B">
        <w:tc>
          <w:tcPr>
            <w:tcW w:w="1332" w:type="dxa"/>
            <w:tcBorders>
              <w:top w:val="single" w:sz="6" w:space="0" w:color="auto"/>
              <w:left w:val="double" w:sz="6" w:space="0" w:color="auto"/>
              <w:bottom w:val="doub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01.07.2014</w:t>
            </w:r>
          </w:p>
        </w:tc>
        <w:tc>
          <w:tcPr>
            <w:tcW w:w="1260" w:type="dxa"/>
            <w:tcBorders>
              <w:top w:val="single" w:sz="6" w:space="0" w:color="auto"/>
              <w:left w:val="single" w:sz="6" w:space="0" w:color="auto"/>
              <w:bottom w:val="doub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н/в</w:t>
            </w:r>
          </w:p>
        </w:tc>
        <w:tc>
          <w:tcPr>
            <w:tcW w:w="3980" w:type="dxa"/>
            <w:tcBorders>
              <w:top w:val="single" w:sz="6" w:space="0" w:color="auto"/>
              <w:left w:val="single" w:sz="6" w:space="0" w:color="auto"/>
              <w:bottom w:val="doub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rPr>
              <w:t xml:space="preserve">ООО «Газпром </w:t>
            </w:r>
            <w:proofErr w:type="spellStart"/>
            <w:r w:rsidRPr="00445C5F">
              <w:rPr>
                <w:rFonts w:ascii="Times New Roman" w:eastAsia="Times New Roman" w:hAnsi="Times New Roman" w:cs="Times New Roman"/>
                <w:kern w:val="0"/>
              </w:rPr>
              <w:t>межрегионгаз</w:t>
            </w:r>
            <w:proofErr w:type="spellEnd"/>
            <w:r w:rsidRPr="00445C5F">
              <w:rPr>
                <w:rFonts w:ascii="Times New Roman" w:eastAsia="Times New Roman" w:hAnsi="Times New Roman" w:cs="Times New Roman"/>
                <w:kern w:val="0"/>
              </w:rPr>
              <w:t>»</w:t>
            </w:r>
          </w:p>
        </w:tc>
        <w:tc>
          <w:tcPr>
            <w:tcW w:w="2680" w:type="dxa"/>
            <w:tcBorders>
              <w:top w:val="single" w:sz="6" w:space="0" w:color="auto"/>
              <w:left w:val="single" w:sz="6" w:space="0" w:color="auto"/>
              <w:bottom w:val="doub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rPr>
              <w:t>заместитель начальника отдела Управления внутреннего аудита</w:t>
            </w:r>
          </w:p>
        </w:tc>
      </w:tr>
    </w:tbl>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Доли участия в уставном капитале эмитента/обыкновенных акций не имеет</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Доли участия лица в уставном (складочном) капитале (паевом фонде) дочерних и зависимых обществ эмитента</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долей не имеет</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445C5F">
        <w:rPr>
          <w:rFonts w:ascii="Times New Roman" w:eastAsia="Times New Roman" w:hAnsi="Times New Roman" w:cs="Times New Roman"/>
          <w:kern w:val="0"/>
          <w:lang w:eastAsia="ru-RU"/>
        </w:rPr>
        <w:t>контроля за</w:t>
      </w:r>
      <w:proofErr w:type="gramEnd"/>
      <w:r w:rsidRPr="00445C5F">
        <w:rPr>
          <w:rFonts w:ascii="Times New Roman" w:eastAsia="Times New Roman" w:hAnsi="Times New Roman" w:cs="Times New Roman"/>
          <w:kern w:val="0"/>
          <w:lang w:eastAsia="ru-RU"/>
        </w:rPr>
        <w:t xml:space="preserve"> финансово-хозяйственной деятельностью эмитента:</w:t>
      </w:r>
      <w:r w:rsidRPr="00445C5F">
        <w:rPr>
          <w:rFonts w:ascii="Times New Roman" w:eastAsia="Times New Roman" w:hAnsi="Times New Roman" w:cs="Times New Roman"/>
          <w:kern w:val="0"/>
          <w:lang w:eastAsia="ru-RU"/>
        </w:rPr>
        <w:br/>
      </w:r>
      <w:r w:rsidRPr="00445C5F">
        <w:rPr>
          <w:rFonts w:ascii="Times New Roman" w:eastAsia="Times New Roman" w:hAnsi="Times New Roman" w:cs="Times New Roman"/>
          <w:b/>
          <w:bCs/>
          <w:i/>
          <w:iCs/>
          <w:kern w:val="0"/>
          <w:lang w:eastAsia="ru-RU"/>
        </w:rPr>
        <w:t>Указанных родственных связей нет</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w:t>
      </w:r>
      <w:r w:rsidRPr="00445C5F">
        <w:rPr>
          <w:rFonts w:ascii="Times New Roman" w:eastAsia="Times New Roman" w:hAnsi="Times New Roman" w:cs="Times New Roman"/>
          <w:kern w:val="0"/>
          <w:lang w:eastAsia="ru-RU"/>
        </w:rPr>
        <w:lastRenderedPageBreak/>
        <w:t>государственной власти:</w:t>
      </w:r>
      <w:r w:rsidRPr="00445C5F">
        <w:rPr>
          <w:rFonts w:ascii="Times New Roman" w:eastAsia="Times New Roman" w:hAnsi="Times New Roman" w:cs="Times New Roman"/>
          <w:kern w:val="0"/>
          <w:lang w:eastAsia="ru-RU"/>
        </w:rPr>
        <w:br/>
      </w:r>
      <w:r w:rsidRPr="00445C5F">
        <w:rPr>
          <w:rFonts w:ascii="Times New Roman" w:eastAsia="Times New Roman" w:hAnsi="Times New Roman" w:cs="Times New Roman"/>
          <w:b/>
          <w:bCs/>
          <w:i/>
          <w:iCs/>
          <w:kern w:val="0"/>
          <w:lang w:eastAsia="ru-RU"/>
        </w:rPr>
        <w:t>Лицо к указанным видам ответственности не привлекалось</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должностей не занимало</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rsidR="0087698C" w:rsidRPr="00445C5F" w:rsidRDefault="0087698C" w:rsidP="0087698C">
      <w:pPr>
        <w:numPr>
          <w:ilvl w:val="0"/>
          <w:numId w:val="6"/>
        </w:numPr>
        <w:suppressAutoHyphens w:val="0"/>
        <w:autoSpaceDE w:val="0"/>
        <w:adjustRightInd w:val="0"/>
        <w:spacing w:after="0" w:line="240" w:lineRule="auto"/>
        <w:ind w:left="0" w:firstLine="0"/>
        <w:jc w:val="both"/>
        <w:textAlignment w:val="auto"/>
        <w:rPr>
          <w:rFonts w:ascii="Times New Roman" w:eastAsia="Times New Roman" w:hAnsi="Times New Roman" w:cs="Times New Roman"/>
          <w:b/>
          <w:kern w:val="0"/>
          <w:lang w:eastAsia="ru-RU"/>
        </w:rPr>
      </w:pPr>
      <w:r w:rsidRPr="00445C5F">
        <w:rPr>
          <w:rFonts w:ascii="Times New Roman" w:eastAsia="Times New Roman" w:hAnsi="Times New Roman" w:cs="Times New Roman"/>
          <w:b/>
          <w:kern w:val="0"/>
          <w:lang w:eastAsia="ru-RU"/>
        </w:rPr>
        <w:t>ФИО:</w:t>
      </w:r>
      <w:r w:rsidRPr="00445C5F">
        <w:rPr>
          <w:rFonts w:ascii="Times New Roman" w:eastAsia="Times New Roman" w:hAnsi="Times New Roman" w:cs="Times New Roman"/>
          <w:bCs/>
          <w:i/>
          <w:iCs/>
          <w:kern w:val="0"/>
          <w:lang w:eastAsia="ru-RU"/>
        </w:rPr>
        <w:t xml:space="preserve"> </w:t>
      </w:r>
      <w:proofErr w:type="spellStart"/>
      <w:r w:rsidRPr="00445C5F">
        <w:rPr>
          <w:rFonts w:ascii="Times New Roman" w:eastAsia="Times New Roman" w:hAnsi="Times New Roman" w:cs="Times New Roman"/>
          <w:b/>
          <w:kern w:val="0"/>
          <w:lang w:eastAsia="ru-RU"/>
        </w:rPr>
        <w:t>Селенкова</w:t>
      </w:r>
      <w:proofErr w:type="spellEnd"/>
      <w:r w:rsidRPr="00445C5F">
        <w:rPr>
          <w:rFonts w:ascii="Times New Roman" w:eastAsia="Times New Roman" w:hAnsi="Times New Roman" w:cs="Times New Roman"/>
          <w:b/>
          <w:kern w:val="0"/>
          <w:lang w:eastAsia="ru-RU"/>
        </w:rPr>
        <w:t xml:space="preserve"> Юлия Юрьевна </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Год рождения:</w:t>
      </w:r>
      <w:r w:rsidRPr="00445C5F">
        <w:rPr>
          <w:rFonts w:ascii="Times New Roman" w:eastAsia="Times New Roman" w:hAnsi="Times New Roman" w:cs="Times New Roman"/>
          <w:b/>
          <w:bCs/>
          <w:i/>
          <w:iCs/>
          <w:kern w:val="0"/>
          <w:lang w:eastAsia="ru-RU"/>
        </w:rPr>
        <w:t xml:space="preserve"> 1985</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Образование: </w:t>
      </w:r>
      <w:r w:rsidRPr="00445C5F">
        <w:rPr>
          <w:rFonts w:ascii="Times New Roman" w:eastAsia="Times New Roman" w:hAnsi="Times New Roman" w:cs="Times New Roman"/>
          <w:b/>
          <w:bCs/>
          <w:i/>
          <w:iCs/>
          <w:kern w:val="0"/>
          <w:lang w:eastAsia="ru-RU"/>
        </w:rPr>
        <w:t>высшее</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roofErr w:type="gramStart"/>
      <w:r w:rsidRPr="00445C5F">
        <w:rPr>
          <w:rFonts w:ascii="Times New Roman" w:eastAsia="Times New Roman" w:hAnsi="Times New Roman" w:cs="Times New Roman"/>
          <w:kern w:val="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87698C" w:rsidRPr="00445C5F" w:rsidTr="0013353B">
        <w:tc>
          <w:tcPr>
            <w:tcW w:w="2592" w:type="dxa"/>
            <w:gridSpan w:val="2"/>
            <w:tcBorders>
              <w:top w:val="doub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Должность</w:t>
            </w:r>
          </w:p>
        </w:tc>
      </w:tr>
      <w:tr w:rsidR="0087698C" w:rsidRPr="00445C5F" w:rsidTr="0013353B">
        <w:tc>
          <w:tcPr>
            <w:tcW w:w="1332" w:type="dxa"/>
            <w:tcBorders>
              <w:top w:val="sing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c>
          <w:tcPr>
            <w:tcW w:w="2680" w:type="dxa"/>
            <w:tcBorders>
              <w:top w:val="single" w:sz="6" w:space="0" w:color="auto"/>
              <w:left w:val="single" w:sz="6" w:space="0" w:color="auto"/>
              <w:bottom w:val="single" w:sz="6" w:space="0" w:color="auto"/>
              <w:right w:val="doub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87698C" w:rsidRPr="00445C5F" w:rsidTr="0013353B">
        <w:tc>
          <w:tcPr>
            <w:tcW w:w="1332" w:type="dxa"/>
            <w:tcBorders>
              <w:top w:val="sing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rPr>
              <w:t>28.07.2004 г.</w:t>
            </w:r>
          </w:p>
        </w:tc>
        <w:tc>
          <w:tcPr>
            <w:tcW w:w="126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rPr>
              <w:t>23.03.2015 г.</w:t>
            </w:r>
          </w:p>
        </w:tc>
        <w:tc>
          <w:tcPr>
            <w:tcW w:w="398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rPr>
              <w:t>СПб Филиал ЗАО «Банк Русский Стандарт» Представительство в г. СПБ</w:t>
            </w:r>
          </w:p>
        </w:tc>
        <w:tc>
          <w:tcPr>
            <w:tcW w:w="2680" w:type="dxa"/>
            <w:tcBorders>
              <w:top w:val="single" w:sz="6" w:space="0" w:color="auto"/>
              <w:left w:val="single" w:sz="6" w:space="0" w:color="auto"/>
              <w:bottom w:val="single" w:sz="6" w:space="0" w:color="auto"/>
              <w:right w:val="double" w:sz="6" w:space="0" w:color="auto"/>
            </w:tcBorders>
            <w:hideMark/>
          </w:tcPr>
          <w:p w:rsidR="0087698C" w:rsidRPr="00445C5F" w:rsidRDefault="0087698C" w:rsidP="0013353B">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rPr>
              <w:t xml:space="preserve">Помощник Директора Филиала Банка </w:t>
            </w:r>
          </w:p>
        </w:tc>
      </w:tr>
      <w:tr w:rsidR="0087698C" w:rsidRPr="00445C5F" w:rsidTr="0013353B">
        <w:tc>
          <w:tcPr>
            <w:tcW w:w="1332" w:type="dxa"/>
            <w:tcBorders>
              <w:top w:val="sing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rPr>
            </w:pPr>
            <w:r w:rsidRPr="00445C5F">
              <w:rPr>
                <w:rFonts w:ascii="Times New Roman" w:eastAsia="Times New Roman" w:hAnsi="Times New Roman" w:cs="Times New Roman"/>
                <w:kern w:val="0"/>
              </w:rPr>
              <w:t>04.02.2016 г.</w:t>
            </w:r>
          </w:p>
        </w:tc>
        <w:tc>
          <w:tcPr>
            <w:tcW w:w="126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rPr>
            </w:pPr>
            <w:r w:rsidRPr="00445C5F">
              <w:rPr>
                <w:rFonts w:ascii="Times New Roman" w:eastAsia="Times New Roman" w:hAnsi="Times New Roman" w:cs="Times New Roman"/>
                <w:kern w:val="0"/>
              </w:rPr>
              <w:t>24.11.2017 г.</w:t>
            </w:r>
          </w:p>
        </w:tc>
        <w:tc>
          <w:tcPr>
            <w:tcW w:w="3980" w:type="dxa"/>
            <w:tcBorders>
              <w:top w:val="single" w:sz="6" w:space="0" w:color="auto"/>
              <w:left w:val="single" w:sz="6" w:space="0" w:color="auto"/>
              <w:bottom w:val="single" w:sz="6" w:space="0" w:color="auto"/>
              <w:right w:val="sing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rPr>
            </w:pPr>
            <w:r w:rsidRPr="00445C5F">
              <w:rPr>
                <w:rFonts w:ascii="Times New Roman" w:eastAsia="Times New Roman" w:hAnsi="Times New Roman" w:cs="Times New Roman"/>
                <w:kern w:val="0"/>
              </w:rPr>
              <w:t xml:space="preserve">Фонд «Газпром </w:t>
            </w:r>
            <w:proofErr w:type="gramStart"/>
            <w:r w:rsidRPr="00445C5F">
              <w:rPr>
                <w:rFonts w:ascii="Times New Roman" w:eastAsia="Times New Roman" w:hAnsi="Times New Roman" w:cs="Times New Roman"/>
                <w:kern w:val="0"/>
              </w:rPr>
              <w:t>социальные</w:t>
            </w:r>
            <w:proofErr w:type="gramEnd"/>
            <w:r w:rsidRPr="00445C5F">
              <w:rPr>
                <w:rFonts w:ascii="Times New Roman" w:eastAsia="Times New Roman" w:hAnsi="Times New Roman" w:cs="Times New Roman"/>
                <w:kern w:val="0"/>
              </w:rPr>
              <w:t xml:space="preserve"> инициатив»</w:t>
            </w:r>
          </w:p>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rPr>
            </w:pPr>
          </w:p>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rPr>
            </w:pPr>
          </w:p>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rPr>
            </w:pPr>
            <w:r w:rsidRPr="00445C5F">
              <w:rPr>
                <w:rFonts w:ascii="Times New Roman" w:eastAsia="Times New Roman" w:hAnsi="Times New Roman" w:cs="Times New Roman"/>
                <w:kern w:val="0"/>
              </w:rPr>
              <w:t>АНО "Спортклуб Фигурного Катания Тамары Москвиной" (работа по совместительству)</w:t>
            </w:r>
          </w:p>
        </w:tc>
        <w:tc>
          <w:tcPr>
            <w:tcW w:w="2680" w:type="dxa"/>
            <w:tcBorders>
              <w:top w:val="single" w:sz="6" w:space="0" w:color="auto"/>
              <w:left w:val="single" w:sz="6" w:space="0" w:color="auto"/>
              <w:bottom w:val="single" w:sz="6" w:space="0" w:color="auto"/>
              <w:right w:val="double" w:sz="6" w:space="0" w:color="auto"/>
            </w:tcBorders>
            <w:hideMark/>
          </w:tcPr>
          <w:p w:rsidR="0087698C" w:rsidRPr="00445C5F" w:rsidRDefault="0087698C" w:rsidP="0013353B">
            <w:pPr>
              <w:widowControl/>
              <w:suppressAutoHyphens w:val="0"/>
              <w:spacing w:after="0" w:line="240" w:lineRule="auto"/>
              <w:jc w:val="both"/>
              <w:textAlignment w:val="auto"/>
              <w:rPr>
                <w:rFonts w:ascii="Times New Roman" w:eastAsia="Times New Roman" w:hAnsi="Times New Roman" w:cs="Times New Roman"/>
                <w:kern w:val="0"/>
              </w:rPr>
            </w:pPr>
            <w:r w:rsidRPr="00445C5F">
              <w:rPr>
                <w:rFonts w:ascii="Times New Roman" w:eastAsia="Times New Roman" w:hAnsi="Times New Roman" w:cs="Times New Roman"/>
                <w:kern w:val="0"/>
              </w:rPr>
              <w:t xml:space="preserve">референт Генерального директора </w:t>
            </w:r>
          </w:p>
          <w:p w:rsidR="0087698C" w:rsidRPr="00445C5F" w:rsidRDefault="0087698C" w:rsidP="0013353B">
            <w:pPr>
              <w:widowControl/>
              <w:suppressAutoHyphens w:val="0"/>
              <w:spacing w:after="0" w:line="240" w:lineRule="auto"/>
              <w:jc w:val="both"/>
              <w:textAlignment w:val="auto"/>
              <w:rPr>
                <w:rFonts w:ascii="Times New Roman" w:eastAsia="Times New Roman" w:hAnsi="Times New Roman" w:cs="Times New Roman"/>
                <w:kern w:val="0"/>
              </w:rPr>
            </w:pPr>
            <w:r w:rsidRPr="00445C5F">
              <w:rPr>
                <w:rFonts w:ascii="Times New Roman" w:eastAsia="Times New Roman" w:hAnsi="Times New Roman" w:cs="Times New Roman"/>
                <w:kern w:val="0"/>
              </w:rPr>
              <w:t xml:space="preserve">референт Генерального директора </w:t>
            </w:r>
          </w:p>
        </w:tc>
      </w:tr>
      <w:tr w:rsidR="0087698C" w:rsidRPr="00445C5F" w:rsidTr="0013353B">
        <w:tc>
          <w:tcPr>
            <w:tcW w:w="1332" w:type="dxa"/>
            <w:tcBorders>
              <w:top w:val="single" w:sz="6" w:space="0" w:color="auto"/>
              <w:left w:val="double" w:sz="6" w:space="0" w:color="auto"/>
              <w:bottom w:val="doub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rPr>
            </w:pPr>
            <w:r w:rsidRPr="00445C5F">
              <w:rPr>
                <w:rFonts w:ascii="Times New Roman" w:eastAsia="Times New Roman" w:hAnsi="Times New Roman" w:cs="Times New Roman"/>
                <w:kern w:val="0"/>
              </w:rPr>
              <w:t>10.01.2018</w:t>
            </w:r>
          </w:p>
        </w:tc>
        <w:tc>
          <w:tcPr>
            <w:tcW w:w="1260" w:type="dxa"/>
            <w:tcBorders>
              <w:top w:val="single" w:sz="6" w:space="0" w:color="auto"/>
              <w:left w:val="single" w:sz="6" w:space="0" w:color="auto"/>
              <w:bottom w:val="doub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rPr>
            </w:pPr>
            <w:r w:rsidRPr="00445C5F">
              <w:rPr>
                <w:rFonts w:ascii="Times New Roman" w:eastAsia="Times New Roman" w:hAnsi="Times New Roman" w:cs="Times New Roman"/>
                <w:kern w:val="0"/>
              </w:rPr>
              <w:t>н/в</w:t>
            </w:r>
          </w:p>
        </w:tc>
        <w:tc>
          <w:tcPr>
            <w:tcW w:w="3980" w:type="dxa"/>
            <w:tcBorders>
              <w:top w:val="single" w:sz="6" w:space="0" w:color="auto"/>
              <w:left w:val="single" w:sz="6" w:space="0" w:color="auto"/>
              <w:bottom w:val="doub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rPr>
            </w:pPr>
            <w:r w:rsidRPr="00445C5F">
              <w:rPr>
                <w:rFonts w:ascii="Times New Roman" w:eastAsia="Times New Roman" w:hAnsi="Times New Roman" w:cs="Times New Roman"/>
                <w:kern w:val="0"/>
              </w:rPr>
              <w:t xml:space="preserve">ООО «Газпром </w:t>
            </w:r>
            <w:proofErr w:type="spellStart"/>
            <w:r w:rsidRPr="00445C5F">
              <w:rPr>
                <w:rFonts w:ascii="Times New Roman" w:eastAsia="Times New Roman" w:hAnsi="Times New Roman" w:cs="Times New Roman"/>
                <w:kern w:val="0"/>
              </w:rPr>
              <w:t>межрегионгаз</w:t>
            </w:r>
            <w:proofErr w:type="spellEnd"/>
            <w:r w:rsidRPr="00445C5F">
              <w:rPr>
                <w:rFonts w:ascii="Times New Roman" w:eastAsia="Times New Roman" w:hAnsi="Times New Roman" w:cs="Times New Roman"/>
                <w:kern w:val="0"/>
              </w:rPr>
              <w:t>»</w:t>
            </w:r>
          </w:p>
        </w:tc>
        <w:tc>
          <w:tcPr>
            <w:tcW w:w="2680" w:type="dxa"/>
            <w:tcBorders>
              <w:top w:val="single" w:sz="6" w:space="0" w:color="auto"/>
              <w:left w:val="single" w:sz="6" w:space="0" w:color="auto"/>
              <w:bottom w:val="double" w:sz="6" w:space="0" w:color="auto"/>
              <w:right w:val="double" w:sz="6" w:space="0" w:color="auto"/>
            </w:tcBorders>
            <w:hideMark/>
          </w:tcPr>
          <w:p w:rsidR="0087698C" w:rsidRPr="00445C5F" w:rsidRDefault="0087698C" w:rsidP="0013353B">
            <w:pPr>
              <w:widowControl/>
              <w:suppressAutoHyphens w:val="0"/>
              <w:spacing w:after="0" w:line="240" w:lineRule="auto"/>
              <w:jc w:val="both"/>
              <w:textAlignment w:val="auto"/>
              <w:rPr>
                <w:rFonts w:ascii="Times New Roman" w:eastAsia="Times New Roman" w:hAnsi="Times New Roman" w:cs="Times New Roman"/>
                <w:kern w:val="0"/>
              </w:rPr>
            </w:pPr>
            <w:r w:rsidRPr="00445C5F">
              <w:rPr>
                <w:rFonts w:ascii="Times New Roman" w:eastAsia="Times New Roman" w:hAnsi="Times New Roman" w:cs="Times New Roman"/>
                <w:kern w:val="0"/>
              </w:rPr>
              <w:t>Главный аудитор</w:t>
            </w:r>
          </w:p>
        </w:tc>
      </w:tr>
    </w:tbl>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Доли участия в уставном капитале эмитента/обыкновенных акций не имеет</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Доли участия лица в уставном (складочном) капитале (паевом фонде) дочерних и зависимых обществ эмитента</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долей не имеет</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445C5F">
        <w:rPr>
          <w:rFonts w:ascii="Times New Roman" w:eastAsia="Times New Roman" w:hAnsi="Times New Roman" w:cs="Times New Roman"/>
          <w:kern w:val="0"/>
          <w:lang w:eastAsia="ru-RU"/>
        </w:rPr>
        <w:t>контроля за</w:t>
      </w:r>
      <w:proofErr w:type="gramEnd"/>
      <w:r w:rsidRPr="00445C5F">
        <w:rPr>
          <w:rFonts w:ascii="Times New Roman" w:eastAsia="Times New Roman" w:hAnsi="Times New Roman" w:cs="Times New Roman"/>
          <w:kern w:val="0"/>
          <w:lang w:eastAsia="ru-RU"/>
        </w:rPr>
        <w:t xml:space="preserve"> финансово-хозяйственной деятельностью эмитента:</w:t>
      </w:r>
      <w:r w:rsidRPr="00445C5F">
        <w:rPr>
          <w:rFonts w:ascii="Times New Roman" w:eastAsia="Times New Roman" w:hAnsi="Times New Roman" w:cs="Times New Roman"/>
          <w:kern w:val="0"/>
          <w:lang w:eastAsia="ru-RU"/>
        </w:rPr>
        <w:br/>
      </w:r>
      <w:r w:rsidRPr="00445C5F">
        <w:rPr>
          <w:rFonts w:ascii="Times New Roman" w:eastAsia="Times New Roman" w:hAnsi="Times New Roman" w:cs="Times New Roman"/>
          <w:b/>
          <w:bCs/>
          <w:i/>
          <w:iCs/>
          <w:kern w:val="0"/>
          <w:lang w:eastAsia="ru-RU"/>
        </w:rPr>
        <w:t>Указанных родственных связей нет</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к указанным видам ответственности не привлекалось</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должностей не занимало</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rsidR="0087698C" w:rsidRPr="00445C5F" w:rsidRDefault="0087698C" w:rsidP="0087698C">
      <w:pPr>
        <w:widowControl/>
        <w:numPr>
          <w:ilvl w:val="0"/>
          <w:numId w:val="6"/>
        </w:numPr>
        <w:suppressAutoHyphens w:val="0"/>
        <w:autoSpaceDE w:val="0"/>
        <w:adjustRightInd w:val="0"/>
        <w:spacing w:after="0" w:line="240" w:lineRule="auto"/>
        <w:ind w:left="0" w:firstLine="0"/>
        <w:jc w:val="both"/>
        <w:textAlignment w:val="auto"/>
        <w:rPr>
          <w:rFonts w:ascii="Times New Roman" w:eastAsia="Times New Roman" w:hAnsi="Times New Roman" w:cs="Times New Roman"/>
          <w:b/>
          <w:color w:val="000000"/>
          <w:kern w:val="0"/>
          <w:lang w:eastAsia="ru-RU"/>
        </w:rPr>
      </w:pPr>
      <w:r w:rsidRPr="00445C5F">
        <w:rPr>
          <w:rFonts w:ascii="Times New Roman" w:eastAsia="Times New Roman" w:hAnsi="Times New Roman" w:cs="Times New Roman"/>
          <w:b/>
          <w:color w:val="000000"/>
          <w:kern w:val="0"/>
          <w:lang w:eastAsia="ru-RU"/>
        </w:rPr>
        <w:t>ФИО:</w:t>
      </w:r>
      <w:r w:rsidRPr="00445C5F">
        <w:rPr>
          <w:rFonts w:ascii="Times New Roman" w:eastAsia="Times New Roman" w:hAnsi="Times New Roman" w:cs="Times New Roman"/>
          <w:bCs/>
          <w:i/>
          <w:iCs/>
          <w:color w:val="000000"/>
          <w:kern w:val="0"/>
          <w:lang w:eastAsia="ru-RU"/>
        </w:rPr>
        <w:t xml:space="preserve"> </w:t>
      </w:r>
      <w:r w:rsidRPr="00445C5F">
        <w:rPr>
          <w:rFonts w:ascii="Times New Roman" w:eastAsia="Times New Roman" w:hAnsi="Times New Roman" w:cs="Times New Roman"/>
          <w:b/>
          <w:bCs/>
          <w:color w:val="000000"/>
          <w:kern w:val="0"/>
          <w:lang w:eastAsia="ru-RU"/>
        </w:rPr>
        <w:t xml:space="preserve">Каргина Елена Юрьевна </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Год рождения:</w:t>
      </w:r>
      <w:r w:rsidRPr="00445C5F">
        <w:rPr>
          <w:rFonts w:ascii="Times New Roman" w:eastAsia="Times New Roman" w:hAnsi="Times New Roman" w:cs="Times New Roman"/>
          <w:b/>
          <w:bCs/>
          <w:i/>
          <w:iCs/>
          <w:kern w:val="0"/>
          <w:lang w:eastAsia="ru-RU"/>
        </w:rPr>
        <w:t xml:space="preserve"> 1978</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Образование:</w:t>
      </w:r>
      <w:r w:rsidRPr="00445C5F">
        <w:rPr>
          <w:rFonts w:ascii="Times New Roman" w:eastAsia="Times New Roman" w:hAnsi="Times New Roman" w:cs="Times New Roman"/>
          <w:kern w:val="0"/>
          <w:lang w:eastAsia="ru-RU"/>
        </w:rPr>
        <w:br/>
      </w:r>
      <w:r w:rsidRPr="00445C5F">
        <w:rPr>
          <w:rFonts w:ascii="Times New Roman" w:eastAsia="Times New Roman" w:hAnsi="Times New Roman" w:cs="Times New Roman"/>
          <w:b/>
          <w:bCs/>
          <w:i/>
          <w:iCs/>
          <w:kern w:val="0"/>
          <w:lang w:eastAsia="ru-RU"/>
        </w:rPr>
        <w:t>высшее</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roofErr w:type="gramStart"/>
      <w:r w:rsidRPr="00445C5F">
        <w:rPr>
          <w:rFonts w:ascii="Times New Roman" w:eastAsia="Times New Roman" w:hAnsi="Times New Roman" w:cs="Times New Roman"/>
          <w:kern w:val="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87698C" w:rsidRPr="00445C5F" w:rsidTr="0013353B">
        <w:tc>
          <w:tcPr>
            <w:tcW w:w="2592" w:type="dxa"/>
            <w:gridSpan w:val="2"/>
            <w:tcBorders>
              <w:top w:val="doub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Должность</w:t>
            </w:r>
          </w:p>
        </w:tc>
      </w:tr>
      <w:tr w:rsidR="0087698C" w:rsidRPr="00445C5F" w:rsidTr="0013353B">
        <w:tc>
          <w:tcPr>
            <w:tcW w:w="1332" w:type="dxa"/>
            <w:tcBorders>
              <w:top w:val="sing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c>
          <w:tcPr>
            <w:tcW w:w="2680" w:type="dxa"/>
            <w:tcBorders>
              <w:top w:val="single" w:sz="6" w:space="0" w:color="auto"/>
              <w:left w:val="single" w:sz="6" w:space="0" w:color="auto"/>
              <w:bottom w:val="single" w:sz="6" w:space="0" w:color="auto"/>
              <w:right w:val="double" w:sz="6" w:space="0" w:color="auto"/>
            </w:tcBorders>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87698C" w:rsidRPr="00445C5F" w:rsidTr="0013353B">
        <w:tc>
          <w:tcPr>
            <w:tcW w:w="1332" w:type="dxa"/>
            <w:tcBorders>
              <w:top w:val="sing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11.2011 г.</w:t>
            </w:r>
          </w:p>
        </w:tc>
        <w:tc>
          <w:tcPr>
            <w:tcW w:w="126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12.2014 г.</w:t>
            </w:r>
          </w:p>
        </w:tc>
        <w:tc>
          <w:tcPr>
            <w:tcW w:w="398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color w:val="000000"/>
                <w:kern w:val="0"/>
              </w:rPr>
              <w:t>ЗАО АК ИПП</w:t>
            </w:r>
          </w:p>
        </w:tc>
        <w:tc>
          <w:tcPr>
            <w:tcW w:w="2680" w:type="dxa"/>
            <w:tcBorders>
              <w:top w:val="sing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аудитор</w:t>
            </w:r>
          </w:p>
        </w:tc>
      </w:tr>
      <w:tr w:rsidR="0087698C" w:rsidRPr="00445C5F" w:rsidTr="0013353B">
        <w:tc>
          <w:tcPr>
            <w:tcW w:w="1332" w:type="dxa"/>
            <w:tcBorders>
              <w:top w:val="sing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02.2015 г.</w:t>
            </w:r>
          </w:p>
        </w:tc>
        <w:tc>
          <w:tcPr>
            <w:tcW w:w="126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07.2015 г.</w:t>
            </w:r>
          </w:p>
        </w:tc>
        <w:tc>
          <w:tcPr>
            <w:tcW w:w="398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color w:val="000000"/>
                <w:kern w:val="0"/>
              </w:rPr>
            </w:pPr>
            <w:r w:rsidRPr="00445C5F">
              <w:rPr>
                <w:rFonts w:ascii="Times New Roman" w:eastAsia="Times New Roman" w:hAnsi="Times New Roman" w:cs="Times New Roman"/>
                <w:color w:val="000000"/>
                <w:kern w:val="0"/>
              </w:rPr>
              <w:t xml:space="preserve">Комплекс общественного питания </w:t>
            </w:r>
            <w:proofErr w:type="spellStart"/>
            <w:r w:rsidRPr="00445C5F">
              <w:rPr>
                <w:rFonts w:ascii="Times New Roman" w:eastAsia="Times New Roman" w:hAnsi="Times New Roman" w:cs="Times New Roman"/>
                <w:color w:val="000000"/>
                <w:kern w:val="0"/>
              </w:rPr>
              <w:t>СПбПУ</w:t>
            </w:r>
            <w:proofErr w:type="spellEnd"/>
            <w:r w:rsidRPr="00445C5F">
              <w:rPr>
                <w:rFonts w:ascii="Times New Roman" w:eastAsia="Times New Roman" w:hAnsi="Times New Roman" w:cs="Times New Roman"/>
                <w:color w:val="000000"/>
                <w:kern w:val="0"/>
              </w:rPr>
              <w:t xml:space="preserve"> (</w:t>
            </w:r>
            <w:proofErr w:type="spellStart"/>
            <w:r w:rsidRPr="00445C5F">
              <w:rPr>
                <w:rFonts w:ascii="Times New Roman" w:eastAsia="Times New Roman" w:hAnsi="Times New Roman" w:cs="Times New Roman"/>
                <w:color w:val="000000"/>
                <w:kern w:val="0"/>
              </w:rPr>
              <w:t>Политех</w:t>
            </w:r>
            <w:proofErr w:type="spellEnd"/>
            <w:r w:rsidRPr="00445C5F">
              <w:rPr>
                <w:rFonts w:ascii="Times New Roman" w:eastAsia="Times New Roman" w:hAnsi="Times New Roman" w:cs="Times New Roman"/>
                <w:color w:val="000000"/>
                <w:kern w:val="0"/>
              </w:rPr>
              <w:t xml:space="preserve">), </w:t>
            </w:r>
            <w:proofErr w:type="spellStart"/>
            <w:r w:rsidRPr="00445C5F">
              <w:rPr>
                <w:rFonts w:ascii="Times New Roman" w:eastAsia="Times New Roman" w:hAnsi="Times New Roman" w:cs="Times New Roman"/>
                <w:color w:val="000000"/>
                <w:kern w:val="0"/>
              </w:rPr>
              <w:t>г</w:t>
            </w:r>
            <w:proofErr w:type="gramStart"/>
            <w:r w:rsidRPr="00445C5F">
              <w:rPr>
                <w:rFonts w:ascii="Times New Roman" w:eastAsia="Times New Roman" w:hAnsi="Times New Roman" w:cs="Times New Roman"/>
                <w:color w:val="000000"/>
                <w:kern w:val="0"/>
              </w:rPr>
              <w:t>.С</w:t>
            </w:r>
            <w:proofErr w:type="gramEnd"/>
            <w:r w:rsidRPr="00445C5F">
              <w:rPr>
                <w:rFonts w:ascii="Times New Roman" w:eastAsia="Times New Roman" w:hAnsi="Times New Roman" w:cs="Times New Roman"/>
                <w:color w:val="000000"/>
                <w:kern w:val="0"/>
              </w:rPr>
              <w:t>анкт</w:t>
            </w:r>
            <w:proofErr w:type="spellEnd"/>
            <w:r w:rsidRPr="00445C5F">
              <w:rPr>
                <w:rFonts w:ascii="Times New Roman" w:eastAsia="Times New Roman" w:hAnsi="Times New Roman" w:cs="Times New Roman"/>
                <w:color w:val="000000"/>
                <w:kern w:val="0"/>
              </w:rPr>
              <w:t>-Петербург</w:t>
            </w:r>
          </w:p>
        </w:tc>
        <w:tc>
          <w:tcPr>
            <w:tcW w:w="2680" w:type="dxa"/>
            <w:tcBorders>
              <w:top w:val="sing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color w:val="000000"/>
                <w:kern w:val="0"/>
              </w:rPr>
              <w:t>ведущий бухгалтер</w:t>
            </w:r>
          </w:p>
        </w:tc>
      </w:tr>
      <w:tr w:rsidR="0087698C" w:rsidRPr="00445C5F" w:rsidTr="0013353B">
        <w:tc>
          <w:tcPr>
            <w:tcW w:w="1332" w:type="dxa"/>
            <w:tcBorders>
              <w:top w:val="sing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lastRenderedPageBreak/>
              <w:t>08.2015 г.</w:t>
            </w:r>
          </w:p>
        </w:tc>
        <w:tc>
          <w:tcPr>
            <w:tcW w:w="126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н/в</w:t>
            </w:r>
          </w:p>
        </w:tc>
        <w:tc>
          <w:tcPr>
            <w:tcW w:w="3980" w:type="dxa"/>
            <w:tcBorders>
              <w:top w:val="single" w:sz="6" w:space="0" w:color="auto"/>
              <w:left w:val="sing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color w:val="000000"/>
                <w:kern w:val="0"/>
              </w:rPr>
            </w:pPr>
            <w:r w:rsidRPr="00445C5F">
              <w:rPr>
                <w:rFonts w:ascii="Times New Roman" w:eastAsia="Times New Roman" w:hAnsi="Times New Roman" w:cs="Times New Roman"/>
                <w:color w:val="000000"/>
                <w:kern w:val="0"/>
              </w:rPr>
              <w:t xml:space="preserve">ООО «Газпром </w:t>
            </w:r>
            <w:proofErr w:type="spellStart"/>
            <w:r w:rsidRPr="00445C5F">
              <w:rPr>
                <w:rFonts w:ascii="Times New Roman" w:eastAsia="Times New Roman" w:hAnsi="Times New Roman" w:cs="Times New Roman"/>
                <w:color w:val="000000"/>
                <w:kern w:val="0"/>
              </w:rPr>
              <w:t>межрегионгаз</w:t>
            </w:r>
            <w:proofErr w:type="spellEnd"/>
            <w:r w:rsidRPr="00445C5F">
              <w:rPr>
                <w:rFonts w:ascii="Times New Roman" w:eastAsia="Times New Roman" w:hAnsi="Times New Roman" w:cs="Times New Roman"/>
                <w:color w:val="000000"/>
                <w:kern w:val="0"/>
              </w:rPr>
              <w:t>»</w:t>
            </w:r>
          </w:p>
        </w:tc>
        <w:tc>
          <w:tcPr>
            <w:tcW w:w="2680" w:type="dxa"/>
            <w:tcBorders>
              <w:top w:val="sing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color w:val="000000"/>
                <w:kern w:val="0"/>
              </w:rPr>
              <w:t>главный аудитор Управления внутреннего аудита</w:t>
            </w:r>
          </w:p>
        </w:tc>
      </w:tr>
      <w:tr w:rsidR="0087698C" w:rsidRPr="00445C5F" w:rsidTr="0013353B">
        <w:tc>
          <w:tcPr>
            <w:tcW w:w="1332" w:type="dxa"/>
            <w:tcBorders>
              <w:top w:val="single" w:sz="6" w:space="0" w:color="auto"/>
              <w:left w:val="double" w:sz="6" w:space="0" w:color="auto"/>
              <w:bottom w:val="doub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11.2016 г.</w:t>
            </w:r>
          </w:p>
        </w:tc>
        <w:tc>
          <w:tcPr>
            <w:tcW w:w="1260" w:type="dxa"/>
            <w:tcBorders>
              <w:top w:val="single" w:sz="6" w:space="0" w:color="auto"/>
              <w:left w:val="single" w:sz="6" w:space="0" w:color="auto"/>
              <w:bottom w:val="doub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н/в</w:t>
            </w:r>
          </w:p>
        </w:tc>
        <w:tc>
          <w:tcPr>
            <w:tcW w:w="3980" w:type="dxa"/>
            <w:tcBorders>
              <w:top w:val="single" w:sz="6" w:space="0" w:color="auto"/>
              <w:left w:val="single" w:sz="6" w:space="0" w:color="auto"/>
              <w:bottom w:val="doub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color w:val="000000"/>
                <w:kern w:val="0"/>
              </w:rPr>
            </w:pPr>
            <w:r w:rsidRPr="00445C5F">
              <w:rPr>
                <w:rFonts w:ascii="Times New Roman" w:eastAsia="Times New Roman" w:hAnsi="Times New Roman" w:cs="Times New Roman"/>
                <w:color w:val="000000"/>
                <w:kern w:val="0"/>
              </w:rPr>
              <w:t>ООО «ТАНДЕМ» (работа по совместительству)</w:t>
            </w:r>
          </w:p>
        </w:tc>
        <w:tc>
          <w:tcPr>
            <w:tcW w:w="2680" w:type="dxa"/>
            <w:tcBorders>
              <w:top w:val="single" w:sz="6" w:space="0" w:color="auto"/>
              <w:left w:val="single" w:sz="6" w:space="0" w:color="auto"/>
              <w:bottom w:val="doub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color w:val="000000"/>
                <w:kern w:val="0"/>
              </w:rPr>
            </w:pPr>
            <w:r w:rsidRPr="00445C5F">
              <w:rPr>
                <w:rFonts w:ascii="Times New Roman" w:eastAsia="Times New Roman" w:hAnsi="Times New Roman" w:cs="Times New Roman"/>
                <w:color w:val="000000"/>
                <w:kern w:val="0"/>
              </w:rPr>
              <w:t xml:space="preserve">аудитор </w:t>
            </w:r>
          </w:p>
        </w:tc>
      </w:tr>
    </w:tbl>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Доли участия в уставном капитале эмитента/обыкновенных акций не имеет</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Доли участия лица в уставном (складочном) капитале (паевом фонде) дочерних и зависимых обществ эмитента</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долей не имеет</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445C5F">
        <w:rPr>
          <w:rFonts w:ascii="Times New Roman" w:eastAsia="Times New Roman" w:hAnsi="Times New Roman" w:cs="Times New Roman"/>
          <w:kern w:val="0"/>
          <w:lang w:eastAsia="ru-RU"/>
        </w:rPr>
        <w:t>контроля за</w:t>
      </w:r>
      <w:proofErr w:type="gramEnd"/>
      <w:r w:rsidRPr="00445C5F">
        <w:rPr>
          <w:rFonts w:ascii="Times New Roman" w:eastAsia="Times New Roman" w:hAnsi="Times New Roman" w:cs="Times New Roman"/>
          <w:kern w:val="0"/>
          <w:lang w:eastAsia="ru-RU"/>
        </w:rPr>
        <w:t xml:space="preserve"> финансово-хозяйственной деятельностью эмитента:</w:t>
      </w:r>
      <w:r w:rsidRPr="00445C5F">
        <w:rPr>
          <w:rFonts w:ascii="Times New Roman" w:eastAsia="Times New Roman" w:hAnsi="Times New Roman" w:cs="Times New Roman"/>
          <w:kern w:val="0"/>
          <w:lang w:eastAsia="ru-RU"/>
        </w:rPr>
        <w:br/>
      </w:r>
      <w:r w:rsidRPr="00445C5F">
        <w:rPr>
          <w:rFonts w:ascii="Times New Roman" w:eastAsia="Times New Roman" w:hAnsi="Times New Roman" w:cs="Times New Roman"/>
          <w:b/>
          <w:bCs/>
          <w:i/>
          <w:iCs/>
          <w:kern w:val="0"/>
          <w:lang w:eastAsia="ru-RU"/>
        </w:rPr>
        <w:t>Указанных родственных связей нет</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к указанным видам ответственности не привлекалось</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должностей не занимало</w:t>
      </w: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roofErr w:type="gramStart"/>
      <w:r w:rsidRPr="00445C5F">
        <w:rPr>
          <w:rFonts w:ascii="Times New Roman" w:eastAsia="Times New Roman" w:hAnsi="Times New Roman" w:cs="Times New Roman"/>
          <w:kern w:val="0"/>
          <w:lang w:eastAsia="ru-RU"/>
        </w:rP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roofErr w:type="gramEnd"/>
    </w:p>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rsidR="0087698C" w:rsidRPr="00445C5F" w:rsidRDefault="0087698C" w:rsidP="0087698C">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 xml:space="preserve">5.6. Сведения о размере вознаграждения, льгот и/или компенсации расходов по органу </w:t>
      </w:r>
      <w:proofErr w:type="gramStart"/>
      <w:r w:rsidRPr="00445C5F">
        <w:rPr>
          <w:rFonts w:ascii="Times New Roman" w:eastAsia="Times New Roman" w:hAnsi="Times New Roman" w:cs="Times New Roman"/>
          <w:b/>
          <w:bCs/>
          <w:kern w:val="0"/>
          <w:lang w:eastAsia="ru-RU"/>
        </w:rPr>
        <w:t>контроля за</w:t>
      </w:r>
      <w:proofErr w:type="gramEnd"/>
      <w:r w:rsidRPr="00445C5F">
        <w:rPr>
          <w:rFonts w:ascii="Times New Roman" w:eastAsia="Times New Roman" w:hAnsi="Times New Roman" w:cs="Times New Roman"/>
          <w:b/>
          <w:bCs/>
          <w:kern w:val="0"/>
          <w:lang w:eastAsia="ru-RU"/>
        </w:rPr>
        <w:t xml:space="preserve"> финансово-хозяйственной деятельностью эмитента</w:t>
      </w:r>
    </w:p>
    <w:p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Вознаграждения</w:t>
      </w:r>
    </w:p>
    <w:p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kern w:val="0"/>
          <w:lang w:eastAsia="ru-RU"/>
        </w:rPr>
      </w:pPr>
      <w:proofErr w:type="gramStart"/>
      <w:r w:rsidRPr="00445C5F">
        <w:rPr>
          <w:rFonts w:ascii="Times New Roman" w:eastAsia="Times New Roman" w:hAnsi="Times New Roman" w:cs="Times New Roman"/>
          <w:kern w:val="0"/>
          <w:lang w:eastAsia="ru-RU"/>
        </w:rP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w:t>
      </w:r>
      <w:proofErr w:type="gramEnd"/>
      <w:r w:rsidRPr="00445C5F">
        <w:rPr>
          <w:rFonts w:ascii="Times New Roman" w:eastAsia="Times New Roman" w:hAnsi="Times New Roman" w:cs="Times New Roman"/>
          <w:kern w:val="0"/>
          <w:lang w:eastAsia="ru-RU"/>
        </w:rPr>
        <w:t xml:space="preserve">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w:t>
      </w:r>
      <w:proofErr w:type="gramStart"/>
      <w:r w:rsidRPr="00445C5F">
        <w:rPr>
          <w:rFonts w:ascii="Times New Roman" w:eastAsia="Times New Roman" w:hAnsi="Times New Roman" w:cs="Times New Roman"/>
          <w:kern w:val="0"/>
          <w:lang w:eastAsia="ru-RU"/>
        </w:rPr>
        <w:t>контроля за</w:t>
      </w:r>
      <w:proofErr w:type="gramEnd"/>
      <w:r w:rsidRPr="00445C5F">
        <w:rPr>
          <w:rFonts w:ascii="Times New Roman" w:eastAsia="Times New Roman" w:hAnsi="Times New Roman" w:cs="Times New Roman"/>
          <w:kern w:val="0"/>
          <w:lang w:eastAsia="ru-RU"/>
        </w:rPr>
        <w:t xml:space="preserve"> финансово-хозяйственной деятельностью эмитента, компенсированные эмитентом в течение соответствующего отчетного периода.</w:t>
      </w:r>
    </w:p>
    <w:p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Единица измерения: тыс. руб.</w:t>
      </w:r>
    </w:p>
    <w:p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Наименование органа </w:t>
      </w:r>
      <w:proofErr w:type="gramStart"/>
      <w:r w:rsidRPr="00445C5F">
        <w:rPr>
          <w:rFonts w:ascii="Times New Roman" w:eastAsia="Times New Roman" w:hAnsi="Times New Roman" w:cs="Times New Roman"/>
          <w:kern w:val="0"/>
          <w:lang w:eastAsia="ru-RU"/>
        </w:rPr>
        <w:t>контроля за</w:t>
      </w:r>
      <w:proofErr w:type="gramEnd"/>
      <w:r w:rsidRPr="00445C5F">
        <w:rPr>
          <w:rFonts w:ascii="Times New Roman" w:eastAsia="Times New Roman" w:hAnsi="Times New Roman" w:cs="Times New Roman"/>
          <w:kern w:val="0"/>
          <w:lang w:eastAsia="ru-RU"/>
        </w:rPr>
        <w:t xml:space="preserve"> финансово-хозяйственной деятельностью эмитента: Служба внутреннего аудита Общества</w:t>
      </w:r>
    </w:p>
    <w:p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Вознаграждение за участие в работе органа контроля</w:t>
      </w:r>
    </w:p>
    <w:p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Единица измерения: тыс. руб.</w:t>
      </w:r>
      <w:r w:rsidRPr="00445C5F">
        <w:rPr>
          <w:rFonts w:ascii="Times New Roman" w:eastAsia="Times New Roman" w:hAnsi="Times New Roman" w:cs="Times New Roman"/>
          <w:color w:val="333333"/>
          <w:kern w:val="0"/>
          <w:lang w:eastAsia="ru-RU"/>
        </w:rPr>
        <w:t> </w:t>
      </w:r>
    </w:p>
    <w:tbl>
      <w:tblPr>
        <w:tblW w:w="0" w:type="auto"/>
        <w:tblLayout w:type="fixed"/>
        <w:tblCellMar>
          <w:left w:w="72" w:type="dxa"/>
          <w:right w:w="72" w:type="dxa"/>
        </w:tblCellMar>
        <w:tblLook w:val="04A0" w:firstRow="1" w:lastRow="0" w:firstColumn="1" w:lastColumn="0" w:noHBand="0" w:noVBand="1"/>
      </w:tblPr>
      <w:tblGrid>
        <w:gridCol w:w="6492"/>
        <w:gridCol w:w="1400"/>
      </w:tblGrid>
      <w:tr w:rsidR="0087698C" w:rsidRPr="00445C5F" w:rsidTr="0013353B">
        <w:tc>
          <w:tcPr>
            <w:tcW w:w="6492" w:type="dxa"/>
            <w:tcBorders>
              <w:top w:val="doub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Наименование показателя</w:t>
            </w:r>
          </w:p>
        </w:tc>
        <w:tc>
          <w:tcPr>
            <w:tcW w:w="1400" w:type="dxa"/>
            <w:tcBorders>
              <w:top w:val="doub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20</w:t>
            </w:r>
            <w:r w:rsidR="0013353B">
              <w:rPr>
                <w:rFonts w:ascii="Times New Roman" w:eastAsia="Times New Roman" w:hAnsi="Times New Roman" w:cs="Times New Roman"/>
                <w:kern w:val="0"/>
                <w:lang w:eastAsia="ru-RU"/>
              </w:rPr>
              <w:t>20</w:t>
            </w:r>
            <w:r w:rsidRPr="00445C5F">
              <w:rPr>
                <w:rFonts w:ascii="Times New Roman" w:eastAsia="Times New Roman" w:hAnsi="Times New Roman" w:cs="Times New Roman"/>
                <w:kern w:val="0"/>
                <w:lang w:eastAsia="ru-RU"/>
              </w:rPr>
              <w:t xml:space="preserve">, </w:t>
            </w:r>
            <w:r w:rsidR="0013353B">
              <w:rPr>
                <w:rFonts w:ascii="Times New Roman" w:eastAsia="Times New Roman" w:hAnsi="Times New Roman" w:cs="Times New Roman"/>
                <w:kern w:val="0"/>
                <w:lang w:eastAsia="ru-RU"/>
              </w:rPr>
              <w:t>3</w:t>
            </w:r>
            <w:r w:rsidRPr="00445C5F">
              <w:rPr>
                <w:rFonts w:ascii="Times New Roman" w:eastAsia="Times New Roman" w:hAnsi="Times New Roman" w:cs="Times New Roman"/>
                <w:kern w:val="0"/>
                <w:lang w:eastAsia="ru-RU"/>
              </w:rPr>
              <w:t xml:space="preserve"> мес.</w:t>
            </w:r>
          </w:p>
        </w:tc>
      </w:tr>
      <w:tr w:rsidR="0087698C" w:rsidRPr="00445C5F" w:rsidTr="0013353B">
        <w:tc>
          <w:tcPr>
            <w:tcW w:w="6492" w:type="dxa"/>
            <w:tcBorders>
              <w:top w:val="sing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Вознаграждение за участие в работе органа </w:t>
            </w:r>
            <w:proofErr w:type="gramStart"/>
            <w:r w:rsidRPr="00445C5F">
              <w:rPr>
                <w:rFonts w:ascii="Times New Roman" w:eastAsia="Times New Roman" w:hAnsi="Times New Roman" w:cs="Times New Roman"/>
                <w:kern w:val="0"/>
                <w:lang w:eastAsia="ru-RU"/>
              </w:rPr>
              <w:t>контроля за</w:t>
            </w:r>
            <w:proofErr w:type="gramEnd"/>
            <w:r w:rsidRPr="00445C5F">
              <w:rPr>
                <w:rFonts w:ascii="Times New Roman" w:eastAsia="Times New Roman" w:hAnsi="Times New Roman" w:cs="Times New Roman"/>
                <w:kern w:val="0"/>
                <w:lang w:eastAsia="ru-RU"/>
              </w:rPr>
              <w:t xml:space="preserve"> финансово-хозяйственной деятельностью эмитента</w:t>
            </w:r>
          </w:p>
        </w:tc>
        <w:tc>
          <w:tcPr>
            <w:tcW w:w="1400" w:type="dxa"/>
            <w:tcBorders>
              <w:top w:val="sing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r>
      <w:tr w:rsidR="0087698C" w:rsidRPr="00445C5F" w:rsidTr="0013353B">
        <w:tc>
          <w:tcPr>
            <w:tcW w:w="6492" w:type="dxa"/>
            <w:tcBorders>
              <w:top w:val="sing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Заработная плата</w:t>
            </w:r>
          </w:p>
        </w:tc>
        <w:tc>
          <w:tcPr>
            <w:tcW w:w="1400" w:type="dxa"/>
            <w:tcBorders>
              <w:top w:val="sing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r>
      <w:tr w:rsidR="0087698C" w:rsidRPr="00445C5F" w:rsidTr="0013353B">
        <w:tc>
          <w:tcPr>
            <w:tcW w:w="6492" w:type="dxa"/>
            <w:tcBorders>
              <w:top w:val="sing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Премии</w:t>
            </w:r>
          </w:p>
        </w:tc>
        <w:tc>
          <w:tcPr>
            <w:tcW w:w="1400" w:type="dxa"/>
            <w:tcBorders>
              <w:top w:val="sing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r>
      <w:tr w:rsidR="0087698C" w:rsidRPr="00445C5F" w:rsidTr="0013353B">
        <w:tc>
          <w:tcPr>
            <w:tcW w:w="6492" w:type="dxa"/>
            <w:tcBorders>
              <w:top w:val="sing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Комиссионные</w:t>
            </w:r>
          </w:p>
        </w:tc>
        <w:tc>
          <w:tcPr>
            <w:tcW w:w="1400" w:type="dxa"/>
            <w:tcBorders>
              <w:top w:val="sing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r>
      <w:tr w:rsidR="0087698C" w:rsidRPr="00445C5F" w:rsidTr="0013353B">
        <w:tc>
          <w:tcPr>
            <w:tcW w:w="6492" w:type="dxa"/>
            <w:tcBorders>
              <w:top w:val="sing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lastRenderedPageBreak/>
              <w:t>Льготы</w:t>
            </w:r>
          </w:p>
        </w:tc>
        <w:tc>
          <w:tcPr>
            <w:tcW w:w="1400" w:type="dxa"/>
            <w:tcBorders>
              <w:top w:val="sing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r>
      <w:tr w:rsidR="0087698C" w:rsidRPr="00445C5F" w:rsidTr="0013353B">
        <w:tc>
          <w:tcPr>
            <w:tcW w:w="6492" w:type="dxa"/>
            <w:tcBorders>
              <w:top w:val="sing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Компенсации расходов</w:t>
            </w:r>
          </w:p>
        </w:tc>
        <w:tc>
          <w:tcPr>
            <w:tcW w:w="1400" w:type="dxa"/>
            <w:tcBorders>
              <w:top w:val="sing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r>
      <w:tr w:rsidR="0087698C" w:rsidRPr="00445C5F" w:rsidTr="0013353B">
        <w:tc>
          <w:tcPr>
            <w:tcW w:w="6492" w:type="dxa"/>
            <w:tcBorders>
              <w:top w:val="single" w:sz="6" w:space="0" w:color="auto"/>
              <w:left w:val="double" w:sz="6" w:space="0" w:color="auto"/>
              <w:bottom w:val="sing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Иные виды вознаграждений</w:t>
            </w:r>
          </w:p>
        </w:tc>
        <w:tc>
          <w:tcPr>
            <w:tcW w:w="1400" w:type="dxa"/>
            <w:tcBorders>
              <w:top w:val="single" w:sz="6" w:space="0" w:color="auto"/>
              <w:left w:val="single" w:sz="6" w:space="0" w:color="auto"/>
              <w:bottom w:val="sing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r>
      <w:tr w:rsidR="0087698C" w:rsidRPr="00445C5F" w:rsidTr="0013353B">
        <w:tc>
          <w:tcPr>
            <w:tcW w:w="6492" w:type="dxa"/>
            <w:tcBorders>
              <w:top w:val="single" w:sz="6" w:space="0" w:color="auto"/>
              <w:left w:val="double" w:sz="6" w:space="0" w:color="auto"/>
              <w:bottom w:val="double" w:sz="6" w:space="0" w:color="auto"/>
              <w:right w:val="sing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ИТОГО</w:t>
            </w:r>
          </w:p>
        </w:tc>
        <w:tc>
          <w:tcPr>
            <w:tcW w:w="1400" w:type="dxa"/>
            <w:tcBorders>
              <w:top w:val="single" w:sz="6" w:space="0" w:color="auto"/>
              <w:left w:val="single" w:sz="6" w:space="0" w:color="auto"/>
              <w:bottom w:val="double" w:sz="6" w:space="0" w:color="auto"/>
              <w:right w:val="double" w:sz="6" w:space="0" w:color="auto"/>
            </w:tcBorders>
            <w:hideMark/>
          </w:tcPr>
          <w:p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r>
    </w:tbl>
    <w:p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существующих соглашениях относительно таких выплат в текущем финансовом году:</w:t>
      </w:r>
      <w:r w:rsidRPr="00445C5F">
        <w:rPr>
          <w:rFonts w:ascii="Times New Roman" w:eastAsia="Times New Roman" w:hAnsi="Times New Roman" w:cs="Times New Roman"/>
          <w:kern w:val="0"/>
          <w:lang w:eastAsia="ru-RU"/>
        </w:rPr>
        <w:br/>
        <w:t>данные соглашения не заключались.</w:t>
      </w:r>
    </w:p>
    <w:p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Компенсации</w:t>
      </w:r>
    </w:p>
    <w:p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Единица измерения: тыс. руб.</w:t>
      </w:r>
    </w:p>
    <w:tbl>
      <w:tblPr>
        <w:tblW w:w="0" w:type="auto"/>
        <w:tblCellMar>
          <w:left w:w="0" w:type="dxa"/>
          <w:right w:w="0" w:type="dxa"/>
        </w:tblCellMar>
        <w:tblLook w:val="04A0" w:firstRow="1" w:lastRow="0" w:firstColumn="1" w:lastColumn="0" w:noHBand="0" w:noVBand="1"/>
      </w:tblPr>
      <w:tblGrid>
        <w:gridCol w:w="6495"/>
        <w:gridCol w:w="2444"/>
      </w:tblGrid>
      <w:tr w:rsidR="0087698C" w:rsidRPr="00445C5F" w:rsidTr="0013353B">
        <w:tc>
          <w:tcPr>
            <w:tcW w:w="6495"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87698C" w:rsidRPr="00445C5F" w:rsidRDefault="0087698C" w:rsidP="0013353B">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Наименование органа контроля (структурного подразделения)</w:t>
            </w:r>
          </w:p>
        </w:tc>
        <w:tc>
          <w:tcPr>
            <w:tcW w:w="2444"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87698C" w:rsidRPr="00445C5F" w:rsidRDefault="0087698C" w:rsidP="0013353B">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20</w:t>
            </w:r>
            <w:r w:rsidR="0013353B">
              <w:rPr>
                <w:rFonts w:ascii="Times New Roman" w:eastAsia="Times New Roman" w:hAnsi="Times New Roman" w:cs="Times New Roman"/>
                <w:kern w:val="0"/>
                <w:lang w:eastAsia="ru-RU"/>
              </w:rPr>
              <w:t>20</w:t>
            </w:r>
            <w:r w:rsidRPr="00445C5F">
              <w:rPr>
                <w:rFonts w:ascii="Times New Roman" w:eastAsia="Times New Roman" w:hAnsi="Times New Roman" w:cs="Times New Roman"/>
                <w:kern w:val="0"/>
                <w:lang w:eastAsia="ru-RU"/>
              </w:rPr>
              <w:t xml:space="preserve">, </w:t>
            </w:r>
            <w:r w:rsidR="0013353B">
              <w:rPr>
                <w:rFonts w:ascii="Times New Roman" w:eastAsia="Times New Roman" w:hAnsi="Times New Roman" w:cs="Times New Roman"/>
                <w:kern w:val="0"/>
                <w:lang w:eastAsia="ru-RU"/>
              </w:rPr>
              <w:t>3</w:t>
            </w:r>
            <w:r w:rsidRPr="00445C5F">
              <w:rPr>
                <w:rFonts w:ascii="Times New Roman" w:eastAsia="Times New Roman" w:hAnsi="Times New Roman" w:cs="Times New Roman"/>
                <w:kern w:val="0"/>
                <w:lang w:eastAsia="ru-RU"/>
              </w:rPr>
              <w:t xml:space="preserve"> мес.</w:t>
            </w:r>
          </w:p>
        </w:tc>
      </w:tr>
      <w:tr w:rsidR="0087698C" w:rsidRPr="00445C5F" w:rsidTr="0013353B">
        <w:tc>
          <w:tcPr>
            <w:tcW w:w="6495"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87698C" w:rsidRPr="00445C5F" w:rsidRDefault="0087698C" w:rsidP="0013353B">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Служба внутреннего аудита Общества</w:t>
            </w:r>
          </w:p>
        </w:tc>
        <w:tc>
          <w:tcPr>
            <w:tcW w:w="2444"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rsidR="0087698C" w:rsidRPr="00445C5F" w:rsidRDefault="0087698C" w:rsidP="0013353B">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r>
    </w:tbl>
    <w:p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w:t>
      </w:r>
    </w:p>
    <w:p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b/>
          <w:kern w:val="0"/>
          <w:lang w:eastAsia="ru-RU"/>
        </w:rPr>
      </w:pPr>
      <w:r w:rsidRPr="00445C5F">
        <w:rPr>
          <w:rFonts w:ascii="Times New Roman" w:eastAsia="Times New Roman" w:hAnsi="Times New Roman" w:cs="Times New Roman"/>
          <w:b/>
          <w:kern w:val="0"/>
          <w:lang w:eastAsia="ru-RU"/>
        </w:rPr>
        <w:t>Дополнительная информация:</w:t>
      </w:r>
    </w:p>
    <w:p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Сведения в отношении физического лица, занимающего должность (осуществляющего функции) Ревизора Эмитента, в соответствии с Положением Банка России от 30 декабря 2014 г. №454-П не приводятся.</w:t>
      </w:r>
    </w:p>
    <w:p w:rsidR="0087698C" w:rsidRPr="001169C7" w:rsidRDefault="0087698C" w:rsidP="0087698C">
      <w:pPr>
        <w:widowControl/>
        <w:suppressAutoHyphens w:val="0"/>
        <w:spacing w:after="0" w:line="240" w:lineRule="auto"/>
        <w:jc w:val="both"/>
        <w:textAlignment w:val="auto"/>
        <w:outlineLvl w:val="1"/>
        <w:rPr>
          <w:rFonts w:ascii="Times New Roman" w:eastAsia="Times New Roman" w:hAnsi="Times New Roman" w:cs="Times New Roman"/>
          <w:b/>
          <w:kern w:val="0"/>
          <w:lang w:eastAsia="ru-RU"/>
        </w:rPr>
      </w:pPr>
      <w:r w:rsidRPr="001169C7">
        <w:rPr>
          <w:rFonts w:ascii="Times New Roman" w:eastAsia="Times New Roman" w:hAnsi="Times New Roman" w:cs="Times New Roman"/>
          <w:b/>
          <w:kern w:val="0"/>
          <w:lang w:eastAsia="ru-RU"/>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87698C" w:rsidRPr="001169C7" w:rsidRDefault="0087698C" w:rsidP="0087698C">
      <w:pPr>
        <w:widowControl/>
        <w:suppressAutoHyphens w:val="0"/>
        <w:spacing w:after="0" w:line="240" w:lineRule="auto"/>
        <w:jc w:val="both"/>
        <w:textAlignment w:val="auto"/>
        <w:rPr>
          <w:rFonts w:ascii="Times New Roman" w:eastAsia="Times New Roman" w:hAnsi="Times New Roman" w:cs="Times New Roman"/>
          <w:b/>
          <w:kern w:val="0"/>
          <w:lang w:eastAsia="ru-RU"/>
        </w:rPr>
      </w:pPr>
      <w:r w:rsidRPr="001169C7">
        <w:rPr>
          <w:rFonts w:ascii="Times New Roman" w:eastAsia="Times New Roman" w:hAnsi="Times New Roman" w:cs="Times New Roman"/>
          <w:b/>
          <w:kern w:val="0"/>
          <w:lang w:eastAsia="ru-RU"/>
        </w:rPr>
        <w:t>Единица измерения: руб.</w:t>
      </w:r>
    </w:p>
    <w:tbl>
      <w:tblPr>
        <w:tblW w:w="0" w:type="auto"/>
        <w:tblLayout w:type="fixed"/>
        <w:tblCellMar>
          <w:left w:w="72" w:type="dxa"/>
          <w:right w:w="72" w:type="dxa"/>
        </w:tblCellMar>
        <w:tblLook w:val="04A0" w:firstRow="1" w:lastRow="0" w:firstColumn="1" w:lastColumn="0" w:noHBand="0" w:noVBand="1"/>
      </w:tblPr>
      <w:tblGrid>
        <w:gridCol w:w="6492"/>
        <w:gridCol w:w="1360"/>
      </w:tblGrid>
      <w:tr w:rsidR="0087698C" w:rsidRPr="001169C7" w:rsidTr="0013353B">
        <w:tc>
          <w:tcPr>
            <w:tcW w:w="6492" w:type="dxa"/>
            <w:tcBorders>
              <w:top w:val="double" w:sz="6" w:space="0" w:color="auto"/>
              <w:left w:val="double" w:sz="6" w:space="0" w:color="auto"/>
              <w:bottom w:val="single" w:sz="6" w:space="0" w:color="auto"/>
              <w:right w:val="single" w:sz="6" w:space="0" w:color="auto"/>
            </w:tcBorders>
            <w:hideMark/>
          </w:tcPr>
          <w:p w:rsidR="0087698C" w:rsidRPr="001169C7"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1169C7">
              <w:rPr>
                <w:rFonts w:ascii="Times New Roman" w:eastAsia="Times New Roman" w:hAnsi="Times New Roman" w:cs="Times New Roman"/>
                <w:kern w:val="0"/>
                <w:lang w:eastAsia="ru-RU"/>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hideMark/>
          </w:tcPr>
          <w:p w:rsidR="0087698C" w:rsidRPr="001169C7"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1169C7">
              <w:rPr>
                <w:rFonts w:ascii="Times New Roman" w:eastAsia="Times New Roman" w:hAnsi="Times New Roman" w:cs="Times New Roman"/>
                <w:kern w:val="0"/>
                <w:lang w:eastAsia="ru-RU"/>
              </w:rPr>
              <w:t>20</w:t>
            </w:r>
            <w:r w:rsidR="0013353B" w:rsidRPr="001169C7">
              <w:rPr>
                <w:rFonts w:ascii="Times New Roman" w:eastAsia="Times New Roman" w:hAnsi="Times New Roman" w:cs="Times New Roman"/>
                <w:kern w:val="0"/>
                <w:lang w:eastAsia="ru-RU"/>
              </w:rPr>
              <w:t>20</w:t>
            </w:r>
            <w:r w:rsidRPr="001169C7">
              <w:rPr>
                <w:rFonts w:ascii="Times New Roman" w:eastAsia="Times New Roman" w:hAnsi="Times New Roman" w:cs="Times New Roman"/>
                <w:kern w:val="0"/>
                <w:lang w:eastAsia="ru-RU"/>
              </w:rPr>
              <w:t xml:space="preserve">, </w:t>
            </w:r>
            <w:r w:rsidR="0013353B" w:rsidRPr="001169C7">
              <w:rPr>
                <w:rFonts w:ascii="Times New Roman" w:eastAsia="Times New Roman" w:hAnsi="Times New Roman" w:cs="Times New Roman"/>
                <w:kern w:val="0"/>
                <w:lang w:eastAsia="ru-RU"/>
              </w:rPr>
              <w:t>3</w:t>
            </w:r>
            <w:r w:rsidRPr="001169C7">
              <w:rPr>
                <w:rFonts w:ascii="Times New Roman" w:eastAsia="Times New Roman" w:hAnsi="Times New Roman" w:cs="Times New Roman"/>
                <w:kern w:val="0"/>
                <w:lang w:eastAsia="ru-RU"/>
              </w:rPr>
              <w:t xml:space="preserve"> мес.</w:t>
            </w:r>
          </w:p>
        </w:tc>
      </w:tr>
      <w:tr w:rsidR="001169C7" w:rsidRPr="001169C7" w:rsidTr="0013353B">
        <w:tc>
          <w:tcPr>
            <w:tcW w:w="6492" w:type="dxa"/>
            <w:tcBorders>
              <w:top w:val="single" w:sz="6" w:space="0" w:color="auto"/>
              <w:left w:val="double" w:sz="6" w:space="0" w:color="auto"/>
              <w:bottom w:val="single" w:sz="6" w:space="0" w:color="auto"/>
              <w:right w:val="single" w:sz="6" w:space="0" w:color="auto"/>
            </w:tcBorders>
            <w:hideMark/>
          </w:tcPr>
          <w:p w:rsidR="001169C7" w:rsidRPr="001169C7" w:rsidRDefault="001169C7"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1169C7">
              <w:rPr>
                <w:rFonts w:ascii="Times New Roman" w:eastAsia="Times New Roman" w:hAnsi="Times New Roman" w:cs="Times New Roman"/>
                <w:kern w:val="0"/>
                <w:lang w:eastAsia="ru-RU"/>
              </w:rP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1169C7" w:rsidRPr="001169C7" w:rsidRDefault="001169C7" w:rsidP="001169C7">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1169C7">
              <w:rPr>
                <w:rFonts w:ascii="Times New Roman" w:eastAsia="Times New Roman" w:hAnsi="Times New Roman" w:cs="Times New Roman"/>
                <w:kern w:val="0"/>
                <w:lang w:eastAsia="ru-RU"/>
              </w:rPr>
              <w:t>152,4</w:t>
            </w:r>
          </w:p>
        </w:tc>
      </w:tr>
      <w:tr w:rsidR="001169C7" w:rsidRPr="001169C7" w:rsidTr="0013353B">
        <w:tc>
          <w:tcPr>
            <w:tcW w:w="6492" w:type="dxa"/>
            <w:tcBorders>
              <w:top w:val="single" w:sz="6" w:space="0" w:color="auto"/>
              <w:left w:val="double" w:sz="6" w:space="0" w:color="auto"/>
              <w:bottom w:val="single" w:sz="6" w:space="0" w:color="auto"/>
              <w:right w:val="single" w:sz="6" w:space="0" w:color="auto"/>
            </w:tcBorders>
            <w:hideMark/>
          </w:tcPr>
          <w:p w:rsidR="001169C7" w:rsidRPr="001169C7" w:rsidRDefault="001169C7"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1169C7">
              <w:rPr>
                <w:rFonts w:ascii="Times New Roman" w:eastAsia="Times New Roman" w:hAnsi="Times New Roman" w:cs="Times New Roman"/>
                <w:kern w:val="0"/>
                <w:lang w:eastAsia="ru-RU"/>
              </w:rPr>
              <w:t>Фонд начисленной заработной платы работников (за 4й квартал 19 г отчетный период)</w:t>
            </w:r>
          </w:p>
        </w:tc>
        <w:tc>
          <w:tcPr>
            <w:tcW w:w="1360" w:type="dxa"/>
            <w:tcBorders>
              <w:top w:val="single" w:sz="6" w:space="0" w:color="auto"/>
              <w:left w:val="single" w:sz="6" w:space="0" w:color="auto"/>
              <w:bottom w:val="single" w:sz="6" w:space="0" w:color="auto"/>
              <w:right w:val="double" w:sz="6" w:space="0" w:color="auto"/>
            </w:tcBorders>
          </w:tcPr>
          <w:p w:rsidR="001169C7" w:rsidRPr="001169C7" w:rsidRDefault="001169C7" w:rsidP="001169C7">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1169C7">
              <w:rPr>
                <w:rFonts w:ascii="Times New Roman" w:eastAsia="Times New Roman" w:hAnsi="Times New Roman" w:cs="Times New Roman"/>
                <w:kern w:val="0"/>
                <w:lang w:eastAsia="ru-RU"/>
              </w:rPr>
              <w:t>14 692,3</w:t>
            </w:r>
          </w:p>
        </w:tc>
      </w:tr>
      <w:tr w:rsidR="001169C7" w:rsidRPr="00445C5F" w:rsidTr="0013353B">
        <w:tc>
          <w:tcPr>
            <w:tcW w:w="6492" w:type="dxa"/>
            <w:tcBorders>
              <w:top w:val="single" w:sz="6" w:space="0" w:color="auto"/>
              <w:left w:val="double" w:sz="6" w:space="0" w:color="auto"/>
              <w:bottom w:val="double" w:sz="6" w:space="0" w:color="auto"/>
              <w:right w:val="single" w:sz="6" w:space="0" w:color="auto"/>
            </w:tcBorders>
            <w:hideMark/>
          </w:tcPr>
          <w:p w:rsidR="001169C7" w:rsidRPr="001169C7" w:rsidRDefault="001169C7"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1169C7">
              <w:rPr>
                <w:rFonts w:ascii="Times New Roman" w:eastAsia="Times New Roman" w:hAnsi="Times New Roman" w:cs="Times New Roman"/>
                <w:kern w:val="0"/>
                <w:lang w:eastAsia="ru-RU"/>
              </w:rP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1169C7" w:rsidRPr="00445C5F" w:rsidRDefault="001169C7" w:rsidP="001169C7">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1169C7">
              <w:rPr>
                <w:rFonts w:ascii="Times New Roman" w:eastAsia="Times New Roman" w:hAnsi="Times New Roman" w:cs="Times New Roman"/>
                <w:kern w:val="0"/>
                <w:lang w:eastAsia="ru-RU"/>
              </w:rPr>
              <w:t>163,2</w:t>
            </w:r>
          </w:p>
        </w:tc>
      </w:tr>
    </w:tbl>
    <w:p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kern w:val="0"/>
          <w:lang w:eastAsia="ru-RU"/>
        </w:rPr>
      </w:pPr>
    </w:p>
    <w:p w:rsidR="0087698C" w:rsidRPr="00445C5F" w:rsidRDefault="0087698C" w:rsidP="0087698C">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87698C" w:rsidRPr="00445C5F" w:rsidRDefault="0087698C" w:rsidP="0087698C">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Cs/>
          <w:kern w:val="0"/>
          <w:lang w:eastAsia="ru-RU"/>
        </w:rPr>
        <w:t>Эмитент не имеет обязательств перед сотрудниками (работниками), касающихся возможности их участия в уставном капитале эмитента, а также не предоставляет и не предусматривает возможности предоставления сотрудникам (работникам) эмитента опционов эмитента, а также не заключал соглашения со своими сотрудниками (работниками), касающихся возможности их участия в уставном капитале Эмитента.</w:t>
      </w:r>
    </w:p>
    <w:p w:rsidR="0087698C" w:rsidRPr="00445C5F" w:rsidRDefault="0087698C" w:rsidP="0087698C">
      <w:pPr>
        <w:spacing w:after="0" w:line="240" w:lineRule="auto"/>
        <w:rPr>
          <w:rFonts w:ascii="Times New Roman" w:hAnsi="Times New Roman" w:cs="Times New Roman"/>
        </w:rPr>
      </w:pPr>
    </w:p>
    <w:p w:rsidR="0013353B" w:rsidRDefault="0013353B">
      <w:r>
        <w:br w:type="page"/>
      </w:r>
    </w:p>
    <w:p w:rsidR="0013353B" w:rsidRPr="00445C5F" w:rsidRDefault="0013353B" w:rsidP="0013353B">
      <w:pPr>
        <w:suppressAutoHyphens w:val="0"/>
        <w:autoSpaceDE w:val="0"/>
        <w:adjustRightInd w:val="0"/>
        <w:spacing w:after="0" w:line="240" w:lineRule="auto"/>
        <w:jc w:val="both"/>
        <w:textAlignment w:val="auto"/>
        <w:outlineLvl w:val="0"/>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lastRenderedPageBreak/>
        <w:t>VI. Сведения об участниках (акционерах) эмитента и о совершенных эмитентом сделках, в совершении которых имелась заинтересованность</w:t>
      </w:r>
    </w:p>
    <w:p w:rsidR="0013353B" w:rsidRPr="00445C5F" w:rsidRDefault="0013353B" w:rsidP="0013353B">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6.1. Сведения об общем количестве акционеров (участников) эмитента</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445C5F">
        <w:rPr>
          <w:rFonts w:ascii="Times New Roman" w:eastAsia="Times New Roman" w:hAnsi="Times New Roman" w:cs="Times New Roman"/>
          <w:b/>
          <w:bCs/>
          <w:i/>
          <w:iCs/>
          <w:kern w:val="0"/>
          <w:lang w:eastAsia="ru-RU"/>
        </w:rPr>
        <w:t xml:space="preserve"> 280</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Общее количество номинальных держателей акций эмитента:</w:t>
      </w:r>
      <w:r w:rsidRPr="00445C5F">
        <w:rPr>
          <w:rFonts w:ascii="Times New Roman" w:eastAsia="Times New Roman" w:hAnsi="Times New Roman" w:cs="Times New Roman"/>
          <w:b/>
          <w:bCs/>
          <w:i/>
          <w:iCs/>
          <w:kern w:val="0"/>
          <w:lang w:eastAsia="ru-RU"/>
        </w:rPr>
        <w:t xml:space="preserve"> 3</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roofErr w:type="gramStart"/>
      <w:r w:rsidRPr="00445C5F">
        <w:rPr>
          <w:rFonts w:ascii="Times New Roman" w:eastAsia="Times New Roman" w:hAnsi="Times New Roman" w:cs="Times New Roman"/>
          <w:kern w:val="0"/>
          <w:lang w:eastAsia="ru-RU"/>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proofErr w:type="gramEnd"/>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roofErr w:type="gramStart"/>
      <w:r w:rsidRPr="00445C5F">
        <w:rPr>
          <w:rFonts w:ascii="Times New Roman" w:eastAsia="Times New Roman" w:hAnsi="Times New Roman" w:cs="Times New Roman"/>
          <w:kern w:val="0"/>
          <w:lang w:eastAsia="ru-RU"/>
        </w:rP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proofErr w:type="gramEnd"/>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Владельцы обыкновенных акций эмитента, которые подлежали включению в такой список:</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Владельцы привилегированных акций эмитента, которые подлежали включению в такой список:</w:t>
      </w:r>
    </w:p>
    <w:p w:rsidR="0013353B" w:rsidRPr="00445C5F" w:rsidRDefault="0013353B" w:rsidP="0013353B">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 xml:space="preserve">6.2. </w:t>
      </w:r>
      <w:proofErr w:type="gramStart"/>
      <w:r w:rsidRPr="00445C5F">
        <w:rPr>
          <w:rFonts w:ascii="Times New Roman" w:eastAsia="Times New Roman" w:hAnsi="Times New Roman" w:cs="Times New Roman"/>
          <w:b/>
          <w:bCs/>
          <w:kern w:val="0"/>
          <w:lang w:eastAsia="ru-RU"/>
        </w:rP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w:t>
      </w:r>
      <w:proofErr w:type="gramEnd"/>
      <w:r w:rsidRPr="00445C5F">
        <w:rPr>
          <w:rFonts w:ascii="Times New Roman" w:eastAsia="Times New Roman" w:hAnsi="Times New Roman" w:cs="Times New Roman"/>
          <w:b/>
          <w:bCs/>
          <w:kern w:val="0"/>
          <w:lang w:eastAsia="ru-RU"/>
        </w:rPr>
        <w:t xml:space="preserve"> 20 процентами их обыкновенных акций</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13353B" w:rsidRPr="00445C5F" w:rsidRDefault="0013353B" w:rsidP="0013353B">
      <w:pPr>
        <w:numPr>
          <w:ilvl w:val="0"/>
          <w:numId w:val="7"/>
        </w:numPr>
        <w:suppressAutoHyphens w:val="0"/>
        <w:autoSpaceDE w:val="0"/>
        <w:adjustRightInd w:val="0"/>
        <w:spacing w:after="0" w:line="240" w:lineRule="auto"/>
        <w:ind w:left="0" w:firstLine="0"/>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ФИО:</w:t>
      </w:r>
      <w:r w:rsidRPr="00445C5F">
        <w:rPr>
          <w:rFonts w:ascii="Times New Roman" w:eastAsia="Times New Roman" w:hAnsi="Times New Roman" w:cs="Times New Roman"/>
          <w:b/>
          <w:bCs/>
          <w:i/>
          <w:iCs/>
          <w:kern w:val="0"/>
          <w:lang w:eastAsia="ru-RU"/>
        </w:rPr>
        <w:t xml:space="preserve"> Фокина Ольга Валерьевна</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Доля участия лица в уставном капитале эмитента:</w:t>
      </w:r>
      <w:r w:rsidRPr="00445C5F">
        <w:rPr>
          <w:rFonts w:ascii="Times New Roman" w:eastAsia="Times New Roman" w:hAnsi="Times New Roman" w:cs="Times New Roman"/>
          <w:b/>
          <w:bCs/>
          <w:i/>
          <w:iCs/>
          <w:kern w:val="0"/>
          <w:lang w:eastAsia="ru-RU"/>
        </w:rPr>
        <w:t xml:space="preserve"> 26.23%</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Доля принадлежащих лицу обыкновенных акций эмитента:</w:t>
      </w:r>
      <w:r w:rsidRPr="00445C5F">
        <w:rPr>
          <w:rFonts w:ascii="Times New Roman" w:eastAsia="Times New Roman" w:hAnsi="Times New Roman" w:cs="Times New Roman"/>
          <w:b/>
          <w:bCs/>
          <w:i/>
          <w:iCs/>
          <w:kern w:val="0"/>
          <w:lang w:eastAsia="ru-RU"/>
        </w:rPr>
        <w:t xml:space="preserve"> 26.23%</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Лица, контролирующие участника (акционера) эмитента</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Указанных лиц нет</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Иные сведения, указываемые эмитентом по собственному усмотрению:</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Указанных лиц нет</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rsidR="0013353B" w:rsidRPr="00445C5F" w:rsidRDefault="0013353B" w:rsidP="0013353B">
      <w:pPr>
        <w:numPr>
          <w:ilvl w:val="0"/>
          <w:numId w:val="7"/>
        </w:numPr>
        <w:suppressAutoHyphens w:val="0"/>
        <w:autoSpaceDE w:val="0"/>
        <w:adjustRightInd w:val="0"/>
        <w:spacing w:after="0" w:line="240" w:lineRule="auto"/>
        <w:ind w:left="0" w:firstLine="0"/>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Полное фирменное наименование:</w:t>
      </w:r>
      <w:r w:rsidRPr="00445C5F">
        <w:rPr>
          <w:rFonts w:ascii="Times New Roman" w:eastAsia="Times New Roman" w:hAnsi="Times New Roman" w:cs="Times New Roman"/>
          <w:b/>
          <w:bCs/>
          <w:i/>
          <w:iCs/>
          <w:kern w:val="0"/>
          <w:lang w:eastAsia="ru-RU"/>
        </w:rPr>
        <w:t xml:space="preserve"> Акционерное общество "Газпром газораспределение"</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Сокращенное фирменное наименование:</w:t>
      </w:r>
      <w:r w:rsidRPr="00445C5F">
        <w:rPr>
          <w:rFonts w:ascii="Times New Roman" w:eastAsia="Times New Roman" w:hAnsi="Times New Roman" w:cs="Times New Roman"/>
          <w:b/>
          <w:bCs/>
          <w:i/>
          <w:iCs/>
          <w:kern w:val="0"/>
          <w:lang w:eastAsia="ru-RU"/>
        </w:rPr>
        <w:t xml:space="preserve"> АО "Газпром газораспределение"</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Место нахождения</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197110, г. Санкт-Петербург, ул. наб. Адмирала Лазарева, д. 24, </w:t>
      </w:r>
      <w:proofErr w:type="gramStart"/>
      <w:r w:rsidRPr="00445C5F">
        <w:rPr>
          <w:rFonts w:ascii="Times New Roman" w:eastAsia="Times New Roman" w:hAnsi="Times New Roman" w:cs="Times New Roman"/>
          <w:kern w:val="0"/>
          <w:lang w:eastAsia="ru-RU"/>
        </w:rPr>
        <w:t>лит</w:t>
      </w:r>
      <w:proofErr w:type="gramEnd"/>
      <w:r w:rsidRPr="00445C5F">
        <w:rPr>
          <w:rFonts w:ascii="Times New Roman" w:eastAsia="Times New Roman" w:hAnsi="Times New Roman" w:cs="Times New Roman"/>
          <w:kern w:val="0"/>
          <w:lang w:eastAsia="ru-RU"/>
        </w:rPr>
        <w:t>. А</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ИНН:</w:t>
      </w:r>
      <w:r w:rsidRPr="00445C5F">
        <w:rPr>
          <w:rFonts w:ascii="Times New Roman" w:eastAsia="Times New Roman" w:hAnsi="Times New Roman" w:cs="Times New Roman"/>
          <w:b/>
          <w:bCs/>
          <w:i/>
          <w:iCs/>
          <w:kern w:val="0"/>
          <w:lang w:eastAsia="ru-RU"/>
        </w:rPr>
        <w:t xml:space="preserve"> 7838306818</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ОГРН:</w:t>
      </w:r>
      <w:r w:rsidRPr="00445C5F">
        <w:rPr>
          <w:rFonts w:ascii="Times New Roman" w:eastAsia="Times New Roman" w:hAnsi="Times New Roman" w:cs="Times New Roman"/>
          <w:b/>
          <w:bCs/>
          <w:i/>
          <w:iCs/>
          <w:kern w:val="0"/>
          <w:lang w:eastAsia="ru-RU"/>
        </w:rPr>
        <w:t xml:space="preserve"> 1047855099170</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Доля участия лица в уставном капитале эмитента:</w:t>
      </w:r>
      <w:r w:rsidRPr="00445C5F">
        <w:rPr>
          <w:rFonts w:ascii="Times New Roman" w:eastAsia="Times New Roman" w:hAnsi="Times New Roman" w:cs="Times New Roman"/>
          <w:b/>
          <w:bCs/>
          <w:i/>
          <w:iCs/>
          <w:kern w:val="0"/>
          <w:lang w:eastAsia="ru-RU"/>
        </w:rPr>
        <w:t xml:space="preserve"> 25.5%</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Доля принадлежащих лицу обыкновенных акций эмитента:</w:t>
      </w:r>
      <w:r w:rsidRPr="00445C5F">
        <w:rPr>
          <w:rFonts w:ascii="Times New Roman" w:eastAsia="Times New Roman" w:hAnsi="Times New Roman" w:cs="Times New Roman"/>
          <w:b/>
          <w:bCs/>
          <w:i/>
          <w:iCs/>
          <w:kern w:val="0"/>
          <w:lang w:eastAsia="ru-RU"/>
        </w:rPr>
        <w:t xml:space="preserve"> 25.5%</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Лица, контролирующие участника (акционера) эмитента</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b/>
          <w:bCs/>
          <w:i/>
          <w:iCs/>
          <w:kern w:val="0"/>
          <w:lang w:eastAsia="ru-RU"/>
        </w:rPr>
      </w:pPr>
      <w:r w:rsidRPr="00445C5F">
        <w:rPr>
          <w:rFonts w:ascii="Times New Roman" w:eastAsia="Times New Roman" w:hAnsi="Times New Roman" w:cs="Times New Roman"/>
          <w:b/>
          <w:bCs/>
          <w:i/>
          <w:iCs/>
          <w:kern w:val="0"/>
          <w:lang w:eastAsia="ru-RU"/>
        </w:rPr>
        <w:t>Указанных лиц нет</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b/>
          <w:bCs/>
          <w:i/>
          <w:iCs/>
          <w:kern w:val="0"/>
          <w:lang w:eastAsia="ru-RU"/>
        </w:rPr>
      </w:pPr>
      <w:r w:rsidRPr="00445C5F">
        <w:rPr>
          <w:rFonts w:ascii="Times New Roman" w:eastAsia="Times New Roman" w:hAnsi="Times New Roman" w:cs="Times New Roman"/>
          <w:b/>
          <w:bCs/>
          <w:i/>
          <w:iCs/>
          <w:kern w:val="0"/>
          <w:lang w:eastAsia="ru-RU"/>
        </w:rPr>
        <w:t>Указанных лиц нет</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Иные сведения, указываемые эмитентом по собственному усмотрению: нет</w:t>
      </w:r>
    </w:p>
    <w:p w:rsidR="0013353B" w:rsidRPr="00445C5F" w:rsidRDefault="0013353B" w:rsidP="0013353B">
      <w:pPr>
        <w:numPr>
          <w:ilvl w:val="0"/>
          <w:numId w:val="7"/>
        </w:numPr>
        <w:suppressAutoHyphens w:val="0"/>
        <w:autoSpaceDE w:val="0"/>
        <w:adjustRightInd w:val="0"/>
        <w:spacing w:after="0" w:line="240" w:lineRule="auto"/>
        <w:ind w:left="0" w:firstLine="0"/>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Полное фирменное наименование:</w:t>
      </w:r>
      <w:r w:rsidRPr="00445C5F">
        <w:rPr>
          <w:rFonts w:ascii="Times New Roman" w:eastAsia="Times New Roman" w:hAnsi="Times New Roman" w:cs="Times New Roman"/>
          <w:b/>
          <w:bCs/>
          <w:i/>
          <w:iCs/>
          <w:kern w:val="0"/>
          <w:lang w:eastAsia="ru-RU"/>
        </w:rPr>
        <w:t xml:space="preserve"> Общество с ограниченной ответственностью "ТОР"</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Сокращенное фирменное наименование:</w:t>
      </w:r>
      <w:r w:rsidRPr="00445C5F">
        <w:rPr>
          <w:rFonts w:ascii="Times New Roman" w:eastAsia="Times New Roman" w:hAnsi="Times New Roman" w:cs="Times New Roman"/>
          <w:b/>
          <w:bCs/>
          <w:i/>
          <w:iCs/>
          <w:kern w:val="0"/>
          <w:lang w:eastAsia="ru-RU"/>
        </w:rPr>
        <w:t xml:space="preserve"> ООО "ТОР"</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Место нахождения</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656058 Россия, г. Барнаул, Шумакова 41 оф. 15</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ИНН:</w:t>
      </w:r>
      <w:r w:rsidRPr="00445C5F">
        <w:rPr>
          <w:rFonts w:ascii="Times New Roman" w:eastAsia="Times New Roman" w:hAnsi="Times New Roman" w:cs="Times New Roman"/>
          <w:b/>
          <w:bCs/>
          <w:i/>
          <w:iCs/>
          <w:kern w:val="0"/>
          <w:lang w:eastAsia="ru-RU"/>
        </w:rPr>
        <w:t xml:space="preserve"> 2222840491</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lastRenderedPageBreak/>
        <w:t>ОГРН:</w:t>
      </w:r>
      <w:r w:rsidRPr="00445C5F">
        <w:rPr>
          <w:rFonts w:ascii="Times New Roman" w:eastAsia="Times New Roman" w:hAnsi="Times New Roman" w:cs="Times New Roman"/>
          <w:b/>
          <w:bCs/>
          <w:i/>
          <w:iCs/>
          <w:kern w:val="0"/>
          <w:lang w:eastAsia="ru-RU"/>
        </w:rPr>
        <w:t xml:space="preserve"> 1152225019462</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Доля участия лица в уставном капитале эмитента:</w:t>
      </w:r>
      <w:r w:rsidRPr="00445C5F">
        <w:rPr>
          <w:rFonts w:ascii="Times New Roman" w:eastAsia="Times New Roman" w:hAnsi="Times New Roman" w:cs="Times New Roman"/>
          <w:b/>
          <w:bCs/>
          <w:i/>
          <w:iCs/>
          <w:kern w:val="0"/>
          <w:lang w:eastAsia="ru-RU"/>
        </w:rPr>
        <w:t xml:space="preserve"> 24.901%</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Доля принадлежащих лицу обыкновенных акций эмитента:</w:t>
      </w:r>
      <w:r w:rsidRPr="00445C5F">
        <w:rPr>
          <w:rFonts w:ascii="Times New Roman" w:eastAsia="Times New Roman" w:hAnsi="Times New Roman" w:cs="Times New Roman"/>
          <w:b/>
          <w:bCs/>
          <w:i/>
          <w:iCs/>
          <w:kern w:val="0"/>
          <w:lang w:eastAsia="ru-RU"/>
        </w:rPr>
        <w:t xml:space="preserve"> 24.901%</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Лица, контролирующие участника (акционера) эмитента</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Указанных лиц нет</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Иные сведения, указываемые эмитентом по собственному усмотрению:</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Указанных лиц нет</w:t>
      </w:r>
    </w:p>
    <w:p w:rsidR="0013353B" w:rsidRPr="00445C5F" w:rsidRDefault="0013353B" w:rsidP="0013353B">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об управляющих государственными, муниципальными пакетами акций</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Указанных лиц нет</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Указанное право не предусмотрено</w:t>
      </w:r>
    </w:p>
    <w:p w:rsidR="0013353B" w:rsidRPr="00445C5F" w:rsidRDefault="0013353B" w:rsidP="0013353B">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6.4. Сведения об ограничениях на участие в уставном (складочном) капитале (паевом фонде) эмитента</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Ограничений на участие в уставном (складочном) капитале эмитента нет</w:t>
      </w:r>
    </w:p>
    <w:p w:rsidR="0013353B" w:rsidRPr="00445C5F" w:rsidRDefault="0013353B" w:rsidP="0013353B">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roofErr w:type="gramStart"/>
      <w:r w:rsidRPr="00445C5F">
        <w:rPr>
          <w:rFonts w:ascii="Times New Roman" w:eastAsia="Times New Roman" w:hAnsi="Times New Roman" w:cs="Times New Roman"/>
          <w:kern w:val="0"/>
          <w:lang w:eastAsia="ru-RU"/>
        </w:rP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w:t>
      </w:r>
      <w:proofErr w:type="gramEnd"/>
      <w:r w:rsidRPr="00445C5F">
        <w:rPr>
          <w:rFonts w:ascii="Times New Roman" w:eastAsia="Times New Roman" w:hAnsi="Times New Roman" w:cs="Times New Roman"/>
          <w:kern w:val="0"/>
          <w:lang w:eastAsia="ru-RU"/>
        </w:rPr>
        <w:t xml:space="preserve"> даты начала текущего года и до даты окончания отчетного квартала по данным списка лиц, имевших право на участие в каждом из таких собраний</w:t>
      </w:r>
    </w:p>
    <w:p w:rsidR="0013353B" w:rsidRPr="00445C5F" w:rsidRDefault="0013353B" w:rsidP="0013353B">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6.6. Сведения о совершенных эмитентом сделках, в совершении которых имелась заинтересованность</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Указанных сделок не совершалось</w:t>
      </w:r>
    </w:p>
    <w:p w:rsidR="0013353B" w:rsidRPr="001169C7" w:rsidRDefault="0013353B" w:rsidP="0013353B">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1169C7">
        <w:rPr>
          <w:rFonts w:ascii="Times New Roman" w:eastAsia="Times New Roman" w:hAnsi="Times New Roman" w:cs="Times New Roman"/>
          <w:b/>
          <w:bCs/>
          <w:kern w:val="0"/>
          <w:lang w:eastAsia="ru-RU"/>
        </w:rPr>
        <w:t>6.7. Сведения о размере дебиторской задолженности</w:t>
      </w:r>
    </w:p>
    <w:p w:rsidR="0013353B" w:rsidRPr="001169C7"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1169C7">
        <w:rPr>
          <w:rFonts w:ascii="Times New Roman" w:eastAsia="Times New Roman" w:hAnsi="Times New Roman" w:cs="Times New Roman"/>
          <w:kern w:val="0"/>
          <w:lang w:eastAsia="ru-RU"/>
        </w:rPr>
        <w:t>На дату окончания отчетного квартала</w:t>
      </w:r>
    </w:p>
    <w:p w:rsidR="0013353B" w:rsidRPr="001169C7"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1169C7">
        <w:rPr>
          <w:rFonts w:ascii="Times New Roman" w:eastAsia="Times New Roman" w:hAnsi="Times New Roman" w:cs="Times New Roman"/>
          <w:kern w:val="0"/>
          <w:lang w:eastAsia="ru-RU"/>
        </w:rPr>
        <w:t>Единица измерения:</w:t>
      </w:r>
      <w:r w:rsidRPr="001169C7">
        <w:rPr>
          <w:rFonts w:ascii="Times New Roman" w:eastAsia="Times New Roman" w:hAnsi="Times New Roman" w:cs="Times New Roman"/>
          <w:b/>
          <w:bCs/>
          <w:i/>
          <w:iCs/>
          <w:kern w:val="0"/>
          <w:lang w:eastAsia="ru-RU"/>
        </w:rPr>
        <w:t xml:space="preserve"> тыс. руб.</w:t>
      </w:r>
    </w:p>
    <w:tbl>
      <w:tblPr>
        <w:tblW w:w="0" w:type="auto"/>
        <w:tblLayout w:type="fixed"/>
        <w:tblCellMar>
          <w:left w:w="72" w:type="dxa"/>
          <w:right w:w="72" w:type="dxa"/>
        </w:tblCellMar>
        <w:tblLook w:val="04A0" w:firstRow="1" w:lastRow="0" w:firstColumn="1" w:lastColumn="0" w:noHBand="0" w:noVBand="1"/>
      </w:tblPr>
      <w:tblGrid>
        <w:gridCol w:w="7412"/>
        <w:gridCol w:w="1840"/>
      </w:tblGrid>
      <w:tr w:rsidR="0013353B" w:rsidRPr="001169C7" w:rsidTr="0013353B">
        <w:tc>
          <w:tcPr>
            <w:tcW w:w="7412" w:type="dxa"/>
            <w:tcBorders>
              <w:top w:val="double" w:sz="6" w:space="0" w:color="auto"/>
              <w:left w:val="double" w:sz="6" w:space="0" w:color="auto"/>
              <w:bottom w:val="single" w:sz="6" w:space="0" w:color="auto"/>
              <w:right w:val="single" w:sz="6" w:space="0" w:color="auto"/>
            </w:tcBorders>
            <w:hideMark/>
          </w:tcPr>
          <w:p w:rsidR="0013353B" w:rsidRPr="001169C7"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rsidR="0013353B" w:rsidRPr="001169C7"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1169C7">
              <w:rPr>
                <w:rFonts w:ascii="Times New Roman" w:eastAsia="Times New Roman" w:hAnsi="Times New Roman" w:cs="Times New Roman"/>
                <w:kern w:val="0"/>
                <w:lang w:eastAsia="ru-RU"/>
              </w:rP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hideMark/>
          </w:tcPr>
          <w:p w:rsidR="0013353B" w:rsidRPr="001169C7"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1169C7">
              <w:rPr>
                <w:rFonts w:ascii="Times New Roman" w:eastAsia="Times New Roman" w:hAnsi="Times New Roman" w:cs="Times New Roman"/>
                <w:kern w:val="0"/>
                <w:lang w:eastAsia="ru-RU"/>
              </w:rPr>
              <w:t>Значение показателя</w:t>
            </w:r>
          </w:p>
        </w:tc>
      </w:tr>
      <w:tr w:rsidR="0013353B" w:rsidRPr="001169C7" w:rsidTr="0013353B">
        <w:tc>
          <w:tcPr>
            <w:tcW w:w="7412" w:type="dxa"/>
            <w:tcBorders>
              <w:top w:val="single" w:sz="6" w:space="0" w:color="auto"/>
              <w:left w:val="double" w:sz="6" w:space="0" w:color="auto"/>
              <w:bottom w:val="single" w:sz="6" w:space="0" w:color="auto"/>
              <w:right w:val="single" w:sz="6" w:space="0" w:color="auto"/>
            </w:tcBorders>
            <w:hideMark/>
          </w:tcPr>
          <w:p w:rsidR="0013353B" w:rsidRPr="001169C7"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1169C7">
              <w:rPr>
                <w:rFonts w:ascii="Times New Roman" w:eastAsia="Times New Roman" w:hAnsi="Times New Roman" w:cs="Times New Roman"/>
                <w:kern w:val="0"/>
                <w:lang w:eastAsia="ru-RU"/>
              </w:rP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13353B" w:rsidRPr="001169C7"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13353B" w:rsidRPr="001169C7" w:rsidTr="0013353B">
        <w:tc>
          <w:tcPr>
            <w:tcW w:w="7412" w:type="dxa"/>
            <w:tcBorders>
              <w:top w:val="single" w:sz="6" w:space="0" w:color="auto"/>
              <w:left w:val="double" w:sz="6" w:space="0" w:color="auto"/>
              <w:bottom w:val="single" w:sz="6" w:space="0" w:color="auto"/>
              <w:right w:val="single" w:sz="6" w:space="0" w:color="auto"/>
            </w:tcBorders>
            <w:hideMark/>
          </w:tcPr>
          <w:p w:rsidR="0013353B" w:rsidRPr="001169C7"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1169C7">
              <w:rPr>
                <w:rFonts w:ascii="Times New Roman" w:eastAsia="Times New Roman" w:hAnsi="Times New Roman" w:cs="Times New Roman"/>
                <w:kern w:val="0"/>
                <w:lang w:eastAsia="ru-RU"/>
              </w:rPr>
              <w:t xml:space="preserve">  в том числе </w:t>
            </w:r>
            <w:proofErr w:type="gramStart"/>
            <w:r w:rsidRPr="001169C7">
              <w:rPr>
                <w:rFonts w:ascii="Times New Roman" w:eastAsia="Times New Roman" w:hAnsi="Times New Roman" w:cs="Times New Roman"/>
                <w:kern w:val="0"/>
                <w:lang w:eastAsia="ru-RU"/>
              </w:rP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13353B" w:rsidRPr="001169C7"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13353B" w:rsidRPr="001169C7" w:rsidTr="0013353B">
        <w:tc>
          <w:tcPr>
            <w:tcW w:w="7412" w:type="dxa"/>
            <w:tcBorders>
              <w:top w:val="single" w:sz="6" w:space="0" w:color="auto"/>
              <w:left w:val="double" w:sz="6" w:space="0" w:color="auto"/>
              <w:bottom w:val="single" w:sz="6" w:space="0" w:color="auto"/>
              <w:right w:val="single" w:sz="6" w:space="0" w:color="auto"/>
            </w:tcBorders>
            <w:hideMark/>
          </w:tcPr>
          <w:p w:rsidR="0013353B" w:rsidRPr="001169C7"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1169C7">
              <w:rPr>
                <w:rFonts w:ascii="Times New Roman" w:eastAsia="Times New Roman" w:hAnsi="Times New Roman" w:cs="Times New Roman"/>
                <w:kern w:val="0"/>
                <w:lang w:eastAsia="ru-RU"/>
              </w:rP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13353B" w:rsidRPr="001169C7"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13353B" w:rsidRPr="001169C7" w:rsidTr="0013353B">
        <w:tc>
          <w:tcPr>
            <w:tcW w:w="7412" w:type="dxa"/>
            <w:tcBorders>
              <w:top w:val="single" w:sz="6" w:space="0" w:color="auto"/>
              <w:left w:val="double" w:sz="6" w:space="0" w:color="auto"/>
              <w:bottom w:val="single" w:sz="6" w:space="0" w:color="auto"/>
              <w:right w:val="single" w:sz="6" w:space="0" w:color="auto"/>
            </w:tcBorders>
            <w:hideMark/>
          </w:tcPr>
          <w:p w:rsidR="0013353B" w:rsidRPr="001169C7"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1169C7">
              <w:rPr>
                <w:rFonts w:ascii="Times New Roman" w:eastAsia="Times New Roman" w:hAnsi="Times New Roman" w:cs="Times New Roman"/>
                <w:kern w:val="0"/>
                <w:lang w:eastAsia="ru-RU"/>
              </w:rPr>
              <w:t xml:space="preserve">  в том числе </w:t>
            </w:r>
            <w:proofErr w:type="gramStart"/>
            <w:r w:rsidRPr="001169C7">
              <w:rPr>
                <w:rFonts w:ascii="Times New Roman" w:eastAsia="Times New Roman" w:hAnsi="Times New Roman" w:cs="Times New Roman"/>
                <w:kern w:val="0"/>
                <w:lang w:eastAsia="ru-RU"/>
              </w:rP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13353B" w:rsidRPr="001169C7"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13353B" w:rsidRPr="001169C7" w:rsidTr="0013353B">
        <w:tc>
          <w:tcPr>
            <w:tcW w:w="7412" w:type="dxa"/>
            <w:tcBorders>
              <w:top w:val="single" w:sz="6" w:space="0" w:color="auto"/>
              <w:left w:val="double" w:sz="6" w:space="0" w:color="auto"/>
              <w:bottom w:val="single" w:sz="6" w:space="0" w:color="auto"/>
              <w:right w:val="single" w:sz="6" w:space="0" w:color="auto"/>
            </w:tcBorders>
            <w:hideMark/>
          </w:tcPr>
          <w:p w:rsidR="0013353B" w:rsidRPr="001169C7"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1169C7">
              <w:rPr>
                <w:rFonts w:ascii="Times New Roman" w:eastAsia="Times New Roman" w:hAnsi="Times New Roman" w:cs="Times New Roman"/>
                <w:kern w:val="0"/>
                <w:lang w:eastAsia="ru-RU"/>
              </w:rP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13353B" w:rsidRPr="001169C7"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13353B" w:rsidRPr="001169C7" w:rsidTr="0013353B">
        <w:tc>
          <w:tcPr>
            <w:tcW w:w="7412" w:type="dxa"/>
            <w:tcBorders>
              <w:top w:val="single" w:sz="6" w:space="0" w:color="auto"/>
              <w:left w:val="double" w:sz="6" w:space="0" w:color="auto"/>
              <w:bottom w:val="single" w:sz="6" w:space="0" w:color="auto"/>
              <w:right w:val="single" w:sz="6" w:space="0" w:color="auto"/>
            </w:tcBorders>
            <w:hideMark/>
          </w:tcPr>
          <w:p w:rsidR="0013353B" w:rsidRPr="001169C7"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1169C7">
              <w:rPr>
                <w:rFonts w:ascii="Times New Roman" w:eastAsia="Times New Roman" w:hAnsi="Times New Roman" w:cs="Times New Roman"/>
                <w:kern w:val="0"/>
                <w:lang w:eastAsia="ru-RU"/>
              </w:rPr>
              <w:t xml:space="preserve">  в том числе </w:t>
            </w:r>
            <w:proofErr w:type="gramStart"/>
            <w:r w:rsidRPr="001169C7">
              <w:rPr>
                <w:rFonts w:ascii="Times New Roman" w:eastAsia="Times New Roman" w:hAnsi="Times New Roman" w:cs="Times New Roman"/>
                <w:kern w:val="0"/>
                <w:lang w:eastAsia="ru-RU"/>
              </w:rP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13353B" w:rsidRPr="001169C7"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13353B" w:rsidRPr="001169C7" w:rsidTr="0013353B">
        <w:tc>
          <w:tcPr>
            <w:tcW w:w="7412" w:type="dxa"/>
            <w:tcBorders>
              <w:top w:val="single" w:sz="6" w:space="0" w:color="auto"/>
              <w:left w:val="double" w:sz="6" w:space="0" w:color="auto"/>
              <w:bottom w:val="single" w:sz="6" w:space="0" w:color="auto"/>
              <w:right w:val="single" w:sz="6" w:space="0" w:color="auto"/>
            </w:tcBorders>
            <w:hideMark/>
          </w:tcPr>
          <w:p w:rsidR="0013353B" w:rsidRPr="001169C7"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1169C7">
              <w:rPr>
                <w:rFonts w:ascii="Times New Roman" w:eastAsia="Times New Roman" w:hAnsi="Times New Roman" w:cs="Times New Roman"/>
                <w:kern w:val="0"/>
                <w:lang w:eastAsia="ru-RU"/>
              </w:rP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13353B" w:rsidRPr="001169C7"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13353B" w:rsidRPr="001169C7" w:rsidTr="0013353B">
        <w:tc>
          <w:tcPr>
            <w:tcW w:w="7412" w:type="dxa"/>
            <w:tcBorders>
              <w:top w:val="single" w:sz="6" w:space="0" w:color="auto"/>
              <w:left w:val="double" w:sz="6" w:space="0" w:color="auto"/>
              <w:bottom w:val="single" w:sz="6" w:space="0" w:color="auto"/>
              <w:right w:val="single" w:sz="6" w:space="0" w:color="auto"/>
            </w:tcBorders>
            <w:hideMark/>
          </w:tcPr>
          <w:p w:rsidR="0013353B" w:rsidRPr="001169C7"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1169C7">
              <w:rPr>
                <w:rFonts w:ascii="Times New Roman" w:eastAsia="Times New Roman" w:hAnsi="Times New Roman" w:cs="Times New Roman"/>
                <w:kern w:val="0"/>
                <w:lang w:eastAsia="ru-RU"/>
              </w:rPr>
              <w:t xml:space="preserve">  в том числе </w:t>
            </w:r>
            <w:proofErr w:type="gramStart"/>
            <w:r w:rsidRPr="001169C7">
              <w:rPr>
                <w:rFonts w:ascii="Times New Roman" w:eastAsia="Times New Roman" w:hAnsi="Times New Roman" w:cs="Times New Roman"/>
                <w:kern w:val="0"/>
                <w:lang w:eastAsia="ru-RU"/>
              </w:rP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13353B" w:rsidRPr="001169C7"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13353B" w:rsidRPr="00445C5F" w:rsidTr="0013353B">
        <w:tc>
          <w:tcPr>
            <w:tcW w:w="7412" w:type="dxa"/>
            <w:tcBorders>
              <w:top w:val="single" w:sz="6" w:space="0" w:color="auto"/>
              <w:left w:val="double" w:sz="6" w:space="0" w:color="auto"/>
              <w:bottom w:val="single" w:sz="6" w:space="0" w:color="auto"/>
              <w:right w:val="single" w:sz="6" w:space="0" w:color="auto"/>
            </w:tcBorders>
            <w:hideMark/>
          </w:tcPr>
          <w:p w:rsidR="0013353B" w:rsidRPr="001169C7"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1169C7">
              <w:rPr>
                <w:rFonts w:ascii="Times New Roman" w:eastAsia="Times New Roman" w:hAnsi="Times New Roman" w:cs="Times New Roman"/>
                <w:kern w:val="0"/>
                <w:lang w:eastAsia="ru-RU"/>
              </w:rP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13353B" w:rsidRPr="00445C5F" w:rsidRDefault="001169C7"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1169C7">
              <w:rPr>
                <w:rFonts w:ascii="Times New Roman" w:eastAsia="Times New Roman" w:hAnsi="Times New Roman" w:cs="Times New Roman"/>
                <w:kern w:val="0"/>
                <w:lang w:eastAsia="ru-RU"/>
              </w:rPr>
              <w:t>74 504,7</w:t>
            </w:r>
          </w:p>
        </w:tc>
      </w:tr>
      <w:tr w:rsidR="0013353B" w:rsidRPr="00445C5F" w:rsidTr="0013353B">
        <w:tc>
          <w:tcPr>
            <w:tcW w:w="7412" w:type="dxa"/>
            <w:tcBorders>
              <w:top w:val="single" w:sz="6" w:space="0" w:color="auto"/>
              <w:left w:val="double" w:sz="6" w:space="0" w:color="auto"/>
              <w:bottom w:val="double" w:sz="6" w:space="0" w:color="auto"/>
              <w:right w:val="single" w:sz="6" w:space="0" w:color="auto"/>
            </w:tcBorders>
            <w:hideMark/>
          </w:tcPr>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bl>
    <w:p w:rsidR="0013353B" w:rsidRDefault="0013353B" w:rsidP="0013353B">
      <w:pPr>
        <w:rPr>
          <w:rFonts w:ascii="Times New Roman" w:eastAsia="Times New Roman" w:hAnsi="Times New Roman" w:cs="Times New Roman"/>
          <w:b/>
          <w:bCs/>
          <w:i/>
          <w:iCs/>
          <w:kern w:val="0"/>
          <w:lang w:eastAsia="ru-RU"/>
        </w:rPr>
      </w:pPr>
      <w:r w:rsidRPr="00445C5F">
        <w:rPr>
          <w:rFonts w:ascii="Times New Roman" w:eastAsia="Times New Roman" w:hAnsi="Times New Roman" w:cs="Times New Roman"/>
          <w:kern w:val="0"/>
          <w:lang w:eastAsia="ru-RU"/>
        </w:rPr>
        <w:t xml:space="preserve">Дебиторы, на долю которых приходится не менее 10 процентов от общей суммы дебиторской задолженности за указанный отчетный период: </w:t>
      </w:r>
      <w:r w:rsidRPr="00445C5F">
        <w:rPr>
          <w:rFonts w:ascii="Times New Roman" w:eastAsia="Times New Roman" w:hAnsi="Times New Roman" w:cs="Times New Roman"/>
          <w:b/>
          <w:bCs/>
          <w:i/>
          <w:iCs/>
          <w:kern w:val="0"/>
          <w:lang w:eastAsia="ru-RU"/>
        </w:rPr>
        <w:t>Указанных дебиторов нет</w:t>
      </w:r>
      <w:r>
        <w:rPr>
          <w:rFonts w:ascii="Times New Roman" w:eastAsia="Times New Roman" w:hAnsi="Times New Roman" w:cs="Times New Roman"/>
          <w:b/>
          <w:bCs/>
          <w:i/>
          <w:iCs/>
          <w:kern w:val="0"/>
          <w:lang w:eastAsia="ru-RU"/>
        </w:rPr>
        <w:t>.</w:t>
      </w:r>
    </w:p>
    <w:p w:rsidR="0013353B" w:rsidRPr="006250D6" w:rsidRDefault="0013353B" w:rsidP="0013353B">
      <w:pPr>
        <w:suppressAutoHyphens w:val="0"/>
        <w:autoSpaceDE w:val="0"/>
        <w:adjustRightInd w:val="0"/>
        <w:spacing w:after="0" w:line="240" w:lineRule="auto"/>
        <w:jc w:val="center"/>
        <w:textAlignment w:val="auto"/>
        <w:outlineLvl w:val="0"/>
        <w:rPr>
          <w:rFonts w:ascii="Times New Roman" w:eastAsiaTheme="minorEastAsia" w:hAnsi="Times New Roman" w:cs="Times New Roman"/>
          <w:b/>
          <w:bCs/>
          <w:kern w:val="0"/>
          <w:lang w:eastAsia="ru-RU"/>
        </w:rPr>
      </w:pPr>
      <w:r w:rsidRPr="006250D6">
        <w:rPr>
          <w:rFonts w:ascii="Times New Roman" w:eastAsiaTheme="minorEastAsia" w:hAnsi="Times New Roman" w:cs="Times New Roman"/>
          <w:b/>
          <w:bCs/>
          <w:kern w:val="0"/>
          <w:lang w:eastAsia="ru-RU"/>
        </w:rPr>
        <w:lastRenderedPageBreak/>
        <w:t>VII. Бухгалтерска</w:t>
      </w:r>
      <w:proofErr w:type="gramStart"/>
      <w:r w:rsidRPr="006250D6">
        <w:rPr>
          <w:rFonts w:ascii="Times New Roman" w:eastAsiaTheme="minorEastAsia" w:hAnsi="Times New Roman" w:cs="Times New Roman"/>
          <w:b/>
          <w:bCs/>
          <w:kern w:val="0"/>
          <w:lang w:eastAsia="ru-RU"/>
        </w:rPr>
        <w:t>я(</w:t>
      </w:r>
      <w:proofErr w:type="gramEnd"/>
      <w:r w:rsidRPr="006250D6">
        <w:rPr>
          <w:rFonts w:ascii="Times New Roman" w:eastAsiaTheme="minorEastAsia" w:hAnsi="Times New Roman" w:cs="Times New Roman"/>
          <w:b/>
          <w:bCs/>
          <w:kern w:val="0"/>
          <w:lang w:eastAsia="ru-RU"/>
        </w:rPr>
        <w:t>финансовая) отчетность эмитента и иная финансовая информация</w:t>
      </w:r>
    </w:p>
    <w:p w:rsidR="0013353B" w:rsidRPr="006250D6" w:rsidRDefault="0013353B" w:rsidP="0013353B">
      <w:pPr>
        <w:suppressAutoHyphens w:val="0"/>
        <w:autoSpaceDE w:val="0"/>
        <w:adjustRightInd w:val="0"/>
        <w:spacing w:after="0" w:line="240" w:lineRule="auto"/>
        <w:textAlignment w:val="auto"/>
        <w:outlineLvl w:val="1"/>
        <w:rPr>
          <w:rFonts w:ascii="Times New Roman" w:eastAsiaTheme="minorEastAsia" w:hAnsi="Times New Roman" w:cs="Times New Roman"/>
          <w:b/>
          <w:bCs/>
          <w:kern w:val="0"/>
          <w:lang w:eastAsia="ru-RU"/>
        </w:rPr>
      </w:pPr>
      <w:r w:rsidRPr="006250D6">
        <w:rPr>
          <w:rFonts w:ascii="Times New Roman" w:eastAsiaTheme="minorEastAsia" w:hAnsi="Times New Roman" w:cs="Times New Roman"/>
          <w:b/>
          <w:bCs/>
          <w:kern w:val="0"/>
          <w:lang w:eastAsia="ru-RU"/>
        </w:rPr>
        <w:t>7.1. Годовая бухгалтерска</w:t>
      </w:r>
      <w:proofErr w:type="gramStart"/>
      <w:r w:rsidRPr="006250D6">
        <w:rPr>
          <w:rFonts w:ascii="Times New Roman" w:eastAsiaTheme="minorEastAsia" w:hAnsi="Times New Roman" w:cs="Times New Roman"/>
          <w:b/>
          <w:bCs/>
          <w:kern w:val="0"/>
          <w:lang w:eastAsia="ru-RU"/>
        </w:rPr>
        <w:t>я(</w:t>
      </w:r>
      <w:proofErr w:type="gramEnd"/>
      <w:r w:rsidRPr="006250D6">
        <w:rPr>
          <w:rFonts w:ascii="Times New Roman" w:eastAsiaTheme="minorEastAsia" w:hAnsi="Times New Roman" w:cs="Times New Roman"/>
          <w:b/>
          <w:bCs/>
          <w:kern w:val="0"/>
          <w:lang w:eastAsia="ru-RU"/>
        </w:rPr>
        <w:t>финансовая) отчетность эмитента</w:t>
      </w:r>
    </w:p>
    <w:p w:rsidR="00A64874" w:rsidRPr="00A64874" w:rsidRDefault="00A64874" w:rsidP="00A64874">
      <w:pPr>
        <w:suppressAutoHyphens w:val="0"/>
        <w:autoSpaceDE w:val="0"/>
        <w:adjustRightInd w:val="0"/>
        <w:spacing w:before="240" w:after="40" w:line="240" w:lineRule="auto"/>
        <w:textAlignment w:val="auto"/>
        <w:rPr>
          <w:rFonts w:ascii="Times New Roman" w:eastAsiaTheme="minorEastAsia" w:hAnsi="Times New Roman" w:cs="Times New Roman"/>
          <w:kern w:val="0"/>
          <w:sz w:val="20"/>
          <w:szCs w:val="20"/>
          <w:lang w:eastAsia="ru-RU"/>
        </w:rPr>
      </w:pPr>
      <w:r w:rsidRPr="006250D6">
        <w:rPr>
          <w:rFonts w:ascii="Times New Roman" w:eastAsiaTheme="minorEastAsia" w:hAnsi="Times New Roman" w:cs="Times New Roman"/>
          <w:kern w:val="0"/>
          <w:sz w:val="20"/>
          <w:szCs w:val="20"/>
          <w:lang w:eastAsia="ru-RU"/>
        </w:rPr>
        <w:t>2019</w:t>
      </w:r>
    </w:p>
    <w:p w:rsidR="00A64874" w:rsidRPr="00A64874" w:rsidRDefault="00A64874" w:rsidP="00A64874">
      <w:pPr>
        <w:suppressAutoHyphens w:val="0"/>
        <w:autoSpaceDE w:val="0"/>
        <w:adjustRightInd w:val="0"/>
        <w:spacing w:before="120" w:after="0" w:line="240" w:lineRule="auto"/>
        <w:ind w:left="200"/>
        <w:jc w:val="center"/>
        <w:textAlignment w:val="auto"/>
        <w:rPr>
          <w:rFonts w:ascii="Times New Roman" w:eastAsiaTheme="minorEastAsia" w:hAnsi="Times New Roman" w:cs="Times New Roman"/>
          <w:b/>
          <w:bCs/>
          <w:kern w:val="0"/>
          <w:sz w:val="20"/>
          <w:szCs w:val="20"/>
          <w:lang w:eastAsia="ru-RU"/>
        </w:rPr>
      </w:pPr>
      <w:r w:rsidRPr="00A64874">
        <w:rPr>
          <w:rFonts w:ascii="Times New Roman" w:eastAsiaTheme="minorEastAsia" w:hAnsi="Times New Roman" w:cs="Times New Roman"/>
          <w:b/>
          <w:bCs/>
          <w:kern w:val="0"/>
          <w:sz w:val="20"/>
          <w:szCs w:val="20"/>
          <w:lang w:eastAsia="ru-RU"/>
        </w:rPr>
        <w:t>Бухгалтерский баланс</w:t>
      </w:r>
    </w:p>
    <w:p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b/>
          <w:bCs/>
          <w:kern w:val="0"/>
          <w:sz w:val="20"/>
          <w:szCs w:val="20"/>
          <w:lang w:eastAsia="ru-RU"/>
        </w:rPr>
      </w:pPr>
      <w:r w:rsidRPr="00A64874">
        <w:rPr>
          <w:rFonts w:ascii="Times New Roman" w:eastAsiaTheme="minorEastAsia" w:hAnsi="Times New Roman" w:cs="Times New Roman"/>
          <w:b/>
          <w:bCs/>
          <w:kern w:val="0"/>
          <w:sz w:val="20"/>
          <w:szCs w:val="20"/>
          <w:lang w:eastAsia="ru-RU"/>
        </w:rPr>
        <w:t>на 31.12.201</w:t>
      </w:r>
      <w:r>
        <w:rPr>
          <w:rFonts w:ascii="Times New Roman" w:eastAsiaTheme="minorEastAsia" w:hAnsi="Times New Roman" w:cs="Times New Roman"/>
          <w:b/>
          <w:bCs/>
          <w:kern w:val="0"/>
          <w:sz w:val="20"/>
          <w:szCs w:val="20"/>
          <w:lang w:eastAsia="ru-RU"/>
        </w:rPr>
        <w:t>9</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A64874" w:rsidRPr="00A64874" w:rsidTr="001169C7">
        <w:tc>
          <w:tcPr>
            <w:tcW w:w="6112" w:type="dxa"/>
            <w:tcBorders>
              <w:top w:val="nil"/>
              <w:left w:val="nil"/>
              <w:bottom w:val="nil"/>
              <w:right w:val="nil"/>
            </w:tcBorders>
          </w:tcPr>
          <w:p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560" w:type="dxa"/>
            <w:tcBorders>
              <w:top w:val="nil"/>
              <w:left w:val="nil"/>
              <w:bottom w:val="nil"/>
              <w:right w:val="nil"/>
            </w:tcBorders>
          </w:tcPr>
          <w:p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580" w:type="dxa"/>
            <w:tcBorders>
              <w:top w:val="single" w:sz="6" w:space="0" w:color="auto"/>
              <w:left w:val="single" w:sz="6" w:space="0" w:color="auto"/>
              <w:bottom w:val="single" w:sz="6" w:space="0" w:color="auto"/>
              <w:right w:val="single" w:sz="6" w:space="0" w:color="auto"/>
            </w:tcBorders>
          </w:tcPr>
          <w:p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Коды</w:t>
            </w:r>
          </w:p>
        </w:tc>
      </w:tr>
      <w:tr w:rsidR="00A64874" w:rsidRPr="00A64874" w:rsidTr="001169C7">
        <w:tc>
          <w:tcPr>
            <w:tcW w:w="7672" w:type="dxa"/>
            <w:gridSpan w:val="2"/>
            <w:tcBorders>
              <w:top w:val="nil"/>
              <w:left w:val="nil"/>
              <w:bottom w:val="nil"/>
              <w:right w:val="nil"/>
            </w:tcBorders>
          </w:tcPr>
          <w:p w:rsidR="00A64874" w:rsidRPr="00A64874" w:rsidRDefault="00A64874" w:rsidP="00A64874">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b/>
                <w:bCs/>
                <w:kern w:val="0"/>
                <w:sz w:val="20"/>
                <w:szCs w:val="20"/>
                <w:lang w:eastAsia="ru-RU"/>
              </w:rPr>
            </w:pPr>
            <w:r w:rsidRPr="00A64874">
              <w:rPr>
                <w:rFonts w:ascii="Times New Roman" w:eastAsiaTheme="minorEastAsia" w:hAnsi="Times New Roman" w:cs="Times New Roman"/>
                <w:b/>
                <w:bCs/>
                <w:kern w:val="0"/>
                <w:sz w:val="20"/>
                <w:szCs w:val="20"/>
                <w:lang w:eastAsia="ru-RU"/>
              </w:rPr>
              <w:t>0710001</w:t>
            </w:r>
          </w:p>
        </w:tc>
      </w:tr>
      <w:tr w:rsidR="00A64874" w:rsidRPr="00A64874" w:rsidTr="001169C7">
        <w:tc>
          <w:tcPr>
            <w:tcW w:w="6112" w:type="dxa"/>
            <w:tcBorders>
              <w:top w:val="nil"/>
              <w:left w:val="nil"/>
              <w:bottom w:val="nil"/>
              <w:right w:val="nil"/>
            </w:tcBorders>
          </w:tcPr>
          <w:p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560" w:type="dxa"/>
            <w:tcBorders>
              <w:top w:val="nil"/>
              <w:left w:val="nil"/>
              <w:bottom w:val="nil"/>
              <w:right w:val="nil"/>
            </w:tcBorders>
          </w:tcPr>
          <w:p w:rsidR="00A64874" w:rsidRPr="00A64874" w:rsidRDefault="00A64874" w:rsidP="00A64874">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Дата</w:t>
            </w:r>
          </w:p>
        </w:tc>
        <w:tc>
          <w:tcPr>
            <w:tcW w:w="1580" w:type="dxa"/>
            <w:tcBorders>
              <w:top w:val="single" w:sz="6" w:space="0" w:color="auto"/>
              <w:left w:val="single" w:sz="6" w:space="0" w:color="auto"/>
              <w:bottom w:val="single" w:sz="6" w:space="0" w:color="auto"/>
              <w:right w:val="single" w:sz="6" w:space="0" w:color="auto"/>
            </w:tcBorders>
          </w:tcPr>
          <w:p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b/>
                <w:bCs/>
                <w:kern w:val="0"/>
                <w:sz w:val="20"/>
                <w:szCs w:val="20"/>
                <w:lang w:eastAsia="ru-RU"/>
              </w:rPr>
            </w:pPr>
            <w:r w:rsidRPr="00A64874">
              <w:rPr>
                <w:rFonts w:ascii="Times New Roman" w:eastAsiaTheme="minorEastAsia" w:hAnsi="Times New Roman" w:cs="Times New Roman"/>
                <w:b/>
                <w:bCs/>
                <w:kern w:val="0"/>
                <w:sz w:val="20"/>
                <w:szCs w:val="20"/>
                <w:lang w:eastAsia="ru-RU"/>
              </w:rPr>
              <w:t>31.12.201</w:t>
            </w:r>
            <w:r>
              <w:rPr>
                <w:rFonts w:ascii="Times New Roman" w:eastAsiaTheme="minorEastAsia" w:hAnsi="Times New Roman" w:cs="Times New Roman"/>
                <w:b/>
                <w:bCs/>
                <w:kern w:val="0"/>
                <w:sz w:val="20"/>
                <w:szCs w:val="20"/>
                <w:lang w:eastAsia="ru-RU"/>
              </w:rPr>
              <w:t>9</w:t>
            </w:r>
          </w:p>
        </w:tc>
      </w:tr>
      <w:tr w:rsidR="00A64874" w:rsidRPr="00A64874" w:rsidTr="001169C7">
        <w:tc>
          <w:tcPr>
            <w:tcW w:w="6112" w:type="dxa"/>
            <w:tcBorders>
              <w:top w:val="nil"/>
              <w:left w:val="nil"/>
              <w:bottom w:val="nil"/>
              <w:right w:val="nil"/>
            </w:tcBorders>
          </w:tcPr>
          <w:p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b/>
                <w:bCs/>
                <w:kern w:val="0"/>
                <w:sz w:val="20"/>
                <w:szCs w:val="20"/>
                <w:lang w:eastAsia="ru-RU"/>
              </w:rPr>
            </w:pPr>
            <w:r w:rsidRPr="00A64874">
              <w:rPr>
                <w:rFonts w:ascii="Times New Roman" w:eastAsiaTheme="minorEastAsia" w:hAnsi="Times New Roman" w:cs="Times New Roman"/>
                <w:kern w:val="0"/>
                <w:sz w:val="20"/>
                <w:szCs w:val="20"/>
                <w:lang w:eastAsia="ru-RU"/>
              </w:rPr>
              <w:t>Организация:</w:t>
            </w:r>
            <w:r w:rsidRPr="00A64874">
              <w:rPr>
                <w:rFonts w:ascii="Times New Roman" w:eastAsiaTheme="minorEastAsia" w:hAnsi="Times New Roman" w:cs="Times New Roman"/>
                <w:b/>
                <w:bCs/>
                <w:kern w:val="0"/>
                <w:sz w:val="20"/>
                <w:szCs w:val="20"/>
                <w:lang w:eastAsia="ru-RU"/>
              </w:rPr>
              <w:t xml:space="preserve"> Открытое акционерное общество по газификации и эксплуатации газового хозяйства "Читаоблгаз"</w:t>
            </w:r>
          </w:p>
        </w:tc>
        <w:tc>
          <w:tcPr>
            <w:tcW w:w="1560" w:type="dxa"/>
            <w:tcBorders>
              <w:top w:val="nil"/>
              <w:left w:val="nil"/>
              <w:bottom w:val="nil"/>
              <w:right w:val="nil"/>
            </w:tcBorders>
          </w:tcPr>
          <w:p w:rsidR="00A64874" w:rsidRPr="00A64874" w:rsidRDefault="00A64874" w:rsidP="00A64874">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по ОКПО</w:t>
            </w:r>
          </w:p>
        </w:tc>
        <w:tc>
          <w:tcPr>
            <w:tcW w:w="1580" w:type="dxa"/>
            <w:tcBorders>
              <w:top w:val="single" w:sz="6" w:space="0" w:color="auto"/>
              <w:left w:val="single" w:sz="6" w:space="0" w:color="auto"/>
              <w:bottom w:val="single" w:sz="6" w:space="0" w:color="auto"/>
              <w:right w:val="single" w:sz="6" w:space="0" w:color="auto"/>
            </w:tcBorders>
          </w:tcPr>
          <w:p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b/>
                <w:bCs/>
                <w:kern w:val="0"/>
                <w:sz w:val="20"/>
                <w:szCs w:val="20"/>
                <w:lang w:eastAsia="ru-RU"/>
              </w:rPr>
            </w:pPr>
            <w:r w:rsidRPr="00A64874">
              <w:rPr>
                <w:rFonts w:ascii="Times New Roman" w:eastAsiaTheme="minorEastAsia" w:hAnsi="Times New Roman" w:cs="Times New Roman"/>
                <w:b/>
                <w:bCs/>
                <w:kern w:val="0"/>
                <w:sz w:val="20"/>
                <w:szCs w:val="20"/>
                <w:lang w:eastAsia="ru-RU"/>
              </w:rPr>
              <w:t>03257290</w:t>
            </w:r>
          </w:p>
        </w:tc>
      </w:tr>
      <w:tr w:rsidR="00A64874" w:rsidRPr="00A64874" w:rsidTr="001169C7">
        <w:tc>
          <w:tcPr>
            <w:tcW w:w="6112" w:type="dxa"/>
            <w:tcBorders>
              <w:top w:val="nil"/>
              <w:left w:val="nil"/>
              <w:bottom w:val="nil"/>
              <w:right w:val="nil"/>
            </w:tcBorders>
          </w:tcPr>
          <w:p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Идентификационный номер налогоплательщика</w:t>
            </w:r>
          </w:p>
        </w:tc>
        <w:tc>
          <w:tcPr>
            <w:tcW w:w="1560" w:type="dxa"/>
            <w:tcBorders>
              <w:top w:val="nil"/>
              <w:left w:val="nil"/>
              <w:bottom w:val="nil"/>
              <w:right w:val="nil"/>
            </w:tcBorders>
          </w:tcPr>
          <w:p w:rsidR="00A64874" w:rsidRPr="00A64874" w:rsidRDefault="00A64874" w:rsidP="00A64874">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ИНН</w:t>
            </w:r>
          </w:p>
        </w:tc>
        <w:tc>
          <w:tcPr>
            <w:tcW w:w="1580" w:type="dxa"/>
            <w:tcBorders>
              <w:top w:val="single" w:sz="6" w:space="0" w:color="auto"/>
              <w:left w:val="single" w:sz="6" w:space="0" w:color="auto"/>
              <w:bottom w:val="single" w:sz="6" w:space="0" w:color="auto"/>
              <w:right w:val="single" w:sz="6" w:space="0" w:color="auto"/>
            </w:tcBorders>
          </w:tcPr>
          <w:p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b/>
                <w:bCs/>
                <w:kern w:val="0"/>
                <w:sz w:val="20"/>
                <w:szCs w:val="20"/>
                <w:lang w:eastAsia="ru-RU"/>
              </w:rPr>
            </w:pPr>
            <w:r w:rsidRPr="00A64874">
              <w:rPr>
                <w:rFonts w:ascii="Times New Roman" w:eastAsiaTheme="minorEastAsia" w:hAnsi="Times New Roman" w:cs="Times New Roman"/>
                <w:b/>
                <w:bCs/>
                <w:kern w:val="0"/>
                <w:sz w:val="20"/>
                <w:szCs w:val="20"/>
                <w:lang w:eastAsia="ru-RU"/>
              </w:rPr>
              <w:t>7536019006</w:t>
            </w:r>
          </w:p>
        </w:tc>
      </w:tr>
      <w:tr w:rsidR="00A64874" w:rsidRPr="00A64874" w:rsidTr="001169C7">
        <w:tc>
          <w:tcPr>
            <w:tcW w:w="6112" w:type="dxa"/>
            <w:tcBorders>
              <w:top w:val="nil"/>
              <w:left w:val="nil"/>
              <w:bottom w:val="nil"/>
              <w:right w:val="nil"/>
            </w:tcBorders>
          </w:tcPr>
          <w:p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Вид деятельности:</w:t>
            </w:r>
          </w:p>
        </w:tc>
        <w:tc>
          <w:tcPr>
            <w:tcW w:w="1560" w:type="dxa"/>
            <w:tcBorders>
              <w:top w:val="nil"/>
              <w:left w:val="nil"/>
              <w:bottom w:val="nil"/>
              <w:right w:val="nil"/>
            </w:tcBorders>
          </w:tcPr>
          <w:p w:rsidR="00A64874" w:rsidRPr="00A64874" w:rsidRDefault="00A64874" w:rsidP="00A64874">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по ОКВЭД</w:t>
            </w:r>
          </w:p>
        </w:tc>
        <w:tc>
          <w:tcPr>
            <w:tcW w:w="1580" w:type="dxa"/>
            <w:tcBorders>
              <w:top w:val="single" w:sz="6" w:space="0" w:color="auto"/>
              <w:left w:val="single" w:sz="6" w:space="0" w:color="auto"/>
              <w:bottom w:val="single" w:sz="6" w:space="0" w:color="auto"/>
              <w:right w:val="single" w:sz="6" w:space="0" w:color="auto"/>
            </w:tcBorders>
          </w:tcPr>
          <w:p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r>
      <w:tr w:rsidR="00A64874" w:rsidRPr="00A64874" w:rsidTr="001169C7">
        <w:tc>
          <w:tcPr>
            <w:tcW w:w="6112" w:type="dxa"/>
            <w:tcBorders>
              <w:top w:val="nil"/>
              <w:left w:val="nil"/>
              <w:bottom w:val="nil"/>
              <w:right w:val="nil"/>
            </w:tcBorders>
          </w:tcPr>
          <w:p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b/>
                <w:bCs/>
                <w:kern w:val="0"/>
                <w:sz w:val="20"/>
                <w:szCs w:val="20"/>
                <w:lang w:eastAsia="ru-RU"/>
              </w:rPr>
            </w:pPr>
            <w:r w:rsidRPr="00A64874">
              <w:rPr>
                <w:rFonts w:ascii="Times New Roman" w:eastAsiaTheme="minorEastAsia" w:hAnsi="Times New Roman" w:cs="Times New Roman"/>
                <w:kern w:val="0"/>
                <w:sz w:val="20"/>
                <w:szCs w:val="20"/>
                <w:lang w:eastAsia="ru-RU"/>
              </w:rPr>
              <w:t xml:space="preserve">Организационно-правовая форма / </w:t>
            </w:r>
            <w:proofErr w:type="gramStart"/>
            <w:r w:rsidRPr="00A64874">
              <w:rPr>
                <w:rFonts w:ascii="Times New Roman" w:eastAsiaTheme="minorEastAsia" w:hAnsi="Times New Roman" w:cs="Times New Roman"/>
                <w:kern w:val="0"/>
                <w:sz w:val="20"/>
                <w:szCs w:val="20"/>
                <w:lang w:eastAsia="ru-RU"/>
              </w:rPr>
              <w:t>форма</w:t>
            </w:r>
            <w:proofErr w:type="gramEnd"/>
            <w:r w:rsidRPr="00A64874">
              <w:rPr>
                <w:rFonts w:ascii="Times New Roman" w:eastAsiaTheme="minorEastAsia" w:hAnsi="Times New Roman" w:cs="Times New Roman"/>
                <w:kern w:val="0"/>
                <w:sz w:val="20"/>
                <w:szCs w:val="20"/>
                <w:lang w:eastAsia="ru-RU"/>
              </w:rPr>
              <w:t xml:space="preserve"> собственности:</w:t>
            </w:r>
            <w:r w:rsidRPr="00A64874">
              <w:rPr>
                <w:rFonts w:ascii="Times New Roman" w:eastAsiaTheme="minorEastAsia" w:hAnsi="Times New Roman" w:cs="Times New Roman"/>
                <w:b/>
                <w:bCs/>
                <w:kern w:val="0"/>
                <w:sz w:val="20"/>
                <w:szCs w:val="20"/>
                <w:lang w:eastAsia="ru-RU"/>
              </w:rPr>
              <w:t xml:space="preserve"> открытое акционерное общество / Смешанная российская собственность с долей собственности субъектов Российской Федерации</w:t>
            </w:r>
          </w:p>
        </w:tc>
        <w:tc>
          <w:tcPr>
            <w:tcW w:w="1560" w:type="dxa"/>
            <w:tcBorders>
              <w:top w:val="nil"/>
              <w:left w:val="nil"/>
              <w:bottom w:val="nil"/>
              <w:right w:val="nil"/>
            </w:tcBorders>
          </w:tcPr>
          <w:p w:rsidR="00A64874" w:rsidRPr="00A64874" w:rsidRDefault="00A64874" w:rsidP="00A64874">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b/>
                <w:bCs/>
                <w:kern w:val="0"/>
                <w:sz w:val="20"/>
                <w:szCs w:val="20"/>
                <w:lang w:eastAsia="ru-RU"/>
              </w:rPr>
            </w:pPr>
            <w:r w:rsidRPr="00A64874">
              <w:rPr>
                <w:rFonts w:ascii="Times New Roman" w:eastAsiaTheme="minorEastAsia" w:hAnsi="Times New Roman" w:cs="Times New Roman"/>
                <w:b/>
                <w:bCs/>
                <w:kern w:val="0"/>
                <w:sz w:val="20"/>
                <w:szCs w:val="20"/>
                <w:lang w:eastAsia="ru-RU"/>
              </w:rPr>
              <w:t>47 / 42</w:t>
            </w:r>
          </w:p>
        </w:tc>
      </w:tr>
      <w:tr w:rsidR="00A64874" w:rsidRPr="00A64874" w:rsidTr="001169C7">
        <w:tc>
          <w:tcPr>
            <w:tcW w:w="6112" w:type="dxa"/>
            <w:tcBorders>
              <w:top w:val="nil"/>
              <w:left w:val="nil"/>
              <w:bottom w:val="nil"/>
              <w:right w:val="nil"/>
            </w:tcBorders>
          </w:tcPr>
          <w:p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b/>
                <w:bCs/>
                <w:kern w:val="0"/>
                <w:sz w:val="20"/>
                <w:szCs w:val="20"/>
                <w:lang w:eastAsia="ru-RU"/>
              </w:rPr>
            </w:pPr>
            <w:r w:rsidRPr="00A64874">
              <w:rPr>
                <w:rFonts w:ascii="Times New Roman" w:eastAsiaTheme="minorEastAsia" w:hAnsi="Times New Roman" w:cs="Times New Roman"/>
                <w:kern w:val="0"/>
                <w:sz w:val="20"/>
                <w:szCs w:val="20"/>
                <w:lang w:eastAsia="ru-RU"/>
              </w:rPr>
              <w:t>Единица измерения:</w:t>
            </w:r>
            <w:r w:rsidRPr="00A64874">
              <w:rPr>
                <w:rFonts w:ascii="Times New Roman" w:eastAsiaTheme="minorEastAsia" w:hAnsi="Times New Roman" w:cs="Times New Roman"/>
                <w:b/>
                <w:bCs/>
                <w:kern w:val="0"/>
                <w:sz w:val="20"/>
                <w:szCs w:val="20"/>
                <w:lang w:eastAsia="ru-RU"/>
              </w:rPr>
              <w:t xml:space="preserve"> тыс. руб.</w:t>
            </w:r>
          </w:p>
        </w:tc>
        <w:tc>
          <w:tcPr>
            <w:tcW w:w="1560" w:type="dxa"/>
            <w:tcBorders>
              <w:top w:val="nil"/>
              <w:left w:val="nil"/>
              <w:bottom w:val="nil"/>
              <w:right w:val="nil"/>
            </w:tcBorders>
          </w:tcPr>
          <w:p w:rsidR="00A64874" w:rsidRPr="00A64874" w:rsidRDefault="00A64874" w:rsidP="00A64874">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по ОКЕИ</w:t>
            </w:r>
          </w:p>
        </w:tc>
        <w:tc>
          <w:tcPr>
            <w:tcW w:w="1580" w:type="dxa"/>
            <w:tcBorders>
              <w:top w:val="single" w:sz="6" w:space="0" w:color="auto"/>
              <w:left w:val="single" w:sz="6" w:space="0" w:color="auto"/>
              <w:bottom w:val="single" w:sz="6" w:space="0" w:color="auto"/>
              <w:right w:val="single" w:sz="6" w:space="0" w:color="auto"/>
            </w:tcBorders>
          </w:tcPr>
          <w:p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b/>
                <w:bCs/>
                <w:kern w:val="0"/>
                <w:sz w:val="20"/>
                <w:szCs w:val="20"/>
                <w:lang w:eastAsia="ru-RU"/>
              </w:rPr>
            </w:pPr>
            <w:r w:rsidRPr="00A64874">
              <w:rPr>
                <w:rFonts w:ascii="Times New Roman" w:eastAsiaTheme="minorEastAsia" w:hAnsi="Times New Roman" w:cs="Times New Roman"/>
                <w:b/>
                <w:bCs/>
                <w:kern w:val="0"/>
                <w:sz w:val="20"/>
                <w:szCs w:val="20"/>
                <w:lang w:eastAsia="ru-RU"/>
              </w:rPr>
              <w:t>384</w:t>
            </w:r>
          </w:p>
        </w:tc>
      </w:tr>
      <w:tr w:rsidR="00A64874" w:rsidRPr="00A64874" w:rsidTr="001169C7">
        <w:tc>
          <w:tcPr>
            <w:tcW w:w="6112" w:type="dxa"/>
            <w:tcBorders>
              <w:top w:val="nil"/>
              <w:left w:val="nil"/>
              <w:bottom w:val="nil"/>
              <w:right w:val="nil"/>
            </w:tcBorders>
          </w:tcPr>
          <w:p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b/>
                <w:bCs/>
                <w:kern w:val="0"/>
                <w:sz w:val="20"/>
                <w:szCs w:val="20"/>
                <w:lang w:eastAsia="ru-RU"/>
              </w:rPr>
            </w:pPr>
            <w:r w:rsidRPr="00A64874">
              <w:rPr>
                <w:rFonts w:ascii="Times New Roman" w:eastAsiaTheme="minorEastAsia" w:hAnsi="Times New Roman" w:cs="Times New Roman"/>
                <w:kern w:val="0"/>
                <w:sz w:val="20"/>
                <w:szCs w:val="20"/>
                <w:lang w:eastAsia="ru-RU"/>
              </w:rPr>
              <w:t>Местонахождение (адрес):</w:t>
            </w:r>
            <w:r w:rsidRPr="00A64874">
              <w:rPr>
                <w:rFonts w:ascii="Times New Roman" w:eastAsiaTheme="minorEastAsia" w:hAnsi="Times New Roman" w:cs="Times New Roman"/>
                <w:b/>
                <w:bCs/>
                <w:kern w:val="0"/>
                <w:sz w:val="20"/>
                <w:szCs w:val="20"/>
                <w:lang w:eastAsia="ru-RU"/>
              </w:rPr>
              <w:t xml:space="preserve"> 672000 Россия, Забайкальский край, город Чита, Костюшко-Григоровича, 29</w:t>
            </w:r>
          </w:p>
        </w:tc>
        <w:tc>
          <w:tcPr>
            <w:tcW w:w="1560" w:type="dxa"/>
            <w:tcBorders>
              <w:top w:val="nil"/>
              <w:left w:val="nil"/>
              <w:bottom w:val="nil"/>
              <w:right w:val="nil"/>
            </w:tcBorders>
          </w:tcPr>
          <w:p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580" w:type="dxa"/>
            <w:tcBorders>
              <w:top w:val="nil"/>
              <w:left w:val="nil"/>
              <w:bottom w:val="nil"/>
              <w:right w:val="nil"/>
            </w:tcBorders>
          </w:tcPr>
          <w:p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r>
    </w:tbl>
    <w:p w:rsidR="00A64874" w:rsidRPr="00A64874" w:rsidRDefault="00A64874" w:rsidP="00A64874">
      <w:pPr>
        <w:suppressAutoHyphens w:val="0"/>
        <w:autoSpaceDE w:val="0"/>
        <w:adjustRightInd w:val="0"/>
        <w:spacing w:after="0" w:line="240" w:lineRule="auto"/>
        <w:textAlignment w:val="auto"/>
        <w:rPr>
          <w:rFonts w:ascii="Times New Roman" w:eastAsiaTheme="minorEastAsia" w:hAnsi="Times New Roman" w:cs="Times New Roman"/>
          <w:kern w:val="0"/>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A64874" w:rsidRPr="00A64874" w:rsidTr="001169C7">
        <w:tc>
          <w:tcPr>
            <w:tcW w:w="612" w:type="dxa"/>
            <w:tcBorders>
              <w:top w:val="double" w:sz="6" w:space="0" w:color="auto"/>
              <w:left w:val="double" w:sz="6" w:space="0" w:color="auto"/>
              <w:bottom w:val="single" w:sz="6" w:space="0" w:color="auto"/>
              <w:right w:val="single" w:sz="6" w:space="0" w:color="auto"/>
            </w:tcBorders>
          </w:tcPr>
          <w:p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Пояснения</w:t>
            </w:r>
          </w:p>
        </w:tc>
        <w:tc>
          <w:tcPr>
            <w:tcW w:w="3840" w:type="dxa"/>
            <w:tcBorders>
              <w:top w:val="double" w:sz="6" w:space="0" w:color="auto"/>
              <w:left w:val="single" w:sz="6" w:space="0" w:color="auto"/>
              <w:bottom w:val="single" w:sz="6" w:space="0" w:color="auto"/>
              <w:right w:val="single" w:sz="6" w:space="0" w:color="auto"/>
            </w:tcBorders>
          </w:tcPr>
          <w:p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АКТИВ</w:t>
            </w:r>
          </w:p>
        </w:tc>
        <w:tc>
          <w:tcPr>
            <w:tcW w:w="720" w:type="dxa"/>
            <w:tcBorders>
              <w:top w:val="double" w:sz="6" w:space="0" w:color="auto"/>
              <w:left w:val="single" w:sz="6" w:space="0" w:color="auto"/>
              <w:bottom w:val="single" w:sz="6" w:space="0" w:color="auto"/>
              <w:right w:val="single" w:sz="6" w:space="0" w:color="auto"/>
            </w:tcBorders>
          </w:tcPr>
          <w:p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Код строки</w:t>
            </w:r>
          </w:p>
        </w:tc>
        <w:tc>
          <w:tcPr>
            <w:tcW w:w="1280" w:type="dxa"/>
            <w:tcBorders>
              <w:top w:val="double" w:sz="6" w:space="0" w:color="auto"/>
              <w:left w:val="single" w:sz="6" w:space="0" w:color="auto"/>
              <w:bottom w:val="single" w:sz="6" w:space="0" w:color="auto"/>
              <w:right w:val="double" w:sz="6" w:space="0" w:color="auto"/>
            </w:tcBorders>
          </w:tcPr>
          <w:p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На 31.12.2019 г.</w:t>
            </w:r>
          </w:p>
        </w:tc>
        <w:tc>
          <w:tcPr>
            <w:tcW w:w="1280" w:type="dxa"/>
            <w:tcBorders>
              <w:top w:val="double" w:sz="6" w:space="0" w:color="auto"/>
              <w:left w:val="single" w:sz="6" w:space="0" w:color="auto"/>
              <w:bottom w:val="single" w:sz="6" w:space="0" w:color="auto"/>
              <w:right w:val="single" w:sz="6" w:space="0" w:color="auto"/>
            </w:tcBorders>
          </w:tcPr>
          <w:p w:rsidR="00A64874" w:rsidRPr="00A64874" w:rsidRDefault="00A64874" w:rsidP="001169C7">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На 31.12.2018 г.</w:t>
            </w:r>
          </w:p>
        </w:tc>
        <w:tc>
          <w:tcPr>
            <w:tcW w:w="1280" w:type="dxa"/>
            <w:tcBorders>
              <w:top w:val="double" w:sz="6" w:space="0" w:color="auto"/>
              <w:left w:val="single" w:sz="6" w:space="0" w:color="auto"/>
              <w:bottom w:val="single" w:sz="6" w:space="0" w:color="auto"/>
              <w:right w:val="double" w:sz="6" w:space="0" w:color="auto"/>
            </w:tcBorders>
          </w:tcPr>
          <w:p w:rsidR="00A64874" w:rsidRPr="00A64874" w:rsidRDefault="00A64874" w:rsidP="001169C7">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На 31.12.2017 г.</w:t>
            </w:r>
          </w:p>
        </w:tc>
      </w:tr>
      <w:tr w:rsidR="00A64874" w:rsidRPr="00A64874" w:rsidTr="001169C7">
        <w:tc>
          <w:tcPr>
            <w:tcW w:w="612" w:type="dxa"/>
            <w:tcBorders>
              <w:top w:val="single" w:sz="6" w:space="0" w:color="auto"/>
              <w:left w:val="double" w:sz="6" w:space="0" w:color="auto"/>
              <w:bottom w:val="single" w:sz="6" w:space="0" w:color="auto"/>
              <w:right w:val="single" w:sz="6" w:space="0" w:color="auto"/>
            </w:tcBorders>
          </w:tcPr>
          <w:p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w:t>
            </w:r>
          </w:p>
        </w:tc>
        <w:tc>
          <w:tcPr>
            <w:tcW w:w="3840" w:type="dxa"/>
            <w:tcBorders>
              <w:top w:val="single" w:sz="6" w:space="0" w:color="auto"/>
              <w:left w:val="single" w:sz="6" w:space="0" w:color="auto"/>
              <w:bottom w:val="single" w:sz="6" w:space="0" w:color="auto"/>
              <w:right w:val="single" w:sz="6" w:space="0" w:color="auto"/>
            </w:tcBorders>
          </w:tcPr>
          <w:p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2</w:t>
            </w:r>
          </w:p>
        </w:tc>
        <w:tc>
          <w:tcPr>
            <w:tcW w:w="720" w:type="dxa"/>
            <w:tcBorders>
              <w:top w:val="single" w:sz="6" w:space="0" w:color="auto"/>
              <w:left w:val="single" w:sz="6" w:space="0" w:color="auto"/>
              <w:bottom w:val="single" w:sz="6" w:space="0" w:color="auto"/>
              <w:right w:val="single" w:sz="6" w:space="0" w:color="auto"/>
            </w:tcBorders>
          </w:tcPr>
          <w:p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3</w:t>
            </w:r>
          </w:p>
        </w:tc>
        <w:tc>
          <w:tcPr>
            <w:tcW w:w="1280" w:type="dxa"/>
            <w:tcBorders>
              <w:top w:val="single" w:sz="6" w:space="0" w:color="auto"/>
              <w:left w:val="single" w:sz="6" w:space="0" w:color="auto"/>
              <w:bottom w:val="single" w:sz="6" w:space="0" w:color="auto"/>
              <w:right w:val="double" w:sz="6" w:space="0" w:color="auto"/>
            </w:tcBorders>
          </w:tcPr>
          <w:p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A64874" w:rsidRPr="00A64874" w:rsidRDefault="00A64874" w:rsidP="001169C7">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4</w:t>
            </w:r>
          </w:p>
        </w:tc>
        <w:tc>
          <w:tcPr>
            <w:tcW w:w="1280" w:type="dxa"/>
            <w:tcBorders>
              <w:top w:val="single" w:sz="6" w:space="0" w:color="auto"/>
              <w:left w:val="single" w:sz="6" w:space="0" w:color="auto"/>
              <w:bottom w:val="single" w:sz="6" w:space="0" w:color="auto"/>
              <w:right w:val="double" w:sz="6" w:space="0" w:color="auto"/>
            </w:tcBorders>
          </w:tcPr>
          <w:p w:rsidR="00A64874" w:rsidRPr="00A64874" w:rsidRDefault="00A64874" w:rsidP="001169C7">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5</w:t>
            </w:r>
          </w:p>
        </w:tc>
      </w:tr>
      <w:tr w:rsidR="00A64874" w:rsidRPr="00A64874" w:rsidTr="001169C7">
        <w:tc>
          <w:tcPr>
            <w:tcW w:w="612" w:type="dxa"/>
            <w:tcBorders>
              <w:top w:val="single" w:sz="6" w:space="0" w:color="auto"/>
              <w:left w:val="double" w:sz="6" w:space="0" w:color="auto"/>
              <w:bottom w:val="single" w:sz="6" w:space="0" w:color="auto"/>
              <w:right w:val="single" w:sz="6" w:space="0" w:color="auto"/>
            </w:tcBorders>
          </w:tcPr>
          <w:p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A64874" w:rsidRPr="00A64874" w:rsidRDefault="00A64874"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rsidR="00A64874" w:rsidRPr="00A64874" w:rsidRDefault="00A64874"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r>
      <w:tr w:rsidR="00A64874" w:rsidRPr="00A64874" w:rsidTr="001169C7">
        <w:tc>
          <w:tcPr>
            <w:tcW w:w="612" w:type="dxa"/>
            <w:tcBorders>
              <w:top w:val="single" w:sz="6" w:space="0" w:color="auto"/>
              <w:left w:val="double" w:sz="6" w:space="0" w:color="auto"/>
              <w:bottom w:val="single" w:sz="6" w:space="0" w:color="auto"/>
              <w:right w:val="single" w:sz="6" w:space="0" w:color="auto"/>
            </w:tcBorders>
          </w:tcPr>
          <w:p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1110</w:t>
            </w:r>
          </w:p>
        </w:tc>
        <w:tc>
          <w:tcPr>
            <w:tcW w:w="1280" w:type="dxa"/>
            <w:tcBorders>
              <w:top w:val="single" w:sz="6" w:space="0" w:color="auto"/>
              <w:left w:val="single" w:sz="6" w:space="0" w:color="auto"/>
              <w:bottom w:val="single" w:sz="6" w:space="0" w:color="auto"/>
              <w:right w:val="double" w:sz="6" w:space="0" w:color="auto"/>
            </w:tcBorders>
          </w:tcPr>
          <w:p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A64874" w:rsidRPr="00A64874" w:rsidRDefault="00A64874"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rsidR="00A64874" w:rsidRPr="00A64874" w:rsidRDefault="00A64874"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r>
      <w:tr w:rsidR="00A64874" w:rsidRPr="00A64874" w:rsidTr="001169C7">
        <w:tc>
          <w:tcPr>
            <w:tcW w:w="612" w:type="dxa"/>
            <w:tcBorders>
              <w:top w:val="single" w:sz="6" w:space="0" w:color="auto"/>
              <w:left w:val="double" w:sz="6" w:space="0" w:color="auto"/>
              <w:bottom w:val="single" w:sz="6" w:space="0" w:color="auto"/>
              <w:right w:val="single" w:sz="6" w:space="0" w:color="auto"/>
            </w:tcBorders>
          </w:tcPr>
          <w:p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1120</w:t>
            </w:r>
          </w:p>
        </w:tc>
        <w:tc>
          <w:tcPr>
            <w:tcW w:w="1280" w:type="dxa"/>
            <w:tcBorders>
              <w:top w:val="single" w:sz="6" w:space="0" w:color="auto"/>
              <w:left w:val="single" w:sz="6" w:space="0" w:color="auto"/>
              <w:bottom w:val="single" w:sz="6" w:space="0" w:color="auto"/>
              <w:right w:val="double" w:sz="6" w:space="0" w:color="auto"/>
            </w:tcBorders>
          </w:tcPr>
          <w:p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A64874" w:rsidRPr="00A64874" w:rsidRDefault="00A64874"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rsidR="00A64874" w:rsidRPr="00A64874" w:rsidRDefault="00A64874"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r>
      <w:tr w:rsidR="00A64874" w:rsidRPr="00A64874" w:rsidTr="001169C7">
        <w:tc>
          <w:tcPr>
            <w:tcW w:w="612" w:type="dxa"/>
            <w:tcBorders>
              <w:top w:val="single" w:sz="6" w:space="0" w:color="auto"/>
              <w:left w:val="double" w:sz="6" w:space="0" w:color="auto"/>
              <w:bottom w:val="single" w:sz="6" w:space="0" w:color="auto"/>
              <w:right w:val="single" w:sz="6" w:space="0" w:color="auto"/>
            </w:tcBorders>
          </w:tcPr>
          <w:p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1130</w:t>
            </w:r>
          </w:p>
        </w:tc>
        <w:tc>
          <w:tcPr>
            <w:tcW w:w="1280" w:type="dxa"/>
            <w:tcBorders>
              <w:top w:val="single" w:sz="6" w:space="0" w:color="auto"/>
              <w:left w:val="single" w:sz="6" w:space="0" w:color="auto"/>
              <w:bottom w:val="single" w:sz="6" w:space="0" w:color="auto"/>
              <w:right w:val="double" w:sz="6" w:space="0" w:color="auto"/>
            </w:tcBorders>
          </w:tcPr>
          <w:p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A64874" w:rsidRPr="00A64874" w:rsidRDefault="00A64874"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rsidR="00A64874" w:rsidRPr="00A64874" w:rsidRDefault="00A64874"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r>
      <w:tr w:rsidR="00A64874" w:rsidRPr="00A64874" w:rsidTr="001169C7">
        <w:tc>
          <w:tcPr>
            <w:tcW w:w="612" w:type="dxa"/>
            <w:tcBorders>
              <w:top w:val="single" w:sz="6" w:space="0" w:color="auto"/>
              <w:left w:val="double" w:sz="6" w:space="0" w:color="auto"/>
              <w:bottom w:val="single" w:sz="6" w:space="0" w:color="auto"/>
              <w:right w:val="single" w:sz="6" w:space="0" w:color="auto"/>
            </w:tcBorders>
          </w:tcPr>
          <w:p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1140</w:t>
            </w:r>
          </w:p>
        </w:tc>
        <w:tc>
          <w:tcPr>
            <w:tcW w:w="1280" w:type="dxa"/>
            <w:tcBorders>
              <w:top w:val="single" w:sz="6" w:space="0" w:color="auto"/>
              <w:left w:val="single" w:sz="6" w:space="0" w:color="auto"/>
              <w:bottom w:val="single" w:sz="6" w:space="0" w:color="auto"/>
              <w:right w:val="double" w:sz="6" w:space="0" w:color="auto"/>
            </w:tcBorders>
          </w:tcPr>
          <w:p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A64874" w:rsidRPr="00A64874" w:rsidRDefault="00A64874"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rsidR="00A64874" w:rsidRPr="00A64874" w:rsidRDefault="00A64874"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r>
      <w:tr w:rsidR="001169C7" w:rsidRPr="00A64874" w:rsidTr="001169C7">
        <w:tc>
          <w:tcPr>
            <w:tcW w:w="612" w:type="dxa"/>
            <w:tcBorders>
              <w:top w:val="single" w:sz="6" w:space="0" w:color="auto"/>
              <w:left w:val="doub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1150</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33706</w:t>
            </w:r>
          </w:p>
        </w:tc>
        <w:tc>
          <w:tcPr>
            <w:tcW w:w="1280" w:type="dxa"/>
            <w:tcBorders>
              <w:top w:val="single" w:sz="6" w:space="0" w:color="auto"/>
              <w:left w:val="single" w:sz="6" w:space="0" w:color="auto"/>
              <w:bottom w:val="single" w:sz="6" w:space="0" w:color="auto"/>
              <w:right w:val="sing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37962</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43844</w:t>
            </w:r>
          </w:p>
        </w:tc>
      </w:tr>
      <w:tr w:rsidR="001169C7" w:rsidRPr="00A64874" w:rsidTr="001169C7">
        <w:tc>
          <w:tcPr>
            <w:tcW w:w="612" w:type="dxa"/>
            <w:tcBorders>
              <w:top w:val="single" w:sz="6" w:space="0" w:color="auto"/>
              <w:left w:val="doub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1160</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1169C7" w:rsidRPr="00A64874" w:rsidRDefault="001169C7"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r>
      <w:tr w:rsidR="001169C7" w:rsidRPr="00A64874" w:rsidTr="001169C7">
        <w:tc>
          <w:tcPr>
            <w:tcW w:w="612" w:type="dxa"/>
            <w:tcBorders>
              <w:top w:val="single" w:sz="6" w:space="0" w:color="auto"/>
              <w:left w:val="doub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1170</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7</w:t>
            </w:r>
          </w:p>
        </w:tc>
        <w:tc>
          <w:tcPr>
            <w:tcW w:w="1280" w:type="dxa"/>
            <w:tcBorders>
              <w:top w:val="single" w:sz="6" w:space="0" w:color="auto"/>
              <w:left w:val="single" w:sz="6" w:space="0" w:color="auto"/>
              <w:bottom w:val="single" w:sz="6" w:space="0" w:color="auto"/>
              <w:right w:val="sing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7</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7</w:t>
            </w:r>
          </w:p>
        </w:tc>
      </w:tr>
      <w:tr w:rsidR="001169C7" w:rsidRPr="00A64874" w:rsidTr="001169C7">
        <w:tc>
          <w:tcPr>
            <w:tcW w:w="612" w:type="dxa"/>
            <w:tcBorders>
              <w:top w:val="single" w:sz="6" w:space="0" w:color="auto"/>
              <w:left w:val="doub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1180</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555</w:t>
            </w:r>
          </w:p>
        </w:tc>
        <w:tc>
          <w:tcPr>
            <w:tcW w:w="1280" w:type="dxa"/>
            <w:tcBorders>
              <w:top w:val="single" w:sz="6" w:space="0" w:color="auto"/>
              <w:left w:val="single" w:sz="6" w:space="0" w:color="auto"/>
              <w:bottom w:val="single" w:sz="6" w:space="0" w:color="auto"/>
              <w:right w:val="sing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553</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563</w:t>
            </w:r>
          </w:p>
        </w:tc>
      </w:tr>
      <w:tr w:rsidR="001169C7" w:rsidRPr="00A64874" w:rsidTr="001169C7">
        <w:tc>
          <w:tcPr>
            <w:tcW w:w="612" w:type="dxa"/>
            <w:tcBorders>
              <w:top w:val="single" w:sz="6" w:space="0" w:color="auto"/>
              <w:left w:val="doub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 xml:space="preserve">Прочие </w:t>
            </w:r>
            <w:proofErr w:type="spellStart"/>
            <w:r w:rsidRPr="00A64874">
              <w:rPr>
                <w:rFonts w:ascii="Times New Roman" w:eastAsiaTheme="minorEastAsia" w:hAnsi="Times New Roman" w:cs="Times New Roman"/>
                <w:kern w:val="0"/>
                <w:sz w:val="20"/>
                <w:szCs w:val="20"/>
                <w:lang w:eastAsia="ru-RU"/>
              </w:rPr>
              <w:t>внеоборотные</w:t>
            </w:r>
            <w:proofErr w:type="spellEnd"/>
            <w:r w:rsidRPr="00A64874">
              <w:rPr>
                <w:rFonts w:ascii="Times New Roman" w:eastAsiaTheme="minorEastAsia" w:hAnsi="Times New Roman" w:cs="Times New Roman"/>
                <w:kern w:val="0"/>
                <w:sz w:val="20"/>
                <w:szCs w:val="20"/>
                <w:lang w:eastAsia="ru-RU"/>
              </w:rP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1190</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4720</w:t>
            </w:r>
          </w:p>
        </w:tc>
        <w:tc>
          <w:tcPr>
            <w:tcW w:w="1280" w:type="dxa"/>
            <w:tcBorders>
              <w:top w:val="single" w:sz="6" w:space="0" w:color="auto"/>
              <w:left w:val="single" w:sz="6" w:space="0" w:color="auto"/>
              <w:bottom w:val="single" w:sz="6" w:space="0" w:color="auto"/>
              <w:right w:val="sing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4 720</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4 720</w:t>
            </w:r>
          </w:p>
        </w:tc>
      </w:tr>
      <w:tr w:rsidR="001169C7" w:rsidRPr="00A64874" w:rsidTr="001169C7">
        <w:tc>
          <w:tcPr>
            <w:tcW w:w="612" w:type="dxa"/>
            <w:tcBorders>
              <w:top w:val="single" w:sz="6" w:space="0" w:color="auto"/>
              <w:left w:val="doub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1100</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38988</w:t>
            </w:r>
          </w:p>
        </w:tc>
        <w:tc>
          <w:tcPr>
            <w:tcW w:w="1280" w:type="dxa"/>
            <w:tcBorders>
              <w:top w:val="single" w:sz="6" w:space="0" w:color="auto"/>
              <w:left w:val="single" w:sz="6" w:space="0" w:color="auto"/>
              <w:bottom w:val="single" w:sz="6" w:space="0" w:color="auto"/>
              <w:right w:val="sing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43242</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49134</w:t>
            </w:r>
          </w:p>
        </w:tc>
      </w:tr>
      <w:tr w:rsidR="001169C7" w:rsidRPr="00A64874" w:rsidTr="001169C7">
        <w:tc>
          <w:tcPr>
            <w:tcW w:w="612" w:type="dxa"/>
            <w:tcBorders>
              <w:top w:val="single" w:sz="6" w:space="0" w:color="auto"/>
              <w:left w:val="doub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1169C7" w:rsidRPr="00A64874" w:rsidRDefault="001169C7"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r>
      <w:tr w:rsidR="001169C7" w:rsidRPr="00A64874" w:rsidTr="001169C7">
        <w:tc>
          <w:tcPr>
            <w:tcW w:w="612" w:type="dxa"/>
            <w:tcBorders>
              <w:top w:val="single" w:sz="6" w:space="0" w:color="auto"/>
              <w:left w:val="doub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Запасы</w:t>
            </w:r>
          </w:p>
        </w:tc>
        <w:tc>
          <w:tcPr>
            <w:tcW w:w="72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1210</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140476</w:t>
            </w:r>
          </w:p>
        </w:tc>
        <w:tc>
          <w:tcPr>
            <w:tcW w:w="1280" w:type="dxa"/>
            <w:tcBorders>
              <w:top w:val="single" w:sz="6" w:space="0" w:color="auto"/>
              <w:left w:val="single" w:sz="6" w:space="0" w:color="auto"/>
              <w:bottom w:val="single" w:sz="6" w:space="0" w:color="auto"/>
              <w:right w:val="sing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139048</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129393</w:t>
            </w:r>
          </w:p>
        </w:tc>
      </w:tr>
      <w:tr w:rsidR="001169C7" w:rsidRPr="00A64874" w:rsidTr="001169C7">
        <w:tc>
          <w:tcPr>
            <w:tcW w:w="612" w:type="dxa"/>
            <w:tcBorders>
              <w:top w:val="single" w:sz="6" w:space="0" w:color="auto"/>
              <w:left w:val="doub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1220</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167</w:t>
            </w:r>
          </w:p>
        </w:tc>
        <w:tc>
          <w:tcPr>
            <w:tcW w:w="1280" w:type="dxa"/>
            <w:tcBorders>
              <w:top w:val="single" w:sz="6" w:space="0" w:color="auto"/>
              <w:left w:val="single" w:sz="6" w:space="0" w:color="auto"/>
              <w:bottom w:val="single" w:sz="6" w:space="0" w:color="auto"/>
              <w:right w:val="sing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234</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1311</w:t>
            </w:r>
          </w:p>
        </w:tc>
      </w:tr>
      <w:tr w:rsidR="001169C7" w:rsidRPr="00A64874" w:rsidTr="001169C7">
        <w:tc>
          <w:tcPr>
            <w:tcW w:w="612" w:type="dxa"/>
            <w:tcBorders>
              <w:top w:val="single" w:sz="6" w:space="0" w:color="auto"/>
              <w:left w:val="doub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1230</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70812</w:t>
            </w:r>
          </w:p>
        </w:tc>
        <w:tc>
          <w:tcPr>
            <w:tcW w:w="1280" w:type="dxa"/>
            <w:tcBorders>
              <w:top w:val="single" w:sz="6" w:space="0" w:color="auto"/>
              <w:left w:val="single" w:sz="6" w:space="0" w:color="auto"/>
              <w:bottom w:val="single" w:sz="6" w:space="0" w:color="auto"/>
              <w:right w:val="sing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68768</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76668</w:t>
            </w:r>
          </w:p>
        </w:tc>
      </w:tr>
      <w:tr w:rsidR="001169C7" w:rsidRPr="00A64874" w:rsidTr="001169C7">
        <w:tc>
          <w:tcPr>
            <w:tcW w:w="612" w:type="dxa"/>
            <w:tcBorders>
              <w:top w:val="single" w:sz="6" w:space="0" w:color="auto"/>
              <w:left w:val="doub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1240</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200</w:t>
            </w:r>
          </w:p>
        </w:tc>
        <w:tc>
          <w:tcPr>
            <w:tcW w:w="1280" w:type="dxa"/>
            <w:tcBorders>
              <w:top w:val="single" w:sz="6" w:space="0" w:color="auto"/>
              <w:left w:val="single" w:sz="6" w:space="0" w:color="auto"/>
              <w:bottom w:val="single" w:sz="6" w:space="0" w:color="auto"/>
              <w:right w:val="sing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200</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200</w:t>
            </w:r>
          </w:p>
        </w:tc>
      </w:tr>
      <w:tr w:rsidR="001169C7" w:rsidRPr="00A64874" w:rsidTr="001169C7">
        <w:tc>
          <w:tcPr>
            <w:tcW w:w="612" w:type="dxa"/>
            <w:tcBorders>
              <w:top w:val="single" w:sz="6" w:space="0" w:color="auto"/>
              <w:left w:val="doub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1250</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1653</w:t>
            </w:r>
          </w:p>
        </w:tc>
        <w:tc>
          <w:tcPr>
            <w:tcW w:w="1280" w:type="dxa"/>
            <w:tcBorders>
              <w:top w:val="single" w:sz="6" w:space="0" w:color="auto"/>
              <w:left w:val="single" w:sz="6" w:space="0" w:color="auto"/>
              <w:bottom w:val="single" w:sz="6" w:space="0" w:color="auto"/>
              <w:right w:val="sing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1220</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1016</w:t>
            </w:r>
          </w:p>
        </w:tc>
      </w:tr>
      <w:tr w:rsidR="001169C7" w:rsidRPr="00A64874" w:rsidTr="001169C7">
        <w:tc>
          <w:tcPr>
            <w:tcW w:w="612" w:type="dxa"/>
            <w:tcBorders>
              <w:top w:val="single" w:sz="6" w:space="0" w:color="auto"/>
              <w:left w:val="doub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1260</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2386</w:t>
            </w:r>
          </w:p>
        </w:tc>
        <w:tc>
          <w:tcPr>
            <w:tcW w:w="1280" w:type="dxa"/>
            <w:tcBorders>
              <w:top w:val="single" w:sz="6" w:space="0" w:color="auto"/>
              <w:left w:val="single" w:sz="6" w:space="0" w:color="auto"/>
              <w:bottom w:val="single" w:sz="6" w:space="0" w:color="auto"/>
              <w:right w:val="sing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1505</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1505</w:t>
            </w:r>
          </w:p>
        </w:tc>
      </w:tr>
      <w:tr w:rsidR="001169C7" w:rsidRPr="00A64874" w:rsidTr="001169C7">
        <w:tc>
          <w:tcPr>
            <w:tcW w:w="612" w:type="dxa"/>
            <w:tcBorders>
              <w:top w:val="single" w:sz="6" w:space="0" w:color="auto"/>
              <w:left w:val="doub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12002</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215694</w:t>
            </w:r>
          </w:p>
        </w:tc>
        <w:tc>
          <w:tcPr>
            <w:tcW w:w="1280" w:type="dxa"/>
            <w:tcBorders>
              <w:top w:val="single" w:sz="6" w:space="0" w:color="auto"/>
              <w:left w:val="single" w:sz="6" w:space="0" w:color="auto"/>
              <w:bottom w:val="single" w:sz="6" w:space="0" w:color="auto"/>
              <w:right w:val="sing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210975</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210093</w:t>
            </w:r>
          </w:p>
        </w:tc>
      </w:tr>
      <w:tr w:rsidR="001169C7" w:rsidRPr="00A64874" w:rsidTr="001169C7">
        <w:tc>
          <w:tcPr>
            <w:tcW w:w="612" w:type="dxa"/>
            <w:tcBorders>
              <w:top w:val="single" w:sz="6" w:space="0" w:color="auto"/>
              <w:left w:val="double" w:sz="6" w:space="0" w:color="auto"/>
              <w:bottom w:val="doub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doub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БАЛАНС (актив)</w:t>
            </w:r>
          </w:p>
        </w:tc>
        <w:tc>
          <w:tcPr>
            <w:tcW w:w="720" w:type="dxa"/>
            <w:tcBorders>
              <w:top w:val="single" w:sz="6" w:space="0" w:color="auto"/>
              <w:left w:val="single" w:sz="6" w:space="0" w:color="auto"/>
              <w:bottom w:val="doub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1600</w:t>
            </w:r>
          </w:p>
        </w:tc>
        <w:tc>
          <w:tcPr>
            <w:tcW w:w="1280" w:type="dxa"/>
            <w:tcBorders>
              <w:top w:val="single" w:sz="6" w:space="0" w:color="auto"/>
              <w:left w:val="single" w:sz="6" w:space="0" w:color="auto"/>
              <w:bottom w:val="doub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254682</w:t>
            </w:r>
          </w:p>
        </w:tc>
        <w:tc>
          <w:tcPr>
            <w:tcW w:w="1280" w:type="dxa"/>
            <w:tcBorders>
              <w:top w:val="single" w:sz="6" w:space="0" w:color="auto"/>
              <w:left w:val="single" w:sz="6" w:space="0" w:color="auto"/>
              <w:bottom w:val="double" w:sz="6" w:space="0" w:color="auto"/>
              <w:right w:val="sing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254217</w:t>
            </w:r>
          </w:p>
        </w:tc>
        <w:tc>
          <w:tcPr>
            <w:tcW w:w="1280" w:type="dxa"/>
            <w:tcBorders>
              <w:top w:val="single" w:sz="6" w:space="0" w:color="auto"/>
              <w:left w:val="single" w:sz="6" w:space="0" w:color="auto"/>
              <w:bottom w:val="doub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259227</w:t>
            </w:r>
          </w:p>
        </w:tc>
      </w:tr>
    </w:tbl>
    <w:p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p w:rsidR="00A64874" w:rsidRPr="00A64874" w:rsidRDefault="00A64874" w:rsidP="00A64874">
      <w:pPr>
        <w:suppressAutoHyphens w:val="0"/>
        <w:autoSpaceDE w:val="0"/>
        <w:adjustRightInd w:val="0"/>
        <w:spacing w:after="0" w:line="240" w:lineRule="auto"/>
        <w:textAlignment w:val="auto"/>
        <w:rPr>
          <w:rFonts w:ascii="Times New Roman" w:eastAsiaTheme="minorEastAsia" w:hAnsi="Times New Roman" w:cs="Times New Roman"/>
          <w:kern w:val="0"/>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A64874" w:rsidRPr="00A64874" w:rsidTr="001169C7">
        <w:tc>
          <w:tcPr>
            <w:tcW w:w="612" w:type="dxa"/>
            <w:tcBorders>
              <w:top w:val="double" w:sz="6" w:space="0" w:color="auto"/>
              <w:left w:val="double" w:sz="6" w:space="0" w:color="auto"/>
              <w:bottom w:val="single" w:sz="6" w:space="0" w:color="auto"/>
              <w:right w:val="single" w:sz="6" w:space="0" w:color="auto"/>
            </w:tcBorders>
          </w:tcPr>
          <w:p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Пояс</w:t>
            </w:r>
            <w:r w:rsidRPr="00A64874">
              <w:rPr>
                <w:rFonts w:ascii="Times New Roman" w:eastAsiaTheme="minorEastAsia" w:hAnsi="Times New Roman" w:cs="Times New Roman"/>
                <w:kern w:val="0"/>
                <w:sz w:val="20"/>
                <w:szCs w:val="20"/>
                <w:lang w:eastAsia="ru-RU"/>
              </w:rPr>
              <w:lastRenderedPageBreak/>
              <w:t>нения</w:t>
            </w:r>
          </w:p>
        </w:tc>
        <w:tc>
          <w:tcPr>
            <w:tcW w:w="3840" w:type="dxa"/>
            <w:tcBorders>
              <w:top w:val="double" w:sz="6" w:space="0" w:color="auto"/>
              <w:left w:val="single" w:sz="6" w:space="0" w:color="auto"/>
              <w:bottom w:val="single" w:sz="6" w:space="0" w:color="auto"/>
              <w:right w:val="single" w:sz="6" w:space="0" w:color="auto"/>
            </w:tcBorders>
          </w:tcPr>
          <w:p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lastRenderedPageBreak/>
              <w:t>ПАССИВ</w:t>
            </w:r>
          </w:p>
        </w:tc>
        <w:tc>
          <w:tcPr>
            <w:tcW w:w="720" w:type="dxa"/>
            <w:tcBorders>
              <w:top w:val="double" w:sz="6" w:space="0" w:color="auto"/>
              <w:left w:val="single" w:sz="6" w:space="0" w:color="auto"/>
              <w:bottom w:val="single" w:sz="6" w:space="0" w:color="auto"/>
              <w:right w:val="single" w:sz="6" w:space="0" w:color="auto"/>
            </w:tcBorders>
          </w:tcPr>
          <w:p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 xml:space="preserve">Код </w:t>
            </w:r>
            <w:r w:rsidRPr="00A64874">
              <w:rPr>
                <w:rFonts w:ascii="Times New Roman" w:eastAsiaTheme="minorEastAsia" w:hAnsi="Times New Roman" w:cs="Times New Roman"/>
                <w:kern w:val="0"/>
                <w:sz w:val="20"/>
                <w:szCs w:val="20"/>
                <w:lang w:eastAsia="ru-RU"/>
              </w:rPr>
              <w:lastRenderedPageBreak/>
              <w:t>строки</w:t>
            </w:r>
          </w:p>
        </w:tc>
        <w:tc>
          <w:tcPr>
            <w:tcW w:w="1280" w:type="dxa"/>
            <w:tcBorders>
              <w:top w:val="double" w:sz="6" w:space="0" w:color="auto"/>
              <w:left w:val="single" w:sz="6" w:space="0" w:color="auto"/>
              <w:bottom w:val="single" w:sz="6" w:space="0" w:color="auto"/>
              <w:right w:val="double" w:sz="6" w:space="0" w:color="auto"/>
            </w:tcBorders>
          </w:tcPr>
          <w:p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lastRenderedPageBreak/>
              <w:t xml:space="preserve">На </w:t>
            </w:r>
            <w:r>
              <w:rPr>
                <w:rFonts w:ascii="Times New Roman" w:eastAsiaTheme="minorEastAsia" w:hAnsi="Times New Roman" w:cs="Times New Roman"/>
                <w:kern w:val="0"/>
                <w:sz w:val="20"/>
                <w:szCs w:val="20"/>
                <w:lang w:eastAsia="ru-RU"/>
              </w:rPr>
              <w:lastRenderedPageBreak/>
              <w:t>31.12.2019 г.</w:t>
            </w:r>
          </w:p>
        </w:tc>
        <w:tc>
          <w:tcPr>
            <w:tcW w:w="1280" w:type="dxa"/>
            <w:tcBorders>
              <w:top w:val="double" w:sz="6" w:space="0" w:color="auto"/>
              <w:left w:val="single" w:sz="6" w:space="0" w:color="auto"/>
              <w:bottom w:val="single" w:sz="6" w:space="0" w:color="auto"/>
              <w:right w:val="single" w:sz="6" w:space="0" w:color="auto"/>
            </w:tcBorders>
          </w:tcPr>
          <w:p w:rsidR="00A64874" w:rsidRPr="00A64874" w:rsidRDefault="00A64874" w:rsidP="001169C7">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lastRenderedPageBreak/>
              <w:t xml:space="preserve">На </w:t>
            </w:r>
            <w:r w:rsidRPr="00A64874">
              <w:rPr>
                <w:rFonts w:ascii="Times New Roman" w:eastAsiaTheme="minorEastAsia" w:hAnsi="Times New Roman" w:cs="Times New Roman"/>
                <w:kern w:val="0"/>
                <w:sz w:val="20"/>
                <w:szCs w:val="20"/>
                <w:lang w:eastAsia="ru-RU"/>
              </w:rPr>
              <w:lastRenderedPageBreak/>
              <w:t>31.12.2018 г.</w:t>
            </w:r>
          </w:p>
        </w:tc>
        <w:tc>
          <w:tcPr>
            <w:tcW w:w="1280" w:type="dxa"/>
            <w:tcBorders>
              <w:top w:val="double" w:sz="6" w:space="0" w:color="auto"/>
              <w:left w:val="single" w:sz="6" w:space="0" w:color="auto"/>
              <w:bottom w:val="single" w:sz="6" w:space="0" w:color="auto"/>
              <w:right w:val="double" w:sz="6" w:space="0" w:color="auto"/>
            </w:tcBorders>
          </w:tcPr>
          <w:p w:rsidR="00A64874" w:rsidRPr="00A64874" w:rsidRDefault="00A64874" w:rsidP="001169C7">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lastRenderedPageBreak/>
              <w:t xml:space="preserve">На </w:t>
            </w:r>
            <w:r w:rsidRPr="00A64874">
              <w:rPr>
                <w:rFonts w:ascii="Times New Roman" w:eastAsiaTheme="minorEastAsia" w:hAnsi="Times New Roman" w:cs="Times New Roman"/>
                <w:kern w:val="0"/>
                <w:sz w:val="20"/>
                <w:szCs w:val="20"/>
                <w:lang w:eastAsia="ru-RU"/>
              </w:rPr>
              <w:lastRenderedPageBreak/>
              <w:t>31.12.2017 г.</w:t>
            </w:r>
          </w:p>
        </w:tc>
      </w:tr>
      <w:tr w:rsidR="00A64874" w:rsidRPr="00A64874" w:rsidTr="001169C7">
        <w:tc>
          <w:tcPr>
            <w:tcW w:w="612" w:type="dxa"/>
            <w:tcBorders>
              <w:top w:val="single" w:sz="6" w:space="0" w:color="auto"/>
              <w:left w:val="double" w:sz="6" w:space="0" w:color="auto"/>
              <w:bottom w:val="single" w:sz="6" w:space="0" w:color="auto"/>
              <w:right w:val="single" w:sz="6" w:space="0" w:color="auto"/>
            </w:tcBorders>
          </w:tcPr>
          <w:p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lastRenderedPageBreak/>
              <w:t>1</w:t>
            </w:r>
          </w:p>
        </w:tc>
        <w:tc>
          <w:tcPr>
            <w:tcW w:w="3840" w:type="dxa"/>
            <w:tcBorders>
              <w:top w:val="single" w:sz="6" w:space="0" w:color="auto"/>
              <w:left w:val="single" w:sz="6" w:space="0" w:color="auto"/>
              <w:bottom w:val="single" w:sz="6" w:space="0" w:color="auto"/>
              <w:right w:val="single" w:sz="6" w:space="0" w:color="auto"/>
            </w:tcBorders>
          </w:tcPr>
          <w:p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2</w:t>
            </w:r>
          </w:p>
        </w:tc>
        <w:tc>
          <w:tcPr>
            <w:tcW w:w="720" w:type="dxa"/>
            <w:tcBorders>
              <w:top w:val="single" w:sz="6" w:space="0" w:color="auto"/>
              <w:left w:val="single" w:sz="6" w:space="0" w:color="auto"/>
              <w:bottom w:val="single" w:sz="6" w:space="0" w:color="auto"/>
              <w:right w:val="single" w:sz="6" w:space="0" w:color="auto"/>
            </w:tcBorders>
          </w:tcPr>
          <w:p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3</w:t>
            </w:r>
          </w:p>
        </w:tc>
        <w:tc>
          <w:tcPr>
            <w:tcW w:w="1280" w:type="dxa"/>
            <w:tcBorders>
              <w:top w:val="single" w:sz="6" w:space="0" w:color="auto"/>
              <w:left w:val="single" w:sz="6" w:space="0" w:color="auto"/>
              <w:bottom w:val="single" w:sz="6" w:space="0" w:color="auto"/>
              <w:right w:val="double" w:sz="6" w:space="0" w:color="auto"/>
            </w:tcBorders>
          </w:tcPr>
          <w:p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A64874" w:rsidRPr="00A64874" w:rsidRDefault="00A64874" w:rsidP="001169C7">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4</w:t>
            </w:r>
          </w:p>
        </w:tc>
        <w:tc>
          <w:tcPr>
            <w:tcW w:w="1280" w:type="dxa"/>
            <w:tcBorders>
              <w:top w:val="single" w:sz="6" w:space="0" w:color="auto"/>
              <w:left w:val="single" w:sz="6" w:space="0" w:color="auto"/>
              <w:bottom w:val="single" w:sz="6" w:space="0" w:color="auto"/>
              <w:right w:val="double" w:sz="6" w:space="0" w:color="auto"/>
            </w:tcBorders>
          </w:tcPr>
          <w:p w:rsidR="00A64874" w:rsidRPr="00A64874" w:rsidRDefault="00A64874" w:rsidP="001169C7">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5</w:t>
            </w:r>
          </w:p>
        </w:tc>
      </w:tr>
      <w:tr w:rsidR="001169C7" w:rsidRPr="00A64874" w:rsidTr="001169C7">
        <w:tc>
          <w:tcPr>
            <w:tcW w:w="612" w:type="dxa"/>
            <w:tcBorders>
              <w:top w:val="single" w:sz="6" w:space="0" w:color="auto"/>
              <w:left w:val="doub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1169C7" w:rsidRPr="00A64874" w:rsidRDefault="001169C7"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r>
      <w:tr w:rsidR="001169C7" w:rsidRPr="00A64874" w:rsidTr="001169C7">
        <w:tc>
          <w:tcPr>
            <w:tcW w:w="612" w:type="dxa"/>
            <w:tcBorders>
              <w:top w:val="single" w:sz="6" w:space="0" w:color="auto"/>
              <w:left w:val="doub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1310</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35</w:t>
            </w:r>
          </w:p>
        </w:tc>
        <w:tc>
          <w:tcPr>
            <w:tcW w:w="1280" w:type="dxa"/>
            <w:tcBorders>
              <w:top w:val="single" w:sz="6" w:space="0" w:color="auto"/>
              <w:left w:val="single" w:sz="6" w:space="0" w:color="auto"/>
              <w:bottom w:val="single" w:sz="6" w:space="0" w:color="auto"/>
              <w:right w:val="sing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35</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35</w:t>
            </w:r>
          </w:p>
        </w:tc>
      </w:tr>
      <w:tr w:rsidR="001169C7" w:rsidRPr="00A64874" w:rsidTr="001169C7">
        <w:tc>
          <w:tcPr>
            <w:tcW w:w="612" w:type="dxa"/>
            <w:tcBorders>
              <w:top w:val="single" w:sz="6" w:space="0" w:color="auto"/>
              <w:left w:val="doub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1320</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1169C7" w:rsidRPr="00A64874" w:rsidRDefault="001169C7"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r>
      <w:tr w:rsidR="001169C7" w:rsidRPr="00A64874" w:rsidTr="001169C7">
        <w:tc>
          <w:tcPr>
            <w:tcW w:w="612" w:type="dxa"/>
            <w:tcBorders>
              <w:top w:val="single" w:sz="6" w:space="0" w:color="auto"/>
              <w:left w:val="doub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 xml:space="preserve">Переоценка </w:t>
            </w:r>
            <w:proofErr w:type="spellStart"/>
            <w:r w:rsidRPr="00A64874">
              <w:rPr>
                <w:rFonts w:ascii="Times New Roman" w:eastAsiaTheme="minorEastAsia" w:hAnsi="Times New Roman" w:cs="Times New Roman"/>
                <w:kern w:val="0"/>
                <w:sz w:val="20"/>
                <w:szCs w:val="20"/>
                <w:lang w:eastAsia="ru-RU"/>
              </w:rPr>
              <w:t>внеоборотных</w:t>
            </w:r>
            <w:proofErr w:type="spellEnd"/>
            <w:r w:rsidRPr="00A64874">
              <w:rPr>
                <w:rFonts w:ascii="Times New Roman" w:eastAsiaTheme="minorEastAsia" w:hAnsi="Times New Roman" w:cs="Times New Roman"/>
                <w:kern w:val="0"/>
                <w:sz w:val="20"/>
                <w:szCs w:val="20"/>
                <w:lang w:eastAsia="ru-RU"/>
              </w:rP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1340</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1169C7" w:rsidRPr="00A64874" w:rsidRDefault="001169C7"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r>
      <w:tr w:rsidR="001169C7" w:rsidRPr="00A64874" w:rsidTr="001169C7">
        <w:tc>
          <w:tcPr>
            <w:tcW w:w="612" w:type="dxa"/>
            <w:tcBorders>
              <w:top w:val="single" w:sz="6" w:space="0" w:color="auto"/>
              <w:left w:val="doub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1350</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25634</w:t>
            </w:r>
          </w:p>
        </w:tc>
        <w:tc>
          <w:tcPr>
            <w:tcW w:w="1280" w:type="dxa"/>
            <w:tcBorders>
              <w:top w:val="single" w:sz="6" w:space="0" w:color="auto"/>
              <w:left w:val="single" w:sz="6" w:space="0" w:color="auto"/>
              <w:bottom w:val="single" w:sz="6" w:space="0" w:color="auto"/>
              <w:right w:val="sing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25 634</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25 634</w:t>
            </w:r>
          </w:p>
        </w:tc>
      </w:tr>
      <w:tr w:rsidR="001169C7" w:rsidRPr="00A64874" w:rsidTr="001169C7">
        <w:tc>
          <w:tcPr>
            <w:tcW w:w="612" w:type="dxa"/>
            <w:tcBorders>
              <w:top w:val="single" w:sz="6" w:space="0" w:color="auto"/>
              <w:left w:val="doub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1360</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9</w:t>
            </w:r>
          </w:p>
        </w:tc>
        <w:tc>
          <w:tcPr>
            <w:tcW w:w="1280" w:type="dxa"/>
            <w:tcBorders>
              <w:top w:val="single" w:sz="6" w:space="0" w:color="auto"/>
              <w:left w:val="single" w:sz="6" w:space="0" w:color="auto"/>
              <w:bottom w:val="single" w:sz="6" w:space="0" w:color="auto"/>
              <w:right w:val="sing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9</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9</w:t>
            </w:r>
          </w:p>
        </w:tc>
      </w:tr>
      <w:tr w:rsidR="001169C7" w:rsidRPr="00A64874" w:rsidTr="001169C7">
        <w:tc>
          <w:tcPr>
            <w:tcW w:w="612" w:type="dxa"/>
            <w:tcBorders>
              <w:top w:val="single" w:sz="6" w:space="0" w:color="auto"/>
              <w:left w:val="doub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1370</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6540</w:t>
            </w:r>
          </w:p>
        </w:tc>
        <w:tc>
          <w:tcPr>
            <w:tcW w:w="1280" w:type="dxa"/>
            <w:tcBorders>
              <w:top w:val="single" w:sz="6" w:space="0" w:color="auto"/>
              <w:left w:val="single" w:sz="6" w:space="0" w:color="auto"/>
              <w:bottom w:val="single" w:sz="6" w:space="0" w:color="auto"/>
              <w:right w:val="sing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5367</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5016</w:t>
            </w:r>
          </w:p>
        </w:tc>
      </w:tr>
      <w:tr w:rsidR="001169C7" w:rsidRPr="00A64874" w:rsidTr="001169C7">
        <w:tc>
          <w:tcPr>
            <w:tcW w:w="612" w:type="dxa"/>
            <w:tcBorders>
              <w:top w:val="single" w:sz="6" w:space="0" w:color="auto"/>
              <w:left w:val="doub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1300</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32217</w:t>
            </w:r>
          </w:p>
        </w:tc>
        <w:tc>
          <w:tcPr>
            <w:tcW w:w="1280" w:type="dxa"/>
            <w:tcBorders>
              <w:top w:val="single" w:sz="6" w:space="0" w:color="auto"/>
              <w:left w:val="single" w:sz="6" w:space="0" w:color="auto"/>
              <w:bottom w:val="single" w:sz="6" w:space="0" w:color="auto"/>
              <w:right w:val="sing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31045</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30694</w:t>
            </w:r>
          </w:p>
        </w:tc>
      </w:tr>
      <w:tr w:rsidR="001169C7" w:rsidRPr="00A64874" w:rsidTr="001169C7">
        <w:tc>
          <w:tcPr>
            <w:tcW w:w="612" w:type="dxa"/>
            <w:tcBorders>
              <w:top w:val="single" w:sz="6" w:space="0" w:color="auto"/>
              <w:left w:val="doub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1169C7" w:rsidRPr="00A64874" w:rsidRDefault="001169C7"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r>
      <w:tr w:rsidR="001169C7" w:rsidRPr="00A64874" w:rsidTr="001169C7">
        <w:tc>
          <w:tcPr>
            <w:tcW w:w="612" w:type="dxa"/>
            <w:tcBorders>
              <w:top w:val="single" w:sz="6" w:space="0" w:color="auto"/>
              <w:left w:val="doub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1410</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p>
        </w:tc>
      </w:tr>
      <w:tr w:rsidR="001169C7" w:rsidRPr="00A64874" w:rsidTr="001169C7">
        <w:tc>
          <w:tcPr>
            <w:tcW w:w="612" w:type="dxa"/>
            <w:tcBorders>
              <w:top w:val="single" w:sz="6" w:space="0" w:color="auto"/>
              <w:left w:val="doub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1420</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213</w:t>
            </w:r>
          </w:p>
        </w:tc>
        <w:tc>
          <w:tcPr>
            <w:tcW w:w="1280" w:type="dxa"/>
            <w:tcBorders>
              <w:top w:val="single" w:sz="6" w:space="0" w:color="auto"/>
              <w:left w:val="single" w:sz="6" w:space="0" w:color="auto"/>
              <w:bottom w:val="single" w:sz="6" w:space="0" w:color="auto"/>
              <w:right w:val="sing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208</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195</w:t>
            </w:r>
          </w:p>
        </w:tc>
      </w:tr>
      <w:tr w:rsidR="001169C7" w:rsidRPr="00A64874" w:rsidTr="001169C7">
        <w:tc>
          <w:tcPr>
            <w:tcW w:w="612" w:type="dxa"/>
            <w:tcBorders>
              <w:top w:val="single" w:sz="6" w:space="0" w:color="auto"/>
              <w:left w:val="doub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1430</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1169C7" w:rsidRPr="00A64874" w:rsidRDefault="001169C7"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r>
      <w:tr w:rsidR="001169C7" w:rsidRPr="00A64874" w:rsidTr="001169C7">
        <w:tc>
          <w:tcPr>
            <w:tcW w:w="612" w:type="dxa"/>
            <w:tcBorders>
              <w:top w:val="single" w:sz="6" w:space="0" w:color="auto"/>
              <w:left w:val="doub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1450</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1169C7" w:rsidRPr="00A64874" w:rsidRDefault="001169C7"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r>
      <w:tr w:rsidR="001169C7" w:rsidRPr="00A64874" w:rsidTr="001169C7">
        <w:tc>
          <w:tcPr>
            <w:tcW w:w="612" w:type="dxa"/>
            <w:tcBorders>
              <w:top w:val="single" w:sz="6" w:space="0" w:color="auto"/>
              <w:left w:val="doub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1400</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213</w:t>
            </w:r>
          </w:p>
        </w:tc>
        <w:tc>
          <w:tcPr>
            <w:tcW w:w="1280" w:type="dxa"/>
            <w:tcBorders>
              <w:top w:val="single" w:sz="6" w:space="0" w:color="auto"/>
              <w:left w:val="single" w:sz="6" w:space="0" w:color="auto"/>
              <w:bottom w:val="single" w:sz="6" w:space="0" w:color="auto"/>
              <w:right w:val="sing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208</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195</w:t>
            </w:r>
          </w:p>
        </w:tc>
      </w:tr>
      <w:tr w:rsidR="001169C7" w:rsidRPr="00A64874" w:rsidTr="001169C7">
        <w:tc>
          <w:tcPr>
            <w:tcW w:w="612" w:type="dxa"/>
            <w:tcBorders>
              <w:top w:val="single" w:sz="6" w:space="0" w:color="auto"/>
              <w:left w:val="doub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1169C7" w:rsidRPr="00A64874" w:rsidRDefault="001169C7"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r>
      <w:tr w:rsidR="001169C7" w:rsidRPr="00A64874" w:rsidTr="001169C7">
        <w:tc>
          <w:tcPr>
            <w:tcW w:w="612" w:type="dxa"/>
            <w:tcBorders>
              <w:top w:val="single" w:sz="6" w:space="0" w:color="auto"/>
              <w:left w:val="doub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1510</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125101</w:t>
            </w:r>
          </w:p>
        </w:tc>
        <w:tc>
          <w:tcPr>
            <w:tcW w:w="1280" w:type="dxa"/>
            <w:tcBorders>
              <w:top w:val="single" w:sz="6" w:space="0" w:color="auto"/>
              <w:left w:val="single" w:sz="6" w:space="0" w:color="auto"/>
              <w:bottom w:val="single" w:sz="6" w:space="0" w:color="auto"/>
              <w:right w:val="sing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142681</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170262</w:t>
            </w:r>
          </w:p>
        </w:tc>
      </w:tr>
      <w:tr w:rsidR="001169C7" w:rsidRPr="00A64874" w:rsidTr="001169C7">
        <w:tc>
          <w:tcPr>
            <w:tcW w:w="612" w:type="dxa"/>
            <w:tcBorders>
              <w:top w:val="single" w:sz="6" w:space="0" w:color="auto"/>
              <w:left w:val="doub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1520</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96957</w:t>
            </w:r>
          </w:p>
        </w:tc>
        <w:tc>
          <w:tcPr>
            <w:tcW w:w="1280" w:type="dxa"/>
            <w:tcBorders>
              <w:top w:val="single" w:sz="6" w:space="0" w:color="auto"/>
              <w:left w:val="single" w:sz="6" w:space="0" w:color="auto"/>
              <w:bottom w:val="single" w:sz="6" w:space="0" w:color="auto"/>
              <w:right w:val="sing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80089</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57882</w:t>
            </w:r>
          </w:p>
        </w:tc>
      </w:tr>
      <w:tr w:rsidR="001169C7" w:rsidRPr="00A64874" w:rsidTr="001169C7">
        <w:tc>
          <w:tcPr>
            <w:tcW w:w="612" w:type="dxa"/>
            <w:tcBorders>
              <w:top w:val="single" w:sz="6" w:space="0" w:color="auto"/>
              <w:left w:val="doub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1530</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194</w:t>
            </w:r>
          </w:p>
        </w:tc>
        <w:tc>
          <w:tcPr>
            <w:tcW w:w="1280" w:type="dxa"/>
            <w:tcBorders>
              <w:top w:val="single" w:sz="6" w:space="0" w:color="auto"/>
              <w:left w:val="single" w:sz="6" w:space="0" w:color="auto"/>
              <w:bottom w:val="single" w:sz="6" w:space="0" w:color="auto"/>
              <w:right w:val="sing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194</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194</w:t>
            </w:r>
          </w:p>
        </w:tc>
      </w:tr>
      <w:tr w:rsidR="001169C7" w:rsidRPr="00A64874" w:rsidTr="001169C7">
        <w:tc>
          <w:tcPr>
            <w:tcW w:w="612" w:type="dxa"/>
            <w:tcBorders>
              <w:top w:val="single" w:sz="6" w:space="0" w:color="auto"/>
              <w:left w:val="doub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1540</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1169C7" w:rsidRPr="00A64874" w:rsidRDefault="001169C7"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r>
      <w:tr w:rsidR="001169C7" w:rsidRPr="00A64874" w:rsidTr="001169C7">
        <w:tc>
          <w:tcPr>
            <w:tcW w:w="612" w:type="dxa"/>
            <w:tcBorders>
              <w:top w:val="single" w:sz="6" w:space="0" w:color="auto"/>
              <w:left w:val="doub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1550</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1169C7" w:rsidRPr="00A64874" w:rsidRDefault="001169C7"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r>
      <w:tr w:rsidR="001169C7" w:rsidRPr="00A64874" w:rsidTr="001169C7">
        <w:tc>
          <w:tcPr>
            <w:tcW w:w="612" w:type="dxa"/>
            <w:tcBorders>
              <w:top w:val="single" w:sz="6" w:space="0" w:color="auto"/>
              <w:left w:val="doub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1500</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222252</w:t>
            </w:r>
          </w:p>
        </w:tc>
        <w:tc>
          <w:tcPr>
            <w:tcW w:w="1280" w:type="dxa"/>
            <w:tcBorders>
              <w:top w:val="single" w:sz="6" w:space="0" w:color="auto"/>
              <w:left w:val="single" w:sz="6" w:space="0" w:color="auto"/>
              <w:bottom w:val="single" w:sz="6" w:space="0" w:color="auto"/>
              <w:right w:val="sing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222964</w:t>
            </w:r>
          </w:p>
        </w:tc>
        <w:tc>
          <w:tcPr>
            <w:tcW w:w="1280" w:type="dxa"/>
            <w:tcBorders>
              <w:top w:val="single" w:sz="6" w:space="0" w:color="auto"/>
              <w:left w:val="single" w:sz="6" w:space="0" w:color="auto"/>
              <w:bottom w:val="sing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228338</w:t>
            </w:r>
          </w:p>
        </w:tc>
      </w:tr>
      <w:tr w:rsidR="001169C7" w:rsidRPr="00A64874" w:rsidTr="001169C7">
        <w:tc>
          <w:tcPr>
            <w:tcW w:w="612" w:type="dxa"/>
            <w:tcBorders>
              <w:top w:val="single" w:sz="6" w:space="0" w:color="auto"/>
              <w:left w:val="double" w:sz="6" w:space="0" w:color="auto"/>
              <w:bottom w:val="doub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doub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БАЛАНС (пассив)</w:t>
            </w:r>
          </w:p>
        </w:tc>
        <w:tc>
          <w:tcPr>
            <w:tcW w:w="720" w:type="dxa"/>
            <w:tcBorders>
              <w:top w:val="single" w:sz="6" w:space="0" w:color="auto"/>
              <w:left w:val="single" w:sz="6" w:space="0" w:color="auto"/>
              <w:bottom w:val="double" w:sz="6" w:space="0" w:color="auto"/>
              <w:right w:val="single" w:sz="6" w:space="0" w:color="auto"/>
            </w:tcBorders>
          </w:tcPr>
          <w:p w:rsidR="001169C7" w:rsidRPr="00A64874" w:rsidRDefault="001169C7"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1700</w:t>
            </w:r>
          </w:p>
        </w:tc>
        <w:tc>
          <w:tcPr>
            <w:tcW w:w="1280" w:type="dxa"/>
            <w:tcBorders>
              <w:top w:val="single" w:sz="6" w:space="0" w:color="auto"/>
              <w:left w:val="single" w:sz="6" w:space="0" w:color="auto"/>
              <w:bottom w:val="doub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254692</w:t>
            </w:r>
          </w:p>
        </w:tc>
        <w:tc>
          <w:tcPr>
            <w:tcW w:w="1280" w:type="dxa"/>
            <w:tcBorders>
              <w:top w:val="single" w:sz="6" w:space="0" w:color="auto"/>
              <w:left w:val="single" w:sz="6" w:space="0" w:color="auto"/>
              <w:bottom w:val="double" w:sz="6" w:space="0" w:color="auto"/>
              <w:right w:val="sing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254217</w:t>
            </w:r>
          </w:p>
        </w:tc>
        <w:tc>
          <w:tcPr>
            <w:tcW w:w="1280" w:type="dxa"/>
            <w:tcBorders>
              <w:top w:val="single" w:sz="6" w:space="0" w:color="auto"/>
              <w:left w:val="single" w:sz="6" w:space="0" w:color="auto"/>
              <w:bottom w:val="double" w:sz="6" w:space="0" w:color="auto"/>
              <w:right w:val="double" w:sz="6" w:space="0" w:color="auto"/>
            </w:tcBorders>
          </w:tcPr>
          <w:p w:rsidR="001169C7" w:rsidRPr="00A64874" w:rsidRDefault="001169C7" w:rsidP="001169C7">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259227</w:t>
            </w:r>
          </w:p>
        </w:tc>
      </w:tr>
    </w:tbl>
    <w:p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p w:rsidR="00A64874" w:rsidRPr="00A64874" w:rsidRDefault="00A64874" w:rsidP="00A64874">
      <w:pPr>
        <w:suppressAutoHyphens w:val="0"/>
        <w:autoSpaceDE w:val="0"/>
        <w:adjustRightInd w:val="0"/>
        <w:spacing w:before="20" w:after="40" w:line="240" w:lineRule="auto"/>
        <w:ind w:left="400"/>
        <w:textAlignment w:val="auto"/>
        <w:rPr>
          <w:rFonts w:ascii="Times New Roman" w:eastAsiaTheme="minorEastAsia" w:hAnsi="Times New Roman" w:cs="Times New Roman"/>
          <w:kern w:val="0"/>
          <w:sz w:val="20"/>
          <w:szCs w:val="20"/>
          <w:lang w:eastAsia="ru-RU"/>
        </w:rPr>
      </w:pPr>
    </w:p>
    <w:p w:rsidR="0013353B" w:rsidRPr="00445C5F" w:rsidRDefault="00A64874" w:rsidP="00A64874">
      <w:pPr>
        <w:suppressAutoHyphens w:val="0"/>
        <w:autoSpaceDE w:val="0"/>
        <w:adjustRightInd w:val="0"/>
        <w:spacing w:after="0" w:line="240" w:lineRule="auto"/>
        <w:textAlignment w:val="auto"/>
        <w:outlineLvl w:val="1"/>
        <w:rPr>
          <w:rFonts w:ascii="Times New Roman" w:eastAsiaTheme="minorEastAsia" w:hAnsi="Times New Roman" w:cs="Times New Roman"/>
          <w:b/>
          <w:bCs/>
          <w:kern w:val="0"/>
          <w:lang w:eastAsia="ru-RU"/>
        </w:rPr>
      </w:pPr>
      <w:r w:rsidRPr="00A64874">
        <w:rPr>
          <w:rFonts w:ascii="Times New Roman" w:eastAsiaTheme="minorEastAsia" w:hAnsi="Times New Roman" w:cs="Times New Roman"/>
          <w:kern w:val="0"/>
          <w:sz w:val="20"/>
          <w:szCs w:val="20"/>
          <w:lang w:eastAsia="ru-RU"/>
        </w:rPr>
        <w:br w:type="page"/>
      </w:r>
      <w:r w:rsidR="0013353B" w:rsidRPr="006250D6">
        <w:rPr>
          <w:rFonts w:ascii="Times New Roman" w:eastAsiaTheme="minorEastAsia" w:hAnsi="Times New Roman" w:cs="Times New Roman"/>
          <w:b/>
          <w:bCs/>
          <w:kern w:val="0"/>
          <w:lang w:eastAsia="ru-RU"/>
        </w:rPr>
        <w:lastRenderedPageBreak/>
        <w:t>7.2. Квартальная бухгалтерская (финансовая) отчетность эмитента</w:t>
      </w:r>
    </w:p>
    <w:p w:rsidR="00A64874" w:rsidRDefault="00A64874"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p>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Бухгалтерский баланс</w:t>
      </w:r>
    </w:p>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на 31.</w:t>
      </w:r>
      <w:r>
        <w:rPr>
          <w:rFonts w:ascii="Times New Roman" w:eastAsiaTheme="minorEastAsia" w:hAnsi="Times New Roman" w:cs="Times New Roman"/>
          <w:bCs/>
          <w:kern w:val="0"/>
          <w:lang w:eastAsia="ru-RU"/>
        </w:rPr>
        <w:t>03</w:t>
      </w:r>
      <w:r w:rsidRPr="00445C5F">
        <w:rPr>
          <w:rFonts w:ascii="Times New Roman" w:eastAsiaTheme="minorEastAsia" w:hAnsi="Times New Roman" w:cs="Times New Roman"/>
          <w:bCs/>
          <w:kern w:val="0"/>
          <w:lang w:eastAsia="ru-RU"/>
        </w:rPr>
        <w:t>.20</w:t>
      </w:r>
      <w:r>
        <w:rPr>
          <w:rFonts w:ascii="Times New Roman" w:eastAsiaTheme="minorEastAsia" w:hAnsi="Times New Roman" w:cs="Times New Roman"/>
          <w:bCs/>
          <w:kern w:val="0"/>
          <w:lang w:eastAsia="ru-RU"/>
        </w:rPr>
        <w:t>20</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Коды</w:t>
            </w:r>
          </w:p>
        </w:tc>
      </w:tr>
      <w:tr w:rsidR="0013353B" w:rsidRPr="00445C5F" w:rsidTr="0013353B">
        <w:tc>
          <w:tcPr>
            <w:tcW w:w="7672" w:type="dxa"/>
            <w:gridSpan w:val="2"/>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0710001</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Дата</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2058AD">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3</w:t>
            </w:r>
            <w:r w:rsidR="002058AD">
              <w:rPr>
                <w:rFonts w:ascii="Times New Roman" w:eastAsiaTheme="minorEastAsia" w:hAnsi="Times New Roman" w:cs="Times New Roman"/>
                <w:bCs/>
                <w:kern w:val="0"/>
                <w:lang w:eastAsia="ru-RU"/>
              </w:rPr>
              <w:t>1</w:t>
            </w:r>
            <w:r w:rsidRPr="00445C5F">
              <w:rPr>
                <w:rFonts w:ascii="Times New Roman" w:eastAsiaTheme="minorEastAsia" w:hAnsi="Times New Roman" w:cs="Times New Roman"/>
                <w:bCs/>
                <w:kern w:val="0"/>
                <w:lang w:eastAsia="ru-RU"/>
              </w:rPr>
              <w:t>.0</w:t>
            </w:r>
            <w:r w:rsidR="002058AD">
              <w:rPr>
                <w:rFonts w:ascii="Times New Roman" w:eastAsiaTheme="minorEastAsia" w:hAnsi="Times New Roman" w:cs="Times New Roman"/>
                <w:bCs/>
                <w:kern w:val="0"/>
                <w:lang w:eastAsia="ru-RU"/>
              </w:rPr>
              <w:t>3</w:t>
            </w:r>
            <w:r w:rsidRPr="00445C5F">
              <w:rPr>
                <w:rFonts w:ascii="Times New Roman" w:eastAsiaTheme="minorEastAsia" w:hAnsi="Times New Roman" w:cs="Times New Roman"/>
                <w:bCs/>
                <w:kern w:val="0"/>
                <w:lang w:eastAsia="ru-RU"/>
              </w:rPr>
              <w:t>.20</w:t>
            </w:r>
            <w:r w:rsidR="002058AD">
              <w:rPr>
                <w:rFonts w:ascii="Times New Roman" w:eastAsiaTheme="minorEastAsia" w:hAnsi="Times New Roman" w:cs="Times New Roman"/>
                <w:bCs/>
                <w:kern w:val="0"/>
                <w:lang w:eastAsia="ru-RU"/>
              </w:rPr>
              <w:t>20</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Организация:</w:t>
            </w:r>
            <w:r w:rsidRPr="00445C5F">
              <w:rPr>
                <w:rFonts w:ascii="Times New Roman" w:eastAsiaTheme="minorEastAsia" w:hAnsi="Times New Roman" w:cs="Times New Roman"/>
                <w:bCs/>
                <w:kern w:val="0"/>
                <w:lang w:eastAsia="ru-RU"/>
              </w:rPr>
              <w:t xml:space="preserve"> Открытое акционерное общество по газификации и эксплуатации газового хозяйства "Читаоблгаз"</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ОКПО</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03257290</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Идентификационный номер налогоплательщика</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ИНН</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7536019006</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Вид деятельности:</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ОКВЭД</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 xml:space="preserve">Организационно-правовая форма / </w:t>
            </w:r>
            <w:proofErr w:type="gramStart"/>
            <w:r w:rsidRPr="00445C5F">
              <w:rPr>
                <w:rFonts w:ascii="Times New Roman" w:eastAsiaTheme="minorEastAsia" w:hAnsi="Times New Roman" w:cs="Times New Roman"/>
                <w:kern w:val="0"/>
                <w:lang w:eastAsia="ru-RU"/>
              </w:rPr>
              <w:t>форма</w:t>
            </w:r>
            <w:proofErr w:type="gramEnd"/>
            <w:r w:rsidRPr="00445C5F">
              <w:rPr>
                <w:rFonts w:ascii="Times New Roman" w:eastAsiaTheme="minorEastAsia" w:hAnsi="Times New Roman" w:cs="Times New Roman"/>
                <w:kern w:val="0"/>
                <w:lang w:eastAsia="ru-RU"/>
              </w:rPr>
              <w:t xml:space="preserve"> собственности:</w:t>
            </w:r>
            <w:r w:rsidRPr="00445C5F">
              <w:rPr>
                <w:rFonts w:ascii="Times New Roman" w:eastAsiaTheme="minorEastAsia" w:hAnsi="Times New Roman" w:cs="Times New Roman"/>
                <w:bCs/>
                <w:kern w:val="0"/>
                <w:lang w:eastAsia="ru-RU"/>
              </w:rPr>
              <w:t xml:space="preserve"> открытое акционерное общество / Смешанная российская собственность с долей собственности субъектов Российской Федерации</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47 / 42</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Единица измерения:</w:t>
            </w:r>
            <w:r w:rsidRPr="00445C5F">
              <w:rPr>
                <w:rFonts w:ascii="Times New Roman" w:eastAsiaTheme="minorEastAsia" w:hAnsi="Times New Roman" w:cs="Times New Roman"/>
                <w:bCs/>
                <w:kern w:val="0"/>
                <w:lang w:eastAsia="ru-RU"/>
              </w:rPr>
              <w:t xml:space="preserve"> тыс. руб.</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ОКЕИ</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384</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Местонахождение (адрес):</w:t>
            </w:r>
            <w:r w:rsidRPr="00445C5F">
              <w:rPr>
                <w:rFonts w:ascii="Times New Roman" w:eastAsiaTheme="minorEastAsia" w:hAnsi="Times New Roman" w:cs="Times New Roman"/>
                <w:bCs/>
                <w:kern w:val="0"/>
                <w:lang w:eastAsia="ru-RU"/>
              </w:rPr>
              <w:t xml:space="preserve"> 672000 Россия, Забайкальский край, город Чита, Костюшко-Григоровича, 29</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tblGrid>
      <w:tr w:rsidR="00A64874" w:rsidRPr="00445C5F" w:rsidTr="0013353B">
        <w:tc>
          <w:tcPr>
            <w:tcW w:w="612" w:type="dxa"/>
            <w:tcBorders>
              <w:top w:val="double" w:sz="6" w:space="0" w:color="auto"/>
              <w:left w:val="double" w:sz="6" w:space="0" w:color="auto"/>
              <w:bottom w:val="single" w:sz="6" w:space="0" w:color="auto"/>
              <w:right w:val="single" w:sz="6" w:space="0" w:color="auto"/>
            </w:tcBorders>
          </w:tcPr>
          <w:p w:rsidR="00A64874" w:rsidRPr="00445C5F" w:rsidRDefault="00A64874"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Пояснения</w:t>
            </w:r>
          </w:p>
        </w:tc>
        <w:tc>
          <w:tcPr>
            <w:tcW w:w="3840" w:type="dxa"/>
            <w:tcBorders>
              <w:top w:val="double" w:sz="6" w:space="0" w:color="auto"/>
              <w:left w:val="single" w:sz="6" w:space="0" w:color="auto"/>
              <w:bottom w:val="single" w:sz="6" w:space="0" w:color="auto"/>
              <w:right w:val="single" w:sz="6" w:space="0" w:color="auto"/>
            </w:tcBorders>
          </w:tcPr>
          <w:p w:rsidR="00A64874" w:rsidRPr="00445C5F" w:rsidRDefault="00A64874"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АКТИВ</w:t>
            </w:r>
          </w:p>
        </w:tc>
        <w:tc>
          <w:tcPr>
            <w:tcW w:w="720" w:type="dxa"/>
            <w:tcBorders>
              <w:top w:val="double" w:sz="6" w:space="0" w:color="auto"/>
              <w:left w:val="single" w:sz="6" w:space="0" w:color="auto"/>
              <w:bottom w:val="single" w:sz="6" w:space="0" w:color="auto"/>
              <w:right w:val="single" w:sz="6" w:space="0" w:color="auto"/>
            </w:tcBorders>
          </w:tcPr>
          <w:p w:rsidR="00A64874" w:rsidRPr="00445C5F" w:rsidRDefault="00A64874"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Код строки</w:t>
            </w:r>
          </w:p>
        </w:tc>
        <w:tc>
          <w:tcPr>
            <w:tcW w:w="1280" w:type="dxa"/>
            <w:tcBorders>
              <w:top w:val="double" w:sz="6" w:space="0" w:color="auto"/>
              <w:left w:val="single" w:sz="6" w:space="0" w:color="auto"/>
              <w:bottom w:val="single" w:sz="6" w:space="0" w:color="auto"/>
              <w:right w:val="single" w:sz="6" w:space="0" w:color="auto"/>
            </w:tcBorders>
          </w:tcPr>
          <w:p w:rsidR="00A64874" w:rsidRPr="00445C5F" w:rsidRDefault="00A64874"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На 31.03.2020</w:t>
            </w:r>
          </w:p>
        </w:tc>
      </w:tr>
      <w:tr w:rsidR="00A64874" w:rsidRPr="00445C5F" w:rsidTr="0013353B">
        <w:tc>
          <w:tcPr>
            <w:tcW w:w="612" w:type="dxa"/>
            <w:tcBorders>
              <w:top w:val="single" w:sz="6" w:space="0" w:color="auto"/>
              <w:left w:val="double" w:sz="6" w:space="0" w:color="auto"/>
              <w:bottom w:val="single" w:sz="6" w:space="0" w:color="auto"/>
              <w:right w:val="single" w:sz="6" w:space="0" w:color="auto"/>
            </w:tcBorders>
          </w:tcPr>
          <w:p w:rsidR="00A64874" w:rsidRPr="00445C5F" w:rsidRDefault="00A64874"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w:t>
            </w:r>
          </w:p>
        </w:tc>
        <w:tc>
          <w:tcPr>
            <w:tcW w:w="3840" w:type="dxa"/>
            <w:tcBorders>
              <w:top w:val="single" w:sz="6" w:space="0" w:color="auto"/>
              <w:left w:val="single" w:sz="6" w:space="0" w:color="auto"/>
              <w:bottom w:val="single" w:sz="6" w:space="0" w:color="auto"/>
              <w:right w:val="single" w:sz="6" w:space="0" w:color="auto"/>
            </w:tcBorders>
          </w:tcPr>
          <w:p w:rsidR="00A64874" w:rsidRPr="00445C5F" w:rsidRDefault="00A64874"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w:t>
            </w:r>
          </w:p>
        </w:tc>
        <w:tc>
          <w:tcPr>
            <w:tcW w:w="720" w:type="dxa"/>
            <w:tcBorders>
              <w:top w:val="single" w:sz="6" w:space="0" w:color="auto"/>
              <w:left w:val="single" w:sz="6" w:space="0" w:color="auto"/>
              <w:bottom w:val="single" w:sz="6" w:space="0" w:color="auto"/>
              <w:right w:val="single" w:sz="6" w:space="0" w:color="auto"/>
            </w:tcBorders>
          </w:tcPr>
          <w:p w:rsidR="00A64874" w:rsidRPr="00445C5F" w:rsidRDefault="00A64874"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w:t>
            </w:r>
          </w:p>
        </w:tc>
        <w:tc>
          <w:tcPr>
            <w:tcW w:w="1280" w:type="dxa"/>
            <w:tcBorders>
              <w:top w:val="single" w:sz="6" w:space="0" w:color="auto"/>
              <w:left w:val="single" w:sz="6" w:space="0" w:color="auto"/>
              <w:bottom w:val="single" w:sz="6" w:space="0" w:color="auto"/>
              <w:right w:val="single" w:sz="6" w:space="0" w:color="auto"/>
            </w:tcBorders>
          </w:tcPr>
          <w:p w:rsidR="00A64874" w:rsidRPr="00445C5F" w:rsidRDefault="00A64874"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p>
        </w:tc>
      </w:tr>
      <w:tr w:rsidR="00E13A32" w:rsidRPr="00445C5F" w:rsidTr="0013353B">
        <w:tc>
          <w:tcPr>
            <w:tcW w:w="612" w:type="dxa"/>
            <w:tcBorders>
              <w:top w:val="single" w:sz="6" w:space="0" w:color="auto"/>
              <w:left w:val="doub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E13A32" w:rsidRPr="00445C5F" w:rsidRDefault="00E13A32" w:rsidP="0085607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E13A32" w:rsidRPr="00445C5F" w:rsidTr="0013353B">
        <w:tc>
          <w:tcPr>
            <w:tcW w:w="612" w:type="dxa"/>
            <w:tcBorders>
              <w:top w:val="single" w:sz="6" w:space="0" w:color="auto"/>
              <w:left w:val="doub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1110</w:t>
            </w:r>
          </w:p>
        </w:tc>
        <w:tc>
          <w:tcPr>
            <w:tcW w:w="1280" w:type="dxa"/>
            <w:tcBorders>
              <w:top w:val="single" w:sz="6" w:space="0" w:color="auto"/>
              <w:left w:val="single" w:sz="6" w:space="0" w:color="auto"/>
              <w:bottom w:val="single" w:sz="6" w:space="0" w:color="auto"/>
              <w:right w:val="single" w:sz="6" w:space="0" w:color="auto"/>
            </w:tcBorders>
          </w:tcPr>
          <w:p w:rsidR="00E13A32" w:rsidRPr="00445C5F" w:rsidRDefault="00E13A32" w:rsidP="0085607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E13A32" w:rsidRPr="00445C5F" w:rsidTr="0013353B">
        <w:tc>
          <w:tcPr>
            <w:tcW w:w="612" w:type="dxa"/>
            <w:tcBorders>
              <w:top w:val="single" w:sz="6" w:space="0" w:color="auto"/>
              <w:left w:val="doub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1120</w:t>
            </w:r>
          </w:p>
        </w:tc>
        <w:tc>
          <w:tcPr>
            <w:tcW w:w="1280" w:type="dxa"/>
            <w:tcBorders>
              <w:top w:val="single" w:sz="6" w:space="0" w:color="auto"/>
              <w:left w:val="single" w:sz="6" w:space="0" w:color="auto"/>
              <w:bottom w:val="single" w:sz="6" w:space="0" w:color="auto"/>
              <w:right w:val="single" w:sz="6" w:space="0" w:color="auto"/>
            </w:tcBorders>
          </w:tcPr>
          <w:p w:rsidR="00E13A32" w:rsidRPr="00445C5F" w:rsidRDefault="00E13A32" w:rsidP="0085607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E13A32" w:rsidRPr="00445C5F" w:rsidTr="0013353B">
        <w:tc>
          <w:tcPr>
            <w:tcW w:w="612" w:type="dxa"/>
            <w:tcBorders>
              <w:top w:val="single" w:sz="6" w:space="0" w:color="auto"/>
              <w:left w:val="doub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1130</w:t>
            </w:r>
          </w:p>
        </w:tc>
        <w:tc>
          <w:tcPr>
            <w:tcW w:w="1280" w:type="dxa"/>
            <w:tcBorders>
              <w:top w:val="single" w:sz="6" w:space="0" w:color="auto"/>
              <w:left w:val="single" w:sz="6" w:space="0" w:color="auto"/>
              <w:bottom w:val="single" w:sz="6" w:space="0" w:color="auto"/>
              <w:right w:val="single" w:sz="6" w:space="0" w:color="auto"/>
            </w:tcBorders>
          </w:tcPr>
          <w:p w:rsidR="00E13A32" w:rsidRPr="00445C5F" w:rsidRDefault="00E13A32" w:rsidP="0085607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E13A32" w:rsidRPr="00445C5F" w:rsidTr="0013353B">
        <w:tc>
          <w:tcPr>
            <w:tcW w:w="612" w:type="dxa"/>
            <w:tcBorders>
              <w:top w:val="single" w:sz="6" w:space="0" w:color="auto"/>
              <w:left w:val="doub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1150</w:t>
            </w:r>
          </w:p>
        </w:tc>
        <w:tc>
          <w:tcPr>
            <w:tcW w:w="1280" w:type="dxa"/>
            <w:tcBorders>
              <w:top w:val="single" w:sz="6" w:space="0" w:color="auto"/>
              <w:left w:val="single" w:sz="6" w:space="0" w:color="auto"/>
              <w:bottom w:val="single" w:sz="6" w:space="0" w:color="auto"/>
              <w:right w:val="single" w:sz="6" w:space="0" w:color="auto"/>
            </w:tcBorders>
          </w:tcPr>
          <w:p w:rsidR="00E13A32" w:rsidRPr="00445C5F" w:rsidRDefault="00E13A32" w:rsidP="0085607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32720</w:t>
            </w:r>
          </w:p>
        </w:tc>
      </w:tr>
      <w:tr w:rsidR="00E13A32" w:rsidRPr="00445C5F" w:rsidTr="0013353B">
        <w:tc>
          <w:tcPr>
            <w:tcW w:w="612" w:type="dxa"/>
            <w:tcBorders>
              <w:top w:val="single" w:sz="6" w:space="0" w:color="auto"/>
              <w:left w:val="doub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1160</w:t>
            </w:r>
          </w:p>
        </w:tc>
        <w:tc>
          <w:tcPr>
            <w:tcW w:w="1280" w:type="dxa"/>
            <w:tcBorders>
              <w:top w:val="single" w:sz="6" w:space="0" w:color="auto"/>
              <w:left w:val="single" w:sz="6" w:space="0" w:color="auto"/>
              <w:bottom w:val="single" w:sz="6" w:space="0" w:color="auto"/>
              <w:right w:val="single" w:sz="6" w:space="0" w:color="auto"/>
            </w:tcBorders>
          </w:tcPr>
          <w:p w:rsidR="00E13A32" w:rsidRPr="00445C5F" w:rsidRDefault="00E13A32" w:rsidP="0085607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E13A32" w:rsidRPr="00445C5F" w:rsidTr="0013353B">
        <w:tc>
          <w:tcPr>
            <w:tcW w:w="612" w:type="dxa"/>
            <w:tcBorders>
              <w:top w:val="single" w:sz="6" w:space="0" w:color="auto"/>
              <w:left w:val="doub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1170</w:t>
            </w:r>
          </w:p>
        </w:tc>
        <w:tc>
          <w:tcPr>
            <w:tcW w:w="1280" w:type="dxa"/>
            <w:tcBorders>
              <w:top w:val="single" w:sz="6" w:space="0" w:color="auto"/>
              <w:left w:val="single" w:sz="6" w:space="0" w:color="auto"/>
              <w:bottom w:val="single" w:sz="6" w:space="0" w:color="auto"/>
              <w:right w:val="single" w:sz="6" w:space="0" w:color="auto"/>
            </w:tcBorders>
          </w:tcPr>
          <w:p w:rsidR="00E13A32" w:rsidRPr="00445C5F" w:rsidRDefault="00E13A32" w:rsidP="0085607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7</w:t>
            </w:r>
          </w:p>
        </w:tc>
      </w:tr>
      <w:tr w:rsidR="00E13A32" w:rsidRPr="00445C5F" w:rsidTr="0013353B">
        <w:tc>
          <w:tcPr>
            <w:tcW w:w="612" w:type="dxa"/>
            <w:tcBorders>
              <w:top w:val="single" w:sz="6" w:space="0" w:color="auto"/>
              <w:left w:val="doub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1180</w:t>
            </w:r>
          </w:p>
        </w:tc>
        <w:tc>
          <w:tcPr>
            <w:tcW w:w="1280" w:type="dxa"/>
            <w:tcBorders>
              <w:top w:val="single" w:sz="6" w:space="0" w:color="auto"/>
              <w:left w:val="single" w:sz="6" w:space="0" w:color="auto"/>
              <w:bottom w:val="single" w:sz="6" w:space="0" w:color="auto"/>
              <w:right w:val="single" w:sz="6" w:space="0" w:color="auto"/>
            </w:tcBorders>
          </w:tcPr>
          <w:p w:rsidR="00E13A32" w:rsidRPr="00445C5F" w:rsidRDefault="00E13A32" w:rsidP="0085607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145</w:t>
            </w:r>
          </w:p>
        </w:tc>
      </w:tr>
      <w:tr w:rsidR="00E13A32" w:rsidRPr="00445C5F" w:rsidTr="0013353B">
        <w:tc>
          <w:tcPr>
            <w:tcW w:w="612" w:type="dxa"/>
            <w:tcBorders>
              <w:top w:val="single" w:sz="6" w:space="0" w:color="auto"/>
              <w:left w:val="doub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Прочие </w:t>
            </w:r>
            <w:proofErr w:type="spellStart"/>
            <w:r w:rsidRPr="00445C5F">
              <w:rPr>
                <w:rFonts w:ascii="Times New Roman" w:eastAsiaTheme="minorEastAsia" w:hAnsi="Times New Roman" w:cs="Times New Roman"/>
                <w:kern w:val="0"/>
                <w:lang w:eastAsia="ru-RU"/>
              </w:rPr>
              <w:t>внеоборотные</w:t>
            </w:r>
            <w:proofErr w:type="spellEnd"/>
            <w:r w:rsidRPr="00445C5F">
              <w:rPr>
                <w:rFonts w:ascii="Times New Roman" w:eastAsiaTheme="minorEastAsia" w:hAnsi="Times New Roman" w:cs="Times New Roman"/>
                <w:kern w:val="0"/>
                <w:lang w:eastAsia="ru-RU"/>
              </w:rP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1190</w:t>
            </w:r>
          </w:p>
        </w:tc>
        <w:tc>
          <w:tcPr>
            <w:tcW w:w="1280" w:type="dxa"/>
            <w:tcBorders>
              <w:top w:val="single" w:sz="6" w:space="0" w:color="auto"/>
              <w:left w:val="single" w:sz="6" w:space="0" w:color="auto"/>
              <w:bottom w:val="single" w:sz="6" w:space="0" w:color="auto"/>
              <w:right w:val="single" w:sz="6" w:space="0" w:color="auto"/>
            </w:tcBorders>
          </w:tcPr>
          <w:p w:rsidR="00E13A32" w:rsidRPr="00445C5F" w:rsidRDefault="00E13A32" w:rsidP="0085607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4720</w:t>
            </w:r>
          </w:p>
        </w:tc>
      </w:tr>
      <w:tr w:rsidR="00E13A32" w:rsidRPr="00445C5F" w:rsidTr="0013353B">
        <w:tc>
          <w:tcPr>
            <w:tcW w:w="612" w:type="dxa"/>
            <w:tcBorders>
              <w:top w:val="single" w:sz="6" w:space="0" w:color="auto"/>
              <w:left w:val="doub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1100</w:t>
            </w:r>
          </w:p>
        </w:tc>
        <w:tc>
          <w:tcPr>
            <w:tcW w:w="1280" w:type="dxa"/>
            <w:tcBorders>
              <w:top w:val="single" w:sz="6" w:space="0" w:color="auto"/>
              <w:left w:val="single" w:sz="6" w:space="0" w:color="auto"/>
              <w:bottom w:val="single" w:sz="6" w:space="0" w:color="auto"/>
              <w:right w:val="single" w:sz="6" w:space="0" w:color="auto"/>
            </w:tcBorders>
          </w:tcPr>
          <w:p w:rsidR="00E13A32" w:rsidRPr="00445C5F" w:rsidRDefault="00E13A32" w:rsidP="0085607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37593</w:t>
            </w:r>
          </w:p>
        </w:tc>
      </w:tr>
      <w:tr w:rsidR="00E13A32" w:rsidRPr="00445C5F" w:rsidTr="0013353B">
        <w:tc>
          <w:tcPr>
            <w:tcW w:w="612" w:type="dxa"/>
            <w:tcBorders>
              <w:top w:val="single" w:sz="6" w:space="0" w:color="auto"/>
              <w:left w:val="doub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E13A32" w:rsidRPr="00445C5F" w:rsidRDefault="00E13A32" w:rsidP="0085607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E13A32" w:rsidRPr="00445C5F" w:rsidTr="0013353B">
        <w:tc>
          <w:tcPr>
            <w:tcW w:w="612" w:type="dxa"/>
            <w:tcBorders>
              <w:top w:val="single" w:sz="6" w:space="0" w:color="auto"/>
              <w:left w:val="doub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Запасы</w:t>
            </w:r>
          </w:p>
        </w:tc>
        <w:tc>
          <w:tcPr>
            <w:tcW w:w="72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1210</w:t>
            </w:r>
          </w:p>
        </w:tc>
        <w:tc>
          <w:tcPr>
            <w:tcW w:w="1280" w:type="dxa"/>
            <w:tcBorders>
              <w:top w:val="single" w:sz="6" w:space="0" w:color="auto"/>
              <w:left w:val="single" w:sz="6" w:space="0" w:color="auto"/>
              <w:bottom w:val="single" w:sz="6" w:space="0" w:color="auto"/>
              <w:right w:val="single" w:sz="6" w:space="0" w:color="auto"/>
            </w:tcBorders>
          </w:tcPr>
          <w:p w:rsidR="00E13A32" w:rsidRPr="00445C5F" w:rsidRDefault="00E13A32" w:rsidP="0085607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153772</w:t>
            </w:r>
          </w:p>
        </w:tc>
      </w:tr>
      <w:tr w:rsidR="00E13A32" w:rsidRPr="00445C5F" w:rsidTr="0013353B">
        <w:tc>
          <w:tcPr>
            <w:tcW w:w="612" w:type="dxa"/>
            <w:tcBorders>
              <w:top w:val="single" w:sz="6" w:space="0" w:color="auto"/>
              <w:left w:val="doub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1220</w:t>
            </w:r>
          </w:p>
        </w:tc>
        <w:tc>
          <w:tcPr>
            <w:tcW w:w="1280" w:type="dxa"/>
            <w:tcBorders>
              <w:top w:val="single" w:sz="6" w:space="0" w:color="auto"/>
              <w:left w:val="single" w:sz="6" w:space="0" w:color="auto"/>
              <w:bottom w:val="single" w:sz="6" w:space="0" w:color="auto"/>
              <w:right w:val="single" w:sz="6" w:space="0" w:color="auto"/>
            </w:tcBorders>
          </w:tcPr>
          <w:p w:rsidR="00E13A32" w:rsidRPr="00445C5F" w:rsidRDefault="00E13A32" w:rsidP="0085607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160</w:t>
            </w:r>
          </w:p>
        </w:tc>
      </w:tr>
      <w:tr w:rsidR="00E13A32" w:rsidRPr="00445C5F" w:rsidTr="0013353B">
        <w:tc>
          <w:tcPr>
            <w:tcW w:w="612" w:type="dxa"/>
            <w:tcBorders>
              <w:top w:val="single" w:sz="6" w:space="0" w:color="auto"/>
              <w:left w:val="doub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1230</w:t>
            </w:r>
          </w:p>
        </w:tc>
        <w:tc>
          <w:tcPr>
            <w:tcW w:w="1280" w:type="dxa"/>
            <w:tcBorders>
              <w:top w:val="single" w:sz="6" w:space="0" w:color="auto"/>
              <w:left w:val="single" w:sz="6" w:space="0" w:color="auto"/>
              <w:bottom w:val="single" w:sz="6" w:space="0" w:color="auto"/>
              <w:right w:val="single" w:sz="6" w:space="0" w:color="auto"/>
            </w:tcBorders>
          </w:tcPr>
          <w:p w:rsidR="00E13A32" w:rsidRPr="00445C5F" w:rsidRDefault="00E13A32" w:rsidP="0085607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74505</w:t>
            </w:r>
          </w:p>
        </w:tc>
      </w:tr>
      <w:tr w:rsidR="00E13A32" w:rsidRPr="00445C5F" w:rsidTr="0013353B">
        <w:tc>
          <w:tcPr>
            <w:tcW w:w="612" w:type="dxa"/>
            <w:tcBorders>
              <w:top w:val="single" w:sz="6" w:space="0" w:color="auto"/>
              <w:left w:val="doub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1240</w:t>
            </w:r>
          </w:p>
        </w:tc>
        <w:tc>
          <w:tcPr>
            <w:tcW w:w="1280" w:type="dxa"/>
            <w:tcBorders>
              <w:top w:val="single" w:sz="6" w:space="0" w:color="auto"/>
              <w:left w:val="single" w:sz="6" w:space="0" w:color="auto"/>
              <w:bottom w:val="single" w:sz="6" w:space="0" w:color="auto"/>
              <w:right w:val="single" w:sz="6" w:space="0" w:color="auto"/>
            </w:tcBorders>
          </w:tcPr>
          <w:p w:rsidR="00E13A32" w:rsidRPr="00445C5F" w:rsidRDefault="00E13A32" w:rsidP="0085607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400</w:t>
            </w:r>
          </w:p>
        </w:tc>
      </w:tr>
      <w:tr w:rsidR="00E13A32" w:rsidRPr="00445C5F" w:rsidTr="0013353B">
        <w:tc>
          <w:tcPr>
            <w:tcW w:w="612" w:type="dxa"/>
            <w:tcBorders>
              <w:top w:val="single" w:sz="6" w:space="0" w:color="auto"/>
              <w:left w:val="doub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1250</w:t>
            </w:r>
          </w:p>
        </w:tc>
        <w:tc>
          <w:tcPr>
            <w:tcW w:w="1280" w:type="dxa"/>
            <w:tcBorders>
              <w:top w:val="single" w:sz="6" w:space="0" w:color="auto"/>
              <w:left w:val="single" w:sz="6" w:space="0" w:color="auto"/>
              <w:bottom w:val="single" w:sz="6" w:space="0" w:color="auto"/>
              <w:right w:val="single" w:sz="6" w:space="0" w:color="auto"/>
            </w:tcBorders>
          </w:tcPr>
          <w:p w:rsidR="00E13A32" w:rsidRPr="00445C5F" w:rsidRDefault="00E13A32" w:rsidP="0085607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405</w:t>
            </w:r>
          </w:p>
        </w:tc>
      </w:tr>
      <w:tr w:rsidR="00E13A32" w:rsidRPr="00445C5F" w:rsidTr="0013353B">
        <w:tc>
          <w:tcPr>
            <w:tcW w:w="612" w:type="dxa"/>
            <w:tcBorders>
              <w:top w:val="single" w:sz="6" w:space="0" w:color="auto"/>
              <w:left w:val="doub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1260</w:t>
            </w:r>
          </w:p>
        </w:tc>
        <w:tc>
          <w:tcPr>
            <w:tcW w:w="1280" w:type="dxa"/>
            <w:tcBorders>
              <w:top w:val="single" w:sz="6" w:space="0" w:color="auto"/>
              <w:left w:val="single" w:sz="6" w:space="0" w:color="auto"/>
              <w:bottom w:val="single" w:sz="6" w:space="0" w:color="auto"/>
              <w:right w:val="single" w:sz="6" w:space="0" w:color="auto"/>
            </w:tcBorders>
          </w:tcPr>
          <w:p w:rsidR="00E13A32" w:rsidRPr="00445C5F" w:rsidRDefault="00E13A32" w:rsidP="0085607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2359</w:t>
            </w:r>
          </w:p>
        </w:tc>
      </w:tr>
      <w:tr w:rsidR="00E13A32" w:rsidRPr="00445C5F" w:rsidTr="0013353B">
        <w:tc>
          <w:tcPr>
            <w:tcW w:w="612" w:type="dxa"/>
            <w:tcBorders>
              <w:top w:val="single" w:sz="6" w:space="0" w:color="auto"/>
              <w:left w:val="doub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1200</w:t>
            </w:r>
          </w:p>
        </w:tc>
        <w:tc>
          <w:tcPr>
            <w:tcW w:w="1280" w:type="dxa"/>
            <w:tcBorders>
              <w:top w:val="single" w:sz="6" w:space="0" w:color="auto"/>
              <w:left w:val="single" w:sz="6" w:space="0" w:color="auto"/>
              <w:bottom w:val="single" w:sz="6" w:space="0" w:color="auto"/>
              <w:right w:val="single" w:sz="6" w:space="0" w:color="auto"/>
            </w:tcBorders>
          </w:tcPr>
          <w:p w:rsidR="00E13A32" w:rsidRPr="00445C5F" w:rsidRDefault="00E13A32" w:rsidP="0085607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231601</w:t>
            </w:r>
          </w:p>
        </w:tc>
      </w:tr>
      <w:tr w:rsidR="00E13A32" w:rsidRPr="00445C5F" w:rsidTr="0013353B">
        <w:tc>
          <w:tcPr>
            <w:tcW w:w="612" w:type="dxa"/>
            <w:tcBorders>
              <w:top w:val="single" w:sz="6" w:space="0" w:color="auto"/>
              <w:left w:val="double" w:sz="6" w:space="0" w:color="auto"/>
              <w:bottom w:val="doub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doub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БАЛАНС (актив)</w:t>
            </w:r>
          </w:p>
        </w:tc>
        <w:tc>
          <w:tcPr>
            <w:tcW w:w="720" w:type="dxa"/>
            <w:tcBorders>
              <w:top w:val="single" w:sz="6" w:space="0" w:color="auto"/>
              <w:left w:val="single" w:sz="6" w:space="0" w:color="auto"/>
              <w:bottom w:val="double" w:sz="6" w:space="0" w:color="auto"/>
              <w:right w:val="single" w:sz="6" w:space="0" w:color="auto"/>
            </w:tcBorders>
          </w:tcPr>
          <w:p w:rsidR="00E13A32" w:rsidRPr="00445C5F"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1600</w:t>
            </w:r>
          </w:p>
        </w:tc>
        <w:tc>
          <w:tcPr>
            <w:tcW w:w="1280" w:type="dxa"/>
            <w:tcBorders>
              <w:top w:val="single" w:sz="6" w:space="0" w:color="auto"/>
              <w:left w:val="single" w:sz="6" w:space="0" w:color="auto"/>
              <w:bottom w:val="double" w:sz="6" w:space="0" w:color="auto"/>
              <w:right w:val="single" w:sz="6" w:space="0" w:color="auto"/>
            </w:tcBorders>
          </w:tcPr>
          <w:p w:rsidR="00E13A32" w:rsidRPr="00445C5F" w:rsidRDefault="00E13A32" w:rsidP="0085607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269193</w:t>
            </w:r>
          </w:p>
        </w:tc>
      </w:tr>
    </w:tbl>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tblGrid>
      <w:tr w:rsidR="002058AD" w:rsidRPr="00445C5F" w:rsidTr="0013353B">
        <w:tc>
          <w:tcPr>
            <w:tcW w:w="612" w:type="dxa"/>
            <w:tcBorders>
              <w:top w:val="double" w:sz="6" w:space="0" w:color="auto"/>
              <w:left w:val="doub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Пояснения</w:t>
            </w:r>
          </w:p>
        </w:tc>
        <w:tc>
          <w:tcPr>
            <w:tcW w:w="3840" w:type="dxa"/>
            <w:tcBorders>
              <w:top w:val="doub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ПАССИВ</w:t>
            </w:r>
          </w:p>
        </w:tc>
        <w:tc>
          <w:tcPr>
            <w:tcW w:w="720" w:type="dxa"/>
            <w:tcBorders>
              <w:top w:val="doub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Код строки</w:t>
            </w:r>
          </w:p>
        </w:tc>
        <w:tc>
          <w:tcPr>
            <w:tcW w:w="1280" w:type="dxa"/>
            <w:tcBorders>
              <w:top w:val="doub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На 31.03.2020</w:t>
            </w:r>
          </w:p>
        </w:tc>
      </w:tr>
      <w:tr w:rsidR="002058AD" w:rsidRPr="00445C5F" w:rsidTr="0013353B">
        <w:tc>
          <w:tcPr>
            <w:tcW w:w="612" w:type="dxa"/>
            <w:tcBorders>
              <w:top w:val="single" w:sz="6" w:space="0" w:color="auto"/>
              <w:left w:val="doub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w:t>
            </w:r>
          </w:p>
        </w:tc>
        <w:tc>
          <w:tcPr>
            <w:tcW w:w="384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w:t>
            </w:r>
          </w:p>
        </w:tc>
        <w:tc>
          <w:tcPr>
            <w:tcW w:w="72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w:t>
            </w: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p>
        </w:tc>
      </w:tr>
      <w:tr w:rsidR="002058AD" w:rsidRPr="00445C5F" w:rsidTr="0013353B">
        <w:tc>
          <w:tcPr>
            <w:tcW w:w="612" w:type="dxa"/>
            <w:tcBorders>
              <w:top w:val="single" w:sz="6" w:space="0" w:color="auto"/>
              <w:left w:val="doub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E13A32" w:rsidRPr="00445C5F" w:rsidTr="0013353B">
        <w:tc>
          <w:tcPr>
            <w:tcW w:w="612" w:type="dxa"/>
            <w:tcBorders>
              <w:top w:val="single" w:sz="6" w:space="0" w:color="auto"/>
              <w:left w:val="doub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Уставный капитал (складочный капитал, уставный фонд, вклады </w:t>
            </w:r>
            <w:r w:rsidRPr="00445C5F">
              <w:rPr>
                <w:rFonts w:ascii="Times New Roman" w:eastAsiaTheme="minorEastAsia" w:hAnsi="Times New Roman" w:cs="Times New Roman"/>
                <w:kern w:val="0"/>
                <w:lang w:eastAsia="ru-RU"/>
              </w:rPr>
              <w:lastRenderedPageBreak/>
              <w:t>товарищей)</w:t>
            </w:r>
          </w:p>
        </w:tc>
        <w:tc>
          <w:tcPr>
            <w:tcW w:w="72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lastRenderedPageBreak/>
              <w:t>1310</w:t>
            </w:r>
          </w:p>
        </w:tc>
        <w:tc>
          <w:tcPr>
            <w:tcW w:w="1280" w:type="dxa"/>
            <w:tcBorders>
              <w:top w:val="single" w:sz="6" w:space="0" w:color="auto"/>
              <w:left w:val="single" w:sz="6" w:space="0" w:color="auto"/>
              <w:bottom w:val="single" w:sz="6" w:space="0" w:color="auto"/>
              <w:right w:val="single" w:sz="6" w:space="0" w:color="auto"/>
            </w:tcBorders>
          </w:tcPr>
          <w:p w:rsidR="00E13A32" w:rsidRPr="00445C5F" w:rsidRDefault="00E13A32" w:rsidP="0085607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35</w:t>
            </w:r>
          </w:p>
        </w:tc>
      </w:tr>
      <w:tr w:rsidR="00E13A32" w:rsidRPr="00445C5F" w:rsidTr="0013353B">
        <w:tc>
          <w:tcPr>
            <w:tcW w:w="612" w:type="dxa"/>
            <w:tcBorders>
              <w:top w:val="single" w:sz="6" w:space="0" w:color="auto"/>
              <w:left w:val="doub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1320</w:t>
            </w:r>
          </w:p>
        </w:tc>
        <w:tc>
          <w:tcPr>
            <w:tcW w:w="1280" w:type="dxa"/>
            <w:tcBorders>
              <w:top w:val="single" w:sz="6" w:space="0" w:color="auto"/>
              <w:left w:val="single" w:sz="6" w:space="0" w:color="auto"/>
              <w:bottom w:val="single" w:sz="6" w:space="0" w:color="auto"/>
              <w:right w:val="single" w:sz="6" w:space="0" w:color="auto"/>
            </w:tcBorders>
          </w:tcPr>
          <w:p w:rsidR="00E13A32" w:rsidRPr="00445C5F" w:rsidRDefault="00E13A32" w:rsidP="0085607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E13A32" w:rsidRPr="00445C5F" w:rsidTr="0013353B">
        <w:tc>
          <w:tcPr>
            <w:tcW w:w="612" w:type="dxa"/>
            <w:tcBorders>
              <w:top w:val="single" w:sz="6" w:space="0" w:color="auto"/>
              <w:left w:val="doub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Переоценка </w:t>
            </w:r>
            <w:proofErr w:type="spellStart"/>
            <w:r w:rsidRPr="00445C5F">
              <w:rPr>
                <w:rFonts w:ascii="Times New Roman" w:eastAsiaTheme="minorEastAsia" w:hAnsi="Times New Roman" w:cs="Times New Roman"/>
                <w:kern w:val="0"/>
                <w:lang w:eastAsia="ru-RU"/>
              </w:rPr>
              <w:t>внеоборотных</w:t>
            </w:r>
            <w:proofErr w:type="spellEnd"/>
            <w:r w:rsidRPr="00445C5F">
              <w:rPr>
                <w:rFonts w:ascii="Times New Roman" w:eastAsiaTheme="minorEastAsia" w:hAnsi="Times New Roman" w:cs="Times New Roman"/>
                <w:kern w:val="0"/>
                <w:lang w:eastAsia="ru-RU"/>
              </w:rP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1340</w:t>
            </w:r>
          </w:p>
        </w:tc>
        <w:tc>
          <w:tcPr>
            <w:tcW w:w="1280" w:type="dxa"/>
            <w:tcBorders>
              <w:top w:val="single" w:sz="6" w:space="0" w:color="auto"/>
              <w:left w:val="single" w:sz="6" w:space="0" w:color="auto"/>
              <w:bottom w:val="single" w:sz="6" w:space="0" w:color="auto"/>
              <w:right w:val="single" w:sz="6" w:space="0" w:color="auto"/>
            </w:tcBorders>
          </w:tcPr>
          <w:p w:rsidR="00E13A32" w:rsidRPr="00445C5F" w:rsidRDefault="00E13A32" w:rsidP="0085607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E13A32" w:rsidRPr="00445C5F" w:rsidTr="0013353B">
        <w:tc>
          <w:tcPr>
            <w:tcW w:w="612" w:type="dxa"/>
            <w:tcBorders>
              <w:top w:val="single" w:sz="6" w:space="0" w:color="auto"/>
              <w:left w:val="doub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1350</w:t>
            </w:r>
          </w:p>
        </w:tc>
        <w:tc>
          <w:tcPr>
            <w:tcW w:w="1280" w:type="dxa"/>
            <w:tcBorders>
              <w:top w:val="single" w:sz="6" w:space="0" w:color="auto"/>
              <w:left w:val="single" w:sz="6" w:space="0" w:color="auto"/>
              <w:bottom w:val="single" w:sz="6" w:space="0" w:color="auto"/>
              <w:right w:val="single" w:sz="6" w:space="0" w:color="auto"/>
            </w:tcBorders>
          </w:tcPr>
          <w:p w:rsidR="00E13A32" w:rsidRPr="00445C5F" w:rsidRDefault="00E13A32" w:rsidP="0085607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25634</w:t>
            </w:r>
          </w:p>
        </w:tc>
      </w:tr>
      <w:tr w:rsidR="00E13A32" w:rsidRPr="00445C5F" w:rsidTr="0013353B">
        <w:tc>
          <w:tcPr>
            <w:tcW w:w="612" w:type="dxa"/>
            <w:tcBorders>
              <w:top w:val="single" w:sz="6" w:space="0" w:color="auto"/>
              <w:left w:val="doub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1360</w:t>
            </w:r>
          </w:p>
        </w:tc>
        <w:tc>
          <w:tcPr>
            <w:tcW w:w="1280" w:type="dxa"/>
            <w:tcBorders>
              <w:top w:val="single" w:sz="6" w:space="0" w:color="auto"/>
              <w:left w:val="single" w:sz="6" w:space="0" w:color="auto"/>
              <w:bottom w:val="single" w:sz="6" w:space="0" w:color="auto"/>
              <w:right w:val="single" w:sz="6" w:space="0" w:color="auto"/>
            </w:tcBorders>
          </w:tcPr>
          <w:p w:rsidR="00E13A32" w:rsidRPr="00445C5F" w:rsidRDefault="00E13A32" w:rsidP="0085607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9</w:t>
            </w:r>
          </w:p>
        </w:tc>
      </w:tr>
      <w:tr w:rsidR="00E13A32" w:rsidRPr="00445C5F" w:rsidTr="0013353B">
        <w:tc>
          <w:tcPr>
            <w:tcW w:w="612" w:type="dxa"/>
            <w:tcBorders>
              <w:top w:val="single" w:sz="6" w:space="0" w:color="auto"/>
              <w:left w:val="doub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1370</w:t>
            </w:r>
          </w:p>
        </w:tc>
        <w:tc>
          <w:tcPr>
            <w:tcW w:w="1280" w:type="dxa"/>
            <w:tcBorders>
              <w:top w:val="single" w:sz="6" w:space="0" w:color="auto"/>
              <w:left w:val="single" w:sz="6" w:space="0" w:color="auto"/>
              <w:bottom w:val="single" w:sz="6" w:space="0" w:color="auto"/>
              <w:right w:val="single" w:sz="6" w:space="0" w:color="auto"/>
            </w:tcBorders>
          </w:tcPr>
          <w:p w:rsidR="00E13A32" w:rsidRPr="00445C5F" w:rsidRDefault="00E13A32" w:rsidP="0085607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6607</w:t>
            </w:r>
          </w:p>
        </w:tc>
      </w:tr>
      <w:tr w:rsidR="00E13A32" w:rsidRPr="00445C5F" w:rsidTr="0013353B">
        <w:tc>
          <w:tcPr>
            <w:tcW w:w="612" w:type="dxa"/>
            <w:tcBorders>
              <w:top w:val="single" w:sz="6" w:space="0" w:color="auto"/>
              <w:left w:val="doub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1300</w:t>
            </w:r>
          </w:p>
        </w:tc>
        <w:tc>
          <w:tcPr>
            <w:tcW w:w="1280" w:type="dxa"/>
            <w:tcBorders>
              <w:top w:val="single" w:sz="6" w:space="0" w:color="auto"/>
              <w:left w:val="single" w:sz="6" w:space="0" w:color="auto"/>
              <w:bottom w:val="single" w:sz="6" w:space="0" w:color="auto"/>
              <w:right w:val="single" w:sz="6" w:space="0" w:color="auto"/>
            </w:tcBorders>
          </w:tcPr>
          <w:p w:rsidR="00E13A32" w:rsidRPr="00445C5F" w:rsidRDefault="00E13A32" w:rsidP="0085607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32285</w:t>
            </w:r>
          </w:p>
        </w:tc>
      </w:tr>
      <w:tr w:rsidR="00E13A32" w:rsidRPr="00445C5F" w:rsidTr="0013353B">
        <w:tc>
          <w:tcPr>
            <w:tcW w:w="612" w:type="dxa"/>
            <w:tcBorders>
              <w:top w:val="single" w:sz="6" w:space="0" w:color="auto"/>
              <w:left w:val="doub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E13A32" w:rsidRPr="00445C5F" w:rsidRDefault="00E13A32" w:rsidP="0085607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E13A32" w:rsidRPr="00445C5F" w:rsidTr="0013353B">
        <w:tc>
          <w:tcPr>
            <w:tcW w:w="612" w:type="dxa"/>
            <w:tcBorders>
              <w:top w:val="single" w:sz="6" w:space="0" w:color="auto"/>
              <w:left w:val="doub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1410</w:t>
            </w:r>
          </w:p>
        </w:tc>
        <w:tc>
          <w:tcPr>
            <w:tcW w:w="1280" w:type="dxa"/>
            <w:tcBorders>
              <w:top w:val="single" w:sz="6" w:space="0" w:color="auto"/>
              <w:left w:val="single" w:sz="6" w:space="0" w:color="auto"/>
              <w:bottom w:val="single" w:sz="6" w:space="0" w:color="auto"/>
              <w:right w:val="single" w:sz="6" w:space="0" w:color="auto"/>
            </w:tcBorders>
          </w:tcPr>
          <w:p w:rsidR="00E13A32" w:rsidRPr="00445C5F" w:rsidRDefault="00E13A32" w:rsidP="0085607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5600</w:t>
            </w:r>
          </w:p>
        </w:tc>
      </w:tr>
      <w:tr w:rsidR="00E13A32" w:rsidRPr="00445C5F" w:rsidTr="0013353B">
        <w:tc>
          <w:tcPr>
            <w:tcW w:w="612" w:type="dxa"/>
            <w:tcBorders>
              <w:top w:val="single" w:sz="6" w:space="0" w:color="auto"/>
              <w:left w:val="doub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1420</w:t>
            </w:r>
          </w:p>
        </w:tc>
        <w:tc>
          <w:tcPr>
            <w:tcW w:w="1280" w:type="dxa"/>
            <w:tcBorders>
              <w:top w:val="single" w:sz="6" w:space="0" w:color="auto"/>
              <w:left w:val="single" w:sz="6" w:space="0" w:color="auto"/>
              <w:bottom w:val="single" w:sz="6" w:space="0" w:color="auto"/>
              <w:right w:val="single" w:sz="6" w:space="0" w:color="auto"/>
            </w:tcBorders>
          </w:tcPr>
          <w:p w:rsidR="00E13A32" w:rsidRPr="00445C5F" w:rsidRDefault="00E13A32" w:rsidP="0085607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176</w:t>
            </w:r>
          </w:p>
        </w:tc>
      </w:tr>
      <w:tr w:rsidR="00E13A32" w:rsidRPr="00445C5F" w:rsidTr="0013353B">
        <w:tc>
          <w:tcPr>
            <w:tcW w:w="612" w:type="dxa"/>
            <w:tcBorders>
              <w:top w:val="single" w:sz="6" w:space="0" w:color="auto"/>
              <w:left w:val="doub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1430</w:t>
            </w:r>
          </w:p>
        </w:tc>
        <w:tc>
          <w:tcPr>
            <w:tcW w:w="1280" w:type="dxa"/>
            <w:tcBorders>
              <w:top w:val="single" w:sz="6" w:space="0" w:color="auto"/>
              <w:left w:val="single" w:sz="6" w:space="0" w:color="auto"/>
              <w:bottom w:val="single" w:sz="6" w:space="0" w:color="auto"/>
              <w:right w:val="single" w:sz="6" w:space="0" w:color="auto"/>
            </w:tcBorders>
          </w:tcPr>
          <w:p w:rsidR="00E13A32" w:rsidRPr="00445C5F" w:rsidRDefault="00E13A32" w:rsidP="0085607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E13A32" w:rsidRPr="00445C5F" w:rsidTr="0013353B">
        <w:tc>
          <w:tcPr>
            <w:tcW w:w="612" w:type="dxa"/>
            <w:tcBorders>
              <w:top w:val="single" w:sz="6" w:space="0" w:color="auto"/>
              <w:left w:val="doub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1450</w:t>
            </w:r>
          </w:p>
        </w:tc>
        <w:tc>
          <w:tcPr>
            <w:tcW w:w="1280" w:type="dxa"/>
            <w:tcBorders>
              <w:top w:val="single" w:sz="6" w:space="0" w:color="auto"/>
              <w:left w:val="single" w:sz="6" w:space="0" w:color="auto"/>
              <w:bottom w:val="single" w:sz="6" w:space="0" w:color="auto"/>
              <w:right w:val="single" w:sz="6" w:space="0" w:color="auto"/>
            </w:tcBorders>
          </w:tcPr>
          <w:p w:rsidR="00E13A32" w:rsidRPr="00445C5F" w:rsidRDefault="00E13A32" w:rsidP="0085607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E13A32" w:rsidRPr="00445C5F" w:rsidTr="0013353B">
        <w:tc>
          <w:tcPr>
            <w:tcW w:w="612" w:type="dxa"/>
            <w:tcBorders>
              <w:top w:val="single" w:sz="6" w:space="0" w:color="auto"/>
              <w:left w:val="doub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1400</w:t>
            </w:r>
          </w:p>
        </w:tc>
        <w:tc>
          <w:tcPr>
            <w:tcW w:w="1280" w:type="dxa"/>
            <w:tcBorders>
              <w:top w:val="single" w:sz="6" w:space="0" w:color="auto"/>
              <w:left w:val="single" w:sz="6" w:space="0" w:color="auto"/>
              <w:bottom w:val="single" w:sz="6" w:space="0" w:color="auto"/>
              <w:right w:val="single" w:sz="6" w:space="0" w:color="auto"/>
            </w:tcBorders>
          </w:tcPr>
          <w:p w:rsidR="00E13A32" w:rsidRPr="00445C5F" w:rsidRDefault="00E13A32" w:rsidP="0085607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5776</w:t>
            </w:r>
          </w:p>
        </w:tc>
      </w:tr>
      <w:tr w:rsidR="00E13A32" w:rsidRPr="00445C5F" w:rsidTr="0013353B">
        <w:tc>
          <w:tcPr>
            <w:tcW w:w="612" w:type="dxa"/>
            <w:tcBorders>
              <w:top w:val="single" w:sz="6" w:space="0" w:color="auto"/>
              <w:left w:val="doub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E13A32" w:rsidRPr="00445C5F" w:rsidRDefault="00E13A32" w:rsidP="0085607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E13A32" w:rsidRPr="00445C5F" w:rsidTr="0013353B">
        <w:tc>
          <w:tcPr>
            <w:tcW w:w="612" w:type="dxa"/>
            <w:tcBorders>
              <w:top w:val="single" w:sz="6" w:space="0" w:color="auto"/>
              <w:left w:val="doub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1510</w:t>
            </w:r>
          </w:p>
        </w:tc>
        <w:tc>
          <w:tcPr>
            <w:tcW w:w="1280" w:type="dxa"/>
            <w:tcBorders>
              <w:top w:val="single" w:sz="6" w:space="0" w:color="auto"/>
              <w:left w:val="single" w:sz="6" w:space="0" w:color="auto"/>
              <w:bottom w:val="single" w:sz="6" w:space="0" w:color="auto"/>
              <w:right w:val="single" w:sz="6" w:space="0" w:color="auto"/>
            </w:tcBorders>
          </w:tcPr>
          <w:p w:rsidR="00E13A32" w:rsidRPr="00445C5F" w:rsidRDefault="00E13A32" w:rsidP="0085607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131714</w:t>
            </w:r>
          </w:p>
        </w:tc>
      </w:tr>
      <w:tr w:rsidR="00E13A32" w:rsidRPr="00445C5F" w:rsidTr="0013353B">
        <w:tc>
          <w:tcPr>
            <w:tcW w:w="612" w:type="dxa"/>
            <w:tcBorders>
              <w:top w:val="single" w:sz="6" w:space="0" w:color="auto"/>
              <w:left w:val="doub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1520</w:t>
            </w:r>
          </w:p>
        </w:tc>
        <w:tc>
          <w:tcPr>
            <w:tcW w:w="1280" w:type="dxa"/>
            <w:tcBorders>
              <w:top w:val="single" w:sz="6" w:space="0" w:color="auto"/>
              <w:left w:val="single" w:sz="6" w:space="0" w:color="auto"/>
              <w:bottom w:val="single" w:sz="6" w:space="0" w:color="auto"/>
              <w:right w:val="single" w:sz="6" w:space="0" w:color="auto"/>
            </w:tcBorders>
          </w:tcPr>
          <w:p w:rsidR="00E13A32" w:rsidRPr="00445C5F" w:rsidRDefault="00E13A32" w:rsidP="0085607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99225</w:t>
            </w:r>
          </w:p>
        </w:tc>
      </w:tr>
      <w:tr w:rsidR="00E13A32" w:rsidRPr="00445C5F" w:rsidTr="0013353B">
        <w:tc>
          <w:tcPr>
            <w:tcW w:w="612" w:type="dxa"/>
            <w:tcBorders>
              <w:top w:val="single" w:sz="6" w:space="0" w:color="auto"/>
              <w:left w:val="doub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1530</w:t>
            </w:r>
          </w:p>
        </w:tc>
        <w:tc>
          <w:tcPr>
            <w:tcW w:w="1280" w:type="dxa"/>
            <w:tcBorders>
              <w:top w:val="single" w:sz="6" w:space="0" w:color="auto"/>
              <w:left w:val="single" w:sz="6" w:space="0" w:color="auto"/>
              <w:bottom w:val="single" w:sz="6" w:space="0" w:color="auto"/>
              <w:right w:val="single" w:sz="6" w:space="0" w:color="auto"/>
            </w:tcBorders>
          </w:tcPr>
          <w:p w:rsidR="00E13A32" w:rsidRPr="00445C5F" w:rsidRDefault="00E13A32" w:rsidP="0085607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194</w:t>
            </w:r>
          </w:p>
        </w:tc>
      </w:tr>
      <w:tr w:rsidR="00E13A32" w:rsidRPr="00445C5F" w:rsidTr="0013353B">
        <w:tc>
          <w:tcPr>
            <w:tcW w:w="612" w:type="dxa"/>
            <w:tcBorders>
              <w:top w:val="single" w:sz="6" w:space="0" w:color="auto"/>
              <w:left w:val="doub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1540</w:t>
            </w:r>
          </w:p>
        </w:tc>
        <w:tc>
          <w:tcPr>
            <w:tcW w:w="1280" w:type="dxa"/>
            <w:tcBorders>
              <w:top w:val="single" w:sz="6" w:space="0" w:color="auto"/>
              <w:left w:val="single" w:sz="6" w:space="0" w:color="auto"/>
              <w:bottom w:val="single" w:sz="6" w:space="0" w:color="auto"/>
              <w:right w:val="single" w:sz="6" w:space="0" w:color="auto"/>
            </w:tcBorders>
          </w:tcPr>
          <w:p w:rsidR="00E13A32" w:rsidRPr="00445C5F" w:rsidRDefault="00E13A32" w:rsidP="0085607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E13A32" w:rsidRPr="00445C5F" w:rsidTr="0013353B">
        <w:tc>
          <w:tcPr>
            <w:tcW w:w="612" w:type="dxa"/>
            <w:tcBorders>
              <w:top w:val="single" w:sz="6" w:space="0" w:color="auto"/>
              <w:left w:val="doub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1550</w:t>
            </w:r>
          </w:p>
        </w:tc>
        <w:tc>
          <w:tcPr>
            <w:tcW w:w="1280" w:type="dxa"/>
            <w:tcBorders>
              <w:top w:val="single" w:sz="6" w:space="0" w:color="auto"/>
              <w:left w:val="single" w:sz="6" w:space="0" w:color="auto"/>
              <w:bottom w:val="single" w:sz="6" w:space="0" w:color="auto"/>
              <w:right w:val="single" w:sz="6" w:space="0" w:color="auto"/>
            </w:tcBorders>
          </w:tcPr>
          <w:p w:rsidR="00E13A32" w:rsidRPr="00445C5F" w:rsidRDefault="00E13A32" w:rsidP="0085607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E13A32" w:rsidRPr="00445C5F" w:rsidTr="0013353B">
        <w:tc>
          <w:tcPr>
            <w:tcW w:w="612" w:type="dxa"/>
            <w:tcBorders>
              <w:top w:val="single" w:sz="6" w:space="0" w:color="auto"/>
              <w:left w:val="doub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E13A32" w:rsidRPr="00445C5F"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1500</w:t>
            </w:r>
          </w:p>
        </w:tc>
        <w:tc>
          <w:tcPr>
            <w:tcW w:w="1280" w:type="dxa"/>
            <w:tcBorders>
              <w:top w:val="single" w:sz="6" w:space="0" w:color="auto"/>
              <w:left w:val="single" w:sz="6" w:space="0" w:color="auto"/>
              <w:bottom w:val="single" w:sz="6" w:space="0" w:color="auto"/>
              <w:right w:val="single" w:sz="6" w:space="0" w:color="auto"/>
            </w:tcBorders>
          </w:tcPr>
          <w:p w:rsidR="00E13A32" w:rsidRPr="00445C5F" w:rsidRDefault="00E13A32" w:rsidP="0085607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231133</w:t>
            </w:r>
          </w:p>
        </w:tc>
      </w:tr>
      <w:tr w:rsidR="00E13A32" w:rsidRPr="00445C5F" w:rsidTr="0013353B">
        <w:tc>
          <w:tcPr>
            <w:tcW w:w="612" w:type="dxa"/>
            <w:tcBorders>
              <w:top w:val="single" w:sz="6" w:space="0" w:color="auto"/>
              <w:left w:val="double" w:sz="6" w:space="0" w:color="auto"/>
              <w:bottom w:val="doub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double" w:sz="6" w:space="0" w:color="auto"/>
              <w:right w:val="single" w:sz="6" w:space="0" w:color="auto"/>
            </w:tcBorders>
          </w:tcPr>
          <w:p w:rsidR="00E13A32" w:rsidRPr="00445C5F"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БАЛАНС (пассив)</w:t>
            </w:r>
          </w:p>
        </w:tc>
        <w:tc>
          <w:tcPr>
            <w:tcW w:w="720" w:type="dxa"/>
            <w:tcBorders>
              <w:top w:val="single" w:sz="6" w:space="0" w:color="auto"/>
              <w:left w:val="single" w:sz="6" w:space="0" w:color="auto"/>
              <w:bottom w:val="double" w:sz="6" w:space="0" w:color="auto"/>
              <w:right w:val="single" w:sz="6" w:space="0" w:color="auto"/>
            </w:tcBorders>
          </w:tcPr>
          <w:p w:rsidR="00E13A32" w:rsidRPr="00445C5F"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1700</w:t>
            </w:r>
          </w:p>
        </w:tc>
        <w:tc>
          <w:tcPr>
            <w:tcW w:w="1280" w:type="dxa"/>
            <w:tcBorders>
              <w:top w:val="single" w:sz="6" w:space="0" w:color="auto"/>
              <w:left w:val="single" w:sz="6" w:space="0" w:color="auto"/>
              <w:bottom w:val="double" w:sz="6" w:space="0" w:color="auto"/>
              <w:right w:val="single" w:sz="6" w:space="0" w:color="auto"/>
            </w:tcBorders>
          </w:tcPr>
          <w:p w:rsidR="00E13A32" w:rsidRPr="00445C5F" w:rsidRDefault="00E13A32" w:rsidP="0085607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269193</w:t>
            </w:r>
          </w:p>
        </w:tc>
      </w:tr>
    </w:tbl>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rsidR="0013353B" w:rsidRPr="00120EDC"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br w:type="page"/>
      </w:r>
      <w:r w:rsidRPr="00120EDC">
        <w:rPr>
          <w:rFonts w:ascii="Times New Roman" w:eastAsiaTheme="minorEastAsia" w:hAnsi="Times New Roman" w:cs="Times New Roman"/>
          <w:bCs/>
          <w:kern w:val="0"/>
          <w:lang w:eastAsia="ru-RU"/>
        </w:rPr>
        <w:lastRenderedPageBreak/>
        <w:t>Отчет о финансовых результатах</w:t>
      </w:r>
    </w:p>
    <w:p w:rsidR="0013353B" w:rsidRPr="00120EDC"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120EDC">
        <w:rPr>
          <w:rFonts w:ascii="Times New Roman" w:eastAsiaTheme="minorEastAsia" w:hAnsi="Times New Roman" w:cs="Times New Roman"/>
          <w:bCs/>
          <w:kern w:val="0"/>
          <w:lang w:eastAsia="ru-RU"/>
        </w:rPr>
        <w:t xml:space="preserve">за </w:t>
      </w:r>
      <w:r w:rsidR="00A64874">
        <w:rPr>
          <w:rFonts w:ascii="Times New Roman" w:eastAsiaTheme="minorEastAsia" w:hAnsi="Times New Roman" w:cs="Times New Roman"/>
          <w:bCs/>
          <w:kern w:val="0"/>
          <w:lang w:eastAsia="ru-RU"/>
        </w:rPr>
        <w:t>3</w:t>
      </w:r>
      <w:r w:rsidRPr="00120EDC">
        <w:rPr>
          <w:rFonts w:ascii="Times New Roman" w:eastAsiaTheme="minorEastAsia" w:hAnsi="Times New Roman" w:cs="Times New Roman"/>
          <w:bCs/>
          <w:kern w:val="0"/>
          <w:lang w:eastAsia="ru-RU"/>
        </w:rPr>
        <w:t xml:space="preserve"> месяц</w:t>
      </w:r>
      <w:r w:rsidR="00A64874">
        <w:rPr>
          <w:rFonts w:ascii="Times New Roman" w:eastAsiaTheme="minorEastAsia" w:hAnsi="Times New Roman" w:cs="Times New Roman"/>
          <w:bCs/>
          <w:kern w:val="0"/>
          <w:lang w:eastAsia="ru-RU"/>
        </w:rPr>
        <w:t>а</w:t>
      </w:r>
      <w:r w:rsidRPr="00120EDC">
        <w:rPr>
          <w:rFonts w:ascii="Times New Roman" w:eastAsiaTheme="minorEastAsia" w:hAnsi="Times New Roman" w:cs="Times New Roman"/>
          <w:bCs/>
          <w:kern w:val="0"/>
          <w:lang w:eastAsia="ru-RU"/>
        </w:rPr>
        <w:t xml:space="preserve"> 20</w:t>
      </w:r>
      <w:r w:rsidR="00A64874">
        <w:rPr>
          <w:rFonts w:ascii="Times New Roman" w:eastAsiaTheme="minorEastAsia" w:hAnsi="Times New Roman" w:cs="Times New Roman"/>
          <w:bCs/>
          <w:kern w:val="0"/>
          <w:lang w:eastAsia="ru-RU"/>
        </w:rPr>
        <w:t>20</w:t>
      </w:r>
      <w:r w:rsidRPr="00120EDC">
        <w:rPr>
          <w:rFonts w:ascii="Times New Roman" w:eastAsiaTheme="minorEastAsia" w:hAnsi="Times New Roman" w:cs="Times New Roman"/>
          <w:bCs/>
          <w:kern w:val="0"/>
          <w:lang w:eastAsia="ru-RU"/>
        </w:rPr>
        <w:t xml:space="preserve">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13353B" w:rsidRPr="00120EDC" w:rsidTr="0013353B">
        <w:tc>
          <w:tcPr>
            <w:tcW w:w="6112" w:type="dxa"/>
            <w:tcBorders>
              <w:top w:val="nil"/>
              <w:left w:val="nil"/>
              <w:bottom w:val="nil"/>
              <w:right w:val="nil"/>
            </w:tcBorders>
          </w:tcPr>
          <w:p w:rsidR="0013353B" w:rsidRPr="00120EDC"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nil"/>
              <w:left w:val="nil"/>
              <w:bottom w:val="nil"/>
              <w:right w:val="nil"/>
            </w:tcBorders>
          </w:tcPr>
          <w:p w:rsidR="0013353B" w:rsidRPr="00120EDC"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single" w:sz="6" w:space="0" w:color="auto"/>
            </w:tcBorders>
          </w:tcPr>
          <w:p w:rsidR="0013353B" w:rsidRPr="00120EDC"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Коды</w:t>
            </w:r>
          </w:p>
        </w:tc>
      </w:tr>
      <w:tr w:rsidR="0013353B" w:rsidRPr="00120EDC" w:rsidTr="0013353B">
        <w:tc>
          <w:tcPr>
            <w:tcW w:w="7672" w:type="dxa"/>
            <w:gridSpan w:val="2"/>
            <w:tcBorders>
              <w:top w:val="nil"/>
              <w:left w:val="nil"/>
              <w:bottom w:val="nil"/>
              <w:right w:val="nil"/>
            </w:tcBorders>
          </w:tcPr>
          <w:p w:rsidR="0013353B" w:rsidRPr="00120EDC"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13353B" w:rsidRPr="00120EDC"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120EDC">
              <w:rPr>
                <w:rFonts w:ascii="Times New Roman" w:eastAsiaTheme="minorEastAsia" w:hAnsi="Times New Roman" w:cs="Times New Roman"/>
                <w:bCs/>
                <w:kern w:val="0"/>
                <w:lang w:eastAsia="ru-RU"/>
              </w:rPr>
              <w:t>0710002</w:t>
            </w:r>
          </w:p>
        </w:tc>
      </w:tr>
      <w:tr w:rsidR="0013353B" w:rsidRPr="00120EDC" w:rsidTr="0013353B">
        <w:tc>
          <w:tcPr>
            <w:tcW w:w="6112" w:type="dxa"/>
            <w:tcBorders>
              <w:top w:val="nil"/>
              <w:left w:val="nil"/>
              <w:bottom w:val="nil"/>
              <w:right w:val="nil"/>
            </w:tcBorders>
          </w:tcPr>
          <w:p w:rsidR="0013353B" w:rsidRPr="00120EDC"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nil"/>
              <w:left w:val="nil"/>
              <w:bottom w:val="nil"/>
              <w:right w:val="nil"/>
            </w:tcBorders>
          </w:tcPr>
          <w:p w:rsidR="0013353B" w:rsidRPr="00120EDC"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Дата</w:t>
            </w:r>
          </w:p>
        </w:tc>
        <w:tc>
          <w:tcPr>
            <w:tcW w:w="1580" w:type="dxa"/>
            <w:tcBorders>
              <w:top w:val="single" w:sz="6" w:space="0" w:color="auto"/>
              <w:left w:val="single" w:sz="6" w:space="0" w:color="auto"/>
              <w:bottom w:val="single" w:sz="6" w:space="0" w:color="auto"/>
              <w:right w:val="single" w:sz="6" w:space="0" w:color="auto"/>
            </w:tcBorders>
          </w:tcPr>
          <w:p w:rsidR="0013353B" w:rsidRPr="00120EDC" w:rsidRDefault="0013353B" w:rsidP="00A64874">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120EDC">
              <w:rPr>
                <w:rFonts w:ascii="Times New Roman" w:eastAsiaTheme="minorEastAsia" w:hAnsi="Times New Roman" w:cs="Times New Roman"/>
                <w:bCs/>
                <w:kern w:val="0"/>
                <w:lang w:eastAsia="ru-RU"/>
              </w:rPr>
              <w:t>3</w:t>
            </w:r>
            <w:r w:rsidR="00A64874">
              <w:rPr>
                <w:rFonts w:ascii="Times New Roman" w:eastAsiaTheme="minorEastAsia" w:hAnsi="Times New Roman" w:cs="Times New Roman"/>
                <w:bCs/>
                <w:kern w:val="0"/>
                <w:lang w:eastAsia="ru-RU"/>
              </w:rPr>
              <w:t>1</w:t>
            </w:r>
            <w:r w:rsidRPr="00120EDC">
              <w:rPr>
                <w:rFonts w:ascii="Times New Roman" w:eastAsiaTheme="minorEastAsia" w:hAnsi="Times New Roman" w:cs="Times New Roman"/>
                <w:bCs/>
                <w:kern w:val="0"/>
                <w:lang w:eastAsia="ru-RU"/>
              </w:rPr>
              <w:t>.0</w:t>
            </w:r>
            <w:r w:rsidR="00A64874">
              <w:rPr>
                <w:rFonts w:ascii="Times New Roman" w:eastAsiaTheme="minorEastAsia" w:hAnsi="Times New Roman" w:cs="Times New Roman"/>
                <w:bCs/>
                <w:kern w:val="0"/>
                <w:lang w:eastAsia="ru-RU"/>
              </w:rPr>
              <w:t>3</w:t>
            </w:r>
            <w:r w:rsidRPr="00120EDC">
              <w:rPr>
                <w:rFonts w:ascii="Times New Roman" w:eastAsiaTheme="minorEastAsia" w:hAnsi="Times New Roman" w:cs="Times New Roman"/>
                <w:bCs/>
                <w:kern w:val="0"/>
                <w:lang w:eastAsia="ru-RU"/>
              </w:rPr>
              <w:t>.20</w:t>
            </w:r>
            <w:r w:rsidR="00A64874">
              <w:rPr>
                <w:rFonts w:ascii="Times New Roman" w:eastAsiaTheme="minorEastAsia" w:hAnsi="Times New Roman" w:cs="Times New Roman"/>
                <w:bCs/>
                <w:kern w:val="0"/>
                <w:lang w:eastAsia="ru-RU"/>
              </w:rPr>
              <w:t>20</w:t>
            </w:r>
          </w:p>
        </w:tc>
      </w:tr>
      <w:tr w:rsidR="0013353B" w:rsidRPr="00120EDC" w:rsidTr="0013353B">
        <w:tc>
          <w:tcPr>
            <w:tcW w:w="6112" w:type="dxa"/>
            <w:tcBorders>
              <w:top w:val="nil"/>
              <w:left w:val="nil"/>
              <w:bottom w:val="nil"/>
              <w:right w:val="nil"/>
            </w:tcBorders>
          </w:tcPr>
          <w:p w:rsidR="0013353B" w:rsidRPr="00120EDC"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120EDC">
              <w:rPr>
                <w:rFonts w:ascii="Times New Roman" w:eastAsiaTheme="minorEastAsia" w:hAnsi="Times New Roman" w:cs="Times New Roman"/>
                <w:kern w:val="0"/>
                <w:lang w:eastAsia="ru-RU"/>
              </w:rPr>
              <w:t>Организация:</w:t>
            </w:r>
            <w:r w:rsidRPr="00120EDC">
              <w:rPr>
                <w:rFonts w:ascii="Times New Roman" w:eastAsiaTheme="minorEastAsia" w:hAnsi="Times New Roman" w:cs="Times New Roman"/>
                <w:bCs/>
                <w:kern w:val="0"/>
                <w:lang w:eastAsia="ru-RU"/>
              </w:rPr>
              <w:t xml:space="preserve"> Открытое акционерное общество по газификации и эксплуатации газового хозяйства "Читаоблгаз"</w:t>
            </w:r>
          </w:p>
        </w:tc>
        <w:tc>
          <w:tcPr>
            <w:tcW w:w="1560" w:type="dxa"/>
            <w:tcBorders>
              <w:top w:val="nil"/>
              <w:left w:val="nil"/>
              <w:bottom w:val="nil"/>
              <w:right w:val="nil"/>
            </w:tcBorders>
          </w:tcPr>
          <w:p w:rsidR="0013353B" w:rsidRPr="00120EDC"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по ОКПО</w:t>
            </w:r>
          </w:p>
        </w:tc>
        <w:tc>
          <w:tcPr>
            <w:tcW w:w="1580" w:type="dxa"/>
            <w:tcBorders>
              <w:top w:val="single" w:sz="6" w:space="0" w:color="auto"/>
              <w:left w:val="single" w:sz="6" w:space="0" w:color="auto"/>
              <w:bottom w:val="single" w:sz="6" w:space="0" w:color="auto"/>
              <w:right w:val="single" w:sz="6" w:space="0" w:color="auto"/>
            </w:tcBorders>
          </w:tcPr>
          <w:p w:rsidR="0013353B" w:rsidRPr="00120EDC"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120EDC">
              <w:rPr>
                <w:rFonts w:ascii="Times New Roman" w:eastAsiaTheme="minorEastAsia" w:hAnsi="Times New Roman" w:cs="Times New Roman"/>
                <w:bCs/>
                <w:kern w:val="0"/>
                <w:lang w:eastAsia="ru-RU"/>
              </w:rPr>
              <w:t>03257290</w:t>
            </w:r>
          </w:p>
        </w:tc>
      </w:tr>
      <w:tr w:rsidR="0013353B" w:rsidRPr="00120EDC" w:rsidTr="0013353B">
        <w:tc>
          <w:tcPr>
            <w:tcW w:w="6112" w:type="dxa"/>
            <w:tcBorders>
              <w:top w:val="nil"/>
              <w:left w:val="nil"/>
              <w:bottom w:val="nil"/>
              <w:right w:val="nil"/>
            </w:tcBorders>
          </w:tcPr>
          <w:p w:rsidR="0013353B" w:rsidRPr="00120EDC"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Идентификационный номер налогоплательщика</w:t>
            </w:r>
          </w:p>
        </w:tc>
        <w:tc>
          <w:tcPr>
            <w:tcW w:w="1560" w:type="dxa"/>
            <w:tcBorders>
              <w:top w:val="nil"/>
              <w:left w:val="nil"/>
              <w:bottom w:val="nil"/>
              <w:right w:val="nil"/>
            </w:tcBorders>
          </w:tcPr>
          <w:p w:rsidR="0013353B" w:rsidRPr="00120EDC"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ИНН</w:t>
            </w:r>
          </w:p>
        </w:tc>
        <w:tc>
          <w:tcPr>
            <w:tcW w:w="1580" w:type="dxa"/>
            <w:tcBorders>
              <w:top w:val="single" w:sz="6" w:space="0" w:color="auto"/>
              <w:left w:val="single" w:sz="6" w:space="0" w:color="auto"/>
              <w:bottom w:val="single" w:sz="6" w:space="0" w:color="auto"/>
              <w:right w:val="single" w:sz="6" w:space="0" w:color="auto"/>
            </w:tcBorders>
          </w:tcPr>
          <w:p w:rsidR="0013353B" w:rsidRPr="00120EDC"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120EDC">
              <w:rPr>
                <w:rFonts w:ascii="Times New Roman" w:eastAsiaTheme="minorEastAsia" w:hAnsi="Times New Roman" w:cs="Times New Roman"/>
                <w:bCs/>
                <w:kern w:val="0"/>
                <w:lang w:eastAsia="ru-RU"/>
              </w:rPr>
              <w:t>7536019006</w:t>
            </w:r>
          </w:p>
        </w:tc>
      </w:tr>
      <w:tr w:rsidR="0013353B" w:rsidRPr="00120EDC" w:rsidTr="0013353B">
        <w:tc>
          <w:tcPr>
            <w:tcW w:w="6112" w:type="dxa"/>
            <w:tcBorders>
              <w:top w:val="nil"/>
              <w:left w:val="nil"/>
              <w:bottom w:val="nil"/>
              <w:right w:val="nil"/>
            </w:tcBorders>
          </w:tcPr>
          <w:p w:rsidR="0013353B" w:rsidRPr="00120EDC"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Вид деятельности:</w:t>
            </w:r>
          </w:p>
        </w:tc>
        <w:tc>
          <w:tcPr>
            <w:tcW w:w="1560" w:type="dxa"/>
            <w:tcBorders>
              <w:top w:val="nil"/>
              <w:left w:val="nil"/>
              <w:bottom w:val="nil"/>
              <w:right w:val="nil"/>
            </w:tcBorders>
          </w:tcPr>
          <w:p w:rsidR="0013353B" w:rsidRPr="00120EDC"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по ОКВЭД</w:t>
            </w:r>
          </w:p>
        </w:tc>
        <w:tc>
          <w:tcPr>
            <w:tcW w:w="1580" w:type="dxa"/>
            <w:tcBorders>
              <w:top w:val="single" w:sz="6" w:space="0" w:color="auto"/>
              <w:left w:val="single" w:sz="6" w:space="0" w:color="auto"/>
              <w:bottom w:val="single" w:sz="6" w:space="0" w:color="auto"/>
              <w:right w:val="single" w:sz="6" w:space="0" w:color="auto"/>
            </w:tcBorders>
          </w:tcPr>
          <w:p w:rsidR="0013353B" w:rsidRPr="00120EDC"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120EDC" w:rsidTr="0013353B">
        <w:tc>
          <w:tcPr>
            <w:tcW w:w="6112" w:type="dxa"/>
            <w:tcBorders>
              <w:top w:val="nil"/>
              <w:left w:val="nil"/>
              <w:bottom w:val="nil"/>
              <w:right w:val="nil"/>
            </w:tcBorders>
          </w:tcPr>
          <w:p w:rsidR="0013353B" w:rsidRPr="00120EDC"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120EDC">
              <w:rPr>
                <w:rFonts w:ascii="Times New Roman" w:eastAsiaTheme="minorEastAsia" w:hAnsi="Times New Roman" w:cs="Times New Roman"/>
                <w:kern w:val="0"/>
                <w:lang w:eastAsia="ru-RU"/>
              </w:rPr>
              <w:t xml:space="preserve">Организационно-правовая форма / </w:t>
            </w:r>
            <w:proofErr w:type="gramStart"/>
            <w:r w:rsidRPr="00120EDC">
              <w:rPr>
                <w:rFonts w:ascii="Times New Roman" w:eastAsiaTheme="minorEastAsia" w:hAnsi="Times New Roman" w:cs="Times New Roman"/>
                <w:kern w:val="0"/>
                <w:lang w:eastAsia="ru-RU"/>
              </w:rPr>
              <w:t>форма</w:t>
            </w:r>
            <w:proofErr w:type="gramEnd"/>
            <w:r w:rsidRPr="00120EDC">
              <w:rPr>
                <w:rFonts w:ascii="Times New Roman" w:eastAsiaTheme="minorEastAsia" w:hAnsi="Times New Roman" w:cs="Times New Roman"/>
                <w:kern w:val="0"/>
                <w:lang w:eastAsia="ru-RU"/>
              </w:rPr>
              <w:t xml:space="preserve"> собственности:</w:t>
            </w:r>
            <w:r w:rsidRPr="00120EDC">
              <w:rPr>
                <w:rFonts w:ascii="Times New Roman" w:eastAsiaTheme="minorEastAsia" w:hAnsi="Times New Roman" w:cs="Times New Roman"/>
                <w:bCs/>
                <w:kern w:val="0"/>
                <w:lang w:eastAsia="ru-RU"/>
              </w:rPr>
              <w:t xml:space="preserve"> открытое акционерное общество / Смешанная российская собственность с долей собственности субъектов Российской Федерации</w:t>
            </w:r>
          </w:p>
        </w:tc>
        <w:tc>
          <w:tcPr>
            <w:tcW w:w="1560" w:type="dxa"/>
            <w:tcBorders>
              <w:top w:val="nil"/>
              <w:left w:val="nil"/>
              <w:bottom w:val="nil"/>
              <w:right w:val="nil"/>
            </w:tcBorders>
          </w:tcPr>
          <w:p w:rsidR="0013353B" w:rsidRPr="00120EDC"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13353B" w:rsidRPr="00120EDC"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120EDC">
              <w:rPr>
                <w:rFonts w:ascii="Times New Roman" w:eastAsiaTheme="minorEastAsia" w:hAnsi="Times New Roman" w:cs="Times New Roman"/>
                <w:bCs/>
                <w:kern w:val="0"/>
                <w:lang w:eastAsia="ru-RU"/>
              </w:rPr>
              <w:t>47 / 42</w:t>
            </w:r>
          </w:p>
        </w:tc>
      </w:tr>
      <w:tr w:rsidR="0013353B" w:rsidRPr="00120EDC" w:rsidTr="0013353B">
        <w:tc>
          <w:tcPr>
            <w:tcW w:w="6112" w:type="dxa"/>
            <w:tcBorders>
              <w:top w:val="nil"/>
              <w:left w:val="nil"/>
              <w:bottom w:val="nil"/>
              <w:right w:val="nil"/>
            </w:tcBorders>
          </w:tcPr>
          <w:p w:rsidR="0013353B" w:rsidRPr="00120EDC"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120EDC">
              <w:rPr>
                <w:rFonts w:ascii="Times New Roman" w:eastAsiaTheme="minorEastAsia" w:hAnsi="Times New Roman" w:cs="Times New Roman"/>
                <w:kern w:val="0"/>
                <w:lang w:eastAsia="ru-RU"/>
              </w:rPr>
              <w:t>Единица измерения:</w:t>
            </w:r>
            <w:r w:rsidRPr="00120EDC">
              <w:rPr>
                <w:rFonts w:ascii="Times New Roman" w:eastAsiaTheme="minorEastAsia" w:hAnsi="Times New Roman" w:cs="Times New Roman"/>
                <w:bCs/>
                <w:kern w:val="0"/>
                <w:lang w:eastAsia="ru-RU"/>
              </w:rPr>
              <w:t xml:space="preserve"> тыс. руб.</w:t>
            </w:r>
          </w:p>
        </w:tc>
        <w:tc>
          <w:tcPr>
            <w:tcW w:w="1560" w:type="dxa"/>
            <w:tcBorders>
              <w:top w:val="nil"/>
              <w:left w:val="nil"/>
              <w:bottom w:val="nil"/>
              <w:right w:val="nil"/>
            </w:tcBorders>
          </w:tcPr>
          <w:p w:rsidR="0013353B" w:rsidRPr="00120EDC"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по ОКЕИ</w:t>
            </w:r>
          </w:p>
        </w:tc>
        <w:tc>
          <w:tcPr>
            <w:tcW w:w="1580" w:type="dxa"/>
            <w:tcBorders>
              <w:top w:val="single" w:sz="6" w:space="0" w:color="auto"/>
              <w:left w:val="single" w:sz="6" w:space="0" w:color="auto"/>
              <w:bottom w:val="single" w:sz="6" w:space="0" w:color="auto"/>
              <w:right w:val="single" w:sz="6" w:space="0" w:color="auto"/>
            </w:tcBorders>
          </w:tcPr>
          <w:p w:rsidR="0013353B" w:rsidRPr="00120EDC"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120EDC">
              <w:rPr>
                <w:rFonts w:ascii="Times New Roman" w:eastAsiaTheme="minorEastAsia" w:hAnsi="Times New Roman" w:cs="Times New Roman"/>
                <w:bCs/>
                <w:kern w:val="0"/>
                <w:lang w:eastAsia="ru-RU"/>
              </w:rPr>
              <w:t>384</w:t>
            </w:r>
          </w:p>
        </w:tc>
      </w:tr>
      <w:tr w:rsidR="0013353B" w:rsidRPr="00120EDC" w:rsidTr="0013353B">
        <w:tc>
          <w:tcPr>
            <w:tcW w:w="6112" w:type="dxa"/>
            <w:tcBorders>
              <w:top w:val="nil"/>
              <w:left w:val="nil"/>
              <w:bottom w:val="nil"/>
              <w:right w:val="nil"/>
            </w:tcBorders>
          </w:tcPr>
          <w:p w:rsidR="0013353B" w:rsidRPr="00120EDC"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120EDC">
              <w:rPr>
                <w:rFonts w:ascii="Times New Roman" w:eastAsiaTheme="minorEastAsia" w:hAnsi="Times New Roman" w:cs="Times New Roman"/>
                <w:kern w:val="0"/>
                <w:lang w:eastAsia="ru-RU"/>
              </w:rPr>
              <w:t>Местонахождение (адрес):</w:t>
            </w:r>
            <w:r w:rsidRPr="00120EDC">
              <w:rPr>
                <w:rFonts w:ascii="Times New Roman" w:eastAsiaTheme="minorEastAsia" w:hAnsi="Times New Roman" w:cs="Times New Roman"/>
                <w:bCs/>
                <w:kern w:val="0"/>
                <w:lang w:eastAsia="ru-RU"/>
              </w:rPr>
              <w:t xml:space="preserve"> 672000 Россия, Забайкальский край, город Чита, Костюшко-Григоровича, 29</w:t>
            </w:r>
          </w:p>
        </w:tc>
        <w:tc>
          <w:tcPr>
            <w:tcW w:w="1560" w:type="dxa"/>
            <w:tcBorders>
              <w:top w:val="nil"/>
              <w:left w:val="nil"/>
              <w:bottom w:val="nil"/>
              <w:right w:val="nil"/>
            </w:tcBorders>
          </w:tcPr>
          <w:p w:rsidR="0013353B" w:rsidRPr="00120EDC"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nil"/>
              <w:left w:val="nil"/>
              <w:bottom w:val="nil"/>
              <w:right w:val="nil"/>
            </w:tcBorders>
          </w:tcPr>
          <w:p w:rsidR="0013353B" w:rsidRPr="00120EDC"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rsidR="0013353B" w:rsidRPr="00120EDC"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E13A32" w:rsidRPr="00120EDC" w:rsidTr="0013353B">
        <w:tc>
          <w:tcPr>
            <w:tcW w:w="512" w:type="dxa"/>
            <w:tcBorders>
              <w:top w:val="double" w:sz="6" w:space="0" w:color="auto"/>
              <w:left w:val="doub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Пояснения</w:t>
            </w:r>
          </w:p>
        </w:tc>
        <w:tc>
          <w:tcPr>
            <w:tcW w:w="5140" w:type="dxa"/>
            <w:tcBorders>
              <w:top w:val="doub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Код строки</w:t>
            </w:r>
          </w:p>
        </w:tc>
        <w:tc>
          <w:tcPr>
            <w:tcW w:w="1360" w:type="dxa"/>
            <w:tcBorders>
              <w:top w:val="double" w:sz="6" w:space="0" w:color="auto"/>
              <w:left w:val="single" w:sz="6" w:space="0" w:color="auto"/>
              <w:bottom w:val="single" w:sz="6" w:space="0" w:color="auto"/>
              <w:right w:val="single" w:sz="6" w:space="0" w:color="auto"/>
            </w:tcBorders>
          </w:tcPr>
          <w:p w:rsidR="00E13A32" w:rsidRPr="00120EDC" w:rsidRDefault="00E13A32" w:rsidP="0085607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За отчетный год</w:t>
            </w:r>
          </w:p>
        </w:tc>
        <w:tc>
          <w:tcPr>
            <w:tcW w:w="1360" w:type="dxa"/>
            <w:tcBorders>
              <w:top w:val="double" w:sz="6" w:space="0" w:color="auto"/>
              <w:left w:val="single" w:sz="6" w:space="0" w:color="auto"/>
              <w:bottom w:val="single" w:sz="6" w:space="0" w:color="auto"/>
              <w:right w:val="double" w:sz="6" w:space="0" w:color="auto"/>
            </w:tcBorders>
          </w:tcPr>
          <w:p w:rsidR="00E13A32" w:rsidRDefault="00E13A32" w:rsidP="0085607B">
            <w:pPr>
              <w:jc w:val="center"/>
              <w:rPr>
                <w:rFonts w:ascii="Arial" w:hAnsi="Arial" w:cs="Arial"/>
                <w:sz w:val="18"/>
                <w:szCs w:val="18"/>
              </w:rPr>
            </w:pPr>
            <w:r>
              <w:rPr>
                <w:rFonts w:ascii="Arial" w:hAnsi="Arial" w:cs="Arial"/>
                <w:sz w:val="18"/>
                <w:szCs w:val="18"/>
              </w:rPr>
              <w:t>За Январь - Март 2019 г.</w:t>
            </w:r>
          </w:p>
          <w:p w:rsidR="00E13A32" w:rsidRPr="00120EDC" w:rsidRDefault="00E13A32" w:rsidP="0085607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p>
        </w:tc>
      </w:tr>
      <w:tr w:rsidR="0013353B" w:rsidRPr="00120EDC" w:rsidTr="0013353B">
        <w:tc>
          <w:tcPr>
            <w:tcW w:w="512" w:type="dxa"/>
            <w:tcBorders>
              <w:top w:val="single" w:sz="6" w:space="0" w:color="auto"/>
              <w:left w:val="double" w:sz="6" w:space="0" w:color="auto"/>
              <w:bottom w:val="single" w:sz="6" w:space="0" w:color="auto"/>
              <w:right w:val="single" w:sz="6" w:space="0" w:color="auto"/>
            </w:tcBorders>
          </w:tcPr>
          <w:p w:rsidR="0013353B" w:rsidRPr="00120EDC"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1</w:t>
            </w:r>
          </w:p>
        </w:tc>
        <w:tc>
          <w:tcPr>
            <w:tcW w:w="5140" w:type="dxa"/>
            <w:tcBorders>
              <w:top w:val="single" w:sz="6" w:space="0" w:color="auto"/>
              <w:left w:val="single" w:sz="6" w:space="0" w:color="auto"/>
              <w:bottom w:val="single" w:sz="6" w:space="0" w:color="auto"/>
              <w:right w:val="single" w:sz="6" w:space="0" w:color="auto"/>
            </w:tcBorders>
          </w:tcPr>
          <w:p w:rsidR="0013353B" w:rsidRPr="00120EDC"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w:t>
            </w:r>
          </w:p>
        </w:tc>
        <w:tc>
          <w:tcPr>
            <w:tcW w:w="640" w:type="dxa"/>
            <w:tcBorders>
              <w:top w:val="single" w:sz="6" w:space="0" w:color="auto"/>
              <w:left w:val="single" w:sz="6" w:space="0" w:color="auto"/>
              <w:bottom w:val="single" w:sz="6" w:space="0" w:color="auto"/>
              <w:right w:val="single" w:sz="6" w:space="0" w:color="auto"/>
            </w:tcBorders>
          </w:tcPr>
          <w:p w:rsidR="0013353B" w:rsidRPr="00120EDC"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3</w:t>
            </w:r>
          </w:p>
        </w:tc>
        <w:tc>
          <w:tcPr>
            <w:tcW w:w="1360" w:type="dxa"/>
            <w:tcBorders>
              <w:top w:val="single" w:sz="6" w:space="0" w:color="auto"/>
              <w:left w:val="single" w:sz="6" w:space="0" w:color="auto"/>
              <w:bottom w:val="single" w:sz="6" w:space="0" w:color="auto"/>
              <w:right w:val="single" w:sz="6" w:space="0" w:color="auto"/>
            </w:tcBorders>
          </w:tcPr>
          <w:p w:rsidR="0013353B" w:rsidRPr="00120EDC"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rsidR="0013353B" w:rsidRPr="00120EDC"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p>
        </w:tc>
      </w:tr>
      <w:tr w:rsidR="00E13A32" w:rsidRPr="00120EDC" w:rsidTr="004D526F">
        <w:tc>
          <w:tcPr>
            <w:tcW w:w="512" w:type="dxa"/>
            <w:tcBorders>
              <w:top w:val="single" w:sz="6" w:space="0" w:color="auto"/>
              <w:left w:val="doub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shd w:val="clear" w:color="auto" w:fill="FFFFFF" w:themeFill="background1"/>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Выручка</w:t>
            </w:r>
          </w:p>
        </w:tc>
        <w:tc>
          <w:tcPr>
            <w:tcW w:w="6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2110</w:t>
            </w:r>
          </w:p>
        </w:tc>
        <w:tc>
          <w:tcPr>
            <w:tcW w:w="1360" w:type="dxa"/>
            <w:tcBorders>
              <w:top w:val="single" w:sz="6" w:space="0" w:color="auto"/>
              <w:left w:val="single" w:sz="6" w:space="0" w:color="auto"/>
              <w:bottom w:val="single" w:sz="6" w:space="0" w:color="auto"/>
              <w:right w:val="single" w:sz="6" w:space="0" w:color="auto"/>
            </w:tcBorders>
          </w:tcPr>
          <w:p w:rsidR="00E13A32" w:rsidRPr="00120EDC" w:rsidRDefault="00E13A32" w:rsidP="00E13A32">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74449</w:t>
            </w:r>
          </w:p>
        </w:tc>
        <w:tc>
          <w:tcPr>
            <w:tcW w:w="1360" w:type="dxa"/>
            <w:tcBorders>
              <w:top w:val="single" w:sz="6" w:space="0" w:color="auto"/>
              <w:left w:val="single" w:sz="6" w:space="0" w:color="auto"/>
              <w:bottom w:val="single" w:sz="6" w:space="0" w:color="auto"/>
              <w:right w:val="double" w:sz="6" w:space="0" w:color="auto"/>
            </w:tcBorders>
            <w:vAlign w:val="bottom"/>
          </w:tcPr>
          <w:p w:rsidR="00E13A32" w:rsidRDefault="00E13A32" w:rsidP="00E13A32">
            <w:pPr>
              <w:spacing w:line="240" w:lineRule="auto"/>
              <w:jc w:val="right"/>
              <w:rPr>
                <w:rFonts w:ascii="Arial" w:hAnsi="Arial" w:cs="Arial"/>
                <w:sz w:val="18"/>
                <w:szCs w:val="18"/>
              </w:rPr>
            </w:pPr>
            <w:r>
              <w:rPr>
                <w:rFonts w:ascii="Arial" w:hAnsi="Arial" w:cs="Arial"/>
                <w:sz w:val="18"/>
                <w:szCs w:val="18"/>
              </w:rPr>
              <w:t>92 872</w:t>
            </w:r>
          </w:p>
        </w:tc>
      </w:tr>
      <w:tr w:rsidR="00E13A32" w:rsidRPr="00120EDC" w:rsidTr="004D526F">
        <w:tc>
          <w:tcPr>
            <w:tcW w:w="512" w:type="dxa"/>
            <w:tcBorders>
              <w:top w:val="single" w:sz="6" w:space="0" w:color="auto"/>
              <w:left w:val="doub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2120</w:t>
            </w:r>
          </w:p>
        </w:tc>
        <w:tc>
          <w:tcPr>
            <w:tcW w:w="1360" w:type="dxa"/>
            <w:tcBorders>
              <w:top w:val="single" w:sz="6" w:space="0" w:color="auto"/>
              <w:left w:val="single" w:sz="6" w:space="0" w:color="auto"/>
              <w:bottom w:val="single" w:sz="6" w:space="0" w:color="auto"/>
              <w:right w:val="single" w:sz="6" w:space="0" w:color="auto"/>
            </w:tcBorders>
          </w:tcPr>
          <w:p w:rsidR="00E13A32" w:rsidRPr="00120EDC" w:rsidRDefault="00E13A32" w:rsidP="00E13A32">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(68768)</w:t>
            </w:r>
          </w:p>
        </w:tc>
        <w:tc>
          <w:tcPr>
            <w:tcW w:w="1360" w:type="dxa"/>
            <w:tcBorders>
              <w:top w:val="single" w:sz="6" w:space="0" w:color="auto"/>
              <w:left w:val="single" w:sz="6" w:space="0" w:color="auto"/>
              <w:bottom w:val="single" w:sz="6" w:space="0" w:color="auto"/>
              <w:right w:val="double" w:sz="6" w:space="0" w:color="auto"/>
            </w:tcBorders>
            <w:vAlign w:val="bottom"/>
          </w:tcPr>
          <w:p w:rsidR="00E13A32" w:rsidRDefault="00E13A32" w:rsidP="00E13A32">
            <w:pPr>
              <w:spacing w:line="240" w:lineRule="auto"/>
              <w:jc w:val="right"/>
              <w:rPr>
                <w:rFonts w:ascii="Arial" w:hAnsi="Arial" w:cs="Arial"/>
                <w:sz w:val="18"/>
                <w:szCs w:val="18"/>
              </w:rPr>
            </w:pPr>
            <w:r>
              <w:rPr>
                <w:rFonts w:ascii="Arial" w:hAnsi="Arial" w:cs="Arial"/>
                <w:sz w:val="18"/>
                <w:szCs w:val="18"/>
              </w:rPr>
              <w:t>(85 155)</w:t>
            </w:r>
          </w:p>
        </w:tc>
      </w:tr>
      <w:tr w:rsidR="00E13A32" w:rsidRPr="00120EDC" w:rsidTr="004D526F">
        <w:tc>
          <w:tcPr>
            <w:tcW w:w="512" w:type="dxa"/>
            <w:tcBorders>
              <w:top w:val="single" w:sz="6" w:space="0" w:color="auto"/>
              <w:left w:val="doub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2100</w:t>
            </w:r>
          </w:p>
        </w:tc>
        <w:tc>
          <w:tcPr>
            <w:tcW w:w="1360" w:type="dxa"/>
            <w:tcBorders>
              <w:top w:val="single" w:sz="6" w:space="0" w:color="auto"/>
              <w:left w:val="single" w:sz="6" w:space="0" w:color="auto"/>
              <w:bottom w:val="single" w:sz="6" w:space="0" w:color="auto"/>
              <w:right w:val="single" w:sz="6" w:space="0" w:color="auto"/>
            </w:tcBorders>
          </w:tcPr>
          <w:p w:rsidR="00E13A32" w:rsidRPr="00120EDC" w:rsidRDefault="00E13A32" w:rsidP="00E13A32">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5681</w:t>
            </w:r>
          </w:p>
        </w:tc>
        <w:tc>
          <w:tcPr>
            <w:tcW w:w="1360" w:type="dxa"/>
            <w:tcBorders>
              <w:top w:val="single" w:sz="6" w:space="0" w:color="auto"/>
              <w:left w:val="single" w:sz="6" w:space="0" w:color="auto"/>
              <w:bottom w:val="single" w:sz="6" w:space="0" w:color="auto"/>
              <w:right w:val="double" w:sz="6" w:space="0" w:color="auto"/>
            </w:tcBorders>
            <w:vAlign w:val="bottom"/>
          </w:tcPr>
          <w:p w:rsidR="00E13A32" w:rsidRDefault="00E13A32" w:rsidP="00E13A32">
            <w:pPr>
              <w:spacing w:line="240" w:lineRule="auto"/>
              <w:jc w:val="right"/>
              <w:rPr>
                <w:rFonts w:ascii="Arial" w:hAnsi="Arial" w:cs="Arial"/>
                <w:sz w:val="18"/>
                <w:szCs w:val="18"/>
              </w:rPr>
            </w:pPr>
            <w:r>
              <w:rPr>
                <w:rFonts w:ascii="Arial" w:hAnsi="Arial" w:cs="Arial"/>
                <w:sz w:val="18"/>
                <w:szCs w:val="18"/>
              </w:rPr>
              <w:t>7 717</w:t>
            </w:r>
          </w:p>
        </w:tc>
      </w:tr>
      <w:tr w:rsidR="00E13A32" w:rsidRPr="00120EDC" w:rsidTr="004D526F">
        <w:tc>
          <w:tcPr>
            <w:tcW w:w="512" w:type="dxa"/>
            <w:tcBorders>
              <w:top w:val="single" w:sz="6" w:space="0" w:color="auto"/>
              <w:left w:val="doub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2210</w:t>
            </w:r>
          </w:p>
        </w:tc>
        <w:tc>
          <w:tcPr>
            <w:tcW w:w="1360" w:type="dxa"/>
            <w:tcBorders>
              <w:top w:val="single" w:sz="6" w:space="0" w:color="auto"/>
              <w:left w:val="single" w:sz="6" w:space="0" w:color="auto"/>
              <w:bottom w:val="single" w:sz="6" w:space="0" w:color="auto"/>
              <w:right w:val="single" w:sz="6" w:space="0" w:color="auto"/>
            </w:tcBorders>
          </w:tcPr>
          <w:p w:rsidR="00E13A32" w:rsidRPr="00120EDC" w:rsidRDefault="00E13A32" w:rsidP="00E13A32">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vAlign w:val="bottom"/>
          </w:tcPr>
          <w:p w:rsidR="00E13A32" w:rsidRDefault="00E13A32" w:rsidP="00E13A32">
            <w:pPr>
              <w:spacing w:line="240" w:lineRule="auto"/>
              <w:jc w:val="right"/>
              <w:rPr>
                <w:rFonts w:ascii="Arial" w:hAnsi="Arial" w:cs="Arial"/>
                <w:sz w:val="18"/>
                <w:szCs w:val="18"/>
              </w:rPr>
            </w:pPr>
            <w:r>
              <w:rPr>
                <w:rFonts w:ascii="Arial" w:hAnsi="Arial" w:cs="Arial"/>
                <w:sz w:val="18"/>
                <w:szCs w:val="18"/>
              </w:rPr>
              <w:t>(1 111)</w:t>
            </w:r>
          </w:p>
        </w:tc>
      </w:tr>
      <w:tr w:rsidR="00E13A32" w:rsidRPr="00120EDC" w:rsidTr="004D526F">
        <w:tc>
          <w:tcPr>
            <w:tcW w:w="512" w:type="dxa"/>
            <w:tcBorders>
              <w:top w:val="single" w:sz="6" w:space="0" w:color="auto"/>
              <w:left w:val="doub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2220</w:t>
            </w:r>
          </w:p>
        </w:tc>
        <w:tc>
          <w:tcPr>
            <w:tcW w:w="1360" w:type="dxa"/>
            <w:tcBorders>
              <w:top w:val="single" w:sz="6" w:space="0" w:color="auto"/>
              <w:left w:val="single" w:sz="6" w:space="0" w:color="auto"/>
              <w:bottom w:val="single" w:sz="6" w:space="0" w:color="auto"/>
              <w:right w:val="single" w:sz="6" w:space="0" w:color="auto"/>
            </w:tcBorders>
          </w:tcPr>
          <w:p w:rsidR="00E13A32" w:rsidRPr="00120EDC" w:rsidRDefault="00E13A32" w:rsidP="00E13A32">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(5268)</w:t>
            </w:r>
          </w:p>
        </w:tc>
        <w:tc>
          <w:tcPr>
            <w:tcW w:w="1360" w:type="dxa"/>
            <w:tcBorders>
              <w:top w:val="single" w:sz="6" w:space="0" w:color="auto"/>
              <w:left w:val="single" w:sz="6" w:space="0" w:color="auto"/>
              <w:bottom w:val="single" w:sz="6" w:space="0" w:color="auto"/>
              <w:right w:val="double" w:sz="6" w:space="0" w:color="auto"/>
            </w:tcBorders>
            <w:vAlign w:val="bottom"/>
          </w:tcPr>
          <w:p w:rsidR="00E13A32" w:rsidRDefault="00E13A32" w:rsidP="00E13A32">
            <w:pPr>
              <w:spacing w:line="240" w:lineRule="auto"/>
              <w:jc w:val="right"/>
              <w:rPr>
                <w:rFonts w:ascii="Arial" w:hAnsi="Arial" w:cs="Arial"/>
                <w:sz w:val="18"/>
                <w:szCs w:val="18"/>
              </w:rPr>
            </w:pPr>
            <w:r>
              <w:rPr>
                <w:rFonts w:ascii="Arial" w:hAnsi="Arial" w:cs="Arial"/>
                <w:sz w:val="18"/>
                <w:szCs w:val="18"/>
              </w:rPr>
              <w:t>(4 707)</w:t>
            </w:r>
          </w:p>
        </w:tc>
      </w:tr>
      <w:tr w:rsidR="00E13A32" w:rsidRPr="00120EDC" w:rsidTr="004D526F">
        <w:tc>
          <w:tcPr>
            <w:tcW w:w="512" w:type="dxa"/>
            <w:tcBorders>
              <w:top w:val="single" w:sz="6" w:space="0" w:color="auto"/>
              <w:left w:val="doub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2200</w:t>
            </w:r>
          </w:p>
        </w:tc>
        <w:tc>
          <w:tcPr>
            <w:tcW w:w="1360" w:type="dxa"/>
            <w:tcBorders>
              <w:top w:val="single" w:sz="6" w:space="0" w:color="auto"/>
              <w:left w:val="single" w:sz="6" w:space="0" w:color="auto"/>
              <w:bottom w:val="single" w:sz="6" w:space="0" w:color="auto"/>
              <w:right w:val="single" w:sz="6" w:space="0" w:color="auto"/>
            </w:tcBorders>
          </w:tcPr>
          <w:p w:rsidR="00E13A32" w:rsidRPr="00120EDC" w:rsidRDefault="00E13A32" w:rsidP="00E13A32">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413</w:t>
            </w:r>
          </w:p>
        </w:tc>
        <w:tc>
          <w:tcPr>
            <w:tcW w:w="1360" w:type="dxa"/>
            <w:tcBorders>
              <w:top w:val="single" w:sz="6" w:space="0" w:color="auto"/>
              <w:left w:val="single" w:sz="6" w:space="0" w:color="auto"/>
              <w:bottom w:val="single" w:sz="6" w:space="0" w:color="auto"/>
              <w:right w:val="double" w:sz="6" w:space="0" w:color="auto"/>
            </w:tcBorders>
            <w:vAlign w:val="bottom"/>
          </w:tcPr>
          <w:p w:rsidR="00E13A32" w:rsidRDefault="00E13A32" w:rsidP="00E13A32">
            <w:pPr>
              <w:spacing w:line="240" w:lineRule="auto"/>
              <w:jc w:val="right"/>
              <w:rPr>
                <w:rFonts w:ascii="Arial" w:hAnsi="Arial" w:cs="Arial"/>
                <w:sz w:val="18"/>
                <w:szCs w:val="18"/>
              </w:rPr>
            </w:pPr>
            <w:r>
              <w:rPr>
                <w:rFonts w:ascii="Arial" w:hAnsi="Arial" w:cs="Arial"/>
                <w:sz w:val="18"/>
                <w:szCs w:val="18"/>
              </w:rPr>
              <w:t>1 899</w:t>
            </w:r>
          </w:p>
        </w:tc>
      </w:tr>
      <w:tr w:rsidR="00E13A32" w:rsidRPr="00120EDC" w:rsidTr="004D526F">
        <w:tc>
          <w:tcPr>
            <w:tcW w:w="512" w:type="dxa"/>
            <w:tcBorders>
              <w:top w:val="single" w:sz="6" w:space="0" w:color="auto"/>
              <w:left w:val="doub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2310</w:t>
            </w:r>
          </w:p>
        </w:tc>
        <w:tc>
          <w:tcPr>
            <w:tcW w:w="1360" w:type="dxa"/>
            <w:tcBorders>
              <w:top w:val="single" w:sz="6" w:space="0" w:color="auto"/>
              <w:left w:val="single" w:sz="6" w:space="0" w:color="auto"/>
              <w:bottom w:val="single" w:sz="6" w:space="0" w:color="auto"/>
              <w:right w:val="single" w:sz="6" w:space="0" w:color="auto"/>
            </w:tcBorders>
          </w:tcPr>
          <w:p w:rsidR="00E13A32" w:rsidRPr="00120EDC" w:rsidRDefault="00E13A32" w:rsidP="00E13A32">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vAlign w:val="bottom"/>
          </w:tcPr>
          <w:p w:rsidR="00E13A32" w:rsidRDefault="00E13A32" w:rsidP="00E13A32">
            <w:pPr>
              <w:spacing w:line="240" w:lineRule="auto"/>
              <w:jc w:val="right"/>
              <w:rPr>
                <w:rFonts w:ascii="Arial" w:hAnsi="Arial" w:cs="Arial"/>
                <w:sz w:val="18"/>
                <w:szCs w:val="18"/>
              </w:rPr>
            </w:pPr>
            <w:r>
              <w:rPr>
                <w:rFonts w:ascii="Arial" w:hAnsi="Arial" w:cs="Arial"/>
                <w:sz w:val="18"/>
                <w:szCs w:val="18"/>
              </w:rPr>
              <w:t>-</w:t>
            </w:r>
          </w:p>
        </w:tc>
      </w:tr>
      <w:tr w:rsidR="00E13A32" w:rsidRPr="00120EDC" w:rsidTr="004D526F">
        <w:tc>
          <w:tcPr>
            <w:tcW w:w="512" w:type="dxa"/>
            <w:tcBorders>
              <w:top w:val="single" w:sz="6" w:space="0" w:color="auto"/>
              <w:left w:val="doub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2320</w:t>
            </w:r>
          </w:p>
        </w:tc>
        <w:tc>
          <w:tcPr>
            <w:tcW w:w="1360" w:type="dxa"/>
            <w:tcBorders>
              <w:top w:val="single" w:sz="6" w:space="0" w:color="auto"/>
              <w:left w:val="single" w:sz="6" w:space="0" w:color="auto"/>
              <w:bottom w:val="single" w:sz="6" w:space="0" w:color="auto"/>
              <w:right w:val="single" w:sz="6" w:space="0" w:color="auto"/>
            </w:tcBorders>
          </w:tcPr>
          <w:p w:rsidR="00E13A32" w:rsidRPr="00120EDC" w:rsidRDefault="00E13A32" w:rsidP="00E13A32">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vAlign w:val="bottom"/>
          </w:tcPr>
          <w:p w:rsidR="00E13A32" w:rsidRDefault="00E13A32" w:rsidP="00E13A32">
            <w:pPr>
              <w:spacing w:line="240" w:lineRule="auto"/>
              <w:jc w:val="right"/>
              <w:rPr>
                <w:rFonts w:ascii="Arial" w:hAnsi="Arial" w:cs="Arial"/>
                <w:sz w:val="18"/>
                <w:szCs w:val="18"/>
              </w:rPr>
            </w:pPr>
            <w:r>
              <w:rPr>
                <w:rFonts w:ascii="Arial" w:hAnsi="Arial" w:cs="Arial"/>
                <w:sz w:val="18"/>
                <w:szCs w:val="18"/>
              </w:rPr>
              <w:t>-</w:t>
            </w:r>
          </w:p>
        </w:tc>
      </w:tr>
      <w:tr w:rsidR="00E13A32" w:rsidRPr="00120EDC" w:rsidTr="004D526F">
        <w:tc>
          <w:tcPr>
            <w:tcW w:w="512" w:type="dxa"/>
            <w:tcBorders>
              <w:top w:val="single" w:sz="6" w:space="0" w:color="auto"/>
              <w:left w:val="doub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2330</w:t>
            </w:r>
          </w:p>
        </w:tc>
        <w:tc>
          <w:tcPr>
            <w:tcW w:w="1360" w:type="dxa"/>
            <w:tcBorders>
              <w:top w:val="single" w:sz="6" w:space="0" w:color="auto"/>
              <w:left w:val="single" w:sz="6" w:space="0" w:color="auto"/>
              <w:bottom w:val="single" w:sz="6" w:space="0" w:color="auto"/>
              <w:right w:val="single" w:sz="6" w:space="0" w:color="auto"/>
            </w:tcBorders>
          </w:tcPr>
          <w:p w:rsidR="00E13A32" w:rsidRPr="00120EDC" w:rsidRDefault="00E13A32" w:rsidP="00E13A32">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(172)</w:t>
            </w:r>
          </w:p>
        </w:tc>
        <w:tc>
          <w:tcPr>
            <w:tcW w:w="1360" w:type="dxa"/>
            <w:tcBorders>
              <w:top w:val="single" w:sz="6" w:space="0" w:color="auto"/>
              <w:left w:val="single" w:sz="6" w:space="0" w:color="auto"/>
              <w:bottom w:val="single" w:sz="6" w:space="0" w:color="auto"/>
              <w:right w:val="double" w:sz="6" w:space="0" w:color="auto"/>
            </w:tcBorders>
            <w:vAlign w:val="bottom"/>
          </w:tcPr>
          <w:p w:rsidR="00E13A32" w:rsidRDefault="00E13A32" w:rsidP="00E13A32">
            <w:pPr>
              <w:spacing w:line="240" w:lineRule="auto"/>
              <w:jc w:val="right"/>
              <w:rPr>
                <w:rFonts w:ascii="Arial" w:hAnsi="Arial" w:cs="Arial"/>
                <w:sz w:val="18"/>
                <w:szCs w:val="18"/>
              </w:rPr>
            </w:pPr>
            <w:r>
              <w:rPr>
                <w:rFonts w:ascii="Arial" w:hAnsi="Arial" w:cs="Arial"/>
                <w:sz w:val="18"/>
                <w:szCs w:val="18"/>
              </w:rPr>
              <w:t>(692)</w:t>
            </w:r>
          </w:p>
        </w:tc>
      </w:tr>
      <w:tr w:rsidR="00E13A32" w:rsidRPr="00120EDC" w:rsidTr="004D526F">
        <w:tc>
          <w:tcPr>
            <w:tcW w:w="512" w:type="dxa"/>
            <w:tcBorders>
              <w:top w:val="single" w:sz="6" w:space="0" w:color="auto"/>
              <w:left w:val="doub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Прочие доходы</w:t>
            </w:r>
          </w:p>
        </w:tc>
        <w:tc>
          <w:tcPr>
            <w:tcW w:w="6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2340</w:t>
            </w:r>
          </w:p>
        </w:tc>
        <w:tc>
          <w:tcPr>
            <w:tcW w:w="1360" w:type="dxa"/>
            <w:tcBorders>
              <w:top w:val="single" w:sz="6" w:space="0" w:color="auto"/>
              <w:left w:val="single" w:sz="6" w:space="0" w:color="auto"/>
              <w:bottom w:val="single" w:sz="6" w:space="0" w:color="auto"/>
              <w:right w:val="single" w:sz="6" w:space="0" w:color="auto"/>
            </w:tcBorders>
          </w:tcPr>
          <w:p w:rsidR="00E13A32" w:rsidRPr="00120EDC" w:rsidRDefault="00E13A32" w:rsidP="00E13A32">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1648</w:t>
            </w:r>
          </w:p>
        </w:tc>
        <w:tc>
          <w:tcPr>
            <w:tcW w:w="1360" w:type="dxa"/>
            <w:tcBorders>
              <w:top w:val="single" w:sz="6" w:space="0" w:color="auto"/>
              <w:left w:val="single" w:sz="6" w:space="0" w:color="auto"/>
              <w:bottom w:val="single" w:sz="6" w:space="0" w:color="auto"/>
              <w:right w:val="double" w:sz="6" w:space="0" w:color="auto"/>
            </w:tcBorders>
            <w:vAlign w:val="bottom"/>
          </w:tcPr>
          <w:p w:rsidR="00E13A32" w:rsidRDefault="00E13A32" w:rsidP="00E13A32">
            <w:pPr>
              <w:spacing w:line="240" w:lineRule="auto"/>
              <w:jc w:val="right"/>
              <w:rPr>
                <w:rFonts w:ascii="Arial" w:hAnsi="Arial" w:cs="Arial"/>
                <w:sz w:val="18"/>
                <w:szCs w:val="18"/>
              </w:rPr>
            </w:pPr>
            <w:r>
              <w:rPr>
                <w:rFonts w:ascii="Arial" w:hAnsi="Arial" w:cs="Arial"/>
                <w:sz w:val="18"/>
                <w:szCs w:val="18"/>
              </w:rPr>
              <w:t>115</w:t>
            </w:r>
          </w:p>
        </w:tc>
      </w:tr>
      <w:tr w:rsidR="00E13A32" w:rsidRPr="00120EDC" w:rsidTr="004D526F">
        <w:tc>
          <w:tcPr>
            <w:tcW w:w="512" w:type="dxa"/>
            <w:tcBorders>
              <w:top w:val="single" w:sz="6" w:space="0" w:color="auto"/>
              <w:left w:val="doub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Прочие расходы</w:t>
            </w:r>
          </w:p>
        </w:tc>
        <w:tc>
          <w:tcPr>
            <w:tcW w:w="6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2350</w:t>
            </w:r>
          </w:p>
        </w:tc>
        <w:tc>
          <w:tcPr>
            <w:tcW w:w="1360" w:type="dxa"/>
            <w:tcBorders>
              <w:top w:val="single" w:sz="6" w:space="0" w:color="auto"/>
              <w:left w:val="single" w:sz="6" w:space="0" w:color="auto"/>
              <w:bottom w:val="single" w:sz="6" w:space="0" w:color="auto"/>
              <w:right w:val="single" w:sz="6" w:space="0" w:color="auto"/>
            </w:tcBorders>
          </w:tcPr>
          <w:p w:rsidR="00E13A32" w:rsidRPr="00120EDC" w:rsidRDefault="00E13A32" w:rsidP="00E13A32">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(1240)</w:t>
            </w:r>
          </w:p>
        </w:tc>
        <w:tc>
          <w:tcPr>
            <w:tcW w:w="1360" w:type="dxa"/>
            <w:tcBorders>
              <w:top w:val="single" w:sz="6" w:space="0" w:color="auto"/>
              <w:left w:val="single" w:sz="6" w:space="0" w:color="auto"/>
              <w:bottom w:val="single" w:sz="6" w:space="0" w:color="auto"/>
              <w:right w:val="double" w:sz="6" w:space="0" w:color="auto"/>
            </w:tcBorders>
            <w:vAlign w:val="bottom"/>
          </w:tcPr>
          <w:p w:rsidR="00E13A32" w:rsidRDefault="00E13A32" w:rsidP="00E13A32">
            <w:pPr>
              <w:spacing w:line="240" w:lineRule="auto"/>
              <w:jc w:val="right"/>
              <w:rPr>
                <w:rFonts w:ascii="Arial" w:hAnsi="Arial" w:cs="Arial"/>
                <w:sz w:val="18"/>
                <w:szCs w:val="18"/>
              </w:rPr>
            </w:pPr>
            <w:r>
              <w:rPr>
                <w:rFonts w:ascii="Arial" w:hAnsi="Arial" w:cs="Arial"/>
                <w:sz w:val="18"/>
                <w:szCs w:val="18"/>
              </w:rPr>
              <w:t>(1 249)</w:t>
            </w:r>
          </w:p>
        </w:tc>
      </w:tr>
      <w:tr w:rsidR="00E13A32" w:rsidRPr="00120EDC" w:rsidTr="004D526F">
        <w:tc>
          <w:tcPr>
            <w:tcW w:w="512" w:type="dxa"/>
            <w:tcBorders>
              <w:top w:val="single" w:sz="6" w:space="0" w:color="auto"/>
              <w:left w:val="doub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2300</w:t>
            </w:r>
          </w:p>
        </w:tc>
        <w:tc>
          <w:tcPr>
            <w:tcW w:w="1360" w:type="dxa"/>
            <w:tcBorders>
              <w:top w:val="single" w:sz="6" w:space="0" w:color="auto"/>
              <w:left w:val="single" w:sz="6" w:space="0" w:color="auto"/>
              <w:bottom w:val="single" w:sz="6" w:space="0" w:color="auto"/>
              <w:right w:val="single" w:sz="6" w:space="0" w:color="auto"/>
            </w:tcBorders>
          </w:tcPr>
          <w:p w:rsidR="00E13A32" w:rsidRPr="00120EDC" w:rsidRDefault="00E13A32" w:rsidP="00E13A32">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649</w:t>
            </w:r>
          </w:p>
        </w:tc>
        <w:tc>
          <w:tcPr>
            <w:tcW w:w="1360" w:type="dxa"/>
            <w:tcBorders>
              <w:top w:val="single" w:sz="6" w:space="0" w:color="auto"/>
              <w:left w:val="single" w:sz="6" w:space="0" w:color="auto"/>
              <w:bottom w:val="single" w:sz="6" w:space="0" w:color="auto"/>
              <w:right w:val="double" w:sz="6" w:space="0" w:color="auto"/>
            </w:tcBorders>
            <w:vAlign w:val="bottom"/>
          </w:tcPr>
          <w:p w:rsidR="00E13A32" w:rsidRDefault="00E13A32" w:rsidP="00E13A32">
            <w:pPr>
              <w:spacing w:line="240" w:lineRule="auto"/>
              <w:jc w:val="right"/>
              <w:rPr>
                <w:rFonts w:ascii="Arial" w:hAnsi="Arial" w:cs="Arial"/>
                <w:sz w:val="18"/>
                <w:szCs w:val="18"/>
              </w:rPr>
            </w:pPr>
            <w:r>
              <w:rPr>
                <w:rFonts w:ascii="Arial" w:hAnsi="Arial" w:cs="Arial"/>
                <w:sz w:val="18"/>
                <w:szCs w:val="18"/>
              </w:rPr>
              <w:t>73</w:t>
            </w:r>
          </w:p>
        </w:tc>
      </w:tr>
      <w:tr w:rsidR="00E13A32" w:rsidRPr="00120EDC" w:rsidTr="004D526F">
        <w:tc>
          <w:tcPr>
            <w:tcW w:w="512" w:type="dxa"/>
            <w:tcBorders>
              <w:top w:val="single" w:sz="6" w:space="0" w:color="auto"/>
              <w:left w:val="doub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2410</w:t>
            </w:r>
          </w:p>
        </w:tc>
        <w:tc>
          <w:tcPr>
            <w:tcW w:w="1360" w:type="dxa"/>
            <w:tcBorders>
              <w:top w:val="single" w:sz="6" w:space="0" w:color="auto"/>
              <w:left w:val="single" w:sz="6" w:space="0" w:color="auto"/>
              <w:bottom w:val="single" w:sz="6" w:space="0" w:color="auto"/>
              <w:right w:val="single" w:sz="6" w:space="0" w:color="auto"/>
            </w:tcBorders>
          </w:tcPr>
          <w:p w:rsidR="00E13A32" w:rsidRPr="00120EDC" w:rsidRDefault="00E13A32" w:rsidP="00E13A32">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(582)</w:t>
            </w:r>
          </w:p>
        </w:tc>
        <w:tc>
          <w:tcPr>
            <w:tcW w:w="1360" w:type="dxa"/>
            <w:tcBorders>
              <w:top w:val="single" w:sz="6" w:space="0" w:color="auto"/>
              <w:left w:val="single" w:sz="6" w:space="0" w:color="auto"/>
              <w:bottom w:val="single" w:sz="6" w:space="0" w:color="auto"/>
              <w:right w:val="double" w:sz="6" w:space="0" w:color="auto"/>
            </w:tcBorders>
            <w:vAlign w:val="bottom"/>
          </w:tcPr>
          <w:p w:rsidR="00E13A32" w:rsidRDefault="00E13A32" w:rsidP="00E13A32">
            <w:pPr>
              <w:spacing w:line="240" w:lineRule="auto"/>
              <w:jc w:val="right"/>
              <w:rPr>
                <w:rFonts w:ascii="Arial" w:hAnsi="Arial" w:cs="Arial"/>
                <w:sz w:val="18"/>
                <w:szCs w:val="18"/>
              </w:rPr>
            </w:pPr>
            <w:r>
              <w:rPr>
                <w:rFonts w:ascii="Arial" w:hAnsi="Arial" w:cs="Arial"/>
                <w:sz w:val="18"/>
                <w:szCs w:val="18"/>
              </w:rPr>
              <w:t>(48)</w:t>
            </w:r>
          </w:p>
        </w:tc>
      </w:tr>
      <w:tr w:rsidR="00E13A32" w:rsidRPr="00120EDC" w:rsidTr="004D526F">
        <w:tc>
          <w:tcPr>
            <w:tcW w:w="512" w:type="dxa"/>
            <w:tcBorders>
              <w:top w:val="single" w:sz="6" w:space="0" w:color="auto"/>
              <w:left w:val="doub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 xml:space="preserve">в </w:t>
            </w:r>
            <w:proofErr w:type="spellStart"/>
            <w:r w:rsidRPr="00120EDC">
              <w:rPr>
                <w:rFonts w:ascii="Times New Roman" w:eastAsiaTheme="minorEastAsia" w:hAnsi="Times New Roman" w:cs="Times New Roman"/>
                <w:kern w:val="0"/>
                <w:lang w:eastAsia="ru-RU"/>
              </w:rPr>
              <w:t>т.ч</w:t>
            </w:r>
            <w:proofErr w:type="spellEnd"/>
            <w:r w:rsidRPr="00120EDC">
              <w:rPr>
                <w:rFonts w:ascii="Times New Roman" w:eastAsiaTheme="minorEastAsia" w:hAnsi="Times New Roman" w:cs="Times New Roman"/>
                <w:kern w:val="0"/>
                <w:lang w:eastAsia="ru-RU"/>
              </w:rPr>
              <w:t>.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2421</w:t>
            </w:r>
          </w:p>
        </w:tc>
        <w:tc>
          <w:tcPr>
            <w:tcW w:w="1360" w:type="dxa"/>
            <w:tcBorders>
              <w:top w:val="single" w:sz="6" w:space="0" w:color="auto"/>
              <w:left w:val="single" w:sz="6" w:space="0" w:color="auto"/>
              <w:bottom w:val="single" w:sz="6" w:space="0" w:color="auto"/>
              <w:right w:val="single" w:sz="6" w:space="0" w:color="auto"/>
            </w:tcBorders>
          </w:tcPr>
          <w:p w:rsidR="00E13A32" w:rsidRPr="00120EDC" w:rsidRDefault="00E13A32" w:rsidP="00E13A32">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vAlign w:val="bottom"/>
          </w:tcPr>
          <w:p w:rsidR="00E13A32" w:rsidRDefault="00E13A32" w:rsidP="00E13A32">
            <w:pPr>
              <w:spacing w:line="240" w:lineRule="auto"/>
              <w:jc w:val="right"/>
              <w:rPr>
                <w:rFonts w:ascii="Arial" w:hAnsi="Arial" w:cs="Arial"/>
                <w:sz w:val="18"/>
                <w:szCs w:val="18"/>
              </w:rPr>
            </w:pPr>
            <w:r>
              <w:rPr>
                <w:rFonts w:ascii="Arial" w:hAnsi="Arial" w:cs="Arial"/>
                <w:sz w:val="18"/>
                <w:szCs w:val="18"/>
              </w:rPr>
              <w:t>(34)</w:t>
            </w:r>
          </w:p>
        </w:tc>
      </w:tr>
      <w:tr w:rsidR="00E13A32" w:rsidRPr="00120EDC" w:rsidTr="004D526F">
        <w:tc>
          <w:tcPr>
            <w:tcW w:w="512" w:type="dxa"/>
            <w:tcBorders>
              <w:top w:val="single" w:sz="6" w:space="0" w:color="auto"/>
              <w:left w:val="doub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2430</w:t>
            </w:r>
          </w:p>
        </w:tc>
        <w:tc>
          <w:tcPr>
            <w:tcW w:w="1360" w:type="dxa"/>
            <w:tcBorders>
              <w:top w:val="single" w:sz="6" w:space="0" w:color="auto"/>
              <w:left w:val="single" w:sz="6" w:space="0" w:color="auto"/>
              <w:bottom w:val="single" w:sz="6" w:space="0" w:color="auto"/>
              <w:right w:val="single" w:sz="6" w:space="0" w:color="auto"/>
            </w:tcBorders>
          </w:tcPr>
          <w:p w:rsidR="00E13A32" w:rsidRPr="00120EDC" w:rsidRDefault="00E13A32" w:rsidP="00E13A32">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vAlign w:val="bottom"/>
          </w:tcPr>
          <w:p w:rsidR="00E13A32" w:rsidRDefault="00E13A32" w:rsidP="00E13A32">
            <w:pPr>
              <w:spacing w:line="240" w:lineRule="auto"/>
              <w:jc w:val="right"/>
              <w:rPr>
                <w:rFonts w:ascii="Arial" w:hAnsi="Arial" w:cs="Arial"/>
                <w:sz w:val="18"/>
                <w:szCs w:val="18"/>
              </w:rPr>
            </w:pPr>
            <w:r>
              <w:rPr>
                <w:rFonts w:ascii="Arial" w:hAnsi="Arial" w:cs="Arial"/>
                <w:sz w:val="18"/>
                <w:szCs w:val="18"/>
              </w:rPr>
              <w:t>-</w:t>
            </w:r>
          </w:p>
        </w:tc>
      </w:tr>
      <w:tr w:rsidR="00E13A32" w:rsidRPr="00120EDC" w:rsidTr="004D526F">
        <w:tc>
          <w:tcPr>
            <w:tcW w:w="512" w:type="dxa"/>
            <w:tcBorders>
              <w:top w:val="single" w:sz="6" w:space="0" w:color="auto"/>
              <w:left w:val="doub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2450</w:t>
            </w:r>
          </w:p>
        </w:tc>
        <w:tc>
          <w:tcPr>
            <w:tcW w:w="1360" w:type="dxa"/>
            <w:tcBorders>
              <w:top w:val="single" w:sz="6" w:space="0" w:color="auto"/>
              <w:left w:val="single" w:sz="6" w:space="0" w:color="auto"/>
              <w:bottom w:val="single" w:sz="6" w:space="0" w:color="auto"/>
              <w:right w:val="single" w:sz="6" w:space="0" w:color="auto"/>
            </w:tcBorders>
          </w:tcPr>
          <w:p w:rsidR="00E13A32" w:rsidRPr="00120EDC" w:rsidRDefault="00E13A32" w:rsidP="00E13A32">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(372)</w:t>
            </w:r>
          </w:p>
        </w:tc>
        <w:tc>
          <w:tcPr>
            <w:tcW w:w="1360" w:type="dxa"/>
            <w:tcBorders>
              <w:top w:val="single" w:sz="6" w:space="0" w:color="auto"/>
              <w:left w:val="single" w:sz="6" w:space="0" w:color="auto"/>
              <w:bottom w:val="single" w:sz="6" w:space="0" w:color="auto"/>
              <w:right w:val="double" w:sz="6" w:space="0" w:color="auto"/>
            </w:tcBorders>
            <w:vAlign w:val="bottom"/>
          </w:tcPr>
          <w:p w:rsidR="00E13A32" w:rsidRDefault="00E13A32" w:rsidP="00E13A32">
            <w:pPr>
              <w:spacing w:line="240" w:lineRule="auto"/>
              <w:jc w:val="right"/>
              <w:rPr>
                <w:rFonts w:ascii="Arial" w:hAnsi="Arial" w:cs="Arial"/>
                <w:sz w:val="18"/>
                <w:szCs w:val="18"/>
              </w:rPr>
            </w:pPr>
            <w:r>
              <w:rPr>
                <w:rFonts w:ascii="Arial" w:hAnsi="Arial" w:cs="Arial"/>
                <w:sz w:val="18"/>
                <w:szCs w:val="18"/>
              </w:rPr>
              <w:t>-</w:t>
            </w:r>
          </w:p>
        </w:tc>
      </w:tr>
      <w:tr w:rsidR="00E13A32" w:rsidRPr="00120EDC" w:rsidTr="004D526F">
        <w:tc>
          <w:tcPr>
            <w:tcW w:w="512" w:type="dxa"/>
            <w:tcBorders>
              <w:top w:val="single" w:sz="6" w:space="0" w:color="auto"/>
              <w:left w:val="doub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Прочее</w:t>
            </w:r>
          </w:p>
        </w:tc>
        <w:tc>
          <w:tcPr>
            <w:tcW w:w="6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2460</w:t>
            </w:r>
          </w:p>
        </w:tc>
        <w:tc>
          <w:tcPr>
            <w:tcW w:w="1360" w:type="dxa"/>
            <w:tcBorders>
              <w:top w:val="single" w:sz="6" w:space="0" w:color="auto"/>
              <w:left w:val="single" w:sz="6" w:space="0" w:color="auto"/>
              <w:bottom w:val="single" w:sz="6" w:space="0" w:color="auto"/>
              <w:right w:val="single" w:sz="6" w:space="0" w:color="auto"/>
            </w:tcBorders>
          </w:tcPr>
          <w:p w:rsidR="00E13A32" w:rsidRPr="00120EDC" w:rsidRDefault="00E13A32" w:rsidP="00E13A32">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vAlign w:val="bottom"/>
          </w:tcPr>
          <w:p w:rsidR="00E13A32" w:rsidRDefault="00E13A32" w:rsidP="00E13A32">
            <w:pPr>
              <w:spacing w:line="240" w:lineRule="auto"/>
              <w:jc w:val="right"/>
              <w:rPr>
                <w:rFonts w:ascii="Arial" w:hAnsi="Arial" w:cs="Arial"/>
                <w:sz w:val="18"/>
                <w:szCs w:val="18"/>
              </w:rPr>
            </w:pPr>
            <w:r>
              <w:rPr>
                <w:rFonts w:ascii="Arial" w:hAnsi="Arial" w:cs="Arial"/>
                <w:sz w:val="18"/>
                <w:szCs w:val="18"/>
              </w:rPr>
              <w:t>-</w:t>
            </w:r>
          </w:p>
        </w:tc>
      </w:tr>
      <w:tr w:rsidR="00E13A32" w:rsidRPr="00120EDC" w:rsidTr="004D526F">
        <w:tc>
          <w:tcPr>
            <w:tcW w:w="512" w:type="dxa"/>
            <w:tcBorders>
              <w:top w:val="single" w:sz="6" w:space="0" w:color="auto"/>
              <w:left w:val="doub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2400</w:t>
            </w:r>
          </w:p>
        </w:tc>
        <w:tc>
          <w:tcPr>
            <w:tcW w:w="1360" w:type="dxa"/>
            <w:tcBorders>
              <w:top w:val="single" w:sz="6" w:space="0" w:color="auto"/>
              <w:left w:val="single" w:sz="6" w:space="0" w:color="auto"/>
              <w:bottom w:val="single" w:sz="6" w:space="0" w:color="auto"/>
              <w:right w:val="single" w:sz="6" w:space="0" w:color="auto"/>
            </w:tcBorders>
          </w:tcPr>
          <w:p w:rsidR="00E13A32" w:rsidRPr="00120EDC" w:rsidRDefault="00E13A32" w:rsidP="00E13A32">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67</w:t>
            </w:r>
          </w:p>
        </w:tc>
        <w:tc>
          <w:tcPr>
            <w:tcW w:w="1360" w:type="dxa"/>
            <w:tcBorders>
              <w:top w:val="single" w:sz="6" w:space="0" w:color="auto"/>
              <w:left w:val="single" w:sz="6" w:space="0" w:color="auto"/>
              <w:bottom w:val="single" w:sz="6" w:space="0" w:color="auto"/>
              <w:right w:val="double" w:sz="6" w:space="0" w:color="auto"/>
            </w:tcBorders>
            <w:vAlign w:val="bottom"/>
          </w:tcPr>
          <w:p w:rsidR="00E13A32" w:rsidRDefault="00E13A32" w:rsidP="00E13A32">
            <w:pPr>
              <w:spacing w:line="240" w:lineRule="auto"/>
              <w:jc w:val="right"/>
              <w:rPr>
                <w:rFonts w:ascii="Arial" w:hAnsi="Arial" w:cs="Arial"/>
                <w:sz w:val="18"/>
                <w:szCs w:val="18"/>
              </w:rPr>
            </w:pPr>
            <w:r>
              <w:rPr>
                <w:rFonts w:ascii="Arial" w:hAnsi="Arial" w:cs="Arial"/>
                <w:sz w:val="18"/>
                <w:szCs w:val="18"/>
              </w:rPr>
              <w:t>25</w:t>
            </w:r>
          </w:p>
        </w:tc>
      </w:tr>
      <w:tr w:rsidR="00E13A32" w:rsidRPr="00120EDC" w:rsidTr="004D526F">
        <w:tc>
          <w:tcPr>
            <w:tcW w:w="512" w:type="dxa"/>
            <w:tcBorders>
              <w:top w:val="single" w:sz="6" w:space="0" w:color="auto"/>
              <w:left w:val="doub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СПРАВОЧНО:</w:t>
            </w:r>
          </w:p>
        </w:tc>
        <w:tc>
          <w:tcPr>
            <w:tcW w:w="6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single" w:sz="6" w:space="0" w:color="auto"/>
            </w:tcBorders>
          </w:tcPr>
          <w:p w:rsidR="00E13A32" w:rsidRPr="00120EDC" w:rsidRDefault="00E13A32" w:rsidP="00E13A32">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74449</w:t>
            </w:r>
          </w:p>
        </w:tc>
        <w:tc>
          <w:tcPr>
            <w:tcW w:w="1360" w:type="dxa"/>
            <w:tcBorders>
              <w:top w:val="single" w:sz="6" w:space="0" w:color="auto"/>
              <w:left w:val="single" w:sz="6" w:space="0" w:color="auto"/>
              <w:bottom w:val="single" w:sz="6" w:space="0" w:color="auto"/>
              <w:right w:val="double" w:sz="6" w:space="0" w:color="auto"/>
            </w:tcBorders>
            <w:vAlign w:val="bottom"/>
          </w:tcPr>
          <w:p w:rsidR="00E13A32" w:rsidRDefault="00E13A32" w:rsidP="00E13A32">
            <w:pPr>
              <w:spacing w:line="240" w:lineRule="auto"/>
              <w:jc w:val="right"/>
              <w:rPr>
                <w:rFonts w:ascii="Arial" w:hAnsi="Arial" w:cs="Arial"/>
                <w:sz w:val="18"/>
                <w:szCs w:val="18"/>
              </w:rPr>
            </w:pPr>
            <w:r>
              <w:rPr>
                <w:rFonts w:ascii="Arial" w:hAnsi="Arial" w:cs="Arial"/>
                <w:sz w:val="18"/>
                <w:szCs w:val="18"/>
              </w:rPr>
              <w:t>92 872</w:t>
            </w:r>
          </w:p>
        </w:tc>
      </w:tr>
      <w:tr w:rsidR="00E13A32" w:rsidRPr="00120EDC" w:rsidTr="004D526F">
        <w:tc>
          <w:tcPr>
            <w:tcW w:w="512" w:type="dxa"/>
            <w:tcBorders>
              <w:top w:val="single" w:sz="6" w:space="0" w:color="auto"/>
              <w:left w:val="doub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 xml:space="preserve">Результат от переоценки </w:t>
            </w:r>
            <w:proofErr w:type="spellStart"/>
            <w:r w:rsidRPr="00120EDC">
              <w:rPr>
                <w:rFonts w:ascii="Times New Roman" w:eastAsiaTheme="minorEastAsia" w:hAnsi="Times New Roman" w:cs="Times New Roman"/>
                <w:kern w:val="0"/>
                <w:lang w:eastAsia="ru-RU"/>
              </w:rPr>
              <w:t>внеоборотных</w:t>
            </w:r>
            <w:proofErr w:type="spellEnd"/>
            <w:r w:rsidRPr="00120EDC">
              <w:rPr>
                <w:rFonts w:ascii="Times New Roman" w:eastAsiaTheme="minorEastAsia" w:hAnsi="Times New Roman" w:cs="Times New Roman"/>
                <w:kern w:val="0"/>
                <w:lang w:eastAsia="ru-RU"/>
              </w:rP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2510</w:t>
            </w:r>
          </w:p>
        </w:tc>
        <w:tc>
          <w:tcPr>
            <w:tcW w:w="1360" w:type="dxa"/>
            <w:tcBorders>
              <w:top w:val="single" w:sz="6" w:space="0" w:color="auto"/>
              <w:left w:val="single" w:sz="6" w:space="0" w:color="auto"/>
              <w:bottom w:val="single" w:sz="6" w:space="0" w:color="auto"/>
              <w:right w:val="single" w:sz="6" w:space="0" w:color="auto"/>
            </w:tcBorders>
          </w:tcPr>
          <w:p w:rsidR="00E13A32" w:rsidRPr="00120EDC" w:rsidRDefault="00E13A32" w:rsidP="00E13A32">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(68768)</w:t>
            </w:r>
          </w:p>
        </w:tc>
        <w:tc>
          <w:tcPr>
            <w:tcW w:w="1360" w:type="dxa"/>
            <w:tcBorders>
              <w:top w:val="single" w:sz="6" w:space="0" w:color="auto"/>
              <w:left w:val="single" w:sz="6" w:space="0" w:color="auto"/>
              <w:bottom w:val="single" w:sz="6" w:space="0" w:color="auto"/>
              <w:right w:val="double" w:sz="6" w:space="0" w:color="auto"/>
            </w:tcBorders>
            <w:vAlign w:val="bottom"/>
          </w:tcPr>
          <w:p w:rsidR="00E13A32" w:rsidRDefault="00E13A32" w:rsidP="00E13A32">
            <w:pPr>
              <w:spacing w:line="240" w:lineRule="auto"/>
              <w:jc w:val="right"/>
              <w:rPr>
                <w:rFonts w:ascii="Arial" w:hAnsi="Arial" w:cs="Arial"/>
                <w:sz w:val="18"/>
                <w:szCs w:val="18"/>
              </w:rPr>
            </w:pPr>
            <w:r>
              <w:rPr>
                <w:rFonts w:ascii="Arial" w:hAnsi="Arial" w:cs="Arial"/>
                <w:sz w:val="18"/>
                <w:szCs w:val="18"/>
              </w:rPr>
              <w:t>(85 155)</w:t>
            </w:r>
          </w:p>
        </w:tc>
      </w:tr>
      <w:tr w:rsidR="00E13A32" w:rsidRPr="00120EDC" w:rsidTr="004D526F">
        <w:tc>
          <w:tcPr>
            <w:tcW w:w="512" w:type="dxa"/>
            <w:tcBorders>
              <w:top w:val="single" w:sz="6" w:space="0" w:color="auto"/>
              <w:left w:val="doub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2520</w:t>
            </w:r>
          </w:p>
        </w:tc>
        <w:tc>
          <w:tcPr>
            <w:tcW w:w="1360" w:type="dxa"/>
            <w:tcBorders>
              <w:top w:val="single" w:sz="6" w:space="0" w:color="auto"/>
              <w:left w:val="single" w:sz="6" w:space="0" w:color="auto"/>
              <w:bottom w:val="single" w:sz="6" w:space="0" w:color="auto"/>
              <w:right w:val="single" w:sz="6" w:space="0" w:color="auto"/>
            </w:tcBorders>
          </w:tcPr>
          <w:p w:rsidR="00E13A32" w:rsidRPr="00120EDC" w:rsidRDefault="00E13A32" w:rsidP="00E13A32">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5681</w:t>
            </w:r>
          </w:p>
        </w:tc>
        <w:tc>
          <w:tcPr>
            <w:tcW w:w="1360" w:type="dxa"/>
            <w:tcBorders>
              <w:top w:val="single" w:sz="6" w:space="0" w:color="auto"/>
              <w:left w:val="single" w:sz="6" w:space="0" w:color="auto"/>
              <w:bottom w:val="single" w:sz="6" w:space="0" w:color="auto"/>
              <w:right w:val="double" w:sz="6" w:space="0" w:color="auto"/>
            </w:tcBorders>
            <w:vAlign w:val="bottom"/>
          </w:tcPr>
          <w:p w:rsidR="00E13A32" w:rsidRDefault="00E13A32" w:rsidP="00E13A32">
            <w:pPr>
              <w:spacing w:line="240" w:lineRule="auto"/>
              <w:jc w:val="right"/>
              <w:rPr>
                <w:rFonts w:ascii="Arial" w:hAnsi="Arial" w:cs="Arial"/>
                <w:sz w:val="18"/>
                <w:szCs w:val="18"/>
              </w:rPr>
            </w:pPr>
            <w:r>
              <w:rPr>
                <w:rFonts w:ascii="Arial" w:hAnsi="Arial" w:cs="Arial"/>
                <w:sz w:val="18"/>
                <w:szCs w:val="18"/>
              </w:rPr>
              <w:t>7 717</w:t>
            </w:r>
          </w:p>
        </w:tc>
      </w:tr>
      <w:tr w:rsidR="00E13A32" w:rsidRPr="00120EDC" w:rsidTr="004D526F">
        <w:tc>
          <w:tcPr>
            <w:tcW w:w="512" w:type="dxa"/>
            <w:tcBorders>
              <w:top w:val="single" w:sz="6" w:space="0" w:color="auto"/>
              <w:left w:val="doub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2500</w:t>
            </w:r>
          </w:p>
        </w:tc>
        <w:tc>
          <w:tcPr>
            <w:tcW w:w="1360" w:type="dxa"/>
            <w:tcBorders>
              <w:top w:val="single" w:sz="6" w:space="0" w:color="auto"/>
              <w:left w:val="single" w:sz="6" w:space="0" w:color="auto"/>
              <w:bottom w:val="single" w:sz="6" w:space="0" w:color="auto"/>
              <w:right w:val="single" w:sz="6" w:space="0" w:color="auto"/>
            </w:tcBorders>
          </w:tcPr>
          <w:p w:rsidR="00E13A32" w:rsidRPr="00120EDC" w:rsidRDefault="00E13A32" w:rsidP="00E13A32">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vAlign w:val="bottom"/>
          </w:tcPr>
          <w:p w:rsidR="00E13A32" w:rsidRDefault="00E13A32" w:rsidP="00E13A32">
            <w:pPr>
              <w:spacing w:line="240" w:lineRule="auto"/>
              <w:jc w:val="right"/>
              <w:rPr>
                <w:rFonts w:ascii="Arial" w:hAnsi="Arial" w:cs="Arial"/>
                <w:sz w:val="18"/>
                <w:szCs w:val="18"/>
              </w:rPr>
            </w:pPr>
            <w:r>
              <w:rPr>
                <w:rFonts w:ascii="Arial" w:hAnsi="Arial" w:cs="Arial"/>
                <w:sz w:val="18"/>
                <w:szCs w:val="18"/>
              </w:rPr>
              <w:t>(1 111)</w:t>
            </w:r>
          </w:p>
        </w:tc>
      </w:tr>
      <w:tr w:rsidR="00E13A32" w:rsidRPr="00120EDC" w:rsidTr="004D526F">
        <w:tc>
          <w:tcPr>
            <w:tcW w:w="512" w:type="dxa"/>
            <w:tcBorders>
              <w:top w:val="single" w:sz="6" w:space="0" w:color="auto"/>
              <w:left w:val="doub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E13A32" w:rsidRPr="00120EDC"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2900</w:t>
            </w:r>
          </w:p>
        </w:tc>
        <w:tc>
          <w:tcPr>
            <w:tcW w:w="1360" w:type="dxa"/>
            <w:tcBorders>
              <w:top w:val="single" w:sz="6" w:space="0" w:color="auto"/>
              <w:left w:val="single" w:sz="6" w:space="0" w:color="auto"/>
              <w:bottom w:val="single" w:sz="6" w:space="0" w:color="auto"/>
              <w:right w:val="single" w:sz="6" w:space="0" w:color="auto"/>
            </w:tcBorders>
          </w:tcPr>
          <w:p w:rsidR="00E13A32" w:rsidRPr="00120EDC" w:rsidRDefault="00E13A32" w:rsidP="00E13A32">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(5268)</w:t>
            </w:r>
          </w:p>
        </w:tc>
        <w:tc>
          <w:tcPr>
            <w:tcW w:w="1360" w:type="dxa"/>
            <w:tcBorders>
              <w:top w:val="single" w:sz="6" w:space="0" w:color="auto"/>
              <w:left w:val="single" w:sz="6" w:space="0" w:color="auto"/>
              <w:bottom w:val="single" w:sz="6" w:space="0" w:color="auto"/>
              <w:right w:val="double" w:sz="6" w:space="0" w:color="auto"/>
            </w:tcBorders>
            <w:vAlign w:val="bottom"/>
          </w:tcPr>
          <w:p w:rsidR="00E13A32" w:rsidRDefault="00E13A32" w:rsidP="00E13A32">
            <w:pPr>
              <w:spacing w:line="240" w:lineRule="auto"/>
              <w:jc w:val="right"/>
              <w:rPr>
                <w:rFonts w:ascii="Arial" w:hAnsi="Arial" w:cs="Arial"/>
                <w:sz w:val="18"/>
                <w:szCs w:val="18"/>
              </w:rPr>
            </w:pPr>
            <w:r>
              <w:rPr>
                <w:rFonts w:ascii="Arial" w:hAnsi="Arial" w:cs="Arial"/>
                <w:sz w:val="18"/>
                <w:szCs w:val="18"/>
              </w:rPr>
              <w:t>(4 707)</w:t>
            </w:r>
          </w:p>
        </w:tc>
      </w:tr>
      <w:tr w:rsidR="00E13A32" w:rsidRPr="00120EDC" w:rsidTr="004D526F">
        <w:tc>
          <w:tcPr>
            <w:tcW w:w="512" w:type="dxa"/>
            <w:tcBorders>
              <w:top w:val="single" w:sz="6" w:space="0" w:color="auto"/>
              <w:left w:val="double" w:sz="6" w:space="0" w:color="auto"/>
              <w:bottom w:val="doub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double" w:sz="6" w:space="0" w:color="auto"/>
              <w:right w:val="single" w:sz="6" w:space="0" w:color="auto"/>
            </w:tcBorders>
          </w:tcPr>
          <w:p w:rsidR="00E13A32" w:rsidRPr="00120EDC" w:rsidRDefault="00E13A32"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E13A32" w:rsidRPr="00120EDC" w:rsidRDefault="00E13A32"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2910</w:t>
            </w:r>
          </w:p>
        </w:tc>
        <w:tc>
          <w:tcPr>
            <w:tcW w:w="1360" w:type="dxa"/>
            <w:tcBorders>
              <w:top w:val="single" w:sz="6" w:space="0" w:color="auto"/>
              <w:left w:val="single" w:sz="6" w:space="0" w:color="auto"/>
              <w:bottom w:val="double" w:sz="6" w:space="0" w:color="auto"/>
              <w:right w:val="single" w:sz="6" w:space="0" w:color="auto"/>
            </w:tcBorders>
          </w:tcPr>
          <w:p w:rsidR="00E13A32" w:rsidRPr="00120EDC" w:rsidRDefault="00E13A32" w:rsidP="00E13A32">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413</w:t>
            </w:r>
          </w:p>
        </w:tc>
        <w:tc>
          <w:tcPr>
            <w:tcW w:w="1360" w:type="dxa"/>
            <w:tcBorders>
              <w:top w:val="single" w:sz="6" w:space="0" w:color="auto"/>
              <w:left w:val="single" w:sz="6" w:space="0" w:color="auto"/>
              <w:bottom w:val="double" w:sz="6" w:space="0" w:color="auto"/>
              <w:right w:val="double" w:sz="6" w:space="0" w:color="auto"/>
            </w:tcBorders>
            <w:vAlign w:val="bottom"/>
          </w:tcPr>
          <w:p w:rsidR="00E13A32" w:rsidRDefault="00E13A32" w:rsidP="00E13A32">
            <w:pPr>
              <w:spacing w:line="240" w:lineRule="auto"/>
              <w:jc w:val="right"/>
              <w:rPr>
                <w:rFonts w:ascii="Arial" w:hAnsi="Arial" w:cs="Arial"/>
                <w:sz w:val="18"/>
                <w:szCs w:val="18"/>
              </w:rPr>
            </w:pPr>
            <w:r>
              <w:rPr>
                <w:rFonts w:ascii="Arial" w:hAnsi="Arial" w:cs="Arial"/>
                <w:sz w:val="18"/>
                <w:szCs w:val="18"/>
              </w:rPr>
              <w:t>1 899</w:t>
            </w:r>
          </w:p>
        </w:tc>
      </w:tr>
    </w:tbl>
    <w:p w:rsidR="0013353B" w:rsidRPr="00120EDC"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br w:type="page"/>
      </w:r>
      <w:r w:rsidRPr="00445C5F">
        <w:rPr>
          <w:rFonts w:ascii="Times New Roman" w:eastAsiaTheme="minorEastAsia" w:hAnsi="Times New Roman" w:cs="Times New Roman"/>
          <w:bCs/>
          <w:kern w:val="0"/>
          <w:lang w:eastAsia="ru-RU"/>
        </w:rPr>
        <w:lastRenderedPageBreak/>
        <w:t>Отчет об изменениях капитала</w:t>
      </w:r>
    </w:p>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 xml:space="preserve">за </w:t>
      </w:r>
      <w:r w:rsidR="00A64874">
        <w:rPr>
          <w:rFonts w:ascii="Times New Roman" w:eastAsiaTheme="minorEastAsia" w:hAnsi="Times New Roman" w:cs="Times New Roman"/>
          <w:bCs/>
          <w:kern w:val="0"/>
          <w:lang w:eastAsia="ru-RU"/>
        </w:rPr>
        <w:t>3</w:t>
      </w:r>
      <w:r w:rsidRPr="00445C5F">
        <w:rPr>
          <w:rFonts w:ascii="Times New Roman" w:eastAsiaTheme="minorEastAsia" w:hAnsi="Times New Roman" w:cs="Times New Roman"/>
          <w:bCs/>
          <w:kern w:val="0"/>
          <w:lang w:eastAsia="ru-RU"/>
        </w:rPr>
        <w:t xml:space="preserve"> месяц</w:t>
      </w:r>
      <w:r w:rsidR="00A64874">
        <w:rPr>
          <w:rFonts w:ascii="Times New Roman" w:eastAsiaTheme="minorEastAsia" w:hAnsi="Times New Roman" w:cs="Times New Roman"/>
          <w:bCs/>
          <w:kern w:val="0"/>
          <w:lang w:eastAsia="ru-RU"/>
        </w:rPr>
        <w:t xml:space="preserve">а </w:t>
      </w:r>
      <w:r w:rsidRPr="00445C5F">
        <w:rPr>
          <w:rFonts w:ascii="Times New Roman" w:eastAsiaTheme="minorEastAsia" w:hAnsi="Times New Roman" w:cs="Times New Roman"/>
          <w:bCs/>
          <w:kern w:val="0"/>
          <w:lang w:eastAsia="ru-RU"/>
        </w:rPr>
        <w:t>20</w:t>
      </w:r>
      <w:r w:rsidR="00A64874">
        <w:rPr>
          <w:rFonts w:ascii="Times New Roman" w:eastAsiaTheme="minorEastAsia" w:hAnsi="Times New Roman" w:cs="Times New Roman"/>
          <w:bCs/>
          <w:kern w:val="0"/>
          <w:lang w:eastAsia="ru-RU"/>
        </w:rPr>
        <w:t>20</w:t>
      </w:r>
      <w:r w:rsidRPr="00445C5F">
        <w:rPr>
          <w:rFonts w:ascii="Times New Roman" w:eastAsiaTheme="minorEastAsia" w:hAnsi="Times New Roman" w:cs="Times New Roman"/>
          <w:bCs/>
          <w:kern w:val="0"/>
          <w:lang w:eastAsia="ru-RU"/>
        </w:rPr>
        <w:t xml:space="preserve">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Коды</w:t>
            </w:r>
          </w:p>
        </w:tc>
      </w:tr>
      <w:tr w:rsidR="0013353B" w:rsidRPr="00445C5F" w:rsidTr="0013353B">
        <w:tc>
          <w:tcPr>
            <w:tcW w:w="7672" w:type="dxa"/>
            <w:gridSpan w:val="2"/>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Форма № 3 по ОКУД</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0710003</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Дата</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A64874" w:rsidP="00A64874">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Pr>
                <w:rFonts w:ascii="Times New Roman" w:eastAsiaTheme="minorEastAsia" w:hAnsi="Times New Roman" w:cs="Times New Roman"/>
                <w:bCs/>
                <w:kern w:val="0"/>
                <w:lang w:eastAsia="ru-RU"/>
              </w:rPr>
              <w:t>31.03</w:t>
            </w:r>
            <w:r w:rsidR="0013353B" w:rsidRPr="00445C5F">
              <w:rPr>
                <w:rFonts w:ascii="Times New Roman" w:eastAsiaTheme="minorEastAsia" w:hAnsi="Times New Roman" w:cs="Times New Roman"/>
                <w:bCs/>
                <w:kern w:val="0"/>
                <w:lang w:eastAsia="ru-RU"/>
              </w:rPr>
              <w:t>.20</w:t>
            </w:r>
            <w:r>
              <w:rPr>
                <w:rFonts w:ascii="Times New Roman" w:eastAsiaTheme="minorEastAsia" w:hAnsi="Times New Roman" w:cs="Times New Roman"/>
                <w:bCs/>
                <w:kern w:val="0"/>
                <w:lang w:eastAsia="ru-RU"/>
              </w:rPr>
              <w:t>20</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Организация:</w:t>
            </w:r>
            <w:r w:rsidRPr="00445C5F">
              <w:rPr>
                <w:rFonts w:ascii="Times New Roman" w:eastAsiaTheme="minorEastAsia" w:hAnsi="Times New Roman" w:cs="Times New Roman"/>
                <w:bCs/>
                <w:kern w:val="0"/>
                <w:lang w:eastAsia="ru-RU"/>
              </w:rPr>
              <w:t xml:space="preserve"> Открытое акционерное общество по газификации и эксплуатации газового хозяйства "Читаоблгаз"</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ОКПО</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03257290</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Идентификационный номер налогоплательщика</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ИНН</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7536019006</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Вид деятельности:</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ОКВЭД</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 xml:space="preserve">Организационно-правовая форма / </w:t>
            </w:r>
            <w:proofErr w:type="gramStart"/>
            <w:r w:rsidRPr="00445C5F">
              <w:rPr>
                <w:rFonts w:ascii="Times New Roman" w:eastAsiaTheme="minorEastAsia" w:hAnsi="Times New Roman" w:cs="Times New Roman"/>
                <w:kern w:val="0"/>
                <w:lang w:eastAsia="ru-RU"/>
              </w:rPr>
              <w:t>форма</w:t>
            </w:r>
            <w:proofErr w:type="gramEnd"/>
            <w:r w:rsidRPr="00445C5F">
              <w:rPr>
                <w:rFonts w:ascii="Times New Roman" w:eastAsiaTheme="minorEastAsia" w:hAnsi="Times New Roman" w:cs="Times New Roman"/>
                <w:kern w:val="0"/>
                <w:lang w:eastAsia="ru-RU"/>
              </w:rPr>
              <w:t xml:space="preserve"> собственности:</w:t>
            </w:r>
            <w:r w:rsidRPr="00445C5F">
              <w:rPr>
                <w:rFonts w:ascii="Times New Roman" w:eastAsiaTheme="minorEastAsia" w:hAnsi="Times New Roman" w:cs="Times New Roman"/>
                <w:bCs/>
                <w:kern w:val="0"/>
                <w:lang w:eastAsia="ru-RU"/>
              </w:rPr>
              <w:t xml:space="preserve"> открытое акционерное общество / Смешанная российская собственность с долей собственности субъектов Российской Федерации</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47 / 42</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Единица измерения:</w:t>
            </w:r>
            <w:r w:rsidRPr="00445C5F">
              <w:rPr>
                <w:rFonts w:ascii="Times New Roman" w:eastAsiaTheme="minorEastAsia" w:hAnsi="Times New Roman" w:cs="Times New Roman"/>
                <w:bCs/>
                <w:kern w:val="0"/>
                <w:lang w:eastAsia="ru-RU"/>
              </w:rPr>
              <w:t xml:space="preserve"> тыс. руб.</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ОКЕИ</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384</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Местонахождение (адрес):</w:t>
            </w:r>
            <w:r w:rsidRPr="00445C5F">
              <w:rPr>
                <w:rFonts w:ascii="Times New Roman" w:eastAsiaTheme="minorEastAsia" w:hAnsi="Times New Roman" w:cs="Times New Roman"/>
                <w:bCs/>
                <w:kern w:val="0"/>
                <w:lang w:eastAsia="ru-RU"/>
              </w:rPr>
              <w:t xml:space="preserve"> 672000 Россия, Забайкальский край, город Чита, Костюшко-Григоровича, 29</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bl>
      <w:tblPr>
        <w:tblW w:w="0" w:type="auto"/>
        <w:tblLayout w:type="fixed"/>
        <w:tblCellMar>
          <w:left w:w="72" w:type="dxa"/>
          <w:right w:w="72" w:type="dxa"/>
        </w:tblCellMar>
        <w:tblLook w:val="0000" w:firstRow="0" w:lastRow="0" w:firstColumn="0" w:lastColumn="0" w:noHBand="0" w:noVBand="0"/>
      </w:tblPr>
      <w:tblGrid>
        <w:gridCol w:w="2532"/>
        <w:gridCol w:w="640"/>
        <w:gridCol w:w="1000"/>
        <w:gridCol w:w="1000"/>
        <w:gridCol w:w="1000"/>
        <w:gridCol w:w="1000"/>
        <w:gridCol w:w="1000"/>
        <w:gridCol w:w="1080"/>
      </w:tblGrid>
      <w:tr w:rsidR="0013353B" w:rsidRPr="00445C5F" w:rsidTr="0013353B">
        <w:tc>
          <w:tcPr>
            <w:tcW w:w="9252" w:type="dxa"/>
            <w:gridSpan w:val="8"/>
            <w:tcBorders>
              <w:top w:val="double" w:sz="6" w:space="0" w:color="auto"/>
              <w:left w:val="doub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 Движение капитала</w:t>
            </w: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Код строки</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Уставный капитал</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Собственные акции, выкупленные у акционеров</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Добавочный капитал</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Резервный капитал</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Нераспределенная прибыль (непокрытый убыток)</w:t>
            </w: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Итого</w:t>
            </w: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5</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7</w:t>
            </w: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w:t>
            </w: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3100</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3210</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чистая прибыль</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3211</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3212</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3213</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3214</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3215</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3216</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3220</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убыток</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3221</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3222</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3223</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lastRenderedPageBreak/>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3224</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3225</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3226</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дивиденды</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3227</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3230</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3240</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3200</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3310</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чистая прибыль</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3311</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3312</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3313</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3314</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3315</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3316</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3320</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убыток</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3321</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3322</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3323</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3324</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3325</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3326</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дивиденды</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3327</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3330</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3340</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Величина капитала на 31 декабря отчетного года</w:t>
            </w:r>
          </w:p>
        </w:tc>
        <w:tc>
          <w:tcPr>
            <w:tcW w:w="640" w:type="dxa"/>
            <w:tcBorders>
              <w:top w:val="single" w:sz="6" w:space="0" w:color="auto"/>
              <w:left w:val="sing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3300</w:t>
            </w:r>
          </w:p>
        </w:tc>
        <w:tc>
          <w:tcPr>
            <w:tcW w:w="1000" w:type="dxa"/>
            <w:tcBorders>
              <w:top w:val="single" w:sz="6" w:space="0" w:color="auto"/>
              <w:left w:val="sing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doub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bl>
      <w:tblPr>
        <w:tblW w:w="0" w:type="auto"/>
        <w:tblLayout w:type="fixed"/>
        <w:tblCellMar>
          <w:left w:w="72" w:type="dxa"/>
          <w:right w:w="72" w:type="dxa"/>
        </w:tblCellMar>
        <w:tblLook w:val="0000" w:firstRow="0" w:lastRow="0" w:firstColumn="0" w:lastColumn="0" w:noHBand="0" w:noVBand="0"/>
      </w:tblPr>
      <w:tblGrid>
        <w:gridCol w:w="3732"/>
        <w:gridCol w:w="720"/>
        <w:gridCol w:w="1180"/>
        <w:gridCol w:w="1180"/>
        <w:gridCol w:w="1180"/>
        <w:gridCol w:w="1260"/>
      </w:tblGrid>
      <w:tr w:rsidR="0013353B" w:rsidRPr="00445C5F" w:rsidTr="0013353B">
        <w:tc>
          <w:tcPr>
            <w:tcW w:w="9252" w:type="dxa"/>
            <w:gridSpan w:val="6"/>
            <w:tcBorders>
              <w:top w:val="double" w:sz="6" w:space="0" w:color="auto"/>
              <w:left w:val="doub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lastRenderedPageBreak/>
              <w:t>2. Корректировки в связи с изменением учетной политики и исправлением ошибок</w:t>
            </w: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2058AD"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highlight w:val="yellow"/>
                <w:lang w:eastAsia="ru-RU"/>
              </w:rPr>
            </w:pPr>
          </w:p>
        </w:tc>
        <w:tc>
          <w:tcPr>
            <w:tcW w:w="2360" w:type="dxa"/>
            <w:gridSpan w:val="2"/>
            <w:tcBorders>
              <w:top w:val="single" w:sz="6" w:space="0" w:color="auto"/>
              <w:left w:val="single" w:sz="6" w:space="0" w:color="auto"/>
              <w:bottom w:val="single" w:sz="6" w:space="0" w:color="auto"/>
              <w:right w:val="single" w:sz="6" w:space="0" w:color="auto"/>
            </w:tcBorders>
          </w:tcPr>
          <w:p w:rsidR="0013353B" w:rsidRPr="002058AD"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highlight w:val="yellow"/>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2058AD"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highlight w:val="yellow"/>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Код строки</w:t>
            </w:r>
          </w:p>
        </w:tc>
        <w:tc>
          <w:tcPr>
            <w:tcW w:w="1180" w:type="dxa"/>
            <w:tcBorders>
              <w:top w:val="single" w:sz="6" w:space="0" w:color="auto"/>
              <w:left w:val="single" w:sz="6" w:space="0" w:color="auto"/>
              <w:bottom w:val="single" w:sz="6" w:space="0" w:color="auto"/>
              <w:right w:val="single" w:sz="6" w:space="0" w:color="auto"/>
            </w:tcBorders>
          </w:tcPr>
          <w:p w:rsidR="0013353B" w:rsidRPr="002058AD"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highlight w:val="yellow"/>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2058AD"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highlight w:val="yellow"/>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2058AD"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highlight w:val="yellow"/>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2058AD"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highlight w:val="yellow"/>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w:t>
            </w:r>
          </w:p>
        </w:tc>
        <w:tc>
          <w:tcPr>
            <w:tcW w:w="1180" w:type="dxa"/>
            <w:tcBorders>
              <w:top w:val="single" w:sz="6" w:space="0" w:color="auto"/>
              <w:left w:val="single" w:sz="6" w:space="0" w:color="auto"/>
              <w:bottom w:val="single" w:sz="6" w:space="0" w:color="auto"/>
              <w:right w:val="single" w:sz="6" w:space="0" w:color="auto"/>
            </w:tcBorders>
          </w:tcPr>
          <w:p w:rsidR="0013353B" w:rsidRPr="002058AD"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highlight w:val="yellow"/>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2058AD"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highlight w:val="yellow"/>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2058AD"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highlight w:val="yellow"/>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2058AD"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highlight w:val="yellow"/>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Капитал – всего</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3400</w:t>
            </w: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корректировка в связи </w:t>
            </w:r>
            <w:proofErr w:type="gramStart"/>
            <w:r w:rsidRPr="00445C5F">
              <w:rPr>
                <w:rFonts w:ascii="Times New Roman" w:eastAsiaTheme="minorEastAsia" w:hAnsi="Times New Roman" w:cs="Times New Roman"/>
                <w:kern w:val="0"/>
                <w:lang w:eastAsia="ru-RU"/>
              </w:rPr>
              <w:t>с</w:t>
            </w:r>
            <w:proofErr w:type="gramEnd"/>
            <w:r w:rsidRPr="00445C5F">
              <w:rPr>
                <w:rFonts w:ascii="Times New Roman" w:eastAsiaTheme="minorEastAsia" w:hAnsi="Times New Roman" w:cs="Times New Roman"/>
                <w:kern w:val="0"/>
                <w:lang w:eastAsia="ru-RU"/>
              </w:rPr>
              <w:t>:</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3410</w:t>
            </w: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3420</w:t>
            </w: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3500</w:t>
            </w: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 том числе:</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3401</w:t>
            </w: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корректировка в связи </w:t>
            </w:r>
            <w:proofErr w:type="gramStart"/>
            <w:r w:rsidRPr="00445C5F">
              <w:rPr>
                <w:rFonts w:ascii="Times New Roman" w:eastAsiaTheme="minorEastAsia" w:hAnsi="Times New Roman" w:cs="Times New Roman"/>
                <w:kern w:val="0"/>
                <w:lang w:eastAsia="ru-RU"/>
              </w:rPr>
              <w:t>с</w:t>
            </w:r>
            <w:proofErr w:type="gramEnd"/>
            <w:r w:rsidRPr="00445C5F">
              <w:rPr>
                <w:rFonts w:ascii="Times New Roman" w:eastAsiaTheme="minorEastAsia" w:hAnsi="Times New Roman" w:cs="Times New Roman"/>
                <w:kern w:val="0"/>
                <w:lang w:eastAsia="ru-RU"/>
              </w:rPr>
              <w:t>:</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3411</w:t>
            </w: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3421</w:t>
            </w: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3501</w:t>
            </w: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статьям)</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3402</w:t>
            </w: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корректировка в связи </w:t>
            </w:r>
            <w:proofErr w:type="gramStart"/>
            <w:r w:rsidRPr="00445C5F">
              <w:rPr>
                <w:rFonts w:ascii="Times New Roman" w:eastAsiaTheme="minorEastAsia" w:hAnsi="Times New Roman" w:cs="Times New Roman"/>
                <w:kern w:val="0"/>
                <w:lang w:eastAsia="ru-RU"/>
              </w:rPr>
              <w:t>с</w:t>
            </w:r>
            <w:proofErr w:type="gramEnd"/>
            <w:r w:rsidRPr="00445C5F">
              <w:rPr>
                <w:rFonts w:ascii="Times New Roman" w:eastAsiaTheme="minorEastAsia" w:hAnsi="Times New Roman" w:cs="Times New Roman"/>
                <w:kern w:val="0"/>
                <w:lang w:eastAsia="ru-RU"/>
              </w:rPr>
              <w:t>:</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3412</w:t>
            </w: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3422</w:t>
            </w: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3732" w:type="dxa"/>
            <w:tcBorders>
              <w:top w:val="single" w:sz="6" w:space="0" w:color="auto"/>
              <w:left w:val="doub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3502</w:t>
            </w:r>
          </w:p>
        </w:tc>
        <w:tc>
          <w:tcPr>
            <w:tcW w:w="1180" w:type="dxa"/>
            <w:tcBorders>
              <w:top w:val="single" w:sz="6" w:space="0" w:color="auto"/>
              <w:left w:val="sing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doub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bl>
      <w:tblPr>
        <w:tblW w:w="0" w:type="auto"/>
        <w:tblLayout w:type="fixed"/>
        <w:tblCellMar>
          <w:left w:w="72" w:type="dxa"/>
          <w:right w:w="72" w:type="dxa"/>
        </w:tblCellMar>
        <w:tblLook w:val="0000" w:firstRow="0" w:lastRow="0" w:firstColumn="0" w:lastColumn="0" w:noHBand="0" w:noVBand="0"/>
      </w:tblPr>
      <w:tblGrid>
        <w:gridCol w:w="4012"/>
        <w:gridCol w:w="820"/>
        <w:gridCol w:w="1460"/>
        <w:gridCol w:w="1460"/>
        <w:gridCol w:w="1500"/>
      </w:tblGrid>
      <w:tr w:rsidR="0013353B" w:rsidRPr="00445C5F" w:rsidTr="0013353B">
        <w:tc>
          <w:tcPr>
            <w:tcW w:w="9252" w:type="dxa"/>
            <w:gridSpan w:val="5"/>
            <w:tcBorders>
              <w:top w:val="double" w:sz="6" w:space="0" w:color="auto"/>
              <w:left w:val="doub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Справки</w:t>
            </w:r>
          </w:p>
        </w:tc>
      </w:tr>
      <w:tr w:rsidR="002058AD" w:rsidRPr="00445C5F" w:rsidTr="0013353B">
        <w:tc>
          <w:tcPr>
            <w:tcW w:w="4012" w:type="dxa"/>
            <w:tcBorders>
              <w:top w:val="single" w:sz="6" w:space="0" w:color="auto"/>
              <w:left w:val="doub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Код</w:t>
            </w:r>
          </w:p>
        </w:tc>
        <w:tc>
          <w:tcPr>
            <w:tcW w:w="1460" w:type="dxa"/>
            <w:tcBorders>
              <w:top w:val="single" w:sz="6" w:space="0" w:color="auto"/>
              <w:left w:val="single" w:sz="6" w:space="0" w:color="auto"/>
              <w:bottom w:val="single" w:sz="6" w:space="0" w:color="auto"/>
              <w:right w:val="single" w:sz="6" w:space="0" w:color="auto"/>
            </w:tcBorders>
          </w:tcPr>
          <w:p w:rsidR="002058AD" w:rsidRPr="002058AD" w:rsidRDefault="002058AD" w:rsidP="002058AD">
            <w:pPr>
              <w:suppressAutoHyphens w:val="0"/>
              <w:autoSpaceDE w:val="0"/>
              <w:adjustRightInd w:val="0"/>
              <w:spacing w:after="0" w:line="240" w:lineRule="auto"/>
              <w:jc w:val="center"/>
              <w:textAlignment w:val="auto"/>
              <w:rPr>
                <w:rFonts w:ascii="Times New Roman" w:eastAsiaTheme="minorEastAsia" w:hAnsi="Times New Roman" w:cs="Times New Roman"/>
                <w:b/>
                <w:kern w:val="0"/>
                <w:lang w:eastAsia="ru-RU"/>
              </w:rPr>
            </w:pPr>
            <w:r w:rsidRPr="00445C5F">
              <w:rPr>
                <w:rFonts w:ascii="Times New Roman" w:eastAsiaTheme="minorEastAsia" w:hAnsi="Times New Roman" w:cs="Times New Roman"/>
                <w:kern w:val="0"/>
                <w:lang w:eastAsia="ru-RU"/>
              </w:rPr>
              <w:t>На 31.12.201</w:t>
            </w:r>
            <w:r>
              <w:rPr>
                <w:rFonts w:ascii="Times New Roman" w:eastAsiaTheme="minorEastAsia" w:hAnsi="Times New Roman" w:cs="Times New Roman"/>
                <w:kern w:val="0"/>
                <w:lang w:eastAsia="ru-RU"/>
              </w:rPr>
              <w:t>9</w:t>
            </w:r>
            <w:r w:rsidRPr="00445C5F">
              <w:rPr>
                <w:rFonts w:ascii="Times New Roman" w:eastAsiaTheme="minorEastAsia" w:hAnsi="Times New Roman" w:cs="Times New Roman"/>
                <w:kern w:val="0"/>
                <w:lang w:eastAsia="ru-RU"/>
              </w:rPr>
              <w:t xml:space="preserve"> г.</w:t>
            </w:r>
          </w:p>
        </w:tc>
        <w:tc>
          <w:tcPr>
            <w:tcW w:w="1460" w:type="dxa"/>
            <w:tcBorders>
              <w:top w:val="single" w:sz="6" w:space="0" w:color="auto"/>
              <w:left w:val="single" w:sz="6" w:space="0" w:color="auto"/>
              <w:bottom w:val="single" w:sz="6" w:space="0" w:color="auto"/>
              <w:right w:val="single" w:sz="6" w:space="0" w:color="auto"/>
            </w:tcBorders>
          </w:tcPr>
          <w:p w:rsidR="002058AD" w:rsidRPr="00445C5F" w:rsidRDefault="002058AD" w:rsidP="001169C7">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 31.12.2018 г.</w:t>
            </w:r>
          </w:p>
        </w:tc>
        <w:tc>
          <w:tcPr>
            <w:tcW w:w="1500" w:type="dxa"/>
            <w:tcBorders>
              <w:top w:val="single" w:sz="6" w:space="0" w:color="auto"/>
              <w:left w:val="single" w:sz="6" w:space="0" w:color="auto"/>
              <w:bottom w:val="single" w:sz="6" w:space="0" w:color="auto"/>
              <w:right w:val="double" w:sz="6" w:space="0" w:color="auto"/>
            </w:tcBorders>
          </w:tcPr>
          <w:p w:rsidR="002058AD" w:rsidRPr="00445C5F" w:rsidRDefault="002058AD" w:rsidP="001169C7">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 31.12.2017 г.</w:t>
            </w:r>
          </w:p>
        </w:tc>
      </w:tr>
      <w:tr w:rsidR="002058AD" w:rsidRPr="00445C5F" w:rsidTr="0013353B">
        <w:tc>
          <w:tcPr>
            <w:tcW w:w="4012" w:type="dxa"/>
            <w:tcBorders>
              <w:top w:val="single" w:sz="6" w:space="0" w:color="auto"/>
              <w:left w:val="doub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w:t>
            </w:r>
          </w:p>
        </w:tc>
        <w:tc>
          <w:tcPr>
            <w:tcW w:w="82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w:t>
            </w:r>
          </w:p>
        </w:tc>
        <w:tc>
          <w:tcPr>
            <w:tcW w:w="146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p>
        </w:tc>
        <w:tc>
          <w:tcPr>
            <w:tcW w:w="1460" w:type="dxa"/>
            <w:tcBorders>
              <w:top w:val="single" w:sz="6" w:space="0" w:color="auto"/>
              <w:left w:val="single" w:sz="6" w:space="0" w:color="auto"/>
              <w:bottom w:val="single" w:sz="6" w:space="0" w:color="auto"/>
              <w:right w:val="single" w:sz="6" w:space="0" w:color="auto"/>
            </w:tcBorders>
          </w:tcPr>
          <w:p w:rsidR="002058AD" w:rsidRPr="00445C5F" w:rsidRDefault="002058AD" w:rsidP="001169C7">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w:t>
            </w:r>
          </w:p>
        </w:tc>
        <w:tc>
          <w:tcPr>
            <w:tcW w:w="1500" w:type="dxa"/>
            <w:tcBorders>
              <w:top w:val="single" w:sz="6" w:space="0" w:color="auto"/>
              <w:left w:val="single" w:sz="6" w:space="0" w:color="auto"/>
              <w:bottom w:val="single" w:sz="6" w:space="0" w:color="auto"/>
              <w:right w:val="double" w:sz="6" w:space="0" w:color="auto"/>
            </w:tcBorders>
          </w:tcPr>
          <w:p w:rsidR="002058AD" w:rsidRPr="00445C5F" w:rsidRDefault="002058AD" w:rsidP="001169C7">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w:t>
            </w:r>
          </w:p>
        </w:tc>
      </w:tr>
      <w:tr w:rsidR="002058AD" w:rsidRPr="00445C5F" w:rsidTr="0013353B">
        <w:tc>
          <w:tcPr>
            <w:tcW w:w="4012" w:type="dxa"/>
            <w:tcBorders>
              <w:top w:val="single" w:sz="6" w:space="0" w:color="auto"/>
              <w:left w:val="double" w:sz="6" w:space="0" w:color="auto"/>
              <w:bottom w:val="doub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Чистые активы</w:t>
            </w:r>
          </w:p>
        </w:tc>
        <w:tc>
          <w:tcPr>
            <w:tcW w:w="820" w:type="dxa"/>
            <w:tcBorders>
              <w:top w:val="single" w:sz="6" w:space="0" w:color="auto"/>
              <w:left w:val="single" w:sz="6" w:space="0" w:color="auto"/>
              <w:bottom w:val="doub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3600</w:t>
            </w:r>
          </w:p>
        </w:tc>
        <w:tc>
          <w:tcPr>
            <w:tcW w:w="1460" w:type="dxa"/>
            <w:tcBorders>
              <w:top w:val="single" w:sz="6" w:space="0" w:color="auto"/>
              <w:left w:val="single" w:sz="6" w:space="0" w:color="auto"/>
              <w:bottom w:val="doub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460" w:type="dxa"/>
            <w:tcBorders>
              <w:top w:val="single" w:sz="6" w:space="0" w:color="auto"/>
              <w:left w:val="single" w:sz="6" w:space="0" w:color="auto"/>
              <w:bottom w:val="doub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00" w:type="dxa"/>
            <w:tcBorders>
              <w:top w:val="single" w:sz="6" w:space="0" w:color="auto"/>
              <w:left w:val="single" w:sz="6" w:space="0" w:color="auto"/>
              <w:bottom w:val="double" w:sz="6" w:space="0" w:color="auto"/>
              <w:right w:val="double" w:sz="6" w:space="0" w:color="auto"/>
            </w:tcBorders>
          </w:tcPr>
          <w:p w:rsidR="002058AD" w:rsidRPr="00445C5F" w:rsidRDefault="002058AD" w:rsidP="001169C7">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br w:type="page"/>
      </w:r>
      <w:r w:rsidRPr="00445C5F">
        <w:rPr>
          <w:rFonts w:ascii="Times New Roman" w:eastAsiaTheme="minorEastAsia" w:hAnsi="Times New Roman" w:cs="Times New Roman"/>
          <w:bCs/>
          <w:kern w:val="0"/>
          <w:lang w:eastAsia="ru-RU"/>
        </w:rPr>
        <w:lastRenderedPageBreak/>
        <w:t>Отчет о движении денежных средств</w:t>
      </w:r>
    </w:p>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 xml:space="preserve">за </w:t>
      </w:r>
      <w:r w:rsidR="002058AD">
        <w:rPr>
          <w:rFonts w:ascii="Times New Roman" w:eastAsiaTheme="minorEastAsia" w:hAnsi="Times New Roman" w:cs="Times New Roman"/>
          <w:bCs/>
          <w:kern w:val="0"/>
          <w:lang w:eastAsia="ru-RU"/>
        </w:rPr>
        <w:t>3</w:t>
      </w:r>
      <w:r w:rsidRPr="00445C5F">
        <w:rPr>
          <w:rFonts w:ascii="Times New Roman" w:eastAsiaTheme="minorEastAsia" w:hAnsi="Times New Roman" w:cs="Times New Roman"/>
          <w:bCs/>
          <w:kern w:val="0"/>
          <w:lang w:eastAsia="ru-RU"/>
        </w:rPr>
        <w:t xml:space="preserve"> месяц</w:t>
      </w:r>
      <w:r w:rsidR="002058AD">
        <w:rPr>
          <w:rFonts w:ascii="Times New Roman" w:eastAsiaTheme="minorEastAsia" w:hAnsi="Times New Roman" w:cs="Times New Roman"/>
          <w:bCs/>
          <w:kern w:val="0"/>
          <w:lang w:eastAsia="ru-RU"/>
        </w:rPr>
        <w:t>а</w:t>
      </w:r>
      <w:r w:rsidRPr="00445C5F">
        <w:rPr>
          <w:rFonts w:ascii="Times New Roman" w:eastAsiaTheme="minorEastAsia" w:hAnsi="Times New Roman" w:cs="Times New Roman"/>
          <w:bCs/>
          <w:kern w:val="0"/>
          <w:lang w:eastAsia="ru-RU"/>
        </w:rPr>
        <w:t xml:space="preserve"> 20</w:t>
      </w:r>
      <w:r w:rsidR="002058AD">
        <w:rPr>
          <w:rFonts w:ascii="Times New Roman" w:eastAsiaTheme="minorEastAsia" w:hAnsi="Times New Roman" w:cs="Times New Roman"/>
          <w:bCs/>
          <w:kern w:val="0"/>
          <w:lang w:eastAsia="ru-RU"/>
        </w:rPr>
        <w:t>20</w:t>
      </w:r>
      <w:r w:rsidRPr="00445C5F">
        <w:rPr>
          <w:rFonts w:ascii="Times New Roman" w:eastAsiaTheme="minorEastAsia" w:hAnsi="Times New Roman" w:cs="Times New Roman"/>
          <w:bCs/>
          <w:kern w:val="0"/>
          <w:lang w:eastAsia="ru-RU"/>
        </w:rPr>
        <w:t xml:space="preserve">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Коды</w:t>
            </w:r>
          </w:p>
        </w:tc>
      </w:tr>
      <w:tr w:rsidR="0013353B" w:rsidRPr="00445C5F" w:rsidTr="0013353B">
        <w:tc>
          <w:tcPr>
            <w:tcW w:w="7672" w:type="dxa"/>
            <w:gridSpan w:val="2"/>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Форма № 4 по ОКУД</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0710004</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Дата</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2058AD">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3</w:t>
            </w:r>
            <w:r w:rsidR="002058AD">
              <w:rPr>
                <w:rFonts w:ascii="Times New Roman" w:eastAsiaTheme="minorEastAsia" w:hAnsi="Times New Roman" w:cs="Times New Roman"/>
                <w:bCs/>
                <w:kern w:val="0"/>
                <w:lang w:eastAsia="ru-RU"/>
              </w:rPr>
              <w:t>1</w:t>
            </w:r>
            <w:r w:rsidRPr="00445C5F">
              <w:rPr>
                <w:rFonts w:ascii="Times New Roman" w:eastAsiaTheme="minorEastAsia" w:hAnsi="Times New Roman" w:cs="Times New Roman"/>
                <w:bCs/>
                <w:kern w:val="0"/>
                <w:lang w:eastAsia="ru-RU"/>
              </w:rPr>
              <w:t>.0</w:t>
            </w:r>
            <w:r w:rsidR="002058AD">
              <w:rPr>
                <w:rFonts w:ascii="Times New Roman" w:eastAsiaTheme="minorEastAsia" w:hAnsi="Times New Roman" w:cs="Times New Roman"/>
                <w:bCs/>
                <w:kern w:val="0"/>
                <w:lang w:eastAsia="ru-RU"/>
              </w:rPr>
              <w:t>3</w:t>
            </w:r>
            <w:r w:rsidRPr="00445C5F">
              <w:rPr>
                <w:rFonts w:ascii="Times New Roman" w:eastAsiaTheme="minorEastAsia" w:hAnsi="Times New Roman" w:cs="Times New Roman"/>
                <w:bCs/>
                <w:kern w:val="0"/>
                <w:lang w:eastAsia="ru-RU"/>
              </w:rPr>
              <w:t>.20</w:t>
            </w:r>
            <w:r w:rsidR="002058AD">
              <w:rPr>
                <w:rFonts w:ascii="Times New Roman" w:eastAsiaTheme="minorEastAsia" w:hAnsi="Times New Roman" w:cs="Times New Roman"/>
                <w:bCs/>
                <w:kern w:val="0"/>
                <w:lang w:eastAsia="ru-RU"/>
              </w:rPr>
              <w:t>20</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Организация:</w:t>
            </w:r>
            <w:r w:rsidRPr="00445C5F">
              <w:rPr>
                <w:rFonts w:ascii="Times New Roman" w:eastAsiaTheme="minorEastAsia" w:hAnsi="Times New Roman" w:cs="Times New Roman"/>
                <w:bCs/>
                <w:kern w:val="0"/>
                <w:lang w:eastAsia="ru-RU"/>
              </w:rPr>
              <w:t xml:space="preserve"> Открытое акционерное общество по газификации и эксплуатации газового хозяйства "Читаоблгаз"</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ОКПО</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03257290</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Идентификационный номер налогоплательщика</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ИНН</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7536019006</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Вид деятельности:</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ОКВЭД</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 xml:space="preserve">Организационно-правовая форма / </w:t>
            </w:r>
            <w:proofErr w:type="gramStart"/>
            <w:r w:rsidRPr="00445C5F">
              <w:rPr>
                <w:rFonts w:ascii="Times New Roman" w:eastAsiaTheme="minorEastAsia" w:hAnsi="Times New Roman" w:cs="Times New Roman"/>
                <w:kern w:val="0"/>
                <w:lang w:eastAsia="ru-RU"/>
              </w:rPr>
              <w:t>форма</w:t>
            </w:r>
            <w:proofErr w:type="gramEnd"/>
            <w:r w:rsidRPr="00445C5F">
              <w:rPr>
                <w:rFonts w:ascii="Times New Roman" w:eastAsiaTheme="minorEastAsia" w:hAnsi="Times New Roman" w:cs="Times New Roman"/>
                <w:kern w:val="0"/>
                <w:lang w:eastAsia="ru-RU"/>
              </w:rPr>
              <w:t xml:space="preserve"> собственности:</w:t>
            </w:r>
            <w:r w:rsidRPr="00445C5F">
              <w:rPr>
                <w:rFonts w:ascii="Times New Roman" w:eastAsiaTheme="minorEastAsia" w:hAnsi="Times New Roman" w:cs="Times New Roman"/>
                <w:bCs/>
                <w:kern w:val="0"/>
                <w:lang w:eastAsia="ru-RU"/>
              </w:rPr>
              <w:t xml:space="preserve"> открытое акционерное общество / Смешанная российская собственность с долей собственности субъектов Российской Федерации</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47 / 42</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Единица измерения:</w:t>
            </w:r>
            <w:r w:rsidRPr="00445C5F">
              <w:rPr>
                <w:rFonts w:ascii="Times New Roman" w:eastAsiaTheme="minorEastAsia" w:hAnsi="Times New Roman" w:cs="Times New Roman"/>
                <w:bCs/>
                <w:kern w:val="0"/>
                <w:lang w:eastAsia="ru-RU"/>
              </w:rPr>
              <w:t xml:space="preserve"> тыс. руб.</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ОКЕИ</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384</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Местонахождение (адрес):</w:t>
            </w:r>
            <w:r w:rsidRPr="00445C5F">
              <w:rPr>
                <w:rFonts w:ascii="Times New Roman" w:eastAsiaTheme="minorEastAsia" w:hAnsi="Times New Roman" w:cs="Times New Roman"/>
                <w:bCs/>
                <w:kern w:val="0"/>
                <w:lang w:eastAsia="ru-RU"/>
              </w:rPr>
              <w:t xml:space="preserve"> 672000 Россия, Забайкальский край, город Чита, Костюшко-Григоровича, 29</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13353B" w:rsidRPr="00445C5F" w:rsidTr="0013353B">
        <w:tc>
          <w:tcPr>
            <w:tcW w:w="5392" w:type="dxa"/>
            <w:tcBorders>
              <w:top w:val="doub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Код строки</w:t>
            </w:r>
          </w:p>
        </w:tc>
        <w:tc>
          <w:tcPr>
            <w:tcW w:w="1560" w:type="dxa"/>
            <w:tcBorders>
              <w:top w:val="double" w:sz="6" w:space="0" w:color="auto"/>
              <w:left w:val="single" w:sz="6" w:space="0" w:color="auto"/>
              <w:bottom w:val="single" w:sz="6" w:space="0" w:color="auto"/>
              <w:right w:val="single" w:sz="6" w:space="0" w:color="auto"/>
            </w:tcBorders>
          </w:tcPr>
          <w:p w:rsidR="0013353B" w:rsidRPr="00445C5F" w:rsidRDefault="0013353B" w:rsidP="002058AD">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 За  </w:t>
            </w:r>
            <w:r w:rsidR="002058AD">
              <w:rPr>
                <w:rFonts w:ascii="Times New Roman" w:eastAsiaTheme="minorEastAsia" w:hAnsi="Times New Roman" w:cs="Times New Roman"/>
                <w:kern w:val="0"/>
                <w:lang w:eastAsia="ru-RU"/>
              </w:rPr>
              <w:t>3</w:t>
            </w:r>
            <w:r w:rsidRPr="00445C5F">
              <w:rPr>
                <w:rFonts w:ascii="Times New Roman" w:eastAsiaTheme="minorEastAsia" w:hAnsi="Times New Roman" w:cs="Times New Roman"/>
                <w:kern w:val="0"/>
                <w:lang w:eastAsia="ru-RU"/>
              </w:rPr>
              <w:t xml:space="preserve"> мес.20</w:t>
            </w:r>
            <w:r w:rsidR="002058AD">
              <w:rPr>
                <w:rFonts w:ascii="Times New Roman" w:eastAsiaTheme="minorEastAsia" w:hAnsi="Times New Roman" w:cs="Times New Roman"/>
                <w:kern w:val="0"/>
                <w:lang w:eastAsia="ru-RU"/>
              </w:rPr>
              <w:t>20</w:t>
            </w:r>
            <w:r w:rsidRPr="00445C5F">
              <w:rPr>
                <w:rFonts w:ascii="Times New Roman" w:eastAsiaTheme="minorEastAsia" w:hAnsi="Times New Roman" w:cs="Times New Roman"/>
                <w:kern w:val="0"/>
                <w:lang w:eastAsia="ru-RU"/>
              </w:rPr>
              <w:t xml:space="preserve"> г.</w:t>
            </w:r>
          </w:p>
        </w:tc>
        <w:tc>
          <w:tcPr>
            <w:tcW w:w="1580" w:type="dxa"/>
            <w:tcBorders>
              <w:top w:val="double" w:sz="6" w:space="0" w:color="auto"/>
              <w:left w:val="single" w:sz="6" w:space="0" w:color="auto"/>
              <w:bottom w:val="single" w:sz="6" w:space="0" w:color="auto"/>
              <w:right w:val="double" w:sz="6" w:space="0" w:color="auto"/>
            </w:tcBorders>
          </w:tcPr>
          <w:p w:rsidR="0013353B" w:rsidRPr="00445C5F" w:rsidRDefault="0013353B" w:rsidP="002058AD">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 За  </w:t>
            </w:r>
            <w:r w:rsidR="002058AD">
              <w:rPr>
                <w:rFonts w:ascii="Times New Roman" w:eastAsiaTheme="minorEastAsia" w:hAnsi="Times New Roman" w:cs="Times New Roman"/>
                <w:kern w:val="0"/>
                <w:lang w:eastAsia="ru-RU"/>
              </w:rPr>
              <w:t>12</w:t>
            </w:r>
            <w:r w:rsidRPr="00445C5F">
              <w:rPr>
                <w:rFonts w:ascii="Times New Roman" w:eastAsiaTheme="minorEastAsia" w:hAnsi="Times New Roman" w:cs="Times New Roman"/>
                <w:kern w:val="0"/>
                <w:lang w:eastAsia="ru-RU"/>
              </w:rPr>
              <w:t xml:space="preserve"> мес.201</w:t>
            </w:r>
            <w:r w:rsidR="002058AD">
              <w:rPr>
                <w:rFonts w:ascii="Times New Roman" w:eastAsiaTheme="minorEastAsia" w:hAnsi="Times New Roman" w:cs="Times New Roman"/>
                <w:kern w:val="0"/>
                <w:lang w:eastAsia="ru-RU"/>
              </w:rPr>
              <w:t>9</w:t>
            </w:r>
            <w:r w:rsidRPr="00445C5F">
              <w:rPr>
                <w:rFonts w:ascii="Times New Roman" w:eastAsiaTheme="minorEastAsia" w:hAnsi="Times New Roman" w:cs="Times New Roman"/>
                <w:kern w:val="0"/>
                <w:lang w:eastAsia="ru-RU"/>
              </w:rPr>
              <w:t xml:space="preserve"> г.</w:t>
            </w: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w:t>
            </w: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w:t>
            </w: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4110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 том числе:</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4111</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4112</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4113</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4119</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Платежи - всего</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4120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 том числе:</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4121</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4122</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4123</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4124</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прочие платежи</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4125</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4100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4210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 том числе:</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от продажи </w:t>
            </w:r>
            <w:proofErr w:type="spellStart"/>
            <w:r w:rsidRPr="00445C5F">
              <w:rPr>
                <w:rFonts w:ascii="Times New Roman" w:eastAsiaTheme="minorEastAsia" w:hAnsi="Times New Roman" w:cs="Times New Roman"/>
                <w:kern w:val="0"/>
                <w:lang w:eastAsia="ru-RU"/>
              </w:rPr>
              <w:t>внеоборотных</w:t>
            </w:r>
            <w:proofErr w:type="spellEnd"/>
            <w:r w:rsidRPr="00445C5F">
              <w:rPr>
                <w:rFonts w:ascii="Times New Roman" w:eastAsiaTheme="minorEastAsia" w:hAnsi="Times New Roman" w:cs="Times New Roman"/>
                <w:kern w:val="0"/>
                <w:lang w:eastAsia="ru-RU"/>
              </w:rPr>
              <w:t xml:space="preserve">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4211</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4212</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от возврата предоставленных займов, от продажи долговых ценных бумаг (прав требования денежных сре</w:t>
            </w:r>
            <w:proofErr w:type="gramStart"/>
            <w:r w:rsidRPr="00445C5F">
              <w:rPr>
                <w:rFonts w:ascii="Times New Roman" w:eastAsiaTheme="minorEastAsia" w:hAnsi="Times New Roman" w:cs="Times New Roman"/>
                <w:kern w:val="0"/>
                <w:lang w:eastAsia="ru-RU"/>
              </w:rPr>
              <w:t>дств к др</w:t>
            </w:r>
            <w:proofErr w:type="gramEnd"/>
            <w:r w:rsidRPr="00445C5F">
              <w:rPr>
                <w:rFonts w:ascii="Times New Roman" w:eastAsiaTheme="minorEastAsia" w:hAnsi="Times New Roman" w:cs="Times New Roman"/>
                <w:kern w:val="0"/>
                <w:lang w:eastAsia="ru-RU"/>
              </w:rPr>
              <w:t>угим лицам)</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4213</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дивидендов, процентов по долговым финансовым вложениям 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4214</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4219</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lastRenderedPageBreak/>
              <w:t>Платежи - всего</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4220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 том числе:</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в связи с приобретением, созданием, модернизацией, реконструкцией и подготовкой к использованию </w:t>
            </w:r>
            <w:proofErr w:type="spellStart"/>
            <w:r w:rsidRPr="00445C5F">
              <w:rPr>
                <w:rFonts w:ascii="Times New Roman" w:eastAsiaTheme="minorEastAsia" w:hAnsi="Times New Roman" w:cs="Times New Roman"/>
                <w:kern w:val="0"/>
                <w:lang w:eastAsia="ru-RU"/>
              </w:rPr>
              <w:t>внеоборотных</w:t>
            </w:r>
            <w:proofErr w:type="spellEnd"/>
            <w:r w:rsidRPr="00445C5F">
              <w:rPr>
                <w:rFonts w:ascii="Times New Roman" w:eastAsiaTheme="minorEastAsia" w:hAnsi="Times New Roman" w:cs="Times New Roman"/>
                <w:kern w:val="0"/>
                <w:lang w:eastAsia="ru-RU"/>
              </w:rP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4221</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4222</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 связи с приобретением долговых ценных бумаг (прав требования денежных сре</w:t>
            </w:r>
            <w:proofErr w:type="gramStart"/>
            <w:r w:rsidRPr="00445C5F">
              <w:rPr>
                <w:rFonts w:ascii="Times New Roman" w:eastAsiaTheme="minorEastAsia" w:hAnsi="Times New Roman" w:cs="Times New Roman"/>
                <w:kern w:val="0"/>
                <w:lang w:eastAsia="ru-RU"/>
              </w:rPr>
              <w:t>дств к др</w:t>
            </w:r>
            <w:proofErr w:type="gramEnd"/>
            <w:r w:rsidRPr="00445C5F">
              <w:rPr>
                <w:rFonts w:ascii="Times New Roman" w:eastAsiaTheme="minorEastAsia" w:hAnsi="Times New Roman" w:cs="Times New Roman"/>
                <w:kern w:val="0"/>
                <w:lang w:eastAsia="ru-RU"/>
              </w:rPr>
              <w:t>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4223</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4224</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прочие платежи</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4229</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4200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4310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 том числе:</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4311</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4312</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4313</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4314</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4319</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Платежи - всего</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4320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 том числе:</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4321</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4322</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4323</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прочие платежи</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4329</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4300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4400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4450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4500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4490</w:t>
            </w:r>
          </w:p>
        </w:tc>
        <w:tc>
          <w:tcPr>
            <w:tcW w:w="1560" w:type="dxa"/>
            <w:tcBorders>
              <w:top w:val="single" w:sz="6" w:space="0" w:color="auto"/>
              <w:left w:val="sing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doub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br w:type="page"/>
      </w:r>
      <w:r w:rsidRPr="00445C5F">
        <w:rPr>
          <w:rFonts w:ascii="Times New Roman" w:eastAsiaTheme="minorEastAsia" w:hAnsi="Times New Roman" w:cs="Times New Roman"/>
          <w:bCs/>
          <w:kern w:val="0"/>
          <w:lang w:eastAsia="ru-RU"/>
        </w:rPr>
        <w:lastRenderedPageBreak/>
        <w:t>Приложение к бухгалтерскому балансу</w:t>
      </w:r>
    </w:p>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br w:type="page"/>
      </w:r>
      <w:r w:rsidRPr="00445C5F">
        <w:rPr>
          <w:rFonts w:ascii="Times New Roman" w:eastAsiaTheme="minorEastAsia" w:hAnsi="Times New Roman" w:cs="Times New Roman"/>
          <w:bCs/>
          <w:kern w:val="0"/>
          <w:lang w:eastAsia="ru-RU"/>
        </w:rPr>
        <w:lastRenderedPageBreak/>
        <w:t>Отчет о целевом использовании средств</w:t>
      </w:r>
    </w:p>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 xml:space="preserve">за </w:t>
      </w:r>
      <w:r w:rsidR="002058AD">
        <w:rPr>
          <w:rFonts w:ascii="Times New Roman" w:eastAsiaTheme="minorEastAsia" w:hAnsi="Times New Roman" w:cs="Times New Roman"/>
          <w:bCs/>
          <w:kern w:val="0"/>
          <w:lang w:eastAsia="ru-RU"/>
        </w:rPr>
        <w:t>3</w:t>
      </w:r>
      <w:r w:rsidRPr="00445C5F">
        <w:rPr>
          <w:rFonts w:ascii="Times New Roman" w:eastAsiaTheme="minorEastAsia" w:hAnsi="Times New Roman" w:cs="Times New Roman"/>
          <w:bCs/>
          <w:kern w:val="0"/>
          <w:lang w:eastAsia="ru-RU"/>
        </w:rPr>
        <w:t xml:space="preserve"> месяц</w:t>
      </w:r>
      <w:r w:rsidR="002058AD">
        <w:rPr>
          <w:rFonts w:ascii="Times New Roman" w:eastAsiaTheme="minorEastAsia" w:hAnsi="Times New Roman" w:cs="Times New Roman"/>
          <w:bCs/>
          <w:kern w:val="0"/>
          <w:lang w:eastAsia="ru-RU"/>
        </w:rPr>
        <w:t xml:space="preserve">а </w:t>
      </w:r>
      <w:r w:rsidRPr="00445C5F">
        <w:rPr>
          <w:rFonts w:ascii="Times New Roman" w:eastAsiaTheme="minorEastAsia" w:hAnsi="Times New Roman" w:cs="Times New Roman"/>
          <w:bCs/>
          <w:kern w:val="0"/>
          <w:lang w:eastAsia="ru-RU"/>
        </w:rPr>
        <w:t>20</w:t>
      </w:r>
      <w:r w:rsidR="002058AD">
        <w:rPr>
          <w:rFonts w:ascii="Times New Roman" w:eastAsiaTheme="minorEastAsia" w:hAnsi="Times New Roman" w:cs="Times New Roman"/>
          <w:bCs/>
          <w:kern w:val="0"/>
          <w:lang w:eastAsia="ru-RU"/>
        </w:rPr>
        <w:t>20</w:t>
      </w:r>
      <w:r w:rsidRPr="00445C5F">
        <w:rPr>
          <w:rFonts w:ascii="Times New Roman" w:eastAsiaTheme="minorEastAsia" w:hAnsi="Times New Roman" w:cs="Times New Roman"/>
          <w:bCs/>
          <w:kern w:val="0"/>
          <w:lang w:eastAsia="ru-RU"/>
        </w:rPr>
        <w:t xml:space="preserve">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Коды</w:t>
            </w:r>
          </w:p>
        </w:tc>
      </w:tr>
      <w:tr w:rsidR="0013353B" w:rsidRPr="00445C5F" w:rsidTr="0013353B">
        <w:tc>
          <w:tcPr>
            <w:tcW w:w="7672" w:type="dxa"/>
            <w:gridSpan w:val="2"/>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Форма № 6 по ОКУД</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0710006</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Дата</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2058AD">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3</w:t>
            </w:r>
            <w:r w:rsidR="002058AD">
              <w:rPr>
                <w:rFonts w:ascii="Times New Roman" w:eastAsiaTheme="minorEastAsia" w:hAnsi="Times New Roman" w:cs="Times New Roman"/>
                <w:bCs/>
                <w:kern w:val="0"/>
                <w:lang w:eastAsia="ru-RU"/>
              </w:rPr>
              <w:t>1</w:t>
            </w:r>
            <w:r w:rsidRPr="00445C5F">
              <w:rPr>
                <w:rFonts w:ascii="Times New Roman" w:eastAsiaTheme="minorEastAsia" w:hAnsi="Times New Roman" w:cs="Times New Roman"/>
                <w:bCs/>
                <w:kern w:val="0"/>
                <w:lang w:eastAsia="ru-RU"/>
              </w:rPr>
              <w:t>.</w:t>
            </w:r>
            <w:r w:rsidR="002058AD">
              <w:rPr>
                <w:rFonts w:ascii="Times New Roman" w:eastAsiaTheme="minorEastAsia" w:hAnsi="Times New Roman" w:cs="Times New Roman"/>
                <w:bCs/>
                <w:kern w:val="0"/>
                <w:lang w:eastAsia="ru-RU"/>
              </w:rPr>
              <w:t>12</w:t>
            </w:r>
            <w:r w:rsidRPr="00445C5F">
              <w:rPr>
                <w:rFonts w:ascii="Times New Roman" w:eastAsiaTheme="minorEastAsia" w:hAnsi="Times New Roman" w:cs="Times New Roman"/>
                <w:bCs/>
                <w:kern w:val="0"/>
                <w:lang w:eastAsia="ru-RU"/>
              </w:rPr>
              <w:t>.20</w:t>
            </w:r>
            <w:r w:rsidR="002058AD">
              <w:rPr>
                <w:rFonts w:ascii="Times New Roman" w:eastAsiaTheme="minorEastAsia" w:hAnsi="Times New Roman" w:cs="Times New Roman"/>
                <w:bCs/>
                <w:kern w:val="0"/>
                <w:lang w:eastAsia="ru-RU"/>
              </w:rPr>
              <w:t>20</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Организация:</w:t>
            </w:r>
            <w:r w:rsidRPr="00445C5F">
              <w:rPr>
                <w:rFonts w:ascii="Times New Roman" w:eastAsiaTheme="minorEastAsia" w:hAnsi="Times New Roman" w:cs="Times New Roman"/>
                <w:bCs/>
                <w:kern w:val="0"/>
                <w:lang w:eastAsia="ru-RU"/>
              </w:rPr>
              <w:t xml:space="preserve"> Открытое акционерное общество по газификации и эксплуатации газового хозяйства "Читаоблгаз"</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ОКПО</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03257290</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Идентификационный номер налогоплательщика</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ИНН</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7536019006</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Вид деятельности:</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ОКВЭД</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 xml:space="preserve">Организационно-правовая форма / </w:t>
            </w:r>
            <w:proofErr w:type="gramStart"/>
            <w:r w:rsidRPr="00445C5F">
              <w:rPr>
                <w:rFonts w:ascii="Times New Roman" w:eastAsiaTheme="minorEastAsia" w:hAnsi="Times New Roman" w:cs="Times New Roman"/>
                <w:kern w:val="0"/>
                <w:lang w:eastAsia="ru-RU"/>
              </w:rPr>
              <w:t>форма</w:t>
            </w:r>
            <w:proofErr w:type="gramEnd"/>
            <w:r w:rsidRPr="00445C5F">
              <w:rPr>
                <w:rFonts w:ascii="Times New Roman" w:eastAsiaTheme="minorEastAsia" w:hAnsi="Times New Roman" w:cs="Times New Roman"/>
                <w:kern w:val="0"/>
                <w:lang w:eastAsia="ru-RU"/>
              </w:rPr>
              <w:t xml:space="preserve"> собственности:</w:t>
            </w:r>
            <w:r w:rsidRPr="00445C5F">
              <w:rPr>
                <w:rFonts w:ascii="Times New Roman" w:eastAsiaTheme="minorEastAsia" w:hAnsi="Times New Roman" w:cs="Times New Roman"/>
                <w:bCs/>
                <w:kern w:val="0"/>
                <w:lang w:eastAsia="ru-RU"/>
              </w:rPr>
              <w:t xml:space="preserve"> открытое акционерное общество / Смешанная российская собственность с долей собственности субъектов Российской Федерации</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47 / 42</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Единица измерения:</w:t>
            </w:r>
            <w:r w:rsidRPr="00445C5F">
              <w:rPr>
                <w:rFonts w:ascii="Times New Roman" w:eastAsiaTheme="minorEastAsia" w:hAnsi="Times New Roman" w:cs="Times New Roman"/>
                <w:bCs/>
                <w:kern w:val="0"/>
                <w:lang w:eastAsia="ru-RU"/>
              </w:rPr>
              <w:t xml:space="preserve"> тыс. руб.</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ОКЕИ</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384</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Местонахождение (адрес):</w:t>
            </w:r>
            <w:r w:rsidRPr="00445C5F">
              <w:rPr>
                <w:rFonts w:ascii="Times New Roman" w:eastAsiaTheme="minorEastAsia" w:hAnsi="Times New Roman" w:cs="Times New Roman"/>
                <w:bCs/>
                <w:kern w:val="0"/>
                <w:lang w:eastAsia="ru-RU"/>
              </w:rPr>
              <w:t xml:space="preserve"> 672000 Россия, Забайкальский край, город Чита, Костюшко-Григоровича, 29</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13353B" w:rsidRPr="00445C5F" w:rsidTr="0013353B">
        <w:tc>
          <w:tcPr>
            <w:tcW w:w="5392" w:type="dxa"/>
            <w:tcBorders>
              <w:top w:val="doub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Код строки</w:t>
            </w:r>
          </w:p>
        </w:tc>
        <w:tc>
          <w:tcPr>
            <w:tcW w:w="1560" w:type="dxa"/>
            <w:tcBorders>
              <w:top w:val="double" w:sz="6" w:space="0" w:color="auto"/>
              <w:left w:val="single" w:sz="6" w:space="0" w:color="auto"/>
              <w:bottom w:val="single" w:sz="6" w:space="0" w:color="auto"/>
              <w:right w:val="single" w:sz="6" w:space="0" w:color="auto"/>
            </w:tcBorders>
          </w:tcPr>
          <w:p w:rsidR="0013353B" w:rsidRPr="00445C5F" w:rsidRDefault="0013353B" w:rsidP="002058AD">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 За  </w:t>
            </w:r>
            <w:r w:rsidR="002058AD">
              <w:rPr>
                <w:rFonts w:ascii="Times New Roman" w:eastAsiaTheme="minorEastAsia" w:hAnsi="Times New Roman" w:cs="Times New Roman"/>
                <w:kern w:val="0"/>
                <w:lang w:eastAsia="ru-RU"/>
              </w:rPr>
              <w:t>3</w:t>
            </w:r>
            <w:r w:rsidRPr="00445C5F">
              <w:rPr>
                <w:rFonts w:ascii="Times New Roman" w:eastAsiaTheme="minorEastAsia" w:hAnsi="Times New Roman" w:cs="Times New Roman"/>
                <w:kern w:val="0"/>
                <w:lang w:eastAsia="ru-RU"/>
              </w:rPr>
              <w:t xml:space="preserve"> мес.20</w:t>
            </w:r>
            <w:r w:rsidR="002058AD">
              <w:rPr>
                <w:rFonts w:ascii="Times New Roman" w:eastAsiaTheme="minorEastAsia" w:hAnsi="Times New Roman" w:cs="Times New Roman"/>
                <w:kern w:val="0"/>
                <w:lang w:eastAsia="ru-RU"/>
              </w:rPr>
              <w:t>20</w:t>
            </w:r>
            <w:r w:rsidRPr="00445C5F">
              <w:rPr>
                <w:rFonts w:ascii="Times New Roman" w:eastAsiaTheme="minorEastAsia" w:hAnsi="Times New Roman" w:cs="Times New Roman"/>
                <w:kern w:val="0"/>
                <w:lang w:eastAsia="ru-RU"/>
              </w:rPr>
              <w:t xml:space="preserve"> г.</w:t>
            </w:r>
          </w:p>
        </w:tc>
        <w:tc>
          <w:tcPr>
            <w:tcW w:w="1580" w:type="dxa"/>
            <w:tcBorders>
              <w:top w:val="double" w:sz="6" w:space="0" w:color="auto"/>
              <w:left w:val="single" w:sz="6" w:space="0" w:color="auto"/>
              <w:bottom w:val="single" w:sz="6" w:space="0" w:color="auto"/>
              <w:right w:val="double" w:sz="6" w:space="0" w:color="auto"/>
            </w:tcBorders>
          </w:tcPr>
          <w:p w:rsidR="0013353B" w:rsidRPr="00445C5F" w:rsidRDefault="0013353B" w:rsidP="002058AD">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 За  </w:t>
            </w:r>
            <w:r w:rsidR="002058AD">
              <w:rPr>
                <w:rFonts w:ascii="Times New Roman" w:eastAsiaTheme="minorEastAsia" w:hAnsi="Times New Roman" w:cs="Times New Roman"/>
                <w:kern w:val="0"/>
                <w:lang w:eastAsia="ru-RU"/>
              </w:rPr>
              <w:t>12</w:t>
            </w:r>
            <w:r w:rsidRPr="00445C5F">
              <w:rPr>
                <w:rFonts w:ascii="Times New Roman" w:eastAsiaTheme="minorEastAsia" w:hAnsi="Times New Roman" w:cs="Times New Roman"/>
                <w:kern w:val="0"/>
                <w:lang w:eastAsia="ru-RU"/>
              </w:rPr>
              <w:t xml:space="preserve"> мес.20</w:t>
            </w:r>
            <w:r w:rsidR="002058AD">
              <w:rPr>
                <w:rFonts w:ascii="Times New Roman" w:eastAsiaTheme="minorEastAsia" w:hAnsi="Times New Roman" w:cs="Times New Roman"/>
                <w:kern w:val="0"/>
                <w:lang w:eastAsia="ru-RU"/>
              </w:rPr>
              <w:t>19</w:t>
            </w:r>
            <w:r w:rsidRPr="00445C5F">
              <w:rPr>
                <w:rFonts w:ascii="Times New Roman" w:eastAsiaTheme="minorEastAsia" w:hAnsi="Times New Roman" w:cs="Times New Roman"/>
                <w:kern w:val="0"/>
                <w:lang w:eastAsia="ru-RU"/>
              </w:rPr>
              <w:t xml:space="preserve"> г.</w:t>
            </w: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w:t>
            </w: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w:t>
            </w: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Остаток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6100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Вступительные взносы</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6210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Членские взносы</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6215</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Целевые взносы</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6220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Добровольные имущественные взносы и пожертвования</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6230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Прибыль от предпринимательской деятельности организации</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6240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Прочие</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6250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Всего 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6200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Расходы на целевые мероприятия</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6310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 том числе:</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социальная и благотворительная помощь</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6311</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проведение конференций, совещаний, семинаров и т.п.</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6312</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иные мероприятия</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6313</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Расходы на содержание аппарата управления</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6320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 том числе:</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расходы, связанные с оплатой труда (включая начисления)</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6321</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выплаты, не связанные с оплатой труда</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6322</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расходы на служебные командировки и деловые поездки</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6323</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содержание помещений, зданий, автомобильного транспорта и иного имущества (кроме ремонта)</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6324</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ремонт основных средств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6325</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прочие</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6326</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Приобретение основных средств, инвентаря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6330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Прочие</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6350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Всего 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6300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Остаток средств на конец отчетного года</w:t>
            </w:r>
          </w:p>
        </w:tc>
        <w:tc>
          <w:tcPr>
            <w:tcW w:w="720" w:type="dxa"/>
            <w:tcBorders>
              <w:top w:val="single" w:sz="6" w:space="0" w:color="auto"/>
              <w:left w:val="sing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6400</w:t>
            </w:r>
          </w:p>
        </w:tc>
        <w:tc>
          <w:tcPr>
            <w:tcW w:w="1560" w:type="dxa"/>
            <w:tcBorders>
              <w:top w:val="single" w:sz="6" w:space="0" w:color="auto"/>
              <w:left w:val="sing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doub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br w:type="page"/>
      </w:r>
      <w:r w:rsidRPr="00445C5F">
        <w:rPr>
          <w:rFonts w:ascii="Times New Roman" w:eastAsiaTheme="minorEastAsia" w:hAnsi="Times New Roman" w:cs="Times New Roman"/>
          <w:kern w:val="0"/>
          <w:lang w:eastAsia="ru-RU"/>
        </w:rPr>
        <w:lastRenderedPageBreak/>
        <w:t>Информация, сопутствующая бухгалтерской отчетности</w:t>
      </w:r>
    </w:p>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Cs/>
          <w:kern w:val="0"/>
          <w:lang w:eastAsia="ru-RU"/>
        </w:rPr>
        <w:t>Аудиторское заключение</w:t>
      </w:r>
    </w:p>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rsidR="0013353B" w:rsidRPr="00445C5F" w:rsidRDefault="0013353B" w:rsidP="0013353B">
      <w:pPr>
        <w:suppressAutoHyphens w:val="0"/>
        <w:autoSpaceDE w:val="0"/>
        <w:adjustRightInd w:val="0"/>
        <w:spacing w:after="0" w:line="240" w:lineRule="auto"/>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7.3. Сводная бухгалтерская (консолидированная финансовая) отчетность эмитента</w:t>
      </w:r>
    </w:p>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rsidR="0013353B" w:rsidRPr="00E13A32"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E13A32">
        <w:rPr>
          <w:rFonts w:ascii="Times New Roman" w:eastAsiaTheme="minorEastAsia" w:hAnsi="Times New Roman" w:cs="Times New Roman"/>
          <w:kern w:val="0"/>
          <w:lang w:eastAsia="ru-RU"/>
        </w:rPr>
        <w:t>201</w:t>
      </w:r>
      <w:r w:rsidR="002058AD" w:rsidRPr="00E13A32">
        <w:rPr>
          <w:rFonts w:ascii="Times New Roman" w:eastAsiaTheme="minorEastAsia" w:hAnsi="Times New Roman" w:cs="Times New Roman"/>
          <w:kern w:val="0"/>
          <w:lang w:eastAsia="ru-RU"/>
        </w:rPr>
        <w:t>9</w:t>
      </w:r>
    </w:p>
    <w:p w:rsidR="0013353B" w:rsidRPr="00E13A32"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E13A32">
        <w:rPr>
          <w:rFonts w:ascii="Times New Roman" w:eastAsiaTheme="minorEastAsia" w:hAnsi="Times New Roman" w:cs="Times New Roman"/>
          <w:bCs/>
          <w:kern w:val="0"/>
          <w:lang w:eastAsia="ru-RU"/>
        </w:rPr>
        <w:t>Бухгалтерский баланс</w:t>
      </w:r>
    </w:p>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E13A32">
        <w:rPr>
          <w:rFonts w:ascii="Times New Roman" w:eastAsiaTheme="minorEastAsia" w:hAnsi="Times New Roman" w:cs="Times New Roman"/>
          <w:bCs/>
          <w:kern w:val="0"/>
          <w:lang w:eastAsia="ru-RU"/>
        </w:rPr>
        <w:t>на 31.12.201</w:t>
      </w:r>
      <w:r w:rsidR="002058AD" w:rsidRPr="00E13A32">
        <w:rPr>
          <w:rFonts w:ascii="Times New Roman" w:eastAsiaTheme="minorEastAsia" w:hAnsi="Times New Roman" w:cs="Times New Roman"/>
          <w:bCs/>
          <w:kern w:val="0"/>
          <w:lang w:eastAsia="ru-RU"/>
        </w:rPr>
        <w:t>9</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Коды</w:t>
            </w:r>
          </w:p>
        </w:tc>
      </w:tr>
      <w:tr w:rsidR="0013353B" w:rsidRPr="00445C5F" w:rsidTr="0013353B">
        <w:tc>
          <w:tcPr>
            <w:tcW w:w="7672" w:type="dxa"/>
            <w:gridSpan w:val="2"/>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0710001</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Дата</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31.12.2018</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Организация:</w:t>
            </w:r>
            <w:r w:rsidRPr="00445C5F">
              <w:rPr>
                <w:rFonts w:ascii="Times New Roman" w:eastAsiaTheme="minorEastAsia" w:hAnsi="Times New Roman" w:cs="Times New Roman"/>
                <w:bCs/>
                <w:kern w:val="0"/>
                <w:lang w:eastAsia="ru-RU"/>
              </w:rPr>
              <w:t xml:space="preserve"> Открытое акционерное общество по газификации и эксплуатации газового хозяйства "Читаоблгаз"</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ОКПО</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03257290</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Идентификационный номер налогоплательщика</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ИНН</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7536019006</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Вид деятельности:</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ОКВЭД</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 xml:space="preserve">Организационно-правовая форма / </w:t>
            </w:r>
            <w:proofErr w:type="gramStart"/>
            <w:r w:rsidRPr="00445C5F">
              <w:rPr>
                <w:rFonts w:ascii="Times New Roman" w:eastAsiaTheme="minorEastAsia" w:hAnsi="Times New Roman" w:cs="Times New Roman"/>
                <w:kern w:val="0"/>
                <w:lang w:eastAsia="ru-RU"/>
              </w:rPr>
              <w:t>форма</w:t>
            </w:r>
            <w:proofErr w:type="gramEnd"/>
            <w:r w:rsidRPr="00445C5F">
              <w:rPr>
                <w:rFonts w:ascii="Times New Roman" w:eastAsiaTheme="minorEastAsia" w:hAnsi="Times New Roman" w:cs="Times New Roman"/>
                <w:kern w:val="0"/>
                <w:lang w:eastAsia="ru-RU"/>
              </w:rPr>
              <w:t xml:space="preserve"> собственности:</w:t>
            </w:r>
            <w:r w:rsidRPr="00445C5F">
              <w:rPr>
                <w:rFonts w:ascii="Times New Roman" w:eastAsiaTheme="minorEastAsia" w:hAnsi="Times New Roman" w:cs="Times New Roman"/>
                <w:bCs/>
                <w:kern w:val="0"/>
                <w:lang w:eastAsia="ru-RU"/>
              </w:rPr>
              <w:t xml:space="preserve"> открытое акционерное общество / Смешанная российская собственность с долей собственности субъектов Российской Федерации</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47 / 42</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Единица измерения:</w:t>
            </w:r>
            <w:r w:rsidRPr="00445C5F">
              <w:rPr>
                <w:rFonts w:ascii="Times New Roman" w:eastAsiaTheme="minorEastAsia" w:hAnsi="Times New Roman" w:cs="Times New Roman"/>
                <w:bCs/>
                <w:kern w:val="0"/>
                <w:lang w:eastAsia="ru-RU"/>
              </w:rPr>
              <w:t xml:space="preserve"> тыс. руб.</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ОКЕИ</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384</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Местонахождение (адрес):</w:t>
            </w:r>
            <w:r w:rsidRPr="00445C5F">
              <w:rPr>
                <w:rFonts w:ascii="Times New Roman" w:eastAsiaTheme="minorEastAsia" w:hAnsi="Times New Roman" w:cs="Times New Roman"/>
                <w:bCs/>
                <w:kern w:val="0"/>
                <w:lang w:eastAsia="ru-RU"/>
              </w:rPr>
              <w:t xml:space="preserve"> 672000 Россия, Забайкальский край, город Чита, Костюшко-Григоровича, 29</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2058AD" w:rsidRPr="00445C5F" w:rsidTr="0013353B">
        <w:tc>
          <w:tcPr>
            <w:tcW w:w="612" w:type="dxa"/>
            <w:tcBorders>
              <w:top w:val="double" w:sz="6" w:space="0" w:color="auto"/>
              <w:left w:val="doub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Пояснения</w:t>
            </w:r>
          </w:p>
        </w:tc>
        <w:tc>
          <w:tcPr>
            <w:tcW w:w="3840" w:type="dxa"/>
            <w:tcBorders>
              <w:top w:val="doub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АКТИВ</w:t>
            </w:r>
          </w:p>
        </w:tc>
        <w:tc>
          <w:tcPr>
            <w:tcW w:w="720" w:type="dxa"/>
            <w:tcBorders>
              <w:top w:val="doub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Код строки</w:t>
            </w:r>
          </w:p>
        </w:tc>
        <w:tc>
          <w:tcPr>
            <w:tcW w:w="1280" w:type="dxa"/>
            <w:tcBorders>
              <w:top w:val="double" w:sz="6" w:space="0" w:color="auto"/>
              <w:left w:val="single" w:sz="6" w:space="0" w:color="auto"/>
              <w:bottom w:val="single" w:sz="6" w:space="0" w:color="auto"/>
              <w:right w:val="single" w:sz="6" w:space="0" w:color="auto"/>
            </w:tcBorders>
          </w:tcPr>
          <w:p w:rsidR="002058AD" w:rsidRPr="00445C5F" w:rsidRDefault="002058AD" w:rsidP="001169C7">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 31.12.201</w:t>
            </w:r>
            <w:r>
              <w:rPr>
                <w:rFonts w:ascii="Times New Roman" w:eastAsiaTheme="minorEastAsia" w:hAnsi="Times New Roman" w:cs="Times New Roman"/>
                <w:kern w:val="0"/>
                <w:lang w:eastAsia="ru-RU"/>
              </w:rPr>
              <w:t>9 г.</w:t>
            </w:r>
          </w:p>
        </w:tc>
        <w:tc>
          <w:tcPr>
            <w:tcW w:w="1280" w:type="dxa"/>
            <w:tcBorders>
              <w:top w:val="double" w:sz="6" w:space="0" w:color="auto"/>
              <w:left w:val="single" w:sz="6" w:space="0" w:color="auto"/>
              <w:bottom w:val="single" w:sz="6" w:space="0" w:color="auto"/>
              <w:right w:val="single" w:sz="6" w:space="0" w:color="auto"/>
            </w:tcBorders>
          </w:tcPr>
          <w:p w:rsidR="002058AD" w:rsidRPr="00445C5F" w:rsidRDefault="002058AD" w:rsidP="001169C7">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 31.12.2018 г.</w:t>
            </w:r>
          </w:p>
        </w:tc>
        <w:tc>
          <w:tcPr>
            <w:tcW w:w="1280" w:type="dxa"/>
            <w:tcBorders>
              <w:top w:val="double" w:sz="6" w:space="0" w:color="auto"/>
              <w:left w:val="single" w:sz="6" w:space="0" w:color="auto"/>
              <w:bottom w:val="single" w:sz="6" w:space="0" w:color="auto"/>
              <w:right w:val="double" w:sz="6" w:space="0" w:color="auto"/>
            </w:tcBorders>
          </w:tcPr>
          <w:p w:rsidR="002058AD" w:rsidRPr="00445C5F" w:rsidRDefault="002058AD" w:rsidP="001169C7">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 31.12.2017 г.</w:t>
            </w:r>
          </w:p>
        </w:tc>
      </w:tr>
      <w:tr w:rsidR="002058AD" w:rsidRPr="00445C5F" w:rsidTr="0013353B">
        <w:tc>
          <w:tcPr>
            <w:tcW w:w="612" w:type="dxa"/>
            <w:tcBorders>
              <w:top w:val="single" w:sz="6" w:space="0" w:color="auto"/>
              <w:left w:val="doub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w:t>
            </w:r>
          </w:p>
        </w:tc>
        <w:tc>
          <w:tcPr>
            <w:tcW w:w="384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w:t>
            </w:r>
          </w:p>
        </w:tc>
        <w:tc>
          <w:tcPr>
            <w:tcW w:w="72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w:t>
            </w: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169C7">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169C7">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w:t>
            </w:r>
          </w:p>
        </w:tc>
        <w:tc>
          <w:tcPr>
            <w:tcW w:w="1280" w:type="dxa"/>
            <w:tcBorders>
              <w:top w:val="single" w:sz="6" w:space="0" w:color="auto"/>
              <w:left w:val="single" w:sz="6" w:space="0" w:color="auto"/>
              <w:bottom w:val="single" w:sz="6" w:space="0" w:color="auto"/>
              <w:right w:val="double" w:sz="6" w:space="0" w:color="auto"/>
            </w:tcBorders>
          </w:tcPr>
          <w:p w:rsidR="002058AD" w:rsidRPr="00445C5F" w:rsidRDefault="002058AD" w:rsidP="001169C7">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5</w:t>
            </w:r>
          </w:p>
        </w:tc>
      </w:tr>
      <w:tr w:rsidR="0013353B" w:rsidRPr="00445C5F" w:rsidTr="0013353B">
        <w:tc>
          <w:tcPr>
            <w:tcW w:w="6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6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1110</w:t>
            </w:r>
          </w:p>
        </w:tc>
        <w:tc>
          <w:tcPr>
            <w:tcW w:w="12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6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1120</w:t>
            </w:r>
          </w:p>
        </w:tc>
        <w:tc>
          <w:tcPr>
            <w:tcW w:w="12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6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1130</w:t>
            </w:r>
          </w:p>
        </w:tc>
        <w:tc>
          <w:tcPr>
            <w:tcW w:w="12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6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1140</w:t>
            </w:r>
          </w:p>
        </w:tc>
        <w:tc>
          <w:tcPr>
            <w:tcW w:w="12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6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1150</w:t>
            </w:r>
          </w:p>
        </w:tc>
        <w:tc>
          <w:tcPr>
            <w:tcW w:w="12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6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1160</w:t>
            </w:r>
          </w:p>
        </w:tc>
        <w:tc>
          <w:tcPr>
            <w:tcW w:w="12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6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1170</w:t>
            </w:r>
          </w:p>
        </w:tc>
        <w:tc>
          <w:tcPr>
            <w:tcW w:w="12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6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1180</w:t>
            </w:r>
          </w:p>
        </w:tc>
        <w:tc>
          <w:tcPr>
            <w:tcW w:w="12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6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Прочие </w:t>
            </w:r>
            <w:proofErr w:type="spellStart"/>
            <w:r w:rsidRPr="00445C5F">
              <w:rPr>
                <w:rFonts w:ascii="Times New Roman" w:eastAsiaTheme="minorEastAsia" w:hAnsi="Times New Roman" w:cs="Times New Roman"/>
                <w:kern w:val="0"/>
                <w:lang w:eastAsia="ru-RU"/>
              </w:rPr>
              <w:t>внеоборотные</w:t>
            </w:r>
            <w:proofErr w:type="spellEnd"/>
            <w:r w:rsidRPr="00445C5F">
              <w:rPr>
                <w:rFonts w:ascii="Times New Roman" w:eastAsiaTheme="minorEastAsia" w:hAnsi="Times New Roman" w:cs="Times New Roman"/>
                <w:kern w:val="0"/>
                <w:lang w:eastAsia="ru-RU"/>
              </w:rP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1190</w:t>
            </w:r>
          </w:p>
        </w:tc>
        <w:tc>
          <w:tcPr>
            <w:tcW w:w="12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6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1100</w:t>
            </w:r>
          </w:p>
        </w:tc>
        <w:tc>
          <w:tcPr>
            <w:tcW w:w="12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6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6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Запасы</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1210</w:t>
            </w:r>
          </w:p>
        </w:tc>
        <w:tc>
          <w:tcPr>
            <w:tcW w:w="12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6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1220</w:t>
            </w:r>
          </w:p>
        </w:tc>
        <w:tc>
          <w:tcPr>
            <w:tcW w:w="12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6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1230</w:t>
            </w:r>
          </w:p>
        </w:tc>
        <w:tc>
          <w:tcPr>
            <w:tcW w:w="12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6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1240</w:t>
            </w:r>
          </w:p>
        </w:tc>
        <w:tc>
          <w:tcPr>
            <w:tcW w:w="12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6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1250</w:t>
            </w:r>
          </w:p>
        </w:tc>
        <w:tc>
          <w:tcPr>
            <w:tcW w:w="12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6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1260</w:t>
            </w:r>
          </w:p>
        </w:tc>
        <w:tc>
          <w:tcPr>
            <w:tcW w:w="12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6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1200</w:t>
            </w:r>
          </w:p>
        </w:tc>
        <w:tc>
          <w:tcPr>
            <w:tcW w:w="12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612" w:type="dxa"/>
            <w:tcBorders>
              <w:top w:val="single" w:sz="6" w:space="0" w:color="auto"/>
              <w:left w:val="doub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БАЛАНС (актив)</w:t>
            </w:r>
          </w:p>
        </w:tc>
        <w:tc>
          <w:tcPr>
            <w:tcW w:w="720" w:type="dxa"/>
            <w:tcBorders>
              <w:top w:val="single" w:sz="6" w:space="0" w:color="auto"/>
              <w:left w:val="sing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1600</w:t>
            </w:r>
          </w:p>
        </w:tc>
        <w:tc>
          <w:tcPr>
            <w:tcW w:w="1280" w:type="dxa"/>
            <w:tcBorders>
              <w:top w:val="single" w:sz="6" w:space="0" w:color="auto"/>
              <w:left w:val="sing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doub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2058AD" w:rsidRPr="00445C5F" w:rsidTr="002058AD">
        <w:trPr>
          <w:trHeight w:val="805"/>
        </w:trPr>
        <w:tc>
          <w:tcPr>
            <w:tcW w:w="612" w:type="dxa"/>
            <w:tcBorders>
              <w:top w:val="double" w:sz="6" w:space="0" w:color="auto"/>
              <w:left w:val="doub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lastRenderedPageBreak/>
              <w:t>Пояснения</w:t>
            </w:r>
          </w:p>
        </w:tc>
        <w:tc>
          <w:tcPr>
            <w:tcW w:w="3840" w:type="dxa"/>
            <w:tcBorders>
              <w:top w:val="doub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ПАССИВ</w:t>
            </w:r>
          </w:p>
        </w:tc>
        <w:tc>
          <w:tcPr>
            <w:tcW w:w="720" w:type="dxa"/>
            <w:tcBorders>
              <w:top w:val="doub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Код строки</w:t>
            </w:r>
          </w:p>
        </w:tc>
        <w:tc>
          <w:tcPr>
            <w:tcW w:w="1280" w:type="dxa"/>
            <w:tcBorders>
              <w:top w:val="double" w:sz="6" w:space="0" w:color="auto"/>
              <w:left w:val="single" w:sz="6" w:space="0" w:color="auto"/>
              <w:bottom w:val="single" w:sz="6" w:space="0" w:color="auto"/>
              <w:right w:val="single" w:sz="6" w:space="0" w:color="auto"/>
            </w:tcBorders>
          </w:tcPr>
          <w:p w:rsidR="002058AD" w:rsidRPr="00445C5F" w:rsidRDefault="002058AD" w:rsidP="002058AD">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 31.12.201</w:t>
            </w:r>
            <w:r>
              <w:rPr>
                <w:rFonts w:ascii="Times New Roman" w:eastAsiaTheme="minorEastAsia" w:hAnsi="Times New Roman" w:cs="Times New Roman"/>
                <w:kern w:val="0"/>
                <w:lang w:eastAsia="ru-RU"/>
              </w:rPr>
              <w:t>9 г.</w:t>
            </w:r>
          </w:p>
        </w:tc>
        <w:tc>
          <w:tcPr>
            <w:tcW w:w="1280" w:type="dxa"/>
            <w:tcBorders>
              <w:top w:val="double" w:sz="6" w:space="0" w:color="auto"/>
              <w:left w:val="single" w:sz="6" w:space="0" w:color="auto"/>
              <w:bottom w:val="single" w:sz="6" w:space="0" w:color="auto"/>
              <w:right w:val="single" w:sz="6" w:space="0" w:color="auto"/>
            </w:tcBorders>
          </w:tcPr>
          <w:p w:rsidR="002058AD" w:rsidRPr="00445C5F" w:rsidRDefault="002058AD" w:rsidP="001169C7">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 31.12.2018 г.</w:t>
            </w:r>
          </w:p>
        </w:tc>
        <w:tc>
          <w:tcPr>
            <w:tcW w:w="1280" w:type="dxa"/>
            <w:tcBorders>
              <w:top w:val="double" w:sz="6" w:space="0" w:color="auto"/>
              <w:left w:val="single" w:sz="6" w:space="0" w:color="auto"/>
              <w:bottom w:val="single" w:sz="6" w:space="0" w:color="auto"/>
              <w:right w:val="double" w:sz="6" w:space="0" w:color="auto"/>
            </w:tcBorders>
          </w:tcPr>
          <w:p w:rsidR="002058AD" w:rsidRPr="00445C5F" w:rsidRDefault="002058AD" w:rsidP="001169C7">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 31.12.2017 г.</w:t>
            </w:r>
          </w:p>
        </w:tc>
      </w:tr>
      <w:tr w:rsidR="002058AD" w:rsidRPr="00445C5F" w:rsidTr="0013353B">
        <w:tc>
          <w:tcPr>
            <w:tcW w:w="612" w:type="dxa"/>
            <w:tcBorders>
              <w:top w:val="single" w:sz="6" w:space="0" w:color="auto"/>
              <w:left w:val="doub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w:t>
            </w:r>
          </w:p>
        </w:tc>
        <w:tc>
          <w:tcPr>
            <w:tcW w:w="384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w:t>
            </w:r>
          </w:p>
        </w:tc>
        <w:tc>
          <w:tcPr>
            <w:tcW w:w="72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w:t>
            </w: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169C7">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w:t>
            </w:r>
          </w:p>
        </w:tc>
        <w:tc>
          <w:tcPr>
            <w:tcW w:w="1280" w:type="dxa"/>
            <w:tcBorders>
              <w:top w:val="single" w:sz="6" w:space="0" w:color="auto"/>
              <w:left w:val="single" w:sz="6" w:space="0" w:color="auto"/>
              <w:bottom w:val="single" w:sz="6" w:space="0" w:color="auto"/>
              <w:right w:val="double" w:sz="6" w:space="0" w:color="auto"/>
            </w:tcBorders>
          </w:tcPr>
          <w:p w:rsidR="002058AD" w:rsidRPr="00445C5F" w:rsidRDefault="002058AD" w:rsidP="001169C7">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5</w:t>
            </w:r>
          </w:p>
        </w:tc>
      </w:tr>
      <w:tr w:rsidR="002058AD" w:rsidRPr="00445C5F" w:rsidTr="0013353B">
        <w:tc>
          <w:tcPr>
            <w:tcW w:w="612" w:type="dxa"/>
            <w:tcBorders>
              <w:top w:val="single" w:sz="6" w:space="0" w:color="auto"/>
              <w:left w:val="doub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445C5F" w:rsidTr="0013353B">
        <w:tc>
          <w:tcPr>
            <w:tcW w:w="612" w:type="dxa"/>
            <w:tcBorders>
              <w:top w:val="single" w:sz="6" w:space="0" w:color="auto"/>
              <w:left w:val="doub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1310</w:t>
            </w: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445C5F" w:rsidTr="0013353B">
        <w:tc>
          <w:tcPr>
            <w:tcW w:w="612" w:type="dxa"/>
            <w:tcBorders>
              <w:top w:val="single" w:sz="6" w:space="0" w:color="auto"/>
              <w:left w:val="doub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1320</w:t>
            </w: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445C5F" w:rsidTr="0013353B">
        <w:tc>
          <w:tcPr>
            <w:tcW w:w="612" w:type="dxa"/>
            <w:tcBorders>
              <w:top w:val="single" w:sz="6" w:space="0" w:color="auto"/>
              <w:left w:val="doub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Переоценка </w:t>
            </w:r>
            <w:proofErr w:type="spellStart"/>
            <w:r w:rsidRPr="00445C5F">
              <w:rPr>
                <w:rFonts w:ascii="Times New Roman" w:eastAsiaTheme="minorEastAsia" w:hAnsi="Times New Roman" w:cs="Times New Roman"/>
                <w:kern w:val="0"/>
                <w:lang w:eastAsia="ru-RU"/>
              </w:rPr>
              <w:t>внеоборотных</w:t>
            </w:r>
            <w:proofErr w:type="spellEnd"/>
            <w:r w:rsidRPr="00445C5F">
              <w:rPr>
                <w:rFonts w:ascii="Times New Roman" w:eastAsiaTheme="minorEastAsia" w:hAnsi="Times New Roman" w:cs="Times New Roman"/>
                <w:kern w:val="0"/>
                <w:lang w:eastAsia="ru-RU"/>
              </w:rP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1340</w:t>
            </w: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445C5F" w:rsidTr="0013353B">
        <w:tc>
          <w:tcPr>
            <w:tcW w:w="612" w:type="dxa"/>
            <w:tcBorders>
              <w:top w:val="single" w:sz="6" w:space="0" w:color="auto"/>
              <w:left w:val="doub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1350</w:t>
            </w: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445C5F" w:rsidTr="0013353B">
        <w:tc>
          <w:tcPr>
            <w:tcW w:w="612" w:type="dxa"/>
            <w:tcBorders>
              <w:top w:val="single" w:sz="6" w:space="0" w:color="auto"/>
              <w:left w:val="doub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1360</w:t>
            </w: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445C5F" w:rsidTr="0013353B">
        <w:tc>
          <w:tcPr>
            <w:tcW w:w="612" w:type="dxa"/>
            <w:tcBorders>
              <w:top w:val="single" w:sz="6" w:space="0" w:color="auto"/>
              <w:left w:val="doub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1370</w:t>
            </w: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445C5F" w:rsidTr="0013353B">
        <w:tc>
          <w:tcPr>
            <w:tcW w:w="612" w:type="dxa"/>
            <w:tcBorders>
              <w:top w:val="single" w:sz="6" w:space="0" w:color="auto"/>
              <w:left w:val="doub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1300</w:t>
            </w: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445C5F" w:rsidTr="0013353B">
        <w:tc>
          <w:tcPr>
            <w:tcW w:w="612" w:type="dxa"/>
            <w:tcBorders>
              <w:top w:val="single" w:sz="6" w:space="0" w:color="auto"/>
              <w:left w:val="doub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445C5F" w:rsidTr="0013353B">
        <w:tc>
          <w:tcPr>
            <w:tcW w:w="612" w:type="dxa"/>
            <w:tcBorders>
              <w:top w:val="single" w:sz="6" w:space="0" w:color="auto"/>
              <w:left w:val="doub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1410</w:t>
            </w: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445C5F" w:rsidTr="0013353B">
        <w:tc>
          <w:tcPr>
            <w:tcW w:w="612" w:type="dxa"/>
            <w:tcBorders>
              <w:top w:val="single" w:sz="6" w:space="0" w:color="auto"/>
              <w:left w:val="doub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1420</w:t>
            </w: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445C5F" w:rsidTr="0013353B">
        <w:tc>
          <w:tcPr>
            <w:tcW w:w="612" w:type="dxa"/>
            <w:tcBorders>
              <w:top w:val="single" w:sz="6" w:space="0" w:color="auto"/>
              <w:left w:val="doub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1430</w:t>
            </w: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445C5F" w:rsidTr="0013353B">
        <w:tc>
          <w:tcPr>
            <w:tcW w:w="612" w:type="dxa"/>
            <w:tcBorders>
              <w:top w:val="single" w:sz="6" w:space="0" w:color="auto"/>
              <w:left w:val="doub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1450</w:t>
            </w: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445C5F" w:rsidTr="0013353B">
        <w:tc>
          <w:tcPr>
            <w:tcW w:w="612" w:type="dxa"/>
            <w:tcBorders>
              <w:top w:val="single" w:sz="6" w:space="0" w:color="auto"/>
              <w:left w:val="doub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1400</w:t>
            </w: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445C5F" w:rsidTr="0013353B">
        <w:tc>
          <w:tcPr>
            <w:tcW w:w="612" w:type="dxa"/>
            <w:tcBorders>
              <w:top w:val="single" w:sz="6" w:space="0" w:color="auto"/>
              <w:left w:val="doub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445C5F" w:rsidTr="0013353B">
        <w:tc>
          <w:tcPr>
            <w:tcW w:w="612" w:type="dxa"/>
            <w:tcBorders>
              <w:top w:val="single" w:sz="6" w:space="0" w:color="auto"/>
              <w:left w:val="doub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1510</w:t>
            </w: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445C5F" w:rsidTr="0013353B">
        <w:tc>
          <w:tcPr>
            <w:tcW w:w="612" w:type="dxa"/>
            <w:tcBorders>
              <w:top w:val="single" w:sz="6" w:space="0" w:color="auto"/>
              <w:left w:val="doub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1520</w:t>
            </w: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445C5F" w:rsidTr="0013353B">
        <w:tc>
          <w:tcPr>
            <w:tcW w:w="612" w:type="dxa"/>
            <w:tcBorders>
              <w:top w:val="single" w:sz="6" w:space="0" w:color="auto"/>
              <w:left w:val="doub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1530</w:t>
            </w: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445C5F" w:rsidTr="0013353B">
        <w:tc>
          <w:tcPr>
            <w:tcW w:w="612" w:type="dxa"/>
            <w:tcBorders>
              <w:top w:val="single" w:sz="6" w:space="0" w:color="auto"/>
              <w:left w:val="doub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1540</w:t>
            </w: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445C5F" w:rsidTr="0013353B">
        <w:tc>
          <w:tcPr>
            <w:tcW w:w="612" w:type="dxa"/>
            <w:tcBorders>
              <w:top w:val="single" w:sz="6" w:space="0" w:color="auto"/>
              <w:left w:val="doub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1550</w:t>
            </w: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445C5F" w:rsidTr="0013353B">
        <w:tc>
          <w:tcPr>
            <w:tcW w:w="612" w:type="dxa"/>
            <w:tcBorders>
              <w:top w:val="single" w:sz="6" w:space="0" w:color="auto"/>
              <w:left w:val="doub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1500</w:t>
            </w: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445C5F" w:rsidTr="0013353B">
        <w:tc>
          <w:tcPr>
            <w:tcW w:w="612" w:type="dxa"/>
            <w:tcBorders>
              <w:top w:val="single" w:sz="6" w:space="0" w:color="auto"/>
              <w:left w:val="double" w:sz="6" w:space="0" w:color="auto"/>
              <w:bottom w:val="doub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doub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БАЛАНС (пассив)</w:t>
            </w:r>
          </w:p>
        </w:tc>
        <w:tc>
          <w:tcPr>
            <w:tcW w:w="720" w:type="dxa"/>
            <w:tcBorders>
              <w:top w:val="single" w:sz="6" w:space="0" w:color="auto"/>
              <w:left w:val="single" w:sz="6" w:space="0" w:color="auto"/>
              <w:bottom w:val="doub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1700</w:t>
            </w:r>
          </w:p>
        </w:tc>
        <w:tc>
          <w:tcPr>
            <w:tcW w:w="1280" w:type="dxa"/>
            <w:tcBorders>
              <w:top w:val="single" w:sz="6" w:space="0" w:color="auto"/>
              <w:left w:val="single" w:sz="6" w:space="0" w:color="auto"/>
              <w:bottom w:val="doub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double" w:sz="6" w:space="0" w:color="auto"/>
              <w:right w:val="sing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double" w:sz="6" w:space="0" w:color="auto"/>
              <w:right w:val="double" w:sz="6" w:space="0" w:color="auto"/>
            </w:tcBorders>
          </w:tcPr>
          <w:p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br w:type="page"/>
      </w:r>
      <w:r w:rsidRPr="00445C5F">
        <w:rPr>
          <w:rFonts w:ascii="Times New Roman" w:eastAsiaTheme="minorEastAsia" w:hAnsi="Times New Roman" w:cs="Times New Roman"/>
          <w:bCs/>
          <w:kern w:val="0"/>
          <w:lang w:eastAsia="ru-RU"/>
        </w:rPr>
        <w:lastRenderedPageBreak/>
        <w:t>Отчет о финансовых результатах</w:t>
      </w:r>
    </w:p>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за 2019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Коды</w:t>
            </w:r>
          </w:p>
        </w:tc>
      </w:tr>
      <w:tr w:rsidR="0013353B" w:rsidRPr="00445C5F" w:rsidTr="002058AD">
        <w:trPr>
          <w:trHeight w:val="349"/>
        </w:trPr>
        <w:tc>
          <w:tcPr>
            <w:tcW w:w="7672" w:type="dxa"/>
            <w:gridSpan w:val="2"/>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0710002</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Дата</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E13A32" w:rsidP="00E13A32">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E13A32">
              <w:rPr>
                <w:rFonts w:ascii="Times New Roman" w:eastAsiaTheme="minorEastAsia" w:hAnsi="Times New Roman" w:cs="Times New Roman"/>
                <w:bCs/>
                <w:kern w:val="0"/>
                <w:lang w:eastAsia="ru-RU"/>
              </w:rPr>
              <w:t>31.03.2020</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Организация:</w:t>
            </w:r>
            <w:r w:rsidRPr="00445C5F">
              <w:rPr>
                <w:rFonts w:ascii="Times New Roman" w:eastAsiaTheme="minorEastAsia" w:hAnsi="Times New Roman" w:cs="Times New Roman"/>
                <w:bCs/>
                <w:kern w:val="0"/>
                <w:lang w:eastAsia="ru-RU"/>
              </w:rPr>
              <w:t xml:space="preserve"> Открытое акционерное общество по газификации и эксплуатации газового хозяйства "Читаоблгаз"</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ОКПО</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03257290</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Идентификационный номер налогоплательщика</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ИНН</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7536019006</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Вид деятельности:</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ОКВЭД</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 xml:space="preserve">Организационно-правовая форма / </w:t>
            </w:r>
            <w:proofErr w:type="gramStart"/>
            <w:r w:rsidRPr="00445C5F">
              <w:rPr>
                <w:rFonts w:ascii="Times New Roman" w:eastAsiaTheme="minorEastAsia" w:hAnsi="Times New Roman" w:cs="Times New Roman"/>
                <w:kern w:val="0"/>
                <w:lang w:eastAsia="ru-RU"/>
              </w:rPr>
              <w:t>форма</w:t>
            </w:r>
            <w:proofErr w:type="gramEnd"/>
            <w:r w:rsidRPr="00445C5F">
              <w:rPr>
                <w:rFonts w:ascii="Times New Roman" w:eastAsiaTheme="minorEastAsia" w:hAnsi="Times New Roman" w:cs="Times New Roman"/>
                <w:kern w:val="0"/>
                <w:lang w:eastAsia="ru-RU"/>
              </w:rPr>
              <w:t xml:space="preserve"> собственности:</w:t>
            </w:r>
            <w:r w:rsidRPr="00445C5F">
              <w:rPr>
                <w:rFonts w:ascii="Times New Roman" w:eastAsiaTheme="minorEastAsia" w:hAnsi="Times New Roman" w:cs="Times New Roman"/>
                <w:bCs/>
                <w:kern w:val="0"/>
                <w:lang w:eastAsia="ru-RU"/>
              </w:rPr>
              <w:t xml:space="preserve"> открытое акционерное общество / Смешанная российская собственность с долей собственности субъектов Российской Федерации</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47 / 42</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Единица измерения:</w:t>
            </w:r>
            <w:r w:rsidRPr="00445C5F">
              <w:rPr>
                <w:rFonts w:ascii="Times New Roman" w:eastAsiaTheme="minorEastAsia" w:hAnsi="Times New Roman" w:cs="Times New Roman"/>
                <w:bCs/>
                <w:kern w:val="0"/>
                <w:lang w:eastAsia="ru-RU"/>
              </w:rPr>
              <w:t xml:space="preserve"> тыс. руб.</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ОКЕИ</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384</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Местонахождение (адрес):</w:t>
            </w:r>
            <w:r w:rsidRPr="00445C5F">
              <w:rPr>
                <w:rFonts w:ascii="Times New Roman" w:eastAsiaTheme="minorEastAsia" w:hAnsi="Times New Roman" w:cs="Times New Roman"/>
                <w:bCs/>
                <w:kern w:val="0"/>
                <w:lang w:eastAsia="ru-RU"/>
              </w:rPr>
              <w:t xml:space="preserve"> 672000 Россия, Забайкальский край, город Чита, Костюшко-Григоровича, 29</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13353B" w:rsidRPr="00445C5F" w:rsidTr="0013353B">
        <w:tc>
          <w:tcPr>
            <w:tcW w:w="512" w:type="dxa"/>
            <w:tcBorders>
              <w:top w:val="doub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Пояснения</w:t>
            </w:r>
          </w:p>
        </w:tc>
        <w:tc>
          <w:tcPr>
            <w:tcW w:w="5140" w:type="dxa"/>
            <w:tcBorders>
              <w:top w:val="doub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Код строки</w:t>
            </w:r>
          </w:p>
        </w:tc>
        <w:tc>
          <w:tcPr>
            <w:tcW w:w="1360" w:type="dxa"/>
            <w:tcBorders>
              <w:top w:val="double" w:sz="6" w:space="0" w:color="auto"/>
              <w:left w:val="single" w:sz="6" w:space="0" w:color="auto"/>
              <w:bottom w:val="single" w:sz="6" w:space="0" w:color="auto"/>
              <w:right w:val="single" w:sz="6" w:space="0" w:color="auto"/>
            </w:tcBorders>
          </w:tcPr>
          <w:p w:rsidR="0013353B" w:rsidRPr="00445C5F" w:rsidRDefault="0013353B" w:rsidP="002058AD">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 За 12 мес.201</w:t>
            </w:r>
            <w:r w:rsidR="002058AD">
              <w:rPr>
                <w:rFonts w:ascii="Times New Roman" w:eastAsiaTheme="minorEastAsia" w:hAnsi="Times New Roman" w:cs="Times New Roman"/>
                <w:kern w:val="0"/>
                <w:lang w:eastAsia="ru-RU"/>
              </w:rPr>
              <w:t>9</w:t>
            </w:r>
            <w:r w:rsidRPr="00445C5F">
              <w:rPr>
                <w:rFonts w:ascii="Times New Roman" w:eastAsiaTheme="minorEastAsia" w:hAnsi="Times New Roman" w:cs="Times New Roman"/>
                <w:kern w:val="0"/>
                <w:lang w:eastAsia="ru-RU"/>
              </w:rPr>
              <w:t xml:space="preserve"> г.</w:t>
            </w:r>
          </w:p>
        </w:tc>
        <w:tc>
          <w:tcPr>
            <w:tcW w:w="1360" w:type="dxa"/>
            <w:tcBorders>
              <w:top w:val="double" w:sz="6" w:space="0" w:color="auto"/>
              <w:left w:val="single" w:sz="6" w:space="0" w:color="auto"/>
              <w:bottom w:val="single" w:sz="6" w:space="0" w:color="auto"/>
              <w:right w:val="double" w:sz="6" w:space="0" w:color="auto"/>
            </w:tcBorders>
          </w:tcPr>
          <w:p w:rsidR="0013353B" w:rsidRPr="00445C5F" w:rsidRDefault="0013353B" w:rsidP="002058AD">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 За 12 мес.201</w:t>
            </w:r>
            <w:r w:rsidR="002058AD">
              <w:rPr>
                <w:rFonts w:ascii="Times New Roman" w:eastAsiaTheme="minorEastAsia" w:hAnsi="Times New Roman" w:cs="Times New Roman"/>
                <w:kern w:val="0"/>
                <w:lang w:eastAsia="ru-RU"/>
              </w:rPr>
              <w:t>8</w:t>
            </w:r>
            <w:r w:rsidRPr="00445C5F">
              <w:rPr>
                <w:rFonts w:ascii="Times New Roman" w:eastAsiaTheme="minorEastAsia" w:hAnsi="Times New Roman" w:cs="Times New Roman"/>
                <w:kern w:val="0"/>
                <w:lang w:eastAsia="ru-RU"/>
              </w:rPr>
              <w:t xml:space="preserve"> г.</w:t>
            </w:r>
          </w:p>
        </w:tc>
      </w:tr>
      <w:tr w:rsidR="0013353B" w:rsidRPr="00445C5F" w:rsidTr="0013353B">
        <w:tc>
          <w:tcPr>
            <w:tcW w:w="5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w:t>
            </w:r>
          </w:p>
        </w:tc>
        <w:tc>
          <w:tcPr>
            <w:tcW w:w="51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w:t>
            </w:r>
          </w:p>
        </w:tc>
        <w:tc>
          <w:tcPr>
            <w:tcW w:w="13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w:t>
            </w:r>
          </w:p>
        </w:tc>
        <w:tc>
          <w:tcPr>
            <w:tcW w:w="13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5</w:t>
            </w:r>
          </w:p>
        </w:tc>
      </w:tr>
      <w:tr w:rsidR="0013353B" w:rsidRPr="00445C5F" w:rsidTr="0013353B">
        <w:tc>
          <w:tcPr>
            <w:tcW w:w="5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Выручка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2110</w:t>
            </w:r>
          </w:p>
        </w:tc>
        <w:tc>
          <w:tcPr>
            <w:tcW w:w="13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2120</w:t>
            </w:r>
          </w:p>
        </w:tc>
        <w:tc>
          <w:tcPr>
            <w:tcW w:w="13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2100</w:t>
            </w:r>
          </w:p>
        </w:tc>
        <w:tc>
          <w:tcPr>
            <w:tcW w:w="13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2210</w:t>
            </w:r>
          </w:p>
        </w:tc>
        <w:tc>
          <w:tcPr>
            <w:tcW w:w="13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2220</w:t>
            </w:r>
          </w:p>
        </w:tc>
        <w:tc>
          <w:tcPr>
            <w:tcW w:w="13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2200</w:t>
            </w:r>
          </w:p>
        </w:tc>
        <w:tc>
          <w:tcPr>
            <w:tcW w:w="13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2310</w:t>
            </w:r>
          </w:p>
        </w:tc>
        <w:tc>
          <w:tcPr>
            <w:tcW w:w="13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2320</w:t>
            </w:r>
          </w:p>
        </w:tc>
        <w:tc>
          <w:tcPr>
            <w:tcW w:w="13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2330</w:t>
            </w:r>
          </w:p>
        </w:tc>
        <w:tc>
          <w:tcPr>
            <w:tcW w:w="13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Прочие доходы</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2340</w:t>
            </w:r>
          </w:p>
        </w:tc>
        <w:tc>
          <w:tcPr>
            <w:tcW w:w="13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Прочие расходы</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2350</w:t>
            </w:r>
          </w:p>
        </w:tc>
        <w:tc>
          <w:tcPr>
            <w:tcW w:w="13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2300</w:t>
            </w:r>
          </w:p>
        </w:tc>
        <w:tc>
          <w:tcPr>
            <w:tcW w:w="13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2410</w:t>
            </w:r>
          </w:p>
        </w:tc>
        <w:tc>
          <w:tcPr>
            <w:tcW w:w="13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в </w:t>
            </w:r>
            <w:proofErr w:type="spellStart"/>
            <w:r w:rsidRPr="00445C5F">
              <w:rPr>
                <w:rFonts w:ascii="Times New Roman" w:eastAsiaTheme="minorEastAsia" w:hAnsi="Times New Roman" w:cs="Times New Roman"/>
                <w:kern w:val="0"/>
                <w:lang w:eastAsia="ru-RU"/>
              </w:rPr>
              <w:t>т.ч</w:t>
            </w:r>
            <w:proofErr w:type="spellEnd"/>
            <w:r w:rsidRPr="00445C5F">
              <w:rPr>
                <w:rFonts w:ascii="Times New Roman" w:eastAsiaTheme="minorEastAsia" w:hAnsi="Times New Roman" w:cs="Times New Roman"/>
                <w:kern w:val="0"/>
                <w:lang w:eastAsia="ru-RU"/>
              </w:rPr>
              <w:t>.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2421</w:t>
            </w:r>
          </w:p>
        </w:tc>
        <w:tc>
          <w:tcPr>
            <w:tcW w:w="13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2430</w:t>
            </w:r>
          </w:p>
        </w:tc>
        <w:tc>
          <w:tcPr>
            <w:tcW w:w="13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2450</w:t>
            </w:r>
          </w:p>
        </w:tc>
        <w:tc>
          <w:tcPr>
            <w:tcW w:w="13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Прочее</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2460</w:t>
            </w:r>
          </w:p>
        </w:tc>
        <w:tc>
          <w:tcPr>
            <w:tcW w:w="13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2400</w:t>
            </w:r>
          </w:p>
        </w:tc>
        <w:tc>
          <w:tcPr>
            <w:tcW w:w="13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СПРАВОЧНО:</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Результат от переоценки </w:t>
            </w:r>
            <w:proofErr w:type="spellStart"/>
            <w:r w:rsidRPr="00445C5F">
              <w:rPr>
                <w:rFonts w:ascii="Times New Roman" w:eastAsiaTheme="minorEastAsia" w:hAnsi="Times New Roman" w:cs="Times New Roman"/>
                <w:kern w:val="0"/>
                <w:lang w:eastAsia="ru-RU"/>
              </w:rPr>
              <w:t>внеоборотных</w:t>
            </w:r>
            <w:proofErr w:type="spellEnd"/>
            <w:r w:rsidRPr="00445C5F">
              <w:rPr>
                <w:rFonts w:ascii="Times New Roman" w:eastAsiaTheme="minorEastAsia" w:hAnsi="Times New Roman" w:cs="Times New Roman"/>
                <w:kern w:val="0"/>
                <w:lang w:eastAsia="ru-RU"/>
              </w:rP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2510</w:t>
            </w:r>
          </w:p>
        </w:tc>
        <w:tc>
          <w:tcPr>
            <w:tcW w:w="13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2520</w:t>
            </w:r>
          </w:p>
        </w:tc>
        <w:tc>
          <w:tcPr>
            <w:tcW w:w="13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2500</w:t>
            </w:r>
          </w:p>
        </w:tc>
        <w:tc>
          <w:tcPr>
            <w:tcW w:w="13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2900</w:t>
            </w:r>
          </w:p>
        </w:tc>
        <w:tc>
          <w:tcPr>
            <w:tcW w:w="13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12" w:type="dxa"/>
            <w:tcBorders>
              <w:top w:val="single" w:sz="6" w:space="0" w:color="auto"/>
              <w:left w:val="doub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2910</w:t>
            </w:r>
          </w:p>
        </w:tc>
        <w:tc>
          <w:tcPr>
            <w:tcW w:w="1360" w:type="dxa"/>
            <w:tcBorders>
              <w:top w:val="single" w:sz="6" w:space="0" w:color="auto"/>
              <w:left w:val="sing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doub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br w:type="page"/>
      </w:r>
      <w:r w:rsidRPr="00445C5F">
        <w:rPr>
          <w:rFonts w:ascii="Times New Roman" w:eastAsiaTheme="minorEastAsia" w:hAnsi="Times New Roman" w:cs="Times New Roman"/>
          <w:bCs/>
          <w:kern w:val="0"/>
          <w:lang w:eastAsia="ru-RU"/>
        </w:rPr>
        <w:lastRenderedPageBreak/>
        <w:t>Отчет об изменениях капитала</w:t>
      </w:r>
    </w:p>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за 2019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Коды</w:t>
            </w:r>
          </w:p>
        </w:tc>
      </w:tr>
      <w:tr w:rsidR="0013353B" w:rsidRPr="00445C5F" w:rsidTr="0013353B">
        <w:tc>
          <w:tcPr>
            <w:tcW w:w="7672" w:type="dxa"/>
            <w:gridSpan w:val="2"/>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Форма № 3 по ОКУД</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0710003</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Дата</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E13A32">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E13A32">
              <w:rPr>
                <w:rFonts w:ascii="Times New Roman" w:eastAsiaTheme="minorEastAsia" w:hAnsi="Times New Roman" w:cs="Times New Roman"/>
                <w:bCs/>
                <w:kern w:val="0"/>
                <w:lang w:eastAsia="ru-RU"/>
              </w:rPr>
              <w:t>31.</w:t>
            </w:r>
            <w:r w:rsidR="00E13A32" w:rsidRPr="00E13A32">
              <w:rPr>
                <w:rFonts w:ascii="Times New Roman" w:eastAsiaTheme="minorEastAsia" w:hAnsi="Times New Roman" w:cs="Times New Roman"/>
                <w:bCs/>
                <w:kern w:val="0"/>
                <w:lang w:eastAsia="ru-RU"/>
              </w:rPr>
              <w:t>03</w:t>
            </w:r>
            <w:r w:rsidRPr="00E13A32">
              <w:rPr>
                <w:rFonts w:ascii="Times New Roman" w:eastAsiaTheme="minorEastAsia" w:hAnsi="Times New Roman" w:cs="Times New Roman"/>
                <w:bCs/>
                <w:kern w:val="0"/>
                <w:lang w:eastAsia="ru-RU"/>
              </w:rPr>
              <w:t>.20</w:t>
            </w:r>
            <w:r w:rsidR="00E13A32" w:rsidRPr="00E13A32">
              <w:rPr>
                <w:rFonts w:ascii="Times New Roman" w:eastAsiaTheme="minorEastAsia" w:hAnsi="Times New Roman" w:cs="Times New Roman"/>
                <w:bCs/>
                <w:kern w:val="0"/>
                <w:lang w:eastAsia="ru-RU"/>
              </w:rPr>
              <w:t>20</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Организация:</w:t>
            </w:r>
            <w:r w:rsidRPr="00445C5F">
              <w:rPr>
                <w:rFonts w:ascii="Times New Roman" w:eastAsiaTheme="minorEastAsia" w:hAnsi="Times New Roman" w:cs="Times New Roman"/>
                <w:bCs/>
                <w:kern w:val="0"/>
                <w:lang w:eastAsia="ru-RU"/>
              </w:rPr>
              <w:t xml:space="preserve"> Открытое акционерное общество по газификации и эксплуатации газового хозяйства "Читаоблгаз"</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ОКПО</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03257290</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Идентификационный номер налогоплательщика</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ИНН</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7536019006</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Вид деятельности:</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ОКВЭД</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 xml:space="preserve">Организационно-правовая форма / </w:t>
            </w:r>
            <w:proofErr w:type="gramStart"/>
            <w:r w:rsidRPr="00445C5F">
              <w:rPr>
                <w:rFonts w:ascii="Times New Roman" w:eastAsiaTheme="minorEastAsia" w:hAnsi="Times New Roman" w:cs="Times New Roman"/>
                <w:kern w:val="0"/>
                <w:lang w:eastAsia="ru-RU"/>
              </w:rPr>
              <w:t>форма</w:t>
            </w:r>
            <w:proofErr w:type="gramEnd"/>
            <w:r w:rsidRPr="00445C5F">
              <w:rPr>
                <w:rFonts w:ascii="Times New Roman" w:eastAsiaTheme="minorEastAsia" w:hAnsi="Times New Roman" w:cs="Times New Roman"/>
                <w:kern w:val="0"/>
                <w:lang w:eastAsia="ru-RU"/>
              </w:rPr>
              <w:t xml:space="preserve"> собственности:</w:t>
            </w:r>
            <w:r w:rsidRPr="00445C5F">
              <w:rPr>
                <w:rFonts w:ascii="Times New Roman" w:eastAsiaTheme="minorEastAsia" w:hAnsi="Times New Roman" w:cs="Times New Roman"/>
                <w:bCs/>
                <w:kern w:val="0"/>
                <w:lang w:eastAsia="ru-RU"/>
              </w:rPr>
              <w:t xml:space="preserve"> открытое акционерное общество / Смешанная российская собственность с долей собственности субъектов Российской Федерации</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47 / 42</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Единица измерения:</w:t>
            </w:r>
            <w:r w:rsidRPr="00445C5F">
              <w:rPr>
                <w:rFonts w:ascii="Times New Roman" w:eastAsiaTheme="minorEastAsia" w:hAnsi="Times New Roman" w:cs="Times New Roman"/>
                <w:bCs/>
                <w:kern w:val="0"/>
                <w:lang w:eastAsia="ru-RU"/>
              </w:rPr>
              <w:t xml:space="preserve"> тыс. руб.</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ОКЕИ</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384</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Местонахождение (адрес):</w:t>
            </w:r>
            <w:r w:rsidRPr="00445C5F">
              <w:rPr>
                <w:rFonts w:ascii="Times New Roman" w:eastAsiaTheme="minorEastAsia" w:hAnsi="Times New Roman" w:cs="Times New Roman"/>
                <w:bCs/>
                <w:kern w:val="0"/>
                <w:lang w:eastAsia="ru-RU"/>
              </w:rPr>
              <w:t xml:space="preserve"> 672000 Россия, Забайкальский край, город Чита, Костюшко-Григоровича, 29</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bl>
      <w:tblPr>
        <w:tblW w:w="0" w:type="auto"/>
        <w:tblLayout w:type="fixed"/>
        <w:tblCellMar>
          <w:left w:w="72" w:type="dxa"/>
          <w:right w:w="72" w:type="dxa"/>
        </w:tblCellMar>
        <w:tblLook w:val="0000" w:firstRow="0" w:lastRow="0" w:firstColumn="0" w:lastColumn="0" w:noHBand="0" w:noVBand="0"/>
      </w:tblPr>
      <w:tblGrid>
        <w:gridCol w:w="2532"/>
        <w:gridCol w:w="640"/>
        <w:gridCol w:w="1000"/>
        <w:gridCol w:w="1000"/>
        <w:gridCol w:w="1000"/>
        <w:gridCol w:w="1000"/>
        <w:gridCol w:w="1000"/>
        <w:gridCol w:w="1080"/>
      </w:tblGrid>
      <w:tr w:rsidR="0013353B" w:rsidRPr="00445C5F" w:rsidTr="0013353B">
        <w:tc>
          <w:tcPr>
            <w:tcW w:w="9252" w:type="dxa"/>
            <w:gridSpan w:val="8"/>
            <w:tcBorders>
              <w:top w:val="double" w:sz="6" w:space="0" w:color="auto"/>
              <w:left w:val="doub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 Движение капитала</w:t>
            </w: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Код строки</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Уставный капитал</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Собственные акции, выкупленные у акционеров</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Добавочный капитал</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Резервный капитал</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Нераспределенная прибыль (непокрытый убыток)</w:t>
            </w: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Итого</w:t>
            </w: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5</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7</w:t>
            </w: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w:t>
            </w: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3100</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3210</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чистая прибыль</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3211</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3212</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3213</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3214</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3215</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3216</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3220</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убыток</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3221</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3222</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3223</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lastRenderedPageBreak/>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3224</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3225</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3226</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дивиденды</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3227</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3230</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3240</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3200</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3310</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чистая прибыль</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3311</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3312</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3313</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3314</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3315</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3316</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3320</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убыток</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3321</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3322</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3323</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3324</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3325</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3326</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дивиденды</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3327</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3330</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3340</w:t>
            </w: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2532" w:type="dxa"/>
            <w:tcBorders>
              <w:top w:val="single" w:sz="6" w:space="0" w:color="auto"/>
              <w:left w:val="doub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Величина капитала на 31 декабря отчетного года</w:t>
            </w:r>
          </w:p>
        </w:tc>
        <w:tc>
          <w:tcPr>
            <w:tcW w:w="640" w:type="dxa"/>
            <w:tcBorders>
              <w:top w:val="single" w:sz="6" w:space="0" w:color="auto"/>
              <w:left w:val="sing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3300</w:t>
            </w:r>
          </w:p>
        </w:tc>
        <w:tc>
          <w:tcPr>
            <w:tcW w:w="1000" w:type="dxa"/>
            <w:tcBorders>
              <w:top w:val="single" w:sz="6" w:space="0" w:color="auto"/>
              <w:left w:val="sing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doub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bl>
      <w:tblPr>
        <w:tblW w:w="0" w:type="auto"/>
        <w:tblLayout w:type="fixed"/>
        <w:tblCellMar>
          <w:left w:w="72" w:type="dxa"/>
          <w:right w:w="72" w:type="dxa"/>
        </w:tblCellMar>
        <w:tblLook w:val="0000" w:firstRow="0" w:lastRow="0" w:firstColumn="0" w:lastColumn="0" w:noHBand="0" w:noVBand="0"/>
      </w:tblPr>
      <w:tblGrid>
        <w:gridCol w:w="3732"/>
        <w:gridCol w:w="720"/>
        <w:gridCol w:w="1180"/>
        <w:gridCol w:w="1180"/>
        <w:gridCol w:w="1180"/>
        <w:gridCol w:w="1260"/>
      </w:tblGrid>
      <w:tr w:rsidR="0013353B" w:rsidRPr="00445C5F" w:rsidTr="0013353B">
        <w:tc>
          <w:tcPr>
            <w:tcW w:w="9252" w:type="dxa"/>
            <w:gridSpan w:val="6"/>
            <w:tcBorders>
              <w:top w:val="double" w:sz="6" w:space="0" w:color="auto"/>
              <w:left w:val="doub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lastRenderedPageBreak/>
              <w:t>2. Корректировки в связи с изменением учетной политики и исправлением ошибок</w:t>
            </w: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2058AD"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highlight w:val="yellow"/>
                <w:lang w:eastAsia="ru-RU"/>
              </w:rPr>
            </w:pPr>
          </w:p>
        </w:tc>
        <w:tc>
          <w:tcPr>
            <w:tcW w:w="2360" w:type="dxa"/>
            <w:gridSpan w:val="2"/>
            <w:tcBorders>
              <w:top w:val="single" w:sz="6" w:space="0" w:color="auto"/>
              <w:left w:val="single" w:sz="6" w:space="0" w:color="auto"/>
              <w:bottom w:val="single" w:sz="6" w:space="0" w:color="auto"/>
              <w:right w:val="single" w:sz="6" w:space="0" w:color="auto"/>
            </w:tcBorders>
          </w:tcPr>
          <w:p w:rsidR="0013353B" w:rsidRPr="002058AD"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highlight w:val="yellow"/>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2058AD"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highlight w:val="yellow"/>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Код строки</w:t>
            </w:r>
          </w:p>
        </w:tc>
        <w:tc>
          <w:tcPr>
            <w:tcW w:w="1180" w:type="dxa"/>
            <w:tcBorders>
              <w:top w:val="single" w:sz="6" w:space="0" w:color="auto"/>
              <w:left w:val="single" w:sz="6" w:space="0" w:color="auto"/>
              <w:bottom w:val="single" w:sz="6" w:space="0" w:color="auto"/>
              <w:right w:val="single" w:sz="6" w:space="0" w:color="auto"/>
            </w:tcBorders>
          </w:tcPr>
          <w:p w:rsidR="0013353B" w:rsidRPr="002058AD"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highlight w:val="yellow"/>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2058AD"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highlight w:val="yellow"/>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2058AD"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highlight w:val="yellow"/>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2058AD"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highlight w:val="yellow"/>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w:t>
            </w: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w:t>
            </w: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w:t>
            </w: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5</w:t>
            </w:r>
          </w:p>
        </w:tc>
        <w:tc>
          <w:tcPr>
            <w:tcW w:w="12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w:t>
            </w: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Капитал – всего</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3400</w:t>
            </w: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корректировка в связи </w:t>
            </w:r>
            <w:proofErr w:type="gramStart"/>
            <w:r w:rsidRPr="00445C5F">
              <w:rPr>
                <w:rFonts w:ascii="Times New Roman" w:eastAsiaTheme="minorEastAsia" w:hAnsi="Times New Roman" w:cs="Times New Roman"/>
                <w:kern w:val="0"/>
                <w:lang w:eastAsia="ru-RU"/>
              </w:rPr>
              <w:t>с</w:t>
            </w:r>
            <w:proofErr w:type="gramEnd"/>
            <w:r w:rsidRPr="00445C5F">
              <w:rPr>
                <w:rFonts w:ascii="Times New Roman" w:eastAsiaTheme="minorEastAsia" w:hAnsi="Times New Roman" w:cs="Times New Roman"/>
                <w:kern w:val="0"/>
                <w:lang w:eastAsia="ru-RU"/>
              </w:rPr>
              <w:t>:</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3410</w:t>
            </w: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3420</w:t>
            </w: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3500</w:t>
            </w: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 том числе:</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3401</w:t>
            </w: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корректировка в связи </w:t>
            </w:r>
            <w:proofErr w:type="gramStart"/>
            <w:r w:rsidRPr="00445C5F">
              <w:rPr>
                <w:rFonts w:ascii="Times New Roman" w:eastAsiaTheme="minorEastAsia" w:hAnsi="Times New Roman" w:cs="Times New Roman"/>
                <w:kern w:val="0"/>
                <w:lang w:eastAsia="ru-RU"/>
              </w:rPr>
              <w:t>с</w:t>
            </w:r>
            <w:proofErr w:type="gramEnd"/>
            <w:r w:rsidRPr="00445C5F">
              <w:rPr>
                <w:rFonts w:ascii="Times New Roman" w:eastAsiaTheme="minorEastAsia" w:hAnsi="Times New Roman" w:cs="Times New Roman"/>
                <w:kern w:val="0"/>
                <w:lang w:eastAsia="ru-RU"/>
              </w:rPr>
              <w:t>:</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3411</w:t>
            </w: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3421</w:t>
            </w: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3501</w:t>
            </w: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статьям)</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3402</w:t>
            </w: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корректировка в связи </w:t>
            </w:r>
            <w:proofErr w:type="gramStart"/>
            <w:r w:rsidRPr="00445C5F">
              <w:rPr>
                <w:rFonts w:ascii="Times New Roman" w:eastAsiaTheme="minorEastAsia" w:hAnsi="Times New Roman" w:cs="Times New Roman"/>
                <w:kern w:val="0"/>
                <w:lang w:eastAsia="ru-RU"/>
              </w:rPr>
              <w:t>с</w:t>
            </w:r>
            <w:proofErr w:type="gramEnd"/>
            <w:r w:rsidRPr="00445C5F">
              <w:rPr>
                <w:rFonts w:ascii="Times New Roman" w:eastAsiaTheme="minorEastAsia" w:hAnsi="Times New Roman" w:cs="Times New Roman"/>
                <w:kern w:val="0"/>
                <w:lang w:eastAsia="ru-RU"/>
              </w:rPr>
              <w:t>:</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3412</w:t>
            </w: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373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3422</w:t>
            </w: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3732" w:type="dxa"/>
            <w:tcBorders>
              <w:top w:val="single" w:sz="6" w:space="0" w:color="auto"/>
              <w:left w:val="doub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3502</w:t>
            </w:r>
          </w:p>
        </w:tc>
        <w:tc>
          <w:tcPr>
            <w:tcW w:w="1180" w:type="dxa"/>
            <w:tcBorders>
              <w:top w:val="single" w:sz="6" w:space="0" w:color="auto"/>
              <w:left w:val="sing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doub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bl>
      <w:tblPr>
        <w:tblW w:w="0" w:type="auto"/>
        <w:tblLayout w:type="fixed"/>
        <w:tblCellMar>
          <w:left w:w="72" w:type="dxa"/>
          <w:right w:w="72" w:type="dxa"/>
        </w:tblCellMar>
        <w:tblLook w:val="0000" w:firstRow="0" w:lastRow="0" w:firstColumn="0" w:lastColumn="0" w:noHBand="0" w:noVBand="0"/>
      </w:tblPr>
      <w:tblGrid>
        <w:gridCol w:w="4012"/>
        <w:gridCol w:w="820"/>
        <w:gridCol w:w="1460"/>
        <w:gridCol w:w="1460"/>
        <w:gridCol w:w="1500"/>
      </w:tblGrid>
      <w:tr w:rsidR="0013353B" w:rsidRPr="00445C5F" w:rsidTr="0013353B">
        <w:tc>
          <w:tcPr>
            <w:tcW w:w="9252" w:type="dxa"/>
            <w:gridSpan w:val="5"/>
            <w:tcBorders>
              <w:top w:val="double" w:sz="6" w:space="0" w:color="auto"/>
              <w:left w:val="doub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Справки</w:t>
            </w:r>
          </w:p>
        </w:tc>
      </w:tr>
      <w:tr w:rsidR="002058AD" w:rsidRPr="00445C5F" w:rsidTr="0013353B">
        <w:tc>
          <w:tcPr>
            <w:tcW w:w="4012" w:type="dxa"/>
            <w:tcBorders>
              <w:top w:val="single" w:sz="6" w:space="0" w:color="auto"/>
              <w:left w:val="doub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Код</w:t>
            </w:r>
          </w:p>
        </w:tc>
        <w:tc>
          <w:tcPr>
            <w:tcW w:w="1460" w:type="dxa"/>
            <w:tcBorders>
              <w:top w:val="single" w:sz="6" w:space="0" w:color="auto"/>
              <w:left w:val="single" w:sz="6" w:space="0" w:color="auto"/>
              <w:bottom w:val="single" w:sz="6" w:space="0" w:color="auto"/>
              <w:right w:val="single" w:sz="6" w:space="0" w:color="auto"/>
            </w:tcBorders>
          </w:tcPr>
          <w:p w:rsidR="002058AD" w:rsidRPr="00445C5F" w:rsidRDefault="002058AD" w:rsidP="001169C7">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 31.12.201</w:t>
            </w:r>
            <w:r>
              <w:rPr>
                <w:rFonts w:ascii="Times New Roman" w:eastAsiaTheme="minorEastAsia" w:hAnsi="Times New Roman" w:cs="Times New Roman"/>
                <w:kern w:val="0"/>
                <w:lang w:eastAsia="ru-RU"/>
              </w:rPr>
              <w:t>9 г.</w:t>
            </w:r>
          </w:p>
        </w:tc>
        <w:tc>
          <w:tcPr>
            <w:tcW w:w="1460" w:type="dxa"/>
            <w:tcBorders>
              <w:top w:val="single" w:sz="6" w:space="0" w:color="auto"/>
              <w:left w:val="single" w:sz="6" w:space="0" w:color="auto"/>
              <w:bottom w:val="single" w:sz="6" w:space="0" w:color="auto"/>
              <w:right w:val="single" w:sz="6" w:space="0" w:color="auto"/>
            </w:tcBorders>
          </w:tcPr>
          <w:p w:rsidR="002058AD" w:rsidRPr="00445C5F" w:rsidRDefault="002058AD" w:rsidP="001169C7">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 31.12.2018 г.</w:t>
            </w:r>
          </w:p>
        </w:tc>
        <w:tc>
          <w:tcPr>
            <w:tcW w:w="1500" w:type="dxa"/>
            <w:tcBorders>
              <w:top w:val="single" w:sz="6" w:space="0" w:color="auto"/>
              <w:left w:val="single" w:sz="6" w:space="0" w:color="auto"/>
              <w:bottom w:val="single" w:sz="6" w:space="0" w:color="auto"/>
              <w:right w:val="double" w:sz="6" w:space="0" w:color="auto"/>
            </w:tcBorders>
          </w:tcPr>
          <w:p w:rsidR="002058AD" w:rsidRPr="00445C5F" w:rsidRDefault="002058AD" w:rsidP="001169C7">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 31.12.2017 г.</w:t>
            </w:r>
          </w:p>
        </w:tc>
      </w:tr>
      <w:tr w:rsidR="0013353B" w:rsidRPr="00445C5F" w:rsidTr="0013353B">
        <w:tc>
          <w:tcPr>
            <w:tcW w:w="401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w:t>
            </w:r>
          </w:p>
        </w:tc>
        <w:tc>
          <w:tcPr>
            <w:tcW w:w="8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w:t>
            </w:r>
          </w:p>
        </w:tc>
        <w:tc>
          <w:tcPr>
            <w:tcW w:w="14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w:t>
            </w:r>
          </w:p>
        </w:tc>
        <w:tc>
          <w:tcPr>
            <w:tcW w:w="14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w:t>
            </w:r>
          </w:p>
        </w:tc>
        <w:tc>
          <w:tcPr>
            <w:tcW w:w="150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5</w:t>
            </w:r>
          </w:p>
        </w:tc>
      </w:tr>
      <w:tr w:rsidR="0013353B" w:rsidRPr="00445C5F" w:rsidTr="0013353B">
        <w:tc>
          <w:tcPr>
            <w:tcW w:w="4012" w:type="dxa"/>
            <w:tcBorders>
              <w:top w:val="single" w:sz="6" w:space="0" w:color="auto"/>
              <w:left w:val="doub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Чистые активы</w:t>
            </w:r>
          </w:p>
        </w:tc>
        <w:tc>
          <w:tcPr>
            <w:tcW w:w="820" w:type="dxa"/>
            <w:tcBorders>
              <w:top w:val="single" w:sz="6" w:space="0" w:color="auto"/>
              <w:left w:val="sing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3600</w:t>
            </w:r>
          </w:p>
        </w:tc>
        <w:tc>
          <w:tcPr>
            <w:tcW w:w="1460" w:type="dxa"/>
            <w:tcBorders>
              <w:top w:val="single" w:sz="6" w:space="0" w:color="auto"/>
              <w:left w:val="sing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460" w:type="dxa"/>
            <w:tcBorders>
              <w:top w:val="single" w:sz="6" w:space="0" w:color="auto"/>
              <w:left w:val="sing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00" w:type="dxa"/>
            <w:tcBorders>
              <w:top w:val="single" w:sz="6" w:space="0" w:color="auto"/>
              <w:left w:val="single" w:sz="6" w:space="0" w:color="auto"/>
              <w:bottom w:val="doub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br w:type="page"/>
      </w:r>
      <w:r w:rsidRPr="00445C5F">
        <w:rPr>
          <w:rFonts w:ascii="Times New Roman" w:eastAsiaTheme="minorEastAsia" w:hAnsi="Times New Roman" w:cs="Times New Roman"/>
          <w:bCs/>
          <w:kern w:val="0"/>
          <w:lang w:eastAsia="ru-RU"/>
        </w:rPr>
        <w:lastRenderedPageBreak/>
        <w:t>Отчет о движении денежных средств</w:t>
      </w:r>
    </w:p>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за 2019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Коды</w:t>
            </w:r>
          </w:p>
        </w:tc>
      </w:tr>
      <w:tr w:rsidR="0013353B" w:rsidRPr="00445C5F" w:rsidTr="0013353B">
        <w:tc>
          <w:tcPr>
            <w:tcW w:w="7672" w:type="dxa"/>
            <w:gridSpan w:val="2"/>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Форма № 4 по ОКУД</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0710004</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Дата</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31.12.2018</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Организация:</w:t>
            </w:r>
            <w:r w:rsidRPr="00445C5F">
              <w:rPr>
                <w:rFonts w:ascii="Times New Roman" w:eastAsiaTheme="minorEastAsia" w:hAnsi="Times New Roman" w:cs="Times New Roman"/>
                <w:bCs/>
                <w:kern w:val="0"/>
                <w:lang w:eastAsia="ru-RU"/>
              </w:rPr>
              <w:t xml:space="preserve"> Открытое акционерное общество по газификации и эксплуатации газового хозяйства "Читаоблгаз"</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ОКПО</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03257290</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Идентификационный номер налогоплательщика</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ИНН</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7536019006</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Вид деятельности:</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ОКВЭД</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 xml:space="preserve">Организационно-правовая форма / </w:t>
            </w:r>
            <w:proofErr w:type="gramStart"/>
            <w:r w:rsidRPr="00445C5F">
              <w:rPr>
                <w:rFonts w:ascii="Times New Roman" w:eastAsiaTheme="minorEastAsia" w:hAnsi="Times New Roman" w:cs="Times New Roman"/>
                <w:kern w:val="0"/>
                <w:lang w:eastAsia="ru-RU"/>
              </w:rPr>
              <w:t>форма</w:t>
            </w:r>
            <w:proofErr w:type="gramEnd"/>
            <w:r w:rsidRPr="00445C5F">
              <w:rPr>
                <w:rFonts w:ascii="Times New Roman" w:eastAsiaTheme="minorEastAsia" w:hAnsi="Times New Roman" w:cs="Times New Roman"/>
                <w:kern w:val="0"/>
                <w:lang w:eastAsia="ru-RU"/>
              </w:rPr>
              <w:t xml:space="preserve"> собственности:</w:t>
            </w:r>
            <w:r w:rsidRPr="00445C5F">
              <w:rPr>
                <w:rFonts w:ascii="Times New Roman" w:eastAsiaTheme="minorEastAsia" w:hAnsi="Times New Roman" w:cs="Times New Roman"/>
                <w:bCs/>
                <w:kern w:val="0"/>
                <w:lang w:eastAsia="ru-RU"/>
              </w:rPr>
              <w:t xml:space="preserve"> открытое акционерное общество / Смешанная российская собственность с долей собственности субъектов Российской Федерации</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47 / 42</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Единица измерения:</w:t>
            </w:r>
            <w:r w:rsidRPr="00445C5F">
              <w:rPr>
                <w:rFonts w:ascii="Times New Roman" w:eastAsiaTheme="minorEastAsia" w:hAnsi="Times New Roman" w:cs="Times New Roman"/>
                <w:bCs/>
                <w:kern w:val="0"/>
                <w:lang w:eastAsia="ru-RU"/>
              </w:rPr>
              <w:t xml:space="preserve"> тыс. руб.</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ОКЕИ</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384</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Местонахождение (адрес):</w:t>
            </w:r>
            <w:r w:rsidRPr="00445C5F">
              <w:rPr>
                <w:rFonts w:ascii="Times New Roman" w:eastAsiaTheme="minorEastAsia" w:hAnsi="Times New Roman" w:cs="Times New Roman"/>
                <w:bCs/>
                <w:kern w:val="0"/>
                <w:lang w:eastAsia="ru-RU"/>
              </w:rPr>
              <w:t xml:space="preserve"> 672000 Россия, Забайкальский край, город Чита, Костюшко-Григоровича, 29</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13353B" w:rsidRPr="00445C5F" w:rsidTr="0013353B">
        <w:tc>
          <w:tcPr>
            <w:tcW w:w="5392" w:type="dxa"/>
            <w:tcBorders>
              <w:top w:val="doub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Код строки</w:t>
            </w:r>
          </w:p>
        </w:tc>
        <w:tc>
          <w:tcPr>
            <w:tcW w:w="1560" w:type="dxa"/>
            <w:tcBorders>
              <w:top w:val="doub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 За 12 мес.2018 г.</w:t>
            </w:r>
          </w:p>
        </w:tc>
        <w:tc>
          <w:tcPr>
            <w:tcW w:w="1580" w:type="dxa"/>
            <w:tcBorders>
              <w:top w:val="doub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 За 12 мес.2017 г.</w:t>
            </w: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w:t>
            </w: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w:t>
            </w: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4110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 том числе:</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4111</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4112</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4113</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4119</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Платежи - всего</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4120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 том числе:</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4121</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4122</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4123</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4124</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прочие платежи</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4125</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4100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4210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 том числе:</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от продажи </w:t>
            </w:r>
            <w:proofErr w:type="spellStart"/>
            <w:r w:rsidRPr="00445C5F">
              <w:rPr>
                <w:rFonts w:ascii="Times New Roman" w:eastAsiaTheme="minorEastAsia" w:hAnsi="Times New Roman" w:cs="Times New Roman"/>
                <w:kern w:val="0"/>
                <w:lang w:eastAsia="ru-RU"/>
              </w:rPr>
              <w:t>внеоборотных</w:t>
            </w:r>
            <w:proofErr w:type="spellEnd"/>
            <w:r w:rsidRPr="00445C5F">
              <w:rPr>
                <w:rFonts w:ascii="Times New Roman" w:eastAsiaTheme="minorEastAsia" w:hAnsi="Times New Roman" w:cs="Times New Roman"/>
                <w:kern w:val="0"/>
                <w:lang w:eastAsia="ru-RU"/>
              </w:rPr>
              <w:t xml:space="preserve">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4211</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4212</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от возврата предоставленных займов, от продажи долговых ценных бумаг (прав требования денежных сре</w:t>
            </w:r>
            <w:proofErr w:type="gramStart"/>
            <w:r w:rsidRPr="00445C5F">
              <w:rPr>
                <w:rFonts w:ascii="Times New Roman" w:eastAsiaTheme="minorEastAsia" w:hAnsi="Times New Roman" w:cs="Times New Roman"/>
                <w:kern w:val="0"/>
                <w:lang w:eastAsia="ru-RU"/>
              </w:rPr>
              <w:t>дств к др</w:t>
            </w:r>
            <w:proofErr w:type="gramEnd"/>
            <w:r w:rsidRPr="00445C5F">
              <w:rPr>
                <w:rFonts w:ascii="Times New Roman" w:eastAsiaTheme="minorEastAsia" w:hAnsi="Times New Roman" w:cs="Times New Roman"/>
                <w:kern w:val="0"/>
                <w:lang w:eastAsia="ru-RU"/>
              </w:rPr>
              <w:t>угим лицам)</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4213</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дивидендов, процентов по долговым финансовым вложениям 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4214</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4219</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lastRenderedPageBreak/>
              <w:t>Платежи - всего</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4220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 том числе:</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в связи с приобретением, созданием, модернизацией, реконструкцией и подготовкой к использованию </w:t>
            </w:r>
            <w:proofErr w:type="spellStart"/>
            <w:r w:rsidRPr="00445C5F">
              <w:rPr>
                <w:rFonts w:ascii="Times New Roman" w:eastAsiaTheme="minorEastAsia" w:hAnsi="Times New Roman" w:cs="Times New Roman"/>
                <w:kern w:val="0"/>
                <w:lang w:eastAsia="ru-RU"/>
              </w:rPr>
              <w:t>внеоборотных</w:t>
            </w:r>
            <w:proofErr w:type="spellEnd"/>
            <w:r w:rsidRPr="00445C5F">
              <w:rPr>
                <w:rFonts w:ascii="Times New Roman" w:eastAsiaTheme="minorEastAsia" w:hAnsi="Times New Roman" w:cs="Times New Roman"/>
                <w:kern w:val="0"/>
                <w:lang w:eastAsia="ru-RU"/>
              </w:rP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4221</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4222</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 связи с приобретением долговых ценных бумаг (прав требования денежных сре</w:t>
            </w:r>
            <w:proofErr w:type="gramStart"/>
            <w:r w:rsidRPr="00445C5F">
              <w:rPr>
                <w:rFonts w:ascii="Times New Roman" w:eastAsiaTheme="minorEastAsia" w:hAnsi="Times New Roman" w:cs="Times New Roman"/>
                <w:kern w:val="0"/>
                <w:lang w:eastAsia="ru-RU"/>
              </w:rPr>
              <w:t>дств к др</w:t>
            </w:r>
            <w:proofErr w:type="gramEnd"/>
            <w:r w:rsidRPr="00445C5F">
              <w:rPr>
                <w:rFonts w:ascii="Times New Roman" w:eastAsiaTheme="minorEastAsia" w:hAnsi="Times New Roman" w:cs="Times New Roman"/>
                <w:kern w:val="0"/>
                <w:lang w:eastAsia="ru-RU"/>
              </w:rPr>
              <w:t>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4223</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4224</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прочие платежи</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4229</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4200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4310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 том числе:</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4311</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4312</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4313</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4314</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4319</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Платежи - всего</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4320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 том числе:</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4321</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4322</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4323</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прочие платежи</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4329</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4300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4400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4450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4500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4490</w:t>
            </w:r>
          </w:p>
        </w:tc>
        <w:tc>
          <w:tcPr>
            <w:tcW w:w="1560" w:type="dxa"/>
            <w:tcBorders>
              <w:top w:val="single" w:sz="6" w:space="0" w:color="auto"/>
              <w:left w:val="sing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doub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br w:type="page"/>
      </w:r>
      <w:r w:rsidRPr="00445C5F">
        <w:rPr>
          <w:rFonts w:ascii="Times New Roman" w:eastAsiaTheme="minorEastAsia" w:hAnsi="Times New Roman" w:cs="Times New Roman"/>
          <w:bCs/>
          <w:kern w:val="0"/>
          <w:lang w:eastAsia="ru-RU"/>
        </w:rPr>
        <w:lastRenderedPageBreak/>
        <w:t>Приложение к бухгалтерскому балансу</w:t>
      </w:r>
    </w:p>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Отчет о целевом использовании средств</w:t>
      </w:r>
    </w:p>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за 2019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Коды</w:t>
            </w:r>
          </w:p>
        </w:tc>
      </w:tr>
      <w:tr w:rsidR="0013353B" w:rsidRPr="00445C5F" w:rsidTr="0013353B">
        <w:tc>
          <w:tcPr>
            <w:tcW w:w="7672" w:type="dxa"/>
            <w:gridSpan w:val="2"/>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Форма № 6 по ОКУД</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0710006</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Дата</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31.12.2018</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Организация:</w:t>
            </w:r>
            <w:r w:rsidRPr="00445C5F">
              <w:rPr>
                <w:rFonts w:ascii="Times New Roman" w:eastAsiaTheme="minorEastAsia" w:hAnsi="Times New Roman" w:cs="Times New Roman"/>
                <w:bCs/>
                <w:kern w:val="0"/>
                <w:lang w:eastAsia="ru-RU"/>
              </w:rPr>
              <w:t xml:space="preserve"> Открытое акционерное общество по газификации и эксплуатации газового хозяйства "Читаоблгаз"</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ОКПО</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03257290</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Идентификационный номер налогоплательщика</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ИНН</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7536019006</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Вид деятельности:</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ОКВЭД</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 xml:space="preserve">Организационно-правовая форма / </w:t>
            </w:r>
            <w:proofErr w:type="gramStart"/>
            <w:r w:rsidRPr="00445C5F">
              <w:rPr>
                <w:rFonts w:ascii="Times New Roman" w:eastAsiaTheme="minorEastAsia" w:hAnsi="Times New Roman" w:cs="Times New Roman"/>
                <w:kern w:val="0"/>
                <w:lang w:eastAsia="ru-RU"/>
              </w:rPr>
              <w:t>форма</w:t>
            </w:r>
            <w:proofErr w:type="gramEnd"/>
            <w:r w:rsidRPr="00445C5F">
              <w:rPr>
                <w:rFonts w:ascii="Times New Roman" w:eastAsiaTheme="minorEastAsia" w:hAnsi="Times New Roman" w:cs="Times New Roman"/>
                <w:kern w:val="0"/>
                <w:lang w:eastAsia="ru-RU"/>
              </w:rPr>
              <w:t xml:space="preserve"> собственности:</w:t>
            </w:r>
            <w:r w:rsidRPr="00445C5F">
              <w:rPr>
                <w:rFonts w:ascii="Times New Roman" w:eastAsiaTheme="minorEastAsia" w:hAnsi="Times New Roman" w:cs="Times New Roman"/>
                <w:bCs/>
                <w:kern w:val="0"/>
                <w:lang w:eastAsia="ru-RU"/>
              </w:rPr>
              <w:t xml:space="preserve"> открытое акционерное общество / Смешанная российская собственность с долей собственности субъектов Российской Федерации</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47 / 42</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Единица измерения:</w:t>
            </w:r>
            <w:r w:rsidRPr="00445C5F">
              <w:rPr>
                <w:rFonts w:ascii="Times New Roman" w:eastAsiaTheme="minorEastAsia" w:hAnsi="Times New Roman" w:cs="Times New Roman"/>
                <w:bCs/>
                <w:kern w:val="0"/>
                <w:lang w:eastAsia="ru-RU"/>
              </w:rPr>
              <w:t xml:space="preserve"> тыс. руб.</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ОКЕИ</w:t>
            </w:r>
          </w:p>
        </w:tc>
        <w:tc>
          <w:tcPr>
            <w:tcW w:w="158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384</w:t>
            </w:r>
          </w:p>
        </w:tc>
      </w:tr>
      <w:tr w:rsidR="0013353B" w:rsidRPr="00445C5F" w:rsidTr="0013353B">
        <w:tc>
          <w:tcPr>
            <w:tcW w:w="6112"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Местонахождение (адрес):</w:t>
            </w:r>
            <w:r w:rsidRPr="00445C5F">
              <w:rPr>
                <w:rFonts w:ascii="Times New Roman" w:eastAsiaTheme="minorEastAsia" w:hAnsi="Times New Roman" w:cs="Times New Roman"/>
                <w:bCs/>
                <w:kern w:val="0"/>
                <w:lang w:eastAsia="ru-RU"/>
              </w:rPr>
              <w:t xml:space="preserve"> 672000 Россия, Забайкальский край, город Чита, Костюшко-Григоровича, 29</w:t>
            </w:r>
          </w:p>
        </w:tc>
        <w:tc>
          <w:tcPr>
            <w:tcW w:w="156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nil"/>
              <w:left w:val="nil"/>
              <w:bottom w:val="nil"/>
              <w:right w:val="nil"/>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13353B" w:rsidRPr="00445C5F" w:rsidTr="0013353B">
        <w:tc>
          <w:tcPr>
            <w:tcW w:w="5392" w:type="dxa"/>
            <w:tcBorders>
              <w:top w:val="doub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Код строки</w:t>
            </w:r>
          </w:p>
        </w:tc>
        <w:tc>
          <w:tcPr>
            <w:tcW w:w="1560" w:type="dxa"/>
            <w:tcBorders>
              <w:top w:val="doub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 За 12 мес.2017 г.</w:t>
            </w:r>
          </w:p>
        </w:tc>
        <w:tc>
          <w:tcPr>
            <w:tcW w:w="1580" w:type="dxa"/>
            <w:tcBorders>
              <w:top w:val="doub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 За 12 мес.2016 г.</w:t>
            </w: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w:t>
            </w: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w:t>
            </w: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Остаток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6100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Вступительные взносы</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6210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Членские взносы</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6215</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Целевые взносы</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6220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Добровольные имущественные взносы и пожертвования</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6230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Прибыль от предпринимательской деятельности организации</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6240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Прочие</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6250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Всего 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6200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Расходы на целевые мероприятия</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6310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 том числе:</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социальная и благотворительная помощь</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6311</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проведение конференций, совещаний, семинаров и т.п.</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6312</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иные мероприятия</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6313</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Расходы на содержание аппарата управления</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6320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 том числе:</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расходы, связанные с оплатой труда (включая начисления)</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6321</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выплаты, не связанные с оплатой труда</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6322</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расходы на служебные командировки и деловые поездки</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6323</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содержание помещений, зданий, автомобильного транспорта и иного имущества (кроме ремонта)</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6324</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ремонт основных средств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6325</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прочие</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6326</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Приобретение основных средств, инвентаря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6330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Прочие</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6350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Всего 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6300</w:t>
            </w:r>
          </w:p>
        </w:tc>
        <w:tc>
          <w:tcPr>
            <w:tcW w:w="1560" w:type="dxa"/>
            <w:tcBorders>
              <w:top w:val="single" w:sz="6" w:space="0" w:color="auto"/>
              <w:left w:val="single" w:sz="6" w:space="0" w:color="auto"/>
              <w:bottom w:val="sing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rsidTr="0013353B">
        <w:tc>
          <w:tcPr>
            <w:tcW w:w="5392" w:type="dxa"/>
            <w:tcBorders>
              <w:top w:val="single" w:sz="6" w:space="0" w:color="auto"/>
              <w:left w:val="doub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Остаток средств на конец отчетного года</w:t>
            </w:r>
          </w:p>
        </w:tc>
        <w:tc>
          <w:tcPr>
            <w:tcW w:w="720" w:type="dxa"/>
            <w:tcBorders>
              <w:top w:val="single" w:sz="6" w:space="0" w:color="auto"/>
              <w:left w:val="sing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6400</w:t>
            </w:r>
          </w:p>
        </w:tc>
        <w:tc>
          <w:tcPr>
            <w:tcW w:w="1560" w:type="dxa"/>
            <w:tcBorders>
              <w:top w:val="single" w:sz="6" w:space="0" w:color="auto"/>
              <w:left w:val="single" w:sz="6" w:space="0" w:color="auto"/>
              <w:bottom w:val="double" w:sz="6" w:space="0" w:color="auto"/>
              <w:right w:val="sing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double" w:sz="6" w:space="0" w:color="auto"/>
              <w:right w:val="double" w:sz="6" w:space="0" w:color="auto"/>
            </w:tcBorders>
          </w:tcPr>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lastRenderedPageBreak/>
        <w:t>Информация, сопутствующая бухгалтерской отчетности</w:t>
      </w:r>
    </w:p>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Аудиторское заключение</w:t>
      </w:r>
    </w:p>
    <w:p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rsidR="0013353B" w:rsidRPr="00445C5F" w:rsidRDefault="0013353B" w:rsidP="0013353B">
      <w:pPr>
        <w:suppressAutoHyphens w:val="0"/>
        <w:autoSpaceDE w:val="0"/>
        <w:adjustRightInd w:val="0"/>
        <w:spacing w:after="0" w:line="240" w:lineRule="auto"/>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7.4. Сведения об учетной политике эмитента</w:t>
      </w:r>
    </w:p>
    <w:p w:rsidR="0013353B" w:rsidRPr="00445C5F" w:rsidRDefault="0013353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Cs/>
          <w:iCs/>
          <w:kern w:val="0"/>
          <w:lang w:eastAsia="ru-RU"/>
        </w:rPr>
        <w:t>Изменения в составе информации настоящего пункта в отчетном квартале не происходили</w:t>
      </w:r>
    </w:p>
    <w:p w:rsidR="0013353B" w:rsidRPr="00445C5F" w:rsidRDefault="0013353B" w:rsidP="0013353B">
      <w:pPr>
        <w:suppressAutoHyphens w:val="0"/>
        <w:autoSpaceDE w:val="0"/>
        <w:adjustRightInd w:val="0"/>
        <w:spacing w:after="0" w:line="240" w:lineRule="auto"/>
        <w:jc w:val="both"/>
        <w:textAlignment w:val="auto"/>
        <w:outlineLvl w:val="1"/>
        <w:rPr>
          <w:rFonts w:ascii="Times New Roman" w:eastAsiaTheme="minorEastAsia" w:hAnsi="Times New Roman" w:cs="Times New Roman"/>
          <w:bCs/>
          <w:kern w:val="0"/>
          <w:lang w:eastAsia="ru-RU"/>
        </w:rPr>
      </w:pPr>
      <w:r w:rsidRPr="00445C5F">
        <w:rPr>
          <w:rFonts w:ascii="Times New Roman" w:eastAsiaTheme="minorEastAsia" w:hAnsi="Times New Roman" w:cs="Times New Roman"/>
          <w:b/>
          <w:bCs/>
          <w:kern w:val="0"/>
          <w:lang w:eastAsia="ru-RU"/>
        </w:rPr>
        <w:t>7.5.</w:t>
      </w:r>
      <w:r w:rsidRPr="00445C5F">
        <w:rPr>
          <w:rFonts w:ascii="Times New Roman" w:eastAsiaTheme="minorEastAsia" w:hAnsi="Times New Roman" w:cs="Times New Roman"/>
          <w:bCs/>
          <w:kern w:val="0"/>
          <w:lang w:eastAsia="ru-RU"/>
        </w:rPr>
        <w:t xml:space="preserve"> </w:t>
      </w:r>
      <w:r w:rsidRPr="00445C5F">
        <w:rPr>
          <w:rFonts w:ascii="Times New Roman" w:eastAsiaTheme="minorEastAsia" w:hAnsi="Times New Roman" w:cs="Times New Roman"/>
          <w:b/>
          <w:bCs/>
          <w:kern w:val="0"/>
          <w:lang w:eastAsia="ru-RU"/>
        </w:rPr>
        <w:t>Сведения об общей сумме экспорта, а также о доле, которую составляет экспорт в общем объеме продаж</w:t>
      </w:r>
    </w:p>
    <w:p w:rsidR="0013353B" w:rsidRPr="00445C5F" w:rsidRDefault="0013353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Cs/>
          <w:iCs/>
          <w:kern w:val="0"/>
          <w:lang w:eastAsia="ru-RU"/>
        </w:rPr>
        <w:t>Эмитент не осуществляет экспорт продукции (товаров, работ, услуг)</w:t>
      </w:r>
    </w:p>
    <w:p w:rsidR="0013353B" w:rsidRPr="00445C5F" w:rsidRDefault="0013353B" w:rsidP="0013353B">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7.6.</w:t>
      </w:r>
      <w:r w:rsidRPr="00445C5F">
        <w:rPr>
          <w:rFonts w:ascii="Times New Roman" w:eastAsiaTheme="minorEastAsia" w:hAnsi="Times New Roman" w:cs="Times New Roman"/>
          <w:bCs/>
          <w:kern w:val="0"/>
          <w:lang w:eastAsia="ru-RU"/>
        </w:rPr>
        <w:t xml:space="preserve"> </w:t>
      </w:r>
      <w:r w:rsidRPr="00445C5F">
        <w:rPr>
          <w:rFonts w:ascii="Times New Roman" w:eastAsiaTheme="minorEastAsia" w:hAnsi="Times New Roman" w:cs="Times New Roman"/>
          <w:b/>
          <w:bCs/>
          <w:kern w:val="0"/>
          <w:lang w:eastAsia="ru-RU"/>
        </w:rPr>
        <w:t>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13353B" w:rsidRPr="00445C5F" w:rsidRDefault="0013353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Сведения о существенных изменениях в составе имущества эмитента, произошедших в течение 12 месяцев до даты окончания отчетного квартала</w:t>
      </w:r>
    </w:p>
    <w:p w:rsidR="0013353B" w:rsidRPr="00445C5F" w:rsidRDefault="0013353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Cs/>
          <w:iCs/>
          <w:kern w:val="0"/>
          <w:lang w:eastAsia="ru-RU"/>
        </w:rPr>
        <w:t>Существенных изменений в составе имущества эмитента, произошедших в течение 12 месяцев до даты окончания отчетного квартала не было</w:t>
      </w:r>
    </w:p>
    <w:p w:rsidR="0013353B" w:rsidRPr="00445C5F" w:rsidRDefault="0013353B" w:rsidP="0013353B">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7.7.</w:t>
      </w:r>
      <w:r w:rsidRPr="00445C5F">
        <w:rPr>
          <w:rFonts w:ascii="Times New Roman" w:eastAsiaTheme="minorEastAsia" w:hAnsi="Times New Roman" w:cs="Times New Roman"/>
          <w:bCs/>
          <w:kern w:val="0"/>
          <w:lang w:eastAsia="ru-RU"/>
        </w:rPr>
        <w:t xml:space="preserve"> </w:t>
      </w:r>
      <w:r w:rsidRPr="00445C5F">
        <w:rPr>
          <w:rFonts w:ascii="Times New Roman" w:eastAsiaTheme="minorEastAsia" w:hAnsi="Times New Roman" w:cs="Times New Roman"/>
          <w:b/>
          <w:bCs/>
          <w:kern w:val="0"/>
          <w:lang w:eastAsia="ru-RU"/>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13353B" w:rsidRPr="00445C5F" w:rsidRDefault="0013353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Cs/>
          <w:iCs/>
          <w:kern w:val="0"/>
          <w:lang w:eastAsia="ru-RU"/>
        </w:rPr>
        <w:t xml:space="preserve">Эмитент не участвовал/не участвует в судебных процессах, которые </w:t>
      </w:r>
      <w:proofErr w:type="gramStart"/>
      <w:r w:rsidRPr="00445C5F">
        <w:rPr>
          <w:rFonts w:ascii="Times New Roman" w:eastAsiaTheme="minorEastAsia" w:hAnsi="Times New Roman" w:cs="Times New Roman"/>
          <w:bCs/>
          <w:iCs/>
          <w:kern w:val="0"/>
          <w:lang w:eastAsia="ru-RU"/>
        </w:rPr>
        <w:t>отразились</w:t>
      </w:r>
      <w:proofErr w:type="gramEnd"/>
      <w:r w:rsidRPr="00445C5F">
        <w:rPr>
          <w:rFonts w:ascii="Times New Roman" w:eastAsiaTheme="minorEastAsia" w:hAnsi="Times New Roman" w:cs="Times New Roman"/>
          <w:bCs/>
          <w:iCs/>
          <w:kern w:val="0"/>
          <w:lang w:eastAsia="ru-RU"/>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13353B" w:rsidRDefault="0013353B">
      <w:pPr>
        <w:rPr>
          <w:rFonts w:ascii="Times New Roman" w:eastAsia="Times New Roman" w:hAnsi="Times New Roman" w:cs="Times New Roman"/>
          <w:b/>
          <w:bCs/>
          <w:i/>
          <w:iCs/>
          <w:kern w:val="0"/>
          <w:lang w:eastAsia="ru-RU"/>
        </w:rPr>
      </w:pPr>
      <w:r>
        <w:rPr>
          <w:rFonts w:ascii="Times New Roman" w:eastAsia="Times New Roman" w:hAnsi="Times New Roman" w:cs="Times New Roman"/>
          <w:b/>
          <w:bCs/>
          <w:i/>
          <w:iCs/>
          <w:kern w:val="0"/>
          <w:lang w:eastAsia="ru-RU"/>
        </w:rPr>
        <w:br w:type="page"/>
      </w:r>
    </w:p>
    <w:p w:rsidR="0013353B" w:rsidRPr="00445C5F" w:rsidRDefault="0013353B" w:rsidP="0013353B">
      <w:pPr>
        <w:widowControl/>
        <w:suppressAutoHyphens w:val="0"/>
        <w:spacing w:after="0" w:line="240" w:lineRule="auto"/>
        <w:jc w:val="both"/>
        <w:textAlignment w:val="auto"/>
        <w:outlineLvl w:val="0"/>
        <w:rPr>
          <w:rFonts w:ascii="Times New Roman" w:eastAsia="Times New Roman" w:hAnsi="Times New Roman" w:cs="Times New Roman"/>
          <w:b/>
          <w:kern w:val="36"/>
          <w:lang w:eastAsia="ru-RU"/>
        </w:rPr>
      </w:pPr>
      <w:r w:rsidRPr="00445C5F">
        <w:rPr>
          <w:rFonts w:ascii="Times New Roman" w:eastAsia="Times New Roman" w:hAnsi="Times New Roman" w:cs="Times New Roman"/>
          <w:b/>
          <w:kern w:val="36"/>
          <w:lang w:eastAsia="ru-RU"/>
        </w:rPr>
        <w:lastRenderedPageBreak/>
        <w:t>Раздел VIII. Дополнительные сведения об эмитенте и о размещенных им эмиссионных ценных бумагах</w:t>
      </w:r>
    </w:p>
    <w:p w:rsidR="0013353B" w:rsidRPr="00445C5F" w:rsidRDefault="0013353B" w:rsidP="0013353B">
      <w:pPr>
        <w:widowControl/>
        <w:suppressAutoHyphens w:val="0"/>
        <w:spacing w:after="0" w:line="240" w:lineRule="auto"/>
        <w:jc w:val="both"/>
        <w:textAlignment w:val="auto"/>
        <w:outlineLvl w:val="1"/>
        <w:rPr>
          <w:rFonts w:ascii="Times New Roman" w:eastAsia="Times New Roman" w:hAnsi="Times New Roman" w:cs="Times New Roman"/>
          <w:b/>
          <w:kern w:val="0"/>
          <w:lang w:eastAsia="ru-RU"/>
        </w:rPr>
      </w:pPr>
      <w:r w:rsidRPr="00445C5F">
        <w:rPr>
          <w:rFonts w:ascii="Times New Roman" w:eastAsia="Times New Roman" w:hAnsi="Times New Roman" w:cs="Times New Roman"/>
          <w:b/>
          <w:kern w:val="0"/>
          <w:lang w:eastAsia="ru-RU"/>
        </w:rPr>
        <w:t>8.1. Дополнительные сведения об эмитенте</w:t>
      </w:r>
    </w:p>
    <w:p w:rsidR="0013353B" w:rsidRPr="00445C5F" w:rsidRDefault="0013353B" w:rsidP="0013353B">
      <w:pPr>
        <w:widowControl/>
        <w:suppressAutoHyphens w:val="0"/>
        <w:spacing w:after="0" w:line="240" w:lineRule="auto"/>
        <w:ind w:left="426"/>
        <w:jc w:val="both"/>
        <w:textAlignment w:val="auto"/>
        <w:outlineLvl w:val="1"/>
        <w:rPr>
          <w:rFonts w:ascii="Times New Roman" w:eastAsia="Times New Roman" w:hAnsi="Times New Roman" w:cs="Times New Roman"/>
          <w:b/>
          <w:kern w:val="0"/>
          <w:lang w:eastAsia="ru-RU"/>
        </w:rPr>
      </w:pPr>
      <w:r w:rsidRPr="00445C5F">
        <w:rPr>
          <w:rFonts w:ascii="Times New Roman" w:eastAsia="Times New Roman" w:hAnsi="Times New Roman" w:cs="Times New Roman"/>
          <w:b/>
          <w:kern w:val="0"/>
          <w:lang w:eastAsia="ru-RU"/>
        </w:rPr>
        <w:t>8.1.1. Сведения о размере, структуре уставного капитала эмитента</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Размер уставного (складочного) капитала (паевого фонда) эмитента на дату окончания последнего отчетного квартала, руб.:</w:t>
      </w:r>
      <w:r w:rsidRPr="00445C5F">
        <w:rPr>
          <w:rFonts w:ascii="Times New Roman" w:eastAsia="Times New Roman" w:hAnsi="Times New Roman" w:cs="Times New Roman"/>
          <w:b/>
          <w:bCs/>
          <w:i/>
          <w:iCs/>
          <w:kern w:val="0"/>
          <w:lang w:eastAsia="ru-RU"/>
        </w:rPr>
        <w:t xml:space="preserve"> 34 535</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Обыкновенные акции</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Общая номинальная стоимость:</w:t>
      </w:r>
      <w:r w:rsidRPr="00445C5F">
        <w:rPr>
          <w:rFonts w:ascii="Times New Roman" w:eastAsia="Times New Roman" w:hAnsi="Times New Roman" w:cs="Times New Roman"/>
          <w:b/>
          <w:bCs/>
          <w:i/>
          <w:iCs/>
          <w:kern w:val="0"/>
          <w:lang w:eastAsia="ru-RU"/>
        </w:rPr>
        <w:t xml:space="preserve"> 34 535</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Размер доли в УК, %:</w:t>
      </w:r>
      <w:r w:rsidRPr="00445C5F">
        <w:rPr>
          <w:rFonts w:ascii="Times New Roman" w:eastAsia="Times New Roman" w:hAnsi="Times New Roman" w:cs="Times New Roman"/>
          <w:b/>
          <w:bCs/>
          <w:i/>
          <w:iCs/>
          <w:kern w:val="0"/>
          <w:lang w:eastAsia="ru-RU"/>
        </w:rPr>
        <w:t xml:space="preserve"> 100</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Привилегированные</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Общая номинальная стоимость:</w:t>
      </w:r>
      <w:r w:rsidRPr="00445C5F">
        <w:rPr>
          <w:rFonts w:ascii="Times New Roman" w:eastAsia="Times New Roman" w:hAnsi="Times New Roman" w:cs="Times New Roman"/>
          <w:b/>
          <w:bCs/>
          <w:i/>
          <w:iCs/>
          <w:kern w:val="0"/>
          <w:lang w:eastAsia="ru-RU"/>
        </w:rPr>
        <w:t xml:space="preserve"> 34 535</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Размер доли в УК, %:</w:t>
      </w:r>
      <w:r w:rsidRPr="00445C5F">
        <w:rPr>
          <w:rFonts w:ascii="Times New Roman" w:eastAsia="Times New Roman" w:hAnsi="Times New Roman" w:cs="Times New Roman"/>
          <w:b/>
          <w:bCs/>
          <w:i/>
          <w:iCs/>
          <w:kern w:val="0"/>
          <w:lang w:eastAsia="ru-RU"/>
        </w:rPr>
        <w:t xml:space="preserve"> 100</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Указывается информация о соответствии величины уставного капитала, приведенной в настоящем пункте, учредительным документам эмитента:</w:t>
      </w:r>
    </w:p>
    <w:p w:rsidR="0013353B" w:rsidRPr="00445C5F" w:rsidRDefault="0013353B" w:rsidP="0013353B">
      <w:pPr>
        <w:suppressAutoHyphens w:val="0"/>
        <w:autoSpaceDE w:val="0"/>
        <w:adjustRightInd w:val="0"/>
        <w:spacing w:after="0" w:line="240" w:lineRule="auto"/>
        <w:ind w:left="426"/>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8.1.2. Сведения об изменении размера уставного (складочного) капитала (паевого фонда) эмитента</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Изменений размера УК за данный период не было</w:t>
      </w:r>
    </w:p>
    <w:p w:rsidR="0013353B" w:rsidRPr="00445C5F" w:rsidRDefault="0013353B" w:rsidP="0013353B">
      <w:pPr>
        <w:suppressAutoHyphens w:val="0"/>
        <w:autoSpaceDE w:val="0"/>
        <w:adjustRightInd w:val="0"/>
        <w:spacing w:after="0" w:line="240" w:lineRule="auto"/>
        <w:ind w:left="426"/>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8.1.3. Сведения о порядке созыва и проведения собрания (заседания) высшего органа управления эмитента</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Изменения в составе информации настоящего пункта в отчетном квартале не происходили</w:t>
      </w:r>
    </w:p>
    <w:p w:rsidR="0013353B" w:rsidRPr="00445C5F" w:rsidRDefault="0013353B" w:rsidP="0013353B">
      <w:pPr>
        <w:suppressAutoHyphens w:val="0"/>
        <w:autoSpaceDE w:val="0"/>
        <w:adjustRightInd w:val="0"/>
        <w:spacing w:after="0" w:line="240" w:lineRule="auto"/>
        <w:ind w:left="426"/>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Указанных организаций нет</w:t>
      </w:r>
    </w:p>
    <w:p w:rsidR="0013353B" w:rsidRPr="00445C5F" w:rsidRDefault="0013353B" w:rsidP="0013353B">
      <w:pPr>
        <w:suppressAutoHyphens w:val="0"/>
        <w:autoSpaceDE w:val="0"/>
        <w:adjustRightInd w:val="0"/>
        <w:spacing w:after="0" w:line="240" w:lineRule="auto"/>
        <w:ind w:left="426"/>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8.1.5. Сведения о существенных сделках, совершенных эмитентом</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За отчетный квартал у</w:t>
      </w:r>
      <w:r w:rsidRPr="00445C5F">
        <w:rPr>
          <w:rFonts w:ascii="Times New Roman" w:eastAsia="Times New Roman" w:hAnsi="Times New Roman" w:cs="Times New Roman"/>
          <w:bCs/>
          <w:iCs/>
          <w:kern w:val="0"/>
          <w:lang w:eastAsia="ru-RU"/>
        </w:rPr>
        <w:t>казанные сделки в течение данного периода не совершались</w:t>
      </w:r>
    </w:p>
    <w:p w:rsidR="0013353B" w:rsidRPr="00445C5F" w:rsidRDefault="0013353B" w:rsidP="0013353B">
      <w:pPr>
        <w:suppressAutoHyphens w:val="0"/>
        <w:autoSpaceDE w:val="0"/>
        <w:adjustRightInd w:val="0"/>
        <w:spacing w:after="0" w:line="240" w:lineRule="auto"/>
        <w:ind w:left="426"/>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8.1.6. Сведения о кредитных рейтингах эмитента</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Известных эмитенту кредитных рейтингов нет</w:t>
      </w:r>
    </w:p>
    <w:p w:rsidR="0013353B" w:rsidRPr="00445C5F" w:rsidRDefault="0013353B" w:rsidP="0013353B">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8.2. Сведения о каждой категории (типе) акций эмитента</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Изменения в составе информации настоящего пункта в отчетном квартале не происходили</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b/>
          <w:kern w:val="0"/>
          <w:lang w:eastAsia="ru-RU"/>
        </w:rPr>
      </w:pPr>
      <w:r w:rsidRPr="00445C5F">
        <w:rPr>
          <w:rFonts w:ascii="Times New Roman" w:eastAsia="Times New Roman" w:hAnsi="Times New Roman" w:cs="Times New Roman"/>
          <w:b/>
          <w:kern w:val="0"/>
          <w:lang w:eastAsia="ru-RU"/>
        </w:rPr>
        <w:t>8.3. Сведения о предыдущих выпусках эмиссионных ценных бумаг эмитента, за исключением акций эмитента</w:t>
      </w:r>
    </w:p>
    <w:p w:rsidR="0013353B" w:rsidRPr="00445C5F" w:rsidRDefault="0013353B" w:rsidP="0013353B">
      <w:pPr>
        <w:suppressAutoHyphens w:val="0"/>
        <w:autoSpaceDE w:val="0"/>
        <w:adjustRightInd w:val="0"/>
        <w:spacing w:after="0" w:line="240" w:lineRule="auto"/>
        <w:ind w:left="426"/>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8.3.1. Сведения о выпусках, все ценные бумаги которых погашены</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Указанных выпусков нет</w:t>
      </w:r>
    </w:p>
    <w:p w:rsidR="0013353B" w:rsidRPr="00445C5F" w:rsidRDefault="0013353B" w:rsidP="0013353B">
      <w:pPr>
        <w:suppressAutoHyphens w:val="0"/>
        <w:autoSpaceDE w:val="0"/>
        <w:adjustRightInd w:val="0"/>
        <w:spacing w:after="0" w:line="240" w:lineRule="auto"/>
        <w:ind w:left="426"/>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8.3.2. Сведения о выпусках, ценные бумаги которых не являются погашенными</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Указанных выпусков нет</w:t>
      </w:r>
    </w:p>
    <w:p w:rsidR="0013353B" w:rsidRPr="00445C5F" w:rsidRDefault="0013353B" w:rsidP="0013353B">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Эмитент не регистрировал проспект облигаций с обеспечением, допуск к торгам на фондовой бирже биржевых облигаций с обеспечением  не осуществлялся</w:t>
      </w:r>
    </w:p>
    <w:p w:rsidR="0013353B" w:rsidRPr="00445C5F" w:rsidRDefault="0013353B" w:rsidP="0013353B">
      <w:pPr>
        <w:widowControl/>
        <w:suppressAutoHyphens w:val="0"/>
        <w:spacing w:after="0" w:line="240" w:lineRule="auto"/>
        <w:ind w:left="426"/>
        <w:jc w:val="both"/>
        <w:textAlignment w:val="auto"/>
        <w:outlineLvl w:val="1"/>
        <w:rPr>
          <w:rFonts w:ascii="Times New Roman" w:eastAsia="Times New Roman" w:hAnsi="Times New Roman" w:cs="Times New Roman"/>
          <w:b/>
          <w:kern w:val="0"/>
          <w:lang w:eastAsia="ru-RU"/>
        </w:rPr>
      </w:pPr>
      <w:r w:rsidRPr="00445C5F">
        <w:rPr>
          <w:rFonts w:ascii="Times New Roman" w:eastAsia="Times New Roman" w:hAnsi="Times New Roman" w:cs="Times New Roman"/>
          <w:b/>
          <w:kern w:val="0"/>
          <w:lang w:eastAsia="ru-RU"/>
        </w:rPr>
        <w:t>8.4.1. Дополнительные сведения об ипотечном покрытии по облигациям эмитента с ипотечным покрытием</w:t>
      </w:r>
    </w:p>
    <w:p w:rsidR="0013353B" w:rsidRPr="00445C5F" w:rsidRDefault="0013353B" w:rsidP="0013353B">
      <w:pPr>
        <w:widowControl/>
        <w:suppressAutoHyphens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Эмитент не размещал облигации с ипотечным покрытием, обязательства по которым еще не исполнены.</w:t>
      </w:r>
    </w:p>
    <w:p w:rsidR="0013353B" w:rsidRPr="00445C5F" w:rsidRDefault="0013353B" w:rsidP="0013353B">
      <w:pPr>
        <w:widowControl/>
        <w:suppressAutoHyphens w:val="0"/>
        <w:spacing w:after="0" w:line="240" w:lineRule="auto"/>
        <w:jc w:val="both"/>
        <w:textAlignment w:val="auto"/>
        <w:outlineLvl w:val="1"/>
        <w:rPr>
          <w:rFonts w:ascii="Times New Roman" w:eastAsia="Times New Roman" w:hAnsi="Times New Roman" w:cs="Times New Roman"/>
          <w:kern w:val="0"/>
          <w:lang w:eastAsia="ru-RU"/>
        </w:rPr>
      </w:pPr>
      <w:r w:rsidRPr="00445C5F">
        <w:rPr>
          <w:rFonts w:ascii="Times New Roman" w:eastAsia="Times New Roman" w:hAnsi="Times New Roman" w:cs="Times New Roman"/>
          <w:b/>
          <w:kern w:val="0"/>
          <w:lang w:eastAsia="ru-RU"/>
        </w:rPr>
        <w:t>8.5. Сведения об организациях, осуществляющих учет прав на эмиссионные ценные бумаги эмитента</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Изменения в составе информации настоящего пункта в отчетном квартале не происходили</w:t>
      </w:r>
    </w:p>
    <w:p w:rsidR="0013353B" w:rsidRPr="00445C5F" w:rsidRDefault="0013353B" w:rsidP="0013353B">
      <w:pPr>
        <w:widowControl/>
        <w:suppressAutoHyphens w:val="0"/>
        <w:spacing w:after="0" w:line="240" w:lineRule="auto"/>
        <w:jc w:val="both"/>
        <w:textAlignment w:val="auto"/>
        <w:outlineLvl w:val="1"/>
        <w:rPr>
          <w:rFonts w:ascii="Times New Roman" w:eastAsia="Times New Roman" w:hAnsi="Times New Roman" w:cs="Times New Roman"/>
          <w:b/>
          <w:kern w:val="0"/>
          <w:lang w:eastAsia="ru-RU"/>
        </w:rPr>
      </w:pPr>
      <w:r w:rsidRPr="00445C5F">
        <w:rPr>
          <w:rFonts w:ascii="Times New Roman" w:eastAsia="Times New Roman" w:hAnsi="Times New Roman" w:cs="Times New Roman"/>
          <w:b/>
          <w:kern w:val="0"/>
          <w:lang w:eastAsia="ru-RU"/>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13353B" w:rsidRPr="00445C5F" w:rsidRDefault="0013353B" w:rsidP="0013353B">
      <w:pPr>
        <w:widowControl/>
        <w:suppressAutoHyphens w:val="0"/>
        <w:spacing w:after="0" w:line="240" w:lineRule="auto"/>
        <w:jc w:val="both"/>
        <w:textAlignment w:val="auto"/>
        <w:outlineLvl w:val="1"/>
        <w:rPr>
          <w:rFonts w:ascii="Times New Roman" w:eastAsia="Times New Roman" w:hAnsi="Times New Roman" w:cs="Times New Roman"/>
          <w:b/>
          <w:kern w:val="0"/>
          <w:lang w:eastAsia="ru-RU"/>
        </w:rPr>
      </w:pPr>
      <w:r w:rsidRPr="00445C5F">
        <w:rPr>
          <w:rFonts w:ascii="Times New Roman" w:eastAsia="Times New Roman" w:hAnsi="Times New Roman" w:cs="Times New Roman"/>
          <w:kern w:val="0"/>
          <w:lang w:eastAsia="ru-RU"/>
        </w:rPr>
        <w:t>Изменения в составе информации настоящего пункта в отчетном квартале не происходили</w:t>
      </w:r>
    </w:p>
    <w:p w:rsidR="0013353B" w:rsidRPr="00445C5F" w:rsidRDefault="0013353B" w:rsidP="0013353B">
      <w:pPr>
        <w:widowControl/>
        <w:suppressAutoHyphens w:val="0"/>
        <w:spacing w:after="0" w:line="240" w:lineRule="auto"/>
        <w:jc w:val="both"/>
        <w:textAlignment w:val="auto"/>
        <w:rPr>
          <w:rFonts w:ascii="Times New Roman" w:eastAsia="Times New Roman" w:hAnsi="Times New Roman" w:cs="Times New Roman"/>
          <w:b/>
          <w:kern w:val="0"/>
          <w:lang w:eastAsia="ru-RU"/>
        </w:rPr>
      </w:pPr>
      <w:r w:rsidRPr="00445C5F">
        <w:rPr>
          <w:rFonts w:ascii="Times New Roman" w:eastAsia="Times New Roman" w:hAnsi="Times New Roman" w:cs="Times New Roman"/>
          <w:b/>
          <w:kern w:val="0"/>
          <w:lang w:eastAsia="ru-RU"/>
        </w:rPr>
        <w:t xml:space="preserve">8.7. </w:t>
      </w:r>
      <w:proofErr w:type="gramStart"/>
      <w:r w:rsidRPr="00445C5F">
        <w:rPr>
          <w:rFonts w:ascii="Times New Roman" w:eastAsia="Times New Roman" w:hAnsi="Times New Roman" w:cs="Times New Roman"/>
          <w:b/>
          <w:kern w:val="0"/>
          <w:lang w:eastAsia="ru-RU"/>
        </w:rPr>
        <w:t>Сведения об объявленных (начисленных) и (или) о выплаченных дивидендах по акциям эмитента, а также о доходах по облигациям эмитента</w:t>
      </w:r>
      <w:proofErr w:type="gramEnd"/>
    </w:p>
    <w:p w:rsidR="0013353B" w:rsidRPr="00445C5F" w:rsidRDefault="0013353B" w:rsidP="0013353B">
      <w:pPr>
        <w:widowControl/>
        <w:suppressAutoHyphens w:val="0"/>
        <w:spacing w:after="0" w:line="240" w:lineRule="auto"/>
        <w:ind w:left="426"/>
        <w:jc w:val="both"/>
        <w:textAlignment w:val="auto"/>
        <w:outlineLvl w:val="1"/>
        <w:rPr>
          <w:rFonts w:ascii="Times New Roman" w:eastAsia="Times New Roman" w:hAnsi="Times New Roman" w:cs="Times New Roman"/>
          <w:b/>
          <w:kern w:val="0"/>
          <w:lang w:eastAsia="ru-RU"/>
        </w:rPr>
      </w:pPr>
      <w:r w:rsidRPr="00445C5F">
        <w:rPr>
          <w:rFonts w:ascii="Times New Roman" w:eastAsia="Times New Roman" w:hAnsi="Times New Roman" w:cs="Times New Roman"/>
          <w:b/>
          <w:kern w:val="0"/>
          <w:lang w:eastAsia="ru-RU"/>
        </w:rPr>
        <w:t>8.7.1. Сведения об объявленных и выплаченных дивидендах по акциям эмитента</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u w:val="single"/>
          <w:lang w:eastAsia="ru-RU"/>
        </w:rPr>
      </w:pPr>
      <w:r w:rsidRPr="00445C5F">
        <w:rPr>
          <w:rFonts w:ascii="Times New Roman" w:eastAsia="Times New Roman" w:hAnsi="Times New Roman" w:cs="Times New Roman"/>
          <w:kern w:val="0"/>
          <w:u w:val="single"/>
          <w:lang w:eastAsia="ru-RU"/>
        </w:rPr>
        <w:t>Дивидендный период</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Год:</w:t>
      </w:r>
      <w:r w:rsidRPr="00445C5F">
        <w:rPr>
          <w:rFonts w:ascii="Times New Roman" w:eastAsia="Times New Roman" w:hAnsi="Times New Roman" w:cs="Times New Roman"/>
          <w:b/>
          <w:bCs/>
          <w:i/>
          <w:iCs/>
          <w:kern w:val="0"/>
          <w:lang w:eastAsia="ru-RU"/>
        </w:rPr>
        <w:t xml:space="preserve"> 2013</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lastRenderedPageBreak/>
        <w:t>Период:</w:t>
      </w:r>
      <w:r w:rsidRPr="00445C5F">
        <w:rPr>
          <w:rFonts w:ascii="Times New Roman" w:eastAsia="Times New Roman" w:hAnsi="Times New Roman" w:cs="Times New Roman"/>
          <w:b/>
          <w:bCs/>
          <w:i/>
          <w:iCs/>
          <w:kern w:val="0"/>
          <w:lang w:eastAsia="ru-RU"/>
        </w:rPr>
        <w:t xml:space="preserve"> полный год</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Орган управления эмитента, принявший решение об объявлении дивидендов:</w:t>
      </w:r>
      <w:r w:rsidRPr="00445C5F">
        <w:rPr>
          <w:rFonts w:ascii="Times New Roman" w:eastAsia="Times New Roman" w:hAnsi="Times New Roman" w:cs="Times New Roman"/>
          <w:b/>
          <w:bCs/>
          <w:i/>
          <w:iCs/>
          <w:kern w:val="0"/>
          <w:lang w:eastAsia="ru-RU"/>
        </w:rPr>
        <w:t xml:space="preserve"> Общее собрание акционеров (участников)</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Дата проведения собрания (заседания) органа управления эмитента, на котором принято решение о выплате (объявлении) дивидендов:</w:t>
      </w:r>
      <w:r w:rsidRPr="00445C5F">
        <w:rPr>
          <w:rFonts w:ascii="Times New Roman" w:eastAsia="Times New Roman" w:hAnsi="Times New Roman" w:cs="Times New Roman"/>
          <w:b/>
          <w:bCs/>
          <w:i/>
          <w:iCs/>
          <w:kern w:val="0"/>
          <w:lang w:eastAsia="ru-RU"/>
        </w:rPr>
        <w:t xml:space="preserve"> 20.05.2014</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b/>
          <w:bCs/>
          <w:i/>
          <w:iCs/>
          <w:kern w:val="0"/>
          <w:lang w:eastAsia="ru-RU"/>
        </w:rPr>
      </w:pPr>
      <w:r w:rsidRPr="00445C5F">
        <w:rPr>
          <w:rFonts w:ascii="Times New Roman" w:eastAsia="Times New Roman" w:hAnsi="Times New Roman" w:cs="Times New Roman"/>
          <w:kern w:val="0"/>
          <w:lang w:eastAsia="ru-RU"/>
        </w:rPr>
        <w:t>Дата, на которую был составлен список лиц, имеющих право на получение дивидендов за данный дивидендный период:</w:t>
      </w:r>
      <w:r w:rsidRPr="00445C5F">
        <w:rPr>
          <w:rFonts w:ascii="Times New Roman" w:eastAsia="Times New Roman" w:hAnsi="Times New Roman" w:cs="Times New Roman"/>
          <w:b/>
          <w:bCs/>
          <w:i/>
          <w:iCs/>
          <w:kern w:val="0"/>
          <w:lang w:eastAsia="ru-RU"/>
        </w:rPr>
        <w:t xml:space="preserve"> 26.04.2014</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Дата составления протокола:</w:t>
      </w:r>
      <w:r w:rsidRPr="00445C5F">
        <w:rPr>
          <w:rFonts w:ascii="Times New Roman" w:eastAsia="Times New Roman" w:hAnsi="Times New Roman" w:cs="Times New Roman"/>
          <w:b/>
          <w:bCs/>
          <w:i/>
          <w:iCs/>
          <w:kern w:val="0"/>
          <w:lang w:eastAsia="ru-RU"/>
        </w:rPr>
        <w:t xml:space="preserve"> 22.03.2014</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Номер протокола:</w:t>
      </w:r>
      <w:r w:rsidRPr="00445C5F">
        <w:rPr>
          <w:rFonts w:ascii="Times New Roman" w:eastAsia="Times New Roman" w:hAnsi="Times New Roman" w:cs="Times New Roman"/>
          <w:b/>
          <w:bCs/>
          <w:i/>
          <w:iCs/>
          <w:kern w:val="0"/>
          <w:lang w:eastAsia="ru-RU"/>
        </w:rPr>
        <w:t xml:space="preserve"> б/</w:t>
      </w:r>
      <w:proofErr w:type="gramStart"/>
      <w:r w:rsidRPr="00445C5F">
        <w:rPr>
          <w:rFonts w:ascii="Times New Roman" w:eastAsia="Times New Roman" w:hAnsi="Times New Roman" w:cs="Times New Roman"/>
          <w:b/>
          <w:bCs/>
          <w:i/>
          <w:iCs/>
          <w:kern w:val="0"/>
          <w:lang w:eastAsia="ru-RU"/>
        </w:rPr>
        <w:t>н</w:t>
      </w:r>
      <w:proofErr w:type="gramEnd"/>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Категория (тип) акций:</w:t>
      </w:r>
      <w:r w:rsidRPr="00445C5F">
        <w:rPr>
          <w:rFonts w:ascii="Times New Roman" w:eastAsia="Times New Roman" w:hAnsi="Times New Roman" w:cs="Times New Roman"/>
          <w:b/>
          <w:bCs/>
          <w:i/>
          <w:iCs/>
          <w:kern w:val="0"/>
          <w:lang w:eastAsia="ru-RU"/>
        </w:rPr>
        <w:t xml:space="preserve"> </w:t>
      </w:r>
      <w:proofErr w:type="gramStart"/>
      <w:r w:rsidRPr="00445C5F">
        <w:rPr>
          <w:rFonts w:ascii="Times New Roman" w:eastAsia="Times New Roman" w:hAnsi="Times New Roman" w:cs="Times New Roman"/>
          <w:b/>
          <w:bCs/>
          <w:i/>
          <w:iCs/>
          <w:kern w:val="0"/>
          <w:lang w:eastAsia="ru-RU"/>
        </w:rPr>
        <w:t>обыкновенные</w:t>
      </w:r>
      <w:proofErr w:type="gramEnd"/>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Размер объявленных дивидендов по акциям данной категории (типа) в расчете на одну акцию, руб.:</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0</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Размер объявленных дивидендов в совокупности по всем акциям данной категории (типа), руб.:</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0</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Общий размер дивидендов, выплаченных по всем акциям эмитента одной категории (типа), руб.:</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0</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Источник выплаты объявленных дивидендов:</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Доля объявленных дивидендов в чистой прибыли отчетного года</w:t>
      </w:r>
      <w:proofErr w:type="gramStart"/>
      <w:r w:rsidRPr="00445C5F">
        <w:rPr>
          <w:rFonts w:ascii="Times New Roman" w:eastAsia="Times New Roman" w:hAnsi="Times New Roman" w:cs="Times New Roman"/>
          <w:kern w:val="0"/>
          <w:lang w:eastAsia="ru-RU"/>
        </w:rPr>
        <w:t>, %:</w:t>
      </w:r>
      <w:proofErr w:type="gramEnd"/>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Доля выплаченных дивидендов в общем размере объявленных дивидендов по акциям данной категории (типа</w:t>
      </w:r>
      <w:proofErr w:type="gramStart"/>
      <w:r w:rsidRPr="00445C5F">
        <w:rPr>
          <w:rFonts w:ascii="Times New Roman" w:eastAsia="Times New Roman" w:hAnsi="Times New Roman" w:cs="Times New Roman"/>
          <w:kern w:val="0"/>
          <w:lang w:eastAsia="ru-RU"/>
        </w:rPr>
        <w:t>), %:</w:t>
      </w:r>
      <w:proofErr w:type="gramEnd"/>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Срок, отведенный для выплаты объявленных дивидендов по акциям эмитента:</w:t>
      </w:r>
      <w:r w:rsidRPr="00445C5F">
        <w:rPr>
          <w:rFonts w:ascii="Times New Roman" w:eastAsia="Times New Roman" w:hAnsi="Times New Roman" w:cs="Times New Roman"/>
          <w:kern w:val="0"/>
          <w:lang w:eastAsia="ru-RU"/>
        </w:rPr>
        <w:br/>
        <w:t>Форма и иные условия выплаты объявленных дивидендов по акциям эмитента:</w:t>
      </w:r>
      <w:r w:rsidRPr="00445C5F">
        <w:rPr>
          <w:rFonts w:ascii="Times New Roman" w:eastAsia="Times New Roman" w:hAnsi="Times New Roman" w:cs="Times New Roman"/>
          <w:kern w:val="0"/>
          <w:lang w:eastAsia="ru-RU"/>
        </w:rPr>
        <w:br/>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u w:val="single"/>
          <w:lang w:eastAsia="ru-RU"/>
        </w:rPr>
      </w:pPr>
      <w:r w:rsidRPr="00445C5F">
        <w:rPr>
          <w:rFonts w:ascii="Times New Roman" w:eastAsia="Times New Roman" w:hAnsi="Times New Roman" w:cs="Times New Roman"/>
          <w:kern w:val="0"/>
          <w:u w:val="single"/>
          <w:lang w:eastAsia="ru-RU"/>
        </w:rPr>
        <w:t>Дивидендный период</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Год:</w:t>
      </w:r>
      <w:r w:rsidRPr="00445C5F">
        <w:rPr>
          <w:rFonts w:ascii="Times New Roman" w:eastAsia="Times New Roman" w:hAnsi="Times New Roman" w:cs="Times New Roman"/>
          <w:b/>
          <w:bCs/>
          <w:i/>
          <w:iCs/>
          <w:kern w:val="0"/>
          <w:lang w:eastAsia="ru-RU"/>
        </w:rPr>
        <w:t xml:space="preserve"> 2014</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Период:</w:t>
      </w:r>
      <w:r w:rsidRPr="00445C5F">
        <w:rPr>
          <w:rFonts w:ascii="Times New Roman" w:eastAsia="Times New Roman" w:hAnsi="Times New Roman" w:cs="Times New Roman"/>
          <w:b/>
          <w:bCs/>
          <w:i/>
          <w:iCs/>
          <w:kern w:val="0"/>
          <w:lang w:eastAsia="ru-RU"/>
        </w:rPr>
        <w:t xml:space="preserve"> полный год</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Орган управления эмитента, принявший решение об объявлении дивидендов:</w:t>
      </w:r>
      <w:r w:rsidRPr="00445C5F">
        <w:rPr>
          <w:rFonts w:ascii="Times New Roman" w:eastAsia="Times New Roman" w:hAnsi="Times New Roman" w:cs="Times New Roman"/>
          <w:b/>
          <w:bCs/>
          <w:i/>
          <w:iCs/>
          <w:kern w:val="0"/>
          <w:lang w:eastAsia="ru-RU"/>
        </w:rPr>
        <w:t xml:space="preserve"> Общее собрание акционеров (участников)</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Дата проведения собрания (заседания) органа управления эмитента, на котором принято решение о выплате (объявлении) дивидендов:</w:t>
      </w:r>
      <w:r w:rsidRPr="00445C5F">
        <w:rPr>
          <w:rFonts w:ascii="Times New Roman" w:eastAsia="Times New Roman" w:hAnsi="Times New Roman" w:cs="Times New Roman"/>
          <w:b/>
          <w:bCs/>
          <w:i/>
          <w:iCs/>
          <w:kern w:val="0"/>
          <w:lang w:eastAsia="ru-RU"/>
        </w:rPr>
        <w:t xml:space="preserve"> 08.06.2015</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b/>
          <w:bCs/>
          <w:i/>
          <w:iCs/>
          <w:kern w:val="0"/>
          <w:lang w:eastAsia="ru-RU"/>
        </w:rPr>
      </w:pPr>
      <w:r w:rsidRPr="00445C5F">
        <w:rPr>
          <w:rFonts w:ascii="Times New Roman" w:eastAsia="Times New Roman" w:hAnsi="Times New Roman" w:cs="Times New Roman"/>
          <w:kern w:val="0"/>
          <w:lang w:eastAsia="ru-RU"/>
        </w:rPr>
        <w:t>Дата, на которую был составлен список лиц, имеющих право на получение дивидендов за данный дивидендный период:</w:t>
      </w:r>
      <w:r w:rsidRPr="00445C5F">
        <w:rPr>
          <w:rFonts w:ascii="Times New Roman" w:eastAsia="Times New Roman" w:hAnsi="Times New Roman" w:cs="Times New Roman"/>
          <w:b/>
          <w:bCs/>
          <w:i/>
          <w:iCs/>
          <w:kern w:val="0"/>
          <w:lang w:eastAsia="ru-RU"/>
        </w:rPr>
        <w:t xml:space="preserve"> 06.05.2015</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Дата составления протокола:</w:t>
      </w:r>
      <w:r w:rsidRPr="00445C5F">
        <w:rPr>
          <w:rFonts w:ascii="Times New Roman" w:eastAsia="Times New Roman" w:hAnsi="Times New Roman" w:cs="Times New Roman"/>
          <w:b/>
          <w:bCs/>
          <w:i/>
          <w:iCs/>
          <w:kern w:val="0"/>
          <w:lang w:eastAsia="ru-RU"/>
        </w:rPr>
        <w:t xml:space="preserve"> 10.06.2015</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Номер протокола:</w:t>
      </w:r>
      <w:r w:rsidRPr="00445C5F">
        <w:rPr>
          <w:rFonts w:ascii="Times New Roman" w:eastAsia="Times New Roman" w:hAnsi="Times New Roman" w:cs="Times New Roman"/>
          <w:b/>
          <w:bCs/>
          <w:i/>
          <w:iCs/>
          <w:kern w:val="0"/>
          <w:lang w:eastAsia="ru-RU"/>
        </w:rPr>
        <w:t xml:space="preserve"> б/</w:t>
      </w:r>
      <w:proofErr w:type="gramStart"/>
      <w:r w:rsidRPr="00445C5F">
        <w:rPr>
          <w:rFonts w:ascii="Times New Roman" w:eastAsia="Times New Roman" w:hAnsi="Times New Roman" w:cs="Times New Roman"/>
          <w:b/>
          <w:bCs/>
          <w:i/>
          <w:iCs/>
          <w:kern w:val="0"/>
          <w:lang w:eastAsia="ru-RU"/>
        </w:rPr>
        <w:t>н</w:t>
      </w:r>
      <w:proofErr w:type="gramEnd"/>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Категория (тип) акций:</w:t>
      </w:r>
      <w:r w:rsidRPr="00445C5F">
        <w:rPr>
          <w:rFonts w:ascii="Times New Roman" w:eastAsia="Times New Roman" w:hAnsi="Times New Roman" w:cs="Times New Roman"/>
          <w:b/>
          <w:bCs/>
          <w:i/>
          <w:iCs/>
          <w:kern w:val="0"/>
          <w:lang w:eastAsia="ru-RU"/>
        </w:rPr>
        <w:t xml:space="preserve"> </w:t>
      </w:r>
      <w:proofErr w:type="gramStart"/>
      <w:r w:rsidRPr="00445C5F">
        <w:rPr>
          <w:rFonts w:ascii="Times New Roman" w:eastAsia="Times New Roman" w:hAnsi="Times New Roman" w:cs="Times New Roman"/>
          <w:b/>
          <w:bCs/>
          <w:i/>
          <w:iCs/>
          <w:kern w:val="0"/>
          <w:lang w:eastAsia="ru-RU"/>
        </w:rPr>
        <w:t>обыкновенные</w:t>
      </w:r>
      <w:proofErr w:type="gramEnd"/>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Размер объявленных дивидендов по акциям данной категории (типа) в расчете на одну акцию, руб.:</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0</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Размер объявленных дивидендов в совокупности по всем акциям данной категории (типа), руб.:</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0</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Общий размер дивидендов, выплаченных по всем акциям эмитента одной категории (типа), руб.:</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0</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Источник выплаты объявленных дивидендов:</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Доля объявленных дивидендов в чистой прибыли отчетного года</w:t>
      </w:r>
      <w:proofErr w:type="gramStart"/>
      <w:r w:rsidRPr="00445C5F">
        <w:rPr>
          <w:rFonts w:ascii="Times New Roman" w:eastAsia="Times New Roman" w:hAnsi="Times New Roman" w:cs="Times New Roman"/>
          <w:kern w:val="0"/>
          <w:lang w:eastAsia="ru-RU"/>
        </w:rPr>
        <w:t>, %:</w:t>
      </w:r>
      <w:proofErr w:type="gramEnd"/>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Доля выплаченных дивидендов в общем размере объявленных дивидендов по акциям данной категории (типа</w:t>
      </w:r>
      <w:proofErr w:type="gramStart"/>
      <w:r w:rsidRPr="00445C5F">
        <w:rPr>
          <w:rFonts w:ascii="Times New Roman" w:eastAsia="Times New Roman" w:hAnsi="Times New Roman" w:cs="Times New Roman"/>
          <w:kern w:val="0"/>
          <w:lang w:eastAsia="ru-RU"/>
        </w:rPr>
        <w:t>), %:</w:t>
      </w:r>
      <w:proofErr w:type="gramEnd"/>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Срок, отведенный для выплаты объявленных дивидендов по акциям эмитента:</w:t>
      </w:r>
      <w:r w:rsidRPr="00445C5F">
        <w:rPr>
          <w:rFonts w:ascii="Times New Roman" w:eastAsia="Times New Roman" w:hAnsi="Times New Roman" w:cs="Times New Roman"/>
          <w:kern w:val="0"/>
          <w:lang w:eastAsia="ru-RU"/>
        </w:rPr>
        <w:br/>
        <w:t>Форма и иные условия выплаты объявленных дивидендов по акциям эмитента:</w:t>
      </w:r>
      <w:r w:rsidRPr="00445C5F">
        <w:rPr>
          <w:rFonts w:ascii="Times New Roman" w:eastAsia="Times New Roman" w:hAnsi="Times New Roman" w:cs="Times New Roman"/>
          <w:kern w:val="0"/>
          <w:lang w:eastAsia="ru-RU"/>
        </w:rPr>
        <w:br/>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u w:val="single"/>
          <w:lang w:eastAsia="ru-RU"/>
        </w:rPr>
      </w:pPr>
      <w:r w:rsidRPr="00445C5F">
        <w:rPr>
          <w:rFonts w:ascii="Times New Roman" w:eastAsia="Times New Roman" w:hAnsi="Times New Roman" w:cs="Times New Roman"/>
          <w:kern w:val="0"/>
          <w:u w:val="single"/>
          <w:lang w:eastAsia="ru-RU"/>
        </w:rPr>
        <w:t>Дивидендный период</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Год:</w:t>
      </w:r>
      <w:r w:rsidRPr="00445C5F">
        <w:rPr>
          <w:rFonts w:ascii="Times New Roman" w:eastAsia="Times New Roman" w:hAnsi="Times New Roman" w:cs="Times New Roman"/>
          <w:b/>
          <w:bCs/>
          <w:i/>
          <w:iCs/>
          <w:kern w:val="0"/>
          <w:lang w:eastAsia="ru-RU"/>
        </w:rPr>
        <w:t xml:space="preserve"> 2015</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Период:</w:t>
      </w:r>
      <w:r w:rsidRPr="00445C5F">
        <w:rPr>
          <w:rFonts w:ascii="Times New Roman" w:eastAsia="Times New Roman" w:hAnsi="Times New Roman" w:cs="Times New Roman"/>
          <w:b/>
          <w:bCs/>
          <w:i/>
          <w:iCs/>
          <w:kern w:val="0"/>
          <w:lang w:eastAsia="ru-RU"/>
        </w:rPr>
        <w:t xml:space="preserve"> полный год</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lastRenderedPageBreak/>
        <w:t>Орган управления эмитента, принявший решение об объявлении дивидендов:</w:t>
      </w:r>
      <w:r w:rsidRPr="00445C5F">
        <w:rPr>
          <w:rFonts w:ascii="Times New Roman" w:eastAsia="Times New Roman" w:hAnsi="Times New Roman" w:cs="Times New Roman"/>
          <w:b/>
          <w:bCs/>
          <w:i/>
          <w:iCs/>
          <w:kern w:val="0"/>
          <w:lang w:eastAsia="ru-RU"/>
        </w:rPr>
        <w:t xml:space="preserve"> Общее собрание акционеров (участников)</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Дата проведения собрания (заседания) органа управления эмитента, на котором принято решение о выплате (объявлении) дивидендов:</w:t>
      </w:r>
      <w:r w:rsidRPr="00445C5F">
        <w:rPr>
          <w:rFonts w:ascii="Times New Roman" w:eastAsia="Times New Roman" w:hAnsi="Times New Roman" w:cs="Times New Roman"/>
          <w:b/>
          <w:bCs/>
          <w:i/>
          <w:iCs/>
          <w:kern w:val="0"/>
          <w:lang w:eastAsia="ru-RU"/>
        </w:rPr>
        <w:t xml:space="preserve"> 06.06.2016</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b/>
          <w:bCs/>
          <w:i/>
          <w:iCs/>
          <w:kern w:val="0"/>
          <w:lang w:eastAsia="ru-RU"/>
        </w:rPr>
      </w:pPr>
      <w:r w:rsidRPr="00445C5F">
        <w:rPr>
          <w:rFonts w:ascii="Times New Roman" w:eastAsia="Times New Roman" w:hAnsi="Times New Roman" w:cs="Times New Roman"/>
          <w:kern w:val="0"/>
          <w:lang w:eastAsia="ru-RU"/>
        </w:rPr>
        <w:t>Дата, на которую был составлен список лиц, имеющих право на получение дивидендов за данный дивидендный период:</w:t>
      </w:r>
      <w:r w:rsidRPr="00445C5F">
        <w:rPr>
          <w:rFonts w:ascii="Times New Roman" w:eastAsia="Times New Roman" w:hAnsi="Times New Roman" w:cs="Times New Roman"/>
          <w:b/>
          <w:bCs/>
          <w:i/>
          <w:iCs/>
          <w:kern w:val="0"/>
          <w:lang w:eastAsia="ru-RU"/>
        </w:rPr>
        <w:t xml:space="preserve"> 28.04.2016</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Дата составления протокола:</w:t>
      </w:r>
      <w:r w:rsidRPr="00445C5F">
        <w:rPr>
          <w:rFonts w:ascii="Times New Roman" w:eastAsia="Times New Roman" w:hAnsi="Times New Roman" w:cs="Times New Roman"/>
          <w:b/>
          <w:bCs/>
          <w:i/>
          <w:iCs/>
          <w:kern w:val="0"/>
          <w:lang w:eastAsia="ru-RU"/>
        </w:rPr>
        <w:t xml:space="preserve"> 09.06.2016</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Номер протокола:</w:t>
      </w:r>
      <w:r w:rsidRPr="00445C5F">
        <w:rPr>
          <w:rFonts w:ascii="Times New Roman" w:eastAsia="Times New Roman" w:hAnsi="Times New Roman" w:cs="Times New Roman"/>
          <w:b/>
          <w:bCs/>
          <w:i/>
          <w:iCs/>
          <w:kern w:val="0"/>
          <w:lang w:eastAsia="ru-RU"/>
        </w:rPr>
        <w:t xml:space="preserve"> б/</w:t>
      </w:r>
      <w:proofErr w:type="gramStart"/>
      <w:r w:rsidRPr="00445C5F">
        <w:rPr>
          <w:rFonts w:ascii="Times New Roman" w:eastAsia="Times New Roman" w:hAnsi="Times New Roman" w:cs="Times New Roman"/>
          <w:b/>
          <w:bCs/>
          <w:i/>
          <w:iCs/>
          <w:kern w:val="0"/>
          <w:lang w:eastAsia="ru-RU"/>
        </w:rPr>
        <w:t>н</w:t>
      </w:r>
      <w:proofErr w:type="gramEnd"/>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Категория (тип) акций:</w:t>
      </w:r>
      <w:r w:rsidRPr="00445C5F">
        <w:rPr>
          <w:rFonts w:ascii="Times New Roman" w:eastAsia="Times New Roman" w:hAnsi="Times New Roman" w:cs="Times New Roman"/>
          <w:b/>
          <w:bCs/>
          <w:i/>
          <w:iCs/>
          <w:kern w:val="0"/>
          <w:lang w:eastAsia="ru-RU"/>
        </w:rPr>
        <w:t xml:space="preserve"> </w:t>
      </w:r>
      <w:proofErr w:type="gramStart"/>
      <w:r w:rsidRPr="00445C5F">
        <w:rPr>
          <w:rFonts w:ascii="Times New Roman" w:eastAsia="Times New Roman" w:hAnsi="Times New Roman" w:cs="Times New Roman"/>
          <w:b/>
          <w:bCs/>
          <w:i/>
          <w:iCs/>
          <w:kern w:val="0"/>
          <w:lang w:eastAsia="ru-RU"/>
        </w:rPr>
        <w:t>обыкновенные</w:t>
      </w:r>
      <w:proofErr w:type="gramEnd"/>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Размер объявленных дивидендов по акциям данной категории (типа) в расчете на одну акцию, руб.:</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0</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Размер объявленных дивидендов в совокупности по всем акциям данной категории (типа), руб.:</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0</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Общий размер дивидендов, выплаченных по всем акциям эмитента одной категории (типа), руб.:</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0</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Источник выплаты объявленных дивидендов:</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Доля объявленных дивидендов в чистой прибыли отчетного года</w:t>
      </w:r>
      <w:proofErr w:type="gramStart"/>
      <w:r w:rsidRPr="00445C5F">
        <w:rPr>
          <w:rFonts w:ascii="Times New Roman" w:eastAsia="Times New Roman" w:hAnsi="Times New Roman" w:cs="Times New Roman"/>
          <w:kern w:val="0"/>
          <w:lang w:eastAsia="ru-RU"/>
        </w:rPr>
        <w:t>, %:</w:t>
      </w:r>
      <w:proofErr w:type="gramEnd"/>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Доля выплаченных дивидендов в общем размере объявленных дивидендов по акциям данной категории (типа</w:t>
      </w:r>
      <w:proofErr w:type="gramStart"/>
      <w:r w:rsidRPr="00445C5F">
        <w:rPr>
          <w:rFonts w:ascii="Times New Roman" w:eastAsia="Times New Roman" w:hAnsi="Times New Roman" w:cs="Times New Roman"/>
          <w:kern w:val="0"/>
          <w:lang w:eastAsia="ru-RU"/>
        </w:rPr>
        <w:t>), %:</w:t>
      </w:r>
      <w:proofErr w:type="gramEnd"/>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Срок, отведенный для выплаты объявленных дивидендов по акциям эмитента:</w:t>
      </w:r>
      <w:r w:rsidRPr="00445C5F">
        <w:rPr>
          <w:rFonts w:ascii="Times New Roman" w:eastAsia="Times New Roman" w:hAnsi="Times New Roman" w:cs="Times New Roman"/>
          <w:kern w:val="0"/>
          <w:lang w:eastAsia="ru-RU"/>
        </w:rPr>
        <w:br/>
        <w:t>Форма и иные условия выплаты объявленных дивидендов по акциям эмитента:</w:t>
      </w:r>
      <w:r w:rsidRPr="00445C5F">
        <w:rPr>
          <w:rFonts w:ascii="Times New Roman" w:eastAsia="Times New Roman" w:hAnsi="Times New Roman" w:cs="Times New Roman"/>
          <w:kern w:val="0"/>
          <w:lang w:eastAsia="ru-RU"/>
        </w:rPr>
        <w:br/>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u w:val="single"/>
          <w:lang w:eastAsia="ru-RU"/>
        </w:rPr>
      </w:pPr>
      <w:r w:rsidRPr="00445C5F">
        <w:rPr>
          <w:rFonts w:ascii="Times New Roman" w:eastAsia="Times New Roman" w:hAnsi="Times New Roman" w:cs="Times New Roman"/>
          <w:kern w:val="0"/>
          <w:u w:val="single"/>
          <w:lang w:eastAsia="ru-RU"/>
        </w:rPr>
        <w:t>Дивидендный период</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Год:</w:t>
      </w:r>
      <w:r w:rsidRPr="00445C5F">
        <w:rPr>
          <w:rFonts w:ascii="Times New Roman" w:eastAsia="Times New Roman" w:hAnsi="Times New Roman" w:cs="Times New Roman"/>
          <w:b/>
          <w:bCs/>
          <w:i/>
          <w:iCs/>
          <w:kern w:val="0"/>
          <w:lang w:eastAsia="ru-RU"/>
        </w:rPr>
        <w:t xml:space="preserve"> 2016</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Период:</w:t>
      </w:r>
      <w:r w:rsidRPr="00445C5F">
        <w:rPr>
          <w:rFonts w:ascii="Times New Roman" w:eastAsia="Times New Roman" w:hAnsi="Times New Roman" w:cs="Times New Roman"/>
          <w:b/>
          <w:bCs/>
          <w:i/>
          <w:iCs/>
          <w:kern w:val="0"/>
          <w:lang w:eastAsia="ru-RU"/>
        </w:rPr>
        <w:t xml:space="preserve"> полный год</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Орган управления эмитента, принявший решение об объявлении дивидендов:</w:t>
      </w:r>
      <w:r w:rsidRPr="00445C5F">
        <w:rPr>
          <w:rFonts w:ascii="Times New Roman" w:eastAsia="Times New Roman" w:hAnsi="Times New Roman" w:cs="Times New Roman"/>
          <w:b/>
          <w:bCs/>
          <w:i/>
          <w:iCs/>
          <w:kern w:val="0"/>
          <w:lang w:eastAsia="ru-RU"/>
        </w:rPr>
        <w:t xml:space="preserve"> Общее собрание акционеров (участников)</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Дата проведения собрания (заседания) органа управления эмитента, на котором принято решение о выплате (объявлении) дивидендов:</w:t>
      </w:r>
      <w:r w:rsidRPr="00445C5F">
        <w:rPr>
          <w:rFonts w:ascii="Times New Roman" w:eastAsia="Times New Roman" w:hAnsi="Times New Roman" w:cs="Times New Roman"/>
          <w:b/>
          <w:bCs/>
          <w:i/>
          <w:iCs/>
          <w:kern w:val="0"/>
          <w:lang w:eastAsia="ru-RU"/>
        </w:rPr>
        <w:t xml:space="preserve"> 07.06.2017</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b/>
          <w:bCs/>
          <w:i/>
          <w:iCs/>
          <w:kern w:val="0"/>
          <w:lang w:eastAsia="ru-RU"/>
        </w:rPr>
      </w:pPr>
      <w:r w:rsidRPr="00445C5F">
        <w:rPr>
          <w:rFonts w:ascii="Times New Roman" w:eastAsia="Times New Roman" w:hAnsi="Times New Roman" w:cs="Times New Roman"/>
          <w:kern w:val="0"/>
          <w:lang w:eastAsia="ru-RU"/>
        </w:rPr>
        <w:t>Дата, на которую был составлен список лиц, имеющих право на получение дивидендов за данный дивидендный период:</w:t>
      </w:r>
      <w:r w:rsidRPr="00445C5F">
        <w:rPr>
          <w:rFonts w:ascii="Times New Roman" w:eastAsia="Times New Roman" w:hAnsi="Times New Roman" w:cs="Times New Roman"/>
          <w:b/>
          <w:bCs/>
          <w:i/>
          <w:iCs/>
          <w:kern w:val="0"/>
          <w:lang w:eastAsia="ru-RU"/>
        </w:rPr>
        <w:t xml:space="preserve"> 15.05.2017</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Дата составления протокола:</w:t>
      </w:r>
      <w:r w:rsidRPr="00445C5F">
        <w:rPr>
          <w:rFonts w:ascii="Times New Roman" w:eastAsia="Times New Roman" w:hAnsi="Times New Roman" w:cs="Times New Roman"/>
          <w:b/>
          <w:bCs/>
          <w:i/>
          <w:iCs/>
          <w:kern w:val="0"/>
          <w:lang w:eastAsia="ru-RU"/>
        </w:rPr>
        <w:t xml:space="preserve"> 08.06.2017</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Номер протокола:</w:t>
      </w:r>
      <w:r w:rsidRPr="00445C5F">
        <w:rPr>
          <w:rFonts w:ascii="Times New Roman" w:eastAsia="Times New Roman" w:hAnsi="Times New Roman" w:cs="Times New Roman"/>
          <w:b/>
          <w:bCs/>
          <w:i/>
          <w:iCs/>
          <w:kern w:val="0"/>
          <w:lang w:eastAsia="ru-RU"/>
        </w:rPr>
        <w:t xml:space="preserve"> б/</w:t>
      </w:r>
      <w:proofErr w:type="gramStart"/>
      <w:r w:rsidRPr="00445C5F">
        <w:rPr>
          <w:rFonts w:ascii="Times New Roman" w:eastAsia="Times New Roman" w:hAnsi="Times New Roman" w:cs="Times New Roman"/>
          <w:b/>
          <w:bCs/>
          <w:i/>
          <w:iCs/>
          <w:kern w:val="0"/>
          <w:lang w:eastAsia="ru-RU"/>
        </w:rPr>
        <w:t>н</w:t>
      </w:r>
      <w:proofErr w:type="gramEnd"/>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Категория (тип) акций:</w:t>
      </w:r>
      <w:r w:rsidRPr="00445C5F">
        <w:rPr>
          <w:rFonts w:ascii="Times New Roman" w:eastAsia="Times New Roman" w:hAnsi="Times New Roman" w:cs="Times New Roman"/>
          <w:b/>
          <w:bCs/>
          <w:i/>
          <w:iCs/>
          <w:kern w:val="0"/>
          <w:lang w:eastAsia="ru-RU"/>
        </w:rPr>
        <w:t xml:space="preserve"> </w:t>
      </w:r>
      <w:proofErr w:type="gramStart"/>
      <w:r w:rsidRPr="00445C5F">
        <w:rPr>
          <w:rFonts w:ascii="Times New Roman" w:eastAsia="Times New Roman" w:hAnsi="Times New Roman" w:cs="Times New Roman"/>
          <w:b/>
          <w:bCs/>
          <w:i/>
          <w:iCs/>
          <w:kern w:val="0"/>
          <w:lang w:eastAsia="ru-RU"/>
        </w:rPr>
        <w:t>обыкновенные</w:t>
      </w:r>
      <w:proofErr w:type="gramEnd"/>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Размер объявленных дивидендов по акциям данной категории (типа) в расчете на одну акцию, руб.:</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0</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Размер объявленных дивидендов в совокупности по всем акциям данной категории (типа), руб.:</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0</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Общий размер дивидендов, выплаченных по всем акциям эмитента одной категории (типа), руб.:</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0</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Источник выплаты объявленных дивидендов:</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Доля объявленных дивидендов в чистой прибыли отчетного года</w:t>
      </w:r>
      <w:proofErr w:type="gramStart"/>
      <w:r w:rsidRPr="00445C5F">
        <w:rPr>
          <w:rFonts w:ascii="Times New Roman" w:eastAsia="Times New Roman" w:hAnsi="Times New Roman" w:cs="Times New Roman"/>
          <w:kern w:val="0"/>
          <w:lang w:eastAsia="ru-RU"/>
        </w:rPr>
        <w:t>, %:</w:t>
      </w:r>
      <w:proofErr w:type="gramEnd"/>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Доля выплаченных дивидендов в общем размере объявленных дивидендов по акциям данной категории (типа</w:t>
      </w:r>
      <w:proofErr w:type="gramStart"/>
      <w:r w:rsidRPr="00445C5F">
        <w:rPr>
          <w:rFonts w:ascii="Times New Roman" w:eastAsia="Times New Roman" w:hAnsi="Times New Roman" w:cs="Times New Roman"/>
          <w:kern w:val="0"/>
          <w:lang w:eastAsia="ru-RU"/>
        </w:rPr>
        <w:t>), %:</w:t>
      </w:r>
      <w:proofErr w:type="gramEnd"/>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Срок, отведенный для выплаты объявленных дивидендов по акциям эмитента:</w:t>
      </w:r>
      <w:r w:rsidRPr="00445C5F">
        <w:rPr>
          <w:rFonts w:ascii="Times New Roman" w:eastAsia="Times New Roman" w:hAnsi="Times New Roman" w:cs="Times New Roman"/>
          <w:kern w:val="0"/>
          <w:lang w:eastAsia="ru-RU"/>
        </w:rPr>
        <w:br/>
        <w:t>Форма и иные условия выплаты объявленных дивидендов по акциям эмитента:</w:t>
      </w:r>
      <w:r w:rsidRPr="00445C5F">
        <w:rPr>
          <w:rFonts w:ascii="Times New Roman" w:eastAsia="Times New Roman" w:hAnsi="Times New Roman" w:cs="Times New Roman"/>
          <w:kern w:val="0"/>
          <w:lang w:eastAsia="ru-RU"/>
        </w:rPr>
        <w:br/>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u w:val="single"/>
          <w:lang w:eastAsia="ru-RU"/>
        </w:rPr>
      </w:pPr>
      <w:r w:rsidRPr="00445C5F">
        <w:rPr>
          <w:rFonts w:ascii="Times New Roman" w:eastAsia="Times New Roman" w:hAnsi="Times New Roman" w:cs="Times New Roman"/>
          <w:kern w:val="0"/>
          <w:u w:val="single"/>
          <w:lang w:eastAsia="ru-RU"/>
        </w:rPr>
        <w:t>Дивидендный период</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b/>
          <w:bCs/>
          <w:i/>
          <w:iCs/>
          <w:kern w:val="0"/>
          <w:lang w:eastAsia="ru-RU"/>
        </w:rPr>
      </w:pPr>
      <w:r w:rsidRPr="00445C5F">
        <w:rPr>
          <w:rFonts w:ascii="Times New Roman" w:eastAsia="Times New Roman" w:hAnsi="Times New Roman" w:cs="Times New Roman"/>
          <w:kern w:val="0"/>
          <w:lang w:eastAsia="ru-RU"/>
        </w:rPr>
        <w:t>Год:</w:t>
      </w:r>
      <w:r w:rsidRPr="00445C5F">
        <w:rPr>
          <w:rFonts w:ascii="Times New Roman" w:eastAsia="Times New Roman" w:hAnsi="Times New Roman" w:cs="Times New Roman"/>
          <w:b/>
          <w:bCs/>
          <w:i/>
          <w:iCs/>
          <w:kern w:val="0"/>
          <w:lang w:eastAsia="ru-RU"/>
        </w:rPr>
        <w:t xml:space="preserve"> 2017</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Период:</w:t>
      </w:r>
      <w:r w:rsidRPr="00445C5F">
        <w:rPr>
          <w:rFonts w:ascii="Times New Roman" w:eastAsia="Times New Roman" w:hAnsi="Times New Roman" w:cs="Times New Roman"/>
          <w:b/>
          <w:bCs/>
          <w:i/>
          <w:iCs/>
          <w:kern w:val="0"/>
          <w:lang w:eastAsia="ru-RU"/>
        </w:rPr>
        <w:t xml:space="preserve"> полный год</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Орган управления эмитента, принявший решение об объявлении дивидендов:</w:t>
      </w:r>
      <w:r w:rsidRPr="00445C5F">
        <w:rPr>
          <w:rFonts w:ascii="Times New Roman" w:eastAsia="Times New Roman" w:hAnsi="Times New Roman" w:cs="Times New Roman"/>
          <w:b/>
          <w:bCs/>
          <w:i/>
          <w:iCs/>
          <w:kern w:val="0"/>
          <w:lang w:eastAsia="ru-RU"/>
        </w:rPr>
        <w:t xml:space="preserve"> Общее </w:t>
      </w:r>
      <w:r w:rsidRPr="00445C5F">
        <w:rPr>
          <w:rFonts w:ascii="Times New Roman" w:eastAsia="Times New Roman" w:hAnsi="Times New Roman" w:cs="Times New Roman"/>
          <w:b/>
          <w:bCs/>
          <w:i/>
          <w:iCs/>
          <w:kern w:val="0"/>
          <w:lang w:eastAsia="ru-RU"/>
        </w:rPr>
        <w:lastRenderedPageBreak/>
        <w:t>собрание акционеров (участников)</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Дата проведения собрания (заседания) органа управления эмитента, на котором принято решение о выплате (объявлении) дивидендов:</w:t>
      </w:r>
      <w:r w:rsidRPr="00445C5F">
        <w:rPr>
          <w:rFonts w:ascii="Times New Roman" w:eastAsia="Times New Roman" w:hAnsi="Times New Roman" w:cs="Times New Roman"/>
          <w:b/>
          <w:bCs/>
          <w:i/>
          <w:iCs/>
          <w:kern w:val="0"/>
          <w:lang w:eastAsia="ru-RU"/>
        </w:rPr>
        <w:t xml:space="preserve"> 07.06.2018</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b/>
          <w:bCs/>
          <w:i/>
          <w:iCs/>
          <w:kern w:val="0"/>
          <w:lang w:eastAsia="ru-RU"/>
        </w:rPr>
      </w:pPr>
      <w:r w:rsidRPr="00445C5F">
        <w:rPr>
          <w:rFonts w:ascii="Times New Roman" w:eastAsia="Times New Roman" w:hAnsi="Times New Roman" w:cs="Times New Roman"/>
          <w:kern w:val="0"/>
          <w:lang w:eastAsia="ru-RU"/>
        </w:rPr>
        <w:t>Дата, на которую был составлен список лиц, имеющих право на получение дивидендов за данный дивидендный период:</w:t>
      </w:r>
      <w:r w:rsidRPr="00445C5F">
        <w:rPr>
          <w:rFonts w:ascii="Times New Roman" w:eastAsia="Times New Roman" w:hAnsi="Times New Roman" w:cs="Times New Roman"/>
          <w:b/>
          <w:bCs/>
          <w:i/>
          <w:iCs/>
          <w:kern w:val="0"/>
          <w:lang w:eastAsia="ru-RU"/>
        </w:rPr>
        <w:t xml:space="preserve"> 15.05.2018</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Дата составления протокола:</w:t>
      </w:r>
      <w:r w:rsidRPr="00445C5F">
        <w:rPr>
          <w:rFonts w:ascii="Times New Roman" w:eastAsia="Times New Roman" w:hAnsi="Times New Roman" w:cs="Times New Roman"/>
          <w:b/>
          <w:bCs/>
          <w:i/>
          <w:iCs/>
          <w:kern w:val="0"/>
          <w:lang w:eastAsia="ru-RU"/>
        </w:rPr>
        <w:t xml:space="preserve"> 08.06.2018</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Номер протокола:</w:t>
      </w:r>
      <w:r w:rsidRPr="00445C5F">
        <w:rPr>
          <w:rFonts w:ascii="Times New Roman" w:eastAsia="Times New Roman" w:hAnsi="Times New Roman" w:cs="Times New Roman"/>
          <w:b/>
          <w:bCs/>
          <w:i/>
          <w:iCs/>
          <w:kern w:val="0"/>
          <w:lang w:eastAsia="ru-RU"/>
        </w:rPr>
        <w:t xml:space="preserve"> б/</w:t>
      </w:r>
      <w:proofErr w:type="gramStart"/>
      <w:r w:rsidRPr="00445C5F">
        <w:rPr>
          <w:rFonts w:ascii="Times New Roman" w:eastAsia="Times New Roman" w:hAnsi="Times New Roman" w:cs="Times New Roman"/>
          <w:b/>
          <w:bCs/>
          <w:i/>
          <w:iCs/>
          <w:kern w:val="0"/>
          <w:lang w:eastAsia="ru-RU"/>
        </w:rPr>
        <w:t>н</w:t>
      </w:r>
      <w:proofErr w:type="gramEnd"/>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Категория (тип) акций:</w:t>
      </w:r>
      <w:r w:rsidRPr="00445C5F">
        <w:rPr>
          <w:rFonts w:ascii="Times New Roman" w:eastAsia="Times New Roman" w:hAnsi="Times New Roman" w:cs="Times New Roman"/>
          <w:b/>
          <w:bCs/>
          <w:i/>
          <w:iCs/>
          <w:kern w:val="0"/>
          <w:lang w:eastAsia="ru-RU"/>
        </w:rPr>
        <w:t xml:space="preserve"> </w:t>
      </w:r>
      <w:proofErr w:type="gramStart"/>
      <w:r w:rsidRPr="00445C5F">
        <w:rPr>
          <w:rFonts w:ascii="Times New Roman" w:eastAsia="Times New Roman" w:hAnsi="Times New Roman" w:cs="Times New Roman"/>
          <w:b/>
          <w:bCs/>
          <w:i/>
          <w:iCs/>
          <w:kern w:val="0"/>
          <w:lang w:eastAsia="ru-RU"/>
        </w:rPr>
        <w:t>обыкновенные</w:t>
      </w:r>
      <w:proofErr w:type="gramEnd"/>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Размер объявленных дивидендов по акциям данной категории (типа) в расчете на одну акцию, руб.:</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0</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Размер объявленных дивидендов в совокупности по всем акциям данной категории (типа), руб.:</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0</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Общий размер дивидендов, выплаченных по всем акциям эмитента одной категории (типа), руб.:</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0</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Источник выплаты объявленных дивидендов:</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Доля объявленных дивидендов в чистой прибыли отчетного года</w:t>
      </w:r>
      <w:proofErr w:type="gramStart"/>
      <w:r w:rsidRPr="00445C5F">
        <w:rPr>
          <w:rFonts w:ascii="Times New Roman" w:eastAsia="Times New Roman" w:hAnsi="Times New Roman" w:cs="Times New Roman"/>
          <w:kern w:val="0"/>
          <w:lang w:eastAsia="ru-RU"/>
        </w:rPr>
        <w:t>, %:</w:t>
      </w:r>
      <w:proofErr w:type="gramEnd"/>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Доля выплаченных дивидендов в общем размере объявленных дивидендов по акциям данной категории (типа</w:t>
      </w:r>
      <w:proofErr w:type="gramStart"/>
      <w:r w:rsidRPr="00445C5F">
        <w:rPr>
          <w:rFonts w:ascii="Times New Roman" w:eastAsia="Times New Roman" w:hAnsi="Times New Roman" w:cs="Times New Roman"/>
          <w:kern w:val="0"/>
          <w:lang w:eastAsia="ru-RU"/>
        </w:rPr>
        <w:t>), %:</w:t>
      </w:r>
      <w:proofErr w:type="gramEnd"/>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Срок, отведенный для выплаты объявленных дивидендов по акциям эмитента:</w:t>
      </w:r>
      <w:r w:rsidRPr="00445C5F">
        <w:rPr>
          <w:rFonts w:ascii="Times New Roman" w:eastAsia="Times New Roman" w:hAnsi="Times New Roman" w:cs="Times New Roman"/>
          <w:kern w:val="0"/>
          <w:lang w:eastAsia="ru-RU"/>
        </w:rPr>
        <w:br/>
        <w:t>Форма и иные условия выплаты объявленных дивидендов по акциям эмитента:</w:t>
      </w:r>
      <w:r w:rsidRPr="00445C5F">
        <w:rPr>
          <w:rFonts w:ascii="Times New Roman" w:eastAsia="Times New Roman" w:hAnsi="Times New Roman" w:cs="Times New Roman"/>
          <w:kern w:val="0"/>
          <w:lang w:eastAsia="ru-RU"/>
        </w:rPr>
        <w:br/>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u w:val="single"/>
          <w:lang w:eastAsia="ru-RU"/>
        </w:rPr>
      </w:pPr>
      <w:r w:rsidRPr="00445C5F">
        <w:rPr>
          <w:rFonts w:ascii="Times New Roman" w:eastAsia="Times New Roman" w:hAnsi="Times New Roman" w:cs="Times New Roman"/>
          <w:kern w:val="0"/>
          <w:u w:val="single"/>
          <w:lang w:eastAsia="ru-RU"/>
        </w:rPr>
        <w:t>Дивидендный период</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b/>
          <w:bCs/>
          <w:i/>
          <w:iCs/>
          <w:kern w:val="0"/>
          <w:lang w:eastAsia="ru-RU"/>
        </w:rPr>
      </w:pPr>
      <w:r w:rsidRPr="00445C5F">
        <w:rPr>
          <w:rFonts w:ascii="Times New Roman" w:eastAsia="Times New Roman" w:hAnsi="Times New Roman" w:cs="Times New Roman"/>
          <w:kern w:val="0"/>
          <w:lang w:eastAsia="ru-RU"/>
        </w:rPr>
        <w:t>Год:</w:t>
      </w:r>
      <w:r w:rsidRPr="00445C5F">
        <w:rPr>
          <w:rFonts w:ascii="Times New Roman" w:eastAsia="Times New Roman" w:hAnsi="Times New Roman" w:cs="Times New Roman"/>
          <w:b/>
          <w:bCs/>
          <w:i/>
          <w:iCs/>
          <w:kern w:val="0"/>
          <w:lang w:eastAsia="ru-RU"/>
        </w:rPr>
        <w:t xml:space="preserve"> 2018</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Период:</w:t>
      </w:r>
      <w:r w:rsidRPr="00445C5F">
        <w:rPr>
          <w:rFonts w:ascii="Times New Roman" w:eastAsia="Times New Roman" w:hAnsi="Times New Roman" w:cs="Times New Roman"/>
          <w:b/>
          <w:bCs/>
          <w:i/>
          <w:iCs/>
          <w:kern w:val="0"/>
          <w:lang w:eastAsia="ru-RU"/>
        </w:rPr>
        <w:t xml:space="preserve"> полный год</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Орган управления эмитента, принявший решение об объявлении дивидендов:</w:t>
      </w:r>
      <w:r w:rsidRPr="00445C5F">
        <w:rPr>
          <w:rFonts w:ascii="Times New Roman" w:eastAsia="Times New Roman" w:hAnsi="Times New Roman" w:cs="Times New Roman"/>
          <w:b/>
          <w:bCs/>
          <w:i/>
          <w:iCs/>
          <w:kern w:val="0"/>
          <w:lang w:eastAsia="ru-RU"/>
        </w:rPr>
        <w:t xml:space="preserve"> Общее собрание акционеров (участников)</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Дата проведения собрания (заседания) органа управления эмитента, на котором принято решение о выплате (объявлении) дивидендов:</w:t>
      </w:r>
      <w:r w:rsidRPr="00445C5F">
        <w:rPr>
          <w:rFonts w:ascii="Times New Roman" w:eastAsia="Times New Roman" w:hAnsi="Times New Roman" w:cs="Times New Roman"/>
          <w:b/>
          <w:bCs/>
          <w:i/>
          <w:iCs/>
          <w:kern w:val="0"/>
          <w:lang w:eastAsia="ru-RU"/>
        </w:rPr>
        <w:t xml:space="preserve"> 11.06.2019</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b/>
          <w:bCs/>
          <w:i/>
          <w:iCs/>
          <w:kern w:val="0"/>
          <w:lang w:eastAsia="ru-RU"/>
        </w:rPr>
      </w:pPr>
      <w:r w:rsidRPr="00445C5F">
        <w:rPr>
          <w:rFonts w:ascii="Times New Roman" w:eastAsia="Times New Roman" w:hAnsi="Times New Roman" w:cs="Times New Roman"/>
          <w:kern w:val="0"/>
          <w:lang w:eastAsia="ru-RU"/>
        </w:rPr>
        <w:t>Дата, на которую был составлен список лиц, имеющих право на получение дивидендов за данный дивидендный период:</w:t>
      </w:r>
      <w:r w:rsidRPr="00445C5F">
        <w:rPr>
          <w:rFonts w:ascii="Times New Roman" w:eastAsia="Times New Roman" w:hAnsi="Times New Roman" w:cs="Times New Roman"/>
          <w:b/>
          <w:bCs/>
          <w:i/>
          <w:iCs/>
          <w:kern w:val="0"/>
          <w:lang w:eastAsia="ru-RU"/>
        </w:rPr>
        <w:t xml:space="preserve"> 17.05.2019</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Дата составления протокола:</w:t>
      </w:r>
      <w:r w:rsidRPr="00445C5F">
        <w:rPr>
          <w:rFonts w:ascii="Times New Roman" w:eastAsia="Times New Roman" w:hAnsi="Times New Roman" w:cs="Times New Roman"/>
          <w:b/>
          <w:bCs/>
          <w:i/>
          <w:iCs/>
          <w:kern w:val="0"/>
          <w:lang w:eastAsia="ru-RU"/>
        </w:rPr>
        <w:t xml:space="preserve"> 14.06.2019</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Номер протокола:</w:t>
      </w:r>
      <w:r w:rsidRPr="00445C5F">
        <w:rPr>
          <w:rFonts w:ascii="Times New Roman" w:eastAsia="Times New Roman" w:hAnsi="Times New Roman" w:cs="Times New Roman"/>
          <w:b/>
          <w:bCs/>
          <w:i/>
          <w:iCs/>
          <w:kern w:val="0"/>
          <w:lang w:eastAsia="ru-RU"/>
        </w:rPr>
        <w:t xml:space="preserve"> б/</w:t>
      </w:r>
      <w:proofErr w:type="gramStart"/>
      <w:r w:rsidRPr="00445C5F">
        <w:rPr>
          <w:rFonts w:ascii="Times New Roman" w:eastAsia="Times New Roman" w:hAnsi="Times New Roman" w:cs="Times New Roman"/>
          <w:b/>
          <w:bCs/>
          <w:i/>
          <w:iCs/>
          <w:kern w:val="0"/>
          <w:lang w:eastAsia="ru-RU"/>
        </w:rPr>
        <w:t>н</w:t>
      </w:r>
      <w:proofErr w:type="gramEnd"/>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Категория (тип) акций:</w:t>
      </w:r>
      <w:r w:rsidRPr="00445C5F">
        <w:rPr>
          <w:rFonts w:ascii="Times New Roman" w:eastAsia="Times New Roman" w:hAnsi="Times New Roman" w:cs="Times New Roman"/>
          <w:b/>
          <w:bCs/>
          <w:i/>
          <w:iCs/>
          <w:kern w:val="0"/>
          <w:lang w:eastAsia="ru-RU"/>
        </w:rPr>
        <w:t xml:space="preserve"> </w:t>
      </w:r>
      <w:proofErr w:type="gramStart"/>
      <w:r w:rsidRPr="00445C5F">
        <w:rPr>
          <w:rFonts w:ascii="Times New Roman" w:eastAsia="Times New Roman" w:hAnsi="Times New Roman" w:cs="Times New Roman"/>
          <w:b/>
          <w:bCs/>
          <w:i/>
          <w:iCs/>
          <w:kern w:val="0"/>
          <w:lang w:eastAsia="ru-RU"/>
        </w:rPr>
        <w:t>обыкновенные</w:t>
      </w:r>
      <w:proofErr w:type="gramEnd"/>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Размер объявленных дивидендов по акциям данной категории (типа) в расчете на одну акцию, руб.:</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0</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Размер объявленных дивидендов в совокупности по всем акциям данной категории (типа), руб.:</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0</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Общий размер дивидендов, выплаченных по всем акциям эмитента одной категории (типа), руб.:</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0</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Источник выплаты объявленных дивидендов:</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Доля объявленных дивидендов в чистой прибыли отчетного года</w:t>
      </w:r>
      <w:proofErr w:type="gramStart"/>
      <w:r w:rsidRPr="00445C5F">
        <w:rPr>
          <w:rFonts w:ascii="Times New Roman" w:eastAsia="Times New Roman" w:hAnsi="Times New Roman" w:cs="Times New Roman"/>
          <w:kern w:val="0"/>
          <w:lang w:eastAsia="ru-RU"/>
        </w:rPr>
        <w:t>, %:</w:t>
      </w:r>
      <w:proofErr w:type="gramEnd"/>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Доля выплаченных дивидендов в общем размере объявленных дивидендов по акциям данной категории (типа</w:t>
      </w:r>
      <w:proofErr w:type="gramStart"/>
      <w:r w:rsidRPr="00445C5F">
        <w:rPr>
          <w:rFonts w:ascii="Times New Roman" w:eastAsia="Times New Roman" w:hAnsi="Times New Roman" w:cs="Times New Roman"/>
          <w:kern w:val="0"/>
          <w:lang w:eastAsia="ru-RU"/>
        </w:rPr>
        <w:t>), %:</w:t>
      </w:r>
      <w:proofErr w:type="gramEnd"/>
    </w:p>
    <w:p w:rsidR="0013353B"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Срок, отведенный для выплаты объявленных дивидендов по акциям эмитента:</w:t>
      </w:r>
      <w:r w:rsidRPr="00445C5F">
        <w:rPr>
          <w:rFonts w:ascii="Times New Roman" w:eastAsia="Times New Roman" w:hAnsi="Times New Roman" w:cs="Times New Roman"/>
          <w:kern w:val="0"/>
          <w:lang w:eastAsia="ru-RU"/>
        </w:rPr>
        <w:br/>
        <w:t>Форма и иные условия выплаты объявленных</w:t>
      </w:r>
      <w:r>
        <w:rPr>
          <w:rFonts w:ascii="Times New Roman" w:eastAsia="Times New Roman" w:hAnsi="Times New Roman" w:cs="Times New Roman"/>
          <w:kern w:val="0"/>
          <w:lang w:eastAsia="ru-RU"/>
        </w:rPr>
        <w:t xml:space="preserve"> дивидендов по акциям эмитента:</w:t>
      </w:r>
    </w:p>
    <w:p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8.7.2. Сведения о начисленных и выплаченных доходах по облигациям эмитента</w:t>
      </w:r>
    </w:p>
    <w:p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Эмитент не осуществлял эмиссию облигаций</w:t>
      </w:r>
    </w:p>
    <w:p w:rsidR="0013353B" w:rsidRPr="00445C5F" w:rsidRDefault="0013353B" w:rsidP="0013353B">
      <w:pPr>
        <w:widowControl/>
        <w:suppressAutoHyphens w:val="0"/>
        <w:spacing w:after="0" w:line="240" w:lineRule="auto"/>
        <w:jc w:val="both"/>
        <w:textAlignment w:val="auto"/>
        <w:outlineLvl w:val="1"/>
        <w:rPr>
          <w:rFonts w:ascii="Times New Roman" w:eastAsia="Times New Roman" w:hAnsi="Times New Roman" w:cs="Times New Roman"/>
          <w:b/>
          <w:kern w:val="0"/>
          <w:lang w:eastAsia="ru-RU"/>
        </w:rPr>
      </w:pPr>
      <w:r w:rsidRPr="00445C5F">
        <w:rPr>
          <w:rFonts w:ascii="Times New Roman" w:eastAsia="Times New Roman" w:hAnsi="Times New Roman" w:cs="Times New Roman"/>
          <w:b/>
          <w:kern w:val="0"/>
          <w:lang w:eastAsia="ru-RU"/>
        </w:rPr>
        <w:t>8.8. Иные сведения</w:t>
      </w:r>
    </w:p>
    <w:p w:rsidR="0013353B" w:rsidRPr="00445C5F" w:rsidRDefault="0013353B" w:rsidP="0013353B">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Иные сведения об Эмитенте и его ценных бумагах, раскрытие которых в том числе предусмотрено Федеральным законом «О рынке ценных бумаг» или иными федеральными законами, отсутствуют.</w:t>
      </w:r>
    </w:p>
    <w:p w:rsidR="0013353B" w:rsidRPr="00445C5F" w:rsidRDefault="0013353B" w:rsidP="0013353B">
      <w:pPr>
        <w:widowControl/>
        <w:suppressAutoHyphens w:val="0"/>
        <w:spacing w:after="0" w:line="240" w:lineRule="auto"/>
        <w:jc w:val="both"/>
        <w:textAlignment w:val="auto"/>
        <w:outlineLvl w:val="1"/>
        <w:rPr>
          <w:rFonts w:ascii="Times New Roman" w:eastAsia="Times New Roman" w:hAnsi="Times New Roman" w:cs="Times New Roman"/>
          <w:b/>
          <w:kern w:val="0"/>
          <w:lang w:eastAsia="ru-RU"/>
        </w:rPr>
      </w:pPr>
      <w:r w:rsidRPr="00445C5F">
        <w:rPr>
          <w:rFonts w:ascii="Times New Roman" w:eastAsia="Times New Roman" w:hAnsi="Times New Roman" w:cs="Times New Roman"/>
          <w:b/>
          <w:kern w:val="0"/>
          <w:lang w:eastAsia="ru-RU"/>
        </w:rPr>
        <w:lastRenderedPageBreak/>
        <w:t xml:space="preserve">8.9. Сведения о представляемых ценных бумагах и эмитенте представляемых ценных бумаг, право </w:t>
      </w:r>
      <w:proofErr w:type="gramStart"/>
      <w:r w:rsidRPr="00445C5F">
        <w:rPr>
          <w:rFonts w:ascii="Times New Roman" w:eastAsia="Times New Roman" w:hAnsi="Times New Roman" w:cs="Times New Roman"/>
          <w:b/>
          <w:kern w:val="0"/>
          <w:lang w:eastAsia="ru-RU"/>
        </w:rPr>
        <w:t>собственности</w:t>
      </w:r>
      <w:proofErr w:type="gramEnd"/>
      <w:r w:rsidRPr="00445C5F">
        <w:rPr>
          <w:rFonts w:ascii="Times New Roman" w:eastAsia="Times New Roman" w:hAnsi="Times New Roman" w:cs="Times New Roman"/>
          <w:b/>
          <w:kern w:val="0"/>
          <w:lang w:eastAsia="ru-RU"/>
        </w:rPr>
        <w:t xml:space="preserve"> на которые удостоверяется российскими депозитарными расписками</w:t>
      </w:r>
    </w:p>
    <w:p w:rsidR="0013353B" w:rsidRPr="002B607A" w:rsidRDefault="0013353B" w:rsidP="002B607A">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Эмитент не является эмитентом представляемых ценных бумаг, право </w:t>
      </w:r>
      <w:proofErr w:type="gramStart"/>
      <w:r w:rsidRPr="00445C5F">
        <w:rPr>
          <w:rFonts w:ascii="Times New Roman" w:eastAsia="Times New Roman" w:hAnsi="Times New Roman" w:cs="Times New Roman"/>
          <w:kern w:val="0"/>
          <w:lang w:eastAsia="ru-RU"/>
        </w:rPr>
        <w:t>собственности</w:t>
      </w:r>
      <w:proofErr w:type="gramEnd"/>
      <w:r w:rsidRPr="00445C5F">
        <w:rPr>
          <w:rFonts w:ascii="Times New Roman" w:eastAsia="Times New Roman" w:hAnsi="Times New Roman" w:cs="Times New Roman"/>
          <w:kern w:val="0"/>
          <w:lang w:eastAsia="ru-RU"/>
        </w:rPr>
        <w:t xml:space="preserve"> на которые удостоверяется российскими депозитарными расписками.</w:t>
      </w:r>
      <w:bookmarkStart w:id="15" w:name="_GoBack"/>
      <w:bookmarkEnd w:id="15"/>
    </w:p>
    <w:sectPr w:rsidR="0013353B" w:rsidRPr="002B607A" w:rsidSect="00211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CF2"/>
    <w:multiLevelType w:val="hybridMultilevel"/>
    <w:tmpl w:val="13FC2892"/>
    <w:lvl w:ilvl="0" w:tplc="16761A6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991993"/>
    <w:multiLevelType w:val="hybridMultilevel"/>
    <w:tmpl w:val="0316D5B2"/>
    <w:lvl w:ilvl="0" w:tplc="BA44436C">
      <w:start w:val="1"/>
      <w:numFmt w:val="decimal"/>
      <w:lvlText w:val="%1."/>
      <w:lvlJc w:val="left"/>
      <w:pPr>
        <w:ind w:left="560" w:hanging="360"/>
      </w:pPr>
      <w:rPr>
        <w:rFonts w:cs="Times New Roman" w:hint="default"/>
        <w:b/>
        <w:i/>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2">
    <w:nsid w:val="1EB83504"/>
    <w:multiLevelType w:val="hybridMultilevel"/>
    <w:tmpl w:val="CB842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D13862"/>
    <w:multiLevelType w:val="hybridMultilevel"/>
    <w:tmpl w:val="F57AF0B2"/>
    <w:lvl w:ilvl="0" w:tplc="7DF837B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225428"/>
    <w:multiLevelType w:val="hybridMultilevel"/>
    <w:tmpl w:val="902A1BA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6340A28"/>
    <w:multiLevelType w:val="hybridMultilevel"/>
    <w:tmpl w:val="BA38A61E"/>
    <w:lvl w:ilvl="0" w:tplc="B8E4B31C">
      <w:start w:val="1"/>
      <w:numFmt w:val="decimal"/>
      <w:lvlText w:val="%1."/>
      <w:lvlJc w:val="left"/>
      <w:pPr>
        <w:ind w:left="560" w:hanging="360"/>
      </w:pPr>
      <w:rPr>
        <w:rFonts w:eastAsiaTheme="minorEastAsia" w:cs="Times New Roman" w:hint="default"/>
        <w:color w:val="auto"/>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6">
    <w:nsid w:val="5FD8296D"/>
    <w:multiLevelType w:val="hybridMultilevel"/>
    <w:tmpl w:val="90C42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D54460"/>
    <w:multiLevelType w:val="hybridMultilevel"/>
    <w:tmpl w:val="F57AF0B2"/>
    <w:lvl w:ilvl="0" w:tplc="7DF837B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6E38D9"/>
    <w:multiLevelType w:val="hybridMultilevel"/>
    <w:tmpl w:val="F57AF0B2"/>
    <w:lvl w:ilvl="0" w:tplc="7DF837B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6"/>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3E2CB1"/>
    <w:rsid w:val="001169C7"/>
    <w:rsid w:val="0013353B"/>
    <w:rsid w:val="00202587"/>
    <w:rsid w:val="002058AD"/>
    <w:rsid w:val="002113D7"/>
    <w:rsid w:val="00285511"/>
    <w:rsid w:val="002B607A"/>
    <w:rsid w:val="003A7F9A"/>
    <w:rsid w:val="003E2CB1"/>
    <w:rsid w:val="0051270D"/>
    <w:rsid w:val="005F5934"/>
    <w:rsid w:val="00606884"/>
    <w:rsid w:val="006250D6"/>
    <w:rsid w:val="006A1D34"/>
    <w:rsid w:val="006C5856"/>
    <w:rsid w:val="0085319B"/>
    <w:rsid w:val="0087698C"/>
    <w:rsid w:val="009920E7"/>
    <w:rsid w:val="00A64874"/>
    <w:rsid w:val="00A97390"/>
    <w:rsid w:val="00B41FF2"/>
    <w:rsid w:val="00BC429E"/>
    <w:rsid w:val="00BF297E"/>
    <w:rsid w:val="00E13A32"/>
    <w:rsid w:val="00F60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D34"/>
  </w:style>
  <w:style w:type="paragraph" w:styleId="1">
    <w:name w:val="heading 1"/>
    <w:basedOn w:val="a"/>
    <w:next w:val="a"/>
    <w:link w:val="10"/>
    <w:uiPriority w:val="99"/>
    <w:qFormat/>
    <w:rsid w:val="0051270D"/>
    <w:pPr>
      <w:suppressAutoHyphens w:val="0"/>
      <w:autoSpaceDE w:val="0"/>
      <w:adjustRightInd w:val="0"/>
      <w:spacing w:before="360" w:after="120" w:line="240" w:lineRule="auto"/>
      <w:jc w:val="center"/>
      <w:textAlignment w:val="auto"/>
      <w:outlineLvl w:val="0"/>
    </w:pPr>
    <w:rPr>
      <w:rFonts w:ascii="Times New Roman" w:eastAsiaTheme="minorEastAsia" w:hAnsi="Times New Roman" w:cs="Times New Roman"/>
      <w:b/>
      <w:bCs/>
      <w:kern w:val="0"/>
      <w:sz w:val="28"/>
      <w:szCs w:val="28"/>
      <w:lang w:eastAsia="ru-RU"/>
    </w:rPr>
  </w:style>
  <w:style w:type="paragraph" w:styleId="2">
    <w:name w:val="heading 2"/>
    <w:basedOn w:val="a"/>
    <w:next w:val="a"/>
    <w:link w:val="20"/>
    <w:uiPriority w:val="99"/>
    <w:qFormat/>
    <w:rsid w:val="0051270D"/>
    <w:pPr>
      <w:suppressAutoHyphens w:val="0"/>
      <w:autoSpaceDE w:val="0"/>
      <w:adjustRightInd w:val="0"/>
      <w:spacing w:before="240" w:after="40" w:line="240" w:lineRule="auto"/>
      <w:textAlignment w:val="auto"/>
      <w:outlineLvl w:val="1"/>
    </w:pPr>
    <w:rPr>
      <w:rFonts w:ascii="Times New Roman" w:eastAsiaTheme="minorEastAsia" w:hAnsi="Times New Roman" w:cs="Times New Roman"/>
      <w:b/>
      <w:bCs/>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1D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1D34"/>
    <w:rPr>
      <w:rFonts w:ascii="Tahoma" w:hAnsi="Tahoma" w:cs="Tahoma"/>
      <w:sz w:val="16"/>
      <w:szCs w:val="16"/>
    </w:rPr>
  </w:style>
  <w:style w:type="character" w:customStyle="1" w:styleId="10">
    <w:name w:val="Заголовок 1 Знак"/>
    <w:basedOn w:val="a0"/>
    <w:link w:val="1"/>
    <w:uiPriority w:val="9"/>
    <w:rsid w:val="0051270D"/>
    <w:rPr>
      <w:rFonts w:ascii="Times New Roman" w:eastAsiaTheme="minorEastAsia" w:hAnsi="Times New Roman" w:cs="Times New Roman"/>
      <w:b/>
      <w:bCs/>
      <w:kern w:val="0"/>
      <w:sz w:val="28"/>
      <w:szCs w:val="28"/>
      <w:lang w:eastAsia="ru-RU"/>
    </w:rPr>
  </w:style>
  <w:style w:type="character" w:customStyle="1" w:styleId="20">
    <w:name w:val="Заголовок 2 Знак"/>
    <w:basedOn w:val="a0"/>
    <w:link w:val="2"/>
    <w:uiPriority w:val="9"/>
    <w:rsid w:val="0051270D"/>
    <w:rPr>
      <w:rFonts w:ascii="Times New Roman" w:eastAsiaTheme="minorEastAsia" w:hAnsi="Times New Roman" w:cs="Times New Roman"/>
      <w:b/>
      <w:bCs/>
      <w:kern w:val="0"/>
      <w:lang w:eastAsia="ru-RU"/>
    </w:rPr>
  </w:style>
  <w:style w:type="paragraph" w:styleId="a5">
    <w:name w:val="List Paragraph"/>
    <w:basedOn w:val="a"/>
    <w:uiPriority w:val="34"/>
    <w:rsid w:val="0051270D"/>
    <w:pPr>
      <w:ind w:left="720"/>
      <w:contextualSpacing/>
    </w:pPr>
  </w:style>
  <w:style w:type="character" w:styleId="a6">
    <w:name w:val="Hyperlink"/>
    <w:basedOn w:val="a0"/>
    <w:uiPriority w:val="99"/>
    <w:unhideWhenUsed/>
    <w:rsid w:val="0051270D"/>
    <w:rPr>
      <w:color w:val="0000FF" w:themeColor="hyperlink"/>
      <w:u w:val="single"/>
    </w:rPr>
  </w:style>
  <w:style w:type="character" w:customStyle="1" w:styleId="blk">
    <w:name w:val="blk"/>
    <w:basedOn w:val="a0"/>
    <w:rsid w:val="00B41FF2"/>
  </w:style>
  <w:style w:type="character" w:customStyle="1" w:styleId="nobr">
    <w:name w:val="nobr"/>
    <w:basedOn w:val="a0"/>
    <w:rsid w:val="00B41FF2"/>
  </w:style>
  <w:style w:type="numbering" w:customStyle="1" w:styleId="11">
    <w:name w:val="Нет списка1"/>
    <w:next w:val="a2"/>
    <w:uiPriority w:val="99"/>
    <w:semiHidden/>
    <w:unhideWhenUsed/>
    <w:rsid w:val="0013353B"/>
  </w:style>
  <w:style w:type="paragraph" w:customStyle="1" w:styleId="SubHeading">
    <w:name w:val="Sub Heading"/>
    <w:uiPriority w:val="99"/>
    <w:rsid w:val="0013353B"/>
    <w:pPr>
      <w:suppressAutoHyphens w:val="0"/>
      <w:autoSpaceDE w:val="0"/>
      <w:adjustRightInd w:val="0"/>
      <w:spacing w:before="240" w:after="40" w:line="240" w:lineRule="auto"/>
      <w:textAlignment w:val="auto"/>
    </w:pPr>
    <w:rPr>
      <w:rFonts w:ascii="Times New Roman" w:eastAsiaTheme="minorEastAsia" w:hAnsi="Times New Roman" w:cs="Times New Roman"/>
      <w:kern w:val="0"/>
      <w:sz w:val="20"/>
      <w:szCs w:val="20"/>
      <w:lang w:eastAsia="ru-RU"/>
    </w:rPr>
  </w:style>
  <w:style w:type="paragraph" w:styleId="a7">
    <w:name w:val="Title"/>
    <w:basedOn w:val="a"/>
    <w:next w:val="a"/>
    <w:link w:val="a8"/>
    <w:uiPriority w:val="99"/>
    <w:qFormat/>
    <w:rsid w:val="0013353B"/>
    <w:pPr>
      <w:suppressAutoHyphens w:val="0"/>
      <w:autoSpaceDE w:val="0"/>
      <w:adjustRightInd w:val="0"/>
      <w:spacing w:after="240" w:line="240" w:lineRule="auto"/>
      <w:jc w:val="center"/>
      <w:textAlignment w:val="auto"/>
    </w:pPr>
    <w:rPr>
      <w:rFonts w:ascii="Times New Roman" w:eastAsiaTheme="minorEastAsia" w:hAnsi="Times New Roman" w:cs="Times New Roman"/>
      <w:b/>
      <w:bCs/>
      <w:kern w:val="0"/>
      <w:sz w:val="32"/>
      <w:szCs w:val="32"/>
      <w:lang w:eastAsia="ru-RU"/>
    </w:rPr>
  </w:style>
  <w:style w:type="character" w:customStyle="1" w:styleId="a8">
    <w:name w:val="Название Знак"/>
    <w:basedOn w:val="a0"/>
    <w:link w:val="a7"/>
    <w:uiPriority w:val="99"/>
    <w:rsid w:val="0013353B"/>
    <w:rPr>
      <w:rFonts w:ascii="Times New Roman" w:eastAsiaTheme="minorEastAsia" w:hAnsi="Times New Roman" w:cs="Times New Roman"/>
      <w:b/>
      <w:bCs/>
      <w:kern w:val="0"/>
      <w:sz w:val="32"/>
      <w:szCs w:val="32"/>
      <w:lang w:eastAsia="ru-RU"/>
    </w:rPr>
  </w:style>
  <w:style w:type="paragraph" w:customStyle="1" w:styleId="SubHeading1">
    <w:name w:val="Sub Heading1"/>
    <w:uiPriority w:val="99"/>
    <w:rsid w:val="0013353B"/>
    <w:pPr>
      <w:suppressAutoHyphens w:val="0"/>
      <w:autoSpaceDE w:val="0"/>
      <w:adjustRightInd w:val="0"/>
      <w:spacing w:before="80" w:after="20" w:line="240" w:lineRule="auto"/>
      <w:textAlignment w:val="auto"/>
    </w:pPr>
    <w:rPr>
      <w:rFonts w:ascii="Times New Roman" w:eastAsiaTheme="minorEastAsia" w:hAnsi="Times New Roman" w:cs="Times New Roman"/>
      <w:kern w:val="0"/>
      <w:sz w:val="20"/>
      <w:szCs w:val="20"/>
      <w:lang w:eastAsia="ru-RU"/>
    </w:rPr>
  </w:style>
  <w:style w:type="paragraph" w:customStyle="1" w:styleId="SubTitle">
    <w:name w:val="Sub Title"/>
    <w:uiPriority w:val="99"/>
    <w:rsid w:val="0013353B"/>
    <w:pPr>
      <w:suppressAutoHyphens w:val="0"/>
      <w:autoSpaceDE w:val="0"/>
      <w:adjustRightInd w:val="0"/>
      <w:spacing w:after="240" w:line="240" w:lineRule="auto"/>
      <w:jc w:val="center"/>
      <w:textAlignment w:val="auto"/>
    </w:pPr>
    <w:rPr>
      <w:rFonts w:ascii="Times New Roman" w:eastAsiaTheme="minorEastAsia" w:hAnsi="Times New Roman" w:cs="Times New Roman"/>
      <w:b/>
      <w:bCs/>
      <w:kern w:val="0"/>
      <w:sz w:val="24"/>
      <w:szCs w:val="24"/>
      <w:lang w:eastAsia="ru-RU"/>
    </w:rPr>
  </w:style>
  <w:style w:type="paragraph" w:customStyle="1" w:styleId="Headingbalance">
    <w:name w:val="Heading_balance"/>
    <w:uiPriority w:val="99"/>
    <w:rsid w:val="0013353B"/>
    <w:pPr>
      <w:suppressAutoHyphens w:val="0"/>
      <w:autoSpaceDE w:val="0"/>
      <w:adjustRightInd w:val="0"/>
      <w:spacing w:before="120" w:after="0" w:line="240" w:lineRule="auto"/>
      <w:jc w:val="center"/>
      <w:textAlignment w:val="auto"/>
    </w:pPr>
    <w:rPr>
      <w:rFonts w:ascii="Times New Roman" w:eastAsiaTheme="minorEastAsia" w:hAnsi="Times New Roman" w:cs="Times New Roman"/>
      <w:b/>
      <w:bCs/>
      <w:kern w:val="0"/>
      <w:sz w:val="20"/>
      <w:szCs w:val="20"/>
      <w:lang w:eastAsia="ru-RU"/>
    </w:rPr>
  </w:style>
  <w:style w:type="paragraph" w:customStyle="1" w:styleId="SpacedNormal">
    <w:name w:val="Spaced Normal"/>
    <w:uiPriority w:val="99"/>
    <w:rsid w:val="0013353B"/>
    <w:pPr>
      <w:suppressAutoHyphens w:val="0"/>
      <w:autoSpaceDE w:val="0"/>
      <w:adjustRightInd w:val="0"/>
      <w:spacing w:before="120" w:after="40" w:line="240" w:lineRule="auto"/>
      <w:textAlignment w:val="auto"/>
    </w:pPr>
    <w:rPr>
      <w:rFonts w:ascii="Times New Roman" w:eastAsiaTheme="minorEastAsia" w:hAnsi="Times New Roman" w:cs="Times New Roman"/>
      <w:kern w:val="0"/>
      <w:sz w:val="20"/>
      <w:szCs w:val="20"/>
      <w:lang w:eastAsia="ru-RU"/>
    </w:rPr>
  </w:style>
  <w:style w:type="paragraph" w:customStyle="1" w:styleId="ThinDelim">
    <w:name w:val="Thin Delim"/>
    <w:uiPriority w:val="99"/>
    <w:rsid w:val="0013353B"/>
    <w:pPr>
      <w:suppressAutoHyphens w:val="0"/>
      <w:autoSpaceDE w:val="0"/>
      <w:adjustRightInd w:val="0"/>
      <w:spacing w:after="0" w:line="240" w:lineRule="auto"/>
      <w:textAlignment w:val="auto"/>
    </w:pPr>
    <w:rPr>
      <w:rFonts w:ascii="Times New Roman" w:eastAsiaTheme="minorEastAsia" w:hAnsi="Times New Roman" w:cs="Times New Roman"/>
      <w:kern w:val="0"/>
      <w:sz w:val="16"/>
      <w:szCs w:val="16"/>
      <w:lang w:eastAsia="ru-RU"/>
    </w:rPr>
  </w:style>
  <w:style w:type="character" w:customStyle="1" w:styleId="Subst">
    <w:name w:val="Subst"/>
    <w:uiPriority w:val="99"/>
    <w:rsid w:val="0013353B"/>
    <w:rPr>
      <w:b/>
      <w:i/>
    </w:rPr>
  </w:style>
  <w:style w:type="paragraph" w:customStyle="1" w:styleId="Default">
    <w:name w:val="Default"/>
    <w:rsid w:val="0013353B"/>
    <w:pPr>
      <w:widowControl/>
      <w:suppressAutoHyphens w:val="0"/>
      <w:autoSpaceDE w:val="0"/>
      <w:adjustRightInd w:val="0"/>
      <w:spacing w:after="0" w:line="240" w:lineRule="auto"/>
      <w:textAlignment w:val="auto"/>
    </w:pPr>
    <w:rPr>
      <w:rFonts w:ascii="Times New Roman" w:eastAsiaTheme="minorEastAsia" w:hAnsi="Times New Roman" w:cs="Times New Roman"/>
      <w:color w:val="000000"/>
      <w:kern w:val="0"/>
      <w:sz w:val="24"/>
      <w:szCs w:val="24"/>
    </w:rPr>
  </w:style>
  <w:style w:type="paragraph" w:styleId="HTML">
    <w:name w:val="HTML Preformatted"/>
    <w:basedOn w:val="a"/>
    <w:link w:val="HTML0"/>
    <w:uiPriority w:val="99"/>
    <w:semiHidden/>
    <w:unhideWhenUsed/>
    <w:rsid w:val="0013353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13353B"/>
    <w:rPr>
      <w:rFonts w:ascii="Consolas" w:hAnsi="Consolas" w:cs="Consolas"/>
      <w:sz w:val="20"/>
      <w:szCs w:val="20"/>
    </w:rPr>
  </w:style>
  <w:style w:type="paragraph" w:styleId="a9">
    <w:name w:val="header"/>
    <w:basedOn w:val="a"/>
    <w:link w:val="aa"/>
    <w:uiPriority w:val="99"/>
    <w:unhideWhenUsed/>
    <w:rsid w:val="0013353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3353B"/>
  </w:style>
  <w:style w:type="paragraph" w:styleId="ab">
    <w:name w:val="footer"/>
    <w:basedOn w:val="a"/>
    <w:link w:val="ac"/>
    <w:uiPriority w:val="99"/>
    <w:unhideWhenUsed/>
    <w:rsid w:val="0013353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33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2444">
      <w:bodyDiv w:val="1"/>
      <w:marLeft w:val="0"/>
      <w:marRight w:val="0"/>
      <w:marTop w:val="0"/>
      <w:marBottom w:val="0"/>
      <w:divBdr>
        <w:top w:val="none" w:sz="0" w:space="0" w:color="auto"/>
        <w:left w:val="none" w:sz="0" w:space="0" w:color="auto"/>
        <w:bottom w:val="none" w:sz="0" w:space="0" w:color="auto"/>
        <w:right w:val="none" w:sz="0" w:space="0" w:color="auto"/>
      </w:divBdr>
      <w:divsChild>
        <w:div w:id="247545730">
          <w:marLeft w:val="0"/>
          <w:marRight w:val="0"/>
          <w:marTop w:val="120"/>
          <w:marBottom w:val="0"/>
          <w:divBdr>
            <w:top w:val="none" w:sz="0" w:space="0" w:color="auto"/>
            <w:left w:val="none" w:sz="0" w:space="0" w:color="auto"/>
            <w:bottom w:val="none" w:sz="0" w:space="0" w:color="auto"/>
            <w:right w:val="none" w:sz="0" w:space="0" w:color="auto"/>
          </w:divBdr>
        </w:div>
        <w:div w:id="1742361993">
          <w:marLeft w:val="0"/>
          <w:marRight w:val="0"/>
          <w:marTop w:val="120"/>
          <w:marBottom w:val="0"/>
          <w:divBdr>
            <w:top w:val="none" w:sz="0" w:space="0" w:color="auto"/>
            <w:left w:val="none" w:sz="0" w:space="0" w:color="auto"/>
            <w:bottom w:val="none" w:sz="0" w:space="0" w:color="auto"/>
            <w:right w:val="none" w:sz="0" w:space="0" w:color="auto"/>
          </w:divBdr>
        </w:div>
        <w:div w:id="2063676426">
          <w:marLeft w:val="0"/>
          <w:marRight w:val="0"/>
          <w:marTop w:val="120"/>
          <w:marBottom w:val="0"/>
          <w:divBdr>
            <w:top w:val="none" w:sz="0" w:space="0" w:color="auto"/>
            <w:left w:val="none" w:sz="0" w:space="0" w:color="auto"/>
            <w:bottom w:val="none" w:sz="0" w:space="0" w:color="auto"/>
            <w:right w:val="none" w:sz="0" w:space="0" w:color="auto"/>
          </w:divBdr>
        </w:div>
        <w:div w:id="2136169074">
          <w:marLeft w:val="60"/>
          <w:marRight w:val="60"/>
          <w:marTop w:val="100"/>
          <w:marBottom w:val="100"/>
          <w:divBdr>
            <w:top w:val="none" w:sz="0" w:space="0" w:color="auto"/>
            <w:left w:val="none" w:sz="0" w:space="0" w:color="auto"/>
            <w:bottom w:val="none" w:sz="0" w:space="0" w:color="auto"/>
            <w:right w:val="none" w:sz="0" w:space="0" w:color="auto"/>
          </w:divBdr>
        </w:div>
        <w:div w:id="1689983959">
          <w:marLeft w:val="60"/>
          <w:marRight w:val="60"/>
          <w:marTop w:val="100"/>
          <w:marBottom w:val="100"/>
          <w:divBdr>
            <w:top w:val="none" w:sz="0" w:space="0" w:color="auto"/>
            <w:left w:val="none" w:sz="0" w:space="0" w:color="auto"/>
            <w:bottom w:val="none" w:sz="0" w:space="0" w:color="auto"/>
            <w:right w:val="none" w:sz="0" w:space="0" w:color="auto"/>
          </w:divBdr>
        </w:div>
        <w:div w:id="597104453">
          <w:marLeft w:val="60"/>
          <w:marRight w:val="60"/>
          <w:marTop w:val="100"/>
          <w:marBottom w:val="100"/>
          <w:divBdr>
            <w:top w:val="none" w:sz="0" w:space="0" w:color="auto"/>
            <w:left w:val="none" w:sz="0" w:space="0" w:color="auto"/>
            <w:bottom w:val="none" w:sz="0" w:space="0" w:color="auto"/>
            <w:right w:val="none" w:sz="0" w:space="0" w:color="auto"/>
          </w:divBdr>
        </w:div>
        <w:div w:id="1473449533">
          <w:marLeft w:val="60"/>
          <w:marRight w:val="60"/>
          <w:marTop w:val="100"/>
          <w:marBottom w:val="100"/>
          <w:divBdr>
            <w:top w:val="none" w:sz="0" w:space="0" w:color="auto"/>
            <w:left w:val="none" w:sz="0" w:space="0" w:color="auto"/>
            <w:bottom w:val="none" w:sz="0" w:space="0" w:color="auto"/>
            <w:right w:val="none" w:sz="0" w:space="0" w:color="auto"/>
          </w:divBdr>
          <w:divsChild>
            <w:div w:id="995569746">
              <w:marLeft w:val="0"/>
              <w:marRight w:val="0"/>
              <w:marTop w:val="120"/>
              <w:marBottom w:val="0"/>
              <w:divBdr>
                <w:top w:val="none" w:sz="0" w:space="0" w:color="auto"/>
                <w:left w:val="none" w:sz="0" w:space="0" w:color="auto"/>
                <w:bottom w:val="none" w:sz="0" w:space="0" w:color="auto"/>
                <w:right w:val="none" w:sz="0" w:space="0" w:color="auto"/>
              </w:divBdr>
            </w:div>
          </w:divsChild>
        </w:div>
        <w:div w:id="1342002734">
          <w:marLeft w:val="60"/>
          <w:marRight w:val="60"/>
          <w:marTop w:val="100"/>
          <w:marBottom w:val="100"/>
          <w:divBdr>
            <w:top w:val="none" w:sz="0" w:space="0" w:color="auto"/>
            <w:left w:val="none" w:sz="0" w:space="0" w:color="auto"/>
            <w:bottom w:val="none" w:sz="0" w:space="0" w:color="auto"/>
            <w:right w:val="none" w:sz="0" w:space="0" w:color="auto"/>
          </w:divBdr>
        </w:div>
        <w:div w:id="820661751">
          <w:marLeft w:val="60"/>
          <w:marRight w:val="60"/>
          <w:marTop w:val="100"/>
          <w:marBottom w:val="100"/>
          <w:divBdr>
            <w:top w:val="none" w:sz="0" w:space="0" w:color="auto"/>
            <w:left w:val="none" w:sz="0" w:space="0" w:color="auto"/>
            <w:bottom w:val="none" w:sz="0" w:space="0" w:color="auto"/>
            <w:right w:val="none" w:sz="0" w:space="0" w:color="auto"/>
          </w:divBdr>
          <w:divsChild>
            <w:div w:id="1138494726">
              <w:marLeft w:val="0"/>
              <w:marRight w:val="0"/>
              <w:marTop w:val="120"/>
              <w:marBottom w:val="0"/>
              <w:divBdr>
                <w:top w:val="none" w:sz="0" w:space="0" w:color="auto"/>
                <w:left w:val="none" w:sz="0" w:space="0" w:color="auto"/>
                <w:bottom w:val="none" w:sz="0" w:space="0" w:color="auto"/>
                <w:right w:val="none" w:sz="0" w:space="0" w:color="auto"/>
              </w:divBdr>
            </w:div>
          </w:divsChild>
        </w:div>
        <w:div w:id="152140039">
          <w:marLeft w:val="60"/>
          <w:marRight w:val="60"/>
          <w:marTop w:val="100"/>
          <w:marBottom w:val="100"/>
          <w:divBdr>
            <w:top w:val="none" w:sz="0" w:space="0" w:color="auto"/>
            <w:left w:val="none" w:sz="0" w:space="0" w:color="auto"/>
            <w:bottom w:val="none" w:sz="0" w:space="0" w:color="auto"/>
            <w:right w:val="none" w:sz="0" w:space="0" w:color="auto"/>
          </w:divBdr>
        </w:div>
        <w:div w:id="403456690">
          <w:marLeft w:val="60"/>
          <w:marRight w:val="60"/>
          <w:marTop w:val="100"/>
          <w:marBottom w:val="100"/>
          <w:divBdr>
            <w:top w:val="none" w:sz="0" w:space="0" w:color="auto"/>
            <w:left w:val="none" w:sz="0" w:space="0" w:color="auto"/>
            <w:bottom w:val="none" w:sz="0" w:space="0" w:color="auto"/>
            <w:right w:val="none" w:sz="0" w:space="0" w:color="auto"/>
          </w:divBdr>
          <w:divsChild>
            <w:div w:id="712196161">
              <w:marLeft w:val="0"/>
              <w:marRight w:val="0"/>
              <w:marTop w:val="120"/>
              <w:marBottom w:val="0"/>
              <w:divBdr>
                <w:top w:val="none" w:sz="0" w:space="0" w:color="auto"/>
                <w:left w:val="none" w:sz="0" w:space="0" w:color="auto"/>
                <w:bottom w:val="none" w:sz="0" w:space="0" w:color="auto"/>
                <w:right w:val="none" w:sz="0" w:space="0" w:color="auto"/>
              </w:divBdr>
            </w:div>
          </w:divsChild>
        </w:div>
        <w:div w:id="1171720950">
          <w:marLeft w:val="60"/>
          <w:marRight w:val="60"/>
          <w:marTop w:val="100"/>
          <w:marBottom w:val="100"/>
          <w:divBdr>
            <w:top w:val="none" w:sz="0" w:space="0" w:color="auto"/>
            <w:left w:val="none" w:sz="0" w:space="0" w:color="auto"/>
            <w:bottom w:val="none" w:sz="0" w:space="0" w:color="auto"/>
            <w:right w:val="none" w:sz="0" w:space="0" w:color="auto"/>
          </w:divBdr>
        </w:div>
        <w:div w:id="1755974807">
          <w:marLeft w:val="60"/>
          <w:marRight w:val="60"/>
          <w:marTop w:val="100"/>
          <w:marBottom w:val="100"/>
          <w:divBdr>
            <w:top w:val="none" w:sz="0" w:space="0" w:color="auto"/>
            <w:left w:val="none" w:sz="0" w:space="0" w:color="auto"/>
            <w:bottom w:val="none" w:sz="0" w:space="0" w:color="auto"/>
            <w:right w:val="none" w:sz="0" w:space="0" w:color="auto"/>
          </w:divBdr>
          <w:divsChild>
            <w:div w:id="19094450">
              <w:marLeft w:val="0"/>
              <w:marRight w:val="0"/>
              <w:marTop w:val="120"/>
              <w:marBottom w:val="0"/>
              <w:divBdr>
                <w:top w:val="none" w:sz="0" w:space="0" w:color="auto"/>
                <w:left w:val="none" w:sz="0" w:space="0" w:color="auto"/>
                <w:bottom w:val="none" w:sz="0" w:space="0" w:color="auto"/>
                <w:right w:val="none" w:sz="0" w:space="0" w:color="auto"/>
              </w:divBdr>
            </w:div>
          </w:divsChild>
        </w:div>
        <w:div w:id="2023700366">
          <w:marLeft w:val="60"/>
          <w:marRight w:val="60"/>
          <w:marTop w:val="100"/>
          <w:marBottom w:val="100"/>
          <w:divBdr>
            <w:top w:val="none" w:sz="0" w:space="0" w:color="auto"/>
            <w:left w:val="none" w:sz="0" w:space="0" w:color="auto"/>
            <w:bottom w:val="none" w:sz="0" w:space="0" w:color="auto"/>
            <w:right w:val="none" w:sz="0" w:space="0" w:color="auto"/>
          </w:divBdr>
        </w:div>
        <w:div w:id="1053581946">
          <w:marLeft w:val="60"/>
          <w:marRight w:val="60"/>
          <w:marTop w:val="100"/>
          <w:marBottom w:val="100"/>
          <w:divBdr>
            <w:top w:val="none" w:sz="0" w:space="0" w:color="auto"/>
            <w:left w:val="none" w:sz="0" w:space="0" w:color="auto"/>
            <w:bottom w:val="none" w:sz="0" w:space="0" w:color="auto"/>
            <w:right w:val="none" w:sz="0" w:space="0" w:color="auto"/>
          </w:divBdr>
          <w:divsChild>
            <w:div w:id="1356233201">
              <w:marLeft w:val="0"/>
              <w:marRight w:val="0"/>
              <w:marTop w:val="120"/>
              <w:marBottom w:val="0"/>
              <w:divBdr>
                <w:top w:val="none" w:sz="0" w:space="0" w:color="auto"/>
                <w:left w:val="none" w:sz="0" w:space="0" w:color="auto"/>
                <w:bottom w:val="none" w:sz="0" w:space="0" w:color="auto"/>
                <w:right w:val="none" w:sz="0" w:space="0" w:color="auto"/>
              </w:divBdr>
            </w:div>
          </w:divsChild>
        </w:div>
        <w:div w:id="2040857963">
          <w:marLeft w:val="60"/>
          <w:marRight w:val="60"/>
          <w:marTop w:val="100"/>
          <w:marBottom w:val="100"/>
          <w:divBdr>
            <w:top w:val="none" w:sz="0" w:space="0" w:color="auto"/>
            <w:left w:val="none" w:sz="0" w:space="0" w:color="auto"/>
            <w:bottom w:val="none" w:sz="0" w:space="0" w:color="auto"/>
            <w:right w:val="none" w:sz="0" w:space="0" w:color="auto"/>
          </w:divBdr>
        </w:div>
        <w:div w:id="417168565">
          <w:marLeft w:val="60"/>
          <w:marRight w:val="60"/>
          <w:marTop w:val="100"/>
          <w:marBottom w:val="100"/>
          <w:divBdr>
            <w:top w:val="none" w:sz="0" w:space="0" w:color="auto"/>
            <w:left w:val="none" w:sz="0" w:space="0" w:color="auto"/>
            <w:bottom w:val="none" w:sz="0" w:space="0" w:color="auto"/>
            <w:right w:val="none" w:sz="0" w:space="0" w:color="auto"/>
          </w:divBdr>
          <w:divsChild>
            <w:div w:id="1906067905">
              <w:marLeft w:val="0"/>
              <w:marRight w:val="0"/>
              <w:marTop w:val="120"/>
              <w:marBottom w:val="0"/>
              <w:divBdr>
                <w:top w:val="none" w:sz="0" w:space="0" w:color="auto"/>
                <w:left w:val="none" w:sz="0" w:space="0" w:color="auto"/>
                <w:bottom w:val="none" w:sz="0" w:space="0" w:color="auto"/>
                <w:right w:val="none" w:sz="0" w:space="0" w:color="auto"/>
              </w:divBdr>
            </w:div>
          </w:divsChild>
        </w:div>
        <w:div w:id="1600024098">
          <w:marLeft w:val="60"/>
          <w:marRight w:val="60"/>
          <w:marTop w:val="100"/>
          <w:marBottom w:val="100"/>
          <w:divBdr>
            <w:top w:val="none" w:sz="0" w:space="0" w:color="auto"/>
            <w:left w:val="none" w:sz="0" w:space="0" w:color="auto"/>
            <w:bottom w:val="none" w:sz="0" w:space="0" w:color="auto"/>
            <w:right w:val="none" w:sz="0" w:space="0" w:color="auto"/>
          </w:divBdr>
        </w:div>
        <w:div w:id="1152410146">
          <w:marLeft w:val="60"/>
          <w:marRight w:val="60"/>
          <w:marTop w:val="100"/>
          <w:marBottom w:val="100"/>
          <w:divBdr>
            <w:top w:val="none" w:sz="0" w:space="0" w:color="auto"/>
            <w:left w:val="none" w:sz="0" w:space="0" w:color="auto"/>
            <w:bottom w:val="none" w:sz="0" w:space="0" w:color="auto"/>
            <w:right w:val="none" w:sz="0" w:space="0" w:color="auto"/>
          </w:divBdr>
          <w:divsChild>
            <w:div w:id="983000330">
              <w:marLeft w:val="0"/>
              <w:marRight w:val="0"/>
              <w:marTop w:val="120"/>
              <w:marBottom w:val="0"/>
              <w:divBdr>
                <w:top w:val="none" w:sz="0" w:space="0" w:color="auto"/>
                <w:left w:val="none" w:sz="0" w:space="0" w:color="auto"/>
                <w:bottom w:val="none" w:sz="0" w:space="0" w:color="auto"/>
                <w:right w:val="none" w:sz="0" w:space="0" w:color="auto"/>
              </w:divBdr>
            </w:div>
          </w:divsChild>
        </w:div>
        <w:div w:id="1262833144">
          <w:marLeft w:val="60"/>
          <w:marRight w:val="60"/>
          <w:marTop w:val="100"/>
          <w:marBottom w:val="100"/>
          <w:divBdr>
            <w:top w:val="none" w:sz="0" w:space="0" w:color="auto"/>
            <w:left w:val="none" w:sz="0" w:space="0" w:color="auto"/>
            <w:bottom w:val="none" w:sz="0" w:space="0" w:color="auto"/>
            <w:right w:val="none" w:sz="0" w:space="0" w:color="auto"/>
          </w:divBdr>
        </w:div>
        <w:div w:id="476341077">
          <w:marLeft w:val="60"/>
          <w:marRight w:val="60"/>
          <w:marTop w:val="100"/>
          <w:marBottom w:val="100"/>
          <w:divBdr>
            <w:top w:val="none" w:sz="0" w:space="0" w:color="auto"/>
            <w:left w:val="none" w:sz="0" w:space="0" w:color="auto"/>
            <w:bottom w:val="none" w:sz="0" w:space="0" w:color="auto"/>
            <w:right w:val="none" w:sz="0" w:space="0" w:color="auto"/>
          </w:divBdr>
          <w:divsChild>
            <w:div w:id="935287258">
              <w:marLeft w:val="0"/>
              <w:marRight w:val="0"/>
              <w:marTop w:val="120"/>
              <w:marBottom w:val="0"/>
              <w:divBdr>
                <w:top w:val="none" w:sz="0" w:space="0" w:color="auto"/>
                <w:left w:val="none" w:sz="0" w:space="0" w:color="auto"/>
                <w:bottom w:val="none" w:sz="0" w:space="0" w:color="auto"/>
                <w:right w:val="none" w:sz="0" w:space="0" w:color="auto"/>
              </w:divBdr>
            </w:div>
          </w:divsChild>
        </w:div>
        <w:div w:id="1377974757">
          <w:marLeft w:val="60"/>
          <w:marRight w:val="60"/>
          <w:marTop w:val="100"/>
          <w:marBottom w:val="100"/>
          <w:divBdr>
            <w:top w:val="none" w:sz="0" w:space="0" w:color="auto"/>
            <w:left w:val="none" w:sz="0" w:space="0" w:color="auto"/>
            <w:bottom w:val="none" w:sz="0" w:space="0" w:color="auto"/>
            <w:right w:val="none" w:sz="0" w:space="0" w:color="auto"/>
          </w:divBdr>
        </w:div>
        <w:div w:id="1591965120">
          <w:marLeft w:val="60"/>
          <w:marRight w:val="60"/>
          <w:marTop w:val="100"/>
          <w:marBottom w:val="100"/>
          <w:divBdr>
            <w:top w:val="none" w:sz="0" w:space="0" w:color="auto"/>
            <w:left w:val="none" w:sz="0" w:space="0" w:color="auto"/>
            <w:bottom w:val="none" w:sz="0" w:space="0" w:color="auto"/>
            <w:right w:val="none" w:sz="0" w:space="0" w:color="auto"/>
          </w:divBdr>
          <w:divsChild>
            <w:div w:id="525600070">
              <w:marLeft w:val="0"/>
              <w:marRight w:val="0"/>
              <w:marTop w:val="120"/>
              <w:marBottom w:val="0"/>
              <w:divBdr>
                <w:top w:val="none" w:sz="0" w:space="0" w:color="auto"/>
                <w:left w:val="none" w:sz="0" w:space="0" w:color="auto"/>
                <w:bottom w:val="none" w:sz="0" w:space="0" w:color="auto"/>
                <w:right w:val="none" w:sz="0" w:space="0" w:color="auto"/>
              </w:divBdr>
            </w:div>
          </w:divsChild>
        </w:div>
        <w:div w:id="1780416907">
          <w:marLeft w:val="60"/>
          <w:marRight w:val="60"/>
          <w:marTop w:val="100"/>
          <w:marBottom w:val="100"/>
          <w:divBdr>
            <w:top w:val="none" w:sz="0" w:space="0" w:color="auto"/>
            <w:left w:val="none" w:sz="0" w:space="0" w:color="auto"/>
            <w:bottom w:val="none" w:sz="0" w:space="0" w:color="auto"/>
            <w:right w:val="none" w:sz="0" w:space="0" w:color="auto"/>
          </w:divBdr>
        </w:div>
        <w:div w:id="788670407">
          <w:marLeft w:val="60"/>
          <w:marRight w:val="60"/>
          <w:marTop w:val="100"/>
          <w:marBottom w:val="100"/>
          <w:divBdr>
            <w:top w:val="none" w:sz="0" w:space="0" w:color="auto"/>
            <w:left w:val="none" w:sz="0" w:space="0" w:color="auto"/>
            <w:bottom w:val="none" w:sz="0" w:space="0" w:color="auto"/>
            <w:right w:val="none" w:sz="0" w:space="0" w:color="auto"/>
          </w:divBdr>
          <w:divsChild>
            <w:div w:id="655568093">
              <w:marLeft w:val="0"/>
              <w:marRight w:val="0"/>
              <w:marTop w:val="120"/>
              <w:marBottom w:val="0"/>
              <w:divBdr>
                <w:top w:val="none" w:sz="0" w:space="0" w:color="auto"/>
                <w:left w:val="none" w:sz="0" w:space="0" w:color="auto"/>
                <w:bottom w:val="none" w:sz="0" w:space="0" w:color="auto"/>
                <w:right w:val="none" w:sz="0" w:space="0" w:color="auto"/>
              </w:divBdr>
            </w:div>
          </w:divsChild>
        </w:div>
        <w:div w:id="497313398">
          <w:marLeft w:val="60"/>
          <w:marRight w:val="60"/>
          <w:marTop w:val="100"/>
          <w:marBottom w:val="100"/>
          <w:divBdr>
            <w:top w:val="none" w:sz="0" w:space="0" w:color="auto"/>
            <w:left w:val="none" w:sz="0" w:space="0" w:color="auto"/>
            <w:bottom w:val="none" w:sz="0" w:space="0" w:color="auto"/>
            <w:right w:val="none" w:sz="0" w:space="0" w:color="auto"/>
          </w:divBdr>
        </w:div>
        <w:div w:id="625159718">
          <w:marLeft w:val="0"/>
          <w:marRight w:val="0"/>
          <w:marTop w:val="120"/>
          <w:marBottom w:val="0"/>
          <w:divBdr>
            <w:top w:val="none" w:sz="0" w:space="0" w:color="auto"/>
            <w:left w:val="none" w:sz="0" w:space="0" w:color="auto"/>
            <w:bottom w:val="none" w:sz="0" w:space="0" w:color="auto"/>
            <w:right w:val="none" w:sz="0" w:space="0" w:color="auto"/>
          </w:divBdr>
        </w:div>
      </w:divsChild>
    </w:div>
    <w:div w:id="723405292">
      <w:bodyDiv w:val="1"/>
      <w:marLeft w:val="0"/>
      <w:marRight w:val="0"/>
      <w:marTop w:val="0"/>
      <w:marBottom w:val="0"/>
      <w:divBdr>
        <w:top w:val="none" w:sz="0" w:space="0" w:color="auto"/>
        <w:left w:val="none" w:sz="0" w:space="0" w:color="auto"/>
        <w:bottom w:val="none" w:sz="0" w:space="0" w:color="auto"/>
        <w:right w:val="none" w:sz="0" w:space="0" w:color="auto"/>
      </w:divBdr>
      <w:divsChild>
        <w:div w:id="25107361">
          <w:marLeft w:val="0"/>
          <w:marRight w:val="0"/>
          <w:marTop w:val="120"/>
          <w:marBottom w:val="0"/>
          <w:divBdr>
            <w:top w:val="none" w:sz="0" w:space="0" w:color="auto"/>
            <w:left w:val="none" w:sz="0" w:space="0" w:color="auto"/>
            <w:bottom w:val="none" w:sz="0" w:space="0" w:color="auto"/>
            <w:right w:val="none" w:sz="0" w:space="0" w:color="auto"/>
          </w:divBdr>
        </w:div>
        <w:div w:id="271977446">
          <w:marLeft w:val="0"/>
          <w:marRight w:val="0"/>
          <w:marTop w:val="120"/>
          <w:marBottom w:val="0"/>
          <w:divBdr>
            <w:top w:val="none" w:sz="0" w:space="0" w:color="auto"/>
            <w:left w:val="none" w:sz="0" w:space="0" w:color="auto"/>
            <w:bottom w:val="none" w:sz="0" w:space="0" w:color="auto"/>
            <w:right w:val="none" w:sz="0" w:space="0" w:color="auto"/>
          </w:divBdr>
        </w:div>
        <w:div w:id="116683204">
          <w:marLeft w:val="60"/>
          <w:marRight w:val="60"/>
          <w:marTop w:val="100"/>
          <w:marBottom w:val="100"/>
          <w:divBdr>
            <w:top w:val="none" w:sz="0" w:space="0" w:color="auto"/>
            <w:left w:val="none" w:sz="0" w:space="0" w:color="auto"/>
            <w:bottom w:val="none" w:sz="0" w:space="0" w:color="auto"/>
            <w:right w:val="none" w:sz="0" w:space="0" w:color="auto"/>
          </w:divBdr>
        </w:div>
        <w:div w:id="608506378">
          <w:marLeft w:val="60"/>
          <w:marRight w:val="60"/>
          <w:marTop w:val="100"/>
          <w:marBottom w:val="100"/>
          <w:divBdr>
            <w:top w:val="none" w:sz="0" w:space="0" w:color="auto"/>
            <w:left w:val="none" w:sz="0" w:space="0" w:color="auto"/>
            <w:bottom w:val="none" w:sz="0" w:space="0" w:color="auto"/>
            <w:right w:val="none" w:sz="0" w:space="0" w:color="auto"/>
          </w:divBdr>
        </w:div>
        <w:div w:id="661082713">
          <w:marLeft w:val="60"/>
          <w:marRight w:val="60"/>
          <w:marTop w:val="100"/>
          <w:marBottom w:val="100"/>
          <w:divBdr>
            <w:top w:val="none" w:sz="0" w:space="0" w:color="auto"/>
            <w:left w:val="none" w:sz="0" w:space="0" w:color="auto"/>
            <w:bottom w:val="none" w:sz="0" w:space="0" w:color="auto"/>
            <w:right w:val="none" w:sz="0" w:space="0" w:color="auto"/>
          </w:divBdr>
        </w:div>
        <w:div w:id="768352424">
          <w:marLeft w:val="60"/>
          <w:marRight w:val="60"/>
          <w:marTop w:val="100"/>
          <w:marBottom w:val="100"/>
          <w:divBdr>
            <w:top w:val="none" w:sz="0" w:space="0" w:color="auto"/>
            <w:left w:val="none" w:sz="0" w:space="0" w:color="auto"/>
            <w:bottom w:val="none" w:sz="0" w:space="0" w:color="auto"/>
            <w:right w:val="none" w:sz="0" w:space="0" w:color="auto"/>
          </w:divBdr>
        </w:div>
        <w:div w:id="1622298317">
          <w:marLeft w:val="60"/>
          <w:marRight w:val="60"/>
          <w:marTop w:val="100"/>
          <w:marBottom w:val="100"/>
          <w:divBdr>
            <w:top w:val="none" w:sz="0" w:space="0" w:color="auto"/>
            <w:left w:val="none" w:sz="0" w:space="0" w:color="auto"/>
            <w:bottom w:val="none" w:sz="0" w:space="0" w:color="auto"/>
            <w:right w:val="none" w:sz="0" w:space="0" w:color="auto"/>
          </w:divBdr>
        </w:div>
        <w:div w:id="591399262">
          <w:marLeft w:val="60"/>
          <w:marRight w:val="60"/>
          <w:marTop w:val="100"/>
          <w:marBottom w:val="100"/>
          <w:divBdr>
            <w:top w:val="none" w:sz="0" w:space="0" w:color="auto"/>
            <w:left w:val="none" w:sz="0" w:space="0" w:color="auto"/>
            <w:bottom w:val="none" w:sz="0" w:space="0" w:color="auto"/>
            <w:right w:val="none" w:sz="0" w:space="0" w:color="auto"/>
          </w:divBdr>
        </w:div>
        <w:div w:id="1978945613">
          <w:marLeft w:val="60"/>
          <w:marRight w:val="60"/>
          <w:marTop w:val="100"/>
          <w:marBottom w:val="100"/>
          <w:divBdr>
            <w:top w:val="none" w:sz="0" w:space="0" w:color="auto"/>
            <w:left w:val="none" w:sz="0" w:space="0" w:color="auto"/>
            <w:bottom w:val="none" w:sz="0" w:space="0" w:color="auto"/>
            <w:right w:val="none" w:sz="0" w:space="0" w:color="auto"/>
          </w:divBdr>
        </w:div>
        <w:div w:id="1129930061">
          <w:marLeft w:val="60"/>
          <w:marRight w:val="60"/>
          <w:marTop w:val="100"/>
          <w:marBottom w:val="100"/>
          <w:divBdr>
            <w:top w:val="none" w:sz="0" w:space="0" w:color="auto"/>
            <w:left w:val="none" w:sz="0" w:space="0" w:color="auto"/>
            <w:bottom w:val="none" w:sz="0" w:space="0" w:color="auto"/>
            <w:right w:val="none" w:sz="0" w:space="0" w:color="auto"/>
          </w:divBdr>
        </w:div>
        <w:div w:id="146867565">
          <w:marLeft w:val="60"/>
          <w:marRight w:val="60"/>
          <w:marTop w:val="100"/>
          <w:marBottom w:val="100"/>
          <w:divBdr>
            <w:top w:val="none" w:sz="0" w:space="0" w:color="auto"/>
            <w:left w:val="none" w:sz="0" w:space="0" w:color="auto"/>
            <w:bottom w:val="none" w:sz="0" w:space="0" w:color="auto"/>
            <w:right w:val="none" w:sz="0" w:space="0" w:color="auto"/>
          </w:divBdr>
        </w:div>
        <w:div w:id="860313244">
          <w:marLeft w:val="60"/>
          <w:marRight w:val="60"/>
          <w:marTop w:val="100"/>
          <w:marBottom w:val="100"/>
          <w:divBdr>
            <w:top w:val="none" w:sz="0" w:space="0" w:color="auto"/>
            <w:left w:val="none" w:sz="0" w:space="0" w:color="auto"/>
            <w:bottom w:val="none" w:sz="0" w:space="0" w:color="auto"/>
            <w:right w:val="none" w:sz="0" w:space="0" w:color="auto"/>
          </w:divBdr>
        </w:div>
        <w:div w:id="659889601">
          <w:marLeft w:val="0"/>
          <w:marRight w:val="0"/>
          <w:marTop w:val="120"/>
          <w:marBottom w:val="0"/>
          <w:divBdr>
            <w:top w:val="none" w:sz="0" w:space="0" w:color="auto"/>
            <w:left w:val="none" w:sz="0" w:space="0" w:color="auto"/>
            <w:bottom w:val="none" w:sz="0" w:space="0" w:color="auto"/>
            <w:right w:val="none" w:sz="0" w:space="0" w:color="auto"/>
          </w:divBdr>
        </w:div>
        <w:div w:id="1962565169">
          <w:marLeft w:val="0"/>
          <w:marRight w:val="0"/>
          <w:marTop w:val="120"/>
          <w:marBottom w:val="0"/>
          <w:divBdr>
            <w:top w:val="none" w:sz="0" w:space="0" w:color="auto"/>
            <w:left w:val="none" w:sz="0" w:space="0" w:color="auto"/>
            <w:bottom w:val="none" w:sz="0" w:space="0" w:color="auto"/>
            <w:right w:val="none" w:sz="0" w:space="0" w:color="auto"/>
          </w:divBdr>
        </w:div>
      </w:divsChild>
    </w:div>
    <w:div w:id="1157694121">
      <w:bodyDiv w:val="1"/>
      <w:marLeft w:val="0"/>
      <w:marRight w:val="0"/>
      <w:marTop w:val="0"/>
      <w:marBottom w:val="0"/>
      <w:divBdr>
        <w:top w:val="none" w:sz="0" w:space="0" w:color="auto"/>
        <w:left w:val="none" w:sz="0" w:space="0" w:color="auto"/>
        <w:bottom w:val="none" w:sz="0" w:space="0" w:color="auto"/>
        <w:right w:val="none" w:sz="0" w:space="0" w:color="auto"/>
      </w:divBdr>
      <w:divsChild>
        <w:div w:id="1549875194">
          <w:marLeft w:val="0"/>
          <w:marRight w:val="0"/>
          <w:marTop w:val="120"/>
          <w:marBottom w:val="0"/>
          <w:divBdr>
            <w:top w:val="none" w:sz="0" w:space="0" w:color="auto"/>
            <w:left w:val="none" w:sz="0" w:space="0" w:color="auto"/>
            <w:bottom w:val="none" w:sz="0" w:space="0" w:color="auto"/>
            <w:right w:val="none" w:sz="0" w:space="0" w:color="auto"/>
          </w:divBdr>
        </w:div>
        <w:div w:id="42799537">
          <w:marLeft w:val="0"/>
          <w:marRight w:val="0"/>
          <w:marTop w:val="120"/>
          <w:marBottom w:val="0"/>
          <w:divBdr>
            <w:top w:val="none" w:sz="0" w:space="0" w:color="auto"/>
            <w:left w:val="none" w:sz="0" w:space="0" w:color="auto"/>
            <w:bottom w:val="none" w:sz="0" w:space="0" w:color="auto"/>
            <w:right w:val="none" w:sz="0" w:space="0" w:color="auto"/>
          </w:divBdr>
        </w:div>
        <w:div w:id="1207638969">
          <w:marLeft w:val="0"/>
          <w:marRight w:val="0"/>
          <w:marTop w:val="120"/>
          <w:marBottom w:val="0"/>
          <w:divBdr>
            <w:top w:val="none" w:sz="0" w:space="0" w:color="auto"/>
            <w:left w:val="none" w:sz="0" w:space="0" w:color="auto"/>
            <w:bottom w:val="none" w:sz="0" w:space="0" w:color="auto"/>
            <w:right w:val="none" w:sz="0" w:space="0" w:color="auto"/>
          </w:divBdr>
        </w:div>
        <w:div w:id="478497167">
          <w:marLeft w:val="60"/>
          <w:marRight w:val="60"/>
          <w:marTop w:val="100"/>
          <w:marBottom w:val="100"/>
          <w:divBdr>
            <w:top w:val="none" w:sz="0" w:space="0" w:color="auto"/>
            <w:left w:val="none" w:sz="0" w:space="0" w:color="auto"/>
            <w:bottom w:val="none" w:sz="0" w:space="0" w:color="auto"/>
            <w:right w:val="none" w:sz="0" w:space="0" w:color="auto"/>
          </w:divBdr>
        </w:div>
        <w:div w:id="264729361">
          <w:marLeft w:val="60"/>
          <w:marRight w:val="60"/>
          <w:marTop w:val="100"/>
          <w:marBottom w:val="100"/>
          <w:divBdr>
            <w:top w:val="none" w:sz="0" w:space="0" w:color="auto"/>
            <w:left w:val="none" w:sz="0" w:space="0" w:color="auto"/>
            <w:bottom w:val="none" w:sz="0" w:space="0" w:color="auto"/>
            <w:right w:val="none" w:sz="0" w:space="0" w:color="auto"/>
          </w:divBdr>
        </w:div>
        <w:div w:id="1973241833">
          <w:marLeft w:val="60"/>
          <w:marRight w:val="60"/>
          <w:marTop w:val="100"/>
          <w:marBottom w:val="100"/>
          <w:divBdr>
            <w:top w:val="none" w:sz="0" w:space="0" w:color="auto"/>
            <w:left w:val="none" w:sz="0" w:space="0" w:color="auto"/>
            <w:bottom w:val="none" w:sz="0" w:space="0" w:color="auto"/>
            <w:right w:val="none" w:sz="0" w:space="0" w:color="auto"/>
          </w:divBdr>
        </w:div>
        <w:div w:id="1661038799">
          <w:marLeft w:val="60"/>
          <w:marRight w:val="60"/>
          <w:marTop w:val="100"/>
          <w:marBottom w:val="100"/>
          <w:divBdr>
            <w:top w:val="none" w:sz="0" w:space="0" w:color="auto"/>
            <w:left w:val="none" w:sz="0" w:space="0" w:color="auto"/>
            <w:bottom w:val="none" w:sz="0" w:space="0" w:color="auto"/>
            <w:right w:val="none" w:sz="0" w:space="0" w:color="auto"/>
          </w:divBdr>
          <w:divsChild>
            <w:div w:id="1095906690">
              <w:marLeft w:val="0"/>
              <w:marRight w:val="0"/>
              <w:marTop w:val="120"/>
              <w:marBottom w:val="0"/>
              <w:divBdr>
                <w:top w:val="none" w:sz="0" w:space="0" w:color="auto"/>
                <w:left w:val="none" w:sz="0" w:space="0" w:color="auto"/>
                <w:bottom w:val="none" w:sz="0" w:space="0" w:color="auto"/>
                <w:right w:val="none" w:sz="0" w:space="0" w:color="auto"/>
              </w:divBdr>
            </w:div>
          </w:divsChild>
        </w:div>
        <w:div w:id="1274022476">
          <w:marLeft w:val="60"/>
          <w:marRight w:val="60"/>
          <w:marTop w:val="100"/>
          <w:marBottom w:val="100"/>
          <w:divBdr>
            <w:top w:val="none" w:sz="0" w:space="0" w:color="auto"/>
            <w:left w:val="none" w:sz="0" w:space="0" w:color="auto"/>
            <w:bottom w:val="none" w:sz="0" w:space="0" w:color="auto"/>
            <w:right w:val="none" w:sz="0" w:space="0" w:color="auto"/>
          </w:divBdr>
        </w:div>
        <w:div w:id="630475677">
          <w:marLeft w:val="60"/>
          <w:marRight w:val="60"/>
          <w:marTop w:val="100"/>
          <w:marBottom w:val="100"/>
          <w:divBdr>
            <w:top w:val="none" w:sz="0" w:space="0" w:color="auto"/>
            <w:left w:val="none" w:sz="0" w:space="0" w:color="auto"/>
            <w:bottom w:val="none" w:sz="0" w:space="0" w:color="auto"/>
            <w:right w:val="none" w:sz="0" w:space="0" w:color="auto"/>
          </w:divBdr>
          <w:divsChild>
            <w:div w:id="255091676">
              <w:marLeft w:val="0"/>
              <w:marRight w:val="0"/>
              <w:marTop w:val="120"/>
              <w:marBottom w:val="0"/>
              <w:divBdr>
                <w:top w:val="none" w:sz="0" w:space="0" w:color="auto"/>
                <w:left w:val="none" w:sz="0" w:space="0" w:color="auto"/>
                <w:bottom w:val="none" w:sz="0" w:space="0" w:color="auto"/>
                <w:right w:val="none" w:sz="0" w:space="0" w:color="auto"/>
              </w:divBdr>
            </w:div>
          </w:divsChild>
        </w:div>
        <w:div w:id="1679186787">
          <w:marLeft w:val="60"/>
          <w:marRight w:val="60"/>
          <w:marTop w:val="100"/>
          <w:marBottom w:val="100"/>
          <w:divBdr>
            <w:top w:val="none" w:sz="0" w:space="0" w:color="auto"/>
            <w:left w:val="none" w:sz="0" w:space="0" w:color="auto"/>
            <w:bottom w:val="none" w:sz="0" w:space="0" w:color="auto"/>
            <w:right w:val="none" w:sz="0" w:space="0" w:color="auto"/>
          </w:divBdr>
        </w:div>
        <w:div w:id="1597321820">
          <w:marLeft w:val="60"/>
          <w:marRight w:val="60"/>
          <w:marTop w:val="100"/>
          <w:marBottom w:val="100"/>
          <w:divBdr>
            <w:top w:val="none" w:sz="0" w:space="0" w:color="auto"/>
            <w:left w:val="none" w:sz="0" w:space="0" w:color="auto"/>
            <w:bottom w:val="none" w:sz="0" w:space="0" w:color="auto"/>
            <w:right w:val="none" w:sz="0" w:space="0" w:color="auto"/>
          </w:divBdr>
          <w:divsChild>
            <w:div w:id="140735895">
              <w:marLeft w:val="0"/>
              <w:marRight w:val="0"/>
              <w:marTop w:val="120"/>
              <w:marBottom w:val="0"/>
              <w:divBdr>
                <w:top w:val="none" w:sz="0" w:space="0" w:color="auto"/>
                <w:left w:val="none" w:sz="0" w:space="0" w:color="auto"/>
                <w:bottom w:val="none" w:sz="0" w:space="0" w:color="auto"/>
                <w:right w:val="none" w:sz="0" w:space="0" w:color="auto"/>
              </w:divBdr>
            </w:div>
          </w:divsChild>
        </w:div>
        <w:div w:id="368840855">
          <w:marLeft w:val="60"/>
          <w:marRight w:val="60"/>
          <w:marTop w:val="100"/>
          <w:marBottom w:val="100"/>
          <w:divBdr>
            <w:top w:val="none" w:sz="0" w:space="0" w:color="auto"/>
            <w:left w:val="none" w:sz="0" w:space="0" w:color="auto"/>
            <w:bottom w:val="none" w:sz="0" w:space="0" w:color="auto"/>
            <w:right w:val="none" w:sz="0" w:space="0" w:color="auto"/>
          </w:divBdr>
        </w:div>
        <w:div w:id="695928055">
          <w:marLeft w:val="60"/>
          <w:marRight w:val="60"/>
          <w:marTop w:val="100"/>
          <w:marBottom w:val="100"/>
          <w:divBdr>
            <w:top w:val="none" w:sz="0" w:space="0" w:color="auto"/>
            <w:left w:val="none" w:sz="0" w:space="0" w:color="auto"/>
            <w:bottom w:val="none" w:sz="0" w:space="0" w:color="auto"/>
            <w:right w:val="none" w:sz="0" w:space="0" w:color="auto"/>
          </w:divBdr>
          <w:divsChild>
            <w:div w:id="2111924339">
              <w:marLeft w:val="0"/>
              <w:marRight w:val="0"/>
              <w:marTop w:val="120"/>
              <w:marBottom w:val="0"/>
              <w:divBdr>
                <w:top w:val="none" w:sz="0" w:space="0" w:color="auto"/>
                <w:left w:val="none" w:sz="0" w:space="0" w:color="auto"/>
                <w:bottom w:val="none" w:sz="0" w:space="0" w:color="auto"/>
                <w:right w:val="none" w:sz="0" w:space="0" w:color="auto"/>
              </w:divBdr>
            </w:div>
          </w:divsChild>
        </w:div>
        <w:div w:id="1866287549">
          <w:marLeft w:val="60"/>
          <w:marRight w:val="60"/>
          <w:marTop w:val="100"/>
          <w:marBottom w:val="100"/>
          <w:divBdr>
            <w:top w:val="none" w:sz="0" w:space="0" w:color="auto"/>
            <w:left w:val="none" w:sz="0" w:space="0" w:color="auto"/>
            <w:bottom w:val="none" w:sz="0" w:space="0" w:color="auto"/>
            <w:right w:val="none" w:sz="0" w:space="0" w:color="auto"/>
          </w:divBdr>
        </w:div>
        <w:div w:id="168296564">
          <w:marLeft w:val="60"/>
          <w:marRight w:val="60"/>
          <w:marTop w:val="100"/>
          <w:marBottom w:val="100"/>
          <w:divBdr>
            <w:top w:val="none" w:sz="0" w:space="0" w:color="auto"/>
            <w:left w:val="none" w:sz="0" w:space="0" w:color="auto"/>
            <w:bottom w:val="none" w:sz="0" w:space="0" w:color="auto"/>
            <w:right w:val="none" w:sz="0" w:space="0" w:color="auto"/>
          </w:divBdr>
          <w:divsChild>
            <w:div w:id="1889757805">
              <w:marLeft w:val="0"/>
              <w:marRight w:val="0"/>
              <w:marTop w:val="120"/>
              <w:marBottom w:val="0"/>
              <w:divBdr>
                <w:top w:val="none" w:sz="0" w:space="0" w:color="auto"/>
                <w:left w:val="none" w:sz="0" w:space="0" w:color="auto"/>
                <w:bottom w:val="none" w:sz="0" w:space="0" w:color="auto"/>
                <w:right w:val="none" w:sz="0" w:space="0" w:color="auto"/>
              </w:divBdr>
            </w:div>
          </w:divsChild>
        </w:div>
        <w:div w:id="1818916732">
          <w:marLeft w:val="60"/>
          <w:marRight w:val="60"/>
          <w:marTop w:val="100"/>
          <w:marBottom w:val="100"/>
          <w:divBdr>
            <w:top w:val="none" w:sz="0" w:space="0" w:color="auto"/>
            <w:left w:val="none" w:sz="0" w:space="0" w:color="auto"/>
            <w:bottom w:val="none" w:sz="0" w:space="0" w:color="auto"/>
            <w:right w:val="none" w:sz="0" w:space="0" w:color="auto"/>
          </w:divBdr>
        </w:div>
        <w:div w:id="1919975285">
          <w:marLeft w:val="60"/>
          <w:marRight w:val="60"/>
          <w:marTop w:val="100"/>
          <w:marBottom w:val="100"/>
          <w:divBdr>
            <w:top w:val="none" w:sz="0" w:space="0" w:color="auto"/>
            <w:left w:val="none" w:sz="0" w:space="0" w:color="auto"/>
            <w:bottom w:val="none" w:sz="0" w:space="0" w:color="auto"/>
            <w:right w:val="none" w:sz="0" w:space="0" w:color="auto"/>
          </w:divBdr>
          <w:divsChild>
            <w:div w:id="1942637419">
              <w:marLeft w:val="0"/>
              <w:marRight w:val="0"/>
              <w:marTop w:val="120"/>
              <w:marBottom w:val="0"/>
              <w:divBdr>
                <w:top w:val="none" w:sz="0" w:space="0" w:color="auto"/>
                <w:left w:val="none" w:sz="0" w:space="0" w:color="auto"/>
                <w:bottom w:val="none" w:sz="0" w:space="0" w:color="auto"/>
                <w:right w:val="none" w:sz="0" w:space="0" w:color="auto"/>
              </w:divBdr>
            </w:div>
          </w:divsChild>
        </w:div>
        <w:div w:id="1487814980">
          <w:marLeft w:val="60"/>
          <w:marRight w:val="60"/>
          <w:marTop w:val="100"/>
          <w:marBottom w:val="100"/>
          <w:divBdr>
            <w:top w:val="none" w:sz="0" w:space="0" w:color="auto"/>
            <w:left w:val="none" w:sz="0" w:space="0" w:color="auto"/>
            <w:bottom w:val="none" w:sz="0" w:space="0" w:color="auto"/>
            <w:right w:val="none" w:sz="0" w:space="0" w:color="auto"/>
          </w:divBdr>
        </w:div>
        <w:div w:id="198903049">
          <w:marLeft w:val="60"/>
          <w:marRight w:val="60"/>
          <w:marTop w:val="100"/>
          <w:marBottom w:val="100"/>
          <w:divBdr>
            <w:top w:val="none" w:sz="0" w:space="0" w:color="auto"/>
            <w:left w:val="none" w:sz="0" w:space="0" w:color="auto"/>
            <w:bottom w:val="none" w:sz="0" w:space="0" w:color="auto"/>
            <w:right w:val="none" w:sz="0" w:space="0" w:color="auto"/>
          </w:divBdr>
          <w:divsChild>
            <w:div w:id="1937592386">
              <w:marLeft w:val="0"/>
              <w:marRight w:val="0"/>
              <w:marTop w:val="120"/>
              <w:marBottom w:val="0"/>
              <w:divBdr>
                <w:top w:val="none" w:sz="0" w:space="0" w:color="auto"/>
                <w:left w:val="none" w:sz="0" w:space="0" w:color="auto"/>
                <w:bottom w:val="none" w:sz="0" w:space="0" w:color="auto"/>
                <w:right w:val="none" w:sz="0" w:space="0" w:color="auto"/>
              </w:divBdr>
            </w:div>
          </w:divsChild>
        </w:div>
        <w:div w:id="665665306">
          <w:marLeft w:val="60"/>
          <w:marRight w:val="60"/>
          <w:marTop w:val="100"/>
          <w:marBottom w:val="100"/>
          <w:divBdr>
            <w:top w:val="none" w:sz="0" w:space="0" w:color="auto"/>
            <w:left w:val="none" w:sz="0" w:space="0" w:color="auto"/>
            <w:bottom w:val="none" w:sz="0" w:space="0" w:color="auto"/>
            <w:right w:val="none" w:sz="0" w:space="0" w:color="auto"/>
          </w:divBdr>
        </w:div>
        <w:div w:id="622493032">
          <w:marLeft w:val="60"/>
          <w:marRight w:val="60"/>
          <w:marTop w:val="100"/>
          <w:marBottom w:val="100"/>
          <w:divBdr>
            <w:top w:val="none" w:sz="0" w:space="0" w:color="auto"/>
            <w:left w:val="none" w:sz="0" w:space="0" w:color="auto"/>
            <w:bottom w:val="none" w:sz="0" w:space="0" w:color="auto"/>
            <w:right w:val="none" w:sz="0" w:space="0" w:color="auto"/>
          </w:divBdr>
          <w:divsChild>
            <w:div w:id="1439058029">
              <w:marLeft w:val="0"/>
              <w:marRight w:val="0"/>
              <w:marTop w:val="120"/>
              <w:marBottom w:val="0"/>
              <w:divBdr>
                <w:top w:val="none" w:sz="0" w:space="0" w:color="auto"/>
                <w:left w:val="none" w:sz="0" w:space="0" w:color="auto"/>
                <w:bottom w:val="none" w:sz="0" w:space="0" w:color="auto"/>
                <w:right w:val="none" w:sz="0" w:space="0" w:color="auto"/>
              </w:divBdr>
            </w:div>
          </w:divsChild>
        </w:div>
        <w:div w:id="500243531">
          <w:marLeft w:val="60"/>
          <w:marRight w:val="60"/>
          <w:marTop w:val="100"/>
          <w:marBottom w:val="100"/>
          <w:divBdr>
            <w:top w:val="none" w:sz="0" w:space="0" w:color="auto"/>
            <w:left w:val="none" w:sz="0" w:space="0" w:color="auto"/>
            <w:bottom w:val="none" w:sz="0" w:space="0" w:color="auto"/>
            <w:right w:val="none" w:sz="0" w:space="0" w:color="auto"/>
          </w:divBdr>
        </w:div>
        <w:div w:id="796682556">
          <w:marLeft w:val="60"/>
          <w:marRight w:val="60"/>
          <w:marTop w:val="100"/>
          <w:marBottom w:val="100"/>
          <w:divBdr>
            <w:top w:val="none" w:sz="0" w:space="0" w:color="auto"/>
            <w:left w:val="none" w:sz="0" w:space="0" w:color="auto"/>
            <w:bottom w:val="none" w:sz="0" w:space="0" w:color="auto"/>
            <w:right w:val="none" w:sz="0" w:space="0" w:color="auto"/>
          </w:divBdr>
          <w:divsChild>
            <w:div w:id="1977567535">
              <w:marLeft w:val="0"/>
              <w:marRight w:val="0"/>
              <w:marTop w:val="120"/>
              <w:marBottom w:val="0"/>
              <w:divBdr>
                <w:top w:val="none" w:sz="0" w:space="0" w:color="auto"/>
                <w:left w:val="none" w:sz="0" w:space="0" w:color="auto"/>
                <w:bottom w:val="none" w:sz="0" w:space="0" w:color="auto"/>
                <w:right w:val="none" w:sz="0" w:space="0" w:color="auto"/>
              </w:divBdr>
            </w:div>
          </w:divsChild>
        </w:div>
        <w:div w:id="1479225657">
          <w:marLeft w:val="60"/>
          <w:marRight w:val="60"/>
          <w:marTop w:val="100"/>
          <w:marBottom w:val="100"/>
          <w:divBdr>
            <w:top w:val="none" w:sz="0" w:space="0" w:color="auto"/>
            <w:left w:val="none" w:sz="0" w:space="0" w:color="auto"/>
            <w:bottom w:val="none" w:sz="0" w:space="0" w:color="auto"/>
            <w:right w:val="none" w:sz="0" w:space="0" w:color="auto"/>
          </w:divBdr>
        </w:div>
        <w:div w:id="1220477916">
          <w:marLeft w:val="60"/>
          <w:marRight w:val="60"/>
          <w:marTop w:val="100"/>
          <w:marBottom w:val="100"/>
          <w:divBdr>
            <w:top w:val="none" w:sz="0" w:space="0" w:color="auto"/>
            <w:left w:val="none" w:sz="0" w:space="0" w:color="auto"/>
            <w:bottom w:val="none" w:sz="0" w:space="0" w:color="auto"/>
            <w:right w:val="none" w:sz="0" w:space="0" w:color="auto"/>
          </w:divBdr>
          <w:divsChild>
            <w:div w:id="1669140122">
              <w:marLeft w:val="0"/>
              <w:marRight w:val="0"/>
              <w:marTop w:val="120"/>
              <w:marBottom w:val="0"/>
              <w:divBdr>
                <w:top w:val="none" w:sz="0" w:space="0" w:color="auto"/>
                <w:left w:val="none" w:sz="0" w:space="0" w:color="auto"/>
                <w:bottom w:val="none" w:sz="0" w:space="0" w:color="auto"/>
                <w:right w:val="none" w:sz="0" w:space="0" w:color="auto"/>
              </w:divBdr>
            </w:div>
          </w:divsChild>
        </w:div>
        <w:div w:id="320431026">
          <w:marLeft w:val="60"/>
          <w:marRight w:val="60"/>
          <w:marTop w:val="100"/>
          <w:marBottom w:val="100"/>
          <w:divBdr>
            <w:top w:val="none" w:sz="0" w:space="0" w:color="auto"/>
            <w:left w:val="none" w:sz="0" w:space="0" w:color="auto"/>
            <w:bottom w:val="none" w:sz="0" w:space="0" w:color="auto"/>
            <w:right w:val="none" w:sz="0" w:space="0" w:color="auto"/>
          </w:divBdr>
        </w:div>
        <w:div w:id="1540976369">
          <w:marLeft w:val="0"/>
          <w:marRight w:val="0"/>
          <w:marTop w:val="120"/>
          <w:marBottom w:val="0"/>
          <w:divBdr>
            <w:top w:val="none" w:sz="0" w:space="0" w:color="auto"/>
            <w:left w:val="none" w:sz="0" w:space="0" w:color="auto"/>
            <w:bottom w:val="none" w:sz="0" w:space="0" w:color="auto"/>
            <w:right w:val="none" w:sz="0" w:space="0" w:color="auto"/>
          </w:divBdr>
        </w:div>
      </w:divsChild>
    </w:div>
    <w:div w:id="2105419275">
      <w:bodyDiv w:val="1"/>
      <w:marLeft w:val="0"/>
      <w:marRight w:val="0"/>
      <w:marTop w:val="0"/>
      <w:marBottom w:val="0"/>
      <w:divBdr>
        <w:top w:val="none" w:sz="0" w:space="0" w:color="auto"/>
        <w:left w:val="none" w:sz="0" w:space="0" w:color="auto"/>
        <w:bottom w:val="none" w:sz="0" w:space="0" w:color="auto"/>
        <w:right w:val="none" w:sz="0" w:space="0" w:color="auto"/>
      </w:divBdr>
      <w:divsChild>
        <w:div w:id="50621089">
          <w:marLeft w:val="0"/>
          <w:marRight w:val="0"/>
          <w:marTop w:val="120"/>
          <w:marBottom w:val="0"/>
          <w:divBdr>
            <w:top w:val="none" w:sz="0" w:space="0" w:color="auto"/>
            <w:left w:val="none" w:sz="0" w:space="0" w:color="auto"/>
            <w:bottom w:val="none" w:sz="0" w:space="0" w:color="auto"/>
            <w:right w:val="none" w:sz="0" w:space="0" w:color="auto"/>
          </w:divBdr>
        </w:div>
        <w:div w:id="1301229197">
          <w:marLeft w:val="0"/>
          <w:marRight w:val="0"/>
          <w:marTop w:val="120"/>
          <w:marBottom w:val="0"/>
          <w:divBdr>
            <w:top w:val="none" w:sz="0" w:space="0" w:color="auto"/>
            <w:left w:val="none" w:sz="0" w:space="0" w:color="auto"/>
            <w:bottom w:val="none" w:sz="0" w:space="0" w:color="auto"/>
            <w:right w:val="none" w:sz="0" w:space="0" w:color="auto"/>
          </w:divBdr>
        </w:div>
        <w:div w:id="1927835399">
          <w:marLeft w:val="0"/>
          <w:marRight w:val="0"/>
          <w:marTop w:val="120"/>
          <w:marBottom w:val="0"/>
          <w:divBdr>
            <w:top w:val="none" w:sz="0" w:space="0" w:color="auto"/>
            <w:left w:val="none" w:sz="0" w:space="0" w:color="auto"/>
            <w:bottom w:val="none" w:sz="0" w:space="0" w:color="auto"/>
            <w:right w:val="none" w:sz="0" w:space="0" w:color="auto"/>
          </w:divBdr>
        </w:div>
        <w:div w:id="427772695">
          <w:marLeft w:val="60"/>
          <w:marRight w:val="60"/>
          <w:marTop w:val="100"/>
          <w:marBottom w:val="100"/>
          <w:divBdr>
            <w:top w:val="none" w:sz="0" w:space="0" w:color="auto"/>
            <w:left w:val="none" w:sz="0" w:space="0" w:color="auto"/>
            <w:bottom w:val="none" w:sz="0" w:space="0" w:color="auto"/>
            <w:right w:val="none" w:sz="0" w:space="0" w:color="auto"/>
          </w:divBdr>
        </w:div>
        <w:div w:id="1065490932">
          <w:marLeft w:val="60"/>
          <w:marRight w:val="60"/>
          <w:marTop w:val="100"/>
          <w:marBottom w:val="100"/>
          <w:divBdr>
            <w:top w:val="none" w:sz="0" w:space="0" w:color="auto"/>
            <w:left w:val="none" w:sz="0" w:space="0" w:color="auto"/>
            <w:bottom w:val="none" w:sz="0" w:space="0" w:color="auto"/>
            <w:right w:val="none" w:sz="0" w:space="0" w:color="auto"/>
          </w:divBdr>
        </w:div>
        <w:div w:id="927227196">
          <w:marLeft w:val="60"/>
          <w:marRight w:val="60"/>
          <w:marTop w:val="100"/>
          <w:marBottom w:val="100"/>
          <w:divBdr>
            <w:top w:val="none" w:sz="0" w:space="0" w:color="auto"/>
            <w:left w:val="none" w:sz="0" w:space="0" w:color="auto"/>
            <w:bottom w:val="none" w:sz="0" w:space="0" w:color="auto"/>
            <w:right w:val="none" w:sz="0" w:space="0" w:color="auto"/>
          </w:divBdr>
        </w:div>
        <w:div w:id="1098986967">
          <w:marLeft w:val="60"/>
          <w:marRight w:val="60"/>
          <w:marTop w:val="100"/>
          <w:marBottom w:val="100"/>
          <w:divBdr>
            <w:top w:val="none" w:sz="0" w:space="0" w:color="auto"/>
            <w:left w:val="none" w:sz="0" w:space="0" w:color="auto"/>
            <w:bottom w:val="none" w:sz="0" w:space="0" w:color="auto"/>
            <w:right w:val="none" w:sz="0" w:space="0" w:color="auto"/>
          </w:divBdr>
          <w:divsChild>
            <w:div w:id="1997494977">
              <w:marLeft w:val="0"/>
              <w:marRight w:val="0"/>
              <w:marTop w:val="120"/>
              <w:marBottom w:val="0"/>
              <w:divBdr>
                <w:top w:val="none" w:sz="0" w:space="0" w:color="auto"/>
                <w:left w:val="none" w:sz="0" w:space="0" w:color="auto"/>
                <w:bottom w:val="none" w:sz="0" w:space="0" w:color="auto"/>
                <w:right w:val="none" w:sz="0" w:space="0" w:color="auto"/>
              </w:divBdr>
            </w:div>
          </w:divsChild>
        </w:div>
        <w:div w:id="512887060">
          <w:marLeft w:val="60"/>
          <w:marRight w:val="60"/>
          <w:marTop w:val="100"/>
          <w:marBottom w:val="100"/>
          <w:divBdr>
            <w:top w:val="none" w:sz="0" w:space="0" w:color="auto"/>
            <w:left w:val="none" w:sz="0" w:space="0" w:color="auto"/>
            <w:bottom w:val="none" w:sz="0" w:space="0" w:color="auto"/>
            <w:right w:val="none" w:sz="0" w:space="0" w:color="auto"/>
          </w:divBdr>
        </w:div>
        <w:div w:id="20519235">
          <w:marLeft w:val="60"/>
          <w:marRight w:val="60"/>
          <w:marTop w:val="100"/>
          <w:marBottom w:val="100"/>
          <w:divBdr>
            <w:top w:val="none" w:sz="0" w:space="0" w:color="auto"/>
            <w:left w:val="none" w:sz="0" w:space="0" w:color="auto"/>
            <w:bottom w:val="none" w:sz="0" w:space="0" w:color="auto"/>
            <w:right w:val="none" w:sz="0" w:space="0" w:color="auto"/>
          </w:divBdr>
          <w:divsChild>
            <w:div w:id="1345087942">
              <w:marLeft w:val="0"/>
              <w:marRight w:val="0"/>
              <w:marTop w:val="120"/>
              <w:marBottom w:val="0"/>
              <w:divBdr>
                <w:top w:val="none" w:sz="0" w:space="0" w:color="auto"/>
                <w:left w:val="none" w:sz="0" w:space="0" w:color="auto"/>
                <w:bottom w:val="none" w:sz="0" w:space="0" w:color="auto"/>
                <w:right w:val="none" w:sz="0" w:space="0" w:color="auto"/>
              </w:divBdr>
            </w:div>
          </w:divsChild>
        </w:div>
        <w:div w:id="585725477">
          <w:marLeft w:val="60"/>
          <w:marRight w:val="60"/>
          <w:marTop w:val="100"/>
          <w:marBottom w:val="100"/>
          <w:divBdr>
            <w:top w:val="none" w:sz="0" w:space="0" w:color="auto"/>
            <w:left w:val="none" w:sz="0" w:space="0" w:color="auto"/>
            <w:bottom w:val="none" w:sz="0" w:space="0" w:color="auto"/>
            <w:right w:val="none" w:sz="0" w:space="0" w:color="auto"/>
          </w:divBdr>
        </w:div>
        <w:div w:id="1914702890">
          <w:marLeft w:val="60"/>
          <w:marRight w:val="60"/>
          <w:marTop w:val="100"/>
          <w:marBottom w:val="100"/>
          <w:divBdr>
            <w:top w:val="none" w:sz="0" w:space="0" w:color="auto"/>
            <w:left w:val="none" w:sz="0" w:space="0" w:color="auto"/>
            <w:bottom w:val="none" w:sz="0" w:space="0" w:color="auto"/>
            <w:right w:val="none" w:sz="0" w:space="0" w:color="auto"/>
          </w:divBdr>
          <w:divsChild>
            <w:div w:id="143355271">
              <w:marLeft w:val="0"/>
              <w:marRight w:val="0"/>
              <w:marTop w:val="120"/>
              <w:marBottom w:val="0"/>
              <w:divBdr>
                <w:top w:val="none" w:sz="0" w:space="0" w:color="auto"/>
                <w:left w:val="none" w:sz="0" w:space="0" w:color="auto"/>
                <w:bottom w:val="none" w:sz="0" w:space="0" w:color="auto"/>
                <w:right w:val="none" w:sz="0" w:space="0" w:color="auto"/>
              </w:divBdr>
            </w:div>
          </w:divsChild>
        </w:div>
        <w:div w:id="751505942">
          <w:marLeft w:val="60"/>
          <w:marRight w:val="60"/>
          <w:marTop w:val="100"/>
          <w:marBottom w:val="100"/>
          <w:divBdr>
            <w:top w:val="none" w:sz="0" w:space="0" w:color="auto"/>
            <w:left w:val="none" w:sz="0" w:space="0" w:color="auto"/>
            <w:bottom w:val="none" w:sz="0" w:space="0" w:color="auto"/>
            <w:right w:val="none" w:sz="0" w:space="0" w:color="auto"/>
          </w:divBdr>
        </w:div>
        <w:div w:id="2017463505">
          <w:marLeft w:val="60"/>
          <w:marRight w:val="60"/>
          <w:marTop w:val="100"/>
          <w:marBottom w:val="100"/>
          <w:divBdr>
            <w:top w:val="none" w:sz="0" w:space="0" w:color="auto"/>
            <w:left w:val="none" w:sz="0" w:space="0" w:color="auto"/>
            <w:bottom w:val="none" w:sz="0" w:space="0" w:color="auto"/>
            <w:right w:val="none" w:sz="0" w:space="0" w:color="auto"/>
          </w:divBdr>
          <w:divsChild>
            <w:div w:id="1386299750">
              <w:marLeft w:val="0"/>
              <w:marRight w:val="0"/>
              <w:marTop w:val="120"/>
              <w:marBottom w:val="0"/>
              <w:divBdr>
                <w:top w:val="none" w:sz="0" w:space="0" w:color="auto"/>
                <w:left w:val="none" w:sz="0" w:space="0" w:color="auto"/>
                <w:bottom w:val="none" w:sz="0" w:space="0" w:color="auto"/>
                <w:right w:val="none" w:sz="0" w:space="0" w:color="auto"/>
              </w:divBdr>
            </w:div>
          </w:divsChild>
        </w:div>
        <w:div w:id="871457665">
          <w:marLeft w:val="60"/>
          <w:marRight w:val="60"/>
          <w:marTop w:val="100"/>
          <w:marBottom w:val="100"/>
          <w:divBdr>
            <w:top w:val="none" w:sz="0" w:space="0" w:color="auto"/>
            <w:left w:val="none" w:sz="0" w:space="0" w:color="auto"/>
            <w:bottom w:val="none" w:sz="0" w:space="0" w:color="auto"/>
            <w:right w:val="none" w:sz="0" w:space="0" w:color="auto"/>
          </w:divBdr>
        </w:div>
        <w:div w:id="212621243">
          <w:marLeft w:val="60"/>
          <w:marRight w:val="60"/>
          <w:marTop w:val="100"/>
          <w:marBottom w:val="100"/>
          <w:divBdr>
            <w:top w:val="none" w:sz="0" w:space="0" w:color="auto"/>
            <w:left w:val="none" w:sz="0" w:space="0" w:color="auto"/>
            <w:bottom w:val="none" w:sz="0" w:space="0" w:color="auto"/>
            <w:right w:val="none" w:sz="0" w:space="0" w:color="auto"/>
          </w:divBdr>
          <w:divsChild>
            <w:div w:id="1876111791">
              <w:marLeft w:val="0"/>
              <w:marRight w:val="0"/>
              <w:marTop w:val="120"/>
              <w:marBottom w:val="0"/>
              <w:divBdr>
                <w:top w:val="none" w:sz="0" w:space="0" w:color="auto"/>
                <w:left w:val="none" w:sz="0" w:space="0" w:color="auto"/>
                <w:bottom w:val="none" w:sz="0" w:space="0" w:color="auto"/>
                <w:right w:val="none" w:sz="0" w:space="0" w:color="auto"/>
              </w:divBdr>
            </w:div>
          </w:divsChild>
        </w:div>
        <w:div w:id="956912476">
          <w:marLeft w:val="60"/>
          <w:marRight w:val="60"/>
          <w:marTop w:val="100"/>
          <w:marBottom w:val="100"/>
          <w:divBdr>
            <w:top w:val="none" w:sz="0" w:space="0" w:color="auto"/>
            <w:left w:val="none" w:sz="0" w:space="0" w:color="auto"/>
            <w:bottom w:val="none" w:sz="0" w:space="0" w:color="auto"/>
            <w:right w:val="none" w:sz="0" w:space="0" w:color="auto"/>
          </w:divBdr>
        </w:div>
        <w:div w:id="1055200095">
          <w:marLeft w:val="60"/>
          <w:marRight w:val="60"/>
          <w:marTop w:val="100"/>
          <w:marBottom w:val="100"/>
          <w:divBdr>
            <w:top w:val="none" w:sz="0" w:space="0" w:color="auto"/>
            <w:left w:val="none" w:sz="0" w:space="0" w:color="auto"/>
            <w:bottom w:val="none" w:sz="0" w:space="0" w:color="auto"/>
            <w:right w:val="none" w:sz="0" w:space="0" w:color="auto"/>
          </w:divBdr>
          <w:divsChild>
            <w:div w:id="94637215">
              <w:marLeft w:val="0"/>
              <w:marRight w:val="0"/>
              <w:marTop w:val="120"/>
              <w:marBottom w:val="0"/>
              <w:divBdr>
                <w:top w:val="none" w:sz="0" w:space="0" w:color="auto"/>
                <w:left w:val="none" w:sz="0" w:space="0" w:color="auto"/>
                <w:bottom w:val="none" w:sz="0" w:space="0" w:color="auto"/>
                <w:right w:val="none" w:sz="0" w:space="0" w:color="auto"/>
              </w:divBdr>
            </w:div>
          </w:divsChild>
        </w:div>
        <w:div w:id="814108130">
          <w:marLeft w:val="60"/>
          <w:marRight w:val="60"/>
          <w:marTop w:val="100"/>
          <w:marBottom w:val="100"/>
          <w:divBdr>
            <w:top w:val="none" w:sz="0" w:space="0" w:color="auto"/>
            <w:left w:val="none" w:sz="0" w:space="0" w:color="auto"/>
            <w:bottom w:val="none" w:sz="0" w:space="0" w:color="auto"/>
            <w:right w:val="none" w:sz="0" w:space="0" w:color="auto"/>
          </w:divBdr>
        </w:div>
        <w:div w:id="29383334">
          <w:marLeft w:val="60"/>
          <w:marRight w:val="60"/>
          <w:marTop w:val="100"/>
          <w:marBottom w:val="100"/>
          <w:divBdr>
            <w:top w:val="none" w:sz="0" w:space="0" w:color="auto"/>
            <w:left w:val="none" w:sz="0" w:space="0" w:color="auto"/>
            <w:bottom w:val="none" w:sz="0" w:space="0" w:color="auto"/>
            <w:right w:val="none" w:sz="0" w:space="0" w:color="auto"/>
          </w:divBdr>
          <w:divsChild>
            <w:div w:id="1923836765">
              <w:marLeft w:val="0"/>
              <w:marRight w:val="0"/>
              <w:marTop w:val="120"/>
              <w:marBottom w:val="0"/>
              <w:divBdr>
                <w:top w:val="none" w:sz="0" w:space="0" w:color="auto"/>
                <w:left w:val="none" w:sz="0" w:space="0" w:color="auto"/>
                <w:bottom w:val="none" w:sz="0" w:space="0" w:color="auto"/>
                <w:right w:val="none" w:sz="0" w:space="0" w:color="auto"/>
              </w:divBdr>
            </w:div>
          </w:divsChild>
        </w:div>
        <w:div w:id="1096756633">
          <w:marLeft w:val="60"/>
          <w:marRight w:val="60"/>
          <w:marTop w:val="100"/>
          <w:marBottom w:val="100"/>
          <w:divBdr>
            <w:top w:val="none" w:sz="0" w:space="0" w:color="auto"/>
            <w:left w:val="none" w:sz="0" w:space="0" w:color="auto"/>
            <w:bottom w:val="none" w:sz="0" w:space="0" w:color="auto"/>
            <w:right w:val="none" w:sz="0" w:space="0" w:color="auto"/>
          </w:divBdr>
        </w:div>
        <w:div w:id="530844576">
          <w:marLeft w:val="60"/>
          <w:marRight w:val="60"/>
          <w:marTop w:val="100"/>
          <w:marBottom w:val="100"/>
          <w:divBdr>
            <w:top w:val="none" w:sz="0" w:space="0" w:color="auto"/>
            <w:left w:val="none" w:sz="0" w:space="0" w:color="auto"/>
            <w:bottom w:val="none" w:sz="0" w:space="0" w:color="auto"/>
            <w:right w:val="none" w:sz="0" w:space="0" w:color="auto"/>
          </w:divBdr>
          <w:divsChild>
            <w:div w:id="1645500710">
              <w:marLeft w:val="0"/>
              <w:marRight w:val="0"/>
              <w:marTop w:val="120"/>
              <w:marBottom w:val="0"/>
              <w:divBdr>
                <w:top w:val="none" w:sz="0" w:space="0" w:color="auto"/>
                <w:left w:val="none" w:sz="0" w:space="0" w:color="auto"/>
                <w:bottom w:val="none" w:sz="0" w:space="0" w:color="auto"/>
                <w:right w:val="none" w:sz="0" w:space="0" w:color="auto"/>
              </w:divBdr>
            </w:div>
          </w:divsChild>
        </w:div>
        <w:div w:id="69893916">
          <w:marLeft w:val="60"/>
          <w:marRight w:val="60"/>
          <w:marTop w:val="100"/>
          <w:marBottom w:val="100"/>
          <w:divBdr>
            <w:top w:val="none" w:sz="0" w:space="0" w:color="auto"/>
            <w:left w:val="none" w:sz="0" w:space="0" w:color="auto"/>
            <w:bottom w:val="none" w:sz="0" w:space="0" w:color="auto"/>
            <w:right w:val="none" w:sz="0" w:space="0" w:color="auto"/>
          </w:divBdr>
        </w:div>
        <w:div w:id="1411385289">
          <w:marLeft w:val="60"/>
          <w:marRight w:val="60"/>
          <w:marTop w:val="100"/>
          <w:marBottom w:val="100"/>
          <w:divBdr>
            <w:top w:val="none" w:sz="0" w:space="0" w:color="auto"/>
            <w:left w:val="none" w:sz="0" w:space="0" w:color="auto"/>
            <w:bottom w:val="none" w:sz="0" w:space="0" w:color="auto"/>
            <w:right w:val="none" w:sz="0" w:space="0" w:color="auto"/>
          </w:divBdr>
          <w:divsChild>
            <w:div w:id="1922568325">
              <w:marLeft w:val="0"/>
              <w:marRight w:val="0"/>
              <w:marTop w:val="120"/>
              <w:marBottom w:val="0"/>
              <w:divBdr>
                <w:top w:val="none" w:sz="0" w:space="0" w:color="auto"/>
                <w:left w:val="none" w:sz="0" w:space="0" w:color="auto"/>
                <w:bottom w:val="none" w:sz="0" w:space="0" w:color="auto"/>
                <w:right w:val="none" w:sz="0" w:space="0" w:color="auto"/>
              </w:divBdr>
            </w:div>
          </w:divsChild>
        </w:div>
        <w:div w:id="894240223">
          <w:marLeft w:val="60"/>
          <w:marRight w:val="60"/>
          <w:marTop w:val="100"/>
          <w:marBottom w:val="100"/>
          <w:divBdr>
            <w:top w:val="none" w:sz="0" w:space="0" w:color="auto"/>
            <w:left w:val="none" w:sz="0" w:space="0" w:color="auto"/>
            <w:bottom w:val="none" w:sz="0" w:space="0" w:color="auto"/>
            <w:right w:val="none" w:sz="0" w:space="0" w:color="auto"/>
          </w:divBdr>
        </w:div>
        <w:div w:id="373310007">
          <w:marLeft w:val="60"/>
          <w:marRight w:val="60"/>
          <w:marTop w:val="100"/>
          <w:marBottom w:val="100"/>
          <w:divBdr>
            <w:top w:val="none" w:sz="0" w:space="0" w:color="auto"/>
            <w:left w:val="none" w:sz="0" w:space="0" w:color="auto"/>
            <w:bottom w:val="none" w:sz="0" w:space="0" w:color="auto"/>
            <w:right w:val="none" w:sz="0" w:space="0" w:color="auto"/>
          </w:divBdr>
          <w:divsChild>
            <w:div w:id="1314604928">
              <w:marLeft w:val="0"/>
              <w:marRight w:val="0"/>
              <w:marTop w:val="120"/>
              <w:marBottom w:val="0"/>
              <w:divBdr>
                <w:top w:val="none" w:sz="0" w:space="0" w:color="auto"/>
                <w:left w:val="none" w:sz="0" w:space="0" w:color="auto"/>
                <w:bottom w:val="none" w:sz="0" w:space="0" w:color="auto"/>
                <w:right w:val="none" w:sz="0" w:space="0" w:color="auto"/>
              </w:divBdr>
            </w:div>
          </w:divsChild>
        </w:div>
        <w:div w:id="1553157507">
          <w:marLeft w:val="60"/>
          <w:marRight w:val="60"/>
          <w:marTop w:val="100"/>
          <w:marBottom w:val="100"/>
          <w:divBdr>
            <w:top w:val="none" w:sz="0" w:space="0" w:color="auto"/>
            <w:left w:val="none" w:sz="0" w:space="0" w:color="auto"/>
            <w:bottom w:val="none" w:sz="0" w:space="0" w:color="auto"/>
            <w:right w:val="none" w:sz="0" w:space="0" w:color="auto"/>
          </w:divBdr>
        </w:div>
        <w:div w:id="142546195">
          <w:marLeft w:val="0"/>
          <w:marRight w:val="0"/>
          <w:marTop w:val="120"/>
          <w:marBottom w:val="0"/>
          <w:divBdr>
            <w:top w:val="none" w:sz="0" w:space="0" w:color="auto"/>
            <w:left w:val="none" w:sz="0" w:space="0" w:color="auto"/>
            <w:bottom w:val="none" w:sz="0" w:space="0" w:color="auto"/>
            <w:right w:val="none" w:sz="0" w:space="0" w:color="auto"/>
          </w:divBdr>
        </w:div>
      </w:divsChild>
    </w:div>
    <w:div w:id="2146779175">
      <w:bodyDiv w:val="1"/>
      <w:marLeft w:val="0"/>
      <w:marRight w:val="0"/>
      <w:marTop w:val="0"/>
      <w:marBottom w:val="0"/>
      <w:divBdr>
        <w:top w:val="none" w:sz="0" w:space="0" w:color="auto"/>
        <w:left w:val="none" w:sz="0" w:space="0" w:color="auto"/>
        <w:bottom w:val="none" w:sz="0" w:space="0" w:color="auto"/>
        <w:right w:val="none" w:sz="0" w:space="0" w:color="auto"/>
      </w:divBdr>
      <w:divsChild>
        <w:div w:id="1023557992">
          <w:marLeft w:val="0"/>
          <w:marRight w:val="0"/>
          <w:marTop w:val="120"/>
          <w:marBottom w:val="0"/>
          <w:divBdr>
            <w:top w:val="none" w:sz="0" w:space="0" w:color="auto"/>
            <w:left w:val="none" w:sz="0" w:space="0" w:color="auto"/>
            <w:bottom w:val="none" w:sz="0" w:space="0" w:color="auto"/>
            <w:right w:val="none" w:sz="0" w:space="0" w:color="auto"/>
          </w:divBdr>
        </w:div>
        <w:div w:id="1579441731">
          <w:marLeft w:val="0"/>
          <w:marRight w:val="0"/>
          <w:marTop w:val="120"/>
          <w:marBottom w:val="0"/>
          <w:divBdr>
            <w:top w:val="none" w:sz="0" w:space="0" w:color="auto"/>
            <w:left w:val="none" w:sz="0" w:space="0" w:color="auto"/>
            <w:bottom w:val="none" w:sz="0" w:space="0" w:color="auto"/>
            <w:right w:val="none" w:sz="0" w:space="0" w:color="auto"/>
          </w:divBdr>
        </w:div>
        <w:div w:id="138190065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taoblgaz.ru/" TargetMode="External"/><Relationship Id="rId3" Type="http://schemas.microsoft.com/office/2007/relationships/stylesWithEffects" Target="stylesWithEffects.xml"/><Relationship Id="rId7" Type="http://schemas.openxmlformats.org/officeDocument/2006/relationships/hyperlink" Target="mailto:oblgas@mail.gin.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verie@megalink.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sclosure.ru/issuer/7536019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64</Pages>
  <Words>21188</Words>
  <Characters>120776</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gaz26</dc:creator>
  <cp:keywords/>
  <dc:description/>
  <cp:lastModifiedBy>gaz26</cp:lastModifiedBy>
  <cp:revision>10</cp:revision>
  <cp:lastPrinted>2020-05-12T09:52:00Z</cp:lastPrinted>
  <dcterms:created xsi:type="dcterms:W3CDTF">2020-05-12T09:48:00Z</dcterms:created>
  <dcterms:modified xsi:type="dcterms:W3CDTF">2020-05-15T06:11:00Z</dcterms:modified>
</cp:coreProperties>
</file>