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15" w:rsidRDefault="00D54A15" w:rsidP="00277547">
      <w:pPr>
        <w:autoSpaceDE w:val="0"/>
        <w:autoSpaceDN w:val="0"/>
        <w:adjustRightInd w:val="0"/>
        <w:jc w:val="center"/>
        <w:rPr>
          <w:b/>
        </w:rPr>
      </w:pPr>
      <w:r w:rsidRPr="00432005">
        <w:rPr>
          <w:b/>
        </w:rPr>
        <w:t>Сообщение</w:t>
      </w:r>
    </w:p>
    <w:p w:rsidR="00D54A15" w:rsidRPr="00432005" w:rsidRDefault="00D54A15" w:rsidP="00277547">
      <w:pPr>
        <w:autoSpaceDE w:val="0"/>
        <w:autoSpaceDN w:val="0"/>
        <w:adjustRightInd w:val="0"/>
        <w:jc w:val="center"/>
        <w:rPr>
          <w:b/>
        </w:rPr>
      </w:pPr>
      <w:r w:rsidRPr="00432005">
        <w:rPr>
          <w:b/>
        </w:rPr>
        <w:t xml:space="preserve">об утверждении </w:t>
      </w:r>
      <w:bookmarkStart w:id="0" w:name="_GoBack"/>
      <w:bookmarkEnd w:id="0"/>
      <w:r w:rsidRPr="00432005">
        <w:rPr>
          <w:b/>
        </w:rPr>
        <w:t>годовой бухгалтерской (финансовой) отчетности акционерного общества</w:t>
      </w:r>
    </w:p>
    <w:p w:rsidR="00D54A15" w:rsidRPr="00432005" w:rsidRDefault="00D54A15" w:rsidP="00277547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276"/>
        <w:gridCol w:w="344"/>
        <w:gridCol w:w="365"/>
        <w:gridCol w:w="1701"/>
        <w:gridCol w:w="425"/>
        <w:gridCol w:w="425"/>
        <w:gridCol w:w="553"/>
        <w:gridCol w:w="440"/>
        <w:gridCol w:w="141"/>
        <w:gridCol w:w="1843"/>
        <w:gridCol w:w="142"/>
        <w:gridCol w:w="2268"/>
      </w:tblGrid>
      <w:tr w:rsidR="00D54A15" w:rsidRPr="00432005" w:rsidTr="0088474B">
        <w:trPr>
          <w:cantSplit/>
        </w:trPr>
        <w:tc>
          <w:tcPr>
            <w:tcW w:w="9951" w:type="dxa"/>
            <w:gridSpan w:val="13"/>
            <w:tcBorders>
              <w:right w:val="nil"/>
            </w:tcBorders>
            <w:vAlign w:val="bottom"/>
          </w:tcPr>
          <w:p w:rsidR="00D54A15" w:rsidRPr="00432005" w:rsidRDefault="00D54A15" w:rsidP="002461B5">
            <w:pPr>
              <w:jc w:val="center"/>
              <w:rPr>
                <w:b/>
                <w:bCs/>
              </w:rPr>
            </w:pPr>
            <w:r w:rsidRPr="00432005">
              <w:rPr>
                <w:b/>
                <w:bCs/>
              </w:rPr>
              <w:t>1. Общие сведения</w:t>
            </w:r>
          </w:p>
        </w:tc>
      </w:tr>
      <w:tr w:rsidR="00D54A15" w:rsidRPr="00432005" w:rsidTr="009B265E">
        <w:tc>
          <w:tcPr>
            <w:tcW w:w="5117" w:type="dxa"/>
            <w:gridSpan w:val="8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 xml:space="preserve">1.1. Полное фирменное наименование эмитента </w:t>
            </w:r>
          </w:p>
        </w:tc>
        <w:tc>
          <w:tcPr>
            <w:tcW w:w="4834" w:type="dxa"/>
            <w:gridSpan w:val="5"/>
          </w:tcPr>
          <w:p w:rsidR="00D54A15" w:rsidRPr="006C3FCD" w:rsidRDefault="00D54A15" w:rsidP="00D16B03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6C3FCD">
              <w:rPr>
                <w:b/>
                <w:i/>
              </w:rPr>
              <w:t>кционерное общество «</w:t>
            </w:r>
            <w:r>
              <w:rPr>
                <w:b/>
                <w:i/>
              </w:rPr>
              <w:t>Окуловский бумажник</w:t>
            </w:r>
            <w:r w:rsidRPr="006C3FCD">
              <w:rPr>
                <w:b/>
                <w:i/>
              </w:rPr>
              <w:t>»</w:t>
            </w:r>
          </w:p>
        </w:tc>
      </w:tr>
      <w:tr w:rsidR="00D54A15" w:rsidRPr="00432005" w:rsidTr="00C07527">
        <w:tc>
          <w:tcPr>
            <w:tcW w:w="5117" w:type="dxa"/>
            <w:gridSpan w:val="8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>1.2. Сокращенное фирменное наименование эмитента</w:t>
            </w:r>
          </w:p>
        </w:tc>
        <w:tc>
          <w:tcPr>
            <w:tcW w:w="4834" w:type="dxa"/>
            <w:gridSpan w:val="5"/>
            <w:vAlign w:val="center"/>
          </w:tcPr>
          <w:p w:rsidR="00D54A15" w:rsidRPr="006C3FCD" w:rsidRDefault="00D54A15" w:rsidP="00D16B03">
            <w:pPr>
              <w:ind w:left="57"/>
              <w:rPr>
                <w:b/>
                <w:i/>
              </w:rPr>
            </w:pPr>
            <w:r w:rsidRPr="006C3FCD">
              <w:rPr>
                <w:b/>
                <w:i/>
              </w:rPr>
              <w:t>АО «</w:t>
            </w:r>
            <w:r>
              <w:rPr>
                <w:b/>
                <w:i/>
              </w:rPr>
              <w:t>Окуловский бумажник</w:t>
            </w:r>
            <w:r w:rsidRPr="006C3FCD">
              <w:rPr>
                <w:b/>
                <w:i/>
              </w:rPr>
              <w:t>»</w:t>
            </w:r>
          </w:p>
        </w:tc>
      </w:tr>
      <w:tr w:rsidR="00D54A15" w:rsidRPr="00432005" w:rsidTr="009B265E">
        <w:tc>
          <w:tcPr>
            <w:tcW w:w="5117" w:type="dxa"/>
            <w:gridSpan w:val="8"/>
            <w:vAlign w:val="center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>1.3. Место нахождения эмитента</w:t>
            </w:r>
          </w:p>
        </w:tc>
        <w:tc>
          <w:tcPr>
            <w:tcW w:w="4834" w:type="dxa"/>
            <w:gridSpan w:val="5"/>
          </w:tcPr>
          <w:p w:rsidR="00D54A15" w:rsidRPr="006C3FCD" w:rsidRDefault="00D54A15" w:rsidP="00D16B03">
            <w:pPr>
              <w:ind w:left="57"/>
              <w:rPr>
                <w:b/>
                <w:i/>
              </w:rPr>
            </w:pPr>
            <w:r w:rsidRPr="00D16B03">
              <w:rPr>
                <w:b/>
                <w:i/>
              </w:rPr>
              <w:t>174350, РФ, Новгородская область, г. Окуловка, ул.</w:t>
            </w:r>
            <w:r>
              <w:rPr>
                <w:b/>
                <w:i/>
              </w:rPr>
              <w:t xml:space="preserve"> </w:t>
            </w:r>
            <w:r w:rsidRPr="00D16B03">
              <w:rPr>
                <w:b/>
                <w:i/>
              </w:rPr>
              <w:t>Центральная, д. 5</w:t>
            </w:r>
          </w:p>
        </w:tc>
      </w:tr>
      <w:tr w:rsidR="00D54A15" w:rsidRPr="00432005" w:rsidTr="009B265E">
        <w:tc>
          <w:tcPr>
            <w:tcW w:w="5117" w:type="dxa"/>
            <w:gridSpan w:val="8"/>
            <w:vAlign w:val="center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>1.4. ОГРН эмитента</w:t>
            </w:r>
          </w:p>
        </w:tc>
        <w:tc>
          <w:tcPr>
            <w:tcW w:w="4834" w:type="dxa"/>
            <w:gridSpan w:val="5"/>
          </w:tcPr>
          <w:p w:rsidR="00D54A15" w:rsidRPr="006C3FCD" w:rsidRDefault="00D54A15" w:rsidP="006304E0">
            <w:pPr>
              <w:ind w:left="57"/>
              <w:rPr>
                <w:bCs/>
                <w:iCs/>
              </w:rPr>
            </w:pPr>
            <w:r w:rsidRPr="00D16B03">
              <w:rPr>
                <w:b/>
                <w:i/>
              </w:rPr>
              <w:t>1025301588102</w:t>
            </w:r>
          </w:p>
        </w:tc>
      </w:tr>
      <w:tr w:rsidR="00D54A15" w:rsidRPr="00432005" w:rsidTr="00C07527">
        <w:trPr>
          <w:trHeight w:val="394"/>
        </w:trPr>
        <w:tc>
          <w:tcPr>
            <w:tcW w:w="5117" w:type="dxa"/>
            <w:gridSpan w:val="8"/>
            <w:vAlign w:val="center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>1.5. ИНН эмитента</w:t>
            </w:r>
          </w:p>
        </w:tc>
        <w:tc>
          <w:tcPr>
            <w:tcW w:w="4834" w:type="dxa"/>
            <w:gridSpan w:val="5"/>
            <w:vAlign w:val="center"/>
          </w:tcPr>
          <w:p w:rsidR="00D54A15" w:rsidRPr="006C3FCD" w:rsidRDefault="00D54A15" w:rsidP="006304E0">
            <w:pPr>
              <w:ind w:left="57"/>
              <w:rPr>
                <w:b/>
                <w:i/>
              </w:rPr>
            </w:pPr>
            <w:r w:rsidRPr="00D16B03">
              <w:rPr>
                <w:b/>
                <w:i/>
              </w:rPr>
              <w:t>5311002722</w:t>
            </w:r>
          </w:p>
        </w:tc>
      </w:tr>
      <w:tr w:rsidR="00D54A15" w:rsidRPr="00432005" w:rsidTr="0088474B">
        <w:tc>
          <w:tcPr>
            <w:tcW w:w="5117" w:type="dxa"/>
            <w:gridSpan w:val="8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4" w:type="dxa"/>
            <w:gridSpan w:val="5"/>
            <w:vAlign w:val="center"/>
          </w:tcPr>
          <w:p w:rsidR="00D54A15" w:rsidRPr="006C3FCD" w:rsidRDefault="00D54A15" w:rsidP="006304E0">
            <w:pPr>
              <w:ind w:left="57"/>
              <w:rPr>
                <w:b/>
                <w:i/>
              </w:rPr>
            </w:pPr>
            <w:r w:rsidRPr="00D16B03">
              <w:rPr>
                <w:b/>
                <w:bCs/>
                <w:i/>
              </w:rPr>
              <w:t>02537-D</w:t>
            </w:r>
          </w:p>
        </w:tc>
      </w:tr>
      <w:tr w:rsidR="00D54A15" w:rsidRPr="00432005" w:rsidTr="0088474B">
        <w:tc>
          <w:tcPr>
            <w:tcW w:w="5117" w:type="dxa"/>
            <w:gridSpan w:val="8"/>
          </w:tcPr>
          <w:p w:rsidR="00D54A15" w:rsidRPr="00432005" w:rsidRDefault="00D54A15" w:rsidP="002461B5">
            <w:pPr>
              <w:ind w:left="57"/>
              <w:rPr>
                <w:bCs/>
                <w:iCs/>
              </w:rPr>
            </w:pPr>
            <w:r w:rsidRPr="00432005">
              <w:rPr>
                <w:bCs/>
                <w:iCs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gridSpan w:val="5"/>
            <w:vAlign w:val="center"/>
          </w:tcPr>
          <w:p w:rsidR="00D54A15" w:rsidRPr="00D16B03" w:rsidRDefault="00D54A15" w:rsidP="00D16B03">
            <w:pPr>
              <w:ind w:left="57"/>
              <w:rPr>
                <w:b/>
                <w:i/>
              </w:rPr>
            </w:pPr>
            <w:r w:rsidRPr="00D16B03">
              <w:rPr>
                <w:b/>
                <w:i/>
              </w:rPr>
              <w:t>http://www.disclosure.ru/issuer/5311002722/</w:t>
            </w:r>
          </w:p>
        </w:tc>
      </w:tr>
      <w:tr w:rsidR="00D54A15" w:rsidRPr="00432005" w:rsidTr="0088474B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923" w:type="dxa"/>
            <w:gridSpan w:val="12"/>
          </w:tcPr>
          <w:p w:rsidR="00D54A15" w:rsidRPr="00432005" w:rsidRDefault="00D54A15" w:rsidP="002461B5">
            <w:pPr>
              <w:jc w:val="center"/>
              <w:rPr>
                <w:b/>
                <w:bCs/>
              </w:rPr>
            </w:pPr>
            <w:r w:rsidRPr="00432005">
              <w:rPr>
                <w:b/>
                <w:bCs/>
              </w:rPr>
              <w:t>2. Содержание сообщения</w:t>
            </w:r>
          </w:p>
        </w:tc>
      </w:tr>
      <w:tr w:rsidR="00D54A15" w:rsidRPr="00432005" w:rsidTr="0088474B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9923" w:type="dxa"/>
            <w:gridSpan w:val="12"/>
          </w:tcPr>
          <w:p w:rsidR="00D54A15" w:rsidRPr="00432005" w:rsidRDefault="00D54A15" w:rsidP="00AD0A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32005">
              <w:t>2.1</w:t>
            </w:r>
            <w:r>
              <w:t>.</w:t>
            </w:r>
            <w:r w:rsidRPr="00432005">
              <w:t xml:space="preserve"> Вид бухгалтерской (финансовой) отчетности эмитента - </w:t>
            </w:r>
            <w:r w:rsidRPr="00432005">
              <w:rPr>
                <w:b/>
                <w:i/>
              </w:rPr>
              <w:t>годовая бухгалтерская (финансовая) отчетность</w:t>
            </w:r>
            <w:r>
              <w:rPr>
                <w:b/>
                <w:i/>
              </w:rPr>
              <w:t xml:space="preserve"> за 2015 год</w:t>
            </w:r>
          </w:p>
          <w:p w:rsidR="00D54A15" w:rsidRPr="00432005" w:rsidRDefault="00D54A15" w:rsidP="002461B5">
            <w:pPr>
              <w:autoSpaceDE w:val="0"/>
              <w:autoSpaceDN w:val="0"/>
              <w:adjustRightInd w:val="0"/>
            </w:pPr>
          </w:p>
          <w:p w:rsidR="00D54A15" w:rsidRPr="00432005" w:rsidRDefault="00D54A15" w:rsidP="00AD0AD4">
            <w:pPr>
              <w:autoSpaceDE w:val="0"/>
              <w:autoSpaceDN w:val="0"/>
              <w:adjustRightInd w:val="0"/>
              <w:jc w:val="both"/>
            </w:pPr>
            <w:r w:rsidRPr="00432005">
              <w:t>2.2</w:t>
            </w:r>
            <w:r>
              <w:t>.</w:t>
            </w:r>
            <w:r w:rsidRPr="00432005">
              <w:t xml:space="preserve"> Отчетный период, за который составлена  бухгалтерская (финансовая) отчетность – </w:t>
            </w:r>
            <w:r w:rsidRPr="00432005">
              <w:rPr>
                <w:b/>
                <w:i/>
              </w:rPr>
              <w:t>январь-декабрь 201</w:t>
            </w:r>
            <w:r>
              <w:rPr>
                <w:b/>
                <w:i/>
              </w:rPr>
              <w:t>5</w:t>
            </w:r>
            <w:r w:rsidRPr="00432005">
              <w:rPr>
                <w:b/>
                <w:i/>
              </w:rPr>
              <w:t xml:space="preserve"> года</w:t>
            </w:r>
          </w:p>
          <w:p w:rsidR="00D54A15" w:rsidRPr="00432005" w:rsidRDefault="00D54A15" w:rsidP="002461B5">
            <w:pPr>
              <w:autoSpaceDE w:val="0"/>
              <w:autoSpaceDN w:val="0"/>
              <w:adjustRightInd w:val="0"/>
            </w:pPr>
          </w:p>
          <w:p w:rsidR="00D54A15" w:rsidRPr="00432005" w:rsidRDefault="00D54A15" w:rsidP="00476C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32005">
              <w:t>2.3</w:t>
            </w:r>
            <w:r>
              <w:t>.</w:t>
            </w:r>
            <w:r w:rsidRPr="00432005">
              <w:t xml:space="preserve"> </w:t>
            </w:r>
            <w:r w:rsidRPr="00476C28">
              <w:rPr>
                <w:b/>
                <w:i/>
              </w:rPr>
              <w:t>Годовая бухгалтерская</w:t>
            </w:r>
            <w:r>
              <w:rPr>
                <w:b/>
                <w:i/>
              </w:rPr>
              <w:t xml:space="preserve"> (финансовая) отчетность Общества утверждена на годовом общем собрании акционеров 14.06.2016 года (протокол №25 годового общего собрания акционеров АО «Окуловский бумажник» от 14.06.2016 г.)</w:t>
            </w:r>
          </w:p>
          <w:p w:rsidR="00D54A15" w:rsidRPr="00432005" w:rsidRDefault="00D54A15" w:rsidP="00C07527">
            <w:pPr>
              <w:autoSpaceDE w:val="0"/>
              <w:autoSpaceDN w:val="0"/>
              <w:adjustRightInd w:val="0"/>
              <w:rPr>
                <w:iCs/>
              </w:rPr>
            </w:pPr>
            <w:r w:rsidRPr="00432005">
              <w:t xml:space="preserve"> </w:t>
            </w:r>
          </w:p>
        </w:tc>
      </w:tr>
      <w:tr w:rsidR="00D54A15" w:rsidRPr="00432005" w:rsidTr="0088474B">
        <w:trPr>
          <w:gridBefore w:val="1"/>
          <w:wBefore w:w="28" w:type="dxa"/>
          <w:cantSplit/>
        </w:trPr>
        <w:tc>
          <w:tcPr>
            <w:tcW w:w="9923" w:type="dxa"/>
            <w:gridSpan w:val="12"/>
            <w:vAlign w:val="bottom"/>
          </w:tcPr>
          <w:p w:rsidR="00D54A15" w:rsidRPr="00432005" w:rsidRDefault="00D54A15" w:rsidP="002461B5">
            <w:pPr>
              <w:jc w:val="center"/>
              <w:rPr>
                <w:b/>
                <w:bCs/>
              </w:rPr>
            </w:pPr>
            <w:r w:rsidRPr="00432005">
              <w:rPr>
                <w:b/>
                <w:bCs/>
              </w:rPr>
              <w:t>3. Подпись</w:t>
            </w:r>
          </w:p>
        </w:tc>
      </w:tr>
      <w:tr w:rsidR="00D54A15" w:rsidRPr="00432005" w:rsidTr="0015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599"/>
        </w:trPr>
        <w:tc>
          <w:tcPr>
            <w:tcW w:w="55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4A15" w:rsidRPr="00432005" w:rsidRDefault="00D54A15" w:rsidP="00E171AA">
            <w:pPr>
              <w:ind w:left="57"/>
              <w:rPr>
                <w:b/>
                <w:bCs/>
                <w:iCs/>
              </w:rPr>
            </w:pPr>
            <w:r w:rsidRPr="00E171AA">
              <w:rPr>
                <w:bCs/>
                <w:iCs/>
              </w:rPr>
              <w:t>3.1.</w:t>
            </w:r>
            <w:r w:rsidRPr="00432005">
              <w:rPr>
                <w:b/>
                <w:bCs/>
                <w:iCs/>
              </w:rPr>
              <w:t xml:space="preserve"> </w:t>
            </w:r>
            <w:r w:rsidRPr="00432005">
              <w:rPr>
                <w:b/>
              </w:rPr>
              <w:t xml:space="preserve">Генеральный директор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54A15" w:rsidRPr="00432005" w:rsidRDefault="00D54A15" w:rsidP="002461B5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А.О. Исаев</w:t>
            </w:r>
          </w:p>
        </w:tc>
      </w:tr>
      <w:tr w:rsidR="00D54A15" w:rsidRPr="00432005" w:rsidTr="0088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55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A15" w:rsidRPr="00432005" w:rsidRDefault="00D54A15" w:rsidP="00246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</w:tr>
      <w:tr w:rsidR="00D54A15" w:rsidRPr="00432005" w:rsidTr="0088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4A15" w:rsidRPr="00E171AA" w:rsidRDefault="00D54A15" w:rsidP="002461B5">
            <w:pPr>
              <w:ind w:left="57"/>
              <w:jc w:val="right"/>
              <w:rPr>
                <w:bCs/>
                <w:iCs/>
              </w:rPr>
            </w:pPr>
            <w:r w:rsidRPr="00E171AA">
              <w:rPr>
                <w:bCs/>
                <w:iCs/>
              </w:rPr>
              <w:t>3.2. Дата “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E171AA" w:rsidRDefault="00D54A15" w:rsidP="008A65A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A15" w:rsidRPr="00E171AA" w:rsidRDefault="00D54A15" w:rsidP="002461B5">
            <w:pPr>
              <w:rPr>
                <w:bCs/>
                <w:iCs/>
              </w:rPr>
            </w:pPr>
            <w:r w:rsidRPr="00E171AA">
              <w:rPr>
                <w:bCs/>
                <w:i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E171AA" w:rsidRDefault="00D54A15" w:rsidP="00D16B03">
            <w:pPr>
              <w:jc w:val="center"/>
              <w:rPr>
                <w:bCs/>
                <w:iCs/>
              </w:rPr>
            </w:pPr>
            <w:r w:rsidRPr="00E171AA">
              <w:rPr>
                <w:bCs/>
                <w:iCs/>
              </w:rPr>
              <w:t>ию</w:t>
            </w:r>
            <w:r>
              <w:rPr>
                <w:bCs/>
                <w:iCs/>
              </w:rPr>
              <w:t>н</w:t>
            </w:r>
            <w:r w:rsidRPr="00E171AA">
              <w:rPr>
                <w:bCs/>
                <w:iCs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A15" w:rsidRPr="00E171AA" w:rsidRDefault="00D54A15" w:rsidP="002461B5">
            <w:pPr>
              <w:jc w:val="right"/>
              <w:rPr>
                <w:bCs/>
                <w:iCs/>
              </w:rPr>
            </w:pPr>
            <w:r w:rsidRPr="00E171AA">
              <w:rPr>
                <w:bCs/>
                <w:i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E171AA" w:rsidRDefault="00D54A15" w:rsidP="00D16B03">
            <w:pPr>
              <w:rPr>
                <w:bCs/>
                <w:iCs/>
              </w:rPr>
            </w:pPr>
            <w:r w:rsidRPr="00E171AA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A15" w:rsidRPr="00E171AA" w:rsidRDefault="00D54A15" w:rsidP="002461B5">
            <w:pPr>
              <w:ind w:left="57"/>
              <w:rPr>
                <w:bCs/>
                <w:iCs/>
              </w:rPr>
            </w:pPr>
            <w:r w:rsidRPr="00E171AA">
              <w:rPr>
                <w:bCs/>
                <w:iCs/>
              </w:rPr>
              <w:t>г.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  <w:r w:rsidRPr="00432005">
              <w:rPr>
                <w:b/>
                <w:bCs/>
                <w:iCs/>
              </w:rPr>
              <w:t>М.П.</w:t>
            </w:r>
          </w:p>
        </w:tc>
      </w:tr>
      <w:tr w:rsidR="00D54A15" w:rsidRPr="00432005" w:rsidTr="0088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A15" w:rsidRPr="00432005" w:rsidRDefault="00D54A15" w:rsidP="002461B5">
            <w:pPr>
              <w:rPr>
                <w:b/>
                <w:bCs/>
                <w:iCs/>
              </w:rPr>
            </w:pPr>
          </w:p>
        </w:tc>
      </w:tr>
    </w:tbl>
    <w:p w:rsidR="00D54A15" w:rsidRPr="001530BE" w:rsidRDefault="00D54A15" w:rsidP="001530BE">
      <w:pPr>
        <w:autoSpaceDE w:val="0"/>
        <w:autoSpaceDN w:val="0"/>
        <w:adjustRightInd w:val="0"/>
        <w:jc w:val="both"/>
        <w:rPr>
          <w:sz w:val="4"/>
          <w:szCs w:val="4"/>
        </w:rPr>
      </w:pPr>
    </w:p>
    <w:sectPr w:rsidR="00D54A15" w:rsidRPr="001530BE" w:rsidSect="001B2A5E">
      <w:pgSz w:w="11906" w:h="16838"/>
      <w:pgMar w:top="1418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2BC7"/>
    <w:multiLevelType w:val="hybridMultilevel"/>
    <w:tmpl w:val="4AC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47"/>
    <w:rsid w:val="000123F4"/>
    <w:rsid w:val="000661CF"/>
    <w:rsid w:val="000D5AAD"/>
    <w:rsid w:val="000E673C"/>
    <w:rsid w:val="001530BE"/>
    <w:rsid w:val="001B2A5E"/>
    <w:rsid w:val="002461B5"/>
    <w:rsid w:val="00277547"/>
    <w:rsid w:val="00375D02"/>
    <w:rsid w:val="00394DA7"/>
    <w:rsid w:val="003E60AE"/>
    <w:rsid w:val="003F33C3"/>
    <w:rsid w:val="00432005"/>
    <w:rsid w:val="00476C28"/>
    <w:rsid w:val="00494E83"/>
    <w:rsid w:val="004A7AC5"/>
    <w:rsid w:val="00546F85"/>
    <w:rsid w:val="006304E0"/>
    <w:rsid w:val="00680FC7"/>
    <w:rsid w:val="00691553"/>
    <w:rsid w:val="006C3FCD"/>
    <w:rsid w:val="00712EF9"/>
    <w:rsid w:val="00741B54"/>
    <w:rsid w:val="007C0BCF"/>
    <w:rsid w:val="007D343E"/>
    <w:rsid w:val="0088474B"/>
    <w:rsid w:val="008876B7"/>
    <w:rsid w:val="008A65A0"/>
    <w:rsid w:val="00980621"/>
    <w:rsid w:val="009B265E"/>
    <w:rsid w:val="00A74A82"/>
    <w:rsid w:val="00AD0AD4"/>
    <w:rsid w:val="00AF659B"/>
    <w:rsid w:val="00B54FAD"/>
    <w:rsid w:val="00B934C1"/>
    <w:rsid w:val="00C07527"/>
    <w:rsid w:val="00CF6597"/>
    <w:rsid w:val="00D16B03"/>
    <w:rsid w:val="00D54A15"/>
    <w:rsid w:val="00DD2608"/>
    <w:rsid w:val="00DF3099"/>
    <w:rsid w:val="00E171AA"/>
    <w:rsid w:val="00E2798E"/>
    <w:rsid w:val="00FE2E4C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t">
    <w:name w:val="Subst"/>
    <w:uiPriority w:val="99"/>
    <w:rsid w:val="00277547"/>
    <w:rPr>
      <w:b/>
      <w:i/>
    </w:rPr>
  </w:style>
  <w:style w:type="character" w:customStyle="1" w:styleId="BodyText3Char">
    <w:name w:val="Body Text 3 Char"/>
    <w:link w:val="BodyText3"/>
    <w:uiPriority w:val="99"/>
    <w:locked/>
    <w:rsid w:val="001530BE"/>
    <w:rPr>
      <w:sz w:val="16"/>
    </w:rPr>
  </w:style>
  <w:style w:type="paragraph" w:styleId="BodyText3">
    <w:name w:val="Body Text 3"/>
    <w:basedOn w:val="Normal"/>
    <w:link w:val="BodyText3Char"/>
    <w:uiPriority w:val="99"/>
    <w:rsid w:val="001530BE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Pr>
      <w:rFonts w:ascii="Times New Roman" w:hAnsi="Times New Roman"/>
      <w:sz w:val="16"/>
    </w:rPr>
  </w:style>
  <w:style w:type="character" w:customStyle="1" w:styleId="31">
    <w:name w:val="Основной текст 3 Знак1"/>
    <w:uiPriority w:val="99"/>
    <w:semiHidden/>
    <w:rsid w:val="001530BE"/>
    <w:rPr>
      <w:rFonts w:ascii="Times New Roman" w:hAnsi="Times New Roman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4FA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FAD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432005"/>
    <w:rPr>
      <w:rFonts w:cs="Times New Roman"/>
      <w:color w:val="0000FF"/>
      <w:u w:val="single"/>
    </w:rPr>
  </w:style>
  <w:style w:type="paragraph" w:customStyle="1" w:styleId="CharChar4">
    <w:name w:val="Char Char Знак Знак4"/>
    <w:basedOn w:val="Normal"/>
    <w:uiPriority w:val="99"/>
    <w:rsid w:val="00AD0AD4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182</Words>
  <Characters>1042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утверждении (не утверждении) годовой бухгалтерской (финансовой) отчетности акционерного общества</dc:title>
  <dc:subject/>
  <dc:creator>User</dc:creator>
  <cp:keywords/>
  <dc:description/>
  <cp:lastModifiedBy>Федорова</cp:lastModifiedBy>
  <cp:revision>2</cp:revision>
  <cp:lastPrinted>2014-07-01T12:36:00Z</cp:lastPrinted>
  <dcterms:created xsi:type="dcterms:W3CDTF">2016-06-17T14:44:00Z</dcterms:created>
  <dcterms:modified xsi:type="dcterms:W3CDTF">2016-06-17T14:44:00Z</dcterms:modified>
</cp:coreProperties>
</file>