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eastAsia="Times New Roman"/>
          <w:b/>
          <w:sz w:val="16"/>
          <w:szCs w:val="16"/>
        </w:rPr>
      </w:pPr>
      <w:r>
        <w:rPr>
          <w:rFonts w:ascii="Times New Roman" w:hAnsi="Times New Roman" w:eastAsia="Times New Roman"/>
          <w:b/>
          <w:sz w:val="28"/>
          <w:szCs w:val="28"/>
        </w:rPr>
        <w:t>А) Форма титульного листа аффилированных лиц акционерного общества</w:t>
      </w:r>
      <w:r>
        <w:rPr>
          <w:rFonts w:ascii="Times New Roman" w:hAnsi="Times New Roman" w:eastAsia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eastAsia="Times New Roman"/>
          <w:sz w:val="16"/>
          <w:szCs w:val="16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</w:rPr>
        <w:br w:type="textWrapping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 информации</w:t>
      </w:r>
      <w:r>
        <w:rPr>
          <w:rFonts w:ascii="Times New Roman" w:hAnsi="Times New Roman" w:eastAsia="Times New Roman"/>
          <w:b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 xml:space="preserve">       </w:t>
      </w:r>
      <w:r>
        <w:rPr>
          <w:rFonts w:ascii="Times New Roman" w:hAnsi="Times New Roman" w:eastAsia="Times New Roman"/>
          <w:sz w:val="16"/>
          <w:szCs w:val="16"/>
          <w:vertAlign w:val="subscript"/>
        </w:rPr>
        <w:t xml:space="preserve">    </w:t>
      </w:r>
      <w:r>
        <w:rPr>
          <w:rFonts w:ascii="Times New Roman" w:hAnsi="Times New Roman"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эмитентами  эмиссионных ценных бумаг</w:t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 xml:space="preserve">                               </w:t>
      </w:r>
    </w:p>
    <w:p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 xml:space="preserve">                              СПИСОК АФФИЛИРОВАННЫХ ЛИЦ</w:t>
      </w:r>
    </w:p>
    <w:p>
      <w:pPr>
        <w:ind w:right="2835"/>
        <w:spacing w:before="12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eastAsia="Times New Roman"/>
          <w:b/>
          <w:bCs/>
          <w:sz w:val="24"/>
          <w:szCs w:val="24"/>
        </w:rPr>
        <w:t>Открытого акционерного общества «</w:t>
      </w:r>
      <w:r>
        <w:rPr>
          <w:rFonts w:ascii="Times New Roman" w:hAnsi="Times New Roman" w:eastAsia="Times New Roman"/>
          <w:b/>
          <w:bCs/>
          <w:i/>
          <w:iCs/>
          <w:sz w:val="32"/>
          <w:szCs w:val="32"/>
        </w:rPr>
        <w:t>Ульяновский речной порт»</w:t>
      </w: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right="2835"/>
        <w:spacing w:before="240" w:after="240" w:line="240" w:lineRule="auto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                           (указывается полное фирменное наименование акционерного общества)</w:t>
      </w:r>
    </w:p>
    <w:tbl>
      <w:tblPr>
        <w:name w:val="Таблица1"/>
        <w:tabOrder w:val="0"/>
        <w:jc w:val="center"/>
        <w:tblInd w:w="0" w:type="dxa"/>
        <w:tblW w:w="4676" w:type="dxa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tblHeader w:val="0"/>
          <w:cantSplit w:val="0"/>
          <w:trHeight w:val="0" w:hRule="auto"/>
        </w:trPr>
        <w:tc>
          <w:tcPr>
            <w:tcW w:w="22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Е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4565" w:type="dxa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blHeader w:val="0"/>
          <w:cantSplit w:val="0"/>
          <w:trHeight w:val="0" w:hRule="auto"/>
        </w:trPr>
        <w:tc>
          <w:tcPr>
            <w:tcW w:w="59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bCs/>
                <w:sz w:val="32"/>
                <w:szCs w:val="32"/>
              </w:rPr>
              <w:t>9</w:t>
            </w:r>
          </w:p>
        </w:tc>
      </w:tr>
    </w:tbl>
    <w:p>
      <w:pPr>
        <w:ind w:left="5670" w:right="5073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>
      <w:pPr>
        <w:spacing w:before="240"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Место нахождения эмитента:  Россия  432015, г. Ульяновск, ул. Портовая, 25</w:t>
      </w:r>
    </w:p>
    <w:p>
      <w:pPr>
        <w:ind w:left="3119" w:right="2097"/>
        <w:spacing w:after="0" w:line="240" w:lineRule="auto"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иного лица, имеющего право действовать от имени акционерного общества без доверенности)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  <w:br w:type="textWrapping"/>
        <w:t>с законодательством Российской Федерации о ценных бумагах</w:t>
      </w:r>
    </w:p>
    <w:p>
      <w:pPr>
        <w:spacing w:before="240"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Адрес страницы в сети Интернет:    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eastAsia="Times New Roman"/>
          <w:b/>
          <w:sz w:val="24"/>
          <w:szCs w:val="24"/>
        </w:rPr>
        <w:t>.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disclosure</w:t>
      </w:r>
      <w:r>
        <w:rPr>
          <w:rFonts w:ascii="Times New Roman" w:hAnsi="Times New Roman" w:eastAsia="Times New Roman"/>
          <w:b/>
          <w:sz w:val="24"/>
          <w:szCs w:val="24"/>
        </w:rPr>
        <w:t>.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eastAsia="Times New Roman"/>
          <w:b/>
          <w:sz w:val="24"/>
          <w:szCs w:val="24"/>
        </w:rPr>
        <w:t>/</w:t>
      </w:r>
      <w:r>
        <w:rPr>
          <w:rFonts w:ascii="Times New Roman" w:hAnsi="Times New Roman" w:eastAsia="Times New Roman"/>
          <w:b/>
          <w:sz w:val="24"/>
          <w:szCs w:val="24"/>
          <w:lang w:val="en-us"/>
        </w:rPr>
        <w:t>issuer</w:t>
      </w:r>
      <w:r>
        <w:rPr>
          <w:rFonts w:ascii="Times New Roman" w:hAnsi="Times New Roman" w:eastAsia="Times New Roman"/>
          <w:b/>
          <w:sz w:val="24"/>
          <w:szCs w:val="24"/>
        </w:rPr>
        <w:t>/7303005770/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left="3544" w:right="2098"/>
        <w:spacing w:after="240" w:line="240" w:lineRule="auto"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name w:val="Таблица3"/>
        <w:tabOrder w:val="0"/>
        <w:jc w:val="left"/>
        <w:tblInd w:w="0" w:type="dxa"/>
        <w:tblW w:w="11652" w:type="dxa"/>
      </w:tblPr>
      <w:tblGrid>
        <w:gridCol w:w="794"/>
        <w:gridCol w:w="652"/>
        <w:gridCol w:w="1701"/>
        <w:gridCol w:w="850"/>
        <w:gridCol w:w="286"/>
        <w:gridCol w:w="140"/>
        <w:gridCol w:w="285"/>
        <w:gridCol w:w="2015"/>
        <w:gridCol w:w="678"/>
        <w:gridCol w:w="1039"/>
        <w:gridCol w:w="268"/>
        <w:gridCol w:w="2410"/>
        <w:gridCol w:w="534"/>
      </w:tblGrid>
      <w:tr>
        <w:trPr>
          <w:tblHeader w:val="0"/>
          <w:cantSplit w:val="0"/>
          <w:trHeight w:val="0" w:hRule="auto"/>
        </w:trPr>
        <w:tc>
          <w:tcPr>
            <w:tcW w:w="6723" w:type="dxa"/>
            <w:gridSpan w:val="8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ind w:left="57" w:right="-28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Наименование должности уполномоченного лица</w:t>
            </w:r>
          </w:p>
          <w:p>
            <w:pPr>
              <w:ind w:left="57" w:right="964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6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4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Б.Н. Падиаров</w:t>
            </w:r>
          </w:p>
        </w:tc>
        <w:tc>
          <w:tcPr>
            <w:tcW w:w="534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23" w:type="dxa"/>
            <w:gridSpan w:val="8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keepNext/>
              <w:outlineLvl w:val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                   Генеральный директор</w:t>
            </w:r>
          </w:p>
        </w:tc>
        <w:tc>
          <w:tcPr>
            <w:tcW w:w="1717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4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(И.О. Фамилия)</w:t>
            </w:r>
          </w:p>
        </w:tc>
        <w:tc>
          <w:tcPr>
            <w:tcW w:w="534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507" w:hRule="atLeast"/>
        </w:trPr>
        <w:tc>
          <w:tcPr>
            <w:tcW w:w="794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</w:t>
            </w:r>
          </w:p>
        </w:tc>
        <w:tc>
          <w:tcPr>
            <w:tcW w:w="65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  <w:t>«01»</w:t>
            </w:r>
          </w:p>
        </w:tc>
        <w:tc>
          <w:tcPr>
            <w:tcW w:w="170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  <w:t xml:space="preserve"> октября</w:t>
            </w:r>
          </w:p>
        </w:tc>
        <w:tc>
          <w:tcPr>
            <w:tcW w:w="85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  <w:t>2019 г.</w:t>
            </w:r>
          </w:p>
        </w:tc>
        <w:tc>
          <w:tcPr>
            <w:tcW w:w="426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28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tcW w:w="4251" w:type="dxa"/>
            <w:gridSpan w:val="4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М.П.</w:t>
            </w:r>
          </w:p>
        </w:tc>
      </w:tr>
      <w:tr>
        <w:trPr>
          <w:tblHeader w:val="0"/>
          <w:cantSplit w:val="0"/>
          <w:trHeight w:val="669" w:hRule="atLeast"/>
        </w:trPr>
        <w:tc>
          <w:tcPr>
            <w:tcW w:w="794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65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70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5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425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4251" w:type="dxa"/>
            <w:gridSpan w:val="4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240" w:line="240" w:lineRule="auto"/>
        <w:pageBreakBefore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name w:val="Таблица4"/>
        <w:tabOrder w:val="0"/>
        <w:jc w:val="left"/>
        <w:tblInd w:w="11652" w:type="dxa"/>
        <w:tblW w:w="3544" w:type="dxa"/>
      </w:tblPr>
      <w:tblGrid>
        <w:gridCol w:w="1417"/>
        <w:gridCol w:w="2127"/>
      </w:tblGrid>
      <w:tr>
        <w:trPr>
          <w:tblHeader w:val="0"/>
          <w:cantSplit/>
          <w:trHeight w:val="0" w:hRule="auto"/>
        </w:trPr>
        <w:tc>
          <w:tcPr>
            <w:tcW w:w="3544" w:type="dxa"/>
            <w:gridSpan w:val="2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7303005770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1027301405097</w:t>
            </w:r>
          </w:p>
        </w:tc>
      </w:tr>
    </w:tbl>
    <w:p>
      <w:pPr>
        <w:spacing w:after="12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5"/>
        <w:tabOrder w:val="0"/>
        <w:jc w:val="left"/>
        <w:tblInd w:w="0" w:type="dxa"/>
        <w:tblW w:w="8781" w:type="dxa"/>
      </w:tblPr>
      <w:tblGrid>
        <w:gridCol w:w="4848"/>
        <w:gridCol w:w="397"/>
        <w:gridCol w:w="397"/>
        <w:gridCol w:w="397"/>
        <w:gridCol w:w="397"/>
        <w:gridCol w:w="255"/>
        <w:gridCol w:w="502"/>
        <w:gridCol w:w="397"/>
        <w:gridCol w:w="397"/>
        <w:gridCol w:w="397"/>
        <w:gridCol w:w="397"/>
      </w:tblGrid>
      <w:tr>
        <w:trPr>
          <w:tblHeader w:val="0"/>
          <w:cantSplit w:val="0"/>
          <w:trHeight w:val="0" w:hRule="auto"/>
        </w:trPr>
        <w:tc>
          <w:tcPr>
            <w:tcW w:w="484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ind w:firstLine="567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</w:t>
            </w:r>
          </w:p>
        </w:tc>
        <w:tc>
          <w:tcPr>
            <w:tcW w:w="50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6"/>
        <w:tabOrder w:val="0"/>
        <w:jc w:val="left"/>
        <w:tblInd w:w="0" w:type="dxa"/>
        <w:tblW w:w="15283" w:type="dxa"/>
      </w:tblPr>
      <w:tblGrid>
        <w:gridCol w:w="742"/>
        <w:gridCol w:w="3633"/>
        <w:gridCol w:w="2996"/>
        <w:gridCol w:w="2207"/>
        <w:gridCol w:w="1510"/>
        <w:gridCol w:w="1988"/>
        <w:gridCol w:w="2207"/>
      </w:tblGrid>
      <w:tr>
        <w:trPr>
          <w:tblHeader w:val="0"/>
          <w:cantSplit w:val="0"/>
          <w:trHeight w:val="1802" w:hRule="atLeast"/>
        </w:trPr>
        <w:tc>
          <w:tcPr>
            <w:tcW w:w="74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  <w:br w:type="textWrapping"/>
              <w:t>п/п</w:t>
            </w:r>
          </w:p>
        </w:tc>
        <w:tc>
          <w:tcPr>
            <w:tcW w:w="363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9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7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 наступления основания (оснований)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88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7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>
        <w:trPr>
          <w:tblHeader w:val="0"/>
          <w:cantSplit w:val="0"/>
          <w:trHeight w:val="311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rPr>
          <w:tblHeader w:val="0"/>
          <w:cantSplit w:val="0"/>
          <w:trHeight w:val="606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Галяутдинов Дамир Шамилевич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2019 г.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19,9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19,9</w:t>
            </w:r>
          </w:p>
        </w:tc>
      </w:tr>
      <w:tr>
        <w:trPr>
          <w:tblHeader w:val="0"/>
          <w:cantSplit w:val="0"/>
          <w:trHeight w:val="590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Овощников Станислав Александрович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2019 г.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blHeader w:val="0"/>
          <w:cantSplit w:val="0"/>
          <w:trHeight w:val="606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Шайхаттаров Азат Шаукатович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26 апреля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2019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24,81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24,81</w:t>
            </w:r>
          </w:p>
        </w:tc>
      </w:tr>
      <w:tr>
        <w:trPr>
          <w:tblHeader w:val="0"/>
          <w:cantSplit w:val="0"/>
          <w:trHeight w:val="606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Пацуков Дмитрий Николаевич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2019 г.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blHeader w:val="0"/>
          <w:cantSplit w:val="0"/>
          <w:trHeight w:val="1264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Басыров Рева Арифуллович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Член Совета директоров АО 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2019г.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blHeader w:val="0"/>
          <w:cantSplit w:val="0"/>
          <w:trHeight w:val="1264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Падиаров Борис Николаевич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Генеральный директор - единоличный исполнительный орган АО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         2019г.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blHeader w:val="0"/>
          <w:cantSplit w:val="0"/>
          <w:trHeight w:val="1264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Сафаргалеев Ринат Равильевич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 апреля 2019г.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  <w:tr>
        <w:trPr>
          <w:tblHeader w:val="0"/>
          <w:cantSplit w:val="0"/>
          <w:trHeight w:val="606" w:hRule="atLeast"/>
        </w:trPr>
        <w:tc>
          <w:tcPr>
            <w:tcW w:w="742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8.</w:t>
            </w:r>
          </w:p>
        </w:tc>
        <w:tc>
          <w:tcPr>
            <w:tcW w:w="363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Якупов  Марат Ирфанович</w:t>
            </w:r>
          </w:p>
        </w:tc>
        <w:tc>
          <w:tcPr>
            <w:tcW w:w="299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Лицо, имеет право распоряжаться более, чем 20%  общего количества голосов, приходящихся  на голосующие акции  АО  </w:t>
            </w:r>
          </w:p>
        </w:tc>
        <w:tc>
          <w:tcPr>
            <w:tcW w:w="151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27декабря 2004 года </w:t>
            </w:r>
          </w:p>
        </w:tc>
        <w:tc>
          <w:tcPr>
            <w:tcW w:w="1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50.7</w:t>
            </w:r>
          </w:p>
        </w:tc>
        <w:tc>
          <w:tcPr>
            <w:tcW w:w="220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50.7</w:t>
            </w:r>
          </w:p>
        </w:tc>
      </w:tr>
    </w:tbl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eastAsia="Times New Roman"/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>
      <w:pPr>
        <w:ind w:firstLine="567"/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tbl>
      <w:tblPr>
        <w:name w:val="Таблица7"/>
        <w:tabOrder w:val="0"/>
        <w:jc w:val="left"/>
        <w:tblInd w:w="0" w:type="dxa"/>
        <w:tblW w:w="9810" w:type="dxa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blHeader w:val="0"/>
          <w:cantSplit w:val="0"/>
          <w:trHeight w:val="0" w:hRule="auto"/>
        </w:trPr>
        <w:tc>
          <w:tcPr>
            <w:tcW w:w="1304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ind w:firstLine="907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9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name w:val="Таблица8"/>
        <w:tabOrder w:val="0"/>
        <w:jc w:val="left"/>
        <w:tblInd w:w="0" w:type="dxa"/>
        <w:tblW w:w="15196" w:type="dxa"/>
      </w:tblPr>
      <w:tblGrid>
        <w:gridCol w:w="737"/>
        <w:gridCol w:w="8930"/>
        <w:gridCol w:w="2541"/>
        <w:gridCol w:w="2988"/>
      </w:tblGrid>
      <w:tr>
        <w:trPr>
          <w:tblHeader w:val="0"/>
          <w:cantSplit w:val="0"/>
          <w:trHeight w:val="0" w:hRule="auto"/>
        </w:trPr>
        <w:tc>
          <w:tcPr>
            <w:tcW w:w="737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  <w:br w:type="textWrapping"/>
              <w:t>п/п</w:t>
            </w:r>
          </w:p>
        </w:tc>
        <w:tc>
          <w:tcPr>
            <w:tcW w:w="89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Изменений             нет</w:t>
            </w:r>
          </w:p>
        </w:tc>
        <w:tc>
          <w:tcPr>
            <w:tcW w:w="254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988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Содержание сведений об аффилированном лице до изменения:      </w:t>
      </w:r>
    </w:p>
    <w:tbl>
      <w:tblPr>
        <w:name w:val="Таблица9"/>
        <w:tabOrder w:val="0"/>
        <w:jc w:val="left"/>
        <w:tblInd w:w="28" w:type="dxa"/>
        <w:tblW w:w="15159" w:type="dxa"/>
      </w:tblPr>
      <w:tblGrid>
        <w:gridCol w:w="4319"/>
        <w:gridCol w:w="2977"/>
        <w:gridCol w:w="2193"/>
        <w:gridCol w:w="1501"/>
        <w:gridCol w:w="1976"/>
        <w:gridCol w:w="2193"/>
      </w:tblGrid>
      <w:tr>
        <w:trPr>
          <w:tblHeader w:val="0"/>
          <w:cantSplit/>
          <w:trHeight w:val="0" w:hRule="auto"/>
        </w:trPr>
        <w:tc>
          <w:tcPr>
            <w:tcW w:w="4319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4319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97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0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7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Содержание сведений об аффилированном лице после изменения:      </w:t>
      </w:r>
    </w:p>
    <w:tbl>
      <w:tblPr>
        <w:name w:val="Таблица10"/>
        <w:tabOrder w:val="0"/>
        <w:jc w:val="left"/>
        <w:tblInd w:w="0" w:type="dxa"/>
        <w:tblW w:w="15187" w:type="dxa"/>
      </w:tblPr>
      <w:tblGrid>
        <w:gridCol w:w="4347"/>
        <w:gridCol w:w="2977"/>
        <w:gridCol w:w="2193"/>
        <w:gridCol w:w="1501"/>
        <w:gridCol w:w="1976"/>
        <w:gridCol w:w="2193"/>
      </w:tblGrid>
      <w:tr>
        <w:trPr>
          <w:tblHeader w:val="0"/>
          <w:cantSplit/>
          <w:trHeight w:val="0" w:hRule="auto"/>
        </w:trPr>
        <w:tc>
          <w:tcPr>
            <w:tcW w:w="434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434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977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01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976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2193" w:type="dxa"/>
            <w:vAlign w:val="bottom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991549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spacing w:before="240"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7" w:w="16840" w:orient="landscape"/>
      <w:pgMar w:left="851" w:top="1134" w:right="851" w:bottom="567" w:header="397" w:footer="0"/>
      <w:paperSrc w:first="0" w:other="0" a="0" b="0"/>
      <w:pgNumType w:fmt="decimal"/>
      <w:rtlGutter/>
      <w:tmGutter w:val="4"/>
      <w:mirrorMargins w:val="0"/>
      <w:tmSection w:h="-2">
        <w:tmHeader w:id="0" w:h="0" edge="39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148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69915496" w:val="971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19</cp:revision>
  <dcterms:created xsi:type="dcterms:W3CDTF">2016-04-01T05:30:00Z</dcterms:created>
  <dcterms:modified xsi:type="dcterms:W3CDTF">2019-10-01T07:38:16Z</dcterms:modified>
</cp:coreProperties>
</file>