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67" w:rsidRPr="007B2C71" w:rsidRDefault="003D7967" w:rsidP="00AF032F">
      <w:pPr>
        <w:ind w:left="4248" w:firstLine="708"/>
      </w:pPr>
      <w:bookmarkStart w:id="0" w:name="_GoBack"/>
      <w:bookmarkEnd w:id="0"/>
    </w:p>
    <w:p w:rsidR="003D7967" w:rsidRPr="007B2C71" w:rsidRDefault="003D7967" w:rsidP="00AF032F">
      <w:pPr>
        <w:ind w:left="4248" w:firstLine="708"/>
      </w:pPr>
    </w:p>
    <w:p w:rsidR="00AF032F" w:rsidRPr="007B2C71" w:rsidRDefault="00AF032F" w:rsidP="00AF032F">
      <w:pPr>
        <w:ind w:left="4248" w:firstLine="708"/>
      </w:pPr>
      <w:r w:rsidRPr="007B2C71">
        <w:t xml:space="preserve">Предварительно утвержден </w:t>
      </w:r>
      <w:r w:rsidRPr="007B2C71">
        <w:tab/>
      </w:r>
    </w:p>
    <w:p w:rsidR="00AF032F" w:rsidRPr="007B2C71" w:rsidRDefault="00AF032F" w:rsidP="00AF032F">
      <w:pPr>
        <w:ind w:left="4248" w:firstLine="708"/>
      </w:pPr>
      <w:r w:rsidRPr="007B2C71">
        <w:t>решением Совета директоров</w:t>
      </w:r>
      <w:r w:rsidRPr="007B2C71">
        <w:tab/>
      </w:r>
    </w:p>
    <w:p w:rsidR="00AF032F" w:rsidRPr="007B2C71" w:rsidRDefault="00AF032F" w:rsidP="00AF032F">
      <w:pPr>
        <w:ind w:left="4956"/>
      </w:pPr>
      <w:r w:rsidRPr="007B2C71">
        <w:t>АО «</w:t>
      </w:r>
      <w:r w:rsidR="007B2C71" w:rsidRPr="007B2C71">
        <w:t>В</w:t>
      </w:r>
      <w:r w:rsidR="00425506" w:rsidRPr="007B2C71">
        <w:t>ЭМЗ</w:t>
      </w:r>
      <w:r w:rsidRPr="007B2C71">
        <w:t>»</w:t>
      </w:r>
    </w:p>
    <w:p w:rsidR="00AF032F" w:rsidRPr="007B2C71" w:rsidRDefault="00AF032F" w:rsidP="00F61A43">
      <w:pPr>
        <w:ind w:left="4956"/>
      </w:pPr>
      <w:proofErr w:type="gramStart"/>
      <w:r w:rsidRPr="007B2C71">
        <w:t>Протокол № б</w:t>
      </w:r>
      <w:proofErr w:type="gramEnd"/>
      <w:r w:rsidRPr="007B2C71">
        <w:t>/</w:t>
      </w:r>
      <w:proofErr w:type="spellStart"/>
      <w:r w:rsidRPr="007B2C71">
        <w:t>н</w:t>
      </w:r>
      <w:proofErr w:type="spellEnd"/>
      <w:r w:rsidRPr="007B2C71">
        <w:t xml:space="preserve"> от</w:t>
      </w:r>
      <w:r w:rsidRPr="007B2C71">
        <w:tab/>
      </w:r>
      <w:r w:rsidR="007B2C71" w:rsidRPr="007B2C71">
        <w:t>08.04.2019г.</w:t>
      </w: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  <w:r w:rsidRPr="007B2C71">
        <w:rPr>
          <w:b/>
        </w:rPr>
        <w:t>ГОДОВОЙ ОТЧЁТ</w:t>
      </w:r>
    </w:p>
    <w:p w:rsidR="00AF032F" w:rsidRPr="007B2C71" w:rsidRDefault="007B2C71" w:rsidP="00AF032F">
      <w:pPr>
        <w:jc w:val="center"/>
        <w:rPr>
          <w:b/>
        </w:rPr>
      </w:pPr>
      <w:r w:rsidRPr="007B2C71">
        <w:rPr>
          <w:b/>
        </w:rPr>
        <w:t>А</w:t>
      </w:r>
      <w:r w:rsidR="00AF032F" w:rsidRPr="007B2C71">
        <w:rPr>
          <w:b/>
        </w:rPr>
        <w:t>кционерного общества</w:t>
      </w:r>
    </w:p>
    <w:p w:rsidR="00AF032F" w:rsidRPr="007B2C71" w:rsidRDefault="00AF032F" w:rsidP="00AF032F">
      <w:pPr>
        <w:jc w:val="center"/>
        <w:rPr>
          <w:b/>
        </w:rPr>
      </w:pPr>
      <w:r w:rsidRPr="007B2C71">
        <w:rPr>
          <w:b/>
        </w:rPr>
        <w:t>«</w:t>
      </w:r>
      <w:r w:rsidR="007B2C71" w:rsidRPr="007B2C71">
        <w:t>Волжский электромеханический</w:t>
      </w:r>
      <w:r w:rsidR="00425506" w:rsidRPr="007B2C71">
        <w:t xml:space="preserve"> завод</w:t>
      </w:r>
      <w:r w:rsidRPr="007B2C71">
        <w:rPr>
          <w:b/>
        </w:rPr>
        <w:t>»</w:t>
      </w:r>
    </w:p>
    <w:p w:rsidR="00AF032F" w:rsidRPr="007B2C71" w:rsidRDefault="00AF032F" w:rsidP="00AF032F">
      <w:pPr>
        <w:jc w:val="center"/>
        <w:rPr>
          <w:b/>
        </w:rPr>
      </w:pPr>
      <w:r w:rsidRPr="007B2C71">
        <w:rPr>
          <w:b/>
        </w:rPr>
        <w:t>за 201</w:t>
      </w:r>
      <w:r w:rsidR="0012760B" w:rsidRPr="007B2C71">
        <w:rPr>
          <w:b/>
        </w:rPr>
        <w:t>8</w:t>
      </w:r>
      <w:r w:rsidR="008E32D5" w:rsidRPr="007B2C71">
        <w:rPr>
          <w:b/>
        </w:rPr>
        <w:t xml:space="preserve"> </w:t>
      </w:r>
      <w:r w:rsidRPr="007B2C71">
        <w:rPr>
          <w:b/>
        </w:rPr>
        <w:t xml:space="preserve">год </w:t>
      </w: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AF032F">
      <w:pPr>
        <w:jc w:val="center"/>
        <w:rPr>
          <w:b/>
        </w:rPr>
      </w:pPr>
    </w:p>
    <w:p w:rsidR="00AF032F" w:rsidRPr="007B2C71" w:rsidRDefault="00AF032F" w:rsidP="007B2C71">
      <w:pPr>
        <w:jc w:val="both"/>
        <w:rPr>
          <w:b/>
        </w:rPr>
      </w:pPr>
      <w:r w:rsidRPr="007B2C71">
        <w:t xml:space="preserve">Место нахождения Общества: </w:t>
      </w:r>
      <w:r w:rsidR="007B2C71" w:rsidRPr="007B2C71">
        <w:rPr>
          <w:iCs/>
        </w:rPr>
        <w:t>141980, Московская область, г</w:t>
      </w:r>
      <w:proofErr w:type="gramStart"/>
      <w:r w:rsidR="007B2C71" w:rsidRPr="007B2C71">
        <w:rPr>
          <w:iCs/>
        </w:rPr>
        <w:t>.Д</w:t>
      </w:r>
      <w:proofErr w:type="gramEnd"/>
      <w:r w:rsidR="007B2C71" w:rsidRPr="007B2C71">
        <w:rPr>
          <w:iCs/>
        </w:rPr>
        <w:t>убна, ул.Дружбы, д.19</w:t>
      </w:r>
    </w:p>
    <w:p w:rsidR="00AF032F" w:rsidRPr="007B2C71" w:rsidRDefault="00AF032F" w:rsidP="00AF032F">
      <w:pPr>
        <w:jc w:val="center"/>
      </w:pPr>
    </w:p>
    <w:tbl>
      <w:tblPr>
        <w:tblW w:w="10348" w:type="dxa"/>
        <w:tblInd w:w="-459" w:type="dxa"/>
        <w:tblLayout w:type="fixed"/>
        <w:tblLook w:val="0000"/>
      </w:tblPr>
      <w:tblGrid>
        <w:gridCol w:w="6946"/>
        <w:gridCol w:w="3402"/>
      </w:tblGrid>
      <w:tr w:rsidR="00AF032F" w:rsidRPr="007B2C71" w:rsidTr="00AF032F"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AF032F" w:rsidRPr="007B2C71" w:rsidRDefault="00AF032F" w:rsidP="00B733A0">
            <w:pPr>
              <w:adjustRightInd w:val="0"/>
              <w:jc w:val="both"/>
            </w:pPr>
          </w:p>
          <w:p w:rsidR="00AF032F" w:rsidRPr="007B2C71" w:rsidRDefault="00AF032F" w:rsidP="00B733A0">
            <w:pPr>
              <w:adjustRightInd w:val="0"/>
              <w:jc w:val="both"/>
            </w:pPr>
            <w:r w:rsidRPr="007B2C71">
              <w:t xml:space="preserve">Генеральный директор </w:t>
            </w:r>
          </w:p>
          <w:p w:rsidR="00AF032F" w:rsidRPr="007B2C71" w:rsidRDefault="00AF032F" w:rsidP="00B733A0">
            <w:pPr>
              <w:adjustRightInd w:val="0"/>
              <w:jc w:val="both"/>
            </w:pPr>
            <w:r w:rsidRPr="007B2C71">
              <w:t>АО «</w:t>
            </w:r>
            <w:r w:rsidR="007B2C71" w:rsidRPr="007B2C71">
              <w:t>В</w:t>
            </w:r>
            <w:r w:rsidR="00DD0BAD" w:rsidRPr="007B2C71">
              <w:t>ЭМЗ</w:t>
            </w:r>
            <w:r w:rsidRPr="007B2C71">
              <w:t>»</w:t>
            </w:r>
          </w:p>
          <w:p w:rsidR="00AF032F" w:rsidRPr="007B2C71" w:rsidRDefault="00AF032F" w:rsidP="00B733A0">
            <w:pPr>
              <w:adjustRightInd w:val="0"/>
              <w:jc w:val="both"/>
            </w:pPr>
          </w:p>
          <w:p w:rsidR="00AF032F" w:rsidRPr="007B2C71" w:rsidRDefault="00AF032F" w:rsidP="007B2C71">
            <w:pPr>
              <w:adjustRightInd w:val="0"/>
              <w:jc w:val="both"/>
            </w:pPr>
            <w:r w:rsidRPr="007B2C71">
              <w:t xml:space="preserve">Дата </w:t>
            </w:r>
            <w:r w:rsidR="00F61A43" w:rsidRPr="007B2C71">
              <w:t xml:space="preserve">   </w:t>
            </w:r>
            <w:r w:rsidR="007B2C71" w:rsidRPr="007B2C71">
              <w:t>23 мая</w:t>
            </w:r>
            <w:r w:rsidRPr="007B2C71">
              <w:t xml:space="preserve"> 201</w:t>
            </w:r>
            <w:r w:rsidR="0012760B" w:rsidRPr="007B2C71">
              <w:t>9</w:t>
            </w:r>
            <w:r w:rsidRPr="007B2C71">
              <w:t xml:space="preserve"> г.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AF032F" w:rsidRPr="007B2C71" w:rsidRDefault="00AF032F" w:rsidP="00B733A0">
            <w:pPr>
              <w:adjustRightInd w:val="0"/>
              <w:jc w:val="both"/>
            </w:pPr>
          </w:p>
          <w:p w:rsidR="00AF032F" w:rsidRPr="007B2C71" w:rsidRDefault="007B2C71" w:rsidP="00DD0BAD">
            <w:pPr>
              <w:adjustRightInd w:val="0"/>
            </w:pPr>
            <w:r w:rsidRPr="007B2C71">
              <w:t xml:space="preserve">А. И. </w:t>
            </w:r>
            <w:proofErr w:type="spellStart"/>
            <w:r w:rsidRPr="007B2C71">
              <w:t>Симакин</w:t>
            </w:r>
            <w:proofErr w:type="spellEnd"/>
          </w:p>
          <w:p w:rsidR="00DD0BAD" w:rsidRPr="007B2C71" w:rsidRDefault="00DD0BAD" w:rsidP="00DD0BAD">
            <w:pPr>
              <w:adjustRightInd w:val="0"/>
            </w:pPr>
          </w:p>
          <w:p w:rsidR="00DD0BAD" w:rsidRPr="007B2C71" w:rsidRDefault="00DD0BAD" w:rsidP="00DD0BAD">
            <w:pPr>
              <w:adjustRightInd w:val="0"/>
            </w:pPr>
          </w:p>
          <w:p w:rsidR="00DD0BAD" w:rsidRPr="007B2C71" w:rsidRDefault="00DD0BAD" w:rsidP="00DD0BAD">
            <w:pPr>
              <w:adjustRightInd w:val="0"/>
              <w:jc w:val="center"/>
            </w:pPr>
            <w:r w:rsidRPr="007B2C71">
              <w:t>М.П.</w:t>
            </w:r>
          </w:p>
          <w:p w:rsidR="00AF032F" w:rsidRPr="007B2C71" w:rsidRDefault="00AF032F" w:rsidP="00B733A0">
            <w:pPr>
              <w:adjustRightInd w:val="0"/>
              <w:jc w:val="both"/>
            </w:pPr>
          </w:p>
        </w:tc>
      </w:tr>
      <w:tr w:rsidR="00AF032F" w:rsidRPr="007B2C71" w:rsidTr="00AF032F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32F" w:rsidRPr="007B2C71" w:rsidRDefault="00AF032F" w:rsidP="00B733A0">
            <w:pPr>
              <w:adjustRightInd w:val="0"/>
              <w:jc w:val="both"/>
            </w:pPr>
          </w:p>
          <w:p w:rsidR="00AF032F" w:rsidRPr="007B2C71" w:rsidRDefault="00AF032F" w:rsidP="00B733A0">
            <w:pPr>
              <w:adjustRightInd w:val="0"/>
              <w:jc w:val="both"/>
            </w:pPr>
            <w:r w:rsidRPr="007B2C71">
              <w:t xml:space="preserve">Главный бухгалтер </w:t>
            </w:r>
          </w:p>
          <w:p w:rsidR="00AF032F" w:rsidRPr="007B2C71" w:rsidRDefault="00AF032F" w:rsidP="00B733A0">
            <w:pPr>
              <w:adjustRightInd w:val="0"/>
              <w:jc w:val="both"/>
            </w:pPr>
            <w:r w:rsidRPr="007B2C71">
              <w:t>АО «</w:t>
            </w:r>
            <w:r w:rsidR="007B2C71" w:rsidRPr="007B2C71">
              <w:t>В</w:t>
            </w:r>
            <w:r w:rsidR="00AF2046" w:rsidRPr="007B2C71">
              <w:t>ЭМЗ</w:t>
            </w:r>
            <w:r w:rsidRPr="007B2C71">
              <w:t>»</w:t>
            </w:r>
          </w:p>
          <w:p w:rsidR="00AF032F" w:rsidRPr="007B2C71" w:rsidRDefault="00F97F1D" w:rsidP="007B2C71">
            <w:pPr>
              <w:adjustRightInd w:val="0"/>
              <w:jc w:val="both"/>
            </w:pPr>
            <w:r w:rsidRPr="007B2C71">
              <w:t xml:space="preserve">Дата </w:t>
            </w:r>
            <w:r w:rsidR="00CB08AF" w:rsidRPr="007B2C71">
              <w:t xml:space="preserve">   </w:t>
            </w:r>
            <w:r w:rsidR="007B2C71" w:rsidRPr="007B2C71">
              <w:t>23 мая</w:t>
            </w:r>
            <w:r w:rsidR="0012760B" w:rsidRPr="007B2C71">
              <w:t xml:space="preserve"> 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BAD" w:rsidRPr="007B2C71" w:rsidRDefault="00DD0BAD" w:rsidP="00B733A0">
            <w:pPr>
              <w:adjustRightInd w:val="0"/>
            </w:pPr>
          </w:p>
          <w:p w:rsidR="00AF032F" w:rsidRPr="007B2C71" w:rsidRDefault="007B2C71" w:rsidP="00B733A0">
            <w:pPr>
              <w:adjustRightInd w:val="0"/>
            </w:pPr>
            <w:r w:rsidRPr="007B2C71">
              <w:t>О. А. Карташова</w:t>
            </w:r>
          </w:p>
          <w:p w:rsidR="00AF032F" w:rsidRPr="007B2C71" w:rsidRDefault="00AF032F" w:rsidP="00DD0BAD">
            <w:pPr>
              <w:adjustRightInd w:val="0"/>
              <w:jc w:val="center"/>
            </w:pPr>
          </w:p>
        </w:tc>
      </w:tr>
    </w:tbl>
    <w:p w:rsidR="00AF2046" w:rsidRPr="007B2C71" w:rsidRDefault="00AF2046" w:rsidP="00AF032F">
      <w:pPr>
        <w:jc w:val="center"/>
        <w:rPr>
          <w:b/>
        </w:rPr>
      </w:pPr>
    </w:p>
    <w:p w:rsidR="00AF032F" w:rsidRPr="007B2C71" w:rsidRDefault="007B2C71" w:rsidP="00AF032F">
      <w:pPr>
        <w:jc w:val="center"/>
      </w:pPr>
      <w:r w:rsidRPr="007B2C71">
        <w:t>Дубна</w:t>
      </w:r>
      <w:r w:rsidR="00AF032F" w:rsidRPr="007B2C71">
        <w:t>, 201</w:t>
      </w:r>
      <w:r w:rsidR="0012760B" w:rsidRPr="007B2C71">
        <w:t>9</w:t>
      </w:r>
    </w:p>
    <w:p w:rsidR="00AF2046" w:rsidRPr="007B2C71" w:rsidRDefault="00AF2046" w:rsidP="00AF032F">
      <w:pPr>
        <w:jc w:val="center"/>
      </w:pPr>
      <w:r w:rsidRPr="007B2C71">
        <w:br w:type="page"/>
      </w:r>
    </w:p>
    <w:p w:rsidR="00AF032F" w:rsidRPr="007B2C71" w:rsidRDefault="00AF032F" w:rsidP="00AF032F">
      <w:pPr>
        <w:jc w:val="center"/>
        <w:rPr>
          <w:lang w:eastAsia="ar-SA"/>
        </w:rPr>
      </w:pPr>
      <w:r w:rsidRPr="007B2C71">
        <w:rPr>
          <w:lang w:eastAsia="ar-SA"/>
        </w:rPr>
        <w:lastRenderedPageBreak/>
        <w:t>Содержание</w:t>
      </w:r>
    </w:p>
    <w:p w:rsidR="00AF032F" w:rsidRPr="007B2C71" w:rsidRDefault="00AF032F" w:rsidP="00AF032F">
      <w:pPr>
        <w:jc w:val="center"/>
        <w:rPr>
          <w:lang w:eastAsia="ar-SA"/>
        </w:rPr>
      </w:pPr>
    </w:p>
    <w:p w:rsidR="00AF032F" w:rsidRPr="007B2C71" w:rsidRDefault="00AF032F" w:rsidP="00AF032F">
      <w:pPr>
        <w:pStyle w:val="a5"/>
        <w:rPr>
          <w:lang w:eastAsia="ar-SA"/>
        </w:rPr>
      </w:pPr>
      <w:r w:rsidRPr="007B2C71">
        <w:rPr>
          <w:lang w:eastAsia="ar-SA"/>
        </w:rPr>
        <w:t>1. Общие сведения об эмитенте</w:t>
      </w:r>
    </w:p>
    <w:p w:rsidR="00AF032F" w:rsidRPr="007B2C71" w:rsidRDefault="00AF032F" w:rsidP="00AF032F">
      <w:pPr>
        <w:pStyle w:val="a5"/>
        <w:rPr>
          <w:lang w:eastAsia="ar-SA"/>
        </w:rPr>
      </w:pPr>
      <w:r w:rsidRPr="007B2C71">
        <w:rPr>
          <w:lang w:eastAsia="ar-SA"/>
        </w:rPr>
        <w:t>2. Положение акционерного общества в отрасли.</w:t>
      </w:r>
    </w:p>
    <w:p w:rsidR="00AF032F" w:rsidRPr="007B2C71" w:rsidRDefault="00AF032F" w:rsidP="00AF032F">
      <w:pPr>
        <w:pStyle w:val="a5"/>
        <w:rPr>
          <w:lang w:eastAsia="ar-SA"/>
        </w:rPr>
      </w:pPr>
      <w:r w:rsidRPr="007B2C71">
        <w:rPr>
          <w:lang w:eastAsia="ar-SA"/>
        </w:rPr>
        <w:t>3. Приоритетные направления деятельности акционерного общества.</w:t>
      </w:r>
    </w:p>
    <w:p w:rsidR="00AF032F" w:rsidRPr="007B2C71" w:rsidRDefault="00AF032F" w:rsidP="00AF032F">
      <w:pPr>
        <w:pStyle w:val="a5"/>
        <w:rPr>
          <w:lang w:eastAsia="ar-SA"/>
        </w:rPr>
      </w:pPr>
      <w:r w:rsidRPr="007B2C71">
        <w:rPr>
          <w:lang w:eastAsia="ar-SA"/>
        </w:rPr>
        <w:t>4. Отчет Совета директоров Общества о результатах развития общества по приоритетным направлениям его деятельности</w:t>
      </w:r>
    </w:p>
    <w:p w:rsidR="00AF032F" w:rsidRPr="007B2C71" w:rsidRDefault="00AF032F" w:rsidP="00AF032F">
      <w:pPr>
        <w:pStyle w:val="a5"/>
        <w:rPr>
          <w:lang w:eastAsia="ar-SA"/>
        </w:rPr>
      </w:pPr>
      <w:r w:rsidRPr="007B2C71">
        <w:rPr>
          <w:lang w:eastAsia="ar-SA"/>
        </w:rPr>
        <w:t>5. Энергетические ресурсы, используемые обществом в отчетном году</w:t>
      </w:r>
    </w:p>
    <w:p w:rsidR="00AF032F" w:rsidRPr="007B2C71" w:rsidRDefault="00AF032F" w:rsidP="00AF032F">
      <w:pPr>
        <w:pStyle w:val="a5"/>
        <w:rPr>
          <w:lang w:eastAsia="ar-SA"/>
        </w:rPr>
      </w:pPr>
      <w:r w:rsidRPr="007B2C71">
        <w:rPr>
          <w:lang w:eastAsia="ar-SA"/>
        </w:rPr>
        <w:t>6. Перспективы развития акционерного общества</w:t>
      </w:r>
    </w:p>
    <w:p w:rsidR="00AF032F" w:rsidRPr="007B2C71" w:rsidRDefault="00AF032F" w:rsidP="00AF032F">
      <w:pPr>
        <w:pStyle w:val="a5"/>
        <w:rPr>
          <w:lang w:eastAsia="ar-SA"/>
        </w:rPr>
      </w:pPr>
      <w:r w:rsidRPr="007B2C71">
        <w:rPr>
          <w:lang w:eastAsia="ar-SA"/>
        </w:rPr>
        <w:t>7. Отчет о выплате объявленных (начисленных) дивидендов по акциям Обществ</w:t>
      </w:r>
      <w:r w:rsidR="0012760B" w:rsidRPr="007B2C71">
        <w:rPr>
          <w:lang w:eastAsia="ar-SA"/>
        </w:rPr>
        <w:t>а</w:t>
      </w:r>
      <w:r w:rsidRPr="007B2C71">
        <w:rPr>
          <w:lang w:eastAsia="ar-SA"/>
        </w:rPr>
        <w:t>.</w:t>
      </w:r>
    </w:p>
    <w:p w:rsidR="00AF032F" w:rsidRPr="007B2C71" w:rsidRDefault="00AF032F" w:rsidP="00AF032F">
      <w:pPr>
        <w:pStyle w:val="a5"/>
        <w:rPr>
          <w:lang w:eastAsia="ar-SA"/>
        </w:rPr>
      </w:pPr>
      <w:r w:rsidRPr="007B2C71">
        <w:rPr>
          <w:lang w:eastAsia="ar-SA"/>
        </w:rPr>
        <w:t>8. Основные факторы риска, связанные с деятельностью акционерного Общества.</w:t>
      </w:r>
    </w:p>
    <w:p w:rsidR="00AF032F" w:rsidRPr="007B2C71" w:rsidRDefault="00AF032F" w:rsidP="00AF032F">
      <w:pPr>
        <w:pStyle w:val="a5"/>
        <w:jc w:val="both"/>
        <w:rPr>
          <w:lang w:eastAsia="ar-SA"/>
        </w:rPr>
      </w:pPr>
      <w:r w:rsidRPr="007B2C71">
        <w:rPr>
          <w:lang w:eastAsia="ar-SA"/>
        </w:rPr>
        <w:t>9. Перечень совершенных акционерным обществом 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</w:t>
      </w:r>
    </w:p>
    <w:p w:rsidR="00AF032F" w:rsidRPr="007B2C71" w:rsidRDefault="00AF032F" w:rsidP="00AF032F">
      <w:pPr>
        <w:pStyle w:val="a5"/>
        <w:jc w:val="both"/>
        <w:rPr>
          <w:lang w:eastAsia="ar-SA"/>
        </w:rPr>
      </w:pPr>
      <w:r w:rsidRPr="007B2C71">
        <w:rPr>
          <w:lang w:eastAsia="ar-SA"/>
        </w:rPr>
        <w:t xml:space="preserve">10. Перечень совершенных акционерным обществом в отчетном году сделок, признаваемых в соответствии с Федеральным законом «Об акционерных обществах» сделками, в которых имелась </w:t>
      </w:r>
      <w:proofErr w:type="gramStart"/>
      <w:r w:rsidRPr="007B2C71">
        <w:rPr>
          <w:lang w:eastAsia="ar-SA"/>
        </w:rPr>
        <w:t>заинтересованность</w:t>
      </w:r>
      <w:proofErr w:type="gramEnd"/>
      <w:r w:rsidRPr="007B2C71">
        <w:rPr>
          <w:lang w:eastAsia="ar-SA"/>
        </w:rPr>
        <w:t xml:space="preserve"> и необходимость одобрения которых предусмотрена главой XI ФЗ «Об акционерных обществах»</w:t>
      </w:r>
    </w:p>
    <w:p w:rsidR="00AF032F" w:rsidRPr="007B2C71" w:rsidRDefault="00AF032F" w:rsidP="00AF032F">
      <w:pPr>
        <w:pStyle w:val="a5"/>
        <w:rPr>
          <w:lang w:eastAsia="ar-SA"/>
        </w:rPr>
      </w:pPr>
      <w:r w:rsidRPr="007B2C71">
        <w:rPr>
          <w:lang w:eastAsia="ar-SA"/>
        </w:rPr>
        <w:t>11. Состав Совета директоров акционерного общества</w:t>
      </w:r>
    </w:p>
    <w:p w:rsidR="00AF032F" w:rsidRPr="007B2C71" w:rsidRDefault="00AF032F" w:rsidP="00AF032F">
      <w:pPr>
        <w:pStyle w:val="a5"/>
        <w:jc w:val="both"/>
        <w:rPr>
          <w:lang w:eastAsia="ar-SA"/>
        </w:rPr>
      </w:pPr>
      <w:r w:rsidRPr="007B2C71">
        <w:rPr>
          <w:lang w:eastAsia="ar-SA"/>
        </w:rPr>
        <w:t xml:space="preserve">12. </w:t>
      </w:r>
      <w:proofErr w:type="gramStart"/>
      <w:r w:rsidRPr="007B2C71">
        <w:rPr>
          <w:lang w:eastAsia="ar-SA"/>
        </w:rPr>
        <w:t>Сведения о лице, занимающем должность (осуществляющих функции) единоличного исполнительного органа (управляющем, управляющей организации) акционерного общества, и членах коллегиального исполнительного органа акционерного общества</w:t>
      </w:r>
      <w:proofErr w:type="gramEnd"/>
    </w:p>
    <w:p w:rsidR="00AF032F" w:rsidRPr="007B2C71" w:rsidRDefault="00AF032F" w:rsidP="00AF032F">
      <w:pPr>
        <w:pStyle w:val="a5"/>
        <w:jc w:val="both"/>
        <w:rPr>
          <w:lang w:eastAsia="ar-SA"/>
        </w:rPr>
      </w:pPr>
      <w:r w:rsidRPr="007B2C71">
        <w:rPr>
          <w:lang w:eastAsia="ar-SA"/>
        </w:rPr>
        <w:t>13. Критерии определения и размер вознаграждения (компенсации расходов) лица, занимающего должность единоличного исполнительного органа (управляющего, управляющей организации) акционерного общества, каждого члена коллегиального исполнительного органа акционерного общества и каждого члена совета директоров акционерного общества или общий размер вознаграждения (компенсации расходов) всех этих лиц, выплаченного или выплачиваемого по результатам отчетного года</w:t>
      </w:r>
    </w:p>
    <w:p w:rsidR="00AF032F" w:rsidRPr="007B2C71" w:rsidRDefault="00AF032F" w:rsidP="00AF032F">
      <w:pPr>
        <w:pStyle w:val="a5"/>
        <w:jc w:val="both"/>
        <w:rPr>
          <w:lang w:eastAsia="ar-SA"/>
        </w:rPr>
      </w:pPr>
      <w:r w:rsidRPr="007B2C71">
        <w:rPr>
          <w:lang w:eastAsia="ar-SA"/>
        </w:rPr>
        <w:t xml:space="preserve">14. Сведения о соблюдении акционерным обществом </w:t>
      </w:r>
      <w:r w:rsidR="0012760B" w:rsidRPr="007B2C71">
        <w:rPr>
          <w:lang w:eastAsia="ar-SA"/>
        </w:rPr>
        <w:t xml:space="preserve">принципов и рекомендация </w:t>
      </w:r>
      <w:r w:rsidRPr="007B2C71">
        <w:rPr>
          <w:lang w:eastAsia="ar-SA"/>
        </w:rPr>
        <w:t xml:space="preserve">Кодекса корпоративного </w:t>
      </w:r>
      <w:r w:rsidR="0012760B" w:rsidRPr="007B2C71">
        <w:rPr>
          <w:lang w:eastAsia="ar-SA"/>
        </w:rPr>
        <w:t>управления, рекомендованного к применению Банком России.</w:t>
      </w:r>
    </w:p>
    <w:p w:rsidR="00CB08AF" w:rsidRPr="007B2C71" w:rsidRDefault="00CB08AF" w:rsidP="00CB08AF">
      <w:pPr>
        <w:spacing w:after="240"/>
        <w:jc w:val="both"/>
        <w:rPr>
          <w:color w:val="000000"/>
        </w:rPr>
      </w:pPr>
      <w:r w:rsidRPr="007B2C71">
        <w:rPr>
          <w:lang w:eastAsia="ar-SA"/>
        </w:rPr>
        <w:t xml:space="preserve">15. </w:t>
      </w:r>
      <w:r w:rsidRPr="007B2C71">
        <w:rPr>
          <w:color w:val="000000"/>
        </w:rPr>
        <w:t>Сведения об утверждении годового отчета общим собранием акционеров. Иная информация, предусмотренная уставом акционерного общества.</w:t>
      </w:r>
    </w:p>
    <w:p w:rsidR="00CB08AF" w:rsidRPr="007B2C71" w:rsidRDefault="00CB08AF" w:rsidP="00AF032F">
      <w:pPr>
        <w:pStyle w:val="a5"/>
        <w:jc w:val="both"/>
        <w:rPr>
          <w:lang w:eastAsia="ar-SA"/>
        </w:rPr>
      </w:pPr>
    </w:p>
    <w:p w:rsidR="00AF032F" w:rsidRPr="007B2C71" w:rsidRDefault="00AF032F" w:rsidP="00AF032F">
      <w:pPr>
        <w:spacing w:after="120"/>
        <w:jc w:val="center"/>
        <w:rPr>
          <w:lang w:eastAsia="ar-SA"/>
        </w:rPr>
      </w:pPr>
    </w:p>
    <w:p w:rsidR="00AF032F" w:rsidRPr="007B2C71" w:rsidRDefault="00AF032F" w:rsidP="00AF032F">
      <w:pPr>
        <w:spacing w:after="120"/>
        <w:jc w:val="center"/>
        <w:rPr>
          <w:b/>
        </w:rPr>
      </w:pPr>
    </w:p>
    <w:p w:rsidR="00AF032F" w:rsidRPr="007B2C71" w:rsidRDefault="00AF032F" w:rsidP="00AF032F">
      <w:pPr>
        <w:spacing w:after="120"/>
        <w:jc w:val="center"/>
        <w:rPr>
          <w:b/>
        </w:rPr>
      </w:pPr>
    </w:p>
    <w:p w:rsidR="00AF032F" w:rsidRPr="007B2C71" w:rsidRDefault="00AF032F" w:rsidP="00AF032F">
      <w:pPr>
        <w:spacing w:after="120"/>
        <w:jc w:val="center"/>
        <w:rPr>
          <w:b/>
        </w:rPr>
      </w:pPr>
    </w:p>
    <w:p w:rsidR="00AF032F" w:rsidRPr="007B2C71" w:rsidRDefault="00AF032F" w:rsidP="00AF032F">
      <w:pPr>
        <w:spacing w:after="120"/>
        <w:jc w:val="center"/>
        <w:rPr>
          <w:b/>
        </w:rPr>
      </w:pPr>
    </w:p>
    <w:p w:rsidR="00AF032F" w:rsidRPr="007B2C71" w:rsidRDefault="00AF032F" w:rsidP="00AF032F">
      <w:pPr>
        <w:spacing w:after="120"/>
        <w:jc w:val="center"/>
        <w:rPr>
          <w:b/>
        </w:rPr>
      </w:pPr>
    </w:p>
    <w:p w:rsidR="00AF032F" w:rsidRPr="007B2C71" w:rsidRDefault="00AF032F" w:rsidP="00AF032F">
      <w:pPr>
        <w:spacing w:after="120"/>
        <w:jc w:val="center"/>
        <w:rPr>
          <w:b/>
        </w:rPr>
      </w:pPr>
    </w:p>
    <w:p w:rsidR="00AF032F" w:rsidRPr="007B2C71" w:rsidRDefault="00AF2046" w:rsidP="00AF032F">
      <w:pPr>
        <w:spacing w:after="120"/>
        <w:jc w:val="center"/>
        <w:rPr>
          <w:b/>
        </w:rPr>
      </w:pPr>
      <w:r w:rsidRPr="007B2C71">
        <w:rPr>
          <w:b/>
        </w:rPr>
        <w:br w:type="page"/>
      </w:r>
    </w:p>
    <w:p w:rsidR="007B2C71" w:rsidRPr="007B2C71" w:rsidRDefault="007B2C71" w:rsidP="007B2C71">
      <w:pPr>
        <w:spacing w:after="120"/>
        <w:jc w:val="center"/>
        <w:rPr>
          <w:b/>
          <w:color w:val="000000"/>
        </w:rPr>
      </w:pPr>
      <w:r w:rsidRPr="007B2C71">
        <w:rPr>
          <w:b/>
          <w:color w:val="000000"/>
        </w:rPr>
        <w:lastRenderedPageBreak/>
        <w:t>1.</w:t>
      </w:r>
      <w:r w:rsidRPr="007B2C71">
        <w:rPr>
          <w:color w:val="000000"/>
        </w:rPr>
        <w:t xml:space="preserve"> </w:t>
      </w:r>
      <w:r w:rsidRPr="007B2C71">
        <w:rPr>
          <w:b/>
          <w:color w:val="000000"/>
        </w:rPr>
        <w:t>Общие сведения об эмитенте</w:t>
      </w:r>
    </w:p>
    <w:p w:rsidR="007B2C71" w:rsidRPr="007B2C71" w:rsidRDefault="007B2C71" w:rsidP="007B2C71">
      <w:pPr>
        <w:pStyle w:val="3"/>
        <w:rPr>
          <w:b/>
          <w:bCs/>
          <w:color w:val="000000"/>
          <w:sz w:val="24"/>
          <w:szCs w:val="24"/>
        </w:rPr>
      </w:pPr>
      <w:bookmarkStart w:id="1" w:name="_Toc173731599"/>
      <w:r w:rsidRPr="007B2C71">
        <w:rPr>
          <w:b/>
          <w:bCs/>
          <w:color w:val="000000"/>
          <w:sz w:val="24"/>
          <w:szCs w:val="24"/>
        </w:rPr>
        <w:t>1.1. Данные о фирменном наименовании (наименовании) эмитента</w:t>
      </w:r>
      <w:bookmarkEnd w:id="1"/>
    </w:p>
    <w:p w:rsidR="007B2C71" w:rsidRPr="007B2C71" w:rsidRDefault="007B2C71" w:rsidP="007B2C71">
      <w:pPr>
        <w:pStyle w:val="WW-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B2C71">
        <w:rPr>
          <w:rFonts w:ascii="Times New Roman" w:hAnsi="Times New Roman" w:cs="Times New Roman"/>
          <w:color w:val="000000"/>
          <w:sz w:val="24"/>
          <w:szCs w:val="24"/>
        </w:rPr>
        <w:t>Полное фирменное наименование эмитента:</w:t>
      </w:r>
      <w:r w:rsidRPr="007B2C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B2C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Акционерное общество «Волжский электромеханический завод».</w:t>
      </w:r>
    </w:p>
    <w:p w:rsidR="007B2C71" w:rsidRPr="007B2C71" w:rsidRDefault="007B2C71" w:rsidP="007B2C71">
      <w:pPr>
        <w:pStyle w:val="WW-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B2C71">
        <w:rPr>
          <w:rFonts w:ascii="Times New Roman" w:hAnsi="Times New Roman" w:cs="Times New Roman"/>
          <w:color w:val="000000"/>
          <w:sz w:val="24"/>
          <w:szCs w:val="24"/>
        </w:rPr>
        <w:t>Сокращенное фирменное наименование эмитента:</w:t>
      </w:r>
      <w:r w:rsidRPr="007B2C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B2C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АО «ВЭМЗ».</w:t>
      </w:r>
    </w:p>
    <w:p w:rsidR="007B2C71" w:rsidRPr="007B2C71" w:rsidRDefault="007B2C71" w:rsidP="007B2C71">
      <w:pPr>
        <w:jc w:val="both"/>
        <w:rPr>
          <w:b/>
          <w:bCs/>
          <w:iCs/>
          <w:color w:val="000000"/>
        </w:rPr>
      </w:pPr>
      <w:r w:rsidRPr="007B2C71">
        <w:rPr>
          <w:color w:val="000000"/>
        </w:rPr>
        <w:t xml:space="preserve">На английском языке: </w:t>
      </w:r>
      <w:r w:rsidRPr="007B2C71">
        <w:rPr>
          <w:b/>
          <w:bCs/>
          <w:iCs/>
          <w:color w:val="000000"/>
        </w:rPr>
        <w:t>нет</w:t>
      </w:r>
    </w:p>
    <w:p w:rsidR="007B2C71" w:rsidRPr="007B2C71" w:rsidRDefault="007B2C71" w:rsidP="007B2C71">
      <w:pPr>
        <w:pStyle w:val="3"/>
        <w:rPr>
          <w:b/>
          <w:bCs/>
          <w:color w:val="000000"/>
          <w:sz w:val="24"/>
          <w:szCs w:val="24"/>
        </w:rPr>
      </w:pPr>
      <w:bookmarkStart w:id="2" w:name="_Toc173731600"/>
      <w:r w:rsidRPr="007B2C71">
        <w:rPr>
          <w:b/>
          <w:bCs/>
          <w:color w:val="000000"/>
          <w:sz w:val="24"/>
          <w:szCs w:val="24"/>
        </w:rPr>
        <w:t>1.2. Сведения о государственной регистрации эмитента</w:t>
      </w:r>
      <w:bookmarkEnd w:id="2"/>
    </w:p>
    <w:p w:rsidR="007B2C71" w:rsidRPr="007B2C71" w:rsidRDefault="007B2C71" w:rsidP="007B2C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B2C71">
        <w:rPr>
          <w:rFonts w:ascii="Times New Roman" w:hAnsi="Times New Roman" w:cs="Times New Roman"/>
          <w:color w:val="000000"/>
          <w:sz w:val="24"/>
          <w:szCs w:val="24"/>
        </w:rPr>
        <w:t xml:space="preserve">Дата государственной регистрации эмитента: </w:t>
      </w:r>
      <w:r w:rsidRPr="00C56C45">
        <w:rPr>
          <w:rFonts w:ascii="Times New Roman" w:hAnsi="Times New Roman" w:cs="Times New Roman"/>
          <w:color w:val="000000"/>
          <w:sz w:val="24"/>
          <w:szCs w:val="24"/>
        </w:rPr>
        <w:t xml:space="preserve">15.08.1996 </w:t>
      </w:r>
      <w:r w:rsidRPr="00C56C45">
        <w:rPr>
          <w:rStyle w:val="SUBST"/>
          <w:rFonts w:ascii="Times New Roman" w:hAnsi="Times New Roman" w:cs="Times New Roman"/>
          <w:b w:val="0"/>
          <w:bCs/>
          <w:i w:val="0"/>
          <w:iCs/>
          <w:color w:val="000000"/>
          <w:sz w:val="24"/>
          <w:szCs w:val="24"/>
        </w:rPr>
        <w:t>года.</w:t>
      </w:r>
    </w:p>
    <w:p w:rsidR="007B2C71" w:rsidRPr="007B2C71" w:rsidRDefault="007B2C71" w:rsidP="007B2C71">
      <w:pPr>
        <w:jc w:val="both"/>
        <w:rPr>
          <w:rStyle w:val="SUBST"/>
          <w:bCs/>
          <w:i w:val="0"/>
          <w:iCs/>
          <w:color w:val="000000"/>
          <w:sz w:val="24"/>
        </w:rPr>
      </w:pPr>
      <w:r w:rsidRPr="007B2C71">
        <w:rPr>
          <w:color w:val="000000"/>
        </w:rPr>
        <w:t>Номер свидетельства о государственной регистрации</w:t>
      </w:r>
      <w:r w:rsidRPr="007B2C71">
        <w:rPr>
          <w:i/>
          <w:color w:val="000000"/>
        </w:rPr>
        <w:t>: 0803025</w:t>
      </w:r>
    </w:p>
    <w:p w:rsidR="007B2C71" w:rsidRPr="007B2C71" w:rsidRDefault="007B2C71" w:rsidP="007B2C71">
      <w:pPr>
        <w:jc w:val="both"/>
        <w:rPr>
          <w:color w:val="000000"/>
          <w:lang w:eastAsia="ar-SA"/>
        </w:rPr>
      </w:pPr>
      <w:r w:rsidRPr="007B2C71">
        <w:rPr>
          <w:b/>
          <w:color w:val="000000"/>
        </w:rPr>
        <w:t>Орган, осуществивший государственную регистрацию</w:t>
      </w:r>
      <w:r w:rsidRPr="007B2C71">
        <w:rPr>
          <w:i/>
          <w:color w:val="000000"/>
        </w:rPr>
        <w:t xml:space="preserve">: Администрация </w:t>
      </w:r>
      <w:proofErr w:type="gramStart"/>
      <w:r w:rsidRPr="007B2C71">
        <w:rPr>
          <w:i/>
          <w:color w:val="000000"/>
        </w:rPr>
        <w:t>г</w:t>
      </w:r>
      <w:proofErr w:type="gramEnd"/>
      <w:r w:rsidRPr="007B2C71">
        <w:rPr>
          <w:i/>
          <w:color w:val="000000"/>
        </w:rPr>
        <w:t xml:space="preserve">. Дубны Московской области. </w:t>
      </w:r>
      <w:r w:rsidRPr="007B2C71">
        <w:rPr>
          <w:color w:val="000000"/>
        </w:rPr>
        <w:t>В соответствии</w:t>
      </w:r>
      <w:r w:rsidRPr="007B2C71">
        <w:rPr>
          <w:color w:val="000000"/>
          <w:lang w:eastAsia="ar-SA"/>
        </w:rPr>
        <w:t xml:space="preserve"> с данными, указанными в свидетельстве о внесении записи в Единый государственный реестр юридических лиц о юридическом лице, зарегистрированном до 1 июля 2002 года, основной государственный регистрационный номер юридического лица: </w:t>
      </w:r>
      <w:r w:rsidRPr="007B2C71">
        <w:rPr>
          <w:color w:val="000000"/>
        </w:rPr>
        <w:t>1025001417847</w:t>
      </w:r>
      <w:r w:rsidRPr="007B2C71">
        <w:rPr>
          <w:color w:val="000000"/>
          <w:lang w:eastAsia="ar-SA"/>
        </w:rPr>
        <w:t xml:space="preserve">, дата регистрации: 15.08.1996г., наименование регистрирующего органа: Администрация </w:t>
      </w:r>
      <w:proofErr w:type="gramStart"/>
      <w:r w:rsidRPr="007B2C71">
        <w:rPr>
          <w:color w:val="000000"/>
          <w:lang w:eastAsia="ar-SA"/>
        </w:rPr>
        <w:t>г</w:t>
      </w:r>
      <w:proofErr w:type="gramEnd"/>
      <w:r w:rsidRPr="007B2C71">
        <w:rPr>
          <w:color w:val="000000"/>
          <w:lang w:eastAsia="ar-SA"/>
        </w:rPr>
        <w:t xml:space="preserve">. Дубны Московской области. </w:t>
      </w:r>
    </w:p>
    <w:p w:rsidR="007B2C71" w:rsidRPr="007B2C71" w:rsidRDefault="007B2C71" w:rsidP="007B2C71">
      <w:pPr>
        <w:pStyle w:val="3"/>
        <w:rPr>
          <w:color w:val="000000"/>
          <w:sz w:val="24"/>
          <w:szCs w:val="24"/>
          <w:lang w:eastAsia="ar-SA"/>
        </w:rPr>
      </w:pPr>
      <w:r w:rsidRPr="007B2C71">
        <w:rPr>
          <w:b/>
          <w:bCs/>
          <w:color w:val="000000"/>
          <w:sz w:val="24"/>
          <w:szCs w:val="24"/>
        </w:rPr>
        <w:t>Идентификационный номер налогоплательщика</w:t>
      </w:r>
    </w:p>
    <w:p w:rsidR="007B2C71" w:rsidRPr="007B2C71" w:rsidRDefault="007B2C71" w:rsidP="007B2C71">
      <w:pPr>
        <w:rPr>
          <w:color w:val="000000"/>
        </w:rPr>
      </w:pPr>
      <w:r w:rsidRPr="007B2C71">
        <w:rPr>
          <w:color w:val="000000"/>
          <w:lang w:eastAsia="ar-SA"/>
        </w:rPr>
        <w:t>Идентификационный номер налогоплательщика (ИНН) эмитента:</w:t>
      </w:r>
      <w:r w:rsidRPr="007B2C71">
        <w:rPr>
          <w:color w:val="000000"/>
        </w:rPr>
        <w:t xml:space="preserve"> 5010008015</w:t>
      </w:r>
    </w:p>
    <w:p w:rsidR="007B2C71" w:rsidRPr="007B2C71" w:rsidRDefault="007B2C71" w:rsidP="007B2C71">
      <w:pPr>
        <w:spacing w:before="120"/>
        <w:rPr>
          <w:b/>
          <w:color w:val="000000"/>
        </w:rPr>
      </w:pPr>
      <w:r w:rsidRPr="007B2C71">
        <w:rPr>
          <w:color w:val="000000"/>
        </w:rPr>
        <w:t xml:space="preserve">1.3 </w:t>
      </w:r>
      <w:r w:rsidRPr="007B2C71">
        <w:rPr>
          <w:b/>
          <w:color w:val="000000"/>
        </w:rPr>
        <w:t xml:space="preserve">. Сведения об изменениях в наименовании и организационно-правовой форме общества: </w:t>
      </w:r>
    </w:p>
    <w:p w:rsidR="007B2C71" w:rsidRPr="007B2C71" w:rsidRDefault="007B2C71" w:rsidP="007B2C7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7B2C71">
        <w:rPr>
          <w:color w:val="000000"/>
        </w:rPr>
        <w:t xml:space="preserve">Завод </w:t>
      </w:r>
      <w:proofErr w:type="spellStart"/>
      <w:proofErr w:type="gramStart"/>
      <w:r w:rsidRPr="007B2C71">
        <w:rPr>
          <w:color w:val="000000"/>
        </w:rPr>
        <w:t>п</w:t>
      </w:r>
      <w:proofErr w:type="spellEnd"/>
      <w:proofErr w:type="gramEnd"/>
      <w:r w:rsidRPr="007B2C71">
        <w:rPr>
          <w:color w:val="000000"/>
        </w:rPr>
        <w:t>/я № 6 (от 22.08.1957 г.)</w:t>
      </w:r>
    </w:p>
    <w:p w:rsidR="007B2C71" w:rsidRPr="007B2C71" w:rsidRDefault="007B2C71" w:rsidP="007B2C7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7B2C71">
        <w:rPr>
          <w:color w:val="000000"/>
        </w:rPr>
        <w:t xml:space="preserve">Предприятие </w:t>
      </w:r>
      <w:proofErr w:type="spellStart"/>
      <w:proofErr w:type="gramStart"/>
      <w:r w:rsidRPr="007B2C71">
        <w:rPr>
          <w:color w:val="000000"/>
        </w:rPr>
        <w:t>п</w:t>
      </w:r>
      <w:proofErr w:type="spellEnd"/>
      <w:proofErr w:type="gramEnd"/>
      <w:r w:rsidRPr="007B2C71">
        <w:rPr>
          <w:color w:val="000000"/>
        </w:rPr>
        <w:t>/я № 2440 (от 30.08.1962 г.)</w:t>
      </w:r>
    </w:p>
    <w:p w:rsidR="007B2C71" w:rsidRPr="007B2C71" w:rsidRDefault="007B2C71" w:rsidP="007B2C7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7B2C71">
        <w:rPr>
          <w:color w:val="000000"/>
        </w:rPr>
        <w:t>Предприятие № 4110 г. Москва (от 01.08.1963 г.) переименовано в Завод нестандартного оборудования г. Москва Б-143 (пр. № 224 от 31.12.1966 г.)</w:t>
      </w:r>
    </w:p>
    <w:p w:rsidR="007B2C71" w:rsidRPr="007B2C71" w:rsidRDefault="007B2C71" w:rsidP="007B2C7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7B2C71">
        <w:rPr>
          <w:color w:val="000000"/>
        </w:rPr>
        <w:t>Завод нестандартного оборудования переименован в Опытный завод «Прогресс» (пр. № 77 от 13.04.1984 г.)</w:t>
      </w:r>
    </w:p>
    <w:p w:rsidR="007B2C71" w:rsidRPr="007B2C71" w:rsidRDefault="007B2C71" w:rsidP="007B2C7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7B2C71">
        <w:rPr>
          <w:color w:val="000000"/>
        </w:rPr>
        <w:t>Опытный завод «Прогресс» передан в состав филиала № 1 Опытного завода «</w:t>
      </w:r>
      <w:proofErr w:type="spellStart"/>
      <w:r w:rsidRPr="007B2C71">
        <w:rPr>
          <w:color w:val="000000"/>
        </w:rPr>
        <w:t>Энергоспецмонтаж</w:t>
      </w:r>
      <w:proofErr w:type="spellEnd"/>
      <w:r w:rsidRPr="007B2C71">
        <w:rPr>
          <w:color w:val="000000"/>
        </w:rPr>
        <w:t>» (пр. № 370 12 ГУ от 19.12.1984 г.)</w:t>
      </w:r>
    </w:p>
    <w:p w:rsidR="007B2C71" w:rsidRPr="007B2C71" w:rsidRDefault="007B2C71" w:rsidP="007B2C7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7B2C71">
        <w:rPr>
          <w:color w:val="000000"/>
        </w:rPr>
        <w:t>Опытный завод филиала № 1 «</w:t>
      </w:r>
      <w:proofErr w:type="spellStart"/>
      <w:r w:rsidRPr="007B2C71">
        <w:rPr>
          <w:color w:val="000000"/>
        </w:rPr>
        <w:t>Энергоспецмонтаж</w:t>
      </w:r>
      <w:proofErr w:type="spellEnd"/>
      <w:r w:rsidRPr="007B2C71">
        <w:rPr>
          <w:color w:val="000000"/>
        </w:rPr>
        <w:t>» передан в состав Опытного Производства Научно-исследовательского и Конструкторского Института Монтажной Технологии (пр. № 314 л/с от 18.12.1986 г.)</w:t>
      </w:r>
    </w:p>
    <w:p w:rsidR="007B2C71" w:rsidRPr="007B2C71" w:rsidRDefault="007B2C71" w:rsidP="007B2C7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7B2C71">
        <w:rPr>
          <w:color w:val="000000"/>
        </w:rPr>
        <w:t>Опытное Производство Научно-исследовательского и Конструкторского Института Монтажной Технологии переименовано в Акционерное общество открытого типа «Волжский электромеханический завод» (пр. № 81-л/с от 23.06.1994 г.)</w:t>
      </w:r>
    </w:p>
    <w:p w:rsidR="007B2C71" w:rsidRPr="007B2C71" w:rsidRDefault="007B2C71" w:rsidP="007B2C7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7B2C71">
        <w:rPr>
          <w:color w:val="000000"/>
        </w:rPr>
        <w:t>Акционерное Общество Открытого Типа «Волжский электромеханический завод» переименовано в Открытое Акционерное Общество «Волжский электромеханический завод» (пр. № 113 л/с от 30.08.1996 г.).</w:t>
      </w:r>
    </w:p>
    <w:p w:rsidR="007B2C71" w:rsidRPr="007B2C71" w:rsidRDefault="007B2C71" w:rsidP="007B2C7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7B2C71">
        <w:rPr>
          <w:color w:val="000000"/>
        </w:rPr>
        <w:t>Открытое Акционерное Общество «Волжский электромеханический завод» переименовано в Акционерное общество «Волжский электромеханический завод»</w:t>
      </w:r>
      <w:proofErr w:type="gramStart"/>
      <w:r w:rsidRPr="007B2C71">
        <w:rPr>
          <w:color w:val="000000"/>
        </w:rPr>
        <w:t>.</w:t>
      </w:r>
      <w:proofErr w:type="gramEnd"/>
      <w:r w:rsidRPr="007B2C71">
        <w:rPr>
          <w:color w:val="000000"/>
        </w:rPr>
        <w:t xml:space="preserve"> (</w:t>
      </w:r>
      <w:proofErr w:type="gramStart"/>
      <w:r w:rsidRPr="007B2C71">
        <w:rPr>
          <w:color w:val="000000"/>
        </w:rPr>
        <w:t>п</w:t>
      </w:r>
      <w:proofErr w:type="gramEnd"/>
      <w:r w:rsidRPr="007B2C71">
        <w:rPr>
          <w:color w:val="000000"/>
        </w:rPr>
        <w:t>р. 16-л/с от 26.07.2016 г.)</w:t>
      </w:r>
    </w:p>
    <w:p w:rsidR="00AF032F" w:rsidRPr="007B2C71" w:rsidRDefault="00AF032F" w:rsidP="00AF032F">
      <w:pPr>
        <w:rPr>
          <w:lang w:eastAsia="ar-SA"/>
        </w:rPr>
      </w:pPr>
    </w:p>
    <w:p w:rsidR="007B2C71" w:rsidRPr="007B2C71" w:rsidRDefault="007B2C71" w:rsidP="007B2C71">
      <w:pPr>
        <w:jc w:val="center"/>
        <w:rPr>
          <w:b/>
          <w:color w:val="000000"/>
        </w:rPr>
      </w:pPr>
      <w:r w:rsidRPr="007B2C71">
        <w:rPr>
          <w:b/>
          <w:color w:val="000000"/>
          <w:lang w:eastAsia="ar-SA"/>
        </w:rPr>
        <w:t xml:space="preserve">2. </w:t>
      </w:r>
      <w:r w:rsidRPr="007B2C71">
        <w:rPr>
          <w:b/>
          <w:color w:val="000000"/>
        </w:rPr>
        <w:t>Положение акционерного общества в отрасли.</w:t>
      </w:r>
    </w:p>
    <w:p w:rsidR="007B2C71" w:rsidRPr="007B2C71" w:rsidRDefault="007B2C71" w:rsidP="007B2C71">
      <w:pPr>
        <w:jc w:val="center"/>
        <w:rPr>
          <w:b/>
          <w:color w:val="000000"/>
          <w:lang w:eastAsia="ar-SA"/>
        </w:rPr>
      </w:pPr>
    </w:p>
    <w:p w:rsidR="007B2C71" w:rsidRPr="007B2C71" w:rsidRDefault="007B2C71" w:rsidP="00053E9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C71">
        <w:rPr>
          <w:rFonts w:ascii="Times New Roman" w:hAnsi="Times New Roman" w:cs="Times New Roman"/>
          <w:color w:val="000000"/>
          <w:sz w:val="24"/>
          <w:szCs w:val="24"/>
        </w:rPr>
        <w:t>АО «ВЭМЗ» - это компания, основным видом деятельности является предоставление услуг по сдаче в аренду собственного нежилого недвижимого имущества.</w:t>
      </w:r>
    </w:p>
    <w:p w:rsidR="007B2C71" w:rsidRPr="007B2C71" w:rsidRDefault="007B2C71" w:rsidP="007B2C71">
      <w:pPr>
        <w:pStyle w:val="2"/>
        <w:rPr>
          <w:color w:val="000000"/>
          <w:sz w:val="24"/>
          <w:szCs w:val="24"/>
        </w:rPr>
      </w:pPr>
    </w:p>
    <w:p w:rsidR="007B2C71" w:rsidRPr="007B2C71" w:rsidRDefault="007B2C71" w:rsidP="007B2C71">
      <w:pPr>
        <w:pStyle w:val="2"/>
        <w:jc w:val="center"/>
        <w:rPr>
          <w:b/>
          <w:color w:val="000000"/>
          <w:sz w:val="24"/>
          <w:szCs w:val="24"/>
        </w:rPr>
      </w:pPr>
      <w:r w:rsidRPr="007B2C71">
        <w:rPr>
          <w:b/>
          <w:color w:val="000000"/>
          <w:sz w:val="24"/>
          <w:szCs w:val="24"/>
        </w:rPr>
        <w:t>3. Приоритетные направления деятельности акционерного общества.</w:t>
      </w:r>
    </w:p>
    <w:p w:rsidR="007B2C71" w:rsidRPr="007B2C71" w:rsidRDefault="007B2C71" w:rsidP="007B2C71">
      <w:pPr>
        <w:pStyle w:val="2"/>
        <w:jc w:val="center"/>
        <w:rPr>
          <w:b/>
          <w:color w:val="000000"/>
          <w:sz w:val="24"/>
          <w:szCs w:val="24"/>
        </w:rPr>
      </w:pPr>
    </w:p>
    <w:p w:rsidR="007B2C71" w:rsidRPr="007B2C71" w:rsidRDefault="007B2C71" w:rsidP="00053E94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color w:val="000000"/>
        </w:rPr>
      </w:pPr>
      <w:r w:rsidRPr="007B2C71">
        <w:rPr>
          <w:color w:val="000000"/>
        </w:rPr>
        <w:tab/>
        <w:t>Основными видами деятельности АО «ВЭМЗ»  сдача в аренду собственного нежилого недвижимого имущества. Финансовое состояние предприятия в 201</w:t>
      </w:r>
      <w:r>
        <w:rPr>
          <w:color w:val="000000"/>
        </w:rPr>
        <w:t>8</w:t>
      </w:r>
      <w:r w:rsidRPr="007B2C71">
        <w:rPr>
          <w:color w:val="000000"/>
        </w:rPr>
        <w:t xml:space="preserve"> году оставалось стабильным.</w:t>
      </w:r>
    </w:p>
    <w:p w:rsidR="007B2C71" w:rsidRPr="007B2C71" w:rsidRDefault="007B2C71" w:rsidP="007B2C71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60"/>
        <w:jc w:val="both"/>
        <w:rPr>
          <w:color w:val="000000"/>
        </w:rPr>
      </w:pPr>
    </w:p>
    <w:p w:rsidR="007B2C71" w:rsidRPr="007B2C71" w:rsidRDefault="007B2C71" w:rsidP="007B2C71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60"/>
        <w:jc w:val="both"/>
        <w:rPr>
          <w:color w:val="000000"/>
        </w:rPr>
      </w:pPr>
    </w:p>
    <w:p w:rsidR="007B2C71" w:rsidRPr="007B2C71" w:rsidRDefault="007B2C71" w:rsidP="007B2C71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B2C71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4. Отчет Совета директоров Общества о результатах развития общества по приоритетным направлениям его деятельности</w:t>
      </w:r>
    </w:p>
    <w:p w:rsidR="007B2C71" w:rsidRPr="007B2C71" w:rsidRDefault="007B2C71" w:rsidP="007B2C71">
      <w:pPr>
        <w:jc w:val="both"/>
        <w:rPr>
          <w:b/>
          <w:color w:val="000000"/>
        </w:rPr>
      </w:pPr>
      <w:r w:rsidRPr="007B2C71">
        <w:rPr>
          <w:b/>
          <w:color w:val="000000"/>
        </w:rPr>
        <w:t>Финансово - экономиче</w:t>
      </w:r>
      <w:r>
        <w:rPr>
          <w:b/>
          <w:color w:val="000000"/>
        </w:rPr>
        <w:t>ские показатели Общества за 2018</w:t>
      </w:r>
      <w:r w:rsidRPr="007B2C71">
        <w:rPr>
          <w:b/>
          <w:color w:val="000000"/>
        </w:rPr>
        <w:t xml:space="preserve"> год</w:t>
      </w:r>
    </w:p>
    <w:p w:rsidR="007B2C71" w:rsidRPr="007B2C71" w:rsidRDefault="007B2C71" w:rsidP="007B2C71">
      <w:pPr>
        <w:jc w:val="both"/>
        <w:rPr>
          <w:color w:val="000000"/>
        </w:rPr>
      </w:pPr>
    </w:p>
    <w:p w:rsidR="007B2C71" w:rsidRPr="007B2C71" w:rsidRDefault="007B2C71" w:rsidP="007B2C71">
      <w:pPr>
        <w:ind w:firstLine="567"/>
        <w:jc w:val="both"/>
        <w:rPr>
          <w:color w:val="000000"/>
        </w:rPr>
      </w:pPr>
      <w:r>
        <w:rPr>
          <w:color w:val="000000"/>
        </w:rPr>
        <w:t>Чистая прибыль</w:t>
      </w:r>
      <w:r w:rsidRPr="007B2C71">
        <w:rPr>
          <w:color w:val="000000"/>
        </w:rPr>
        <w:t xml:space="preserve"> составил</w:t>
      </w:r>
      <w:r>
        <w:rPr>
          <w:color w:val="000000"/>
        </w:rPr>
        <w:t>а 2 469</w:t>
      </w:r>
      <w:r w:rsidRPr="007B2C71">
        <w:rPr>
          <w:color w:val="000000"/>
        </w:rPr>
        <w:t xml:space="preserve"> тыс. рублей.</w:t>
      </w:r>
    </w:p>
    <w:p w:rsidR="007B2C71" w:rsidRPr="007B2C71" w:rsidRDefault="007B2C71" w:rsidP="007B2C71">
      <w:pPr>
        <w:ind w:firstLine="555"/>
        <w:jc w:val="both"/>
        <w:rPr>
          <w:color w:val="000000"/>
        </w:rPr>
      </w:pPr>
      <w:r w:rsidRPr="007B2C71">
        <w:rPr>
          <w:color w:val="000000"/>
        </w:rPr>
        <w:t>Денежные средства и денежные эквива</w:t>
      </w:r>
      <w:r>
        <w:rPr>
          <w:color w:val="000000"/>
        </w:rPr>
        <w:t>ленты по состоянию на 01.01.2019 составляют 11 072</w:t>
      </w:r>
      <w:r w:rsidRPr="007B2C71">
        <w:rPr>
          <w:color w:val="000000"/>
        </w:rPr>
        <w:t xml:space="preserve"> тыс. рублей.</w:t>
      </w:r>
    </w:p>
    <w:p w:rsidR="007B2C71" w:rsidRPr="007B2C71" w:rsidRDefault="007B2C71" w:rsidP="000F7FB5">
      <w:pPr>
        <w:ind w:firstLine="567"/>
        <w:jc w:val="both"/>
        <w:rPr>
          <w:color w:val="000000"/>
        </w:rPr>
      </w:pPr>
      <w:r w:rsidRPr="007B2C71">
        <w:rPr>
          <w:color w:val="000000"/>
        </w:rPr>
        <w:t>Дебиторская задолженность на начало от</w:t>
      </w:r>
      <w:r>
        <w:rPr>
          <w:color w:val="000000"/>
        </w:rPr>
        <w:t>четного периода составила 9 984</w:t>
      </w:r>
      <w:r w:rsidRPr="007B2C71">
        <w:rPr>
          <w:color w:val="000000"/>
        </w:rPr>
        <w:t xml:space="preserve"> тыс. рублей, на</w:t>
      </w:r>
      <w:r>
        <w:rPr>
          <w:color w:val="000000"/>
        </w:rPr>
        <w:t xml:space="preserve"> конец отчетного периода – 14 344</w:t>
      </w:r>
      <w:r w:rsidRPr="007B2C71">
        <w:rPr>
          <w:color w:val="000000"/>
        </w:rPr>
        <w:t xml:space="preserve"> тыс. рублей.</w:t>
      </w:r>
    </w:p>
    <w:p w:rsidR="007B2C71" w:rsidRPr="007B2C71" w:rsidRDefault="007B2C71" w:rsidP="007B2C71">
      <w:pPr>
        <w:ind w:firstLine="555"/>
        <w:jc w:val="both"/>
        <w:rPr>
          <w:color w:val="000000"/>
        </w:rPr>
      </w:pPr>
      <w:r w:rsidRPr="007B2C71">
        <w:rPr>
          <w:color w:val="000000"/>
        </w:rPr>
        <w:t>Кредиторская задолженность на начало от</w:t>
      </w:r>
      <w:r>
        <w:rPr>
          <w:color w:val="000000"/>
        </w:rPr>
        <w:t>четного периода составила 21 842</w:t>
      </w:r>
      <w:r w:rsidRPr="007B2C71">
        <w:rPr>
          <w:color w:val="000000"/>
        </w:rPr>
        <w:t xml:space="preserve">  тыс. рублей, на </w:t>
      </w:r>
      <w:r>
        <w:rPr>
          <w:color w:val="000000"/>
        </w:rPr>
        <w:t>конец отчетного периода – 23 766</w:t>
      </w:r>
      <w:r w:rsidRPr="007B2C71">
        <w:rPr>
          <w:color w:val="000000"/>
        </w:rPr>
        <w:t xml:space="preserve"> тыс. рублей.</w:t>
      </w:r>
    </w:p>
    <w:p w:rsidR="007B2C71" w:rsidRPr="007B2C71" w:rsidRDefault="007B2C71" w:rsidP="000F7FB5">
      <w:pPr>
        <w:ind w:firstLine="567"/>
        <w:jc w:val="both"/>
        <w:rPr>
          <w:color w:val="000000"/>
        </w:rPr>
      </w:pPr>
      <w:r w:rsidRPr="007B2C71">
        <w:rPr>
          <w:color w:val="000000"/>
        </w:rPr>
        <w:t>Стоимость ч</w:t>
      </w:r>
      <w:r>
        <w:rPr>
          <w:color w:val="000000"/>
        </w:rPr>
        <w:t>истых активов Общества –  121 695</w:t>
      </w:r>
      <w:r w:rsidRPr="007B2C71">
        <w:rPr>
          <w:color w:val="000000"/>
        </w:rPr>
        <w:t xml:space="preserve"> тыс. руб.</w:t>
      </w:r>
    </w:p>
    <w:p w:rsidR="007B2C71" w:rsidRPr="007B2C71" w:rsidRDefault="007B2C71" w:rsidP="000F7FB5">
      <w:pPr>
        <w:ind w:firstLine="567"/>
        <w:jc w:val="both"/>
        <w:rPr>
          <w:color w:val="000000"/>
        </w:rPr>
      </w:pPr>
      <w:r w:rsidRPr="007B2C71">
        <w:rPr>
          <w:color w:val="000000"/>
        </w:rPr>
        <w:t>Общество вовремя выполняло все расчеты с бюджетом и внебюджетными фондами, задержек с выплатой заработной платы не было.</w:t>
      </w:r>
    </w:p>
    <w:p w:rsidR="007B2C71" w:rsidRPr="007B2C71" w:rsidRDefault="007B2C71" w:rsidP="007B2C71">
      <w:pPr>
        <w:ind w:firstLine="187"/>
        <w:jc w:val="both"/>
        <w:rPr>
          <w:color w:val="000000"/>
        </w:rPr>
      </w:pPr>
    </w:p>
    <w:p w:rsidR="007B2C71" w:rsidRPr="007B2C71" w:rsidRDefault="007B2C71" w:rsidP="007B2C71">
      <w:pPr>
        <w:ind w:firstLine="187"/>
        <w:jc w:val="center"/>
        <w:rPr>
          <w:b/>
          <w:color w:val="000000"/>
          <w:lang w:eastAsia="ar-SA"/>
        </w:rPr>
      </w:pPr>
      <w:r w:rsidRPr="007B2C71">
        <w:rPr>
          <w:b/>
          <w:color w:val="000000"/>
          <w:lang w:eastAsia="ar-SA"/>
        </w:rPr>
        <w:t>5. Энергетические ресурсы, используемые обществом в отчетном году</w:t>
      </w:r>
    </w:p>
    <w:p w:rsidR="007B2C71" w:rsidRPr="007B2C71" w:rsidRDefault="007B2C71" w:rsidP="007B2C71">
      <w:pPr>
        <w:ind w:firstLine="187"/>
        <w:jc w:val="center"/>
        <w:rPr>
          <w:b/>
          <w:color w:val="000000"/>
          <w:highlight w:val="lightGray"/>
          <w:lang w:eastAsia="ar-SA"/>
        </w:rPr>
      </w:pPr>
    </w:p>
    <w:tbl>
      <w:tblPr>
        <w:tblW w:w="935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8"/>
        <w:gridCol w:w="3419"/>
        <w:gridCol w:w="1288"/>
        <w:gridCol w:w="2552"/>
        <w:gridCol w:w="1559"/>
      </w:tblGrid>
      <w:tr w:rsidR="007B2C71" w:rsidRPr="00BA1E0B" w:rsidTr="00EA653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A1E0B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BA1E0B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Наименование энергетического ресурса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Объем использованного 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Стоимость</w:t>
            </w:r>
          </w:p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7B2C71" w:rsidRPr="00BA1E0B" w:rsidTr="00EA653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Атомная энергия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</w:t>
            </w:r>
          </w:p>
        </w:tc>
      </w:tr>
      <w:tr w:rsidR="007B2C71" w:rsidRPr="00BA1E0B" w:rsidTr="00EA653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Г кал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</w:t>
            </w:r>
          </w:p>
        </w:tc>
      </w:tr>
      <w:tr w:rsidR="007B2C71" w:rsidRPr="00BA1E0B" w:rsidTr="00EA653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Электрическая энергия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BA1E0B">
              <w:rPr>
                <w:color w:val="000000"/>
                <w:sz w:val="22"/>
                <w:szCs w:val="22"/>
              </w:rPr>
              <w:t>квт</w:t>
            </w:r>
            <w:proofErr w:type="spellEnd"/>
            <w:r w:rsidRPr="00BA1E0B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1 230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5 746 973</w:t>
            </w:r>
          </w:p>
        </w:tc>
      </w:tr>
      <w:tr w:rsidR="007B2C71" w:rsidRPr="00BA1E0B" w:rsidTr="00EA653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Электромагнитная энергия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</w:t>
            </w:r>
          </w:p>
        </w:tc>
      </w:tr>
      <w:tr w:rsidR="007B2C71" w:rsidRPr="00BA1E0B" w:rsidTr="00EA653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Нефть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</w:t>
            </w:r>
          </w:p>
        </w:tc>
      </w:tr>
      <w:tr w:rsidR="007B2C71" w:rsidRPr="00BA1E0B" w:rsidTr="00EA653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Бензин автомобильный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A1E0B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BA1E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BA1E0B" w:rsidP="00EA65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71" w:rsidRPr="00BA1E0B" w:rsidRDefault="00BA1E0B" w:rsidP="00EA65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</w:tr>
      <w:tr w:rsidR="007B2C71" w:rsidRPr="00BA1E0B" w:rsidTr="00EA653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Топливо дизельное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A1E0B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BA1E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BA1E0B" w:rsidP="00EA65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71" w:rsidRPr="00BA1E0B" w:rsidRDefault="00BA1E0B" w:rsidP="00EA65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6 508</w:t>
            </w:r>
          </w:p>
        </w:tc>
      </w:tr>
      <w:tr w:rsidR="007B2C71" w:rsidRPr="00BA1E0B" w:rsidTr="00EA653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Мазут топочный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</w:t>
            </w:r>
          </w:p>
        </w:tc>
      </w:tr>
      <w:tr w:rsidR="007B2C71" w:rsidRPr="00BA1E0B" w:rsidTr="00EA653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Газ природный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BA1E0B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71" w:rsidRPr="00BA1E0B" w:rsidRDefault="00BA1E0B" w:rsidP="00EA6539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A1E0B">
              <w:rPr>
                <w:sz w:val="22"/>
                <w:szCs w:val="22"/>
              </w:rPr>
              <w:t>1 390 882</w:t>
            </w:r>
          </w:p>
        </w:tc>
      </w:tr>
      <w:tr w:rsidR="007B2C71" w:rsidRPr="00BA1E0B" w:rsidTr="00EA653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</w:t>
            </w:r>
          </w:p>
        </w:tc>
      </w:tr>
      <w:tr w:rsidR="007B2C71" w:rsidRPr="00BA1E0B" w:rsidTr="00EA653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Торф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--</w:t>
            </w:r>
          </w:p>
        </w:tc>
      </w:tr>
      <w:tr w:rsidR="007B2C71" w:rsidRPr="00BA1E0B" w:rsidTr="00EA653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71" w:rsidRPr="00BA1E0B" w:rsidRDefault="007B2C71" w:rsidP="00EA6539">
            <w:pPr>
              <w:jc w:val="both"/>
              <w:rPr>
                <w:color w:val="000000"/>
                <w:sz w:val="22"/>
                <w:szCs w:val="22"/>
              </w:rPr>
            </w:pPr>
            <w:r w:rsidRPr="00BA1E0B">
              <w:rPr>
                <w:color w:val="000000"/>
                <w:sz w:val="22"/>
                <w:szCs w:val="22"/>
              </w:rPr>
              <w:t>--</w:t>
            </w:r>
          </w:p>
        </w:tc>
      </w:tr>
    </w:tbl>
    <w:p w:rsidR="007B2C71" w:rsidRPr="007751B1" w:rsidRDefault="007B2C71" w:rsidP="007B2C71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  <w:lang w:val="en-US" w:eastAsia="ar-SA"/>
        </w:rPr>
      </w:pPr>
    </w:p>
    <w:p w:rsidR="00AF032F" w:rsidRPr="007B2C71" w:rsidRDefault="005437EB" w:rsidP="005437EB">
      <w:pPr>
        <w:spacing w:before="120" w:after="120"/>
        <w:rPr>
          <w:b/>
          <w:lang w:eastAsia="ar-SA"/>
        </w:rPr>
      </w:pPr>
      <w:r w:rsidRPr="007B2C71">
        <w:rPr>
          <w:b/>
          <w:lang w:eastAsia="ar-SA"/>
        </w:rPr>
        <w:t xml:space="preserve">               </w:t>
      </w:r>
      <w:r w:rsidR="00AF032F" w:rsidRPr="007B2C71">
        <w:rPr>
          <w:b/>
          <w:lang w:eastAsia="ar-SA"/>
        </w:rPr>
        <w:t>6. Перспективы развития акционерного общества</w:t>
      </w:r>
    </w:p>
    <w:p w:rsidR="00AF032F" w:rsidRPr="007B2C71" w:rsidRDefault="00AF032F" w:rsidP="00053E94">
      <w:pPr>
        <w:ind w:firstLine="567"/>
        <w:jc w:val="both"/>
      </w:pPr>
      <w:r w:rsidRPr="007B2C71">
        <w:t>Краткосрочный прогноз на  201</w:t>
      </w:r>
      <w:r w:rsidR="00E90C29" w:rsidRPr="007B2C71">
        <w:t>9</w:t>
      </w:r>
      <w:r w:rsidRPr="007B2C71">
        <w:t xml:space="preserve"> - нейтральный.</w:t>
      </w:r>
    </w:p>
    <w:p w:rsidR="007018B1" w:rsidRPr="007B2C71" w:rsidRDefault="007018B1" w:rsidP="00AF032F">
      <w:pPr>
        <w:jc w:val="both"/>
      </w:pPr>
    </w:p>
    <w:p w:rsidR="005437EB" w:rsidRPr="007B2C71" w:rsidRDefault="005437EB" w:rsidP="00AF032F">
      <w:pPr>
        <w:spacing w:after="120"/>
        <w:jc w:val="center"/>
        <w:rPr>
          <w:b/>
        </w:rPr>
      </w:pPr>
    </w:p>
    <w:p w:rsidR="00AF032F" w:rsidRPr="007B2C71" w:rsidRDefault="005437EB" w:rsidP="00AF032F">
      <w:pPr>
        <w:spacing w:after="120"/>
        <w:jc w:val="center"/>
        <w:rPr>
          <w:b/>
        </w:rPr>
      </w:pPr>
      <w:r w:rsidRPr="007B2C71">
        <w:rPr>
          <w:b/>
        </w:rPr>
        <w:t xml:space="preserve">         </w:t>
      </w:r>
      <w:r w:rsidR="00AF032F" w:rsidRPr="007B2C71">
        <w:rPr>
          <w:b/>
        </w:rPr>
        <w:t xml:space="preserve">7. </w:t>
      </w:r>
      <w:r w:rsidR="00AF032F" w:rsidRPr="007B2C71">
        <w:rPr>
          <w:b/>
          <w:lang w:eastAsia="ar-SA"/>
        </w:rPr>
        <w:t>Отчет о выплате объявленных (начисленных) дивидендов по акциям Обществ.</w:t>
      </w:r>
    </w:p>
    <w:p w:rsidR="00BA1E0B" w:rsidRDefault="00AF032F" w:rsidP="00BA1E0B">
      <w:pPr>
        <w:ind w:firstLine="708"/>
        <w:jc w:val="both"/>
        <w:rPr>
          <w:rStyle w:val="SUBST"/>
          <w:b w:val="0"/>
          <w:bCs/>
          <w:i w:val="0"/>
          <w:iCs/>
          <w:sz w:val="24"/>
        </w:rPr>
      </w:pPr>
      <w:r w:rsidRPr="007B2C71">
        <w:rPr>
          <w:rStyle w:val="SUBST"/>
          <w:b w:val="0"/>
          <w:bCs/>
          <w:i w:val="0"/>
          <w:iCs/>
          <w:sz w:val="24"/>
        </w:rPr>
        <w:t>Совет директоров рекомендует дивиденды по итогам работы за 201</w:t>
      </w:r>
      <w:r w:rsidR="00E90C29" w:rsidRPr="007B2C71">
        <w:rPr>
          <w:rStyle w:val="SUBST"/>
          <w:b w:val="0"/>
          <w:bCs/>
          <w:i w:val="0"/>
          <w:iCs/>
          <w:sz w:val="24"/>
        </w:rPr>
        <w:t>8</w:t>
      </w:r>
      <w:r w:rsidRPr="007B2C71">
        <w:rPr>
          <w:rStyle w:val="SUBST"/>
          <w:b w:val="0"/>
          <w:bCs/>
          <w:i w:val="0"/>
          <w:iCs/>
          <w:sz w:val="24"/>
        </w:rPr>
        <w:t xml:space="preserve"> год не выплачивать. </w:t>
      </w:r>
    </w:p>
    <w:p w:rsidR="00BA1E0B" w:rsidRPr="00BA1E0B" w:rsidRDefault="005437EB" w:rsidP="00BA1E0B">
      <w:pPr>
        <w:ind w:firstLine="708"/>
        <w:jc w:val="both"/>
        <w:rPr>
          <w:bCs/>
          <w:iCs/>
        </w:rPr>
      </w:pPr>
      <w:r w:rsidRPr="007B2C71">
        <w:rPr>
          <w:b/>
          <w:bCs/>
        </w:rPr>
        <w:t xml:space="preserve">     </w:t>
      </w:r>
    </w:p>
    <w:p w:rsidR="00BA1E0B" w:rsidRDefault="00BA1E0B" w:rsidP="00AF032F">
      <w:pPr>
        <w:autoSpaceDE w:val="0"/>
        <w:autoSpaceDN w:val="0"/>
        <w:adjustRightInd w:val="0"/>
        <w:jc w:val="center"/>
        <w:rPr>
          <w:b/>
          <w:bCs/>
        </w:rPr>
      </w:pPr>
    </w:p>
    <w:p w:rsidR="00AF032F" w:rsidRPr="007B2C71" w:rsidRDefault="005437EB" w:rsidP="00AF032F">
      <w:pPr>
        <w:autoSpaceDE w:val="0"/>
        <w:autoSpaceDN w:val="0"/>
        <w:adjustRightInd w:val="0"/>
        <w:jc w:val="center"/>
        <w:rPr>
          <w:b/>
          <w:bCs/>
        </w:rPr>
      </w:pPr>
      <w:r w:rsidRPr="007B2C71">
        <w:rPr>
          <w:b/>
          <w:bCs/>
        </w:rPr>
        <w:t xml:space="preserve">      </w:t>
      </w:r>
      <w:r w:rsidR="00AF032F" w:rsidRPr="007B2C71">
        <w:rPr>
          <w:b/>
          <w:bCs/>
        </w:rPr>
        <w:t xml:space="preserve">8. </w:t>
      </w:r>
      <w:r w:rsidR="00AF032F" w:rsidRPr="007B2C71">
        <w:rPr>
          <w:b/>
          <w:lang w:eastAsia="ar-SA"/>
        </w:rPr>
        <w:t>Основные факторы риска, связанные с деятельностью акционерного Общества.</w:t>
      </w:r>
    </w:p>
    <w:p w:rsidR="00AF032F" w:rsidRPr="007B2C71" w:rsidRDefault="00AF032F" w:rsidP="00AF032F">
      <w:pPr>
        <w:autoSpaceDE w:val="0"/>
        <w:autoSpaceDN w:val="0"/>
        <w:adjustRightInd w:val="0"/>
        <w:spacing w:before="120"/>
        <w:ind w:firstLine="539"/>
        <w:jc w:val="both"/>
      </w:pPr>
      <w:r w:rsidRPr="007B2C71">
        <w:t>На деятельность Общества оказывают влияние факторы, характерные для отрасли в целом.</w:t>
      </w:r>
      <w:r w:rsidR="00AD0212" w:rsidRPr="007B2C71">
        <w:t xml:space="preserve"> В том числе </w:t>
      </w:r>
      <w:r w:rsidR="008C46C0" w:rsidRPr="007B2C71">
        <w:t>достаточно ощутимыми являются изменения условий землепользования и целевого назначения земельных участков.</w:t>
      </w:r>
    </w:p>
    <w:p w:rsidR="00AF032F" w:rsidRPr="007B2C71" w:rsidRDefault="00AF032F" w:rsidP="00BA1E0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7B2C71">
        <w:rPr>
          <w:b/>
          <w:bCs/>
        </w:rPr>
        <w:lastRenderedPageBreak/>
        <w:t>Наиболее значимые факторы, которые могут нега</w:t>
      </w:r>
      <w:r w:rsidR="00E90C29" w:rsidRPr="007B2C71">
        <w:rPr>
          <w:b/>
          <w:bCs/>
        </w:rPr>
        <w:t xml:space="preserve">тивно повлиять на деятельность </w:t>
      </w:r>
      <w:r w:rsidRPr="007B2C71">
        <w:rPr>
          <w:b/>
          <w:bCs/>
        </w:rPr>
        <w:t>АО «</w:t>
      </w:r>
      <w:r w:rsidR="00BA1E0B">
        <w:rPr>
          <w:b/>
          <w:bCs/>
        </w:rPr>
        <w:t>В</w:t>
      </w:r>
      <w:r w:rsidR="00AD0212" w:rsidRPr="007B2C71">
        <w:rPr>
          <w:b/>
          <w:bCs/>
        </w:rPr>
        <w:t>ЭМЗ</w:t>
      </w:r>
      <w:r w:rsidRPr="007B2C71">
        <w:rPr>
          <w:b/>
          <w:bCs/>
        </w:rPr>
        <w:t>»:</w:t>
      </w:r>
    </w:p>
    <w:p w:rsidR="00AF032F" w:rsidRPr="007B2C71" w:rsidRDefault="00AF032F" w:rsidP="00AF032F">
      <w:pPr>
        <w:autoSpaceDE w:val="0"/>
        <w:autoSpaceDN w:val="0"/>
        <w:adjustRightInd w:val="0"/>
        <w:jc w:val="both"/>
      </w:pPr>
      <w:r w:rsidRPr="007B2C71">
        <w:t>- спад в экономике и промышленности, снижение темпов потребления;</w:t>
      </w:r>
    </w:p>
    <w:p w:rsidR="00AF032F" w:rsidRPr="007B2C71" w:rsidRDefault="00AF032F" w:rsidP="00AF032F">
      <w:pPr>
        <w:autoSpaceDE w:val="0"/>
        <w:autoSpaceDN w:val="0"/>
        <w:adjustRightInd w:val="0"/>
        <w:jc w:val="both"/>
      </w:pPr>
      <w:r w:rsidRPr="007B2C71">
        <w:t>- увеличение темпов инфляции.</w:t>
      </w:r>
    </w:p>
    <w:p w:rsidR="00AF032F" w:rsidRPr="007B2C71" w:rsidRDefault="00AF032F" w:rsidP="00AF032F">
      <w:pPr>
        <w:autoSpaceDE w:val="0"/>
        <w:autoSpaceDN w:val="0"/>
        <w:adjustRightInd w:val="0"/>
        <w:jc w:val="both"/>
      </w:pPr>
      <w:r w:rsidRPr="007B2C71">
        <w:t>Кроме того, нужно отметить, что ряд секторов экономики (строительство, машиностроение) продолжают испытывать определенные трудности.</w:t>
      </w:r>
    </w:p>
    <w:p w:rsidR="00AF032F" w:rsidRPr="007B2C71" w:rsidRDefault="00AF032F" w:rsidP="00BA1E0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7B2C71">
        <w:rPr>
          <w:b/>
          <w:bCs/>
        </w:rPr>
        <w:t>Прогноз в отношении продолжительности действия указанных факторов и условий:</w:t>
      </w:r>
    </w:p>
    <w:p w:rsidR="00AF032F" w:rsidRPr="007B2C71" w:rsidRDefault="00AF032F" w:rsidP="00E97467">
      <w:pPr>
        <w:autoSpaceDE w:val="0"/>
        <w:autoSpaceDN w:val="0"/>
        <w:adjustRightInd w:val="0"/>
        <w:ind w:firstLine="567"/>
        <w:jc w:val="both"/>
      </w:pPr>
      <w:r w:rsidRPr="007B2C71">
        <w:t>Общество прогнозирует, что действие факторов, указанных выше</w:t>
      </w:r>
      <w:r w:rsidR="00161A68" w:rsidRPr="007B2C71">
        <w:t>,</w:t>
      </w:r>
      <w:r w:rsidRPr="007B2C71">
        <w:t xml:space="preserve"> сохранится в краткосрочной перспективе, но компания будет прилагать зависящие от нее усилия по снижению их негативного влияния.</w:t>
      </w:r>
    </w:p>
    <w:p w:rsidR="00AF032F" w:rsidRPr="007B2C71" w:rsidRDefault="00AF032F" w:rsidP="000F7FB5">
      <w:pPr>
        <w:autoSpaceDE w:val="0"/>
        <w:autoSpaceDN w:val="0"/>
        <w:adjustRightInd w:val="0"/>
        <w:ind w:firstLine="567"/>
        <w:jc w:val="both"/>
      </w:pPr>
      <w:r w:rsidRPr="007B2C71">
        <w:t>В соответствии с этими прогнозами, а также исходя из сложившейся о</w:t>
      </w:r>
      <w:r w:rsidR="00E90C29" w:rsidRPr="007B2C71">
        <w:t xml:space="preserve">бстановки в отрасли </w:t>
      </w:r>
      <w:r w:rsidRPr="007B2C71">
        <w:t>АО «</w:t>
      </w:r>
      <w:r w:rsidR="00BA1E0B">
        <w:t>В</w:t>
      </w:r>
      <w:r w:rsidR="00AD0212" w:rsidRPr="007B2C71">
        <w:t>ЭМЗ</w:t>
      </w:r>
      <w:r w:rsidRPr="007B2C71">
        <w:t>» проводит работу по оптимизации издержек, сокращает расходы.</w:t>
      </w:r>
    </w:p>
    <w:p w:rsidR="007018B1" w:rsidRPr="007B2C71" w:rsidRDefault="007018B1" w:rsidP="00AF032F">
      <w:pPr>
        <w:autoSpaceDE w:val="0"/>
        <w:autoSpaceDN w:val="0"/>
        <w:adjustRightInd w:val="0"/>
        <w:jc w:val="both"/>
      </w:pPr>
    </w:p>
    <w:p w:rsidR="00F96F77" w:rsidRDefault="005437EB" w:rsidP="005437E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B2C71">
        <w:rPr>
          <w:rFonts w:ascii="Times New Roman" w:hAnsi="Times New Roman"/>
          <w:sz w:val="24"/>
          <w:szCs w:val="24"/>
        </w:rPr>
        <w:t xml:space="preserve">             </w:t>
      </w:r>
      <w:r w:rsidR="00F96F77" w:rsidRPr="007B2C71">
        <w:rPr>
          <w:rFonts w:ascii="Times New Roman" w:hAnsi="Times New Roman"/>
          <w:sz w:val="24"/>
          <w:szCs w:val="24"/>
        </w:rPr>
        <w:t>9. Перечень совершенных акционерным об</w:t>
      </w:r>
      <w:r w:rsidRPr="007B2C71">
        <w:rPr>
          <w:rFonts w:ascii="Times New Roman" w:hAnsi="Times New Roman"/>
          <w:sz w:val="24"/>
          <w:szCs w:val="24"/>
        </w:rPr>
        <w:t>ществом в   отчетном году сделок, п</w:t>
      </w:r>
      <w:r w:rsidR="00F96F77" w:rsidRPr="007B2C71">
        <w:rPr>
          <w:rFonts w:ascii="Times New Roman" w:hAnsi="Times New Roman"/>
          <w:sz w:val="24"/>
          <w:szCs w:val="24"/>
        </w:rPr>
        <w:t>ризнаваемых в соответствии с Федеральным законом «Об акционерных</w:t>
      </w:r>
      <w:r w:rsidRPr="007B2C71">
        <w:rPr>
          <w:rFonts w:ascii="Times New Roman" w:hAnsi="Times New Roman"/>
          <w:sz w:val="24"/>
          <w:szCs w:val="24"/>
        </w:rPr>
        <w:t xml:space="preserve"> </w:t>
      </w:r>
      <w:r w:rsidR="00F96F77" w:rsidRPr="007B2C71">
        <w:rPr>
          <w:rFonts w:ascii="Times New Roman" w:hAnsi="Times New Roman"/>
          <w:sz w:val="24"/>
          <w:szCs w:val="24"/>
        </w:rPr>
        <w:t>обществах» крупными сделками, а также иных сделок, на совершение которых в соответствии с Уставом Общества распростран</w:t>
      </w:r>
      <w:r w:rsidRPr="007B2C71">
        <w:rPr>
          <w:rFonts w:ascii="Times New Roman" w:hAnsi="Times New Roman"/>
          <w:sz w:val="24"/>
          <w:szCs w:val="24"/>
        </w:rPr>
        <w:t xml:space="preserve">яется порядок   одобрения крупных </w:t>
      </w:r>
      <w:r w:rsidR="00F96F77" w:rsidRPr="007B2C71">
        <w:rPr>
          <w:rFonts w:ascii="Times New Roman" w:hAnsi="Times New Roman"/>
          <w:sz w:val="24"/>
          <w:szCs w:val="24"/>
        </w:rPr>
        <w:t>сделок</w:t>
      </w:r>
    </w:p>
    <w:p w:rsidR="00BA1E0B" w:rsidRPr="00BA1E0B" w:rsidRDefault="00BA1E0B" w:rsidP="00BA1E0B"/>
    <w:p w:rsidR="00F96F77" w:rsidRPr="007B2C71" w:rsidRDefault="00E90C29" w:rsidP="00053E94">
      <w:pPr>
        <w:ind w:firstLine="567"/>
        <w:jc w:val="both"/>
        <w:rPr>
          <w:bCs/>
          <w:iCs/>
        </w:rPr>
      </w:pPr>
      <w:r w:rsidRPr="007B2C71">
        <w:rPr>
          <w:bCs/>
          <w:iCs/>
        </w:rPr>
        <w:t>За отчетный период указанные сделки не совершались.</w:t>
      </w:r>
    </w:p>
    <w:p w:rsidR="00F96F77" w:rsidRPr="007B2C71" w:rsidRDefault="005437EB" w:rsidP="00F96F7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B2C71">
        <w:rPr>
          <w:rFonts w:ascii="Times New Roman" w:hAnsi="Times New Roman"/>
          <w:sz w:val="24"/>
          <w:szCs w:val="24"/>
        </w:rPr>
        <w:t xml:space="preserve">            </w:t>
      </w:r>
      <w:r w:rsidR="00F96F77" w:rsidRPr="007B2C71">
        <w:rPr>
          <w:rFonts w:ascii="Times New Roman" w:hAnsi="Times New Roman"/>
          <w:sz w:val="24"/>
          <w:szCs w:val="24"/>
        </w:rPr>
        <w:t xml:space="preserve">10. Перечень совершенных акционерным обществом в отчетном году сделок, признаваемых в соответствии с Федеральным законом «Об акционерных обществах» сделками, в которых имелась </w:t>
      </w:r>
      <w:proofErr w:type="gramStart"/>
      <w:r w:rsidR="00F96F77" w:rsidRPr="007B2C71">
        <w:rPr>
          <w:rFonts w:ascii="Times New Roman" w:hAnsi="Times New Roman"/>
          <w:sz w:val="24"/>
          <w:szCs w:val="24"/>
        </w:rPr>
        <w:t>заинтересованность</w:t>
      </w:r>
      <w:proofErr w:type="gramEnd"/>
      <w:r w:rsidR="00F96F77" w:rsidRPr="007B2C71">
        <w:rPr>
          <w:rFonts w:ascii="Times New Roman" w:hAnsi="Times New Roman"/>
          <w:sz w:val="24"/>
          <w:szCs w:val="24"/>
        </w:rPr>
        <w:t xml:space="preserve"> и необходимость одобрения которых предусмотрена главой X</w:t>
      </w:r>
      <w:r w:rsidR="00F96F77" w:rsidRPr="007B2C71">
        <w:rPr>
          <w:rFonts w:ascii="Times New Roman" w:hAnsi="Times New Roman"/>
          <w:sz w:val="24"/>
          <w:szCs w:val="24"/>
          <w:lang w:val="en-US"/>
        </w:rPr>
        <w:t>I</w:t>
      </w:r>
      <w:r w:rsidR="00F96F77" w:rsidRPr="007B2C71">
        <w:rPr>
          <w:rFonts w:ascii="Times New Roman" w:hAnsi="Times New Roman"/>
          <w:sz w:val="24"/>
          <w:szCs w:val="24"/>
        </w:rPr>
        <w:t xml:space="preserve"> ФЗ «Об акционерных обществах» </w:t>
      </w:r>
    </w:p>
    <w:p w:rsidR="00BA1E0B" w:rsidRDefault="00E90C29" w:rsidP="00053E94">
      <w:pPr>
        <w:ind w:firstLine="567"/>
        <w:jc w:val="both"/>
        <w:rPr>
          <w:bCs/>
          <w:iCs/>
        </w:rPr>
      </w:pPr>
      <w:r w:rsidRPr="007B2C71">
        <w:rPr>
          <w:bCs/>
          <w:iCs/>
        </w:rPr>
        <w:t>За отчетный период указанные сделки не совершались.</w:t>
      </w:r>
    </w:p>
    <w:p w:rsidR="00BA1E0B" w:rsidRPr="00BA1E0B" w:rsidRDefault="00BA1E0B" w:rsidP="00BA1E0B">
      <w:pPr>
        <w:jc w:val="both"/>
        <w:rPr>
          <w:bCs/>
          <w:iCs/>
        </w:rPr>
      </w:pPr>
    </w:p>
    <w:p w:rsidR="00BA1E0B" w:rsidRDefault="00BA1E0B" w:rsidP="00BA1E0B">
      <w:pPr>
        <w:pStyle w:val="1"/>
        <w:numPr>
          <w:ilvl w:val="0"/>
          <w:numId w:val="4"/>
        </w:numPr>
        <w:spacing w:before="0" w:after="12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" w:name="_Toc138498458"/>
      <w:bookmarkStart w:id="4" w:name="_Toc175569509"/>
      <w:r w:rsidRPr="00BA1E0B">
        <w:rPr>
          <w:rFonts w:ascii="Times New Roman" w:hAnsi="Times New Roman"/>
          <w:color w:val="000000"/>
          <w:sz w:val="24"/>
          <w:szCs w:val="24"/>
        </w:rPr>
        <w:t>Состав Совета директоров Общества</w:t>
      </w:r>
      <w:bookmarkEnd w:id="3"/>
      <w:bookmarkEnd w:id="4"/>
    </w:p>
    <w:p w:rsidR="00BA1E0B" w:rsidRPr="00BA1E0B" w:rsidRDefault="00BA1E0B" w:rsidP="00BA1E0B">
      <w:pPr>
        <w:pStyle w:val="aa"/>
      </w:pPr>
    </w:p>
    <w:p w:rsidR="00BA1E0B" w:rsidRPr="00BA1E0B" w:rsidRDefault="00BA1E0B" w:rsidP="00BA1E0B">
      <w:pPr>
        <w:jc w:val="both"/>
        <w:rPr>
          <w:color w:val="000000"/>
        </w:rPr>
      </w:pPr>
      <w:r w:rsidRPr="00BA1E0B">
        <w:rPr>
          <w:color w:val="000000"/>
        </w:rPr>
        <w:t>Персональный состав Совета директоров</w:t>
      </w:r>
    </w:p>
    <w:p w:rsidR="00BA1E0B" w:rsidRPr="00BA1E0B" w:rsidRDefault="00BA1E0B" w:rsidP="00BA1E0B">
      <w:pPr>
        <w:pStyle w:val="7"/>
        <w:rPr>
          <w:i w:val="0"/>
          <w:sz w:val="24"/>
          <w:szCs w:val="24"/>
        </w:rPr>
      </w:pPr>
      <w:r w:rsidRPr="00BA1E0B">
        <w:rPr>
          <w:i w:val="0"/>
          <w:sz w:val="24"/>
          <w:szCs w:val="24"/>
          <w:u w:val="single"/>
        </w:rPr>
        <w:t>Председатель Совета директоров</w:t>
      </w:r>
      <w:r w:rsidRPr="00BA1E0B">
        <w:rPr>
          <w:i w:val="0"/>
          <w:sz w:val="24"/>
          <w:szCs w:val="24"/>
        </w:rPr>
        <w:t>:</w:t>
      </w:r>
    </w:p>
    <w:p w:rsidR="00BA1E0B" w:rsidRPr="00BA1E0B" w:rsidRDefault="00BA1E0B" w:rsidP="00BA1E0B">
      <w:pPr>
        <w:pStyle w:val="7"/>
        <w:rPr>
          <w:b w:val="0"/>
          <w:i w:val="0"/>
          <w:iCs w:val="0"/>
          <w:sz w:val="24"/>
          <w:szCs w:val="24"/>
        </w:rPr>
      </w:pPr>
      <w:r w:rsidRPr="00BA1E0B">
        <w:rPr>
          <w:i w:val="0"/>
          <w:sz w:val="24"/>
          <w:szCs w:val="24"/>
        </w:rPr>
        <w:t xml:space="preserve"> </w:t>
      </w:r>
      <w:proofErr w:type="spellStart"/>
      <w:r w:rsidRPr="00BA1E0B">
        <w:rPr>
          <w:i w:val="0"/>
          <w:sz w:val="24"/>
          <w:szCs w:val="24"/>
        </w:rPr>
        <w:t>Подколзин</w:t>
      </w:r>
      <w:proofErr w:type="spellEnd"/>
      <w:r w:rsidRPr="00BA1E0B">
        <w:rPr>
          <w:i w:val="0"/>
          <w:sz w:val="24"/>
          <w:szCs w:val="24"/>
        </w:rPr>
        <w:t xml:space="preserve"> Александр Иванович</w:t>
      </w:r>
    </w:p>
    <w:p w:rsidR="00BA1E0B" w:rsidRPr="00BA1E0B" w:rsidRDefault="00BA1E0B" w:rsidP="00BA1E0B">
      <w:pPr>
        <w:rPr>
          <w:color w:val="000000"/>
        </w:rPr>
      </w:pPr>
      <w:r w:rsidRPr="00BA1E0B">
        <w:rPr>
          <w:color w:val="000000"/>
        </w:rPr>
        <w:t>Год рождения: 1956 г.;</w:t>
      </w:r>
    </w:p>
    <w:p w:rsidR="00BA1E0B" w:rsidRPr="00BA1E0B" w:rsidRDefault="00BA1E0B" w:rsidP="00BA1E0B">
      <w:pPr>
        <w:rPr>
          <w:b/>
          <w:bCs/>
          <w:iCs/>
          <w:color w:val="000000"/>
        </w:rPr>
      </w:pPr>
      <w:r w:rsidRPr="00BA1E0B">
        <w:rPr>
          <w:color w:val="000000"/>
        </w:rPr>
        <w:t xml:space="preserve">Образование: </w:t>
      </w:r>
      <w:r w:rsidRPr="00BA1E0B">
        <w:rPr>
          <w:bCs/>
          <w:iCs/>
          <w:color w:val="000000"/>
        </w:rPr>
        <w:t>высшее;</w:t>
      </w:r>
    </w:p>
    <w:p w:rsidR="00BA1E0B" w:rsidRPr="00BA1E0B" w:rsidRDefault="00BA1E0B" w:rsidP="00BA1E0B">
      <w:pPr>
        <w:spacing w:before="40" w:after="40"/>
        <w:jc w:val="both"/>
        <w:rPr>
          <w:color w:val="000000"/>
          <w:shd w:val="clear" w:color="auto" w:fill="FFFFFF"/>
        </w:rPr>
      </w:pPr>
      <w:r w:rsidRPr="00BA1E0B">
        <w:rPr>
          <w:color w:val="000000"/>
          <w:shd w:val="clear" w:color="auto" w:fill="FFFFFF"/>
        </w:rPr>
        <w:t>Сведения об основном месте работы: ООО «ВЭМЗ», Финансовый директор;</w:t>
      </w:r>
    </w:p>
    <w:p w:rsidR="00BA1E0B" w:rsidRPr="00BA1E0B" w:rsidRDefault="00BA1E0B" w:rsidP="00BA1E0B">
      <w:pPr>
        <w:spacing w:before="40" w:after="40"/>
        <w:jc w:val="both"/>
        <w:rPr>
          <w:b/>
          <w:bCs/>
          <w:i/>
          <w:color w:val="000000"/>
        </w:rPr>
      </w:pPr>
      <w:r w:rsidRPr="00BA1E0B">
        <w:rPr>
          <w:color w:val="000000"/>
          <w:shd w:val="clear" w:color="auto" w:fill="FFFFFF"/>
        </w:rPr>
        <w:t xml:space="preserve">Доля участия в уставном капитале акционерного общества и доля принадлежащих лицу обыкновенных акций акционерного общества: </w:t>
      </w:r>
      <w:r w:rsidRPr="00BA1E0B">
        <w:rPr>
          <w:rStyle w:val="Subst0"/>
          <w:b w:val="0"/>
          <w:bCs/>
          <w:i w:val="0"/>
          <w:iCs/>
          <w:color w:val="000000"/>
        </w:rPr>
        <w:t>0.0002%;</w:t>
      </w:r>
    </w:p>
    <w:p w:rsidR="00BA1E0B" w:rsidRPr="00BA1E0B" w:rsidRDefault="00BA1E0B" w:rsidP="00BA1E0B">
      <w:pPr>
        <w:rPr>
          <w:color w:val="000000"/>
        </w:rPr>
      </w:pPr>
      <w:r w:rsidRPr="00BA1E0B">
        <w:rPr>
          <w:bCs/>
          <w:iCs/>
          <w:color w:val="000000"/>
        </w:rPr>
        <w:t>За отчетный период сделок с акциями эмитента не совершалось.</w:t>
      </w:r>
    </w:p>
    <w:p w:rsidR="00BA1E0B" w:rsidRPr="00BA1E0B" w:rsidRDefault="00BA1E0B" w:rsidP="00BA1E0B">
      <w:pPr>
        <w:rPr>
          <w:b/>
          <w:color w:val="000000"/>
          <w:u w:val="single"/>
        </w:rPr>
      </w:pPr>
      <w:r w:rsidRPr="00BA1E0B">
        <w:rPr>
          <w:b/>
          <w:color w:val="000000"/>
          <w:u w:val="single"/>
        </w:rPr>
        <w:t>Члены Совета директоров:</w:t>
      </w:r>
    </w:p>
    <w:p w:rsidR="00BA1E0B" w:rsidRPr="00BA1E0B" w:rsidRDefault="00BA1E0B" w:rsidP="00BA1E0B">
      <w:pPr>
        <w:spacing w:before="40" w:after="40"/>
        <w:jc w:val="both"/>
        <w:rPr>
          <w:b/>
          <w:bCs/>
          <w:color w:val="000000"/>
        </w:rPr>
      </w:pPr>
      <w:r w:rsidRPr="00BA1E0B">
        <w:rPr>
          <w:b/>
          <w:bCs/>
          <w:color w:val="000000"/>
        </w:rPr>
        <w:t>Томас Яна Романовна</w:t>
      </w:r>
    </w:p>
    <w:p w:rsidR="00BA1E0B" w:rsidRPr="00BA1E0B" w:rsidRDefault="00BA1E0B" w:rsidP="00BA1E0B">
      <w:pPr>
        <w:rPr>
          <w:color w:val="000000"/>
        </w:rPr>
      </w:pPr>
      <w:r w:rsidRPr="00BA1E0B">
        <w:rPr>
          <w:color w:val="000000"/>
        </w:rPr>
        <w:t>Год рождения: 1983 г.;</w:t>
      </w:r>
    </w:p>
    <w:p w:rsidR="00BA1E0B" w:rsidRPr="00BA1E0B" w:rsidRDefault="00BA1E0B" w:rsidP="00BA1E0B">
      <w:pPr>
        <w:spacing w:before="40" w:after="40"/>
        <w:jc w:val="both"/>
        <w:rPr>
          <w:bCs/>
          <w:color w:val="000000"/>
        </w:rPr>
      </w:pPr>
      <w:r w:rsidRPr="00BA1E0B">
        <w:rPr>
          <w:color w:val="000000"/>
        </w:rPr>
        <w:t xml:space="preserve">Образование: </w:t>
      </w:r>
      <w:r w:rsidRPr="00BA1E0B">
        <w:rPr>
          <w:bCs/>
          <w:iCs/>
          <w:color w:val="000000"/>
        </w:rPr>
        <w:t>высшее;</w:t>
      </w:r>
    </w:p>
    <w:p w:rsidR="00BA1E0B" w:rsidRPr="00BA1E0B" w:rsidRDefault="00BA1E0B" w:rsidP="00BA1E0B">
      <w:pPr>
        <w:spacing w:before="40" w:after="40"/>
        <w:jc w:val="both"/>
        <w:rPr>
          <w:color w:val="000000"/>
          <w:shd w:val="clear" w:color="auto" w:fill="FFFFFF"/>
        </w:rPr>
      </w:pPr>
      <w:r w:rsidRPr="00BA1E0B">
        <w:rPr>
          <w:color w:val="000000"/>
          <w:shd w:val="clear" w:color="auto" w:fill="FFFFFF"/>
        </w:rPr>
        <w:t>Свед</w:t>
      </w:r>
      <w:r>
        <w:rPr>
          <w:color w:val="000000"/>
          <w:shd w:val="clear" w:color="auto" w:fill="FFFFFF"/>
        </w:rPr>
        <w:t xml:space="preserve">ения об основном месте работы: </w:t>
      </w:r>
      <w:r w:rsidRPr="00BA1E0B">
        <w:rPr>
          <w:color w:val="000000"/>
          <w:shd w:val="clear" w:color="auto" w:fill="FFFFFF"/>
        </w:rPr>
        <w:t xml:space="preserve">АО «МЭМЗ», </w:t>
      </w:r>
      <w:r w:rsidRPr="00BA1E0B">
        <w:rPr>
          <w:color w:val="000000"/>
        </w:rPr>
        <w:t>специалист отдела кадров</w:t>
      </w:r>
      <w:r w:rsidRPr="00BA1E0B">
        <w:rPr>
          <w:color w:val="000000"/>
          <w:shd w:val="clear" w:color="auto" w:fill="FFFFFF"/>
        </w:rPr>
        <w:t>;</w:t>
      </w:r>
    </w:p>
    <w:p w:rsidR="00BA1E0B" w:rsidRPr="00BA1E0B" w:rsidRDefault="00BA1E0B" w:rsidP="00BA1E0B">
      <w:pPr>
        <w:spacing w:before="40" w:after="40"/>
        <w:jc w:val="both"/>
        <w:rPr>
          <w:b/>
          <w:bCs/>
          <w:i/>
          <w:color w:val="000000"/>
        </w:rPr>
      </w:pPr>
      <w:r w:rsidRPr="00BA1E0B">
        <w:rPr>
          <w:color w:val="000000"/>
          <w:shd w:val="clear" w:color="auto" w:fill="FFFFFF"/>
        </w:rPr>
        <w:t xml:space="preserve">Доля участия в уставном капитале акционерного общества и доля принадлежащих лицу обыкновенных акций акционерного общества: </w:t>
      </w:r>
      <w:r w:rsidRPr="00BA1E0B">
        <w:rPr>
          <w:rStyle w:val="Subst0"/>
          <w:b w:val="0"/>
          <w:bCs/>
          <w:i w:val="0"/>
          <w:iCs/>
          <w:color w:val="000000"/>
        </w:rPr>
        <w:t>0%;</w:t>
      </w:r>
    </w:p>
    <w:p w:rsidR="00BA1E0B" w:rsidRPr="00BA1E0B" w:rsidRDefault="00BA1E0B" w:rsidP="00BA1E0B">
      <w:pPr>
        <w:spacing w:before="40" w:after="40"/>
        <w:jc w:val="both"/>
        <w:rPr>
          <w:bCs/>
          <w:iCs/>
          <w:color w:val="000000"/>
        </w:rPr>
      </w:pPr>
      <w:r w:rsidRPr="00BA1E0B">
        <w:rPr>
          <w:bCs/>
          <w:iCs/>
          <w:color w:val="000000"/>
        </w:rPr>
        <w:t>За отчетный период сделок с акциями эмитента не совершалось.</w:t>
      </w:r>
    </w:p>
    <w:p w:rsidR="00BA1E0B" w:rsidRPr="00BA1E0B" w:rsidRDefault="00BA1E0B" w:rsidP="00BA1E0B">
      <w:pPr>
        <w:spacing w:before="40" w:after="40"/>
        <w:jc w:val="both"/>
        <w:rPr>
          <w:b/>
          <w:bCs/>
          <w:i/>
          <w:color w:val="000000"/>
        </w:rPr>
      </w:pPr>
      <w:r w:rsidRPr="00BA1E0B">
        <w:rPr>
          <w:rStyle w:val="Subst0"/>
          <w:bCs/>
          <w:i w:val="0"/>
          <w:iCs/>
          <w:color w:val="000000"/>
        </w:rPr>
        <w:t>Королев Вячеслав Иванович</w:t>
      </w:r>
    </w:p>
    <w:p w:rsidR="00BA1E0B" w:rsidRPr="00BA1E0B" w:rsidRDefault="00BA1E0B" w:rsidP="00BA1E0B">
      <w:pPr>
        <w:rPr>
          <w:color w:val="000000"/>
        </w:rPr>
      </w:pPr>
      <w:r w:rsidRPr="00BA1E0B">
        <w:rPr>
          <w:color w:val="000000"/>
        </w:rPr>
        <w:t>Год рождения: 1940 г.;</w:t>
      </w:r>
    </w:p>
    <w:p w:rsidR="00BA1E0B" w:rsidRPr="00BA1E0B" w:rsidRDefault="00BA1E0B" w:rsidP="00BA1E0B">
      <w:pPr>
        <w:spacing w:before="40" w:after="40"/>
        <w:jc w:val="both"/>
        <w:rPr>
          <w:b/>
          <w:bCs/>
          <w:color w:val="000000"/>
        </w:rPr>
      </w:pPr>
      <w:r w:rsidRPr="00BA1E0B">
        <w:rPr>
          <w:color w:val="000000"/>
        </w:rPr>
        <w:t xml:space="preserve">Образование: </w:t>
      </w:r>
      <w:r w:rsidRPr="00BA1E0B">
        <w:rPr>
          <w:bCs/>
          <w:iCs/>
          <w:color w:val="000000"/>
        </w:rPr>
        <w:t>высшее;</w:t>
      </w:r>
    </w:p>
    <w:p w:rsidR="00BA1E0B" w:rsidRPr="00BA1E0B" w:rsidRDefault="00BA1E0B" w:rsidP="00BA1E0B">
      <w:pPr>
        <w:spacing w:before="40" w:after="40"/>
        <w:jc w:val="both"/>
        <w:rPr>
          <w:color w:val="000000"/>
          <w:shd w:val="clear" w:color="auto" w:fill="FFFFFF"/>
        </w:rPr>
      </w:pPr>
      <w:r w:rsidRPr="00BA1E0B">
        <w:rPr>
          <w:color w:val="000000"/>
          <w:shd w:val="clear" w:color="auto" w:fill="FFFFFF"/>
        </w:rPr>
        <w:t>Свед</w:t>
      </w:r>
      <w:r>
        <w:rPr>
          <w:color w:val="000000"/>
          <w:shd w:val="clear" w:color="auto" w:fill="FFFFFF"/>
        </w:rPr>
        <w:t xml:space="preserve">ения об основном месте работы: </w:t>
      </w:r>
      <w:r w:rsidRPr="00BA1E0B">
        <w:rPr>
          <w:color w:val="000000"/>
          <w:shd w:val="clear" w:color="auto" w:fill="FFFFFF"/>
        </w:rPr>
        <w:t>АО «МЭМЗ», Главный энергетик;</w:t>
      </w:r>
    </w:p>
    <w:p w:rsidR="00BA1E0B" w:rsidRPr="00BA1E0B" w:rsidRDefault="00BA1E0B" w:rsidP="00BA1E0B">
      <w:pPr>
        <w:spacing w:before="40" w:after="40"/>
        <w:jc w:val="both"/>
        <w:rPr>
          <w:b/>
          <w:bCs/>
          <w:i/>
          <w:color w:val="000000"/>
        </w:rPr>
      </w:pPr>
      <w:r w:rsidRPr="00BA1E0B">
        <w:rPr>
          <w:color w:val="000000"/>
          <w:shd w:val="clear" w:color="auto" w:fill="FFFFFF"/>
        </w:rPr>
        <w:t xml:space="preserve">Доля участия в уставном капитале акционерного общества и доля принадлежащих лицу обыкновенных акций акционерного общества: </w:t>
      </w:r>
      <w:r w:rsidRPr="00BA1E0B">
        <w:rPr>
          <w:rStyle w:val="Subst0"/>
          <w:b w:val="0"/>
          <w:bCs/>
          <w:i w:val="0"/>
          <w:iCs/>
          <w:color w:val="000000"/>
        </w:rPr>
        <w:t>0%;</w:t>
      </w:r>
    </w:p>
    <w:p w:rsidR="00BA1E0B" w:rsidRPr="00BA1E0B" w:rsidRDefault="00BA1E0B" w:rsidP="00BA1E0B">
      <w:pPr>
        <w:spacing w:before="40" w:after="40"/>
        <w:jc w:val="both"/>
        <w:rPr>
          <w:bCs/>
          <w:iCs/>
          <w:color w:val="000000"/>
        </w:rPr>
      </w:pPr>
      <w:r w:rsidRPr="00BA1E0B">
        <w:rPr>
          <w:bCs/>
          <w:iCs/>
          <w:color w:val="000000"/>
        </w:rPr>
        <w:lastRenderedPageBreak/>
        <w:t>За отчетный период сделок с акциями эмитента не совершалось.</w:t>
      </w:r>
    </w:p>
    <w:p w:rsidR="00BA1E0B" w:rsidRPr="00BA1E0B" w:rsidRDefault="00BA1E0B" w:rsidP="00BA1E0B">
      <w:pPr>
        <w:spacing w:before="40" w:after="40"/>
        <w:jc w:val="both"/>
        <w:rPr>
          <w:b/>
          <w:bCs/>
          <w:color w:val="000000"/>
        </w:rPr>
      </w:pPr>
      <w:r w:rsidRPr="00BA1E0B">
        <w:rPr>
          <w:b/>
          <w:bCs/>
          <w:color w:val="000000"/>
        </w:rPr>
        <w:t>Томас Роман Робертович</w:t>
      </w:r>
    </w:p>
    <w:p w:rsidR="00BA1E0B" w:rsidRPr="00BA1E0B" w:rsidRDefault="00BA1E0B" w:rsidP="00BA1E0B">
      <w:pPr>
        <w:rPr>
          <w:color w:val="000000"/>
        </w:rPr>
      </w:pPr>
      <w:r w:rsidRPr="00BA1E0B">
        <w:rPr>
          <w:color w:val="000000"/>
        </w:rPr>
        <w:t>Год рождения: 1958 г.;</w:t>
      </w:r>
    </w:p>
    <w:p w:rsidR="00BA1E0B" w:rsidRPr="00BA1E0B" w:rsidRDefault="00BA1E0B" w:rsidP="00BA1E0B">
      <w:pPr>
        <w:spacing w:before="40" w:after="40"/>
        <w:jc w:val="both"/>
        <w:rPr>
          <w:bCs/>
          <w:iCs/>
          <w:color w:val="000000"/>
        </w:rPr>
      </w:pPr>
      <w:r w:rsidRPr="00BA1E0B">
        <w:rPr>
          <w:color w:val="000000"/>
        </w:rPr>
        <w:t xml:space="preserve">Образование: </w:t>
      </w:r>
      <w:r w:rsidRPr="00BA1E0B">
        <w:rPr>
          <w:bCs/>
          <w:iCs/>
          <w:color w:val="000000"/>
        </w:rPr>
        <w:t>высшее;</w:t>
      </w:r>
    </w:p>
    <w:p w:rsidR="00BA1E0B" w:rsidRPr="00BA1E0B" w:rsidRDefault="00BA1E0B" w:rsidP="00BA1E0B">
      <w:pPr>
        <w:spacing w:before="40" w:after="40"/>
        <w:jc w:val="both"/>
        <w:rPr>
          <w:color w:val="000000"/>
          <w:shd w:val="clear" w:color="auto" w:fill="FFFFFF"/>
        </w:rPr>
      </w:pPr>
      <w:r w:rsidRPr="00BA1E0B">
        <w:rPr>
          <w:color w:val="000000"/>
          <w:shd w:val="clear" w:color="auto" w:fill="FFFFFF"/>
        </w:rPr>
        <w:t>Свед</w:t>
      </w:r>
      <w:r>
        <w:rPr>
          <w:color w:val="000000"/>
          <w:shd w:val="clear" w:color="auto" w:fill="FFFFFF"/>
        </w:rPr>
        <w:t xml:space="preserve">ения об основном месте работы: </w:t>
      </w:r>
      <w:r w:rsidRPr="00BA1E0B">
        <w:rPr>
          <w:color w:val="000000"/>
          <w:shd w:val="clear" w:color="auto" w:fill="FFFFFF"/>
        </w:rPr>
        <w:t>АО «МЭМЗ», Генеральный директор;</w:t>
      </w:r>
    </w:p>
    <w:p w:rsidR="00BA1E0B" w:rsidRPr="00BA1E0B" w:rsidRDefault="00BA1E0B" w:rsidP="00BA1E0B">
      <w:pPr>
        <w:spacing w:before="40" w:after="40"/>
        <w:jc w:val="both"/>
        <w:rPr>
          <w:b/>
          <w:bCs/>
          <w:i/>
          <w:color w:val="000000"/>
        </w:rPr>
      </w:pPr>
      <w:r w:rsidRPr="00BA1E0B">
        <w:rPr>
          <w:color w:val="000000"/>
          <w:shd w:val="clear" w:color="auto" w:fill="FFFFFF"/>
        </w:rPr>
        <w:t xml:space="preserve">Доля участия в уставном капитале акционерного общества и доля принадлежащих лицу обыкновенных акций акционерного общества: </w:t>
      </w:r>
      <w:r w:rsidR="00A6756C">
        <w:rPr>
          <w:rStyle w:val="Subst0"/>
          <w:b w:val="0"/>
          <w:bCs/>
          <w:i w:val="0"/>
          <w:iCs/>
          <w:color w:val="000000"/>
        </w:rPr>
        <w:t>83.53</w:t>
      </w:r>
      <w:r w:rsidRPr="00BA1E0B">
        <w:rPr>
          <w:rStyle w:val="Subst0"/>
          <w:b w:val="0"/>
          <w:bCs/>
          <w:i w:val="0"/>
          <w:iCs/>
          <w:color w:val="000000"/>
        </w:rPr>
        <w:t>%;</w:t>
      </w:r>
    </w:p>
    <w:p w:rsidR="00BA1E0B" w:rsidRPr="00BA1E0B" w:rsidRDefault="000F7FB5" w:rsidP="00BA1E0B">
      <w:pPr>
        <w:spacing w:before="40" w:after="40" w:line="360" w:lineRule="auto"/>
        <w:jc w:val="both"/>
        <w:rPr>
          <w:bCs/>
          <w:iCs/>
          <w:color w:val="000000"/>
        </w:rPr>
      </w:pPr>
      <w:r w:rsidRPr="00C56C45">
        <w:rPr>
          <w:bCs/>
          <w:iCs/>
          <w:color w:val="000000"/>
        </w:rPr>
        <w:t>За отчетный период увеличилас</w:t>
      </w:r>
      <w:r w:rsidR="00C56C45">
        <w:rPr>
          <w:bCs/>
          <w:iCs/>
          <w:color w:val="000000"/>
        </w:rPr>
        <w:t>ь доля</w:t>
      </w:r>
      <w:r w:rsidR="00A6756C">
        <w:rPr>
          <w:bCs/>
          <w:iCs/>
          <w:color w:val="000000"/>
        </w:rPr>
        <w:t xml:space="preserve"> участия на 0,41</w:t>
      </w:r>
      <w:r w:rsidR="00C56C45">
        <w:rPr>
          <w:bCs/>
          <w:iCs/>
          <w:color w:val="000000"/>
        </w:rPr>
        <w:t>%</w:t>
      </w:r>
      <w:r>
        <w:rPr>
          <w:bCs/>
          <w:iCs/>
          <w:color w:val="000000"/>
        </w:rPr>
        <w:t>.</w:t>
      </w:r>
    </w:p>
    <w:p w:rsidR="00BA1E0B" w:rsidRPr="00BA1E0B" w:rsidRDefault="00BA1E0B" w:rsidP="00BA1E0B">
      <w:pPr>
        <w:spacing w:before="40" w:after="40"/>
        <w:jc w:val="both"/>
        <w:rPr>
          <w:b/>
          <w:bCs/>
          <w:color w:val="000000"/>
        </w:rPr>
      </w:pPr>
      <w:proofErr w:type="spellStart"/>
      <w:r w:rsidRPr="00BA1E0B">
        <w:rPr>
          <w:b/>
          <w:bCs/>
          <w:color w:val="000000"/>
        </w:rPr>
        <w:t>Белогузова</w:t>
      </w:r>
      <w:proofErr w:type="spellEnd"/>
      <w:r w:rsidRPr="00BA1E0B">
        <w:rPr>
          <w:b/>
          <w:bCs/>
          <w:color w:val="000000"/>
        </w:rPr>
        <w:t xml:space="preserve"> Людмила </w:t>
      </w:r>
      <w:proofErr w:type="spellStart"/>
      <w:r w:rsidRPr="00BA1E0B">
        <w:rPr>
          <w:b/>
          <w:bCs/>
          <w:color w:val="000000"/>
        </w:rPr>
        <w:t>Измаиловна</w:t>
      </w:r>
      <w:proofErr w:type="spellEnd"/>
    </w:p>
    <w:p w:rsidR="00BA1E0B" w:rsidRPr="00BA1E0B" w:rsidRDefault="00BA1E0B" w:rsidP="00BA1E0B">
      <w:pPr>
        <w:rPr>
          <w:color w:val="000000"/>
        </w:rPr>
      </w:pPr>
      <w:r w:rsidRPr="00BA1E0B">
        <w:rPr>
          <w:color w:val="000000"/>
        </w:rPr>
        <w:t>Год рождения: 1956 г.;</w:t>
      </w:r>
    </w:p>
    <w:p w:rsidR="00BA1E0B" w:rsidRPr="00BA1E0B" w:rsidRDefault="00BA1E0B" w:rsidP="00BA1E0B">
      <w:pPr>
        <w:spacing w:before="40" w:after="40"/>
        <w:jc w:val="both"/>
        <w:rPr>
          <w:b/>
          <w:bCs/>
          <w:color w:val="000000"/>
        </w:rPr>
      </w:pPr>
      <w:r w:rsidRPr="00BA1E0B">
        <w:rPr>
          <w:color w:val="000000"/>
        </w:rPr>
        <w:t xml:space="preserve">Образование: </w:t>
      </w:r>
      <w:r w:rsidRPr="00BA1E0B">
        <w:rPr>
          <w:bCs/>
          <w:iCs/>
          <w:color w:val="000000"/>
        </w:rPr>
        <w:t>высшее;</w:t>
      </w:r>
    </w:p>
    <w:p w:rsidR="00BA1E0B" w:rsidRPr="00BA1E0B" w:rsidRDefault="00BA1E0B" w:rsidP="00BA1E0B">
      <w:pPr>
        <w:spacing w:before="40" w:after="40"/>
        <w:jc w:val="both"/>
        <w:rPr>
          <w:color w:val="000000"/>
          <w:shd w:val="clear" w:color="auto" w:fill="FFFFFF"/>
        </w:rPr>
      </w:pPr>
      <w:r w:rsidRPr="00BA1E0B">
        <w:rPr>
          <w:color w:val="000000"/>
          <w:shd w:val="clear" w:color="auto" w:fill="FFFFFF"/>
        </w:rPr>
        <w:t>Свед</w:t>
      </w:r>
      <w:r>
        <w:rPr>
          <w:color w:val="000000"/>
          <w:shd w:val="clear" w:color="auto" w:fill="FFFFFF"/>
        </w:rPr>
        <w:t xml:space="preserve">ения об основном месте работы: </w:t>
      </w:r>
      <w:r w:rsidRPr="00BA1E0B">
        <w:rPr>
          <w:color w:val="000000"/>
          <w:shd w:val="clear" w:color="auto" w:fill="FFFFFF"/>
        </w:rPr>
        <w:t>АО «МЭМЗ», Главный бухгалтер;</w:t>
      </w:r>
    </w:p>
    <w:p w:rsidR="00BA1E0B" w:rsidRPr="00BA1E0B" w:rsidRDefault="00BA1E0B" w:rsidP="00BA1E0B">
      <w:pPr>
        <w:spacing w:before="40" w:after="40"/>
        <w:jc w:val="both"/>
        <w:rPr>
          <w:b/>
          <w:bCs/>
          <w:i/>
          <w:color w:val="000000"/>
        </w:rPr>
      </w:pPr>
      <w:r w:rsidRPr="00BA1E0B">
        <w:rPr>
          <w:color w:val="000000"/>
          <w:shd w:val="clear" w:color="auto" w:fill="FFFFFF"/>
        </w:rPr>
        <w:t xml:space="preserve">Доля участия в уставном капитале акционерного общества и доля принадлежащих лицу обыкновенных акций акционерного общества: </w:t>
      </w:r>
      <w:r w:rsidRPr="00BA1E0B">
        <w:rPr>
          <w:rStyle w:val="Subst0"/>
          <w:b w:val="0"/>
          <w:bCs/>
          <w:i w:val="0"/>
          <w:iCs/>
          <w:color w:val="000000"/>
        </w:rPr>
        <w:t>0%;</w:t>
      </w:r>
    </w:p>
    <w:p w:rsidR="00BA1E0B" w:rsidRPr="00BA1E0B" w:rsidRDefault="00BA1E0B" w:rsidP="00BA1E0B">
      <w:pPr>
        <w:spacing w:before="40" w:after="40"/>
        <w:jc w:val="both"/>
        <w:rPr>
          <w:bCs/>
          <w:color w:val="000000"/>
        </w:rPr>
      </w:pPr>
      <w:r w:rsidRPr="00BA1E0B">
        <w:rPr>
          <w:bCs/>
          <w:iCs/>
          <w:color w:val="000000"/>
        </w:rPr>
        <w:t>За отчетный период сделок с акциями эмитента не совершалось.</w:t>
      </w:r>
    </w:p>
    <w:p w:rsidR="00BA1E0B" w:rsidRPr="00BA1E0B" w:rsidRDefault="00BA1E0B" w:rsidP="00BA1E0B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BA1E0B"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BA1E0B">
        <w:rPr>
          <w:rFonts w:ascii="Times New Roman" w:hAnsi="Times New Roman"/>
          <w:color w:val="000000"/>
          <w:sz w:val="24"/>
          <w:szCs w:val="24"/>
          <w:lang w:eastAsia="ar-SA"/>
        </w:rPr>
        <w:t>Сведения о лице, занимающем должность (осуществляющих функции) единоличного исполнительного органа (управляющем, управляющей организации) акционерного общества, и членах коллегиального исполнительного органа акционерного общества.</w:t>
      </w:r>
    </w:p>
    <w:p w:rsidR="00BA1E0B" w:rsidRPr="00BA1E0B" w:rsidRDefault="00BA1E0B" w:rsidP="00BA1E0B">
      <w:pPr>
        <w:pStyle w:val="21"/>
        <w:spacing w:before="240" w:after="100"/>
        <w:rPr>
          <w:i w:val="0"/>
          <w:color w:val="000000"/>
        </w:rPr>
      </w:pPr>
      <w:bookmarkStart w:id="5" w:name="_Toc138498460"/>
      <w:r w:rsidRPr="00BA1E0B">
        <w:rPr>
          <w:i w:val="0"/>
          <w:color w:val="000000"/>
        </w:rPr>
        <w:t>12.1. Сведения о единоличном исполнительном органе (Генеральном директоре) Обществ</w:t>
      </w:r>
      <w:bookmarkEnd w:id="5"/>
      <w:r w:rsidRPr="00BA1E0B">
        <w:rPr>
          <w:i w:val="0"/>
          <w:color w:val="000000"/>
        </w:rPr>
        <w:t>а</w:t>
      </w:r>
    </w:p>
    <w:p w:rsidR="00BA1E0B" w:rsidRPr="00BA1E0B" w:rsidRDefault="00BA1E0B" w:rsidP="00BA1E0B">
      <w:pPr>
        <w:shd w:val="clear" w:color="auto" w:fill="FFFFFF"/>
        <w:jc w:val="both"/>
        <w:rPr>
          <w:b/>
          <w:color w:val="000000"/>
        </w:rPr>
      </w:pPr>
      <w:r w:rsidRPr="00BA1E0B">
        <w:rPr>
          <w:b/>
          <w:color w:val="000000"/>
        </w:rPr>
        <w:t xml:space="preserve">Лицо, занимающее должность единоличного исполнительного органа Общества: </w:t>
      </w:r>
    </w:p>
    <w:p w:rsidR="00BA1E0B" w:rsidRPr="00BA1E0B" w:rsidRDefault="00BA1E0B" w:rsidP="00BA1E0B">
      <w:pPr>
        <w:rPr>
          <w:b/>
          <w:color w:val="000000"/>
        </w:rPr>
      </w:pPr>
    </w:p>
    <w:p w:rsidR="00BA1E0B" w:rsidRPr="00BA1E0B" w:rsidRDefault="00BA1E0B" w:rsidP="00BA1E0B">
      <w:pPr>
        <w:pStyle w:val="a3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BA1E0B">
        <w:rPr>
          <w:rStyle w:val="SUBST"/>
          <w:rFonts w:ascii="Times New Roman" w:hAnsi="Times New Roman"/>
          <w:bCs/>
          <w:i w:val="0"/>
          <w:iCs/>
          <w:color w:val="000000"/>
          <w:sz w:val="24"/>
          <w:szCs w:val="24"/>
        </w:rPr>
        <w:t>Симакин</w:t>
      </w:r>
      <w:proofErr w:type="spellEnd"/>
      <w:r w:rsidRPr="00BA1E0B">
        <w:rPr>
          <w:rStyle w:val="SUBST"/>
          <w:rFonts w:ascii="Times New Roman" w:hAnsi="Times New Roman"/>
          <w:bCs/>
          <w:i w:val="0"/>
          <w:iCs/>
          <w:color w:val="000000"/>
          <w:sz w:val="24"/>
          <w:szCs w:val="24"/>
        </w:rPr>
        <w:t xml:space="preserve"> Александр Иванович</w:t>
      </w:r>
      <w:r w:rsidRPr="00BA1E0B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BA1E0B" w:rsidRPr="00BA1E0B" w:rsidRDefault="00BA1E0B" w:rsidP="00BA1E0B">
      <w:pPr>
        <w:pStyle w:val="a3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BA1E0B">
        <w:rPr>
          <w:rFonts w:ascii="Times New Roman" w:hAnsi="Times New Roman"/>
          <w:color w:val="000000"/>
          <w:sz w:val="24"/>
          <w:szCs w:val="24"/>
        </w:rPr>
        <w:t xml:space="preserve">год рождения: </w:t>
      </w:r>
      <w:r w:rsidRPr="00BA1E0B">
        <w:rPr>
          <w:rStyle w:val="SUBST"/>
          <w:rFonts w:ascii="Times New Roman" w:hAnsi="Times New Roman"/>
          <w:b w:val="0"/>
          <w:bCs/>
          <w:i w:val="0"/>
          <w:iCs/>
          <w:color w:val="000000"/>
          <w:sz w:val="24"/>
          <w:szCs w:val="24"/>
        </w:rPr>
        <w:t>1954г.</w:t>
      </w:r>
    </w:p>
    <w:p w:rsidR="00BA1E0B" w:rsidRPr="00BA1E0B" w:rsidRDefault="00BA1E0B" w:rsidP="00BA1E0B">
      <w:pPr>
        <w:pStyle w:val="a3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BA1E0B">
        <w:rPr>
          <w:rFonts w:ascii="Times New Roman" w:hAnsi="Times New Roman"/>
          <w:color w:val="000000"/>
          <w:sz w:val="24"/>
          <w:szCs w:val="24"/>
        </w:rPr>
        <w:t xml:space="preserve">Сведения об образовании: </w:t>
      </w:r>
      <w:proofErr w:type="gramStart"/>
      <w:r w:rsidRPr="00BA1E0B">
        <w:rPr>
          <w:rFonts w:ascii="Times New Roman" w:hAnsi="Times New Roman"/>
          <w:color w:val="000000"/>
          <w:sz w:val="24"/>
          <w:szCs w:val="24"/>
        </w:rPr>
        <w:t>высшее</w:t>
      </w:r>
      <w:proofErr w:type="gramEnd"/>
      <w:r w:rsidRPr="00BA1E0B">
        <w:rPr>
          <w:rFonts w:ascii="Times New Roman" w:hAnsi="Times New Roman"/>
          <w:color w:val="000000"/>
          <w:sz w:val="24"/>
          <w:szCs w:val="24"/>
        </w:rPr>
        <w:t>.</w:t>
      </w:r>
    </w:p>
    <w:p w:rsidR="00BA1E0B" w:rsidRPr="00BA1E0B" w:rsidRDefault="00BA1E0B" w:rsidP="00BA1E0B">
      <w:pPr>
        <w:spacing w:before="40" w:after="40"/>
        <w:jc w:val="both"/>
        <w:rPr>
          <w:color w:val="000000"/>
          <w:shd w:val="clear" w:color="auto" w:fill="FFFFFF"/>
        </w:rPr>
      </w:pPr>
      <w:r w:rsidRPr="00BA1E0B">
        <w:rPr>
          <w:color w:val="000000"/>
          <w:shd w:val="clear" w:color="auto" w:fill="FFFFFF"/>
        </w:rPr>
        <w:t>Сведения об основном месте работы: АО «ВЭМЗ», Генеральный директор;</w:t>
      </w:r>
    </w:p>
    <w:p w:rsidR="00BA1E0B" w:rsidRPr="00BA1E0B" w:rsidRDefault="00BA1E0B" w:rsidP="00BA1E0B">
      <w:pPr>
        <w:spacing w:before="40" w:after="40"/>
        <w:jc w:val="both"/>
        <w:rPr>
          <w:b/>
          <w:bCs/>
          <w:i/>
          <w:color w:val="000000"/>
        </w:rPr>
      </w:pPr>
      <w:r w:rsidRPr="00BA1E0B">
        <w:rPr>
          <w:color w:val="000000"/>
          <w:shd w:val="clear" w:color="auto" w:fill="FFFFFF"/>
        </w:rPr>
        <w:t xml:space="preserve">Доля участия в уставном капитале акционерного общества и доля принадлежащих лицу обыкновенных акций акционерного общества: </w:t>
      </w:r>
      <w:r w:rsidRPr="00BA1E0B">
        <w:rPr>
          <w:rStyle w:val="Subst0"/>
          <w:b w:val="0"/>
          <w:bCs/>
          <w:i w:val="0"/>
          <w:iCs/>
          <w:color w:val="000000"/>
        </w:rPr>
        <w:t>0%;</w:t>
      </w:r>
    </w:p>
    <w:p w:rsidR="00BA1E0B" w:rsidRPr="00BA1E0B" w:rsidRDefault="00BA1E0B" w:rsidP="00BA1E0B">
      <w:pPr>
        <w:spacing w:before="40" w:after="40"/>
        <w:jc w:val="both"/>
        <w:rPr>
          <w:bCs/>
          <w:color w:val="000000"/>
        </w:rPr>
      </w:pPr>
      <w:r w:rsidRPr="00BA1E0B">
        <w:rPr>
          <w:bCs/>
          <w:iCs/>
          <w:color w:val="000000"/>
        </w:rPr>
        <w:t>За отчетный период сделок с акциями эмитента не совершалось.</w:t>
      </w:r>
    </w:p>
    <w:p w:rsidR="00BA1E0B" w:rsidRPr="00BA1E0B" w:rsidRDefault="00BA1E0B" w:rsidP="00BA1E0B">
      <w:pPr>
        <w:rPr>
          <w:rStyle w:val="SUBST"/>
          <w:bCs/>
          <w:iCs/>
          <w:color w:val="000000"/>
          <w:sz w:val="24"/>
        </w:rPr>
      </w:pPr>
    </w:p>
    <w:p w:rsidR="00BA1E0B" w:rsidRDefault="00BA1E0B" w:rsidP="00BA1E0B">
      <w:pPr>
        <w:pStyle w:val="21"/>
        <w:rPr>
          <w:i w:val="0"/>
          <w:color w:val="000000"/>
        </w:rPr>
      </w:pPr>
      <w:r w:rsidRPr="00BA1E0B">
        <w:rPr>
          <w:i w:val="0"/>
          <w:color w:val="000000"/>
        </w:rPr>
        <w:t>Сведения о коллегиальном исполнительном органе акционерного общества</w:t>
      </w:r>
    </w:p>
    <w:p w:rsidR="00D52B1F" w:rsidRPr="00BA1E0B" w:rsidRDefault="00D52B1F" w:rsidP="00BA1E0B">
      <w:pPr>
        <w:pStyle w:val="21"/>
        <w:rPr>
          <w:i w:val="0"/>
          <w:color w:val="000000"/>
        </w:rPr>
      </w:pPr>
    </w:p>
    <w:p w:rsidR="00BA1E0B" w:rsidRPr="00BA1E0B" w:rsidRDefault="00BA1E0B" w:rsidP="00D52B1F">
      <w:pPr>
        <w:ind w:firstLine="567"/>
        <w:jc w:val="both"/>
        <w:rPr>
          <w:bCs/>
          <w:iCs/>
          <w:color w:val="000000"/>
        </w:rPr>
      </w:pPr>
      <w:r w:rsidRPr="00BA1E0B">
        <w:rPr>
          <w:bCs/>
          <w:iCs/>
          <w:color w:val="000000"/>
        </w:rPr>
        <w:t>В соответствии с Уставом Общества коллегиальный исполнительный орган не предусмотрен.</w:t>
      </w:r>
    </w:p>
    <w:p w:rsidR="00AF032F" w:rsidRPr="007B2C71" w:rsidRDefault="00AF032F" w:rsidP="00AF032F"/>
    <w:p w:rsidR="00AF032F" w:rsidRPr="007B2C71" w:rsidRDefault="00AF032F" w:rsidP="00AF032F">
      <w:pPr>
        <w:pStyle w:val="a5"/>
        <w:spacing w:before="0"/>
        <w:jc w:val="center"/>
        <w:rPr>
          <w:b/>
          <w:bCs/>
          <w:iCs/>
        </w:rPr>
      </w:pPr>
      <w:r w:rsidRPr="007B2C71">
        <w:rPr>
          <w:b/>
          <w:bCs/>
          <w:iCs/>
        </w:rPr>
        <w:t>13. Критерии определения и размер вознаграждения (компенсации расходов) лица, занимающего должность единоличного исполнительного органа (управляющего, управляющей организации) акционерного общества, каждого члена коллегиального исполнительного органа акционерного общества и каждого члена совета директоров акционерного общества или общий размер вознаграждения (компенсации расходов) всех этих лиц, выплаченного или выплачиваемого по результатам отчетного года</w:t>
      </w:r>
    </w:p>
    <w:p w:rsidR="00AF032F" w:rsidRPr="007B2C71" w:rsidRDefault="00E51479" w:rsidP="00D52B1F">
      <w:pPr>
        <w:pStyle w:val="a5"/>
        <w:ind w:firstLine="567"/>
        <w:jc w:val="both"/>
      </w:pPr>
      <w:r w:rsidRPr="007B2C71">
        <w:t>В настоящее время Общество не практикует выплату вознаграждений лицу, занимающему должность единоличного исполнительного органа акционерного общества и членам Совета директоров Общества, хотя в дальнейшем такие выплаты не исключаются.</w:t>
      </w:r>
    </w:p>
    <w:p w:rsidR="00E51479" w:rsidRPr="007B2C71" w:rsidRDefault="00E51479" w:rsidP="00D52B1F">
      <w:pPr>
        <w:pStyle w:val="a5"/>
        <w:ind w:firstLine="567"/>
        <w:jc w:val="both"/>
      </w:pPr>
      <w:r w:rsidRPr="007B2C71">
        <w:t>Политика Общества в области вознаграждений направлена на то, чтобы обеспечить работникам справедливый размер вознаграждений с учетом их квалификации и меры ответственности.</w:t>
      </w:r>
    </w:p>
    <w:p w:rsidR="00E51479" w:rsidRPr="007B2C71" w:rsidRDefault="00E51479" w:rsidP="00AF032F">
      <w:pPr>
        <w:pStyle w:val="a5"/>
        <w:jc w:val="both"/>
      </w:pPr>
    </w:p>
    <w:p w:rsidR="00AF032F" w:rsidRPr="007B2C71" w:rsidRDefault="00AF032F" w:rsidP="00AF032F">
      <w:pPr>
        <w:pStyle w:val="3"/>
        <w:spacing w:before="120" w:after="120" w:line="240" w:lineRule="auto"/>
        <w:jc w:val="center"/>
        <w:rPr>
          <w:b/>
          <w:bCs/>
          <w:iCs/>
          <w:sz w:val="24"/>
          <w:szCs w:val="24"/>
        </w:rPr>
      </w:pPr>
      <w:r w:rsidRPr="007B2C71">
        <w:rPr>
          <w:b/>
          <w:sz w:val="24"/>
          <w:szCs w:val="24"/>
        </w:rPr>
        <w:lastRenderedPageBreak/>
        <w:t xml:space="preserve">14. </w:t>
      </w:r>
      <w:r w:rsidRPr="007B2C71">
        <w:rPr>
          <w:b/>
          <w:bCs/>
          <w:iCs/>
          <w:sz w:val="24"/>
          <w:szCs w:val="24"/>
        </w:rPr>
        <w:t>Сведения о соблюдении акционерным обществом Кодекса корпоративного поведения.</w:t>
      </w:r>
    </w:p>
    <w:p w:rsidR="00FC3A1E" w:rsidRPr="007B2C71" w:rsidRDefault="00FC3A1E" w:rsidP="00D52B1F">
      <w:pPr>
        <w:ind w:firstLine="567"/>
        <w:jc w:val="both"/>
      </w:pPr>
      <w:r w:rsidRPr="007B2C71">
        <w:t>Обществом официально не утвержден Кодекс корпоративного управления или иной аналогичный документ, однако оно обеспечивает акционерам все возможности по участия в управлении Обществом и ознакомлению с информацией о деятельности Общества в соответствии с ФЗ «Об акционерных обществах», ФЗ «О рынке ценных бумаг» и нормативными правовыми актами Банка России.</w:t>
      </w:r>
    </w:p>
    <w:p w:rsidR="00FC3A1E" w:rsidRPr="007B2C71" w:rsidRDefault="00FC3A1E" w:rsidP="00D52B1F">
      <w:pPr>
        <w:ind w:firstLine="567"/>
        <w:jc w:val="both"/>
      </w:pPr>
      <w:r w:rsidRPr="007B2C71"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хозяйственного субъекта и как акционерного общества, заинтересованного в защите прав и законных интересов своих акционеров.</w:t>
      </w:r>
    </w:p>
    <w:p w:rsidR="00FC3A1E" w:rsidRPr="007B2C71" w:rsidRDefault="00FC3A1E" w:rsidP="00D52B1F">
      <w:pPr>
        <w:ind w:firstLine="567"/>
        <w:jc w:val="both"/>
      </w:pPr>
      <w:r w:rsidRPr="007B2C71">
        <w:t>Общество руководствуется следующими принципами Кодекса корпоративного управления, одобренными Банком России:</w:t>
      </w:r>
    </w:p>
    <w:p w:rsidR="009E5C66" w:rsidRPr="007B2C71" w:rsidRDefault="00FC3A1E" w:rsidP="00FC3A1E">
      <w:pPr>
        <w:numPr>
          <w:ilvl w:val="0"/>
          <w:numId w:val="3"/>
        </w:numPr>
        <w:jc w:val="both"/>
      </w:pPr>
      <w:r w:rsidRPr="007B2C71">
        <w:t xml:space="preserve">Равное и справедливое отношение ко всем акционерам при реализации ими права на участие </w:t>
      </w:r>
      <w:r w:rsidR="009E5C66" w:rsidRPr="007B2C71">
        <w:t>в управление Обществом;</w:t>
      </w:r>
    </w:p>
    <w:p w:rsidR="009E5C66" w:rsidRPr="007B2C71" w:rsidRDefault="009E5C66" w:rsidP="00FC3A1E">
      <w:pPr>
        <w:numPr>
          <w:ilvl w:val="0"/>
          <w:numId w:val="3"/>
        </w:numPr>
        <w:jc w:val="both"/>
      </w:pPr>
      <w:r w:rsidRPr="007B2C71">
        <w:t>Равная и справедливая возможность акционеров участвовать в прибыли Общества посредством получения дивидендов;</w:t>
      </w:r>
    </w:p>
    <w:p w:rsidR="009E5C66" w:rsidRPr="007B2C71" w:rsidRDefault="009E5C66" w:rsidP="00FC3A1E">
      <w:pPr>
        <w:numPr>
          <w:ilvl w:val="0"/>
          <w:numId w:val="3"/>
        </w:numPr>
        <w:jc w:val="both"/>
      </w:pPr>
      <w:r w:rsidRPr="007B2C71">
        <w:t>Надежные и эффективные способы учета прав акционеров на акции, а также возможность свободного и необременительного отчуждения принадлежащих им акций;</w:t>
      </w:r>
    </w:p>
    <w:p w:rsidR="009E5C66" w:rsidRPr="007B2C71" w:rsidRDefault="009E5C66" w:rsidP="00FC3A1E">
      <w:pPr>
        <w:numPr>
          <w:ilvl w:val="0"/>
          <w:numId w:val="3"/>
        </w:numPr>
        <w:jc w:val="both"/>
      </w:pPr>
      <w:r w:rsidRPr="007B2C71">
        <w:t>Акционеры имеют право на регулярное и своевременное получение полной и достоверной информации о деятельности Общества в соответствии с требованиями и положениями ФЗ «Об акционерных обществах»;</w:t>
      </w:r>
    </w:p>
    <w:p w:rsidR="009E5C66" w:rsidRPr="007B2C71" w:rsidRDefault="009E5C66" w:rsidP="00D52B1F">
      <w:pPr>
        <w:ind w:firstLine="567"/>
        <w:jc w:val="both"/>
      </w:pPr>
      <w:r w:rsidRPr="007B2C71">
        <w:t xml:space="preserve">Общество осуществляет </w:t>
      </w:r>
      <w:proofErr w:type="gramStart"/>
      <w:r w:rsidRPr="007B2C71">
        <w:t>контроль за</w:t>
      </w:r>
      <w:proofErr w:type="gramEnd"/>
      <w:r w:rsidRPr="007B2C71">
        <w:t xml:space="preserve"> использованием конфиденциальной и служебной информации.</w:t>
      </w:r>
    </w:p>
    <w:p w:rsidR="005437EB" w:rsidRPr="007B2C71" w:rsidRDefault="005437EB" w:rsidP="005437EB">
      <w:pPr>
        <w:spacing w:before="240" w:after="240"/>
        <w:jc w:val="center"/>
        <w:rPr>
          <w:color w:val="000000"/>
        </w:rPr>
      </w:pPr>
      <w:r w:rsidRPr="007B2C71">
        <w:rPr>
          <w:b/>
          <w:color w:val="000000"/>
        </w:rPr>
        <w:t>15. Сведения об утверждении годового отчета общим собранием акционеров. Иная информация, предусмотренная уставом акционерного общества.</w:t>
      </w:r>
    </w:p>
    <w:p w:rsidR="005437EB" w:rsidRPr="00D52B1F" w:rsidRDefault="005437EB" w:rsidP="00D52B1F">
      <w:pPr>
        <w:ind w:firstLine="567"/>
        <w:jc w:val="both"/>
        <w:rPr>
          <w:color w:val="000000"/>
        </w:rPr>
      </w:pPr>
      <w:r w:rsidRPr="007B2C71">
        <w:rPr>
          <w:color w:val="000000"/>
        </w:rPr>
        <w:t>В соответствии с уставом Общества утверждение годового отчета отнесено к исключительной компетенции общего собрания акционеров. Иная информация, предусмотренная уставом, отсутствует. Настоящий отчет утвержден годовым общим</w:t>
      </w:r>
      <w:r w:rsidR="00D52B1F">
        <w:rPr>
          <w:color w:val="000000"/>
        </w:rPr>
        <w:t xml:space="preserve"> </w:t>
      </w:r>
      <w:r w:rsidRPr="007B2C71">
        <w:rPr>
          <w:color w:val="000000"/>
        </w:rPr>
        <w:t xml:space="preserve">Собранием акционеров </w:t>
      </w:r>
      <w:r w:rsidR="00BA1E0B">
        <w:rPr>
          <w:color w:val="000000"/>
        </w:rPr>
        <w:t>23 мая 2019г.</w:t>
      </w:r>
    </w:p>
    <w:sectPr w:rsidR="005437EB" w:rsidRPr="00D52B1F" w:rsidSect="00BA1E0B">
      <w:pgSz w:w="11906" w:h="16838"/>
      <w:pgMar w:top="62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9A6"/>
    <w:multiLevelType w:val="hybridMultilevel"/>
    <w:tmpl w:val="7218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7133B"/>
    <w:multiLevelType w:val="hybridMultilevel"/>
    <w:tmpl w:val="F54C2AC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5B551E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032F"/>
    <w:rsid w:val="00053E94"/>
    <w:rsid w:val="00092584"/>
    <w:rsid w:val="000A0E41"/>
    <w:rsid w:val="000D206F"/>
    <w:rsid w:val="000F7FB5"/>
    <w:rsid w:val="0012760B"/>
    <w:rsid w:val="0015149F"/>
    <w:rsid w:val="00161A68"/>
    <w:rsid w:val="001757B4"/>
    <w:rsid w:val="001B724C"/>
    <w:rsid w:val="00207C3A"/>
    <w:rsid w:val="00315606"/>
    <w:rsid w:val="003516BD"/>
    <w:rsid w:val="003D40DC"/>
    <w:rsid w:val="003D7967"/>
    <w:rsid w:val="00425506"/>
    <w:rsid w:val="0045746D"/>
    <w:rsid w:val="004777ED"/>
    <w:rsid w:val="004E355B"/>
    <w:rsid w:val="00521FDF"/>
    <w:rsid w:val="005437EB"/>
    <w:rsid w:val="00585CF0"/>
    <w:rsid w:val="005B72F3"/>
    <w:rsid w:val="005E66A4"/>
    <w:rsid w:val="00625A1E"/>
    <w:rsid w:val="006B2C2A"/>
    <w:rsid w:val="006C2BB5"/>
    <w:rsid w:val="006E35D9"/>
    <w:rsid w:val="006E4CDD"/>
    <w:rsid w:val="007018B1"/>
    <w:rsid w:val="00746A9A"/>
    <w:rsid w:val="007751B1"/>
    <w:rsid w:val="007B2C71"/>
    <w:rsid w:val="007C1964"/>
    <w:rsid w:val="007C3E3A"/>
    <w:rsid w:val="007E5471"/>
    <w:rsid w:val="007E5E30"/>
    <w:rsid w:val="007F6EED"/>
    <w:rsid w:val="008025AA"/>
    <w:rsid w:val="008528D8"/>
    <w:rsid w:val="008A15CE"/>
    <w:rsid w:val="008C0DDF"/>
    <w:rsid w:val="008C46C0"/>
    <w:rsid w:val="008E32D5"/>
    <w:rsid w:val="009719CE"/>
    <w:rsid w:val="00994DD0"/>
    <w:rsid w:val="009D0D46"/>
    <w:rsid w:val="009E5C66"/>
    <w:rsid w:val="00A46A49"/>
    <w:rsid w:val="00A56339"/>
    <w:rsid w:val="00A6756C"/>
    <w:rsid w:val="00A6792F"/>
    <w:rsid w:val="00A902FA"/>
    <w:rsid w:val="00AC4C2E"/>
    <w:rsid w:val="00AC5B82"/>
    <w:rsid w:val="00AD0212"/>
    <w:rsid w:val="00AF032F"/>
    <w:rsid w:val="00AF2046"/>
    <w:rsid w:val="00B349CD"/>
    <w:rsid w:val="00B733A0"/>
    <w:rsid w:val="00B77F46"/>
    <w:rsid w:val="00BA1E0B"/>
    <w:rsid w:val="00BB5B22"/>
    <w:rsid w:val="00BB7CE2"/>
    <w:rsid w:val="00BF4846"/>
    <w:rsid w:val="00C01388"/>
    <w:rsid w:val="00C56C45"/>
    <w:rsid w:val="00C83E13"/>
    <w:rsid w:val="00CB08AF"/>
    <w:rsid w:val="00D11396"/>
    <w:rsid w:val="00D13B07"/>
    <w:rsid w:val="00D52B1F"/>
    <w:rsid w:val="00DD0BAD"/>
    <w:rsid w:val="00DD2395"/>
    <w:rsid w:val="00E2045F"/>
    <w:rsid w:val="00E51479"/>
    <w:rsid w:val="00E90C29"/>
    <w:rsid w:val="00E97467"/>
    <w:rsid w:val="00EB0558"/>
    <w:rsid w:val="00ED6FEA"/>
    <w:rsid w:val="00EF0840"/>
    <w:rsid w:val="00F00204"/>
    <w:rsid w:val="00F61A43"/>
    <w:rsid w:val="00F751ED"/>
    <w:rsid w:val="00F96F77"/>
    <w:rsid w:val="00F97F1D"/>
    <w:rsid w:val="00FA2ADF"/>
    <w:rsid w:val="00FA7686"/>
    <w:rsid w:val="00FC3A1E"/>
    <w:rsid w:val="00FD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2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03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F032F"/>
    <w:pPr>
      <w:keepNext/>
      <w:autoSpaceDE w:val="0"/>
      <w:autoSpaceDN w:val="0"/>
      <w:spacing w:line="264" w:lineRule="auto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AF032F"/>
    <w:pPr>
      <w:keepNext/>
      <w:widowControl w:val="0"/>
      <w:adjustRightInd w:val="0"/>
      <w:outlineLvl w:val="6"/>
    </w:pPr>
    <w:rPr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032F"/>
    <w:rPr>
      <w:rFonts w:ascii="Arial" w:hAnsi="Arial" w:cs="Times New Roman"/>
      <w:b/>
      <w:kern w:val="32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F032F"/>
    <w:rPr>
      <w:rFonts w:ascii="Times New Roman" w:hAnsi="Times New Roman" w:cs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AF032F"/>
    <w:rPr>
      <w:rFonts w:ascii="Times New Roman" w:hAnsi="Times New Roman" w:cs="Times New Roman"/>
      <w:b/>
      <w:i/>
      <w:color w:val="000000"/>
      <w:lang w:eastAsia="ru-RU"/>
    </w:rPr>
  </w:style>
  <w:style w:type="character" w:customStyle="1" w:styleId="SUBST">
    <w:name w:val="__SUBST"/>
    <w:uiPriority w:val="99"/>
    <w:rsid w:val="00AF032F"/>
    <w:rPr>
      <w:b/>
      <w:i/>
      <w:sz w:val="22"/>
    </w:rPr>
  </w:style>
  <w:style w:type="paragraph" w:styleId="a3">
    <w:name w:val="Plain Text"/>
    <w:aliases w:val="Текст Знак Знак Знак Знак Знак Знак Знак Знак Знак Знак"/>
    <w:basedOn w:val="a"/>
    <w:link w:val="a4"/>
    <w:uiPriority w:val="99"/>
    <w:rsid w:val="00AF032F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Текст Знак Знак Знак Знак Знак Знак Знак Знак Знак Знак Знак"/>
    <w:basedOn w:val="a0"/>
    <w:link w:val="a3"/>
    <w:uiPriority w:val="99"/>
    <w:locked/>
    <w:rsid w:val="00AF032F"/>
    <w:rPr>
      <w:rFonts w:ascii="Courier New" w:hAnsi="Courier New" w:cs="Times New Roman"/>
      <w:sz w:val="20"/>
      <w:lang w:eastAsia="ru-RU"/>
    </w:rPr>
  </w:style>
  <w:style w:type="paragraph" w:customStyle="1" w:styleId="WW-">
    <w:name w:val="WW-Текст"/>
    <w:basedOn w:val="a"/>
    <w:uiPriority w:val="99"/>
    <w:rsid w:val="00AF032F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F032F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AF032F"/>
    <w:pPr>
      <w:autoSpaceDE w:val="0"/>
      <w:autoSpaceDN w:val="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F032F"/>
    <w:rPr>
      <w:rFonts w:ascii="Times New Roman" w:hAnsi="Times New Roman" w:cs="Times New Roman"/>
      <w:sz w:val="20"/>
      <w:lang w:eastAsia="ru-RU"/>
    </w:rPr>
  </w:style>
  <w:style w:type="paragraph" w:customStyle="1" w:styleId="21">
    <w:name w:val="Заголовок 2+1"/>
    <w:basedOn w:val="a"/>
    <w:rsid w:val="00AF032F"/>
    <w:pPr>
      <w:numPr>
        <w:ilvl w:val="12"/>
      </w:numPr>
      <w:jc w:val="both"/>
    </w:pPr>
    <w:rPr>
      <w:b/>
      <w:bCs/>
      <w:i/>
      <w:iCs/>
    </w:rPr>
  </w:style>
  <w:style w:type="paragraph" w:styleId="a5">
    <w:name w:val="Normal (Web)"/>
    <w:basedOn w:val="a"/>
    <w:uiPriority w:val="99"/>
    <w:rsid w:val="00AF032F"/>
    <w:pPr>
      <w:autoSpaceDE w:val="0"/>
      <w:autoSpaceDN w:val="0"/>
      <w:spacing w:before="100" w:after="100"/>
    </w:pPr>
  </w:style>
  <w:style w:type="paragraph" w:customStyle="1" w:styleId="s13">
    <w:name w:val="s_13"/>
    <w:basedOn w:val="a"/>
    <w:rsid w:val="00AF032F"/>
    <w:pPr>
      <w:ind w:firstLine="7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57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746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CB08A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B08AF"/>
    <w:rPr>
      <w:rFonts w:ascii="Times New Roman" w:hAnsi="Times New Roman" w:cs="Times New Roman"/>
      <w:sz w:val="24"/>
      <w:szCs w:val="24"/>
    </w:rPr>
  </w:style>
  <w:style w:type="character" w:customStyle="1" w:styleId="Subst0">
    <w:name w:val="Subst"/>
    <w:uiPriority w:val="99"/>
    <w:rsid w:val="00161A68"/>
    <w:rPr>
      <w:b/>
      <w:i/>
    </w:rPr>
  </w:style>
  <w:style w:type="paragraph" w:styleId="aa">
    <w:name w:val="List Paragraph"/>
    <w:basedOn w:val="a"/>
    <w:uiPriority w:val="34"/>
    <w:qFormat/>
    <w:rsid w:val="00BA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2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03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F032F"/>
    <w:pPr>
      <w:keepNext/>
      <w:autoSpaceDE w:val="0"/>
      <w:autoSpaceDN w:val="0"/>
      <w:spacing w:line="264" w:lineRule="auto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AF032F"/>
    <w:pPr>
      <w:keepNext/>
      <w:widowControl w:val="0"/>
      <w:adjustRightInd w:val="0"/>
      <w:outlineLvl w:val="6"/>
    </w:pPr>
    <w:rPr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032F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F032F"/>
    <w:rPr>
      <w:rFonts w:ascii="Times New Roman" w:hAnsi="Times New Roman" w:cs="Times New Roman"/>
      <w:sz w:val="28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AF032F"/>
    <w:rPr>
      <w:rFonts w:ascii="Times New Roman" w:hAnsi="Times New Roman" w:cs="Times New Roman"/>
      <w:b/>
      <w:i/>
      <w:color w:val="000000"/>
      <w:lang w:val="x-none" w:eastAsia="ru-RU"/>
    </w:rPr>
  </w:style>
  <w:style w:type="character" w:customStyle="1" w:styleId="SUBST">
    <w:name w:val="__SUBST"/>
    <w:rsid w:val="00AF032F"/>
    <w:rPr>
      <w:b/>
      <w:i/>
      <w:sz w:val="22"/>
    </w:rPr>
  </w:style>
  <w:style w:type="paragraph" w:styleId="a3">
    <w:name w:val="Plain Text"/>
    <w:aliases w:val="Текст Знак Знак Знак Знак Знак Знак Знак Знак Знак Знак"/>
    <w:basedOn w:val="a"/>
    <w:link w:val="a4"/>
    <w:uiPriority w:val="99"/>
    <w:rsid w:val="00AF032F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Текст Знак Знак Знак Знак Знак Знак Знак Знак Знак Знак Знак"/>
    <w:basedOn w:val="a0"/>
    <w:link w:val="a3"/>
    <w:uiPriority w:val="99"/>
    <w:locked/>
    <w:rsid w:val="00AF032F"/>
    <w:rPr>
      <w:rFonts w:ascii="Courier New" w:hAnsi="Courier New" w:cs="Times New Roman"/>
      <w:sz w:val="20"/>
      <w:lang w:val="x-none" w:eastAsia="ru-RU"/>
    </w:rPr>
  </w:style>
  <w:style w:type="paragraph" w:customStyle="1" w:styleId="WW-">
    <w:name w:val="WW-Текст"/>
    <w:basedOn w:val="a"/>
    <w:rsid w:val="00AF032F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F032F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AF032F"/>
    <w:pPr>
      <w:autoSpaceDE w:val="0"/>
      <w:autoSpaceDN w:val="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F032F"/>
    <w:rPr>
      <w:rFonts w:ascii="Times New Roman" w:hAnsi="Times New Roman" w:cs="Times New Roman"/>
      <w:sz w:val="20"/>
      <w:lang w:val="x-none" w:eastAsia="ru-RU"/>
    </w:rPr>
  </w:style>
  <w:style w:type="paragraph" w:customStyle="1" w:styleId="21">
    <w:name w:val="Заголовок 2+1"/>
    <w:basedOn w:val="a"/>
    <w:rsid w:val="00AF032F"/>
    <w:pPr>
      <w:numPr>
        <w:ilvl w:val="12"/>
      </w:numPr>
      <w:jc w:val="both"/>
    </w:pPr>
    <w:rPr>
      <w:b/>
      <w:bCs/>
      <w:i/>
      <w:iCs/>
    </w:rPr>
  </w:style>
  <w:style w:type="paragraph" w:styleId="a5">
    <w:name w:val="Normal (Web)"/>
    <w:basedOn w:val="a"/>
    <w:uiPriority w:val="99"/>
    <w:rsid w:val="00AF032F"/>
    <w:pPr>
      <w:autoSpaceDE w:val="0"/>
      <w:autoSpaceDN w:val="0"/>
      <w:spacing w:before="100" w:after="100"/>
    </w:pPr>
  </w:style>
  <w:style w:type="paragraph" w:customStyle="1" w:styleId="s13">
    <w:name w:val="s_13"/>
    <w:basedOn w:val="a"/>
    <w:rsid w:val="00AF032F"/>
    <w:pPr>
      <w:ind w:firstLine="7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57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746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CB08A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B08AF"/>
    <w:rPr>
      <w:rFonts w:ascii="Times New Roman" w:hAnsi="Times New Roman" w:cs="Times New Roman"/>
      <w:sz w:val="24"/>
      <w:szCs w:val="24"/>
    </w:rPr>
  </w:style>
  <w:style w:type="character" w:customStyle="1" w:styleId="Subst0">
    <w:name w:val="Subst"/>
    <w:uiPriority w:val="99"/>
    <w:rsid w:val="00161A68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CA17-6E15-428E-A77D-FBBF5BFD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zyaparov</dc:creator>
  <cp:lastModifiedBy>Бух</cp:lastModifiedBy>
  <cp:revision>10</cp:revision>
  <cp:lastPrinted>2019-05-14T07:13:00Z</cp:lastPrinted>
  <dcterms:created xsi:type="dcterms:W3CDTF">2019-04-17T07:34:00Z</dcterms:created>
  <dcterms:modified xsi:type="dcterms:W3CDTF">2019-05-14T07:14:00Z</dcterms:modified>
</cp:coreProperties>
</file>