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E8" w:rsidRPr="00015DCB" w:rsidRDefault="00E234E8" w:rsidP="00E234E8">
      <w:pPr>
        <w:rPr>
          <w:sz w:val="24"/>
          <w:szCs w:val="24"/>
        </w:rPr>
      </w:pPr>
    </w:p>
    <w:p w:rsidR="00E234E8" w:rsidRPr="00015DCB" w:rsidRDefault="00E234E8" w:rsidP="00E234E8">
      <w:pPr>
        <w:rPr>
          <w:sz w:val="24"/>
          <w:szCs w:val="24"/>
        </w:rPr>
      </w:pPr>
    </w:p>
    <w:p w:rsidR="00E234E8" w:rsidRPr="00015DCB" w:rsidRDefault="00E234E8" w:rsidP="00E234E8">
      <w:pPr>
        <w:pStyle w:val="1"/>
        <w:rPr>
          <w:sz w:val="36"/>
          <w:szCs w:val="36"/>
        </w:rPr>
      </w:pPr>
      <w:r w:rsidRPr="00015DCB">
        <w:rPr>
          <w:sz w:val="36"/>
          <w:szCs w:val="36"/>
        </w:rPr>
        <w:t>ЕЖЕКВАРТАЛЬНЫЙ ОТЧЕТ</w:t>
      </w:r>
    </w:p>
    <w:p w:rsidR="00E234E8" w:rsidRPr="00015DCB" w:rsidRDefault="00E234E8" w:rsidP="00E234E8">
      <w:pPr>
        <w:jc w:val="center"/>
      </w:pPr>
    </w:p>
    <w:p w:rsidR="00E234E8" w:rsidRPr="00015DCB" w:rsidRDefault="00E234E8" w:rsidP="00E234E8">
      <w:pPr>
        <w:jc w:val="center"/>
      </w:pPr>
    </w:p>
    <w:p w:rsidR="00E234E8" w:rsidRPr="00015DCB" w:rsidRDefault="00E234E8" w:rsidP="00E234E8">
      <w:pPr>
        <w:jc w:val="center"/>
      </w:pPr>
    </w:p>
    <w:p w:rsidR="000A3FD3" w:rsidRPr="00015DCB" w:rsidRDefault="00E234E8" w:rsidP="00E234E8">
      <w:pPr>
        <w:jc w:val="center"/>
        <w:rPr>
          <w:sz w:val="28"/>
          <w:szCs w:val="28"/>
        </w:rPr>
      </w:pPr>
      <w:r w:rsidRPr="00015DCB">
        <w:rPr>
          <w:sz w:val="28"/>
          <w:szCs w:val="28"/>
        </w:rPr>
        <w:t xml:space="preserve">Открытое акционерное общество </w:t>
      </w:r>
    </w:p>
    <w:p w:rsidR="00E234E8" w:rsidRPr="00015DCB" w:rsidRDefault="000A3FD3" w:rsidP="00E234E8">
      <w:pPr>
        <w:jc w:val="center"/>
        <w:rPr>
          <w:sz w:val="28"/>
          <w:szCs w:val="28"/>
        </w:rPr>
      </w:pPr>
      <w:r w:rsidRPr="00015DCB">
        <w:rPr>
          <w:sz w:val="28"/>
          <w:szCs w:val="28"/>
        </w:rPr>
        <w:t>«Российский институт мощного радиостроения»</w:t>
      </w:r>
    </w:p>
    <w:p w:rsidR="00E234E8" w:rsidRPr="00015DCB" w:rsidRDefault="00E234E8" w:rsidP="00E234E8">
      <w:pPr>
        <w:jc w:val="center"/>
        <w:rPr>
          <w:sz w:val="28"/>
          <w:szCs w:val="28"/>
        </w:rPr>
      </w:pPr>
    </w:p>
    <w:p w:rsidR="00E234E8" w:rsidRPr="00015DCB" w:rsidRDefault="00E234E8" w:rsidP="00E234E8">
      <w:pPr>
        <w:rPr>
          <w:b/>
          <w:bCs/>
          <w:sz w:val="28"/>
          <w:szCs w:val="28"/>
        </w:rPr>
      </w:pPr>
    </w:p>
    <w:tbl>
      <w:tblPr>
        <w:tblW w:w="0" w:type="auto"/>
        <w:tblInd w:w="2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87"/>
        <w:gridCol w:w="397"/>
        <w:gridCol w:w="397"/>
        <w:gridCol w:w="398"/>
        <w:gridCol w:w="397"/>
        <w:gridCol w:w="398"/>
        <w:gridCol w:w="397"/>
        <w:gridCol w:w="398"/>
      </w:tblGrid>
      <w:tr w:rsidR="00E234E8" w:rsidRPr="00015DCB">
        <w:tblPrEx>
          <w:tblCellMar>
            <w:top w:w="0" w:type="dxa"/>
            <w:bottom w:w="0" w:type="dxa"/>
          </w:tblCellMar>
        </w:tblPrEx>
        <w:trPr>
          <w:trHeight w:val="373"/>
        </w:trPr>
        <w:tc>
          <w:tcPr>
            <w:tcW w:w="2687" w:type="dxa"/>
            <w:tcBorders>
              <w:top w:val="nil"/>
              <w:left w:val="nil"/>
              <w:bottom w:val="nil"/>
            </w:tcBorders>
          </w:tcPr>
          <w:p w:rsidR="00E234E8" w:rsidRPr="00015DCB" w:rsidRDefault="00E234E8" w:rsidP="00E234E8">
            <w:pPr>
              <w:rPr>
                <w:rStyle w:val="a9"/>
                <w:b/>
                <w:bCs/>
                <w:sz w:val="28"/>
                <w:szCs w:val="28"/>
                <w:lang w:val="en-US"/>
              </w:rPr>
            </w:pPr>
            <w:r w:rsidRPr="00015DCB">
              <w:rPr>
                <w:rStyle w:val="a9"/>
                <w:b/>
                <w:bCs/>
                <w:sz w:val="28"/>
                <w:szCs w:val="28"/>
              </w:rPr>
              <w:t>Код эмитента:</w:t>
            </w:r>
          </w:p>
        </w:tc>
        <w:tc>
          <w:tcPr>
            <w:tcW w:w="397" w:type="dxa"/>
            <w:vAlign w:val="center"/>
          </w:tcPr>
          <w:p w:rsidR="00E234E8" w:rsidRPr="00015DCB" w:rsidRDefault="00E234E8" w:rsidP="00E234E8">
            <w:pPr>
              <w:spacing w:before="100" w:beforeAutospacing="1"/>
              <w:ind w:left="0"/>
              <w:jc w:val="center"/>
              <w:rPr>
                <w:rStyle w:val="a9"/>
                <w:b/>
                <w:bCs/>
                <w:sz w:val="28"/>
                <w:szCs w:val="28"/>
              </w:rPr>
            </w:pPr>
            <w:r w:rsidRPr="00015DCB">
              <w:rPr>
                <w:rStyle w:val="a9"/>
                <w:b/>
                <w:bCs/>
                <w:sz w:val="28"/>
                <w:szCs w:val="28"/>
              </w:rPr>
              <w:t>0</w:t>
            </w:r>
          </w:p>
        </w:tc>
        <w:tc>
          <w:tcPr>
            <w:tcW w:w="397" w:type="dxa"/>
            <w:vAlign w:val="center"/>
          </w:tcPr>
          <w:p w:rsidR="00E234E8" w:rsidRPr="00015DCB" w:rsidRDefault="000A3FD3" w:rsidP="00E234E8">
            <w:pPr>
              <w:spacing w:before="100" w:beforeAutospacing="1"/>
              <w:ind w:left="0"/>
              <w:jc w:val="center"/>
              <w:rPr>
                <w:rStyle w:val="a9"/>
                <w:b/>
                <w:bCs/>
                <w:sz w:val="28"/>
                <w:szCs w:val="28"/>
              </w:rPr>
            </w:pPr>
            <w:r w:rsidRPr="00015DCB">
              <w:rPr>
                <w:rStyle w:val="a9"/>
                <w:b/>
                <w:bCs/>
                <w:sz w:val="28"/>
                <w:szCs w:val="28"/>
              </w:rPr>
              <w:t>1</w:t>
            </w:r>
          </w:p>
        </w:tc>
        <w:tc>
          <w:tcPr>
            <w:tcW w:w="398" w:type="dxa"/>
            <w:vAlign w:val="center"/>
          </w:tcPr>
          <w:p w:rsidR="00E234E8" w:rsidRPr="00015DCB" w:rsidRDefault="000A3FD3" w:rsidP="00E234E8">
            <w:pPr>
              <w:spacing w:before="100" w:beforeAutospacing="1"/>
              <w:ind w:left="0"/>
              <w:jc w:val="center"/>
              <w:rPr>
                <w:rStyle w:val="a9"/>
                <w:b/>
                <w:bCs/>
                <w:sz w:val="28"/>
                <w:szCs w:val="28"/>
              </w:rPr>
            </w:pPr>
            <w:r w:rsidRPr="00015DCB">
              <w:rPr>
                <w:rStyle w:val="a9"/>
                <w:b/>
                <w:bCs/>
                <w:sz w:val="28"/>
                <w:szCs w:val="28"/>
              </w:rPr>
              <w:t>1</w:t>
            </w:r>
          </w:p>
        </w:tc>
        <w:tc>
          <w:tcPr>
            <w:tcW w:w="397" w:type="dxa"/>
            <w:vAlign w:val="center"/>
          </w:tcPr>
          <w:p w:rsidR="00E234E8" w:rsidRPr="00015DCB" w:rsidRDefault="000A3FD3" w:rsidP="00E234E8">
            <w:pPr>
              <w:spacing w:before="100" w:beforeAutospacing="1"/>
              <w:ind w:left="0"/>
              <w:jc w:val="center"/>
              <w:rPr>
                <w:rStyle w:val="a9"/>
                <w:b/>
                <w:bCs/>
                <w:sz w:val="28"/>
                <w:szCs w:val="28"/>
              </w:rPr>
            </w:pPr>
            <w:r w:rsidRPr="00015DCB">
              <w:rPr>
                <w:rStyle w:val="a9"/>
                <w:b/>
                <w:bCs/>
                <w:sz w:val="28"/>
                <w:szCs w:val="28"/>
              </w:rPr>
              <w:t>6</w:t>
            </w:r>
          </w:p>
        </w:tc>
        <w:tc>
          <w:tcPr>
            <w:tcW w:w="398" w:type="dxa"/>
            <w:vAlign w:val="center"/>
          </w:tcPr>
          <w:p w:rsidR="00E234E8" w:rsidRPr="00015DCB" w:rsidRDefault="000A3FD3" w:rsidP="00E234E8">
            <w:pPr>
              <w:spacing w:before="100" w:beforeAutospacing="1"/>
              <w:ind w:left="0"/>
              <w:jc w:val="center"/>
              <w:rPr>
                <w:rStyle w:val="a9"/>
                <w:b/>
                <w:bCs/>
                <w:sz w:val="28"/>
                <w:szCs w:val="28"/>
              </w:rPr>
            </w:pPr>
            <w:r w:rsidRPr="00015DCB">
              <w:rPr>
                <w:rStyle w:val="a9"/>
                <w:b/>
                <w:bCs/>
                <w:sz w:val="28"/>
                <w:szCs w:val="28"/>
              </w:rPr>
              <w:t>3</w:t>
            </w:r>
          </w:p>
        </w:tc>
        <w:tc>
          <w:tcPr>
            <w:tcW w:w="397" w:type="dxa"/>
            <w:tcBorders>
              <w:top w:val="nil"/>
              <w:bottom w:val="nil"/>
            </w:tcBorders>
            <w:vAlign w:val="center"/>
          </w:tcPr>
          <w:p w:rsidR="00E234E8" w:rsidRPr="00015DCB" w:rsidRDefault="00E234E8" w:rsidP="00E234E8">
            <w:pPr>
              <w:spacing w:before="100" w:beforeAutospacing="1"/>
              <w:ind w:left="0"/>
              <w:jc w:val="center"/>
              <w:rPr>
                <w:rStyle w:val="a9"/>
                <w:b/>
                <w:bCs/>
                <w:sz w:val="28"/>
                <w:szCs w:val="28"/>
              </w:rPr>
            </w:pPr>
            <w:r w:rsidRPr="00015DCB">
              <w:rPr>
                <w:rStyle w:val="a9"/>
                <w:b/>
                <w:bCs/>
                <w:sz w:val="28"/>
                <w:szCs w:val="28"/>
              </w:rPr>
              <w:sym w:font="Symbol" w:char="F02D"/>
            </w:r>
          </w:p>
        </w:tc>
        <w:tc>
          <w:tcPr>
            <w:tcW w:w="398" w:type="dxa"/>
            <w:vAlign w:val="center"/>
          </w:tcPr>
          <w:p w:rsidR="00E234E8" w:rsidRPr="00015DCB" w:rsidRDefault="00E234E8" w:rsidP="00E234E8">
            <w:pPr>
              <w:spacing w:before="100" w:beforeAutospacing="1"/>
              <w:ind w:left="0"/>
              <w:jc w:val="center"/>
              <w:rPr>
                <w:rStyle w:val="a9"/>
                <w:b/>
                <w:bCs/>
                <w:sz w:val="28"/>
                <w:szCs w:val="28"/>
                <w:lang w:val="en-US"/>
              </w:rPr>
            </w:pPr>
            <w:r w:rsidRPr="00015DCB">
              <w:rPr>
                <w:rStyle w:val="a9"/>
                <w:b/>
                <w:bCs/>
                <w:sz w:val="28"/>
                <w:szCs w:val="28"/>
                <w:lang w:val="en-US"/>
              </w:rPr>
              <w:t>D</w:t>
            </w:r>
          </w:p>
        </w:tc>
      </w:tr>
    </w:tbl>
    <w:p w:rsidR="00E234E8" w:rsidRPr="00015DCB" w:rsidRDefault="00E234E8" w:rsidP="00E234E8">
      <w:pPr>
        <w:rPr>
          <w:b/>
          <w:bCs/>
          <w:sz w:val="28"/>
          <w:szCs w:val="28"/>
        </w:rPr>
      </w:pPr>
    </w:p>
    <w:p w:rsidR="00E234E8" w:rsidRPr="00015DCB" w:rsidRDefault="00E234E8" w:rsidP="00E234E8">
      <w:pPr>
        <w:jc w:val="center"/>
        <w:rPr>
          <w:b/>
          <w:bCs/>
          <w:sz w:val="28"/>
          <w:szCs w:val="28"/>
        </w:rPr>
      </w:pPr>
      <w:r w:rsidRPr="00015DCB">
        <w:rPr>
          <w:b/>
          <w:bCs/>
          <w:sz w:val="28"/>
          <w:szCs w:val="28"/>
        </w:rPr>
        <w:t xml:space="preserve">за </w:t>
      </w:r>
      <w:r w:rsidR="00474E5D" w:rsidRPr="00015DCB">
        <w:rPr>
          <w:b/>
          <w:bCs/>
          <w:sz w:val="28"/>
          <w:szCs w:val="28"/>
        </w:rPr>
        <w:t>2</w:t>
      </w:r>
      <w:r w:rsidR="000A3FD3" w:rsidRPr="00015DCB">
        <w:rPr>
          <w:b/>
          <w:bCs/>
          <w:sz w:val="28"/>
          <w:szCs w:val="28"/>
        </w:rPr>
        <w:t xml:space="preserve"> </w:t>
      </w:r>
      <w:r w:rsidRPr="00015DCB">
        <w:rPr>
          <w:b/>
          <w:bCs/>
          <w:sz w:val="28"/>
          <w:szCs w:val="28"/>
        </w:rPr>
        <w:t>квартал 200</w:t>
      </w:r>
      <w:r w:rsidR="00FE519A" w:rsidRPr="00015DCB">
        <w:rPr>
          <w:b/>
          <w:bCs/>
          <w:sz w:val="28"/>
          <w:szCs w:val="28"/>
        </w:rPr>
        <w:t>9</w:t>
      </w:r>
      <w:r w:rsidRPr="00015DCB">
        <w:rPr>
          <w:b/>
          <w:bCs/>
          <w:sz w:val="28"/>
          <w:szCs w:val="28"/>
        </w:rPr>
        <w:t xml:space="preserve"> года</w:t>
      </w:r>
    </w:p>
    <w:p w:rsidR="00E234E8" w:rsidRPr="00015DCB" w:rsidRDefault="00E234E8" w:rsidP="00E234E8">
      <w:pPr>
        <w:jc w:val="center"/>
        <w:rPr>
          <w:b/>
          <w:bCs/>
          <w:sz w:val="28"/>
          <w:szCs w:val="28"/>
        </w:rPr>
      </w:pPr>
    </w:p>
    <w:p w:rsidR="00E234E8" w:rsidRPr="00015DCB" w:rsidRDefault="00E234E8" w:rsidP="00E234E8">
      <w:pPr>
        <w:pStyle w:val="2"/>
      </w:pPr>
      <w:r w:rsidRPr="00015DCB">
        <w:t xml:space="preserve">Место нахождения эмитента: </w:t>
      </w:r>
      <w:smartTag w:uri="urn:schemas-microsoft-com:office:smarttags" w:element="metricconverter">
        <w:smartTagPr>
          <w:attr w:name="ProductID" w:val="199048, г"/>
        </w:smartTagPr>
        <w:r w:rsidR="000A3FD3" w:rsidRPr="00015DCB">
          <w:t>199048, г</w:t>
        </w:r>
      </w:smartTag>
      <w:r w:rsidR="000A3FD3" w:rsidRPr="00015DCB">
        <w:t>. Санкт-Петербург, В.О., 11 линия, дом 66.</w:t>
      </w:r>
    </w:p>
    <w:p w:rsidR="00E234E8" w:rsidRPr="00015DCB" w:rsidRDefault="00E234E8" w:rsidP="00E234E8">
      <w:pPr>
        <w:jc w:val="center"/>
        <w:rPr>
          <w:sz w:val="24"/>
          <w:szCs w:val="24"/>
        </w:rPr>
      </w:pPr>
    </w:p>
    <w:p w:rsidR="00E234E8" w:rsidRPr="00015DCB" w:rsidRDefault="00E234E8" w:rsidP="00E234E8">
      <w:pPr>
        <w:jc w:val="center"/>
        <w:rPr>
          <w:sz w:val="24"/>
          <w:szCs w:val="24"/>
        </w:rPr>
      </w:pPr>
    </w:p>
    <w:p w:rsidR="00E234E8" w:rsidRPr="00015DCB" w:rsidRDefault="00E234E8" w:rsidP="00E234E8">
      <w:pPr>
        <w:jc w:val="center"/>
        <w:rPr>
          <w:sz w:val="24"/>
          <w:szCs w:val="24"/>
        </w:rPr>
      </w:pPr>
    </w:p>
    <w:p w:rsidR="00E234E8" w:rsidRPr="00015DCB" w:rsidRDefault="00E234E8" w:rsidP="00E234E8">
      <w:pPr>
        <w:pStyle w:val="af1"/>
        <w:jc w:val="center"/>
        <w:rPr>
          <w:sz w:val="24"/>
          <w:szCs w:val="24"/>
        </w:rPr>
      </w:pPr>
      <w:r w:rsidRPr="00015DCB">
        <w:rPr>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234E8" w:rsidRPr="00015DCB" w:rsidRDefault="00E234E8" w:rsidP="00E234E8">
      <w:pPr>
        <w:jc w:val="cente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6204"/>
        <w:gridCol w:w="3792"/>
      </w:tblGrid>
      <w:tr w:rsidR="00E234E8" w:rsidRPr="00015DCB">
        <w:tblPrEx>
          <w:tblCellMar>
            <w:top w:w="0" w:type="dxa"/>
            <w:bottom w:w="0" w:type="dxa"/>
          </w:tblCellMar>
        </w:tblPrEx>
        <w:tc>
          <w:tcPr>
            <w:tcW w:w="6204" w:type="dxa"/>
            <w:tcBorders>
              <w:top w:val="single" w:sz="6" w:space="0" w:color="auto"/>
              <w:bottom w:val="nil"/>
              <w:right w:val="nil"/>
            </w:tcBorders>
          </w:tcPr>
          <w:p w:rsidR="00E234E8" w:rsidRPr="00015DCB" w:rsidRDefault="00E234E8" w:rsidP="00E234E8">
            <w:pPr>
              <w:jc w:val="both"/>
              <w:rPr>
                <w:sz w:val="24"/>
                <w:szCs w:val="24"/>
              </w:rPr>
            </w:pPr>
          </w:p>
          <w:p w:rsidR="00E234E8" w:rsidRPr="00015DCB" w:rsidRDefault="008B672C" w:rsidP="00EC44BB">
            <w:pPr>
              <w:jc w:val="both"/>
              <w:rPr>
                <w:sz w:val="24"/>
                <w:szCs w:val="24"/>
              </w:rPr>
            </w:pPr>
            <w:r w:rsidRPr="00015DCB">
              <w:rPr>
                <w:sz w:val="24"/>
                <w:szCs w:val="24"/>
              </w:rPr>
              <w:t>Генеральный директор</w:t>
            </w:r>
          </w:p>
          <w:p w:rsidR="00E234E8" w:rsidRPr="00015DCB" w:rsidRDefault="00E234E8" w:rsidP="00E234E8">
            <w:pPr>
              <w:jc w:val="both"/>
              <w:rPr>
                <w:sz w:val="24"/>
                <w:szCs w:val="24"/>
              </w:rPr>
            </w:pPr>
          </w:p>
          <w:p w:rsidR="00E234E8" w:rsidRPr="00015DCB" w:rsidRDefault="00E234E8" w:rsidP="00E234E8">
            <w:pPr>
              <w:jc w:val="both"/>
              <w:rPr>
                <w:sz w:val="24"/>
                <w:szCs w:val="24"/>
              </w:rPr>
            </w:pPr>
            <w:r w:rsidRPr="00015DCB">
              <w:rPr>
                <w:sz w:val="24"/>
                <w:szCs w:val="24"/>
              </w:rPr>
              <w:t>Дата "</w:t>
            </w:r>
            <w:r w:rsidR="00955775" w:rsidRPr="00015DCB">
              <w:rPr>
                <w:sz w:val="24"/>
                <w:szCs w:val="24"/>
              </w:rPr>
              <w:t>12</w:t>
            </w:r>
            <w:r w:rsidRPr="00015DCB">
              <w:rPr>
                <w:sz w:val="24"/>
                <w:szCs w:val="24"/>
              </w:rPr>
              <w:t xml:space="preserve">" </w:t>
            </w:r>
            <w:r w:rsidR="00474E5D" w:rsidRPr="00015DCB">
              <w:rPr>
                <w:sz w:val="24"/>
                <w:szCs w:val="24"/>
              </w:rPr>
              <w:t>августа</w:t>
            </w:r>
            <w:r w:rsidRPr="00015DCB">
              <w:rPr>
                <w:sz w:val="24"/>
                <w:szCs w:val="24"/>
              </w:rPr>
              <w:t xml:space="preserve"> </w:t>
            </w:r>
            <w:smartTag w:uri="urn:schemas-microsoft-com:office:smarttags" w:element="metricconverter">
              <w:smartTagPr>
                <w:attr w:name="ProductID" w:val="2009 г"/>
              </w:smartTagPr>
              <w:r w:rsidRPr="00015DCB">
                <w:rPr>
                  <w:sz w:val="24"/>
                  <w:szCs w:val="24"/>
                </w:rPr>
                <w:t>200</w:t>
              </w:r>
              <w:r w:rsidR="00541B38" w:rsidRPr="00015DCB">
                <w:rPr>
                  <w:sz w:val="24"/>
                  <w:szCs w:val="24"/>
                </w:rPr>
                <w:t>9</w:t>
              </w:r>
              <w:r w:rsidRPr="00015DCB">
                <w:rPr>
                  <w:sz w:val="24"/>
                  <w:szCs w:val="24"/>
                </w:rPr>
                <w:t xml:space="preserve"> г</w:t>
              </w:r>
            </w:smartTag>
            <w:r w:rsidRPr="00015DCB">
              <w:rPr>
                <w:sz w:val="24"/>
                <w:szCs w:val="24"/>
              </w:rPr>
              <w:t>.</w:t>
            </w:r>
          </w:p>
          <w:p w:rsidR="00E234E8" w:rsidRPr="00015DCB" w:rsidRDefault="00E234E8" w:rsidP="00E234E8">
            <w:pPr>
              <w:jc w:val="both"/>
            </w:pPr>
          </w:p>
        </w:tc>
        <w:tc>
          <w:tcPr>
            <w:tcW w:w="3792" w:type="dxa"/>
            <w:tcBorders>
              <w:top w:val="single" w:sz="6" w:space="0" w:color="auto"/>
              <w:left w:val="nil"/>
              <w:bottom w:val="nil"/>
            </w:tcBorders>
          </w:tcPr>
          <w:p w:rsidR="00E234E8" w:rsidRPr="00015DCB" w:rsidRDefault="00E234E8" w:rsidP="00E234E8">
            <w:pPr>
              <w:ind w:hanging="167"/>
              <w:jc w:val="both"/>
              <w:rPr>
                <w:sz w:val="24"/>
                <w:szCs w:val="24"/>
              </w:rPr>
            </w:pPr>
          </w:p>
          <w:p w:rsidR="00EC44BB" w:rsidRPr="00015DCB" w:rsidRDefault="00EC44BB" w:rsidP="00E234E8">
            <w:pPr>
              <w:ind w:hanging="167"/>
              <w:jc w:val="both"/>
              <w:rPr>
                <w:sz w:val="24"/>
                <w:szCs w:val="24"/>
              </w:rPr>
            </w:pPr>
          </w:p>
          <w:p w:rsidR="00E234E8" w:rsidRPr="00015DCB" w:rsidRDefault="00E234E8" w:rsidP="00E234E8">
            <w:pPr>
              <w:ind w:hanging="167"/>
              <w:jc w:val="both"/>
              <w:rPr>
                <w:sz w:val="24"/>
                <w:szCs w:val="24"/>
              </w:rPr>
            </w:pPr>
            <w:r w:rsidRPr="00015DCB">
              <w:rPr>
                <w:sz w:val="24"/>
                <w:szCs w:val="24"/>
              </w:rPr>
              <w:t xml:space="preserve">____________ </w:t>
            </w:r>
            <w:r w:rsidR="00474E5D" w:rsidRPr="00015DCB">
              <w:rPr>
                <w:sz w:val="24"/>
                <w:szCs w:val="24"/>
                <w:u w:val="single"/>
              </w:rPr>
              <w:t>О.Э. Кильдишева</w:t>
            </w:r>
          </w:p>
          <w:p w:rsidR="00E234E8" w:rsidRPr="00015DCB" w:rsidRDefault="00E234E8" w:rsidP="00E234E8">
            <w:pPr>
              <w:ind w:hanging="167"/>
              <w:jc w:val="both"/>
              <w:rPr>
                <w:sz w:val="24"/>
                <w:szCs w:val="24"/>
              </w:rPr>
            </w:pPr>
          </w:p>
        </w:tc>
      </w:tr>
      <w:tr w:rsidR="00E234E8" w:rsidRPr="00015DCB">
        <w:tblPrEx>
          <w:tblCellMar>
            <w:top w:w="0" w:type="dxa"/>
            <w:bottom w:w="0" w:type="dxa"/>
          </w:tblCellMar>
        </w:tblPrEx>
        <w:tc>
          <w:tcPr>
            <w:tcW w:w="6204" w:type="dxa"/>
            <w:tcBorders>
              <w:top w:val="nil"/>
              <w:bottom w:val="single" w:sz="6" w:space="0" w:color="auto"/>
              <w:right w:val="nil"/>
            </w:tcBorders>
          </w:tcPr>
          <w:p w:rsidR="00E234E8" w:rsidRPr="00015DCB" w:rsidRDefault="00E234E8" w:rsidP="00E234E8">
            <w:pPr>
              <w:jc w:val="both"/>
              <w:rPr>
                <w:sz w:val="24"/>
                <w:szCs w:val="24"/>
              </w:rPr>
            </w:pPr>
            <w:r w:rsidRPr="00015DCB">
              <w:rPr>
                <w:sz w:val="24"/>
                <w:szCs w:val="24"/>
              </w:rPr>
              <w:t>Главный бухгалтер</w:t>
            </w:r>
            <w:r w:rsidR="00EC44BB" w:rsidRPr="00015DCB">
              <w:rPr>
                <w:sz w:val="24"/>
                <w:szCs w:val="24"/>
              </w:rPr>
              <w:t xml:space="preserve"> </w:t>
            </w:r>
          </w:p>
          <w:p w:rsidR="00E234E8" w:rsidRPr="00015DCB" w:rsidRDefault="00E234E8" w:rsidP="00E234E8">
            <w:pPr>
              <w:jc w:val="both"/>
              <w:rPr>
                <w:sz w:val="24"/>
                <w:szCs w:val="24"/>
              </w:rPr>
            </w:pPr>
          </w:p>
          <w:p w:rsidR="00E234E8" w:rsidRPr="00015DCB" w:rsidRDefault="00E234E8" w:rsidP="00E234E8">
            <w:pPr>
              <w:jc w:val="both"/>
              <w:rPr>
                <w:sz w:val="24"/>
                <w:szCs w:val="24"/>
              </w:rPr>
            </w:pPr>
            <w:r w:rsidRPr="00015DCB">
              <w:rPr>
                <w:sz w:val="24"/>
                <w:szCs w:val="24"/>
              </w:rPr>
              <w:t>Дата "</w:t>
            </w:r>
            <w:r w:rsidR="00955775" w:rsidRPr="00015DCB">
              <w:rPr>
                <w:sz w:val="24"/>
                <w:szCs w:val="24"/>
              </w:rPr>
              <w:t xml:space="preserve">12" </w:t>
            </w:r>
            <w:r w:rsidR="00474E5D" w:rsidRPr="00015DCB">
              <w:rPr>
                <w:sz w:val="24"/>
                <w:szCs w:val="24"/>
              </w:rPr>
              <w:t>августа</w:t>
            </w:r>
            <w:r w:rsidR="00955775" w:rsidRPr="00015DCB">
              <w:rPr>
                <w:sz w:val="24"/>
                <w:szCs w:val="24"/>
              </w:rPr>
              <w:t xml:space="preserve"> </w:t>
            </w:r>
            <w:smartTag w:uri="urn:schemas-microsoft-com:office:smarttags" w:element="metricconverter">
              <w:smartTagPr>
                <w:attr w:name="ProductID" w:val="2009 г"/>
              </w:smartTagPr>
              <w:r w:rsidR="00541B38" w:rsidRPr="00015DCB">
                <w:rPr>
                  <w:sz w:val="24"/>
                  <w:szCs w:val="24"/>
                </w:rPr>
                <w:t xml:space="preserve">2009 </w:t>
              </w:r>
              <w:r w:rsidRPr="00015DCB">
                <w:rPr>
                  <w:sz w:val="24"/>
                  <w:szCs w:val="24"/>
                </w:rPr>
                <w:t>г</w:t>
              </w:r>
            </w:smartTag>
            <w:r w:rsidRPr="00015DCB">
              <w:rPr>
                <w:sz w:val="24"/>
                <w:szCs w:val="24"/>
              </w:rPr>
              <w:t>.</w:t>
            </w:r>
          </w:p>
          <w:p w:rsidR="00E234E8" w:rsidRPr="00015DCB" w:rsidRDefault="00E234E8" w:rsidP="00E234E8">
            <w:pPr>
              <w:jc w:val="both"/>
            </w:pPr>
          </w:p>
        </w:tc>
        <w:tc>
          <w:tcPr>
            <w:tcW w:w="3792" w:type="dxa"/>
            <w:tcBorders>
              <w:top w:val="nil"/>
              <w:left w:val="nil"/>
              <w:bottom w:val="single" w:sz="6" w:space="0" w:color="auto"/>
            </w:tcBorders>
          </w:tcPr>
          <w:p w:rsidR="008B672C" w:rsidRPr="00015DCB" w:rsidRDefault="008B672C" w:rsidP="00E234E8">
            <w:pPr>
              <w:ind w:hanging="167"/>
              <w:jc w:val="both"/>
              <w:rPr>
                <w:sz w:val="24"/>
                <w:szCs w:val="24"/>
              </w:rPr>
            </w:pPr>
          </w:p>
          <w:p w:rsidR="00E234E8" w:rsidRPr="00015DCB" w:rsidRDefault="00E234E8" w:rsidP="00E234E8">
            <w:pPr>
              <w:ind w:hanging="167"/>
              <w:jc w:val="both"/>
              <w:rPr>
                <w:sz w:val="24"/>
                <w:szCs w:val="24"/>
                <w:u w:val="single"/>
              </w:rPr>
            </w:pPr>
            <w:r w:rsidRPr="00015DCB">
              <w:rPr>
                <w:sz w:val="24"/>
                <w:szCs w:val="24"/>
              </w:rPr>
              <w:t xml:space="preserve">____________ </w:t>
            </w:r>
            <w:r w:rsidR="000A3FD3" w:rsidRPr="00015DCB">
              <w:rPr>
                <w:sz w:val="24"/>
                <w:szCs w:val="24"/>
                <w:u w:val="single"/>
              </w:rPr>
              <w:t>Л.С. Якунина</w:t>
            </w:r>
          </w:p>
          <w:p w:rsidR="00E234E8" w:rsidRPr="00015DCB" w:rsidRDefault="00E234E8" w:rsidP="00E234E8">
            <w:pPr>
              <w:ind w:hanging="167"/>
              <w:jc w:val="both"/>
              <w:rPr>
                <w:sz w:val="24"/>
                <w:szCs w:val="24"/>
              </w:rPr>
            </w:pPr>
          </w:p>
          <w:p w:rsidR="00E234E8" w:rsidRPr="00015DCB" w:rsidRDefault="00E234E8" w:rsidP="00E234E8">
            <w:pPr>
              <w:ind w:hanging="167"/>
              <w:jc w:val="both"/>
              <w:rPr>
                <w:sz w:val="24"/>
                <w:szCs w:val="24"/>
              </w:rPr>
            </w:pPr>
            <w:r w:rsidRPr="00015DCB">
              <w:rPr>
                <w:sz w:val="24"/>
                <w:szCs w:val="24"/>
              </w:rPr>
              <w:t xml:space="preserve">       М.П.</w:t>
            </w:r>
          </w:p>
        </w:tc>
      </w:tr>
    </w:tbl>
    <w:p w:rsidR="00E234E8" w:rsidRPr="00015DCB" w:rsidRDefault="00E234E8" w:rsidP="00E234E8">
      <w:pPr>
        <w:pStyle w:val="a4"/>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997"/>
      </w:tblGrid>
      <w:tr w:rsidR="00E234E8" w:rsidRPr="00015DCB">
        <w:tblPrEx>
          <w:tblCellMar>
            <w:top w:w="0" w:type="dxa"/>
            <w:bottom w:w="0" w:type="dxa"/>
          </w:tblCellMar>
        </w:tblPrEx>
        <w:tc>
          <w:tcPr>
            <w:tcW w:w="9997" w:type="dxa"/>
            <w:tcBorders>
              <w:top w:val="single" w:sz="6" w:space="0" w:color="auto"/>
              <w:bottom w:val="single" w:sz="6" w:space="0" w:color="auto"/>
            </w:tcBorders>
          </w:tcPr>
          <w:p w:rsidR="00326A08" w:rsidRPr="00015DCB" w:rsidRDefault="00326A08" w:rsidP="00326A08">
            <w:pPr>
              <w:rPr>
                <w:sz w:val="24"/>
                <w:szCs w:val="24"/>
              </w:rPr>
            </w:pPr>
            <w:r w:rsidRPr="00015DCB">
              <w:rPr>
                <w:sz w:val="24"/>
                <w:szCs w:val="24"/>
              </w:rPr>
              <w:t xml:space="preserve">Контактное лицо: Консультант  </w:t>
            </w:r>
            <w:smartTag w:uri="urn:schemas-microsoft-com:office:smarttags" w:element="PersonName">
              <w:smartTagPr>
                <w:attr w:name="ProductID" w:val="Копалин Алексей Геннадьевич"/>
              </w:smartTagPr>
              <w:r w:rsidRPr="00015DCB">
                <w:rPr>
                  <w:sz w:val="24"/>
                  <w:szCs w:val="24"/>
                </w:rPr>
                <w:t>Копалин Алексей Геннадьевич</w:t>
              </w:r>
            </w:smartTag>
          </w:p>
          <w:p w:rsidR="00326A08" w:rsidRPr="00015DCB" w:rsidRDefault="00326A08" w:rsidP="00326A08">
            <w:pPr>
              <w:rPr>
                <w:sz w:val="24"/>
                <w:szCs w:val="24"/>
              </w:rPr>
            </w:pPr>
          </w:p>
          <w:p w:rsidR="00326A08" w:rsidRPr="00015DCB" w:rsidRDefault="00326A08" w:rsidP="00326A08">
            <w:pPr>
              <w:rPr>
                <w:sz w:val="24"/>
                <w:szCs w:val="24"/>
              </w:rPr>
            </w:pPr>
            <w:r w:rsidRPr="00015DCB">
              <w:rPr>
                <w:sz w:val="24"/>
                <w:szCs w:val="24"/>
              </w:rPr>
              <w:t xml:space="preserve">                                                                                                     ____________ </w:t>
            </w:r>
            <w:r w:rsidRPr="00015DCB">
              <w:rPr>
                <w:sz w:val="24"/>
                <w:szCs w:val="24"/>
                <w:u w:val="single"/>
              </w:rPr>
              <w:t>А.Г. Копалин</w:t>
            </w:r>
          </w:p>
          <w:p w:rsidR="00326A08" w:rsidRPr="00015DCB" w:rsidRDefault="00326A08" w:rsidP="00326A08">
            <w:pPr>
              <w:rPr>
                <w:sz w:val="24"/>
                <w:szCs w:val="24"/>
              </w:rPr>
            </w:pPr>
            <w:r w:rsidRPr="00015DCB">
              <w:rPr>
                <w:sz w:val="24"/>
                <w:szCs w:val="24"/>
              </w:rPr>
              <w:t>Дата "</w:t>
            </w:r>
            <w:r w:rsidR="00955775" w:rsidRPr="00015DCB">
              <w:rPr>
                <w:sz w:val="24"/>
                <w:szCs w:val="24"/>
              </w:rPr>
              <w:t xml:space="preserve">12" </w:t>
            </w:r>
            <w:r w:rsidR="00474E5D" w:rsidRPr="00015DCB">
              <w:rPr>
                <w:sz w:val="24"/>
                <w:szCs w:val="24"/>
              </w:rPr>
              <w:t>августа</w:t>
            </w:r>
            <w:r w:rsidR="00955775" w:rsidRPr="00015DCB">
              <w:rPr>
                <w:sz w:val="24"/>
                <w:szCs w:val="24"/>
              </w:rPr>
              <w:t xml:space="preserve"> </w:t>
            </w:r>
            <w:smartTag w:uri="urn:schemas-microsoft-com:office:smarttags" w:element="metricconverter">
              <w:smartTagPr>
                <w:attr w:name="ProductID" w:val="2009 г"/>
              </w:smartTagPr>
              <w:r w:rsidR="00541B38" w:rsidRPr="00015DCB">
                <w:rPr>
                  <w:sz w:val="24"/>
                  <w:szCs w:val="24"/>
                </w:rPr>
                <w:t xml:space="preserve">2009 </w:t>
              </w:r>
              <w:r w:rsidRPr="00015DCB">
                <w:rPr>
                  <w:sz w:val="24"/>
                  <w:szCs w:val="24"/>
                </w:rPr>
                <w:t>г</w:t>
              </w:r>
            </w:smartTag>
            <w:r w:rsidRPr="00015DCB">
              <w:rPr>
                <w:sz w:val="24"/>
                <w:szCs w:val="24"/>
              </w:rPr>
              <w:t>.</w:t>
            </w:r>
          </w:p>
          <w:p w:rsidR="00326A08" w:rsidRPr="00015DCB" w:rsidRDefault="00326A08" w:rsidP="00326A08">
            <w:pPr>
              <w:rPr>
                <w:sz w:val="24"/>
                <w:szCs w:val="24"/>
              </w:rPr>
            </w:pPr>
          </w:p>
          <w:p w:rsidR="00E234E8" w:rsidRPr="00015DCB" w:rsidRDefault="00E234E8" w:rsidP="00326A08">
            <w:pPr>
              <w:rPr>
                <w:sz w:val="24"/>
                <w:szCs w:val="24"/>
              </w:rPr>
            </w:pPr>
            <w:r w:rsidRPr="00015DCB">
              <w:rPr>
                <w:sz w:val="24"/>
                <w:szCs w:val="24"/>
              </w:rPr>
              <w:t>Телефон: 8 911</w:t>
            </w:r>
            <w:r w:rsidR="00F40421" w:rsidRPr="00015DCB">
              <w:rPr>
                <w:sz w:val="24"/>
                <w:szCs w:val="24"/>
              </w:rPr>
              <w:t> </w:t>
            </w:r>
            <w:r w:rsidRPr="00015DCB">
              <w:rPr>
                <w:sz w:val="24"/>
                <w:szCs w:val="24"/>
              </w:rPr>
              <w:t>213</w:t>
            </w:r>
            <w:r w:rsidR="00F40421" w:rsidRPr="00015DCB">
              <w:rPr>
                <w:sz w:val="24"/>
                <w:szCs w:val="24"/>
              </w:rPr>
              <w:t>-</w:t>
            </w:r>
            <w:r w:rsidRPr="00015DCB">
              <w:rPr>
                <w:sz w:val="24"/>
                <w:szCs w:val="24"/>
              </w:rPr>
              <w:t>3333</w:t>
            </w:r>
          </w:p>
          <w:p w:rsidR="00E234E8" w:rsidRPr="00015DCB" w:rsidRDefault="00E234E8" w:rsidP="00E234E8">
            <w:pPr>
              <w:jc w:val="both"/>
              <w:rPr>
                <w:sz w:val="24"/>
                <w:szCs w:val="24"/>
              </w:rPr>
            </w:pPr>
            <w:r w:rsidRPr="00015DCB">
              <w:rPr>
                <w:sz w:val="24"/>
                <w:szCs w:val="24"/>
              </w:rPr>
              <w:t xml:space="preserve">Факс: 8 812 </w:t>
            </w:r>
            <w:r w:rsidR="00B23938" w:rsidRPr="00015DCB">
              <w:rPr>
                <w:sz w:val="24"/>
                <w:szCs w:val="24"/>
              </w:rPr>
              <w:t>323-0625</w:t>
            </w:r>
          </w:p>
          <w:p w:rsidR="00E234E8" w:rsidRPr="00015DCB" w:rsidRDefault="00E234E8" w:rsidP="00E234E8">
            <w:pPr>
              <w:rPr>
                <w:sz w:val="24"/>
                <w:szCs w:val="24"/>
              </w:rPr>
            </w:pPr>
            <w:r w:rsidRPr="00015DCB">
              <w:rPr>
                <w:sz w:val="24"/>
                <w:szCs w:val="24"/>
              </w:rPr>
              <w:t>Адрес электронной почты: kjar@mail.ru</w:t>
            </w:r>
          </w:p>
          <w:p w:rsidR="00E234E8" w:rsidRPr="00015DCB" w:rsidRDefault="00E234E8" w:rsidP="00E234E8">
            <w:pPr>
              <w:jc w:val="both"/>
              <w:rPr>
                <w:sz w:val="24"/>
                <w:szCs w:val="24"/>
              </w:rPr>
            </w:pPr>
          </w:p>
          <w:p w:rsidR="00E234E8" w:rsidRPr="00015DCB" w:rsidRDefault="00E234E8" w:rsidP="00E234E8">
            <w:pPr>
              <w:jc w:val="both"/>
              <w:rPr>
                <w:sz w:val="24"/>
                <w:szCs w:val="24"/>
              </w:rPr>
            </w:pPr>
            <w:r w:rsidRPr="00015DCB">
              <w:rPr>
                <w:sz w:val="24"/>
                <w:szCs w:val="24"/>
              </w:rPr>
              <w:t xml:space="preserve">Адрес страницы (страниц) в сети Интернет,                </w:t>
            </w:r>
            <w:r w:rsidR="002D410C" w:rsidRPr="00015DCB">
              <w:rPr>
                <w:sz w:val="23"/>
                <w:szCs w:val="23"/>
              </w:rPr>
              <w:t>http://www.rimr.ru/</w:t>
            </w:r>
          </w:p>
          <w:p w:rsidR="00E234E8" w:rsidRPr="00015DCB" w:rsidRDefault="00E234E8" w:rsidP="00E234E8">
            <w:pPr>
              <w:jc w:val="both"/>
              <w:rPr>
                <w:sz w:val="24"/>
                <w:szCs w:val="24"/>
              </w:rPr>
            </w:pPr>
            <w:r w:rsidRPr="00015DCB">
              <w:rPr>
                <w:sz w:val="24"/>
                <w:szCs w:val="24"/>
              </w:rPr>
              <w:t xml:space="preserve">на которой раскрывается информация, </w:t>
            </w:r>
          </w:p>
          <w:p w:rsidR="00E234E8" w:rsidRPr="00015DCB" w:rsidRDefault="00E234E8" w:rsidP="00E234E8">
            <w:pPr>
              <w:pStyle w:val="a4"/>
            </w:pPr>
            <w:r w:rsidRPr="00015DCB">
              <w:rPr>
                <w:sz w:val="24"/>
                <w:szCs w:val="24"/>
              </w:rPr>
              <w:t>содержащаяся в настоящем ежеквартальном отчете</w:t>
            </w:r>
          </w:p>
        </w:tc>
      </w:tr>
    </w:tbl>
    <w:p w:rsidR="00E234E8" w:rsidRPr="00015DCB" w:rsidRDefault="00E234E8" w:rsidP="00E234E8">
      <w:pPr>
        <w:autoSpaceDE w:val="0"/>
        <w:autoSpaceDN w:val="0"/>
        <w:adjustRightInd w:val="0"/>
        <w:jc w:val="right"/>
      </w:pPr>
    </w:p>
    <w:p w:rsidR="00E234E8" w:rsidRPr="00015DCB" w:rsidRDefault="00E234E8" w:rsidP="00E234E8">
      <w:pPr>
        <w:pStyle w:val="ConsNonformat"/>
        <w:widowControl/>
        <w:ind w:left="284"/>
        <w:rPr>
          <w:rFonts w:ascii="Times New Roman" w:hAnsi="Times New Roman" w:cs="Times New Roman"/>
          <w:b/>
          <w:bCs/>
          <w:sz w:val="28"/>
          <w:szCs w:val="28"/>
        </w:rPr>
      </w:pPr>
      <w:r w:rsidRPr="00015DCB">
        <w:br w:type="page"/>
      </w:r>
      <w:r w:rsidRPr="00015DCB">
        <w:rPr>
          <w:rFonts w:ascii="Times New Roman" w:hAnsi="Times New Roman" w:cs="Times New Roman"/>
          <w:b/>
          <w:bCs/>
          <w:sz w:val="28"/>
          <w:szCs w:val="28"/>
        </w:rPr>
        <w:lastRenderedPageBreak/>
        <w:t>Оглавление</w:t>
      </w:r>
    </w:p>
    <w:p w:rsidR="001E7B62" w:rsidRPr="00015DCB" w:rsidRDefault="00E234E8">
      <w:pPr>
        <w:pStyle w:val="12"/>
        <w:tabs>
          <w:tab w:val="right" w:leader="underscore" w:pos="9770"/>
        </w:tabs>
        <w:rPr>
          <w:noProof/>
          <w:sz w:val="24"/>
          <w:szCs w:val="24"/>
        </w:rPr>
      </w:pPr>
      <w:r w:rsidRPr="00015DCB">
        <w:rPr>
          <w:rStyle w:val="SUBST"/>
          <w:b w:val="0"/>
          <w:i w:val="0"/>
          <w:sz w:val="26"/>
          <w:szCs w:val="26"/>
        </w:rPr>
        <w:fldChar w:fldCharType="begin"/>
      </w:r>
      <w:r w:rsidRPr="00015DCB">
        <w:rPr>
          <w:rStyle w:val="SUBST"/>
          <w:b w:val="0"/>
          <w:i w:val="0"/>
          <w:sz w:val="26"/>
          <w:szCs w:val="26"/>
        </w:rPr>
        <w:instrText xml:space="preserve"> TOC \f </w:instrText>
      </w:r>
      <w:r w:rsidRPr="00015DCB">
        <w:rPr>
          <w:rStyle w:val="SUBST"/>
          <w:b w:val="0"/>
          <w:i w:val="0"/>
          <w:sz w:val="26"/>
          <w:szCs w:val="26"/>
        </w:rPr>
        <w:fldChar w:fldCharType="separate"/>
      </w:r>
      <w:r w:rsidR="001E7B62" w:rsidRPr="00015DCB">
        <w:rPr>
          <w:noProof/>
        </w:rPr>
        <w:t>Введение</w:t>
      </w:r>
      <w:r w:rsidR="001E7B62" w:rsidRPr="00015DCB">
        <w:rPr>
          <w:noProof/>
        </w:rPr>
        <w:tab/>
      </w:r>
      <w:r w:rsidR="001E7B62" w:rsidRPr="00015DCB">
        <w:rPr>
          <w:noProof/>
        </w:rPr>
        <w:fldChar w:fldCharType="begin"/>
      </w:r>
      <w:r w:rsidR="001E7B62" w:rsidRPr="00015DCB">
        <w:rPr>
          <w:noProof/>
        </w:rPr>
        <w:instrText xml:space="preserve"> PAGEREF _Toc237879859 \h </w:instrText>
      </w:r>
      <w:r w:rsidR="00B12061" w:rsidRPr="00015DCB">
        <w:rPr>
          <w:noProof/>
        </w:rPr>
      </w:r>
      <w:r w:rsidR="001E7B62" w:rsidRPr="00015DCB">
        <w:rPr>
          <w:noProof/>
        </w:rPr>
        <w:fldChar w:fldCharType="separate"/>
      </w:r>
      <w:r w:rsidR="003D7683" w:rsidRPr="00015DCB">
        <w:rPr>
          <w:noProof/>
        </w:rPr>
        <w:t>5</w:t>
      </w:r>
      <w:r w:rsidR="001E7B62" w:rsidRPr="00015DCB">
        <w:rPr>
          <w:noProof/>
        </w:rPr>
        <w:fldChar w:fldCharType="end"/>
      </w:r>
    </w:p>
    <w:p w:rsidR="001E7B62" w:rsidRPr="00015DCB" w:rsidRDefault="001E7B62">
      <w:pPr>
        <w:pStyle w:val="12"/>
        <w:tabs>
          <w:tab w:val="right" w:leader="underscore" w:pos="9770"/>
        </w:tabs>
        <w:rPr>
          <w:noProof/>
          <w:sz w:val="24"/>
          <w:szCs w:val="24"/>
        </w:rPr>
      </w:pPr>
      <w:r w:rsidRPr="00015DCB">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Pr="00015DCB">
        <w:rPr>
          <w:noProof/>
        </w:rPr>
        <w:tab/>
      </w:r>
      <w:r w:rsidRPr="00015DCB">
        <w:rPr>
          <w:noProof/>
        </w:rPr>
        <w:fldChar w:fldCharType="begin"/>
      </w:r>
      <w:r w:rsidRPr="00015DCB">
        <w:rPr>
          <w:noProof/>
        </w:rPr>
        <w:instrText xml:space="preserve"> PAGEREF _Toc237879860 \h </w:instrText>
      </w:r>
      <w:r w:rsidR="00B12061" w:rsidRPr="00015DCB">
        <w:rPr>
          <w:noProof/>
        </w:rPr>
      </w:r>
      <w:r w:rsidRPr="00015DCB">
        <w:rPr>
          <w:noProof/>
        </w:rPr>
        <w:fldChar w:fldCharType="separate"/>
      </w:r>
      <w:r w:rsidR="003D7683" w:rsidRPr="00015DCB">
        <w:rPr>
          <w:noProof/>
        </w:rPr>
        <w:t>6</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1.1. Лица, входящие в состав органов управления эмитента</w:t>
      </w:r>
      <w:r w:rsidRPr="00015DCB">
        <w:rPr>
          <w:noProof/>
        </w:rPr>
        <w:tab/>
      </w:r>
      <w:r w:rsidRPr="00015DCB">
        <w:rPr>
          <w:noProof/>
        </w:rPr>
        <w:fldChar w:fldCharType="begin"/>
      </w:r>
      <w:r w:rsidRPr="00015DCB">
        <w:rPr>
          <w:noProof/>
        </w:rPr>
        <w:instrText xml:space="preserve"> PAGEREF _Toc237879861 \h </w:instrText>
      </w:r>
      <w:r w:rsidR="00B12061" w:rsidRPr="00015DCB">
        <w:rPr>
          <w:noProof/>
        </w:rPr>
      </w:r>
      <w:r w:rsidRPr="00015DCB">
        <w:rPr>
          <w:noProof/>
        </w:rPr>
        <w:fldChar w:fldCharType="separate"/>
      </w:r>
      <w:r w:rsidR="003D7683" w:rsidRPr="00015DCB">
        <w:rPr>
          <w:noProof/>
        </w:rPr>
        <w:t>6</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1.2. Сведения о банковских счетах эмитента</w:t>
      </w:r>
      <w:r w:rsidRPr="00015DCB">
        <w:rPr>
          <w:noProof/>
        </w:rPr>
        <w:tab/>
      </w:r>
      <w:r w:rsidRPr="00015DCB">
        <w:rPr>
          <w:noProof/>
        </w:rPr>
        <w:fldChar w:fldCharType="begin"/>
      </w:r>
      <w:r w:rsidRPr="00015DCB">
        <w:rPr>
          <w:noProof/>
        </w:rPr>
        <w:instrText xml:space="preserve"> PAGEREF _Toc237879862 \h </w:instrText>
      </w:r>
      <w:r w:rsidR="00B12061" w:rsidRPr="00015DCB">
        <w:rPr>
          <w:noProof/>
        </w:rPr>
      </w:r>
      <w:r w:rsidRPr="00015DCB">
        <w:rPr>
          <w:noProof/>
        </w:rPr>
        <w:fldChar w:fldCharType="separate"/>
      </w:r>
      <w:r w:rsidR="003D7683" w:rsidRPr="00015DCB">
        <w:rPr>
          <w:noProof/>
        </w:rPr>
        <w:t>6</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1.3. Сведения об аудиторе эмитента</w:t>
      </w:r>
      <w:r w:rsidRPr="00015DCB">
        <w:rPr>
          <w:noProof/>
        </w:rPr>
        <w:tab/>
      </w:r>
      <w:r w:rsidRPr="00015DCB">
        <w:rPr>
          <w:noProof/>
        </w:rPr>
        <w:fldChar w:fldCharType="begin"/>
      </w:r>
      <w:r w:rsidRPr="00015DCB">
        <w:rPr>
          <w:noProof/>
        </w:rPr>
        <w:instrText xml:space="preserve"> PAGEREF _Toc237879863 \h </w:instrText>
      </w:r>
      <w:r w:rsidR="00B12061" w:rsidRPr="00015DCB">
        <w:rPr>
          <w:noProof/>
        </w:rPr>
      </w:r>
      <w:r w:rsidRPr="00015DCB">
        <w:rPr>
          <w:noProof/>
        </w:rPr>
        <w:fldChar w:fldCharType="separate"/>
      </w:r>
      <w:r w:rsidR="003D7683" w:rsidRPr="00015DCB">
        <w:rPr>
          <w:noProof/>
        </w:rPr>
        <w:t>8</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1.4. Сведения об оценщике эмитента</w:t>
      </w:r>
      <w:r w:rsidRPr="00015DCB">
        <w:rPr>
          <w:noProof/>
        </w:rPr>
        <w:tab/>
      </w:r>
      <w:r w:rsidRPr="00015DCB">
        <w:rPr>
          <w:noProof/>
        </w:rPr>
        <w:fldChar w:fldCharType="begin"/>
      </w:r>
      <w:r w:rsidRPr="00015DCB">
        <w:rPr>
          <w:noProof/>
        </w:rPr>
        <w:instrText xml:space="preserve"> PAGEREF _Toc237879864 \h </w:instrText>
      </w:r>
      <w:r w:rsidR="00B12061" w:rsidRPr="00015DCB">
        <w:rPr>
          <w:noProof/>
        </w:rPr>
      </w:r>
      <w:r w:rsidRPr="00015DCB">
        <w:rPr>
          <w:noProof/>
        </w:rPr>
        <w:fldChar w:fldCharType="separate"/>
      </w:r>
      <w:r w:rsidR="003D7683" w:rsidRPr="00015DCB">
        <w:rPr>
          <w:noProof/>
        </w:rPr>
        <w:t>10</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1.5. Сведения о консультантах эмитента</w:t>
      </w:r>
      <w:r w:rsidRPr="00015DCB">
        <w:rPr>
          <w:noProof/>
        </w:rPr>
        <w:tab/>
      </w:r>
      <w:r w:rsidRPr="00015DCB">
        <w:rPr>
          <w:noProof/>
        </w:rPr>
        <w:fldChar w:fldCharType="begin"/>
      </w:r>
      <w:r w:rsidRPr="00015DCB">
        <w:rPr>
          <w:noProof/>
        </w:rPr>
        <w:instrText xml:space="preserve"> PAGEREF _Toc237879865 \h </w:instrText>
      </w:r>
      <w:r w:rsidR="00B12061" w:rsidRPr="00015DCB">
        <w:rPr>
          <w:noProof/>
        </w:rPr>
      </w:r>
      <w:r w:rsidRPr="00015DCB">
        <w:rPr>
          <w:noProof/>
        </w:rPr>
        <w:fldChar w:fldCharType="separate"/>
      </w:r>
      <w:r w:rsidR="003D7683" w:rsidRPr="00015DCB">
        <w:rPr>
          <w:noProof/>
        </w:rPr>
        <w:t>10</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1.6. Сведения об иных лицах, подписавших ежеквартальный отчет</w:t>
      </w:r>
      <w:r w:rsidRPr="00015DCB">
        <w:rPr>
          <w:noProof/>
        </w:rPr>
        <w:tab/>
      </w:r>
      <w:r w:rsidRPr="00015DCB">
        <w:rPr>
          <w:noProof/>
        </w:rPr>
        <w:fldChar w:fldCharType="begin"/>
      </w:r>
      <w:r w:rsidRPr="00015DCB">
        <w:rPr>
          <w:noProof/>
        </w:rPr>
        <w:instrText xml:space="preserve"> PAGEREF _Toc237879866 \h </w:instrText>
      </w:r>
      <w:r w:rsidR="00B12061" w:rsidRPr="00015DCB">
        <w:rPr>
          <w:noProof/>
        </w:rPr>
      </w:r>
      <w:r w:rsidRPr="00015DCB">
        <w:rPr>
          <w:noProof/>
        </w:rPr>
        <w:fldChar w:fldCharType="separate"/>
      </w:r>
      <w:r w:rsidR="003D7683" w:rsidRPr="00015DCB">
        <w:rPr>
          <w:noProof/>
        </w:rPr>
        <w:t>10</w:t>
      </w:r>
      <w:r w:rsidRPr="00015DCB">
        <w:rPr>
          <w:noProof/>
        </w:rPr>
        <w:fldChar w:fldCharType="end"/>
      </w:r>
    </w:p>
    <w:p w:rsidR="001E7B62" w:rsidRPr="00015DCB" w:rsidRDefault="001E7B62">
      <w:pPr>
        <w:pStyle w:val="12"/>
        <w:tabs>
          <w:tab w:val="right" w:leader="underscore" w:pos="9770"/>
        </w:tabs>
        <w:rPr>
          <w:noProof/>
          <w:sz w:val="24"/>
          <w:szCs w:val="24"/>
        </w:rPr>
      </w:pPr>
      <w:r w:rsidRPr="00015DCB">
        <w:rPr>
          <w:noProof/>
        </w:rPr>
        <w:t>II. Основная информация о финансово-экономическом состоянии эмитента</w:t>
      </w:r>
      <w:r w:rsidRPr="00015DCB">
        <w:rPr>
          <w:noProof/>
        </w:rPr>
        <w:tab/>
      </w:r>
      <w:r w:rsidRPr="00015DCB">
        <w:rPr>
          <w:noProof/>
        </w:rPr>
        <w:fldChar w:fldCharType="begin"/>
      </w:r>
      <w:r w:rsidRPr="00015DCB">
        <w:rPr>
          <w:noProof/>
        </w:rPr>
        <w:instrText xml:space="preserve"> PAGEREF _Toc237879867 \h </w:instrText>
      </w:r>
      <w:r w:rsidR="00B12061" w:rsidRPr="00015DCB">
        <w:rPr>
          <w:noProof/>
        </w:rPr>
      </w:r>
      <w:r w:rsidRPr="00015DCB">
        <w:rPr>
          <w:noProof/>
        </w:rPr>
        <w:fldChar w:fldCharType="separate"/>
      </w:r>
      <w:r w:rsidR="003D7683" w:rsidRPr="00015DCB">
        <w:rPr>
          <w:noProof/>
        </w:rPr>
        <w:t>11</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2.1. Показатели финансово-экономической деятельности эмитента</w:t>
      </w:r>
      <w:r w:rsidRPr="00015DCB">
        <w:rPr>
          <w:noProof/>
        </w:rPr>
        <w:tab/>
      </w:r>
      <w:r w:rsidRPr="00015DCB">
        <w:rPr>
          <w:noProof/>
        </w:rPr>
        <w:fldChar w:fldCharType="begin"/>
      </w:r>
      <w:r w:rsidRPr="00015DCB">
        <w:rPr>
          <w:noProof/>
        </w:rPr>
        <w:instrText xml:space="preserve"> PAGEREF _Toc237879868 \h </w:instrText>
      </w:r>
      <w:r w:rsidR="00B12061" w:rsidRPr="00015DCB">
        <w:rPr>
          <w:noProof/>
        </w:rPr>
      </w:r>
      <w:r w:rsidRPr="00015DCB">
        <w:rPr>
          <w:noProof/>
        </w:rPr>
        <w:fldChar w:fldCharType="separate"/>
      </w:r>
      <w:r w:rsidR="003D7683" w:rsidRPr="00015DCB">
        <w:rPr>
          <w:noProof/>
        </w:rPr>
        <w:t>11</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2.2. Рыночная капитализация эмитента</w:t>
      </w:r>
      <w:r w:rsidRPr="00015DCB">
        <w:rPr>
          <w:noProof/>
        </w:rPr>
        <w:tab/>
      </w:r>
      <w:r w:rsidRPr="00015DCB">
        <w:rPr>
          <w:noProof/>
        </w:rPr>
        <w:fldChar w:fldCharType="begin"/>
      </w:r>
      <w:r w:rsidRPr="00015DCB">
        <w:rPr>
          <w:noProof/>
        </w:rPr>
        <w:instrText xml:space="preserve"> PAGEREF _Toc237879869 \h </w:instrText>
      </w:r>
      <w:r w:rsidR="00B12061" w:rsidRPr="00015DCB">
        <w:rPr>
          <w:noProof/>
        </w:rPr>
      </w:r>
      <w:r w:rsidRPr="00015DCB">
        <w:rPr>
          <w:noProof/>
        </w:rPr>
        <w:fldChar w:fldCharType="separate"/>
      </w:r>
      <w:r w:rsidR="003D7683" w:rsidRPr="00015DCB">
        <w:rPr>
          <w:noProof/>
        </w:rPr>
        <w:t>13</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2.3. Обязательства эмитента</w:t>
      </w:r>
      <w:r w:rsidRPr="00015DCB">
        <w:rPr>
          <w:noProof/>
        </w:rPr>
        <w:tab/>
      </w:r>
      <w:r w:rsidRPr="00015DCB">
        <w:rPr>
          <w:noProof/>
        </w:rPr>
        <w:fldChar w:fldCharType="begin"/>
      </w:r>
      <w:r w:rsidRPr="00015DCB">
        <w:rPr>
          <w:noProof/>
        </w:rPr>
        <w:instrText xml:space="preserve"> PAGEREF _Toc237879870 \h </w:instrText>
      </w:r>
      <w:r w:rsidR="00B12061" w:rsidRPr="00015DCB">
        <w:rPr>
          <w:noProof/>
        </w:rPr>
      </w:r>
      <w:r w:rsidRPr="00015DCB">
        <w:rPr>
          <w:noProof/>
        </w:rPr>
        <w:fldChar w:fldCharType="separate"/>
      </w:r>
      <w:r w:rsidR="003D7683" w:rsidRPr="00015DCB">
        <w:rPr>
          <w:noProof/>
        </w:rPr>
        <w:t>13</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2.3.1. Кредиторская задолженность</w:t>
      </w:r>
      <w:r w:rsidRPr="00015DCB">
        <w:rPr>
          <w:noProof/>
        </w:rPr>
        <w:tab/>
      </w:r>
      <w:r w:rsidRPr="00015DCB">
        <w:rPr>
          <w:noProof/>
        </w:rPr>
        <w:fldChar w:fldCharType="begin"/>
      </w:r>
      <w:r w:rsidRPr="00015DCB">
        <w:rPr>
          <w:noProof/>
        </w:rPr>
        <w:instrText xml:space="preserve"> PAGEREF _Toc237879871 \h </w:instrText>
      </w:r>
      <w:r w:rsidR="00B12061" w:rsidRPr="00015DCB">
        <w:rPr>
          <w:noProof/>
        </w:rPr>
      </w:r>
      <w:r w:rsidRPr="00015DCB">
        <w:rPr>
          <w:noProof/>
        </w:rPr>
        <w:fldChar w:fldCharType="separate"/>
      </w:r>
      <w:r w:rsidR="003D7683" w:rsidRPr="00015DCB">
        <w:rPr>
          <w:noProof/>
        </w:rPr>
        <w:t>13</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2.3.2. Кредитная история эмитента</w:t>
      </w:r>
      <w:r w:rsidRPr="00015DCB">
        <w:rPr>
          <w:noProof/>
        </w:rPr>
        <w:tab/>
      </w:r>
      <w:r w:rsidRPr="00015DCB">
        <w:rPr>
          <w:noProof/>
        </w:rPr>
        <w:fldChar w:fldCharType="begin"/>
      </w:r>
      <w:r w:rsidRPr="00015DCB">
        <w:rPr>
          <w:noProof/>
        </w:rPr>
        <w:instrText xml:space="preserve"> PAGEREF _Toc237879872 \h </w:instrText>
      </w:r>
      <w:r w:rsidR="00B12061" w:rsidRPr="00015DCB">
        <w:rPr>
          <w:noProof/>
        </w:rPr>
      </w:r>
      <w:r w:rsidRPr="00015DCB">
        <w:rPr>
          <w:noProof/>
        </w:rPr>
        <w:fldChar w:fldCharType="separate"/>
      </w:r>
      <w:r w:rsidR="003D7683" w:rsidRPr="00015DCB">
        <w:rPr>
          <w:noProof/>
        </w:rPr>
        <w:t>14</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2.3.3. Обязательства эмитента из обеспечения, предоставленного третьим лицам</w:t>
      </w:r>
      <w:r w:rsidRPr="00015DCB">
        <w:rPr>
          <w:noProof/>
        </w:rPr>
        <w:tab/>
      </w:r>
      <w:r w:rsidRPr="00015DCB">
        <w:rPr>
          <w:noProof/>
        </w:rPr>
        <w:fldChar w:fldCharType="begin"/>
      </w:r>
      <w:r w:rsidRPr="00015DCB">
        <w:rPr>
          <w:noProof/>
        </w:rPr>
        <w:instrText xml:space="preserve"> PAGEREF _Toc237879873 \h </w:instrText>
      </w:r>
      <w:r w:rsidR="00B12061" w:rsidRPr="00015DCB">
        <w:rPr>
          <w:noProof/>
        </w:rPr>
      </w:r>
      <w:r w:rsidRPr="00015DCB">
        <w:rPr>
          <w:noProof/>
        </w:rPr>
        <w:fldChar w:fldCharType="separate"/>
      </w:r>
      <w:r w:rsidR="003D7683" w:rsidRPr="00015DCB">
        <w:rPr>
          <w:noProof/>
        </w:rPr>
        <w:t>15</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2.3.4. Прочие обязательства эмитента</w:t>
      </w:r>
      <w:r w:rsidRPr="00015DCB">
        <w:rPr>
          <w:noProof/>
        </w:rPr>
        <w:tab/>
      </w:r>
      <w:r w:rsidRPr="00015DCB">
        <w:rPr>
          <w:noProof/>
        </w:rPr>
        <w:fldChar w:fldCharType="begin"/>
      </w:r>
      <w:r w:rsidRPr="00015DCB">
        <w:rPr>
          <w:noProof/>
        </w:rPr>
        <w:instrText xml:space="preserve"> PAGEREF _Toc237879874 \h </w:instrText>
      </w:r>
      <w:r w:rsidR="00B12061" w:rsidRPr="00015DCB">
        <w:rPr>
          <w:noProof/>
        </w:rPr>
      </w:r>
      <w:r w:rsidRPr="00015DCB">
        <w:rPr>
          <w:noProof/>
        </w:rPr>
        <w:fldChar w:fldCharType="separate"/>
      </w:r>
      <w:r w:rsidR="003D7683" w:rsidRPr="00015DCB">
        <w:rPr>
          <w:noProof/>
        </w:rPr>
        <w:t>15</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2.4. Цели эмиссии и направления использования средств, полученных в результате размещения эмиссионных ценных бумаг</w:t>
      </w:r>
      <w:r w:rsidRPr="00015DCB">
        <w:rPr>
          <w:noProof/>
        </w:rPr>
        <w:tab/>
      </w:r>
      <w:r w:rsidRPr="00015DCB">
        <w:rPr>
          <w:noProof/>
        </w:rPr>
        <w:fldChar w:fldCharType="begin"/>
      </w:r>
      <w:r w:rsidRPr="00015DCB">
        <w:rPr>
          <w:noProof/>
        </w:rPr>
        <w:instrText xml:space="preserve"> PAGEREF _Toc237879875 \h </w:instrText>
      </w:r>
      <w:r w:rsidR="00B12061" w:rsidRPr="00015DCB">
        <w:rPr>
          <w:noProof/>
        </w:rPr>
      </w:r>
      <w:r w:rsidRPr="00015DCB">
        <w:rPr>
          <w:noProof/>
        </w:rPr>
        <w:fldChar w:fldCharType="separate"/>
      </w:r>
      <w:r w:rsidR="003D7683" w:rsidRPr="00015DCB">
        <w:rPr>
          <w:noProof/>
        </w:rPr>
        <w:t>15</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2.5. Риски, связанные с приобретением размещаемых (размещенных) эмиссионных ценных бумаг</w:t>
      </w:r>
      <w:r w:rsidRPr="00015DCB">
        <w:rPr>
          <w:noProof/>
        </w:rPr>
        <w:tab/>
      </w:r>
      <w:r w:rsidRPr="00015DCB">
        <w:rPr>
          <w:noProof/>
        </w:rPr>
        <w:fldChar w:fldCharType="begin"/>
      </w:r>
      <w:r w:rsidRPr="00015DCB">
        <w:rPr>
          <w:noProof/>
        </w:rPr>
        <w:instrText xml:space="preserve"> PAGEREF _Toc237879876 \h </w:instrText>
      </w:r>
      <w:r w:rsidR="00B12061" w:rsidRPr="00015DCB">
        <w:rPr>
          <w:noProof/>
        </w:rPr>
      </w:r>
      <w:r w:rsidRPr="00015DCB">
        <w:rPr>
          <w:noProof/>
        </w:rPr>
        <w:fldChar w:fldCharType="separate"/>
      </w:r>
      <w:r w:rsidR="003D7683" w:rsidRPr="00015DCB">
        <w:rPr>
          <w:noProof/>
        </w:rPr>
        <w:t>15</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2.5.1. Отраслевые риски</w:t>
      </w:r>
      <w:r w:rsidRPr="00015DCB">
        <w:rPr>
          <w:noProof/>
        </w:rPr>
        <w:tab/>
      </w:r>
      <w:r w:rsidRPr="00015DCB">
        <w:rPr>
          <w:noProof/>
        </w:rPr>
        <w:fldChar w:fldCharType="begin"/>
      </w:r>
      <w:r w:rsidRPr="00015DCB">
        <w:rPr>
          <w:noProof/>
        </w:rPr>
        <w:instrText xml:space="preserve"> PAGEREF _Toc237879877 \h </w:instrText>
      </w:r>
      <w:r w:rsidR="00B12061" w:rsidRPr="00015DCB">
        <w:rPr>
          <w:noProof/>
        </w:rPr>
      </w:r>
      <w:r w:rsidRPr="00015DCB">
        <w:rPr>
          <w:noProof/>
        </w:rPr>
        <w:fldChar w:fldCharType="separate"/>
      </w:r>
      <w:r w:rsidR="003D7683" w:rsidRPr="00015DCB">
        <w:rPr>
          <w:noProof/>
        </w:rPr>
        <w:t>16</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2.5.2. Страновые и региональные риски</w:t>
      </w:r>
      <w:r w:rsidRPr="00015DCB">
        <w:rPr>
          <w:noProof/>
        </w:rPr>
        <w:tab/>
      </w:r>
      <w:r w:rsidRPr="00015DCB">
        <w:rPr>
          <w:noProof/>
        </w:rPr>
        <w:fldChar w:fldCharType="begin"/>
      </w:r>
      <w:r w:rsidRPr="00015DCB">
        <w:rPr>
          <w:noProof/>
        </w:rPr>
        <w:instrText xml:space="preserve"> PAGEREF _Toc237879878 \h </w:instrText>
      </w:r>
      <w:r w:rsidR="00B12061" w:rsidRPr="00015DCB">
        <w:rPr>
          <w:noProof/>
        </w:rPr>
      </w:r>
      <w:r w:rsidRPr="00015DCB">
        <w:rPr>
          <w:noProof/>
        </w:rPr>
        <w:fldChar w:fldCharType="separate"/>
      </w:r>
      <w:r w:rsidR="003D7683" w:rsidRPr="00015DCB">
        <w:rPr>
          <w:noProof/>
        </w:rPr>
        <w:t>18</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2.5.3. Финансовые риски</w:t>
      </w:r>
      <w:r w:rsidRPr="00015DCB">
        <w:rPr>
          <w:noProof/>
        </w:rPr>
        <w:tab/>
      </w:r>
      <w:r w:rsidRPr="00015DCB">
        <w:rPr>
          <w:noProof/>
        </w:rPr>
        <w:fldChar w:fldCharType="begin"/>
      </w:r>
      <w:r w:rsidRPr="00015DCB">
        <w:rPr>
          <w:noProof/>
        </w:rPr>
        <w:instrText xml:space="preserve"> PAGEREF _Toc237879879 \h </w:instrText>
      </w:r>
      <w:r w:rsidR="00B12061" w:rsidRPr="00015DCB">
        <w:rPr>
          <w:noProof/>
        </w:rPr>
      </w:r>
      <w:r w:rsidRPr="00015DCB">
        <w:rPr>
          <w:noProof/>
        </w:rPr>
        <w:fldChar w:fldCharType="separate"/>
      </w:r>
      <w:r w:rsidR="003D7683" w:rsidRPr="00015DCB">
        <w:rPr>
          <w:noProof/>
        </w:rPr>
        <w:t>19</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2.5.4. Правовые риски</w:t>
      </w:r>
      <w:r w:rsidRPr="00015DCB">
        <w:rPr>
          <w:noProof/>
        </w:rPr>
        <w:tab/>
      </w:r>
      <w:r w:rsidRPr="00015DCB">
        <w:rPr>
          <w:noProof/>
        </w:rPr>
        <w:fldChar w:fldCharType="begin"/>
      </w:r>
      <w:r w:rsidRPr="00015DCB">
        <w:rPr>
          <w:noProof/>
        </w:rPr>
        <w:instrText xml:space="preserve"> PAGEREF _Toc237879880 \h </w:instrText>
      </w:r>
      <w:r w:rsidR="00B12061" w:rsidRPr="00015DCB">
        <w:rPr>
          <w:noProof/>
        </w:rPr>
      </w:r>
      <w:r w:rsidRPr="00015DCB">
        <w:rPr>
          <w:noProof/>
        </w:rPr>
        <w:fldChar w:fldCharType="separate"/>
      </w:r>
      <w:r w:rsidR="003D7683" w:rsidRPr="00015DCB">
        <w:rPr>
          <w:noProof/>
        </w:rPr>
        <w:t>20</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2.5.5. Риски, связанные с деятельностью эмитента</w:t>
      </w:r>
      <w:r w:rsidRPr="00015DCB">
        <w:rPr>
          <w:noProof/>
        </w:rPr>
        <w:tab/>
      </w:r>
      <w:r w:rsidRPr="00015DCB">
        <w:rPr>
          <w:noProof/>
        </w:rPr>
        <w:fldChar w:fldCharType="begin"/>
      </w:r>
      <w:r w:rsidRPr="00015DCB">
        <w:rPr>
          <w:noProof/>
        </w:rPr>
        <w:instrText xml:space="preserve"> PAGEREF _Toc237879881 \h </w:instrText>
      </w:r>
      <w:r w:rsidR="00B12061" w:rsidRPr="00015DCB">
        <w:rPr>
          <w:noProof/>
        </w:rPr>
      </w:r>
      <w:r w:rsidRPr="00015DCB">
        <w:rPr>
          <w:noProof/>
        </w:rPr>
        <w:fldChar w:fldCharType="separate"/>
      </w:r>
      <w:r w:rsidR="003D7683" w:rsidRPr="00015DCB">
        <w:rPr>
          <w:noProof/>
        </w:rPr>
        <w:t>21</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2.5.6. Банковские риски</w:t>
      </w:r>
      <w:r w:rsidRPr="00015DCB">
        <w:rPr>
          <w:noProof/>
        </w:rPr>
        <w:tab/>
      </w:r>
      <w:r w:rsidRPr="00015DCB">
        <w:rPr>
          <w:noProof/>
        </w:rPr>
        <w:fldChar w:fldCharType="begin"/>
      </w:r>
      <w:r w:rsidRPr="00015DCB">
        <w:rPr>
          <w:noProof/>
        </w:rPr>
        <w:instrText xml:space="preserve"> PAGEREF _Toc237879882 \h </w:instrText>
      </w:r>
      <w:r w:rsidR="00B12061" w:rsidRPr="00015DCB">
        <w:rPr>
          <w:noProof/>
        </w:rPr>
      </w:r>
      <w:r w:rsidRPr="00015DCB">
        <w:rPr>
          <w:noProof/>
        </w:rPr>
        <w:fldChar w:fldCharType="separate"/>
      </w:r>
      <w:r w:rsidR="003D7683" w:rsidRPr="00015DCB">
        <w:rPr>
          <w:noProof/>
        </w:rPr>
        <w:t>21</w:t>
      </w:r>
      <w:r w:rsidRPr="00015DCB">
        <w:rPr>
          <w:noProof/>
        </w:rPr>
        <w:fldChar w:fldCharType="end"/>
      </w:r>
    </w:p>
    <w:p w:rsidR="001E7B62" w:rsidRPr="00015DCB" w:rsidRDefault="001E7B62">
      <w:pPr>
        <w:pStyle w:val="12"/>
        <w:tabs>
          <w:tab w:val="right" w:leader="underscore" w:pos="9770"/>
        </w:tabs>
        <w:rPr>
          <w:noProof/>
          <w:sz w:val="24"/>
          <w:szCs w:val="24"/>
        </w:rPr>
      </w:pPr>
      <w:r w:rsidRPr="00015DCB">
        <w:rPr>
          <w:noProof/>
        </w:rPr>
        <w:t>III. Подробная информация об эмитенте</w:t>
      </w:r>
      <w:r w:rsidRPr="00015DCB">
        <w:rPr>
          <w:noProof/>
        </w:rPr>
        <w:tab/>
      </w:r>
      <w:r w:rsidRPr="00015DCB">
        <w:rPr>
          <w:noProof/>
        </w:rPr>
        <w:fldChar w:fldCharType="begin"/>
      </w:r>
      <w:r w:rsidRPr="00015DCB">
        <w:rPr>
          <w:noProof/>
        </w:rPr>
        <w:instrText xml:space="preserve"> PAGEREF _Toc237879883 \h </w:instrText>
      </w:r>
      <w:r w:rsidR="00B12061" w:rsidRPr="00015DCB">
        <w:rPr>
          <w:noProof/>
        </w:rPr>
      </w:r>
      <w:r w:rsidRPr="00015DCB">
        <w:rPr>
          <w:noProof/>
        </w:rPr>
        <w:fldChar w:fldCharType="separate"/>
      </w:r>
      <w:r w:rsidR="003D7683" w:rsidRPr="00015DCB">
        <w:rPr>
          <w:noProof/>
        </w:rPr>
        <w:t>22</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3.1. История создания и развитие эмитента</w:t>
      </w:r>
      <w:r w:rsidRPr="00015DCB">
        <w:rPr>
          <w:noProof/>
        </w:rPr>
        <w:tab/>
      </w:r>
      <w:r w:rsidRPr="00015DCB">
        <w:rPr>
          <w:noProof/>
        </w:rPr>
        <w:fldChar w:fldCharType="begin"/>
      </w:r>
      <w:r w:rsidRPr="00015DCB">
        <w:rPr>
          <w:noProof/>
        </w:rPr>
        <w:instrText xml:space="preserve"> PAGEREF _Toc237879884 \h </w:instrText>
      </w:r>
      <w:r w:rsidR="00B12061" w:rsidRPr="00015DCB">
        <w:rPr>
          <w:noProof/>
        </w:rPr>
      </w:r>
      <w:r w:rsidRPr="00015DCB">
        <w:rPr>
          <w:noProof/>
        </w:rPr>
        <w:fldChar w:fldCharType="separate"/>
      </w:r>
      <w:r w:rsidR="003D7683" w:rsidRPr="00015DCB">
        <w:rPr>
          <w:noProof/>
        </w:rPr>
        <w:t>22</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3.1.1. Данные о фирменном наименовании эмитента</w:t>
      </w:r>
      <w:r w:rsidRPr="00015DCB">
        <w:rPr>
          <w:noProof/>
        </w:rPr>
        <w:tab/>
      </w:r>
      <w:r w:rsidRPr="00015DCB">
        <w:rPr>
          <w:noProof/>
        </w:rPr>
        <w:fldChar w:fldCharType="begin"/>
      </w:r>
      <w:r w:rsidRPr="00015DCB">
        <w:rPr>
          <w:noProof/>
        </w:rPr>
        <w:instrText xml:space="preserve"> PAGEREF _Toc237879885 \h </w:instrText>
      </w:r>
      <w:r w:rsidR="00B12061" w:rsidRPr="00015DCB">
        <w:rPr>
          <w:noProof/>
        </w:rPr>
      </w:r>
      <w:r w:rsidRPr="00015DCB">
        <w:rPr>
          <w:noProof/>
        </w:rPr>
        <w:fldChar w:fldCharType="separate"/>
      </w:r>
      <w:r w:rsidR="003D7683" w:rsidRPr="00015DCB">
        <w:rPr>
          <w:noProof/>
        </w:rPr>
        <w:t>22</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3.1.2. Сведения о государственной регистрации эмитента</w:t>
      </w:r>
      <w:r w:rsidRPr="00015DCB">
        <w:rPr>
          <w:noProof/>
        </w:rPr>
        <w:tab/>
      </w:r>
      <w:r w:rsidRPr="00015DCB">
        <w:rPr>
          <w:noProof/>
        </w:rPr>
        <w:fldChar w:fldCharType="begin"/>
      </w:r>
      <w:r w:rsidRPr="00015DCB">
        <w:rPr>
          <w:noProof/>
        </w:rPr>
        <w:instrText xml:space="preserve"> PAGEREF _Toc237879886 \h </w:instrText>
      </w:r>
      <w:r w:rsidR="00B12061" w:rsidRPr="00015DCB">
        <w:rPr>
          <w:noProof/>
        </w:rPr>
      </w:r>
      <w:r w:rsidRPr="00015DCB">
        <w:rPr>
          <w:noProof/>
        </w:rPr>
        <w:fldChar w:fldCharType="separate"/>
      </w:r>
      <w:r w:rsidR="003D7683" w:rsidRPr="00015DCB">
        <w:rPr>
          <w:noProof/>
        </w:rPr>
        <w:t>22</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3.1.3. Сведения о создании и развитии эмитента</w:t>
      </w:r>
      <w:r w:rsidRPr="00015DCB">
        <w:rPr>
          <w:noProof/>
        </w:rPr>
        <w:tab/>
      </w:r>
      <w:r w:rsidRPr="00015DCB">
        <w:rPr>
          <w:noProof/>
        </w:rPr>
        <w:fldChar w:fldCharType="begin"/>
      </w:r>
      <w:r w:rsidRPr="00015DCB">
        <w:rPr>
          <w:noProof/>
        </w:rPr>
        <w:instrText xml:space="preserve"> PAGEREF _Toc237879887 \h </w:instrText>
      </w:r>
      <w:r w:rsidR="00B12061" w:rsidRPr="00015DCB">
        <w:rPr>
          <w:noProof/>
        </w:rPr>
      </w:r>
      <w:r w:rsidRPr="00015DCB">
        <w:rPr>
          <w:noProof/>
        </w:rPr>
        <w:fldChar w:fldCharType="separate"/>
      </w:r>
      <w:r w:rsidR="003D7683" w:rsidRPr="00015DCB">
        <w:rPr>
          <w:noProof/>
        </w:rPr>
        <w:t>23</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3.1.4. Контактная информация</w:t>
      </w:r>
      <w:r w:rsidRPr="00015DCB">
        <w:rPr>
          <w:noProof/>
        </w:rPr>
        <w:tab/>
      </w:r>
      <w:r w:rsidRPr="00015DCB">
        <w:rPr>
          <w:noProof/>
        </w:rPr>
        <w:fldChar w:fldCharType="begin"/>
      </w:r>
      <w:r w:rsidRPr="00015DCB">
        <w:rPr>
          <w:noProof/>
        </w:rPr>
        <w:instrText xml:space="preserve"> PAGEREF _Toc237879888 \h </w:instrText>
      </w:r>
      <w:r w:rsidR="00B12061" w:rsidRPr="00015DCB">
        <w:rPr>
          <w:noProof/>
        </w:rPr>
      </w:r>
      <w:r w:rsidRPr="00015DCB">
        <w:rPr>
          <w:noProof/>
        </w:rPr>
        <w:fldChar w:fldCharType="separate"/>
      </w:r>
      <w:r w:rsidR="003D7683" w:rsidRPr="00015DCB">
        <w:rPr>
          <w:noProof/>
        </w:rPr>
        <w:t>24</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3.1.5. Идентификационный номер налогоплательщика</w:t>
      </w:r>
      <w:r w:rsidRPr="00015DCB">
        <w:rPr>
          <w:noProof/>
        </w:rPr>
        <w:tab/>
      </w:r>
      <w:r w:rsidRPr="00015DCB">
        <w:rPr>
          <w:noProof/>
        </w:rPr>
        <w:fldChar w:fldCharType="begin"/>
      </w:r>
      <w:r w:rsidRPr="00015DCB">
        <w:rPr>
          <w:noProof/>
        </w:rPr>
        <w:instrText xml:space="preserve"> PAGEREF _Toc237879889 \h </w:instrText>
      </w:r>
      <w:r w:rsidR="00B12061" w:rsidRPr="00015DCB">
        <w:rPr>
          <w:noProof/>
        </w:rPr>
      </w:r>
      <w:r w:rsidRPr="00015DCB">
        <w:rPr>
          <w:noProof/>
        </w:rPr>
        <w:fldChar w:fldCharType="separate"/>
      </w:r>
      <w:r w:rsidR="003D7683" w:rsidRPr="00015DCB">
        <w:rPr>
          <w:noProof/>
        </w:rPr>
        <w:t>25</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3.1.6. Филиалы и представительства эмитента</w:t>
      </w:r>
      <w:r w:rsidRPr="00015DCB">
        <w:rPr>
          <w:noProof/>
        </w:rPr>
        <w:tab/>
      </w:r>
      <w:r w:rsidRPr="00015DCB">
        <w:rPr>
          <w:noProof/>
        </w:rPr>
        <w:fldChar w:fldCharType="begin"/>
      </w:r>
      <w:r w:rsidRPr="00015DCB">
        <w:rPr>
          <w:noProof/>
        </w:rPr>
        <w:instrText xml:space="preserve"> PAGEREF _Toc237879890 \h </w:instrText>
      </w:r>
      <w:r w:rsidR="00B12061" w:rsidRPr="00015DCB">
        <w:rPr>
          <w:noProof/>
        </w:rPr>
      </w:r>
      <w:r w:rsidRPr="00015DCB">
        <w:rPr>
          <w:noProof/>
        </w:rPr>
        <w:fldChar w:fldCharType="separate"/>
      </w:r>
      <w:r w:rsidR="003D7683" w:rsidRPr="00015DCB">
        <w:rPr>
          <w:noProof/>
        </w:rPr>
        <w:t>25</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3.2. Основная хозяйственная деятельность эмитента</w:t>
      </w:r>
      <w:r w:rsidRPr="00015DCB">
        <w:rPr>
          <w:noProof/>
        </w:rPr>
        <w:tab/>
      </w:r>
      <w:r w:rsidRPr="00015DCB">
        <w:rPr>
          <w:noProof/>
        </w:rPr>
        <w:fldChar w:fldCharType="begin"/>
      </w:r>
      <w:r w:rsidRPr="00015DCB">
        <w:rPr>
          <w:noProof/>
        </w:rPr>
        <w:instrText xml:space="preserve"> PAGEREF _Toc237879891 \h </w:instrText>
      </w:r>
      <w:r w:rsidR="00B12061" w:rsidRPr="00015DCB">
        <w:rPr>
          <w:noProof/>
        </w:rPr>
      </w:r>
      <w:r w:rsidRPr="00015DCB">
        <w:rPr>
          <w:noProof/>
        </w:rPr>
        <w:fldChar w:fldCharType="separate"/>
      </w:r>
      <w:r w:rsidR="003D7683" w:rsidRPr="00015DCB">
        <w:rPr>
          <w:noProof/>
        </w:rPr>
        <w:t>25</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3.2.1. Отраслевая принадлежность эмитента</w:t>
      </w:r>
      <w:r w:rsidRPr="00015DCB">
        <w:rPr>
          <w:noProof/>
        </w:rPr>
        <w:tab/>
      </w:r>
      <w:r w:rsidRPr="00015DCB">
        <w:rPr>
          <w:noProof/>
        </w:rPr>
        <w:fldChar w:fldCharType="begin"/>
      </w:r>
      <w:r w:rsidRPr="00015DCB">
        <w:rPr>
          <w:noProof/>
        </w:rPr>
        <w:instrText xml:space="preserve"> PAGEREF _Toc237879892 \h </w:instrText>
      </w:r>
      <w:r w:rsidR="00B12061" w:rsidRPr="00015DCB">
        <w:rPr>
          <w:noProof/>
        </w:rPr>
      </w:r>
      <w:r w:rsidRPr="00015DCB">
        <w:rPr>
          <w:noProof/>
        </w:rPr>
        <w:fldChar w:fldCharType="separate"/>
      </w:r>
      <w:r w:rsidR="003D7683" w:rsidRPr="00015DCB">
        <w:rPr>
          <w:noProof/>
        </w:rPr>
        <w:t>25</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3.2.2. Основная хозяйственная деятельность эмитента</w:t>
      </w:r>
      <w:r w:rsidRPr="00015DCB">
        <w:rPr>
          <w:noProof/>
        </w:rPr>
        <w:tab/>
      </w:r>
      <w:r w:rsidRPr="00015DCB">
        <w:rPr>
          <w:noProof/>
        </w:rPr>
        <w:fldChar w:fldCharType="begin"/>
      </w:r>
      <w:r w:rsidRPr="00015DCB">
        <w:rPr>
          <w:noProof/>
        </w:rPr>
        <w:instrText xml:space="preserve"> PAGEREF _Toc237879893 \h </w:instrText>
      </w:r>
      <w:r w:rsidR="00B12061" w:rsidRPr="00015DCB">
        <w:rPr>
          <w:noProof/>
        </w:rPr>
      </w:r>
      <w:r w:rsidRPr="00015DCB">
        <w:rPr>
          <w:noProof/>
        </w:rPr>
        <w:fldChar w:fldCharType="separate"/>
      </w:r>
      <w:r w:rsidR="003D7683" w:rsidRPr="00015DCB">
        <w:rPr>
          <w:noProof/>
        </w:rPr>
        <w:t>25</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3.2.3. Материалы, товары (сырье) и поставщики эмитента</w:t>
      </w:r>
      <w:r w:rsidRPr="00015DCB">
        <w:rPr>
          <w:noProof/>
        </w:rPr>
        <w:tab/>
      </w:r>
      <w:r w:rsidRPr="00015DCB">
        <w:rPr>
          <w:noProof/>
        </w:rPr>
        <w:fldChar w:fldCharType="begin"/>
      </w:r>
      <w:r w:rsidRPr="00015DCB">
        <w:rPr>
          <w:noProof/>
        </w:rPr>
        <w:instrText xml:space="preserve"> PAGEREF _Toc237879894 \h </w:instrText>
      </w:r>
      <w:r w:rsidR="00B12061" w:rsidRPr="00015DCB">
        <w:rPr>
          <w:noProof/>
        </w:rPr>
      </w:r>
      <w:r w:rsidRPr="00015DCB">
        <w:rPr>
          <w:noProof/>
        </w:rPr>
        <w:fldChar w:fldCharType="separate"/>
      </w:r>
      <w:r w:rsidR="003D7683" w:rsidRPr="00015DCB">
        <w:rPr>
          <w:noProof/>
        </w:rPr>
        <w:t>27</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3.2.4. Рынки сбыта продукции (работ, услуг) эмитента</w:t>
      </w:r>
      <w:r w:rsidRPr="00015DCB">
        <w:rPr>
          <w:noProof/>
        </w:rPr>
        <w:tab/>
      </w:r>
      <w:r w:rsidRPr="00015DCB">
        <w:rPr>
          <w:noProof/>
        </w:rPr>
        <w:fldChar w:fldCharType="begin"/>
      </w:r>
      <w:r w:rsidRPr="00015DCB">
        <w:rPr>
          <w:noProof/>
        </w:rPr>
        <w:instrText xml:space="preserve"> PAGEREF _Toc237879895 \h </w:instrText>
      </w:r>
      <w:r w:rsidR="00B12061" w:rsidRPr="00015DCB">
        <w:rPr>
          <w:noProof/>
        </w:rPr>
      </w:r>
      <w:r w:rsidRPr="00015DCB">
        <w:rPr>
          <w:noProof/>
        </w:rPr>
        <w:fldChar w:fldCharType="separate"/>
      </w:r>
      <w:r w:rsidR="003D7683" w:rsidRPr="00015DCB">
        <w:rPr>
          <w:noProof/>
        </w:rPr>
        <w:t>28</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3.2.5. Сведения о наличии у эмитента лицензий</w:t>
      </w:r>
      <w:r w:rsidRPr="00015DCB">
        <w:rPr>
          <w:noProof/>
        </w:rPr>
        <w:tab/>
      </w:r>
      <w:r w:rsidRPr="00015DCB">
        <w:rPr>
          <w:noProof/>
        </w:rPr>
        <w:fldChar w:fldCharType="begin"/>
      </w:r>
      <w:r w:rsidRPr="00015DCB">
        <w:rPr>
          <w:noProof/>
        </w:rPr>
        <w:instrText xml:space="preserve"> PAGEREF _Toc237879896 \h </w:instrText>
      </w:r>
      <w:r w:rsidR="00B12061" w:rsidRPr="00015DCB">
        <w:rPr>
          <w:noProof/>
        </w:rPr>
      </w:r>
      <w:r w:rsidRPr="00015DCB">
        <w:rPr>
          <w:noProof/>
        </w:rPr>
        <w:fldChar w:fldCharType="separate"/>
      </w:r>
      <w:r w:rsidR="003D7683" w:rsidRPr="00015DCB">
        <w:rPr>
          <w:noProof/>
        </w:rPr>
        <w:t>30</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3.2.6. Совместная деятельность эмитента</w:t>
      </w:r>
      <w:r w:rsidRPr="00015DCB">
        <w:rPr>
          <w:noProof/>
        </w:rPr>
        <w:tab/>
      </w:r>
      <w:r w:rsidRPr="00015DCB">
        <w:rPr>
          <w:noProof/>
        </w:rPr>
        <w:fldChar w:fldCharType="begin"/>
      </w:r>
      <w:r w:rsidRPr="00015DCB">
        <w:rPr>
          <w:noProof/>
        </w:rPr>
        <w:instrText xml:space="preserve"> PAGEREF _Toc237879897 \h </w:instrText>
      </w:r>
      <w:r w:rsidR="00B12061" w:rsidRPr="00015DCB">
        <w:rPr>
          <w:noProof/>
        </w:rPr>
      </w:r>
      <w:r w:rsidRPr="00015DCB">
        <w:rPr>
          <w:noProof/>
        </w:rPr>
        <w:fldChar w:fldCharType="separate"/>
      </w:r>
      <w:r w:rsidR="003D7683" w:rsidRPr="00015DCB">
        <w:rPr>
          <w:noProof/>
        </w:rPr>
        <w:t>32</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3.2.7.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r w:rsidRPr="00015DCB">
        <w:rPr>
          <w:noProof/>
        </w:rPr>
        <w:tab/>
      </w:r>
      <w:r w:rsidRPr="00015DCB">
        <w:rPr>
          <w:noProof/>
        </w:rPr>
        <w:fldChar w:fldCharType="begin"/>
      </w:r>
      <w:r w:rsidRPr="00015DCB">
        <w:rPr>
          <w:noProof/>
        </w:rPr>
        <w:instrText xml:space="preserve"> PAGEREF _Toc237879898 \h </w:instrText>
      </w:r>
      <w:r w:rsidR="00B12061" w:rsidRPr="00015DCB">
        <w:rPr>
          <w:noProof/>
        </w:rPr>
      </w:r>
      <w:r w:rsidRPr="00015DCB">
        <w:rPr>
          <w:noProof/>
        </w:rPr>
        <w:fldChar w:fldCharType="separate"/>
      </w:r>
      <w:r w:rsidR="003D7683" w:rsidRPr="00015DCB">
        <w:rPr>
          <w:noProof/>
        </w:rPr>
        <w:t>32</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3.2.8. Дополнительные требования к эмитентам, основной деятельностью которых является добыча полезных ископаемых</w:t>
      </w:r>
      <w:r w:rsidRPr="00015DCB">
        <w:rPr>
          <w:noProof/>
        </w:rPr>
        <w:tab/>
      </w:r>
      <w:r w:rsidRPr="00015DCB">
        <w:rPr>
          <w:noProof/>
        </w:rPr>
        <w:fldChar w:fldCharType="begin"/>
      </w:r>
      <w:r w:rsidRPr="00015DCB">
        <w:rPr>
          <w:noProof/>
        </w:rPr>
        <w:instrText xml:space="preserve"> PAGEREF _Toc237879899 \h </w:instrText>
      </w:r>
      <w:r w:rsidR="00B12061" w:rsidRPr="00015DCB">
        <w:rPr>
          <w:noProof/>
        </w:rPr>
      </w:r>
      <w:r w:rsidRPr="00015DCB">
        <w:rPr>
          <w:noProof/>
        </w:rPr>
        <w:fldChar w:fldCharType="separate"/>
      </w:r>
      <w:r w:rsidR="003D7683" w:rsidRPr="00015DCB">
        <w:rPr>
          <w:noProof/>
        </w:rPr>
        <w:t>32</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3.2.9. Дополнительные требования к эмитентам, основной деятельностью которых является оказание услуг связи</w:t>
      </w:r>
      <w:r w:rsidRPr="00015DCB">
        <w:rPr>
          <w:noProof/>
        </w:rPr>
        <w:tab/>
      </w:r>
      <w:r w:rsidRPr="00015DCB">
        <w:rPr>
          <w:noProof/>
        </w:rPr>
        <w:fldChar w:fldCharType="begin"/>
      </w:r>
      <w:r w:rsidRPr="00015DCB">
        <w:rPr>
          <w:noProof/>
        </w:rPr>
        <w:instrText xml:space="preserve"> PAGEREF _Toc237879900 \h </w:instrText>
      </w:r>
      <w:r w:rsidR="00B12061" w:rsidRPr="00015DCB">
        <w:rPr>
          <w:noProof/>
        </w:rPr>
      </w:r>
      <w:r w:rsidRPr="00015DCB">
        <w:rPr>
          <w:noProof/>
        </w:rPr>
        <w:fldChar w:fldCharType="separate"/>
      </w:r>
      <w:r w:rsidR="003D7683" w:rsidRPr="00015DCB">
        <w:rPr>
          <w:noProof/>
        </w:rPr>
        <w:t>32</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3.3. Планы будущей деятельности эмитента</w:t>
      </w:r>
      <w:r w:rsidRPr="00015DCB">
        <w:rPr>
          <w:noProof/>
        </w:rPr>
        <w:tab/>
      </w:r>
      <w:r w:rsidRPr="00015DCB">
        <w:rPr>
          <w:noProof/>
        </w:rPr>
        <w:fldChar w:fldCharType="begin"/>
      </w:r>
      <w:r w:rsidRPr="00015DCB">
        <w:rPr>
          <w:noProof/>
        </w:rPr>
        <w:instrText xml:space="preserve"> PAGEREF _Toc237879901 \h </w:instrText>
      </w:r>
      <w:r w:rsidR="00B12061" w:rsidRPr="00015DCB">
        <w:rPr>
          <w:noProof/>
        </w:rPr>
      </w:r>
      <w:r w:rsidRPr="00015DCB">
        <w:rPr>
          <w:noProof/>
        </w:rPr>
        <w:fldChar w:fldCharType="separate"/>
      </w:r>
      <w:r w:rsidR="003D7683" w:rsidRPr="00015DCB">
        <w:rPr>
          <w:noProof/>
        </w:rPr>
        <w:t>32</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lastRenderedPageBreak/>
        <w:t>3.4. Участие эмитента в промышленных, банковских и финансовых группах, холдингах, концернах и ассоциациях</w:t>
      </w:r>
      <w:r w:rsidRPr="00015DCB">
        <w:rPr>
          <w:noProof/>
        </w:rPr>
        <w:tab/>
      </w:r>
      <w:r w:rsidRPr="00015DCB">
        <w:rPr>
          <w:noProof/>
        </w:rPr>
        <w:fldChar w:fldCharType="begin"/>
      </w:r>
      <w:r w:rsidRPr="00015DCB">
        <w:rPr>
          <w:noProof/>
        </w:rPr>
        <w:instrText xml:space="preserve"> PAGEREF _Toc237879902 \h </w:instrText>
      </w:r>
      <w:r w:rsidR="00B12061" w:rsidRPr="00015DCB">
        <w:rPr>
          <w:noProof/>
        </w:rPr>
      </w:r>
      <w:r w:rsidRPr="00015DCB">
        <w:rPr>
          <w:noProof/>
        </w:rPr>
        <w:fldChar w:fldCharType="separate"/>
      </w:r>
      <w:r w:rsidR="003D7683" w:rsidRPr="00015DCB">
        <w:rPr>
          <w:noProof/>
        </w:rPr>
        <w:t>34</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3.5. Дочерние и зависимые хозяйственные общества эмитента</w:t>
      </w:r>
      <w:r w:rsidRPr="00015DCB">
        <w:rPr>
          <w:noProof/>
        </w:rPr>
        <w:tab/>
      </w:r>
      <w:r w:rsidRPr="00015DCB">
        <w:rPr>
          <w:noProof/>
        </w:rPr>
        <w:fldChar w:fldCharType="begin"/>
      </w:r>
      <w:r w:rsidRPr="00015DCB">
        <w:rPr>
          <w:noProof/>
        </w:rPr>
        <w:instrText xml:space="preserve"> PAGEREF _Toc237879903 \h </w:instrText>
      </w:r>
      <w:r w:rsidR="00B12061" w:rsidRPr="00015DCB">
        <w:rPr>
          <w:noProof/>
        </w:rPr>
      </w:r>
      <w:r w:rsidRPr="00015DCB">
        <w:rPr>
          <w:noProof/>
        </w:rPr>
        <w:fldChar w:fldCharType="separate"/>
      </w:r>
      <w:r w:rsidR="003D7683" w:rsidRPr="00015DCB">
        <w:rPr>
          <w:noProof/>
        </w:rPr>
        <w:t>35</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015DCB">
        <w:rPr>
          <w:noProof/>
        </w:rPr>
        <w:tab/>
      </w:r>
      <w:r w:rsidRPr="00015DCB">
        <w:rPr>
          <w:noProof/>
        </w:rPr>
        <w:fldChar w:fldCharType="begin"/>
      </w:r>
      <w:r w:rsidRPr="00015DCB">
        <w:rPr>
          <w:noProof/>
        </w:rPr>
        <w:instrText xml:space="preserve"> PAGEREF _Toc237879904 \h </w:instrText>
      </w:r>
      <w:r w:rsidR="00B12061" w:rsidRPr="00015DCB">
        <w:rPr>
          <w:noProof/>
        </w:rPr>
      </w:r>
      <w:r w:rsidRPr="00015DCB">
        <w:rPr>
          <w:noProof/>
        </w:rPr>
        <w:fldChar w:fldCharType="separate"/>
      </w:r>
      <w:r w:rsidR="003D7683" w:rsidRPr="00015DCB">
        <w:rPr>
          <w:noProof/>
        </w:rPr>
        <w:t>35</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3.6.1. Основные средства</w:t>
      </w:r>
      <w:r w:rsidRPr="00015DCB">
        <w:rPr>
          <w:noProof/>
        </w:rPr>
        <w:tab/>
      </w:r>
      <w:r w:rsidRPr="00015DCB">
        <w:rPr>
          <w:noProof/>
        </w:rPr>
        <w:fldChar w:fldCharType="begin"/>
      </w:r>
      <w:r w:rsidRPr="00015DCB">
        <w:rPr>
          <w:noProof/>
        </w:rPr>
        <w:instrText xml:space="preserve"> PAGEREF _Toc237879905 \h </w:instrText>
      </w:r>
      <w:r w:rsidR="00B12061" w:rsidRPr="00015DCB">
        <w:rPr>
          <w:noProof/>
        </w:rPr>
      </w:r>
      <w:r w:rsidRPr="00015DCB">
        <w:rPr>
          <w:noProof/>
        </w:rPr>
        <w:fldChar w:fldCharType="separate"/>
      </w:r>
      <w:r w:rsidR="003D7683" w:rsidRPr="00015DCB">
        <w:rPr>
          <w:noProof/>
        </w:rPr>
        <w:t>35</w:t>
      </w:r>
      <w:r w:rsidRPr="00015DCB">
        <w:rPr>
          <w:noProof/>
        </w:rPr>
        <w:fldChar w:fldCharType="end"/>
      </w:r>
    </w:p>
    <w:p w:rsidR="001E7B62" w:rsidRPr="00015DCB" w:rsidRDefault="001E7B62">
      <w:pPr>
        <w:pStyle w:val="12"/>
        <w:tabs>
          <w:tab w:val="right" w:leader="underscore" w:pos="9770"/>
        </w:tabs>
        <w:rPr>
          <w:noProof/>
          <w:sz w:val="24"/>
          <w:szCs w:val="24"/>
        </w:rPr>
      </w:pPr>
      <w:r w:rsidRPr="00015DCB">
        <w:rPr>
          <w:noProof/>
        </w:rPr>
        <w:t>IV. Сведения о финансово-хозяйственной деятельности эмитента</w:t>
      </w:r>
      <w:r w:rsidRPr="00015DCB">
        <w:rPr>
          <w:noProof/>
        </w:rPr>
        <w:tab/>
      </w:r>
      <w:r w:rsidRPr="00015DCB">
        <w:rPr>
          <w:noProof/>
        </w:rPr>
        <w:fldChar w:fldCharType="begin"/>
      </w:r>
      <w:r w:rsidRPr="00015DCB">
        <w:rPr>
          <w:noProof/>
        </w:rPr>
        <w:instrText xml:space="preserve"> PAGEREF _Toc237879906 \h </w:instrText>
      </w:r>
      <w:r w:rsidR="00B12061" w:rsidRPr="00015DCB">
        <w:rPr>
          <w:noProof/>
        </w:rPr>
      </w:r>
      <w:r w:rsidRPr="00015DCB">
        <w:rPr>
          <w:noProof/>
        </w:rPr>
        <w:fldChar w:fldCharType="separate"/>
      </w:r>
      <w:r w:rsidR="003D7683" w:rsidRPr="00015DCB">
        <w:rPr>
          <w:noProof/>
        </w:rPr>
        <w:t>37</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4.1. Результаты финансово-хозяйственной деятельности эмитента</w:t>
      </w:r>
      <w:r w:rsidRPr="00015DCB">
        <w:rPr>
          <w:noProof/>
        </w:rPr>
        <w:tab/>
      </w:r>
      <w:r w:rsidRPr="00015DCB">
        <w:rPr>
          <w:noProof/>
        </w:rPr>
        <w:fldChar w:fldCharType="begin"/>
      </w:r>
      <w:r w:rsidRPr="00015DCB">
        <w:rPr>
          <w:noProof/>
        </w:rPr>
        <w:instrText xml:space="preserve"> PAGEREF _Toc237879907 \h </w:instrText>
      </w:r>
      <w:r w:rsidR="00B12061" w:rsidRPr="00015DCB">
        <w:rPr>
          <w:noProof/>
        </w:rPr>
      </w:r>
      <w:r w:rsidRPr="00015DCB">
        <w:rPr>
          <w:noProof/>
        </w:rPr>
        <w:fldChar w:fldCharType="separate"/>
      </w:r>
      <w:r w:rsidR="003D7683" w:rsidRPr="00015DCB">
        <w:rPr>
          <w:noProof/>
        </w:rPr>
        <w:t>37</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4.1.1. Прибыль и убытки</w:t>
      </w:r>
      <w:r w:rsidRPr="00015DCB">
        <w:rPr>
          <w:noProof/>
        </w:rPr>
        <w:tab/>
      </w:r>
      <w:r w:rsidRPr="00015DCB">
        <w:rPr>
          <w:noProof/>
        </w:rPr>
        <w:fldChar w:fldCharType="begin"/>
      </w:r>
      <w:r w:rsidRPr="00015DCB">
        <w:rPr>
          <w:noProof/>
        </w:rPr>
        <w:instrText xml:space="preserve"> PAGEREF _Toc237879908 \h </w:instrText>
      </w:r>
      <w:r w:rsidR="00B12061" w:rsidRPr="00015DCB">
        <w:rPr>
          <w:noProof/>
        </w:rPr>
      </w:r>
      <w:r w:rsidRPr="00015DCB">
        <w:rPr>
          <w:noProof/>
        </w:rPr>
        <w:fldChar w:fldCharType="separate"/>
      </w:r>
      <w:r w:rsidR="003D7683" w:rsidRPr="00015DCB">
        <w:rPr>
          <w:noProof/>
        </w:rPr>
        <w:t>37</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sidRPr="00015DCB">
        <w:rPr>
          <w:noProof/>
        </w:rPr>
        <w:tab/>
      </w:r>
      <w:r w:rsidRPr="00015DCB">
        <w:rPr>
          <w:noProof/>
        </w:rPr>
        <w:fldChar w:fldCharType="begin"/>
      </w:r>
      <w:r w:rsidRPr="00015DCB">
        <w:rPr>
          <w:noProof/>
        </w:rPr>
        <w:instrText xml:space="preserve"> PAGEREF _Toc237879909 \h </w:instrText>
      </w:r>
      <w:r w:rsidR="00B12061" w:rsidRPr="00015DCB">
        <w:rPr>
          <w:noProof/>
        </w:rPr>
      </w:r>
      <w:r w:rsidRPr="00015DCB">
        <w:rPr>
          <w:noProof/>
        </w:rPr>
        <w:fldChar w:fldCharType="separate"/>
      </w:r>
      <w:r w:rsidR="003D7683" w:rsidRPr="00015DCB">
        <w:rPr>
          <w:noProof/>
        </w:rPr>
        <w:t>38</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4.3. Размер и структура капитала и оборотных средств эмитента</w:t>
      </w:r>
      <w:r w:rsidRPr="00015DCB">
        <w:rPr>
          <w:noProof/>
        </w:rPr>
        <w:tab/>
      </w:r>
      <w:r w:rsidRPr="00015DCB">
        <w:rPr>
          <w:noProof/>
        </w:rPr>
        <w:fldChar w:fldCharType="begin"/>
      </w:r>
      <w:r w:rsidRPr="00015DCB">
        <w:rPr>
          <w:noProof/>
        </w:rPr>
        <w:instrText xml:space="preserve"> PAGEREF _Toc237879910 \h </w:instrText>
      </w:r>
      <w:r w:rsidR="00B12061" w:rsidRPr="00015DCB">
        <w:rPr>
          <w:noProof/>
        </w:rPr>
      </w:r>
      <w:r w:rsidRPr="00015DCB">
        <w:rPr>
          <w:noProof/>
        </w:rPr>
        <w:fldChar w:fldCharType="separate"/>
      </w:r>
      <w:r w:rsidR="003D7683" w:rsidRPr="00015DCB">
        <w:rPr>
          <w:noProof/>
        </w:rPr>
        <w:t>41</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4.3.1. Размер и структура капитала и оборотных средств эмитента</w:t>
      </w:r>
      <w:r w:rsidRPr="00015DCB">
        <w:rPr>
          <w:noProof/>
        </w:rPr>
        <w:tab/>
      </w:r>
      <w:r w:rsidRPr="00015DCB">
        <w:rPr>
          <w:noProof/>
        </w:rPr>
        <w:fldChar w:fldCharType="begin"/>
      </w:r>
      <w:r w:rsidRPr="00015DCB">
        <w:rPr>
          <w:noProof/>
        </w:rPr>
        <w:instrText xml:space="preserve"> PAGEREF _Toc237879911 \h </w:instrText>
      </w:r>
      <w:r w:rsidR="00B12061" w:rsidRPr="00015DCB">
        <w:rPr>
          <w:noProof/>
        </w:rPr>
      </w:r>
      <w:r w:rsidRPr="00015DCB">
        <w:rPr>
          <w:noProof/>
        </w:rPr>
        <w:fldChar w:fldCharType="separate"/>
      </w:r>
      <w:r w:rsidR="003D7683" w:rsidRPr="00015DCB">
        <w:rPr>
          <w:noProof/>
        </w:rPr>
        <w:t>42</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4.3.2. Финансовые вложения эмитента</w:t>
      </w:r>
      <w:r w:rsidRPr="00015DCB">
        <w:rPr>
          <w:noProof/>
        </w:rPr>
        <w:tab/>
      </w:r>
      <w:r w:rsidRPr="00015DCB">
        <w:rPr>
          <w:noProof/>
        </w:rPr>
        <w:fldChar w:fldCharType="begin"/>
      </w:r>
      <w:r w:rsidRPr="00015DCB">
        <w:rPr>
          <w:noProof/>
        </w:rPr>
        <w:instrText xml:space="preserve"> PAGEREF _Toc237879912 \h </w:instrText>
      </w:r>
      <w:r w:rsidR="00B12061" w:rsidRPr="00015DCB">
        <w:rPr>
          <w:noProof/>
        </w:rPr>
      </w:r>
      <w:r w:rsidRPr="00015DCB">
        <w:rPr>
          <w:noProof/>
        </w:rPr>
        <w:fldChar w:fldCharType="separate"/>
      </w:r>
      <w:r w:rsidR="003D7683" w:rsidRPr="00015DCB">
        <w:rPr>
          <w:noProof/>
        </w:rPr>
        <w:t>43</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4.3.3. Нематериальные активы эмитента</w:t>
      </w:r>
      <w:r w:rsidRPr="00015DCB">
        <w:rPr>
          <w:noProof/>
        </w:rPr>
        <w:tab/>
      </w:r>
      <w:r w:rsidRPr="00015DCB">
        <w:rPr>
          <w:noProof/>
        </w:rPr>
        <w:fldChar w:fldCharType="begin"/>
      </w:r>
      <w:r w:rsidRPr="00015DCB">
        <w:rPr>
          <w:noProof/>
        </w:rPr>
        <w:instrText xml:space="preserve"> PAGEREF _Toc237879913 \h </w:instrText>
      </w:r>
      <w:r w:rsidR="00B12061" w:rsidRPr="00015DCB">
        <w:rPr>
          <w:noProof/>
        </w:rPr>
      </w:r>
      <w:r w:rsidRPr="00015DCB">
        <w:rPr>
          <w:noProof/>
        </w:rPr>
        <w:fldChar w:fldCharType="separate"/>
      </w:r>
      <w:r w:rsidR="003D7683" w:rsidRPr="00015DCB">
        <w:rPr>
          <w:noProof/>
        </w:rPr>
        <w:t>44</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015DCB">
        <w:rPr>
          <w:noProof/>
        </w:rPr>
        <w:tab/>
      </w:r>
      <w:r w:rsidRPr="00015DCB">
        <w:rPr>
          <w:noProof/>
        </w:rPr>
        <w:fldChar w:fldCharType="begin"/>
      </w:r>
      <w:r w:rsidRPr="00015DCB">
        <w:rPr>
          <w:noProof/>
        </w:rPr>
        <w:instrText xml:space="preserve"> PAGEREF _Toc237879914 \h </w:instrText>
      </w:r>
      <w:r w:rsidR="00B12061" w:rsidRPr="00015DCB">
        <w:rPr>
          <w:noProof/>
        </w:rPr>
      </w:r>
      <w:r w:rsidRPr="00015DCB">
        <w:rPr>
          <w:noProof/>
        </w:rPr>
        <w:fldChar w:fldCharType="separate"/>
      </w:r>
      <w:r w:rsidR="003D7683" w:rsidRPr="00015DCB">
        <w:rPr>
          <w:noProof/>
        </w:rPr>
        <w:t>44</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4.5. Анализ тенденций развития в сфере основной деятельности эмитента</w:t>
      </w:r>
      <w:r w:rsidRPr="00015DCB">
        <w:rPr>
          <w:noProof/>
        </w:rPr>
        <w:tab/>
      </w:r>
      <w:r w:rsidRPr="00015DCB">
        <w:rPr>
          <w:noProof/>
        </w:rPr>
        <w:fldChar w:fldCharType="begin"/>
      </w:r>
      <w:r w:rsidRPr="00015DCB">
        <w:rPr>
          <w:noProof/>
        </w:rPr>
        <w:instrText xml:space="preserve"> PAGEREF _Toc237879915 \h </w:instrText>
      </w:r>
      <w:r w:rsidR="00B12061" w:rsidRPr="00015DCB">
        <w:rPr>
          <w:noProof/>
        </w:rPr>
      </w:r>
      <w:r w:rsidRPr="00015DCB">
        <w:rPr>
          <w:noProof/>
        </w:rPr>
        <w:fldChar w:fldCharType="separate"/>
      </w:r>
      <w:r w:rsidR="003D7683" w:rsidRPr="00015DCB">
        <w:rPr>
          <w:noProof/>
        </w:rPr>
        <w:t>45</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4.5.1. Анализ факторов и условий, влияющих на деятельность эмитента</w:t>
      </w:r>
      <w:r w:rsidRPr="00015DCB">
        <w:rPr>
          <w:noProof/>
        </w:rPr>
        <w:tab/>
      </w:r>
      <w:r w:rsidRPr="00015DCB">
        <w:rPr>
          <w:noProof/>
        </w:rPr>
        <w:fldChar w:fldCharType="begin"/>
      </w:r>
      <w:r w:rsidRPr="00015DCB">
        <w:rPr>
          <w:noProof/>
        </w:rPr>
        <w:instrText xml:space="preserve"> PAGEREF _Toc237879916 \h </w:instrText>
      </w:r>
      <w:r w:rsidR="00B12061" w:rsidRPr="00015DCB">
        <w:rPr>
          <w:noProof/>
        </w:rPr>
      </w:r>
      <w:r w:rsidRPr="00015DCB">
        <w:rPr>
          <w:noProof/>
        </w:rPr>
        <w:fldChar w:fldCharType="separate"/>
      </w:r>
      <w:r w:rsidR="003D7683" w:rsidRPr="00015DCB">
        <w:rPr>
          <w:noProof/>
        </w:rPr>
        <w:t>47</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4.5.2. Конкуренты эмитента</w:t>
      </w:r>
      <w:r w:rsidRPr="00015DCB">
        <w:rPr>
          <w:noProof/>
        </w:rPr>
        <w:tab/>
      </w:r>
      <w:r w:rsidRPr="00015DCB">
        <w:rPr>
          <w:noProof/>
        </w:rPr>
        <w:fldChar w:fldCharType="begin"/>
      </w:r>
      <w:r w:rsidRPr="00015DCB">
        <w:rPr>
          <w:noProof/>
        </w:rPr>
        <w:instrText xml:space="preserve"> PAGEREF _Toc237879917 \h </w:instrText>
      </w:r>
      <w:r w:rsidR="00B12061" w:rsidRPr="00015DCB">
        <w:rPr>
          <w:noProof/>
        </w:rPr>
      </w:r>
      <w:r w:rsidRPr="00015DCB">
        <w:rPr>
          <w:noProof/>
        </w:rPr>
        <w:fldChar w:fldCharType="separate"/>
      </w:r>
      <w:r w:rsidR="003D7683" w:rsidRPr="00015DCB">
        <w:rPr>
          <w:noProof/>
        </w:rPr>
        <w:t>48</w:t>
      </w:r>
      <w:r w:rsidRPr="00015DCB">
        <w:rPr>
          <w:noProof/>
        </w:rPr>
        <w:fldChar w:fldCharType="end"/>
      </w:r>
    </w:p>
    <w:p w:rsidR="001E7B62" w:rsidRPr="00015DCB" w:rsidRDefault="001E7B62">
      <w:pPr>
        <w:pStyle w:val="12"/>
        <w:tabs>
          <w:tab w:val="right" w:leader="underscore" w:pos="9770"/>
        </w:tabs>
        <w:rPr>
          <w:noProof/>
          <w:sz w:val="24"/>
          <w:szCs w:val="24"/>
        </w:rPr>
      </w:pPr>
      <w:r w:rsidRPr="00015DCB">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Pr="00015DCB">
        <w:rPr>
          <w:noProof/>
        </w:rPr>
        <w:tab/>
      </w:r>
      <w:r w:rsidRPr="00015DCB">
        <w:rPr>
          <w:noProof/>
        </w:rPr>
        <w:fldChar w:fldCharType="begin"/>
      </w:r>
      <w:r w:rsidRPr="00015DCB">
        <w:rPr>
          <w:noProof/>
        </w:rPr>
        <w:instrText xml:space="preserve"> PAGEREF _Toc237879918 \h </w:instrText>
      </w:r>
      <w:r w:rsidR="00B12061" w:rsidRPr="00015DCB">
        <w:rPr>
          <w:noProof/>
        </w:rPr>
      </w:r>
      <w:r w:rsidRPr="00015DCB">
        <w:rPr>
          <w:noProof/>
        </w:rPr>
        <w:fldChar w:fldCharType="separate"/>
      </w:r>
      <w:r w:rsidR="003D7683" w:rsidRPr="00015DCB">
        <w:rPr>
          <w:noProof/>
        </w:rPr>
        <w:t>50</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5.1. Сведения о структуре и компетенции органов управления эмитента</w:t>
      </w:r>
      <w:r w:rsidRPr="00015DCB">
        <w:rPr>
          <w:noProof/>
        </w:rPr>
        <w:tab/>
      </w:r>
      <w:r w:rsidRPr="00015DCB">
        <w:rPr>
          <w:noProof/>
        </w:rPr>
        <w:fldChar w:fldCharType="begin"/>
      </w:r>
      <w:r w:rsidRPr="00015DCB">
        <w:rPr>
          <w:noProof/>
        </w:rPr>
        <w:instrText xml:space="preserve"> PAGEREF _Toc237879919 \h </w:instrText>
      </w:r>
      <w:r w:rsidR="00B12061" w:rsidRPr="00015DCB">
        <w:rPr>
          <w:noProof/>
        </w:rPr>
      </w:r>
      <w:r w:rsidRPr="00015DCB">
        <w:rPr>
          <w:noProof/>
        </w:rPr>
        <w:fldChar w:fldCharType="separate"/>
      </w:r>
      <w:r w:rsidR="003D7683" w:rsidRPr="00015DCB">
        <w:rPr>
          <w:noProof/>
        </w:rPr>
        <w:t>50</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5.2. Информация о лицах, входящих в состав органов управления эмитента</w:t>
      </w:r>
      <w:r w:rsidRPr="00015DCB">
        <w:rPr>
          <w:noProof/>
        </w:rPr>
        <w:tab/>
      </w:r>
      <w:r w:rsidRPr="00015DCB">
        <w:rPr>
          <w:noProof/>
        </w:rPr>
        <w:fldChar w:fldCharType="begin"/>
      </w:r>
      <w:r w:rsidRPr="00015DCB">
        <w:rPr>
          <w:noProof/>
        </w:rPr>
        <w:instrText xml:space="preserve"> PAGEREF _Toc237879920 \h </w:instrText>
      </w:r>
      <w:r w:rsidR="00B12061" w:rsidRPr="00015DCB">
        <w:rPr>
          <w:noProof/>
        </w:rPr>
      </w:r>
      <w:r w:rsidRPr="00015DCB">
        <w:rPr>
          <w:noProof/>
        </w:rPr>
        <w:fldChar w:fldCharType="separate"/>
      </w:r>
      <w:r w:rsidR="003D7683" w:rsidRPr="00015DCB">
        <w:rPr>
          <w:noProof/>
        </w:rPr>
        <w:t>67</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5.3. Сведения о размере вознаграждения, льгот и/или компенсации расходов по каждому органу управления эмитента</w:t>
      </w:r>
      <w:r w:rsidRPr="00015DCB">
        <w:rPr>
          <w:noProof/>
        </w:rPr>
        <w:tab/>
      </w:r>
      <w:r w:rsidRPr="00015DCB">
        <w:rPr>
          <w:noProof/>
        </w:rPr>
        <w:fldChar w:fldCharType="begin"/>
      </w:r>
      <w:r w:rsidRPr="00015DCB">
        <w:rPr>
          <w:noProof/>
        </w:rPr>
        <w:instrText xml:space="preserve"> PAGEREF _Toc237879921 \h </w:instrText>
      </w:r>
      <w:r w:rsidR="00B12061" w:rsidRPr="00015DCB">
        <w:rPr>
          <w:noProof/>
        </w:rPr>
      </w:r>
      <w:r w:rsidRPr="00015DCB">
        <w:rPr>
          <w:noProof/>
        </w:rPr>
        <w:fldChar w:fldCharType="separate"/>
      </w:r>
      <w:r w:rsidR="003D7683" w:rsidRPr="00015DCB">
        <w:rPr>
          <w:noProof/>
        </w:rPr>
        <w:t>78</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5.4. Сведения о структуре и компетенции органов контроля за финансово-хозяйственной деятельностью эмитента</w:t>
      </w:r>
      <w:r w:rsidRPr="00015DCB">
        <w:rPr>
          <w:noProof/>
        </w:rPr>
        <w:tab/>
      </w:r>
      <w:r w:rsidRPr="00015DCB">
        <w:rPr>
          <w:noProof/>
        </w:rPr>
        <w:fldChar w:fldCharType="begin"/>
      </w:r>
      <w:r w:rsidRPr="00015DCB">
        <w:rPr>
          <w:noProof/>
        </w:rPr>
        <w:instrText xml:space="preserve"> PAGEREF _Toc237879922 \h </w:instrText>
      </w:r>
      <w:r w:rsidR="00B12061" w:rsidRPr="00015DCB">
        <w:rPr>
          <w:noProof/>
        </w:rPr>
      </w:r>
      <w:r w:rsidRPr="00015DCB">
        <w:rPr>
          <w:noProof/>
        </w:rPr>
        <w:fldChar w:fldCharType="separate"/>
      </w:r>
      <w:r w:rsidR="003D7683" w:rsidRPr="00015DCB">
        <w:rPr>
          <w:noProof/>
        </w:rPr>
        <w:t>78</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5.5. Информация о лицах, входящих в состав органов контроля за финансово-хозяйственной деятельностью эмитента</w:t>
      </w:r>
      <w:r w:rsidRPr="00015DCB">
        <w:rPr>
          <w:noProof/>
        </w:rPr>
        <w:tab/>
      </w:r>
      <w:r w:rsidRPr="00015DCB">
        <w:rPr>
          <w:noProof/>
        </w:rPr>
        <w:fldChar w:fldCharType="begin"/>
      </w:r>
      <w:r w:rsidRPr="00015DCB">
        <w:rPr>
          <w:noProof/>
        </w:rPr>
        <w:instrText xml:space="preserve"> PAGEREF _Toc237879923 \h </w:instrText>
      </w:r>
      <w:r w:rsidR="00B12061" w:rsidRPr="00015DCB">
        <w:rPr>
          <w:noProof/>
        </w:rPr>
      </w:r>
      <w:r w:rsidRPr="00015DCB">
        <w:rPr>
          <w:noProof/>
        </w:rPr>
        <w:fldChar w:fldCharType="separate"/>
      </w:r>
      <w:r w:rsidR="003D7683" w:rsidRPr="00015DCB">
        <w:rPr>
          <w:noProof/>
        </w:rPr>
        <w:t>82</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sidRPr="00015DCB">
        <w:rPr>
          <w:noProof/>
        </w:rPr>
        <w:tab/>
      </w:r>
      <w:r w:rsidRPr="00015DCB">
        <w:rPr>
          <w:noProof/>
        </w:rPr>
        <w:fldChar w:fldCharType="begin"/>
      </w:r>
      <w:r w:rsidRPr="00015DCB">
        <w:rPr>
          <w:noProof/>
        </w:rPr>
        <w:instrText xml:space="preserve"> PAGEREF _Toc237879924 \h </w:instrText>
      </w:r>
      <w:r w:rsidR="00B12061" w:rsidRPr="00015DCB">
        <w:rPr>
          <w:noProof/>
        </w:rPr>
      </w:r>
      <w:r w:rsidRPr="00015DCB">
        <w:rPr>
          <w:noProof/>
        </w:rPr>
        <w:fldChar w:fldCharType="separate"/>
      </w:r>
      <w:r w:rsidR="003D7683" w:rsidRPr="00015DCB">
        <w:rPr>
          <w:noProof/>
        </w:rPr>
        <w:t>84</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sidRPr="00015DCB">
        <w:rPr>
          <w:noProof/>
        </w:rPr>
        <w:tab/>
      </w:r>
      <w:r w:rsidRPr="00015DCB">
        <w:rPr>
          <w:noProof/>
        </w:rPr>
        <w:fldChar w:fldCharType="begin"/>
      </w:r>
      <w:r w:rsidRPr="00015DCB">
        <w:rPr>
          <w:noProof/>
        </w:rPr>
        <w:instrText xml:space="preserve"> PAGEREF _Toc237879925 \h </w:instrText>
      </w:r>
      <w:r w:rsidR="00B12061" w:rsidRPr="00015DCB">
        <w:rPr>
          <w:noProof/>
        </w:rPr>
      </w:r>
      <w:r w:rsidRPr="00015DCB">
        <w:rPr>
          <w:noProof/>
        </w:rPr>
        <w:fldChar w:fldCharType="separate"/>
      </w:r>
      <w:r w:rsidR="003D7683" w:rsidRPr="00015DCB">
        <w:rPr>
          <w:noProof/>
        </w:rPr>
        <w:t>84</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015DCB">
        <w:rPr>
          <w:noProof/>
        </w:rPr>
        <w:tab/>
      </w:r>
      <w:r w:rsidRPr="00015DCB">
        <w:rPr>
          <w:noProof/>
        </w:rPr>
        <w:fldChar w:fldCharType="begin"/>
      </w:r>
      <w:r w:rsidRPr="00015DCB">
        <w:rPr>
          <w:noProof/>
        </w:rPr>
        <w:instrText xml:space="preserve"> PAGEREF _Toc237879926 \h </w:instrText>
      </w:r>
      <w:r w:rsidR="00B12061" w:rsidRPr="00015DCB">
        <w:rPr>
          <w:noProof/>
        </w:rPr>
      </w:r>
      <w:r w:rsidRPr="00015DCB">
        <w:rPr>
          <w:noProof/>
        </w:rPr>
        <w:fldChar w:fldCharType="separate"/>
      </w:r>
      <w:r w:rsidR="003D7683" w:rsidRPr="00015DCB">
        <w:rPr>
          <w:noProof/>
        </w:rPr>
        <w:t>84</w:t>
      </w:r>
      <w:r w:rsidRPr="00015DCB">
        <w:rPr>
          <w:noProof/>
        </w:rPr>
        <w:fldChar w:fldCharType="end"/>
      </w:r>
    </w:p>
    <w:p w:rsidR="001E7B62" w:rsidRPr="00015DCB" w:rsidRDefault="001E7B62">
      <w:pPr>
        <w:pStyle w:val="12"/>
        <w:tabs>
          <w:tab w:val="right" w:leader="underscore" w:pos="9770"/>
        </w:tabs>
        <w:rPr>
          <w:noProof/>
          <w:sz w:val="24"/>
          <w:szCs w:val="24"/>
        </w:rPr>
      </w:pPr>
      <w:r w:rsidRPr="00015DCB">
        <w:rPr>
          <w:noProof/>
        </w:rPr>
        <w:t>VI. Сведения об участниках (акционерах) эмитента и о совершенных эмитентом сделках, в совершении которых имелась заинтересованность</w:t>
      </w:r>
      <w:r w:rsidRPr="00015DCB">
        <w:rPr>
          <w:noProof/>
        </w:rPr>
        <w:tab/>
      </w:r>
      <w:r w:rsidRPr="00015DCB">
        <w:rPr>
          <w:noProof/>
        </w:rPr>
        <w:fldChar w:fldCharType="begin"/>
      </w:r>
      <w:r w:rsidRPr="00015DCB">
        <w:rPr>
          <w:noProof/>
        </w:rPr>
        <w:instrText xml:space="preserve"> PAGEREF _Toc237879927 \h </w:instrText>
      </w:r>
      <w:r w:rsidR="00B12061" w:rsidRPr="00015DCB">
        <w:rPr>
          <w:noProof/>
        </w:rPr>
      </w:r>
      <w:r w:rsidRPr="00015DCB">
        <w:rPr>
          <w:noProof/>
        </w:rPr>
        <w:fldChar w:fldCharType="separate"/>
      </w:r>
      <w:r w:rsidR="003D7683" w:rsidRPr="00015DCB">
        <w:rPr>
          <w:noProof/>
        </w:rPr>
        <w:t>86</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6.1. Сведения об общем количестве акционеров эмитента</w:t>
      </w:r>
      <w:r w:rsidRPr="00015DCB">
        <w:rPr>
          <w:noProof/>
        </w:rPr>
        <w:tab/>
      </w:r>
      <w:r w:rsidRPr="00015DCB">
        <w:rPr>
          <w:noProof/>
        </w:rPr>
        <w:fldChar w:fldCharType="begin"/>
      </w:r>
      <w:r w:rsidRPr="00015DCB">
        <w:rPr>
          <w:noProof/>
        </w:rPr>
        <w:instrText xml:space="preserve"> PAGEREF _Toc237879928 \h </w:instrText>
      </w:r>
      <w:r w:rsidR="00B12061" w:rsidRPr="00015DCB">
        <w:rPr>
          <w:noProof/>
        </w:rPr>
      </w:r>
      <w:r w:rsidRPr="00015DCB">
        <w:rPr>
          <w:noProof/>
        </w:rPr>
        <w:fldChar w:fldCharType="separate"/>
      </w:r>
      <w:r w:rsidR="003D7683" w:rsidRPr="00015DCB">
        <w:rPr>
          <w:noProof/>
        </w:rPr>
        <w:t>86</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6.2. Сведения об акционерах эмитента, владеющих не менее чем 5 процентами его уставного капитала или не менее чем 5 процентами его обыкновенных акций, а также сведения об акционерах таких лиц, владеющих не менее чем 20 процентами уставного капитала или не менее чем 20 процентами их обыкновенных акций</w:t>
      </w:r>
      <w:r w:rsidRPr="00015DCB">
        <w:rPr>
          <w:noProof/>
        </w:rPr>
        <w:tab/>
      </w:r>
      <w:r w:rsidRPr="00015DCB">
        <w:rPr>
          <w:noProof/>
        </w:rPr>
        <w:fldChar w:fldCharType="begin"/>
      </w:r>
      <w:r w:rsidRPr="00015DCB">
        <w:rPr>
          <w:noProof/>
        </w:rPr>
        <w:instrText xml:space="preserve"> PAGEREF _Toc237879929 \h </w:instrText>
      </w:r>
      <w:r w:rsidR="00B12061" w:rsidRPr="00015DCB">
        <w:rPr>
          <w:noProof/>
        </w:rPr>
      </w:r>
      <w:r w:rsidRPr="00015DCB">
        <w:rPr>
          <w:noProof/>
        </w:rPr>
        <w:fldChar w:fldCharType="separate"/>
      </w:r>
      <w:r w:rsidR="003D7683" w:rsidRPr="00015DCB">
        <w:rPr>
          <w:noProof/>
        </w:rPr>
        <w:t>86</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015DCB">
        <w:rPr>
          <w:noProof/>
        </w:rPr>
        <w:tab/>
      </w:r>
      <w:r w:rsidRPr="00015DCB">
        <w:rPr>
          <w:noProof/>
        </w:rPr>
        <w:fldChar w:fldCharType="begin"/>
      </w:r>
      <w:r w:rsidRPr="00015DCB">
        <w:rPr>
          <w:noProof/>
        </w:rPr>
        <w:instrText xml:space="preserve"> PAGEREF _Toc237879930 \h </w:instrText>
      </w:r>
      <w:r w:rsidR="00B12061" w:rsidRPr="00015DCB">
        <w:rPr>
          <w:noProof/>
        </w:rPr>
      </w:r>
      <w:r w:rsidRPr="00015DCB">
        <w:rPr>
          <w:noProof/>
        </w:rPr>
        <w:fldChar w:fldCharType="separate"/>
      </w:r>
      <w:r w:rsidR="003D7683" w:rsidRPr="00015DCB">
        <w:rPr>
          <w:noProof/>
        </w:rPr>
        <w:t>86</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6.4. Сведения об ограничениях на участие в уставном капитале эмитента</w:t>
      </w:r>
      <w:r w:rsidRPr="00015DCB">
        <w:rPr>
          <w:noProof/>
        </w:rPr>
        <w:tab/>
      </w:r>
      <w:r w:rsidRPr="00015DCB">
        <w:rPr>
          <w:noProof/>
        </w:rPr>
        <w:fldChar w:fldCharType="begin"/>
      </w:r>
      <w:r w:rsidRPr="00015DCB">
        <w:rPr>
          <w:noProof/>
        </w:rPr>
        <w:instrText xml:space="preserve"> PAGEREF _Toc237879931 \h </w:instrText>
      </w:r>
      <w:r w:rsidR="00B12061" w:rsidRPr="00015DCB">
        <w:rPr>
          <w:noProof/>
        </w:rPr>
      </w:r>
      <w:r w:rsidRPr="00015DCB">
        <w:rPr>
          <w:noProof/>
        </w:rPr>
        <w:fldChar w:fldCharType="separate"/>
      </w:r>
      <w:r w:rsidR="003D7683" w:rsidRPr="00015DCB">
        <w:rPr>
          <w:noProof/>
        </w:rPr>
        <w:t>86</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6.5. Сведения об изменениях в составе и размере участия акционеров эмитента, владеющих не менее чем 5 процентами его уставного капитала или не менее чем 5 процентами его обыкновенных акций</w:t>
      </w:r>
      <w:r w:rsidRPr="00015DCB">
        <w:rPr>
          <w:noProof/>
        </w:rPr>
        <w:tab/>
      </w:r>
      <w:r w:rsidRPr="00015DCB">
        <w:rPr>
          <w:noProof/>
        </w:rPr>
        <w:fldChar w:fldCharType="begin"/>
      </w:r>
      <w:r w:rsidRPr="00015DCB">
        <w:rPr>
          <w:noProof/>
        </w:rPr>
        <w:instrText xml:space="preserve"> PAGEREF _Toc237879932 \h </w:instrText>
      </w:r>
      <w:r w:rsidR="00B12061" w:rsidRPr="00015DCB">
        <w:rPr>
          <w:noProof/>
        </w:rPr>
      </w:r>
      <w:r w:rsidRPr="00015DCB">
        <w:rPr>
          <w:noProof/>
        </w:rPr>
        <w:fldChar w:fldCharType="separate"/>
      </w:r>
      <w:r w:rsidR="003D7683" w:rsidRPr="00015DCB">
        <w:rPr>
          <w:noProof/>
        </w:rPr>
        <w:t>86</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 xml:space="preserve">6.6. Сведения о совершенных эмитентом сделках, в совершении которых имелась </w:t>
      </w:r>
      <w:r w:rsidRPr="00015DCB">
        <w:rPr>
          <w:noProof/>
        </w:rPr>
        <w:lastRenderedPageBreak/>
        <w:t>заинтересованность</w:t>
      </w:r>
      <w:r w:rsidRPr="00015DCB">
        <w:rPr>
          <w:noProof/>
        </w:rPr>
        <w:tab/>
      </w:r>
      <w:r w:rsidRPr="00015DCB">
        <w:rPr>
          <w:noProof/>
        </w:rPr>
        <w:fldChar w:fldCharType="begin"/>
      </w:r>
      <w:r w:rsidRPr="00015DCB">
        <w:rPr>
          <w:noProof/>
        </w:rPr>
        <w:instrText xml:space="preserve"> PAGEREF _Toc237879933 \h </w:instrText>
      </w:r>
      <w:r w:rsidR="00B12061" w:rsidRPr="00015DCB">
        <w:rPr>
          <w:noProof/>
        </w:rPr>
      </w:r>
      <w:r w:rsidRPr="00015DCB">
        <w:rPr>
          <w:noProof/>
        </w:rPr>
        <w:fldChar w:fldCharType="separate"/>
      </w:r>
      <w:r w:rsidR="003D7683" w:rsidRPr="00015DCB">
        <w:rPr>
          <w:noProof/>
        </w:rPr>
        <w:t>87</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6.7. Сведения о размере дебиторской задолженности</w:t>
      </w:r>
      <w:r w:rsidRPr="00015DCB">
        <w:rPr>
          <w:noProof/>
        </w:rPr>
        <w:tab/>
      </w:r>
      <w:r w:rsidRPr="00015DCB">
        <w:rPr>
          <w:noProof/>
        </w:rPr>
        <w:fldChar w:fldCharType="begin"/>
      </w:r>
      <w:r w:rsidRPr="00015DCB">
        <w:rPr>
          <w:noProof/>
        </w:rPr>
        <w:instrText xml:space="preserve"> PAGEREF _Toc237879934 \h </w:instrText>
      </w:r>
      <w:r w:rsidR="00B12061" w:rsidRPr="00015DCB">
        <w:rPr>
          <w:noProof/>
        </w:rPr>
      </w:r>
      <w:r w:rsidRPr="00015DCB">
        <w:rPr>
          <w:noProof/>
        </w:rPr>
        <w:fldChar w:fldCharType="separate"/>
      </w:r>
      <w:r w:rsidR="003D7683" w:rsidRPr="00015DCB">
        <w:rPr>
          <w:noProof/>
        </w:rPr>
        <w:t>88</w:t>
      </w:r>
      <w:r w:rsidRPr="00015DCB">
        <w:rPr>
          <w:noProof/>
        </w:rPr>
        <w:fldChar w:fldCharType="end"/>
      </w:r>
    </w:p>
    <w:p w:rsidR="001E7B62" w:rsidRPr="00015DCB" w:rsidRDefault="001E7B62">
      <w:pPr>
        <w:pStyle w:val="12"/>
        <w:tabs>
          <w:tab w:val="right" w:leader="underscore" w:pos="9770"/>
        </w:tabs>
        <w:rPr>
          <w:noProof/>
          <w:sz w:val="24"/>
          <w:szCs w:val="24"/>
        </w:rPr>
      </w:pPr>
      <w:r w:rsidRPr="00015DCB">
        <w:rPr>
          <w:noProof/>
        </w:rPr>
        <w:t>VII. Бухгалтерская отчетность эмитента и иная финансовая информация</w:t>
      </w:r>
      <w:r w:rsidRPr="00015DCB">
        <w:rPr>
          <w:noProof/>
        </w:rPr>
        <w:tab/>
      </w:r>
      <w:r w:rsidRPr="00015DCB">
        <w:rPr>
          <w:noProof/>
        </w:rPr>
        <w:fldChar w:fldCharType="begin"/>
      </w:r>
      <w:r w:rsidRPr="00015DCB">
        <w:rPr>
          <w:noProof/>
        </w:rPr>
        <w:instrText xml:space="preserve"> PAGEREF _Toc237879935 \h </w:instrText>
      </w:r>
      <w:r w:rsidR="00B12061" w:rsidRPr="00015DCB">
        <w:rPr>
          <w:noProof/>
        </w:rPr>
      </w:r>
      <w:r w:rsidRPr="00015DCB">
        <w:rPr>
          <w:noProof/>
        </w:rPr>
        <w:fldChar w:fldCharType="separate"/>
      </w:r>
      <w:r w:rsidR="003D7683" w:rsidRPr="00015DCB">
        <w:rPr>
          <w:noProof/>
        </w:rPr>
        <w:t>90</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7.1. Годовая бухгалтерская отчетность эмитента</w:t>
      </w:r>
      <w:r w:rsidRPr="00015DCB">
        <w:rPr>
          <w:noProof/>
        </w:rPr>
        <w:tab/>
      </w:r>
      <w:r w:rsidRPr="00015DCB">
        <w:rPr>
          <w:noProof/>
        </w:rPr>
        <w:fldChar w:fldCharType="begin"/>
      </w:r>
      <w:r w:rsidRPr="00015DCB">
        <w:rPr>
          <w:noProof/>
        </w:rPr>
        <w:instrText xml:space="preserve"> PAGEREF _Toc237879936 \h </w:instrText>
      </w:r>
      <w:r w:rsidR="00B12061" w:rsidRPr="00015DCB">
        <w:rPr>
          <w:noProof/>
        </w:rPr>
      </w:r>
      <w:r w:rsidRPr="00015DCB">
        <w:rPr>
          <w:noProof/>
        </w:rPr>
        <w:fldChar w:fldCharType="separate"/>
      </w:r>
      <w:r w:rsidR="003D7683" w:rsidRPr="00015DCB">
        <w:rPr>
          <w:noProof/>
        </w:rPr>
        <w:t>90</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7.2. Квартальная бухгалтерская отчетность эмитента за последний завершенный отчетный квартал</w:t>
      </w:r>
      <w:r w:rsidRPr="00015DCB">
        <w:rPr>
          <w:noProof/>
        </w:rPr>
        <w:tab/>
      </w:r>
      <w:r w:rsidRPr="00015DCB">
        <w:rPr>
          <w:noProof/>
        </w:rPr>
        <w:fldChar w:fldCharType="begin"/>
      </w:r>
      <w:r w:rsidRPr="00015DCB">
        <w:rPr>
          <w:noProof/>
        </w:rPr>
        <w:instrText xml:space="preserve"> PAGEREF _Toc237879937 \h </w:instrText>
      </w:r>
      <w:r w:rsidR="00B12061" w:rsidRPr="00015DCB">
        <w:rPr>
          <w:noProof/>
        </w:rPr>
      </w:r>
      <w:r w:rsidRPr="00015DCB">
        <w:rPr>
          <w:noProof/>
        </w:rPr>
        <w:fldChar w:fldCharType="separate"/>
      </w:r>
      <w:r w:rsidR="003D7683" w:rsidRPr="00015DCB">
        <w:rPr>
          <w:noProof/>
        </w:rPr>
        <w:t>90</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7.3. Сводная бухгалтерская отчетность эмитента за последний завершенный финансовый год</w:t>
      </w:r>
      <w:r w:rsidRPr="00015DCB">
        <w:rPr>
          <w:noProof/>
        </w:rPr>
        <w:tab/>
      </w:r>
      <w:r w:rsidRPr="00015DCB">
        <w:rPr>
          <w:noProof/>
        </w:rPr>
        <w:fldChar w:fldCharType="begin"/>
      </w:r>
      <w:r w:rsidRPr="00015DCB">
        <w:rPr>
          <w:noProof/>
        </w:rPr>
        <w:instrText xml:space="preserve"> PAGEREF _Toc237879938 \h </w:instrText>
      </w:r>
      <w:r w:rsidR="00B12061" w:rsidRPr="00015DCB">
        <w:rPr>
          <w:noProof/>
        </w:rPr>
      </w:r>
      <w:r w:rsidRPr="00015DCB">
        <w:rPr>
          <w:noProof/>
        </w:rPr>
        <w:fldChar w:fldCharType="separate"/>
      </w:r>
      <w:r w:rsidR="003D7683" w:rsidRPr="00015DCB">
        <w:rPr>
          <w:noProof/>
        </w:rPr>
        <w:t>90</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7.4. Сведения об учетной политике эмитента</w:t>
      </w:r>
      <w:r w:rsidRPr="00015DCB">
        <w:rPr>
          <w:noProof/>
        </w:rPr>
        <w:tab/>
      </w:r>
      <w:r w:rsidRPr="00015DCB">
        <w:rPr>
          <w:noProof/>
        </w:rPr>
        <w:fldChar w:fldCharType="begin"/>
      </w:r>
      <w:r w:rsidRPr="00015DCB">
        <w:rPr>
          <w:noProof/>
        </w:rPr>
        <w:instrText xml:space="preserve"> PAGEREF _Toc237879939 \h </w:instrText>
      </w:r>
      <w:r w:rsidR="00B12061" w:rsidRPr="00015DCB">
        <w:rPr>
          <w:noProof/>
        </w:rPr>
      </w:r>
      <w:r w:rsidRPr="00015DCB">
        <w:rPr>
          <w:noProof/>
        </w:rPr>
        <w:fldChar w:fldCharType="separate"/>
      </w:r>
      <w:r w:rsidR="003D7683" w:rsidRPr="00015DCB">
        <w:rPr>
          <w:noProof/>
        </w:rPr>
        <w:t>90</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7.5. Сведения об общей сумме экспорта, а также о доле, которую составляет экспорт в общем объеме продаж</w:t>
      </w:r>
      <w:r w:rsidRPr="00015DCB">
        <w:rPr>
          <w:noProof/>
        </w:rPr>
        <w:tab/>
      </w:r>
      <w:r w:rsidRPr="00015DCB">
        <w:rPr>
          <w:noProof/>
        </w:rPr>
        <w:fldChar w:fldCharType="begin"/>
      </w:r>
      <w:r w:rsidRPr="00015DCB">
        <w:rPr>
          <w:noProof/>
        </w:rPr>
        <w:instrText xml:space="preserve"> PAGEREF _Toc237879940 \h </w:instrText>
      </w:r>
      <w:r w:rsidR="00B12061" w:rsidRPr="00015DCB">
        <w:rPr>
          <w:noProof/>
        </w:rPr>
      </w:r>
      <w:r w:rsidRPr="00015DCB">
        <w:rPr>
          <w:noProof/>
        </w:rPr>
        <w:fldChar w:fldCharType="separate"/>
      </w:r>
      <w:r w:rsidR="003D7683" w:rsidRPr="00015DCB">
        <w:rPr>
          <w:noProof/>
        </w:rPr>
        <w:t>102</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sidRPr="00015DCB">
        <w:rPr>
          <w:noProof/>
        </w:rPr>
        <w:tab/>
      </w:r>
      <w:r w:rsidRPr="00015DCB">
        <w:rPr>
          <w:noProof/>
        </w:rPr>
        <w:fldChar w:fldCharType="begin"/>
      </w:r>
      <w:r w:rsidRPr="00015DCB">
        <w:rPr>
          <w:noProof/>
        </w:rPr>
        <w:instrText xml:space="preserve"> PAGEREF _Toc237879941 \h </w:instrText>
      </w:r>
      <w:r w:rsidR="00B12061" w:rsidRPr="00015DCB">
        <w:rPr>
          <w:noProof/>
        </w:rPr>
      </w:r>
      <w:r w:rsidRPr="00015DCB">
        <w:rPr>
          <w:noProof/>
        </w:rPr>
        <w:fldChar w:fldCharType="separate"/>
      </w:r>
      <w:r w:rsidR="003D7683" w:rsidRPr="00015DCB">
        <w:rPr>
          <w:noProof/>
        </w:rPr>
        <w:t>103</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015DCB">
        <w:rPr>
          <w:noProof/>
        </w:rPr>
        <w:tab/>
      </w:r>
      <w:r w:rsidRPr="00015DCB">
        <w:rPr>
          <w:noProof/>
        </w:rPr>
        <w:fldChar w:fldCharType="begin"/>
      </w:r>
      <w:r w:rsidRPr="00015DCB">
        <w:rPr>
          <w:noProof/>
        </w:rPr>
        <w:instrText xml:space="preserve"> PAGEREF _Toc237879942 \h </w:instrText>
      </w:r>
      <w:r w:rsidR="00B12061" w:rsidRPr="00015DCB">
        <w:rPr>
          <w:noProof/>
        </w:rPr>
      </w:r>
      <w:r w:rsidRPr="00015DCB">
        <w:rPr>
          <w:noProof/>
        </w:rPr>
        <w:fldChar w:fldCharType="separate"/>
      </w:r>
      <w:r w:rsidR="003D7683" w:rsidRPr="00015DCB">
        <w:rPr>
          <w:noProof/>
        </w:rPr>
        <w:t>103</w:t>
      </w:r>
      <w:r w:rsidRPr="00015DCB">
        <w:rPr>
          <w:noProof/>
        </w:rPr>
        <w:fldChar w:fldCharType="end"/>
      </w:r>
    </w:p>
    <w:p w:rsidR="001E7B62" w:rsidRPr="00015DCB" w:rsidRDefault="001E7B62">
      <w:pPr>
        <w:pStyle w:val="12"/>
        <w:tabs>
          <w:tab w:val="right" w:leader="underscore" w:pos="9770"/>
        </w:tabs>
        <w:rPr>
          <w:noProof/>
          <w:sz w:val="24"/>
          <w:szCs w:val="24"/>
        </w:rPr>
      </w:pPr>
      <w:r w:rsidRPr="00015DCB">
        <w:rPr>
          <w:noProof/>
        </w:rPr>
        <w:t>VIII. Дополнительные сведения об эмитенте и о размещенных им эмиссионных ценных бумагах</w:t>
      </w:r>
      <w:r w:rsidRPr="00015DCB">
        <w:rPr>
          <w:noProof/>
        </w:rPr>
        <w:tab/>
      </w:r>
      <w:r w:rsidRPr="00015DCB">
        <w:rPr>
          <w:noProof/>
        </w:rPr>
        <w:fldChar w:fldCharType="begin"/>
      </w:r>
      <w:r w:rsidRPr="00015DCB">
        <w:rPr>
          <w:noProof/>
        </w:rPr>
        <w:instrText xml:space="preserve"> PAGEREF _Toc237879943 \h </w:instrText>
      </w:r>
      <w:r w:rsidR="00B12061" w:rsidRPr="00015DCB">
        <w:rPr>
          <w:noProof/>
        </w:rPr>
      </w:r>
      <w:r w:rsidRPr="00015DCB">
        <w:rPr>
          <w:noProof/>
        </w:rPr>
        <w:fldChar w:fldCharType="separate"/>
      </w:r>
      <w:r w:rsidR="003D7683" w:rsidRPr="00015DCB">
        <w:rPr>
          <w:noProof/>
        </w:rPr>
        <w:t>104</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8.1. Дополнительные сведения об эмитенте</w:t>
      </w:r>
      <w:r w:rsidRPr="00015DCB">
        <w:rPr>
          <w:noProof/>
        </w:rPr>
        <w:tab/>
      </w:r>
      <w:r w:rsidRPr="00015DCB">
        <w:rPr>
          <w:noProof/>
        </w:rPr>
        <w:fldChar w:fldCharType="begin"/>
      </w:r>
      <w:r w:rsidRPr="00015DCB">
        <w:rPr>
          <w:noProof/>
        </w:rPr>
        <w:instrText xml:space="preserve"> PAGEREF _Toc237879944 \h </w:instrText>
      </w:r>
      <w:r w:rsidR="00B12061" w:rsidRPr="00015DCB">
        <w:rPr>
          <w:noProof/>
        </w:rPr>
      </w:r>
      <w:r w:rsidRPr="00015DCB">
        <w:rPr>
          <w:noProof/>
        </w:rPr>
        <w:fldChar w:fldCharType="separate"/>
      </w:r>
      <w:r w:rsidR="003D7683" w:rsidRPr="00015DCB">
        <w:rPr>
          <w:noProof/>
        </w:rPr>
        <w:t>104</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8.1.1. Сведения о размере, структуре уставного капитала эмитента</w:t>
      </w:r>
      <w:r w:rsidRPr="00015DCB">
        <w:rPr>
          <w:noProof/>
        </w:rPr>
        <w:tab/>
      </w:r>
      <w:r w:rsidRPr="00015DCB">
        <w:rPr>
          <w:noProof/>
        </w:rPr>
        <w:fldChar w:fldCharType="begin"/>
      </w:r>
      <w:r w:rsidRPr="00015DCB">
        <w:rPr>
          <w:noProof/>
        </w:rPr>
        <w:instrText xml:space="preserve"> PAGEREF _Toc237879945 \h </w:instrText>
      </w:r>
      <w:r w:rsidR="00B12061" w:rsidRPr="00015DCB">
        <w:rPr>
          <w:noProof/>
        </w:rPr>
      </w:r>
      <w:r w:rsidRPr="00015DCB">
        <w:rPr>
          <w:noProof/>
        </w:rPr>
        <w:fldChar w:fldCharType="separate"/>
      </w:r>
      <w:r w:rsidR="003D7683" w:rsidRPr="00015DCB">
        <w:rPr>
          <w:noProof/>
        </w:rPr>
        <w:t>104</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8.1.2. Сведения об изменении размера уставного капитала эмитента</w:t>
      </w:r>
      <w:r w:rsidRPr="00015DCB">
        <w:rPr>
          <w:noProof/>
        </w:rPr>
        <w:tab/>
      </w:r>
      <w:r w:rsidRPr="00015DCB">
        <w:rPr>
          <w:noProof/>
        </w:rPr>
        <w:fldChar w:fldCharType="begin"/>
      </w:r>
      <w:r w:rsidRPr="00015DCB">
        <w:rPr>
          <w:noProof/>
        </w:rPr>
        <w:instrText xml:space="preserve"> PAGEREF _Toc237879946 \h </w:instrText>
      </w:r>
      <w:r w:rsidR="00B12061" w:rsidRPr="00015DCB">
        <w:rPr>
          <w:noProof/>
        </w:rPr>
      </w:r>
      <w:r w:rsidRPr="00015DCB">
        <w:rPr>
          <w:noProof/>
        </w:rPr>
        <w:fldChar w:fldCharType="separate"/>
      </w:r>
      <w:r w:rsidR="003D7683" w:rsidRPr="00015DCB">
        <w:rPr>
          <w:noProof/>
        </w:rPr>
        <w:t>104</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8.1.3. Сведения о формировании и об использовании резервного фонда, а также иных фондов эмитента</w:t>
      </w:r>
      <w:r w:rsidRPr="00015DCB">
        <w:rPr>
          <w:noProof/>
        </w:rPr>
        <w:tab/>
      </w:r>
      <w:r w:rsidRPr="00015DCB">
        <w:rPr>
          <w:noProof/>
        </w:rPr>
        <w:fldChar w:fldCharType="begin"/>
      </w:r>
      <w:r w:rsidRPr="00015DCB">
        <w:rPr>
          <w:noProof/>
        </w:rPr>
        <w:instrText xml:space="preserve"> PAGEREF _Toc237879947 \h </w:instrText>
      </w:r>
      <w:r w:rsidR="00B12061" w:rsidRPr="00015DCB">
        <w:rPr>
          <w:noProof/>
        </w:rPr>
      </w:r>
      <w:r w:rsidRPr="00015DCB">
        <w:rPr>
          <w:noProof/>
        </w:rPr>
        <w:fldChar w:fldCharType="separate"/>
      </w:r>
      <w:r w:rsidR="003D7683" w:rsidRPr="00015DCB">
        <w:rPr>
          <w:noProof/>
        </w:rPr>
        <w:t>104</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8.1.4. Сведения о порядке созыва и проведения собрания высшего органа управления эмитента</w:t>
      </w:r>
      <w:r w:rsidRPr="00015DCB">
        <w:rPr>
          <w:noProof/>
        </w:rPr>
        <w:tab/>
      </w:r>
      <w:r w:rsidRPr="00015DCB">
        <w:rPr>
          <w:noProof/>
        </w:rPr>
        <w:fldChar w:fldCharType="begin"/>
      </w:r>
      <w:r w:rsidRPr="00015DCB">
        <w:rPr>
          <w:noProof/>
        </w:rPr>
        <w:instrText xml:space="preserve"> PAGEREF _Toc237879948 \h </w:instrText>
      </w:r>
      <w:r w:rsidR="00B12061" w:rsidRPr="00015DCB">
        <w:rPr>
          <w:noProof/>
        </w:rPr>
      </w:r>
      <w:r w:rsidRPr="00015DCB">
        <w:rPr>
          <w:noProof/>
        </w:rPr>
        <w:fldChar w:fldCharType="separate"/>
      </w:r>
      <w:r w:rsidR="003D7683" w:rsidRPr="00015DCB">
        <w:rPr>
          <w:noProof/>
        </w:rPr>
        <w:t>105</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Pr="00015DCB">
        <w:rPr>
          <w:noProof/>
        </w:rPr>
        <w:tab/>
      </w:r>
      <w:r w:rsidRPr="00015DCB">
        <w:rPr>
          <w:noProof/>
        </w:rPr>
        <w:fldChar w:fldCharType="begin"/>
      </w:r>
      <w:r w:rsidRPr="00015DCB">
        <w:rPr>
          <w:noProof/>
        </w:rPr>
        <w:instrText xml:space="preserve"> PAGEREF _Toc237879949 \h </w:instrText>
      </w:r>
      <w:r w:rsidR="00B12061" w:rsidRPr="00015DCB">
        <w:rPr>
          <w:noProof/>
        </w:rPr>
      </w:r>
      <w:r w:rsidRPr="00015DCB">
        <w:rPr>
          <w:noProof/>
        </w:rPr>
        <w:fldChar w:fldCharType="separate"/>
      </w:r>
      <w:r w:rsidR="003D7683" w:rsidRPr="00015DCB">
        <w:rPr>
          <w:noProof/>
        </w:rPr>
        <w:t>107</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8.1.6. Сведения о существенных сделках, совершенных эмитентом</w:t>
      </w:r>
      <w:r w:rsidRPr="00015DCB">
        <w:rPr>
          <w:noProof/>
        </w:rPr>
        <w:tab/>
      </w:r>
      <w:r w:rsidRPr="00015DCB">
        <w:rPr>
          <w:noProof/>
        </w:rPr>
        <w:fldChar w:fldCharType="begin"/>
      </w:r>
      <w:r w:rsidRPr="00015DCB">
        <w:rPr>
          <w:noProof/>
        </w:rPr>
        <w:instrText xml:space="preserve"> PAGEREF _Toc237879950 \h </w:instrText>
      </w:r>
      <w:r w:rsidR="00B12061" w:rsidRPr="00015DCB">
        <w:rPr>
          <w:noProof/>
        </w:rPr>
      </w:r>
      <w:r w:rsidRPr="00015DCB">
        <w:rPr>
          <w:noProof/>
        </w:rPr>
        <w:fldChar w:fldCharType="separate"/>
      </w:r>
      <w:r w:rsidR="003D7683" w:rsidRPr="00015DCB">
        <w:rPr>
          <w:noProof/>
        </w:rPr>
        <w:t>107</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8.1.7. Сведения о кредитных рейтингах эмитента</w:t>
      </w:r>
      <w:r w:rsidRPr="00015DCB">
        <w:rPr>
          <w:noProof/>
        </w:rPr>
        <w:tab/>
      </w:r>
      <w:r w:rsidRPr="00015DCB">
        <w:rPr>
          <w:noProof/>
        </w:rPr>
        <w:fldChar w:fldCharType="begin"/>
      </w:r>
      <w:r w:rsidRPr="00015DCB">
        <w:rPr>
          <w:noProof/>
        </w:rPr>
        <w:instrText xml:space="preserve"> PAGEREF _Toc237879951 \h </w:instrText>
      </w:r>
      <w:r w:rsidR="00B12061" w:rsidRPr="00015DCB">
        <w:rPr>
          <w:noProof/>
        </w:rPr>
      </w:r>
      <w:r w:rsidRPr="00015DCB">
        <w:rPr>
          <w:noProof/>
        </w:rPr>
        <w:fldChar w:fldCharType="separate"/>
      </w:r>
      <w:r w:rsidR="003D7683" w:rsidRPr="00015DCB">
        <w:rPr>
          <w:noProof/>
        </w:rPr>
        <w:t>107</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8.2. Сведения о каждой категории (типе) акций эмитента</w:t>
      </w:r>
      <w:r w:rsidRPr="00015DCB">
        <w:rPr>
          <w:noProof/>
        </w:rPr>
        <w:tab/>
      </w:r>
      <w:r w:rsidRPr="00015DCB">
        <w:rPr>
          <w:noProof/>
        </w:rPr>
        <w:fldChar w:fldCharType="begin"/>
      </w:r>
      <w:r w:rsidRPr="00015DCB">
        <w:rPr>
          <w:noProof/>
        </w:rPr>
        <w:instrText xml:space="preserve"> PAGEREF _Toc237879952 \h </w:instrText>
      </w:r>
      <w:r w:rsidR="00B12061" w:rsidRPr="00015DCB">
        <w:rPr>
          <w:noProof/>
        </w:rPr>
      </w:r>
      <w:r w:rsidRPr="00015DCB">
        <w:rPr>
          <w:noProof/>
        </w:rPr>
        <w:fldChar w:fldCharType="separate"/>
      </w:r>
      <w:r w:rsidR="003D7683" w:rsidRPr="00015DCB">
        <w:rPr>
          <w:noProof/>
        </w:rPr>
        <w:t>108</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8.3. Сведения о предыдущих выпусках эмиссионных ценных бумаг эмитента, за исключением акций эмитента</w:t>
      </w:r>
      <w:r w:rsidRPr="00015DCB">
        <w:rPr>
          <w:noProof/>
        </w:rPr>
        <w:tab/>
      </w:r>
      <w:r w:rsidRPr="00015DCB">
        <w:rPr>
          <w:noProof/>
        </w:rPr>
        <w:fldChar w:fldCharType="begin"/>
      </w:r>
      <w:r w:rsidRPr="00015DCB">
        <w:rPr>
          <w:noProof/>
        </w:rPr>
        <w:instrText xml:space="preserve"> PAGEREF _Toc237879953 \h </w:instrText>
      </w:r>
      <w:r w:rsidR="00B12061" w:rsidRPr="00015DCB">
        <w:rPr>
          <w:noProof/>
        </w:rPr>
      </w:r>
      <w:r w:rsidRPr="00015DCB">
        <w:rPr>
          <w:noProof/>
        </w:rPr>
        <w:fldChar w:fldCharType="separate"/>
      </w:r>
      <w:r w:rsidR="003D7683" w:rsidRPr="00015DCB">
        <w:rPr>
          <w:noProof/>
        </w:rPr>
        <w:t>110</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8.3.1. Сведения о выпусках, все ценные бумаги которых погашены (аннулированы)</w:t>
      </w:r>
      <w:r w:rsidRPr="00015DCB">
        <w:rPr>
          <w:noProof/>
        </w:rPr>
        <w:tab/>
      </w:r>
      <w:r w:rsidRPr="00015DCB">
        <w:rPr>
          <w:noProof/>
        </w:rPr>
        <w:fldChar w:fldCharType="begin"/>
      </w:r>
      <w:r w:rsidRPr="00015DCB">
        <w:rPr>
          <w:noProof/>
        </w:rPr>
        <w:instrText xml:space="preserve"> PAGEREF _Toc237879954 \h </w:instrText>
      </w:r>
      <w:r w:rsidR="00B12061" w:rsidRPr="00015DCB">
        <w:rPr>
          <w:noProof/>
        </w:rPr>
      </w:r>
      <w:r w:rsidRPr="00015DCB">
        <w:rPr>
          <w:noProof/>
        </w:rPr>
        <w:fldChar w:fldCharType="separate"/>
      </w:r>
      <w:r w:rsidR="003D7683" w:rsidRPr="00015DCB">
        <w:rPr>
          <w:noProof/>
        </w:rPr>
        <w:t>110</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8.3.2. Сведения о выпусках, ценные бумаги которых находятся в обращении</w:t>
      </w:r>
      <w:r w:rsidRPr="00015DCB">
        <w:rPr>
          <w:noProof/>
        </w:rPr>
        <w:tab/>
      </w:r>
      <w:r w:rsidRPr="00015DCB">
        <w:rPr>
          <w:noProof/>
        </w:rPr>
        <w:fldChar w:fldCharType="begin"/>
      </w:r>
      <w:r w:rsidRPr="00015DCB">
        <w:rPr>
          <w:noProof/>
        </w:rPr>
        <w:instrText xml:space="preserve"> PAGEREF _Toc237879955 \h </w:instrText>
      </w:r>
      <w:r w:rsidR="00B12061" w:rsidRPr="00015DCB">
        <w:rPr>
          <w:noProof/>
        </w:rPr>
      </w:r>
      <w:r w:rsidRPr="00015DCB">
        <w:rPr>
          <w:noProof/>
        </w:rPr>
        <w:fldChar w:fldCharType="separate"/>
      </w:r>
      <w:r w:rsidR="003D7683" w:rsidRPr="00015DCB">
        <w:rPr>
          <w:noProof/>
        </w:rPr>
        <w:t>110</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8.3.3. Сведения о выпусках, обязательства эмитента по ценным бумагам которых не исполнены (дефолт)</w:t>
      </w:r>
      <w:r w:rsidRPr="00015DCB">
        <w:rPr>
          <w:noProof/>
        </w:rPr>
        <w:tab/>
      </w:r>
      <w:r w:rsidRPr="00015DCB">
        <w:rPr>
          <w:noProof/>
        </w:rPr>
        <w:fldChar w:fldCharType="begin"/>
      </w:r>
      <w:r w:rsidRPr="00015DCB">
        <w:rPr>
          <w:noProof/>
        </w:rPr>
        <w:instrText xml:space="preserve"> PAGEREF _Toc237879956 \h </w:instrText>
      </w:r>
      <w:r w:rsidR="00B12061" w:rsidRPr="00015DCB">
        <w:rPr>
          <w:noProof/>
        </w:rPr>
      </w:r>
      <w:r w:rsidRPr="00015DCB">
        <w:rPr>
          <w:noProof/>
        </w:rPr>
        <w:fldChar w:fldCharType="separate"/>
      </w:r>
      <w:r w:rsidR="003D7683" w:rsidRPr="00015DCB">
        <w:rPr>
          <w:noProof/>
        </w:rPr>
        <w:t>110</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8.4. Сведения о лице (лицах), предоставившем (предоставивших) обеспечение по облигациям выпуска</w:t>
      </w:r>
      <w:r w:rsidRPr="00015DCB">
        <w:rPr>
          <w:noProof/>
        </w:rPr>
        <w:tab/>
      </w:r>
      <w:r w:rsidRPr="00015DCB">
        <w:rPr>
          <w:noProof/>
        </w:rPr>
        <w:fldChar w:fldCharType="begin"/>
      </w:r>
      <w:r w:rsidRPr="00015DCB">
        <w:rPr>
          <w:noProof/>
        </w:rPr>
        <w:instrText xml:space="preserve"> PAGEREF _Toc237879957 \h </w:instrText>
      </w:r>
      <w:r w:rsidR="00B12061" w:rsidRPr="00015DCB">
        <w:rPr>
          <w:noProof/>
        </w:rPr>
      </w:r>
      <w:r w:rsidRPr="00015DCB">
        <w:rPr>
          <w:noProof/>
        </w:rPr>
        <w:fldChar w:fldCharType="separate"/>
      </w:r>
      <w:r w:rsidR="003D7683" w:rsidRPr="00015DCB">
        <w:rPr>
          <w:noProof/>
        </w:rPr>
        <w:t>110</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8.5. Условия обеспечения исполнения обязательств по облигациям выпуска</w:t>
      </w:r>
      <w:r w:rsidRPr="00015DCB">
        <w:rPr>
          <w:noProof/>
        </w:rPr>
        <w:tab/>
      </w:r>
      <w:r w:rsidRPr="00015DCB">
        <w:rPr>
          <w:noProof/>
        </w:rPr>
        <w:fldChar w:fldCharType="begin"/>
      </w:r>
      <w:r w:rsidRPr="00015DCB">
        <w:rPr>
          <w:noProof/>
        </w:rPr>
        <w:instrText xml:space="preserve"> PAGEREF _Toc237879958 \h </w:instrText>
      </w:r>
      <w:r w:rsidR="00B12061" w:rsidRPr="00015DCB">
        <w:rPr>
          <w:noProof/>
        </w:rPr>
      </w:r>
      <w:r w:rsidRPr="00015DCB">
        <w:rPr>
          <w:noProof/>
        </w:rPr>
        <w:fldChar w:fldCharType="separate"/>
      </w:r>
      <w:r w:rsidR="003D7683" w:rsidRPr="00015DCB">
        <w:rPr>
          <w:noProof/>
        </w:rPr>
        <w:t>110</w:t>
      </w:r>
      <w:r w:rsidRPr="00015DCB">
        <w:rPr>
          <w:noProof/>
        </w:rPr>
        <w:fldChar w:fldCharType="end"/>
      </w:r>
    </w:p>
    <w:p w:rsidR="001E7B62" w:rsidRPr="00015DCB" w:rsidRDefault="001E7B62">
      <w:pPr>
        <w:pStyle w:val="31"/>
        <w:tabs>
          <w:tab w:val="right" w:leader="underscore" w:pos="9770"/>
        </w:tabs>
        <w:rPr>
          <w:noProof/>
          <w:sz w:val="24"/>
          <w:szCs w:val="24"/>
        </w:rPr>
      </w:pPr>
      <w:r w:rsidRPr="00015DCB">
        <w:rPr>
          <w:noProof/>
        </w:rPr>
        <w:t>8.5.1. Условия обеспечения исполнения обязательств по облигациям с ипотечным покрытием</w:t>
      </w:r>
      <w:r w:rsidRPr="00015DCB">
        <w:rPr>
          <w:noProof/>
        </w:rPr>
        <w:tab/>
      </w:r>
      <w:r w:rsidRPr="00015DCB">
        <w:rPr>
          <w:noProof/>
        </w:rPr>
        <w:fldChar w:fldCharType="begin"/>
      </w:r>
      <w:r w:rsidRPr="00015DCB">
        <w:rPr>
          <w:noProof/>
        </w:rPr>
        <w:instrText xml:space="preserve"> PAGEREF _Toc237879959 \h </w:instrText>
      </w:r>
      <w:r w:rsidR="00B12061" w:rsidRPr="00015DCB">
        <w:rPr>
          <w:noProof/>
        </w:rPr>
      </w:r>
      <w:r w:rsidRPr="00015DCB">
        <w:rPr>
          <w:noProof/>
        </w:rPr>
        <w:fldChar w:fldCharType="separate"/>
      </w:r>
      <w:r w:rsidR="003D7683" w:rsidRPr="00015DCB">
        <w:rPr>
          <w:noProof/>
        </w:rPr>
        <w:t>111</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8.6. Сведения об организациях, осуществляющих учет прав на эмиссионные ценные бумаги эмитента</w:t>
      </w:r>
      <w:r w:rsidRPr="00015DCB">
        <w:rPr>
          <w:noProof/>
        </w:rPr>
        <w:tab/>
      </w:r>
      <w:r w:rsidRPr="00015DCB">
        <w:rPr>
          <w:noProof/>
        </w:rPr>
        <w:fldChar w:fldCharType="begin"/>
      </w:r>
      <w:r w:rsidRPr="00015DCB">
        <w:rPr>
          <w:noProof/>
        </w:rPr>
        <w:instrText xml:space="preserve"> PAGEREF _Toc237879960 \h </w:instrText>
      </w:r>
      <w:r w:rsidR="00B12061" w:rsidRPr="00015DCB">
        <w:rPr>
          <w:noProof/>
        </w:rPr>
      </w:r>
      <w:r w:rsidRPr="00015DCB">
        <w:rPr>
          <w:noProof/>
        </w:rPr>
        <w:fldChar w:fldCharType="separate"/>
      </w:r>
      <w:r w:rsidR="003D7683" w:rsidRPr="00015DCB">
        <w:rPr>
          <w:noProof/>
        </w:rPr>
        <w:t>111</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015DCB">
        <w:rPr>
          <w:noProof/>
        </w:rPr>
        <w:tab/>
      </w:r>
      <w:r w:rsidRPr="00015DCB">
        <w:rPr>
          <w:noProof/>
        </w:rPr>
        <w:fldChar w:fldCharType="begin"/>
      </w:r>
      <w:r w:rsidRPr="00015DCB">
        <w:rPr>
          <w:noProof/>
        </w:rPr>
        <w:instrText xml:space="preserve"> PAGEREF _Toc237879961 \h </w:instrText>
      </w:r>
      <w:r w:rsidR="00B12061" w:rsidRPr="00015DCB">
        <w:rPr>
          <w:noProof/>
        </w:rPr>
      </w:r>
      <w:r w:rsidRPr="00015DCB">
        <w:rPr>
          <w:noProof/>
        </w:rPr>
        <w:fldChar w:fldCharType="separate"/>
      </w:r>
      <w:r w:rsidR="003D7683" w:rsidRPr="00015DCB">
        <w:rPr>
          <w:noProof/>
        </w:rPr>
        <w:t>111</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8.8. Описание порядка налогообложения доходов по размещенным и размещаемым эмиссионным ценным бумагам эмитента</w:t>
      </w:r>
      <w:r w:rsidRPr="00015DCB">
        <w:rPr>
          <w:noProof/>
        </w:rPr>
        <w:tab/>
      </w:r>
      <w:r w:rsidRPr="00015DCB">
        <w:rPr>
          <w:noProof/>
        </w:rPr>
        <w:fldChar w:fldCharType="begin"/>
      </w:r>
      <w:r w:rsidRPr="00015DCB">
        <w:rPr>
          <w:noProof/>
        </w:rPr>
        <w:instrText xml:space="preserve"> PAGEREF _Toc237879962 \h </w:instrText>
      </w:r>
      <w:r w:rsidR="00B12061" w:rsidRPr="00015DCB">
        <w:rPr>
          <w:noProof/>
        </w:rPr>
      </w:r>
      <w:r w:rsidRPr="00015DCB">
        <w:rPr>
          <w:noProof/>
        </w:rPr>
        <w:fldChar w:fldCharType="separate"/>
      </w:r>
      <w:r w:rsidR="003D7683" w:rsidRPr="00015DCB">
        <w:rPr>
          <w:noProof/>
        </w:rPr>
        <w:t>112</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8.9. Сведения об объявленных (начисленных) и о выплаченных дивидендах по акциям эмитента, а также о доходах по облигациям эмитента</w:t>
      </w:r>
      <w:r w:rsidRPr="00015DCB">
        <w:rPr>
          <w:noProof/>
        </w:rPr>
        <w:tab/>
      </w:r>
      <w:r w:rsidRPr="00015DCB">
        <w:rPr>
          <w:noProof/>
        </w:rPr>
        <w:fldChar w:fldCharType="begin"/>
      </w:r>
      <w:r w:rsidRPr="00015DCB">
        <w:rPr>
          <w:noProof/>
        </w:rPr>
        <w:instrText xml:space="preserve"> PAGEREF _Toc237879963 \h </w:instrText>
      </w:r>
      <w:r w:rsidR="00B12061" w:rsidRPr="00015DCB">
        <w:rPr>
          <w:noProof/>
        </w:rPr>
      </w:r>
      <w:r w:rsidRPr="00015DCB">
        <w:rPr>
          <w:noProof/>
        </w:rPr>
        <w:fldChar w:fldCharType="separate"/>
      </w:r>
      <w:r w:rsidR="003D7683" w:rsidRPr="00015DCB">
        <w:rPr>
          <w:noProof/>
        </w:rPr>
        <w:t>116</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8.10. Иные сведения</w:t>
      </w:r>
      <w:r w:rsidRPr="00015DCB">
        <w:rPr>
          <w:noProof/>
        </w:rPr>
        <w:tab/>
      </w:r>
      <w:r w:rsidRPr="00015DCB">
        <w:rPr>
          <w:noProof/>
        </w:rPr>
        <w:fldChar w:fldCharType="begin"/>
      </w:r>
      <w:r w:rsidRPr="00015DCB">
        <w:rPr>
          <w:noProof/>
        </w:rPr>
        <w:instrText xml:space="preserve"> PAGEREF _Toc237879964 \h </w:instrText>
      </w:r>
      <w:r w:rsidR="00B12061" w:rsidRPr="00015DCB">
        <w:rPr>
          <w:noProof/>
        </w:rPr>
      </w:r>
      <w:r w:rsidRPr="00015DCB">
        <w:rPr>
          <w:noProof/>
        </w:rPr>
        <w:fldChar w:fldCharType="separate"/>
      </w:r>
      <w:r w:rsidR="003D7683" w:rsidRPr="00015DCB">
        <w:rPr>
          <w:noProof/>
        </w:rPr>
        <w:t>116</w:t>
      </w:r>
      <w:r w:rsidRPr="00015DCB">
        <w:rPr>
          <w:noProof/>
        </w:rPr>
        <w:fldChar w:fldCharType="end"/>
      </w:r>
    </w:p>
    <w:p w:rsidR="001E7B62" w:rsidRPr="00015DCB" w:rsidRDefault="001E7B62">
      <w:pPr>
        <w:pStyle w:val="21"/>
        <w:tabs>
          <w:tab w:val="right" w:leader="underscore" w:pos="9770"/>
        </w:tabs>
        <w:rPr>
          <w:noProof/>
          <w:sz w:val="24"/>
          <w:szCs w:val="24"/>
        </w:rPr>
      </w:pPr>
      <w:r w:rsidRPr="00015DCB">
        <w:rPr>
          <w:noProof/>
        </w:rPr>
        <w:t>8.11. Сведения о представляемых ценных бумагах и эмитенте представляемых ценных бумаг, право собственности на которые удостоверяется депозитарными расписками</w:t>
      </w:r>
      <w:r w:rsidRPr="00015DCB">
        <w:rPr>
          <w:noProof/>
        </w:rPr>
        <w:tab/>
      </w:r>
      <w:r w:rsidRPr="00015DCB">
        <w:rPr>
          <w:noProof/>
        </w:rPr>
        <w:fldChar w:fldCharType="begin"/>
      </w:r>
      <w:r w:rsidRPr="00015DCB">
        <w:rPr>
          <w:noProof/>
        </w:rPr>
        <w:instrText xml:space="preserve"> PAGEREF _Toc237879965 \h </w:instrText>
      </w:r>
      <w:r w:rsidR="00B12061" w:rsidRPr="00015DCB">
        <w:rPr>
          <w:noProof/>
        </w:rPr>
      </w:r>
      <w:r w:rsidRPr="00015DCB">
        <w:rPr>
          <w:noProof/>
        </w:rPr>
        <w:fldChar w:fldCharType="separate"/>
      </w:r>
      <w:r w:rsidR="003D7683" w:rsidRPr="00015DCB">
        <w:rPr>
          <w:noProof/>
        </w:rPr>
        <w:t>116</w:t>
      </w:r>
      <w:r w:rsidRPr="00015DCB">
        <w:rPr>
          <w:noProof/>
        </w:rPr>
        <w:fldChar w:fldCharType="end"/>
      </w:r>
    </w:p>
    <w:p w:rsidR="001E7B62" w:rsidRPr="00015DCB" w:rsidRDefault="001E7B62">
      <w:pPr>
        <w:pStyle w:val="12"/>
        <w:tabs>
          <w:tab w:val="right" w:leader="underscore" w:pos="9770"/>
        </w:tabs>
        <w:rPr>
          <w:noProof/>
          <w:sz w:val="24"/>
          <w:szCs w:val="24"/>
        </w:rPr>
      </w:pPr>
      <w:r w:rsidRPr="00015DCB">
        <w:rPr>
          <w:noProof/>
        </w:rPr>
        <w:t>Приложение 1 Бухгалтерская отчетность ОАО РИМР за 2 квартал 2009 года</w:t>
      </w:r>
      <w:r w:rsidRPr="00015DCB">
        <w:rPr>
          <w:noProof/>
        </w:rPr>
        <w:tab/>
      </w:r>
      <w:r w:rsidRPr="00015DCB">
        <w:rPr>
          <w:noProof/>
        </w:rPr>
        <w:fldChar w:fldCharType="begin"/>
      </w:r>
      <w:r w:rsidRPr="00015DCB">
        <w:rPr>
          <w:noProof/>
        </w:rPr>
        <w:instrText xml:space="preserve"> PAGEREF _Toc237879966 \h </w:instrText>
      </w:r>
      <w:r w:rsidR="00B12061" w:rsidRPr="00015DCB">
        <w:rPr>
          <w:noProof/>
        </w:rPr>
      </w:r>
      <w:r w:rsidRPr="00015DCB">
        <w:rPr>
          <w:noProof/>
        </w:rPr>
        <w:fldChar w:fldCharType="separate"/>
      </w:r>
      <w:r w:rsidR="003D7683" w:rsidRPr="00015DCB">
        <w:rPr>
          <w:noProof/>
        </w:rPr>
        <w:t>117</w:t>
      </w:r>
      <w:r w:rsidRPr="00015DCB">
        <w:rPr>
          <w:noProof/>
        </w:rPr>
        <w:fldChar w:fldCharType="end"/>
      </w:r>
    </w:p>
    <w:p w:rsidR="00E234E8" w:rsidRPr="00015DCB" w:rsidRDefault="00E234E8" w:rsidP="00E234E8">
      <w:pPr>
        <w:autoSpaceDE w:val="0"/>
        <w:autoSpaceDN w:val="0"/>
        <w:adjustRightInd w:val="0"/>
        <w:ind w:left="0"/>
        <w:jc w:val="center"/>
        <w:rPr>
          <w:sz w:val="24"/>
          <w:szCs w:val="24"/>
        </w:rPr>
      </w:pPr>
      <w:r w:rsidRPr="00015DCB">
        <w:rPr>
          <w:rStyle w:val="SUBST"/>
          <w:b w:val="0"/>
          <w:i w:val="0"/>
          <w:sz w:val="26"/>
          <w:szCs w:val="26"/>
        </w:rPr>
        <w:fldChar w:fldCharType="end"/>
      </w:r>
      <w:r w:rsidRPr="00015DCB">
        <w:br w:type="page"/>
      </w:r>
      <w:r w:rsidRPr="00015DCB">
        <w:rPr>
          <w:b/>
          <w:bCs/>
          <w:sz w:val="24"/>
          <w:szCs w:val="24"/>
        </w:rPr>
        <w:lastRenderedPageBreak/>
        <w:t>Введение</w:t>
      </w:r>
      <w:r w:rsidR="008179D0">
        <w:rPr>
          <w:b/>
          <w:bCs/>
          <w:sz w:val="24"/>
          <w:szCs w:val="24"/>
        </w:rPr>
        <w:fldChar w:fldCharType="begin"/>
      </w:r>
      <w:r w:rsidRPr="00015DCB">
        <w:rPr>
          <w:sz w:val="24"/>
          <w:szCs w:val="24"/>
        </w:rPr>
        <w:instrText>tc "</w:instrText>
      </w:r>
      <w:bookmarkStart w:id="0" w:name="_Toc237879859"/>
      <w:r w:rsidRPr="00015DCB">
        <w:rPr>
          <w:sz w:val="24"/>
          <w:szCs w:val="24"/>
        </w:rPr>
        <w:instrText>Введение</w:instrText>
      </w:r>
      <w:bookmarkEnd w:id="0"/>
      <w:r w:rsidRPr="00015DCB">
        <w:rPr>
          <w:sz w:val="24"/>
          <w:szCs w:val="24"/>
        </w:rPr>
        <w:instrText>" \f C \l 1</w:instrText>
      </w:r>
      <w:r w:rsidR="008179D0">
        <w:rPr>
          <w:b/>
          <w:bCs/>
          <w:sz w:val="24"/>
          <w:szCs w:val="24"/>
        </w:rPr>
        <w:fldChar w:fldCharType="end"/>
      </w:r>
    </w:p>
    <w:p w:rsidR="000D16CC" w:rsidRPr="00015DCB" w:rsidRDefault="000D16CC" w:rsidP="00E234E8">
      <w:pPr>
        <w:pStyle w:val="ConsNonformat"/>
        <w:widowControl/>
        <w:rPr>
          <w:rFonts w:ascii="Times New Roman" w:hAnsi="Times New Roman" w:cs="Times New Roman"/>
          <w:sz w:val="24"/>
          <w:szCs w:val="24"/>
        </w:rPr>
      </w:pPr>
    </w:p>
    <w:p w:rsidR="000E2350" w:rsidRPr="00015DCB" w:rsidRDefault="000E2350" w:rsidP="000E2350">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Обязанность осуществлять раскрытие информации в форме ежеквартального отчета в порядке, предусмотренном Положением о раскрытии информации эмитентами эмиссионных ценных бумаг, распространяется на эмитентов, являющихся акционерными обществами, созданными при приватизации государственных предприятий в соответствии с планом приватизации, если указанный план приватизации предусматривал возможность отчуждения акций эмитента более чем 500 приобретателям либо неограниченному кругу лиц.</w:t>
      </w:r>
    </w:p>
    <w:p w:rsidR="00E234E8" w:rsidRPr="00015DCB" w:rsidRDefault="000E2350"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План приватизации ОАО «РИМР» предусматривал размещение акций среди неограниченного круга лиц на аукционах, акции размещались среди более чем 500 приобретателей. </w:t>
      </w:r>
    </w:p>
    <w:p w:rsidR="000E2350" w:rsidRPr="00015DCB" w:rsidRDefault="000E2350" w:rsidP="00E234E8">
      <w:pPr>
        <w:pStyle w:val="ConsNormal"/>
        <w:widowControl/>
        <w:ind w:firstLine="540"/>
        <w:jc w:val="both"/>
        <w:rPr>
          <w:rFonts w:ascii="Times New Roman" w:hAnsi="Times New Roman" w:cs="Times New Roman"/>
          <w:sz w:val="24"/>
          <w:szCs w:val="24"/>
        </w:rPr>
      </w:pPr>
    </w:p>
    <w:p w:rsidR="00E234E8" w:rsidRPr="00015DCB" w:rsidRDefault="007C6E60" w:rsidP="00E234E8">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E234E8" w:rsidRPr="00015DCB" w:rsidRDefault="00E234E8" w:rsidP="00E234E8">
      <w:pPr>
        <w:pStyle w:val="ConsNormal"/>
        <w:widowControl/>
        <w:ind w:firstLine="0"/>
        <w:jc w:val="center"/>
        <w:rPr>
          <w:rFonts w:ascii="Times New Roman" w:hAnsi="Times New Roman" w:cs="Times New Roman"/>
          <w:sz w:val="24"/>
          <w:szCs w:val="24"/>
        </w:rPr>
      </w:pPr>
      <w:r w:rsidRPr="00015DCB">
        <w:rPr>
          <w:rFonts w:ascii="Times New Roman" w:hAnsi="Times New Roman" w:cs="Times New Roman"/>
          <w:sz w:val="24"/>
          <w:szCs w:val="24"/>
        </w:rPr>
        <w:br w:type="page"/>
      </w:r>
      <w:r w:rsidRPr="00015DCB">
        <w:rPr>
          <w:rFonts w:ascii="Times New Roman" w:hAnsi="Times New Roman" w:cs="Times New Roman"/>
          <w:b/>
          <w:bCs/>
          <w:sz w:val="24"/>
          <w:szCs w:val="24"/>
        </w:rP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008179D0">
        <w:rPr>
          <w:rFonts w:ascii="Times New Roman" w:hAnsi="Times New Roman" w:cs="Times New Roman"/>
          <w:b/>
          <w:bCs/>
          <w:sz w:val="24"/>
          <w:szCs w:val="24"/>
        </w:rPr>
        <w:fldChar w:fldCharType="begin"/>
      </w:r>
      <w:r w:rsidRPr="00015DCB">
        <w:rPr>
          <w:rFonts w:ascii="Times New Roman" w:hAnsi="Times New Roman" w:cs="Times New Roman"/>
          <w:sz w:val="24"/>
          <w:szCs w:val="24"/>
        </w:rPr>
        <w:instrText>tc "</w:instrText>
      </w:r>
      <w:bookmarkStart w:id="1" w:name="_Toc237879860"/>
      <w:r w:rsidRPr="00015DCB">
        <w:rPr>
          <w:rFonts w:ascii="Times New Roman" w:hAnsi="Times New Roman" w:cs="Times New Roman"/>
          <w:sz w:val="24"/>
          <w:szCs w:val="24"/>
        </w:rPr>
        <w:instrTex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instrText>
      </w:r>
      <w:bookmarkEnd w:id="1"/>
      <w:r w:rsidRPr="00015DCB">
        <w:rPr>
          <w:rFonts w:ascii="Times New Roman" w:hAnsi="Times New Roman" w:cs="Times New Roman"/>
          <w:sz w:val="24"/>
          <w:szCs w:val="24"/>
        </w:rPr>
        <w:instrText>" \f C \l 1</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1.1. Лица, входящие в состав органов управления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2" w:name="_Toc190122083"/>
      <w:bookmarkStart w:id="3" w:name="_Toc237879861"/>
      <w:r w:rsidRPr="00015DCB">
        <w:rPr>
          <w:rFonts w:ascii="Times New Roman" w:hAnsi="Times New Roman" w:cs="Times New Roman"/>
          <w:sz w:val="24"/>
          <w:szCs w:val="24"/>
        </w:rPr>
        <w:instrText>1.1. Лица, входящие в состав органов управления эмитента</w:instrText>
      </w:r>
      <w:bookmarkEnd w:id="2"/>
      <w:bookmarkEnd w:id="3"/>
      <w:r w:rsidRPr="00015DCB">
        <w:rPr>
          <w:sz w:val="24"/>
          <w:szCs w:val="24"/>
        </w:rPr>
        <w:instrText>" \f C \l 2</w:instrText>
      </w:r>
      <w:r w:rsidR="008179D0">
        <w:rPr>
          <w:rFonts w:ascii="Times New Roman" w:hAnsi="Times New Roman" w:cs="Times New Roman"/>
          <w:b/>
          <w:bCs/>
          <w:sz w:val="24"/>
          <w:szCs w:val="24"/>
        </w:rPr>
        <w:fldChar w:fldCharType="end"/>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widowControl/>
        <w:autoSpaceDE w:val="0"/>
        <w:autoSpaceDN w:val="0"/>
        <w:adjustRightInd w:val="0"/>
        <w:spacing w:before="0"/>
        <w:ind w:left="0" w:firstLine="567"/>
        <w:jc w:val="both"/>
        <w:rPr>
          <w:sz w:val="24"/>
          <w:szCs w:val="24"/>
        </w:rPr>
      </w:pPr>
      <w:r w:rsidRPr="00015DCB">
        <w:rPr>
          <w:sz w:val="24"/>
          <w:szCs w:val="24"/>
        </w:rPr>
        <w:t>В соответствии с действующим уставом общества, высшим органом управления ОАО «РИМР»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Коллегиальный исполнительный орган уставом общества не предусмотрен. В настоящее время функции единоличного исполнительного органа переданы Управляющей организации.</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Персональный состав Совета директоров:</w:t>
      </w:r>
    </w:p>
    <w:p w:rsidR="006060DD" w:rsidRPr="00015DCB" w:rsidRDefault="006060DD" w:rsidP="006060DD">
      <w:pPr>
        <w:pStyle w:val="ConsNormal"/>
        <w:widowControl/>
        <w:ind w:firstLine="54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2304"/>
        <w:gridCol w:w="2304"/>
        <w:gridCol w:w="1985"/>
      </w:tblGrid>
      <w:tr w:rsidR="008179D0" w:rsidRPr="008179D0" w:rsidTr="008179D0">
        <w:trPr>
          <w:jc w:val="center"/>
        </w:trPr>
        <w:tc>
          <w:tcPr>
            <w:tcW w:w="2304"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2304"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Имя</w:t>
            </w:r>
          </w:p>
        </w:tc>
        <w:tc>
          <w:tcPr>
            <w:tcW w:w="2304"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1985"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Год рождения</w:t>
            </w:r>
          </w:p>
        </w:tc>
      </w:tr>
      <w:tr w:rsidR="008179D0" w:rsidRPr="008179D0" w:rsidTr="008179D0">
        <w:trPr>
          <w:jc w:val="center"/>
        </w:trPr>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Житомирский</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Савелий</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Маркович</w:t>
            </w:r>
          </w:p>
        </w:tc>
        <w:tc>
          <w:tcPr>
            <w:tcW w:w="1985"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1949</w:t>
            </w:r>
          </w:p>
        </w:tc>
      </w:tr>
      <w:tr w:rsidR="008179D0" w:rsidRPr="008179D0" w:rsidTr="008179D0">
        <w:trPr>
          <w:jc w:val="center"/>
        </w:trPr>
        <w:tc>
          <w:tcPr>
            <w:tcW w:w="2304" w:type="dxa"/>
          </w:tcPr>
          <w:p w:rsidR="006060DD" w:rsidRPr="008179D0" w:rsidRDefault="006060DD" w:rsidP="008179D0">
            <w:pPr>
              <w:pStyle w:val="ConsNormal"/>
              <w:widowControl/>
              <w:ind w:firstLine="0"/>
              <w:jc w:val="both"/>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Павлов</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Геннадий</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Геннадьевич</w:t>
            </w:r>
          </w:p>
        </w:tc>
        <w:tc>
          <w:tcPr>
            <w:tcW w:w="1985" w:type="dxa"/>
          </w:tcPr>
          <w:p w:rsidR="006060DD" w:rsidRPr="008179D0" w:rsidRDefault="006060DD" w:rsidP="008179D0">
            <w:pPr>
              <w:pStyle w:val="ConsNormal"/>
              <w:widowControl/>
              <w:ind w:firstLine="0"/>
              <w:jc w:val="both"/>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1961</w:t>
            </w:r>
          </w:p>
        </w:tc>
      </w:tr>
      <w:tr w:rsidR="008179D0" w:rsidRPr="008179D0" w:rsidTr="008179D0">
        <w:trPr>
          <w:jc w:val="center"/>
        </w:trPr>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 xml:space="preserve">Творогов </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Арсений</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Дмитриевич</w:t>
            </w:r>
          </w:p>
        </w:tc>
        <w:tc>
          <w:tcPr>
            <w:tcW w:w="1985"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1947</w:t>
            </w:r>
          </w:p>
        </w:tc>
      </w:tr>
      <w:tr w:rsidR="008179D0" w:rsidRPr="008179D0" w:rsidTr="008179D0">
        <w:trPr>
          <w:jc w:val="center"/>
        </w:trPr>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 xml:space="preserve">Людаев </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Юрий</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Константинович</w:t>
            </w:r>
          </w:p>
        </w:tc>
        <w:tc>
          <w:tcPr>
            <w:tcW w:w="1985"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1937</w:t>
            </w:r>
          </w:p>
        </w:tc>
      </w:tr>
      <w:tr w:rsidR="008179D0" w:rsidRPr="008179D0" w:rsidTr="008179D0">
        <w:trPr>
          <w:jc w:val="center"/>
        </w:trPr>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 xml:space="preserve">Обухов </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Александр</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Петрович</w:t>
            </w:r>
          </w:p>
        </w:tc>
        <w:tc>
          <w:tcPr>
            <w:tcW w:w="1985"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1953</w:t>
            </w:r>
          </w:p>
        </w:tc>
      </w:tr>
      <w:tr w:rsidR="008179D0" w:rsidRPr="008179D0" w:rsidTr="008179D0">
        <w:trPr>
          <w:jc w:val="center"/>
        </w:trPr>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Александрович</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Николай</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Юрьевич</w:t>
            </w:r>
          </w:p>
        </w:tc>
        <w:tc>
          <w:tcPr>
            <w:tcW w:w="1985"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1951</w:t>
            </w:r>
          </w:p>
        </w:tc>
      </w:tr>
      <w:tr w:rsidR="008179D0" w:rsidRPr="008179D0" w:rsidTr="008179D0">
        <w:trPr>
          <w:jc w:val="center"/>
        </w:trPr>
        <w:tc>
          <w:tcPr>
            <w:tcW w:w="2304" w:type="dxa"/>
          </w:tcPr>
          <w:p w:rsidR="006060DD" w:rsidRPr="008179D0" w:rsidRDefault="00E271E9" w:rsidP="008179D0">
            <w:pPr>
              <w:pStyle w:val="ConsNormal"/>
              <w:widowControl/>
              <w:ind w:firstLine="0"/>
              <w:jc w:val="both"/>
              <w:rPr>
                <w:rStyle w:val="SUBST"/>
                <w:rFonts w:ascii="Times New Roman" w:hAnsi="Times New Roman" w:cs="Times New Roman"/>
                <w:b w:val="0"/>
                <w:iCs/>
                <w:sz w:val="24"/>
                <w:szCs w:val="24"/>
              </w:rPr>
            </w:pPr>
            <w:r w:rsidRPr="008179D0">
              <w:rPr>
                <w:rFonts w:ascii="Times New Roman" w:hAnsi="Times New Roman" w:cs="Times New Roman"/>
                <w:i/>
                <w:iCs/>
                <w:sz w:val="24"/>
                <w:szCs w:val="24"/>
              </w:rPr>
              <w:t xml:space="preserve">Антонюк </w:t>
            </w:r>
          </w:p>
        </w:tc>
        <w:tc>
          <w:tcPr>
            <w:tcW w:w="2304" w:type="dxa"/>
          </w:tcPr>
          <w:p w:rsidR="006060DD" w:rsidRPr="008179D0" w:rsidRDefault="00E271E9"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 xml:space="preserve">Леонид </w:t>
            </w:r>
          </w:p>
        </w:tc>
        <w:tc>
          <w:tcPr>
            <w:tcW w:w="2304" w:type="dxa"/>
          </w:tcPr>
          <w:p w:rsidR="006060DD" w:rsidRPr="008179D0" w:rsidRDefault="00E271E9"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Яковлевич</w:t>
            </w:r>
          </w:p>
        </w:tc>
        <w:tc>
          <w:tcPr>
            <w:tcW w:w="1985"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w:t>
            </w:r>
            <w:r w:rsidR="00E271E9" w:rsidRPr="008179D0">
              <w:rPr>
                <w:rStyle w:val="SUBST"/>
                <w:rFonts w:ascii="Times New Roman" w:hAnsi="Times New Roman" w:cs="Times New Roman"/>
                <w:b w:val="0"/>
                <w:bCs/>
                <w:sz w:val="24"/>
                <w:szCs w:val="24"/>
              </w:rPr>
              <w:t>58</w:t>
            </w:r>
          </w:p>
        </w:tc>
      </w:tr>
      <w:tr w:rsidR="008179D0" w:rsidRPr="008179D0" w:rsidTr="008179D0">
        <w:trPr>
          <w:jc w:val="center"/>
        </w:trPr>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Антонов </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Михаил </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Леонидович</w:t>
            </w:r>
          </w:p>
        </w:tc>
        <w:tc>
          <w:tcPr>
            <w:tcW w:w="1985"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1960</w:t>
            </w:r>
          </w:p>
        </w:tc>
      </w:tr>
      <w:tr w:rsidR="008179D0" w:rsidRPr="008179D0" w:rsidTr="008179D0">
        <w:trPr>
          <w:jc w:val="center"/>
        </w:trPr>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Васильев</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Александр </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Васильевич</w:t>
            </w:r>
          </w:p>
        </w:tc>
        <w:tc>
          <w:tcPr>
            <w:tcW w:w="1985"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1955</w:t>
            </w:r>
          </w:p>
        </w:tc>
      </w:tr>
      <w:tr w:rsidR="008179D0" w:rsidRPr="008179D0" w:rsidTr="008179D0">
        <w:trPr>
          <w:jc w:val="center"/>
        </w:trPr>
        <w:tc>
          <w:tcPr>
            <w:tcW w:w="2304" w:type="dxa"/>
          </w:tcPr>
          <w:p w:rsidR="006060DD" w:rsidRPr="008179D0" w:rsidRDefault="00EA0B84"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Огородников </w:t>
            </w:r>
          </w:p>
        </w:tc>
        <w:tc>
          <w:tcPr>
            <w:tcW w:w="2304" w:type="dxa"/>
          </w:tcPr>
          <w:p w:rsidR="006060DD" w:rsidRPr="008179D0" w:rsidRDefault="00EA0B84"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Константин </w:t>
            </w:r>
          </w:p>
        </w:tc>
        <w:tc>
          <w:tcPr>
            <w:tcW w:w="2304" w:type="dxa"/>
          </w:tcPr>
          <w:p w:rsidR="006060DD" w:rsidRPr="008179D0" w:rsidRDefault="00EA0B84"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Игоревич</w:t>
            </w:r>
          </w:p>
        </w:tc>
        <w:tc>
          <w:tcPr>
            <w:tcW w:w="1985" w:type="dxa"/>
          </w:tcPr>
          <w:p w:rsidR="006060DD" w:rsidRPr="008179D0" w:rsidRDefault="00A73D76"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1964</w:t>
            </w:r>
          </w:p>
        </w:tc>
      </w:tr>
      <w:tr w:rsidR="008179D0" w:rsidRPr="008179D0" w:rsidTr="008179D0">
        <w:trPr>
          <w:jc w:val="center"/>
        </w:trPr>
        <w:tc>
          <w:tcPr>
            <w:tcW w:w="2304" w:type="dxa"/>
          </w:tcPr>
          <w:p w:rsidR="006060DD" w:rsidRPr="008179D0" w:rsidRDefault="00E271E9"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Кильдишева </w:t>
            </w:r>
          </w:p>
        </w:tc>
        <w:tc>
          <w:tcPr>
            <w:tcW w:w="2304" w:type="dxa"/>
          </w:tcPr>
          <w:p w:rsidR="006060DD" w:rsidRPr="008179D0" w:rsidRDefault="00E271E9"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Ольга </w:t>
            </w:r>
          </w:p>
        </w:tc>
        <w:tc>
          <w:tcPr>
            <w:tcW w:w="2304" w:type="dxa"/>
          </w:tcPr>
          <w:p w:rsidR="006060DD" w:rsidRPr="008179D0" w:rsidRDefault="00E271E9"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Эдуардовна</w:t>
            </w:r>
          </w:p>
        </w:tc>
        <w:tc>
          <w:tcPr>
            <w:tcW w:w="1985" w:type="dxa"/>
          </w:tcPr>
          <w:p w:rsidR="006060DD" w:rsidRPr="008179D0" w:rsidRDefault="00E271E9"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1966</w:t>
            </w:r>
          </w:p>
        </w:tc>
      </w:tr>
    </w:tbl>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Председатель Совета директоров</w:t>
      </w:r>
    </w:p>
    <w:p w:rsidR="006060DD" w:rsidRPr="00015DCB" w:rsidRDefault="006060DD" w:rsidP="006060DD">
      <w:pPr>
        <w:pStyle w:val="ConsNormal"/>
        <w:widowControl/>
        <w:ind w:firstLine="54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2304"/>
        <w:gridCol w:w="2304"/>
        <w:gridCol w:w="1985"/>
      </w:tblGrid>
      <w:tr w:rsidR="008179D0" w:rsidRPr="008179D0" w:rsidTr="008179D0">
        <w:trPr>
          <w:jc w:val="center"/>
        </w:trPr>
        <w:tc>
          <w:tcPr>
            <w:tcW w:w="2304"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2304"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Имя</w:t>
            </w:r>
          </w:p>
        </w:tc>
        <w:tc>
          <w:tcPr>
            <w:tcW w:w="2304"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1985"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Год рождения</w:t>
            </w:r>
          </w:p>
        </w:tc>
      </w:tr>
      <w:tr w:rsidR="008179D0" w:rsidRPr="008179D0" w:rsidTr="008179D0">
        <w:trPr>
          <w:jc w:val="center"/>
        </w:trPr>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 xml:space="preserve">Людаев </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Юрий</w:t>
            </w:r>
          </w:p>
        </w:tc>
        <w:tc>
          <w:tcPr>
            <w:tcW w:w="2304"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Константинович</w:t>
            </w:r>
          </w:p>
        </w:tc>
        <w:tc>
          <w:tcPr>
            <w:tcW w:w="1985" w:type="dxa"/>
          </w:tcPr>
          <w:p w:rsidR="006060DD" w:rsidRPr="008179D0" w:rsidRDefault="006060D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1937</w:t>
            </w:r>
          </w:p>
        </w:tc>
      </w:tr>
    </w:tbl>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Полномочия единоличного исполнительного органа эмитента переданы Управляющей организации.</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Управляющая организация:</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Полное наименование Управляющей организации:</w:t>
      </w:r>
    </w:p>
    <w:p w:rsidR="006060DD" w:rsidRPr="00015DCB" w:rsidRDefault="006060DD" w:rsidP="006060DD">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Общество с ограниченной ответственностью «Корпорация «ТИРА»</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Сокращенное наименование Управляющей организации:</w:t>
      </w:r>
    </w:p>
    <w:p w:rsidR="006060DD" w:rsidRPr="00015DCB" w:rsidRDefault="006060DD" w:rsidP="006060DD">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ООО «Корпорация «ТИРА»</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Органы управления Управляющей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3"/>
        <w:gridCol w:w="1541"/>
        <w:gridCol w:w="1542"/>
        <w:gridCol w:w="3969"/>
        <w:gridCol w:w="1241"/>
      </w:tblGrid>
      <w:tr w:rsidR="008179D0" w:rsidRPr="008179D0" w:rsidTr="008179D0">
        <w:tc>
          <w:tcPr>
            <w:tcW w:w="1703"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1541"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Имя</w:t>
            </w:r>
          </w:p>
        </w:tc>
        <w:tc>
          <w:tcPr>
            <w:tcW w:w="1542"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3969"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Должность</w:t>
            </w:r>
          </w:p>
        </w:tc>
        <w:tc>
          <w:tcPr>
            <w:tcW w:w="1241" w:type="dxa"/>
          </w:tcPr>
          <w:p w:rsidR="006060DD" w:rsidRPr="008179D0" w:rsidRDefault="006060D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Год рождения</w:t>
            </w:r>
          </w:p>
        </w:tc>
      </w:tr>
      <w:tr w:rsidR="008179D0" w:rsidRPr="008179D0" w:rsidTr="008179D0">
        <w:tc>
          <w:tcPr>
            <w:tcW w:w="1703" w:type="dxa"/>
          </w:tcPr>
          <w:p w:rsidR="006060DD" w:rsidRPr="008179D0" w:rsidRDefault="006060DD" w:rsidP="008179D0">
            <w:pPr>
              <w:pStyle w:val="ConsNormal"/>
              <w:widowControl/>
              <w:ind w:firstLine="0"/>
              <w:jc w:val="both"/>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Житомирский</w:t>
            </w:r>
          </w:p>
        </w:tc>
        <w:tc>
          <w:tcPr>
            <w:tcW w:w="1541" w:type="dxa"/>
          </w:tcPr>
          <w:p w:rsidR="006060DD" w:rsidRPr="008179D0" w:rsidRDefault="006060DD" w:rsidP="008179D0">
            <w:pPr>
              <w:pStyle w:val="ConsNormal"/>
              <w:widowControl/>
              <w:ind w:firstLine="0"/>
              <w:jc w:val="both"/>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Савелий</w:t>
            </w:r>
          </w:p>
        </w:tc>
        <w:tc>
          <w:tcPr>
            <w:tcW w:w="1542" w:type="dxa"/>
          </w:tcPr>
          <w:p w:rsidR="006060DD" w:rsidRPr="008179D0" w:rsidRDefault="006060DD" w:rsidP="008179D0">
            <w:pPr>
              <w:pStyle w:val="ConsNormal"/>
              <w:widowControl/>
              <w:ind w:firstLine="0"/>
              <w:jc w:val="both"/>
              <w:rPr>
                <w:rFonts w:ascii="Times New Roman" w:hAnsi="Times New Roman" w:cs="Times New Roman"/>
                <w:sz w:val="24"/>
                <w:szCs w:val="24"/>
              </w:rPr>
            </w:pPr>
            <w:r w:rsidRPr="008179D0">
              <w:rPr>
                <w:rStyle w:val="SUBST"/>
                <w:rFonts w:ascii="Times New Roman" w:hAnsi="Times New Roman" w:cs="Times New Roman"/>
                <w:b w:val="0"/>
                <w:bCs/>
                <w:sz w:val="24"/>
                <w:szCs w:val="24"/>
              </w:rPr>
              <w:t>Маркович</w:t>
            </w:r>
          </w:p>
        </w:tc>
        <w:tc>
          <w:tcPr>
            <w:tcW w:w="3969" w:type="dxa"/>
          </w:tcPr>
          <w:p w:rsidR="006060DD" w:rsidRPr="008179D0" w:rsidRDefault="006060DD" w:rsidP="008179D0">
            <w:pPr>
              <w:pStyle w:val="ConsNormal"/>
              <w:widowControl/>
              <w:ind w:firstLine="0"/>
              <w:jc w:val="both"/>
              <w:rPr>
                <w:rFonts w:ascii="Times New Roman" w:hAnsi="Times New Roman" w:cs="Times New Roman"/>
                <w:sz w:val="24"/>
                <w:szCs w:val="24"/>
              </w:rPr>
            </w:pPr>
            <w:r w:rsidRPr="008179D0">
              <w:rPr>
                <w:rFonts w:ascii="Times New Roman" w:hAnsi="Times New Roman" w:cs="Times New Roman"/>
                <w:i/>
                <w:iCs/>
                <w:sz w:val="24"/>
                <w:szCs w:val="24"/>
              </w:rPr>
              <w:t>Управляющий</w:t>
            </w:r>
          </w:p>
        </w:tc>
        <w:tc>
          <w:tcPr>
            <w:tcW w:w="1241" w:type="dxa"/>
          </w:tcPr>
          <w:p w:rsidR="006060DD" w:rsidRPr="008179D0" w:rsidRDefault="006060DD" w:rsidP="008179D0">
            <w:pPr>
              <w:pStyle w:val="ConsNormal"/>
              <w:widowControl/>
              <w:ind w:firstLine="0"/>
              <w:jc w:val="both"/>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1949</w:t>
            </w:r>
          </w:p>
        </w:tc>
      </w:tr>
    </w:tbl>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Все органы управления эмитента, предусмотренные Уставом общества, сформированы. </w:t>
      </w:r>
    </w:p>
    <w:p w:rsidR="006060DD" w:rsidRPr="00015DCB" w:rsidRDefault="006060DD" w:rsidP="006060DD">
      <w:pPr>
        <w:pStyle w:val="ConsNormal"/>
        <w:widowControl/>
        <w:ind w:firstLine="540"/>
        <w:jc w:val="both"/>
        <w:rPr>
          <w:rFonts w:ascii="Times New Roman" w:hAnsi="Times New Roman" w:cs="Times New Roman"/>
          <w:b/>
          <w:bCs/>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b/>
          <w:bCs/>
          <w:sz w:val="24"/>
          <w:szCs w:val="24"/>
        </w:rPr>
        <w:t>1.2. Сведения о банковских счетах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4" w:name="_Toc190122084"/>
      <w:bookmarkStart w:id="5" w:name="_Toc237879862"/>
      <w:r w:rsidRPr="00015DCB">
        <w:rPr>
          <w:rFonts w:ascii="Times New Roman" w:hAnsi="Times New Roman" w:cs="Times New Roman"/>
          <w:sz w:val="24"/>
          <w:szCs w:val="24"/>
        </w:rPr>
        <w:instrText>1.2. Сведения о банковских счетах эмитента</w:instrText>
      </w:r>
      <w:bookmarkEnd w:id="4"/>
      <w:bookmarkEnd w:id="5"/>
      <w:r w:rsidRPr="00015DCB">
        <w:rPr>
          <w:sz w:val="24"/>
          <w:szCs w:val="24"/>
        </w:rPr>
        <w:instrText>" \f C \l 2</w:instrText>
      </w:r>
      <w:r w:rsidR="008179D0">
        <w:rPr>
          <w:rFonts w:ascii="Times New Roman" w:hAnsi="Times New Roman" w:cs="Times New Roman"/>
          <w:b/>
          <w:bCs/>
          <w:sz w:val="24"/>
          <w:szCs w:val="24"/>
        </w:rPr>
        <w:fldChar w:fldCharType="end"/>
      </w:r>
    </w:p>
    <w:p w:rsidR="006060DD" w:rsidRPr="00015DCB" w:rsidRDefault="006060DD" w:rsidP="006060DD">
      <w:pPr>
        <w:pStyle w:val="prilozhenie"/>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1440"/>
        <w:gridCol w:w="5640"/>
      </w:tblGrid>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 xml:space="preserve">Полное фирменное наименование кредитной организации </w:t>
            </w:r>
          </w:p>
        </w:tc>
        <w:tc>
          <w:tcPr>
            <w:tcW w:w="5640" w:type="dxa"/>
          </w:tcPr>
          <w:p w:rsidR="006060DD" w:rsidRPr="00015DCB" w:rsidRDefault="006060DD" w:rsidP="006060DD">
            <w:pPr>
              <w:pStyle w:val="-"/>
            </w:pPr>
            <w:r w:rsidRPr="00015DCB">
              <w:t>Открытое акционерное общество «Банк «Санкт-Петербург»</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Сокращенное фирменное наименование кредитной организации</w:t>
            </w:r>
          </w:p>
        </w:tc>
        <w:tc>
          <w:tcPr>
            <w:tcW w:w="5640" w:type="dxa"/>
          </w:tcPr>
          <w:p w:rsidR="006060DD" w:rsidRPr="00015DCB" w:rsidRDefault="006060DD" w:rsidP="006060DD">
            <w:pPr>
              <w:pStyle w:val="-"/>
            </w:pPr>
            <w:r w:rsidRPr="00015DCB">
              <w:t>ОАО «Банк «Санкт-Петербург»</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Место нахождения</w:t>
            </w:r>
          </w:p>
        </w:tc>
        <w:tc>
          <w:tcPr>
            <w:tcW w:w="5640" w:type="dxa"/>
          </w:tcPr>
          <w:p w:rsidR="006060DD" w:rsidRPr="00015DCB" w:rsidRDefault="006060DD" w:rsidP="006060DD">
            <w:pPr>
              <w:pStyle w:val="-"/>
            </w:pPr>
            <w:r w:rsidRPr="00015DCB">
              <w:t>199048, Санкт-Петербург, Малый пр.В/О, д.54</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 xml:space="preserve">ИНН кредитной организации </w:t>
            </w:r>
          </w:p>
        </w:tc>
        <w:tc>
          <w:tcPr>
            <w:tcW w:w="5640" w:type="dxa"/>
          </w:tcPr>
          <w:p w:rsidR="006060DD" w:rsidRPr="00015DCB" w:rsidRDefault="006060DD" w:rsidP="006060DD">
            <w:pPr>
              <w:pStyle w:val="-"/>
            </w:pPr>
            <w:r w:rsidRPr="00015DCB">
              <w:t>7831000027</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БИК кредитной организации</w:t>
            </w:r>
          </w:p>
        </w:tc>
        <w:tc>
          <w:tcPr>
            <w:tcW w:w="5640" w:type="dxa"/>
          </w:tcPr>
          <w:p w:rsidR="006060DD" w:rsidRPr="008179D0" w:rsidRDefault="006060DD" w:rsidP="008179D0">
            <w:pPr>
              <w:widowControl/>
              <w:spacing w:before="0"/>
              <w:ind w:left="0"/>
              <w:rPr>
                <w:i/>
                <w:iCs/>
                <w:noProof/>
                <w:sz w:val="24"/>
                <w:szCs w:val="24"/>
                <w:lang w:eastAsia="ru-RU"/>
              </w:rPr>
            </w:pPr>
            <w:r w:rsidRPr="008179D0">
              <w:rPr>
                <w:i/>
                <w:iCs/>
                <w:noProof/>
                <w:sz w:val="24"/>
                <w:szCs w:val="24"/>
                <w:lang w:val="ru-RU" w:eastAsia="ru-RU"/>
              </w:rPr>
              <w:t>044030790</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Корреспондентский счет</w:t>
            </w:r>
          </w:p>
        </w:tc>
        <w:tc>
          <w:tcPr>
            <w:tcW w:w="5640" w:type="dxa"/>
          </w:tcPr>
          <w:p w:rsidR="006060DD" w:rsidRPr="008179D0" w:rsidRDefault="006060DD" w:rsidP="008179D0">
            <w:pPr>
              <w:widowControl/>
              <w:spacing w:before="0"/>
              <w:ind w:left="0"/>
              <w:rPr>
                <w:i/>
                <w:iCs/>
                <w:noProof/>
                <w:sz w:val="24"/>
                <w:szCs w:val="24"/>
                <w:lang w:eastAsia="ru-RU"/>
              </w:rPr>
            </w:pPr>
            <w:r w:rsidRPr="008179D0">
              <w:rPr>
                <w:i/>
                <w:iCs/>
                <w:noProof/>
                <w:sz w:val="24"/>
                <w:szCs w:val="24"/>
                <w:lang w:val="ru-RU" w:eastAsia="ru-RU"/>
              </w:rPr>
              <w:t>30101810900000000790</w:t>
            </w:r>
          </w:p>
        </w:tc>
      </w:tr>
      <w:tr w:rsidR="006060DD" w:rsidRPr="008179D0" w:rsidTr="008179D0">
        <w:tc>
          <w:tcPr>
            <w:tcW w:w="2748" w:type="dxa"/>
          </w:tcPr>
          <w:p w:rsidR="006060DD" w:rsidRPr="008179D0" w:rsidRDefault="006060DD" w:rsidP="00DC6BD5">
            <w:pPr>
              <w:pStyle w:val="-0"/>
              <w:rPr>
                <w:sz w:val="24"/>
                <w:szCs w:val="24"/>
              </w:rPr>
            </w:pPr>
            <w:r w:rsidRPr="008179D0">
              <w:rPr>
                <w:sz w:val="24"/>
                <w:szCs w:val="24"/>
              </w:rPr>
              <w:t>Номер счета эмитента</w:t>
            </w:r>
          </w:p>
        </w:tc>
        <w:tc>
          <w:tcPr>
            <w:tcW w:w="7080" w:type="dxa"/>
            <w:gridSpan w:val="2"/>
          </w:tcPr>
          <w:p w:rsidR="006060DD" w:rsidRPr="008179D0" w:rsidRDefault="006060DD" w:rsidP="00DC6BD5">
            <w:pPr>
              <w:pStyle w:val="-0"/>
              <w:rPr>
                <w:sz w:val="24"/>
                <w:szCs w:val="24"/>
              </w:rPr>
            </w:pPr>
            <w:r w:rsidRPr="008179D0">
              <w:rPr>
                <w:sz w:val="24"/>
                <w:szCs w:val="24"/>
              </w:rPr>
              <w:t>Тип счета эмитента</w:t>
            </w:r>
          </w:p>
        </w:tc>
      </w:tr>
      <w:tr w:rsidR="006060DD" w:rsidRPr="008179D0" w:rsidTr="008179D0">
        <w:tc>
          <w:tcPr>
            <w:tcW w:w="2748" w:type="dxa"/>
          </w:tcPr>
          <w:p w:rsidR="006060DD" w:rsidRPr="008179D0" w:rsidRDefault="006060DD" w:rsidP="008179D0">
            <w:pPr>
              <w:widowControl/>
              <w:spacing w:before="0"/>
              <w:ind w:left="0"/>
              <w:rPr>
                <w:i/>
                <w:iCs/>
                <w:noProof/>
                <w:sz w:val="24"/>
                <w:szCs w:val="24"/>
                <w:lang w:eastAsia="ru-RU"/>
              </w:rPr>
            </w:pPr>
            <w:r w:rsidRPr="008179D0">
              <w:rPr>
                <w:i/>
                <w:iCs/>
                <w:noProof/>
                <w:sz w:val="24"/>
                <w:szCs w:val="24"/>
                <w:lang w:val="ru-RU" w:eastAsia="ru-RU"/>
              </w:rPr>
              <w:t>40702</w:t>
            </w:r>
            <w:r w:rsidRPr="008179D0">
              <w:rPr>
                <w:i/>
                <w:iCs/>
                <w:noProof/>
                <w:sz w:val="24"/>
                <w:szCs w:val="24"/>
                <w:lang w:eastAsia="ru-RU"/>
              </w:rPr>
              <w:t>810748000001808</w:t>
            </w:r>
          </w:p>
        </w:tc>
        <w:tc>
          <w:tcPr>
            <w:tcW w:w="7080" w:type="dxa"/>
            <w:gridSpan w:val="2"/>
          </w:tcPr>
          <w:p w:rsidR="006060DD" w:rsidRPr="00015DCB" w:rsidRDefault="006060DD" w:rsidP="006060DD">
            <w:pPr>
              <w:pStyle w:val="-"/>
            </w:pPr>
            <w:r w:rsidRPr="00015DCB">
              <w:t>Расчетный (текущий)</w:t>
            </w:r>
          </w:p>
        </w:tc>
      </w:tr>
    </w:tbl>
    <w:p w:rsidR="006060DD" w:rsidRPr="00015DCB" w:rsidRDefault="006060DD" w:rsidP="006060DD">
      <w:pPr>
        <w:pStyle w:val="ConsNormal"/>
        <w:widowControl/>
        <w:ind w:firstLine="540"/>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1440"/>
        <w:gridCol w:w="5640"/>
      </w:tblGrid>
      <w:tr w:rsidR="00DC6BD5" w:rsidRPr="008179D0" w:rsidTr="008179D0">
        <w:tc>
          <w:tcPr>
            <w:tcW w:w="4188" w:type="dxa"/>
            <w:gridSpan w:val="2"/>
          </w:tcPr>
          <w:p w:rsidR="00DC6BD5" w:rsidRPr="008179D0" w:rsidRDefault="00DC6BD5" w:rsidP="00DC6BD5">
            <w:pPr>
              <w:pStyle w:val="-0"/>
              <w:rPr>
                <w:sz w:val="24"/>
                <w:szCs w:val="24"/>
              </w:rPr>
            </w:pPr>
            <w:r w:rsidRPr="008179D0">
              <w:rPr>
                <w:sz w:val="24"/>
                <w:szCs w:val="24"/>
              </w:rPr>
              <w:t xml:space="preserve">Полное фирменное наименование кредитной организации </w:t>
            </w:r>
          </w:p>
        </w:tc>
        <w:tc>
          <w:tcPr>
            <w:tcW w:w="5640" w:type="dxa"/>
          </w:tcPr>
          <w:p w:rsidR="00DC6BD5" w:rsidRPr="00015DCB" w:rsidRDefault="00DC6BD5" w:rsidP="00DC6BD5">
            <w:pPr>
              <w:pStyle w:val="-"/>
            </w:pPr>
            <w:r w:rsidRPr="00015DCB">
              <w:t>Открытое акционерное общество «Банк Восточно-европейской финансовой корпорации»</w:t>
            </w:r>
          </w:p>
        </w:tc>
      </w:tr>
      <w:tr w:rsidR="00DC6BD5" w:rsidRPr="008179D0" w:rsidTr="008179D0">
        <w:tc>
          <w:tcPr>
            <w:tcW w:w="4188" w:type="dxa"/>
            <w:gridSpan w:val="2"/>
          </w:tcPr>
          <w:p w:rsidR="00DC6BD5" w:rsidRPr="008179D0" w:rsidRDefault="00DC6BD5" w:rsidP="00DC6BD5">
            <w:pPr>
              <w:pStyle w:val="-0"/>
              <w:rPr>
                <w:sz w:val="24"/>
                <w:szCs w:val="24"/>
              </w:rPr>
            </w:pPr>
            <w:r w:rsidRPr="008179D0">
              <w:rPr>
                <w:sz w:val="24"/>
                <w:szCs w:val="24"/>
              </w:rPr>
              <w:t>Сокращенное фирменное наименование кредитной организации</w:t>
            </w:r>
          </w:p>
        </w:tc>
        <w:tc>
          <w:tcPr>
            <w:tcW w:w="5640" w:type="dxa"/>
          </w:tcPr>
          <w:p w:rsidR="00DC6BD5" w:rsidRPr="00015DCB" w:rsidRDefault="00DC6BD5" w:rsidP="00DC6BD5">
            <w:pPr>
              <w:pStyle w:val="-"/>
            </w:pPr>
            <w:r w:rsidRPr="00015DCB">
              <w:t>ОАО «Банк ВЕФК»</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Место нахождения</w:t>
            </w:r>
          </w:p>
        </w:tc>
        <w:tc>
          <w:tcPr>
            <w:tcW w:w="5640" w:type="dxa"/>
          </w:tcPr>
          <w:p w:rsidR="006060DD" w:rsidRPr="00015DCB" w:rsidRDefault="006060DD" w:rsidP="006060DD">
            <w:pPr>
              <w:pStyle w:val="-"/>
            </w:pPr>
            <w:r w:rsidRPr="00015DCB">
              <w:t>198052, Санкт-Петербург, пр. Народного Ополчения, д. 2</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 xml:space="preserve">ИНН кредитной организации </w:t>
            </w:r>
          </w:p>
        </w:tc>
        <w:tc>
          <w:tcPr>
            <w:tcW w:w="5640" w:type="dxa"/>
          </w:tcPr>
          <w:p w:rsidR="006060DD" w:rsidRPr="00015DCB" w:rsidRDefault="006060DD" w:rsidP="006060DD">
            <w:pPr>
              <w:pStyle w:val="-"/>
            </w:pPr>
            <w:r w:rsidRPr="00015DCB">
              <w:t>7831001060</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БИК кредитной организации</w:t>
            </w:r>
          </w:p>
        </w:tc>
        <w:tc>
          <w:tcPr>
            <w:tcW w:w="5640"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044030829</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Корреспондентский счет</w:t>
            </w:r>
          </w:p>
        </w:tc>
        <w:tc>
          <w:tcPr>
            <w:tcW w:w="5640"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30101810800000000829</w:t>
            </w:r>
          </w:p>
        </w:tc>
      </w:tr>
      <w:tr w:rsidR="006060DD" w:rsidRPr="008179D0" w:rsidTr="008179D0">
        <w:tc>
          <w:tcPr>
            <w:tcW w:w="2748" w:type="dxa"/>
          </w:tcPr>
          <w:p w:rsidR="006060DD" w:rsidRPr="008179D0" w:rsidRDefault="006060DD" w:rsidP="00DC6BD5">
            <w:pPr>
              <w:pStyle w:val="-0"/>
              <w:rPr>
                <w:sz w:val="24"/>
                <w:szCs w:val="24"/>
              </w:rPr>
            </w:pPr>
            <w:r w:rsidRPr="008179D0">
              <w:rPr>
                <w:sz w:val="24"/>
                <w:szCs w:val="24"/>
              </w:rPr>
              <w:t>Номер счета эмитента</w:t>
            </w:r>
          </w:p>
        </w:tc>
        <w:tc>
          <w:tcPr>
            <w:tcW w:w="7080" w:type="dxa"/>
            <w:gridSpan w:val="2"/>
          </w:tcPr>
          <w:p w:rsidR="006060DD" w:rsidRPr="008179D0" w:rsidRDefault="006060DD" w:rsidP="00DC6BD5">
            <w:pPr>
              <w:pStyle w:val="-0"/>
              <w:rPr>
                <w:sz w:val="24"/>
                <w:szCs w:val="24"/>
              </w:rPr>
            </w:pPr>
            <w:r w:rsidRPr="008179D0">
              <w:rPr>
                <w:sz w:val="24"/>
                <w:szCs w:val="24"/>
              </w:rPr>
              <w:t>Тип счета эмитента</w:t>
            </w:r>
          </w:p>
        </w:tc>
      </w:tr>
      <w:tr w:rsidR="006060DD" w:rsidRPr="008179D0" w:rsidTr="008179D0">
        <w:tc>
          <w:tcPr>
            <w:tcW w:w="2748"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40702810600020000425</w:t>
            </w:r>
          </w:p>
        </w:tc>
        <w:tc>
          <w:tcPr>
            <w:tcW w:w="7080" w:type="dxa"/>
            <w:gridSpan w:val="2"/>
          </w:tcPr>
          <w:p w:rsidR="006060DD" w:rsidRPr="00015DCB" w:rsidRDefault="006060DD" w:rsidP="006060DD">
            <w:pPr>
              <w:pStyle w:val="-"/>
            </w:pPr>
            <w:r w:rsidRPr="00015DCB">
              <w:t>Расчетный (текущий)</w:t>
            </w:r>
          </w:p>
        </w:tc>
      </w:tr>
    </w:tbl>
    <w:p w:rsidR="006060DD" w:rsidRPr="00015DCB" w:rsidRDefault="006060DD" w:rsidP="006060DD">
      <w:pPr>
        <w:pStyle w:val="ConsNormal"/>
        <w:widowControl/>
        <w:ind w:firstLine="540"/>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1440"/>
        <w:gridCol w:w="5640"/>
      </w:tblGrid>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 xml:space="preserve">Полное фирменное наименование кредитной организации </w:t>
            </w:r>
          </w:p>
        </w:tc>
        <w:tc>
          <w:tcPr>
            <w:tcW w:w="5640" w:type="dxa"/>
          </w:tcPr>
          <w:p w:rsidR="006060DD" w:rsidRPr="00015DCB" w:rsidRDefault="006060DD" w:rsidP="006060DD">
            <w:pPr>
              <w:pStyle w:val="-"/>
            </w:pPr>
            <w:r w:rsidRPr="00015DCB">
              <w:t>Открытое акционерное общество «Балтинвестбанк»</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Сокращенное фирменное наименование кредитной организации</w:t>
            </w:r>
          </w:p>
        </w:tc>
        <w:tc>
          <w:tcPr>
            <w:tcW w:w="5640" w:type="dxa"/>
          </w:tcPr>
          <w:p w:rsidR="006060DD" w:rsidRPr="00015DCB" w:rsidRDefault="006060DD" w:rsidP="006060DD">
            <w:pPr>
              <w:pStyle w:val="-"/>
            </w:pPr>
            <w:r w:rsidRPr="00015DCB">
              <w:t>ОАО «Балтинвестбанк»</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Место нахождения</w:t>
            </w:r>
          </w:p>
        </w:tc>
        <w:tc>
          <w:tcPr>
            <w:tcW w:w="5640" w:type="dxa"/>
          </w:tcPr>
          <w:p w:rsidR="006060DD" w:rsidRPr="00015DCB" w:rsidRDefault="006060DD" w:rsidP="006060DD">
            <w:pPr>
              <w:pStyle w:val="-"/>
            </w:pPr>
            <w:r w:rsidRPr="00015DCB">
              <w:t>193124, Санкт-Петербург, пл. Пролетарской диктатуры, д. 6</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 xml:space="preserve">ИНН кредитной организации </w:t>
            </w:r>
          </w:p>
        </w:tc>
        <w:tc>
          <w:tcPr>
            <w:tcW w:w="5640" w:type="dxa"/>
          </w:tcPr>
          <w:p w:rsidR="006060DD" w:rsidRPr="00015DCB" w:rsidRDefault="006060DD" w:rsidP="006060DD">
            <w:pPr>
              <w:pStyle w:val="-"/>
            </w:pPr>
            <w:r w:rsidRPr="00015DCB">
              <w:t>7831001415</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БИК кредитной организации</w:t>
            </w:r>
          </w:p>
        </w:tc>
        <w:tc>
          <w:tcPr>
            <w:tcW w:w="5640"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044030705</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Корреспондентский счет</w:t>
            </w:r>
          </w:p>
        </w:tc>
        <w:tc>
          <w:tcPr>
            <w:tcW w:w="5640"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30101810500000006705</w:t>
            </w:r>
          </w:p>
        </w:tc>
      </w:tr>
      <w:tr w:rsidR="006060DD" w:rsidRPr="008179D0" w:rsidTr="008179D0">
        <w:tc>
          <w:tcPr>
            <w:tcW w:w="2748" w:type="dxa"/>
          </w:tcPr>
          <w:p w:rsidR="006060DD" w:rsidRPr="008179D0" w:rsidRDefault="006060DD" w:rsidP="00DC6BD5">
            <w:pPr>
              <w:pStyle w:val="-0"/>
              <w:rPr>
                <w:sz w:val="24"/>
                <w:szCs w:val="24"/>
              </w:rPr>
            </w:pPr>
            <w:r w:rsidRPr="008179D0">
              <w:rPr>
                <w:sz w:val="24"/>
                <w:szCs w:val="24"/>
              </w:rPr>
              <w:t>Номер счета эмитента</w:t>
            </w:r>
          </w:p>
        </w:tc>
        <w:tc>
          <w:tcPr>
            <w:tcW w:w="7080" w:type="dxa"/>
            <w:gridSpan w:val="2"/>
          </w:tcPr>
          <w:p w:rsidR="006060DD" w:rsidRPr="008179D0" w:rsidRDefault="006060DD" w:rsidP="00DC6BD5">
            <w:pPr>
              <w:pStyle w:val="-0"/>
              <w:rPr>
                <w:sz w:val="24"/>
                <w:szCs w:val="24"/>
              </w:rPr>
            </w:pPr>
            <w:r w:rsidRPr="008179D0">
              <w:rPr>
                <w:sz w:val="24"/>
                <w:szCs w:val="24"/>
              </w:rPr>
              <w:t>Тип счета эмитента</w:t>
            </w:r>
          </w:p>
        </w:tc>
      </w:tr>
      <w:tr w:rsidR="006060DD" w:rsidRPr="008179D0" w:rsidTr="008179D0">
        <w:tc>
          <w:tcPr>
            <w:tcW w:w="2748"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40702810900000005031</w:t>
            </w:r>
          </w:p>
        </w:tc>
        <w:tc>
          <w:tcPr>
            <w:tcW w:w="7080" w:type="dxa"/>
            <w:gridSpan w:val="2"/>
          </w:tcPr>
          <w:p w:rsidR="006060DD" w:rsidRPr="00015DCB" w:rsidRDefault="006060DD" w:rsidP="006060DD">
            <w:pPr>
              <w:pStyle w:val="-"/>
            </w:pPr>
            <w:r w:rsidRPr="00015DCB">
              <w:t>Расчетный (текущий)</w:t>
            </w:r>
          </w:p>
        </w:tc>
      </w:tr>
    </w:tbl>
    <w:p w:rsidR="006060DD" w:rsidRPr="00015DCB" w:rsidRDefault="006060DD" w:rsidP="006060DD">
      <w:pPr>
        <w:pStyle w:val="ConsNormal"/>
        <w:widowControl/>
        <w:ind w:firstLine="540"/>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1440"/>
        <w:gridCol w:w="5640"/>
      </w:tblGrid>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lastRenderedPageBreak/>
              <w:t xml:space="preserve">Полное фирменное наименование кредитной организации </w:t>
            </w:r>
          </w:p>
        </w:tc>
        <w:tc>
          <w:tcPr>
            <w:tcW w:w="5640" w:type="dxa"/>
          </w:tcPr>
          <w:p w:rsidR="006060DD" w:rsidRPr="00015DCB" w:rsidRDefault="006060DD" w:rsidP="006060DD">
            <w:pPr>
              <w:pStyle w:val="-"/>
            </w:pPr>
            <w:r w:rsidRPr="00015DCB">
              <w:t>Акционерный коммерческий банк «Промсвязьбанк», Санкт-Петербургский филиал</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Сокращенное фирменное наименование кредитной организации</w:t>
            </w:r>
          </w:p>
        </w:tc>
        <w:tc>
          <w:tcPr>
            <w:tcW w:w="5640" w:type="dxa"/>
          </w:tcPr>
          <w:p w:rsidR="006060DD" w:rsidRPr="00015DCB" w:rsidRDefault="006060DD" w:rsidP="006060DD">
            <w:pPr>
              <w:pStyle w:val="-"/>
            </w:pPr>
            <w:r w:rsidRPr="00015DCB">
              <w:t>АКБ «Промсвязьбанк», Санкт-Петербургский филиал</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Место нахождения</w:t>
            </w:r>
          </w:p>
        </w:tc>
        <w:tc>
          <w:tcPr>
            <w:tcW w:w="5640" w:type="dxa"/>
          </w:tcPr>
          <w:p w:rsidR="006060DD" w:rsidRPr="00015DCB" w:rsidRDefault="006060DD" w:rsidP="006060DD">
            <w:pPr>
              <w:pStyle w:val="-"/>
            </w:pPr>
            <w:r w:rsidRPr="00015DCB">
              <w:t>191186, ул. Миллионная, д.38, литер Б</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 xml:space="preserve">ИНН кредитной организации </w:t>
            </w:r>
          </w:p>
        </w:tc>
        <w:tc>
          <w:tcPr>
            <w:tcW w:w="5640" w:type="dxa"/>
          </w:tcPr>
          <w:p w:rsidR="006060DD" w:rsidRPr="00015DCB" w:rsidRDefault="006060DD" w:rsidP="006060DD">
            <w:pPr>
              <w:pStyle w:val="-"/>
            </w:pPr>
            <w:r w:rsidRPr="00015DCB">
              <w:t>7744000912</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БИК кредитной организации</w:t>
            </w:r>
          </w:p>
        </w:tc>
        <w:tc>
          <w:tcPr>
            <w:tcW w:w="5640"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044030714</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Корреспондентский счет</w:t>
            </w:r>
          </w:p>
        </w:tc>
        <w:tc>
          <w:tcPr>
            <w:tcW w:w="5640"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30101810300000000714</w:t>
            </w:r>
          </w:p>
        </w:tc>
      </w:tr>
      <w:tr w:rsidR="006060DD" w:rsidRPr="008179D0" w:rsidTr="008179D0">
        <w:tc>
          <w:tcPr>
            <w:tcW w:w="2748" w:type="dxa"/>
          </w:tcPr>
          <w:p w:rsidR="006060DD" w:rsidRPr="008179D0" w:rsidRDefault="006060DD" w:rsidP="00DC6BD5">
            <w:pPr>
              <w:pStyle w:val="-0"/>
              <w:rPr>
                <w:sz w:val="24"/>
                <w:szCs w:val="24"/>
              </w:rPr>
            </w:pPr>
            <w:r w:rsidRPr="008179D0">
              <w:rPr>
                <w:sz w:val="24"/>
                <w:szCs w:val="24"/>
              </w:rPr>
              <w:t>Номер счета эмитента</w:t>
            </w:r>
          </w:p>
        </w:tc>
        <w:tc>
          <w:tcPr>
            <w:tcW w:w="7080" w:type="dxa"/>
            <w:gridSpan w:val="2"/>
          </w:tcPr>
          <w:p w:rsidR="006060DD" w:rsidRPr="008179D0" w:rsidRDefault="006060DD" w:rsidP="00DC6BD5">
            <w:pPr>
              <w:pStyle w:val="-0"/>
              <w:rPr>
                <w:sz w:val="24"/>
                <w:szCs w:val="24"/>
              </w:rPr>
            </w:pPr>
            <w:r w:rsidRPr="008179D0">
              <w:rPr>
                <w:sz w:val="24"/>
                <w:szCs w:val="24"/>
              </w:rPr>
              <w:t>Тип счета эмитента</w:t>
            </w:r>
          </w:p>
        </w:tc>
      </w:tr>
      <w:tr w:rsidR="006060DD" w:rsidRPr="008179D0" w:rsidTr="008179D0">
        <w:tc>
          <w:tcPr>
            <w:tcW w:w="2748"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40702810700460646601</w:t>
            </w:r>
          </w:p>
        </w:tc>
        <w:tc>
          <w:tcPr>
            <w:tcW w:w="7080" w:type="dxa"/>
            <w:gridSpan w:val="2"/>
          </w:tcPr>
          <w:p w:rsidR="006060DD" w:rsidRPr="00015DCB" w:rsidRDefault="006060DD" w:rsidP="006060DD">
            <w:pPr>
              <w:pStyle w:val="-"/>
            </w:pPr>
            <w:r w:rsidRPr="00015DCB">
              <w:t>Расчетный (текущий)</w:t>
            </w:r>
          </w:p>
        </w:tc>
      </w:tr>
    </w:tbl>
    <w:p w:rsidR="006060DD" w:rsidRPr="00015DCB" w:rsidRDefault="006060DD" w:rsidP="006060DD">
      <w:pPr>
        <w:pStyle w:val="ConsNormal"/>
        <w:widowControl/>
        <w:ind w:firstLine="540"/>
        <w:jc w:val="both"/>
        <w:rPr>
          <w:rFonts w:ascii="Times New Roman" w:hAnsi="Times New Roman" w:cs="Times New Roman"/>
          <w:sz w:val="24"/>
          <w:szCs w:val="24"/>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1440"/>
        <w:gridCol w:w="5640"/>
      </w:tblGrid>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 xml:space="preserve">Полное фирменное наименование кредитной организации </w:t>
            </w:r>
          </w:p>
        </w:tc>
        <w:tc>
          <w:tcPr>
            <w:tcW w:w="5640" w:type="dxa"/>
          </w:tcPr>
          <w:p w:rsidR="006060DD" w:rsidRPr="00015DCB" w:rsidRDefault="006060DD" w:rsidP="006060DD">
            <w:pPr>
              <w:pStyle w:val="-"/>
            </w:pPr>
            <w:r w:rsidRPr="00015DCB">
              <w:t>Северо-Западный банк Сбербанк РФ Петроградское ОСБ 1879/01103</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Сокращенное фирменное наименование кредитной организации</w:t>
            </w:r>
          </w:p>
        </w:tc>
        <w:tc>
          <w:tcPr>
            <w:tcW w:w="5640" w:type="dxa"/>
          </w:tcPr>
          <w:p w:rsidR="006060DD" w:rsidRPr="00015DCB" w:rsidRDefault="006060DD" w:rsidP="006060DD">
            <w:pPr>
              <w:pStyle w:val="-"/>
            </w:pPr>
            <w:r w:rsidRPr="00015DCB">
              <w:t>Северо-Западный, банк Сбербанк РФ Петроградское ОСБ 1879/01103</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Место нахождения</w:t>
            </w:r>
          </w:p>
        </w:tc>
        <w:tc>
          <w:tcPr>
            <w:tcW w:w="5640" w:type="dxa"/>
          </w:tcPr>
          <w:p w:rsidR="006060DD" w:rsidRPr="00015DCB" w:rsidRDefault="006060DD" w:rsidP="006060DD">
            <w:pPr>
              <w:pStyle w:val="-"/>
            </w:pPr>
            <w:r w:rsidRPr="00015DCB">
              <w:t>199004, Санкт-Петербург, 3-я линия В.О., д. 34, лит А</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 xml:space="preserve">ИНН кредитной организации </w:t>
            </w:r>
          </w:p>
        </w:tc>
        <w:tc>
          <w:tcPr>
            <w:tcW w:w="5640" w:type="dxa"/>
          </w:tcPr>
          <w:p w:rsidR="006060DD" w:rsidRPr="00015DCB" w:rsidRDefault="006060DD" w:rsidP="006060DD">
            <w:pPr>
              <w:pStyle w:val="-"/>
            </w:pPr>
            <w:r w:rsidRPr="00015DCB">
              <w:t>7707083893</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БИК кредитной организации</w:t>
            </w:r>
          </w:p>
        </w:tc>
        <w:tc>
          <w:tcPr>
            <w:tcW w:w="5640"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044030653</w:t>
            </w:r>
          </w:p>
        </w:tc>
      </w:tr>
      <w:tr w:rsidR="006060DD" w:rsidRPr="008179D0" w:rsidTr="008179D0">
        <w:tc>
          <w:tcPr>
            <w:tcW w:w="4188" w:type="dxa"/>
            <w:gridSpan w:val="2"/>
          </w:tcPr>
          <w:p w:rsidR="006060DD" w:rsidRPr="008179D0" w:rsidRDefault="006060DD" w:rsidP="00DC6BD5">
            <w:pPr>
              <w:pStyle w:val="-0"/>
              <w:rPr>
                <w:sz w:val="24"/>
                <w:szCs w:val="24"/>
              </w:rPr>
            </w:pPr>
            <w:r w:rsidRPr="008179D0">
              <w:rPr>
                <w:sz w:val="24"/>
                <w:szCs w:val="24"/>
              </w:rPr>
              <w:t>Корреспондентский счет</w:t>
            </w:r>
          </w:p>
        </w:tc>
        <w:tc>
          <w:tcPr>
            <w:tcW w:w="5640"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30101810500000000653</w:t>
            </w:r>
          </w:p>
        </w:tc>
      </w:tr>
      <w:tr w:rsidR="006060DD" w:rsidRPr="008179D0" w:rsidTr="008179D0">
        <w:tc>
          <w:tcPr>
            <w:tcW w:w="2748" w:type="dxa"/>
          </w:tcPr>
          <w:p w:rsidR="006060DD" w:rsidRPr="008179D0" w:rsidRDefault="006060DD" w:rsidP="00DC6BD5">
            <w:pPr>
              <w:pStyle w:val="-0"/>
              <w:rPr>
                <w:sz w:val="24"/>
                <w:szCs w:val="24"/>
              </w:rPr>
            </w:pPr>
            <w:r w:rsidRPr="008179D0">
              <w:rPr>
                <w:sz w:val="24"/>
                <w:szCs w:val="24"/>
              </w:rPr>
              <w:t>Номер счета эмитента</w:t>
            </w:r>
          </w:p>
        </w:tc>
        <w:tc>
          <w:tcPr>
            <w:tcW w:w="7080" w:type="dxa"/>
            <w:gridSpan w:val="2"/>
          </w:tcPr>
          <w:p w:rsidR="006060DD" w:rsidRPr="008179D0" w:rsidRDefault="006060DD" w:rsidP="00DC6BD5">
            <w:pPr>
              <w:pStyle w:val="-0"/>
              <w:rPr>
                <w:sz w:val="24"/>
                <w:szCs w:val="24"/>
              </w:rPr>
            </w:pPr>
            <w:r w:rsidRPr="008179D0">
              <w:rPr>
                <w:sz w:val="24"/>
                <w:szCs w:val="24"/>
              </w:rPr>
              <w:t>Тип счета эмитента</w:t>
            </w:r>
          </w:p>
        </w:tc>
      </w:tr>
      <w:tr w:rsidR="006060DD" w:rsidRPr="008179D0" w:rsidTr="008179D0">
        <w:tc>
          <w:tcPr>
            <w:tcW w:w="2748" w:type="dxa"/>
          </w:tcPr>
          <w:p w:rsidR="006060DD" w:rsidRPr="008179D0" w:rsidRDefault="006060DD" w:rsidP="008179D0">
            <w:pPr>
              <w:pStyle w:val="ConsCell"/>
              <w:widowControl/>
              <w:rPr>
                <w:rFonts w:ascii="Times New Roman" w:hAnsi="Times New Roman" w:cs="Times New Roman"/>
                <w:i/>
                <w:iCs/>
                <w:sz w:val="24"/>
                <w:szCs w:val="24"/>
              </w:rPr>
            </w:pPr>
            <w:r w:rsidRPr="008179D0">
              <w:rPr>
                <w:rFonts w:ascii="Times New Roman" w:hAnsi="Times New Roman" w:cs="Times New Roman"/>
                <w:i/>
                <w:iCs/>
                <w:sz w:val="24"/>
                <w:szCs w:val="24"/>
              </w:rPr>
              <w:t>4070281005200183376</w:t>
            </w:r>
          </w:p>
        </w:tc>
        <w:tc>
          <w:tcPr>
            <w:tcW w:w="7080" w:type="dxa"/>
            <w:gridSpan w:val="2"/>
          </w:tcPr>
          <w:p w:rsidR="006060DD" w:rsidRPr="00015DCB" w:rsidRDefault="006060DD" w:rsidP="006060DD">
            <w:pPr>
              <w:pStyle w:val="-"/>
            </w:pPr>
            <w:r w:rsidRPr="00015DCB">
              <w:t>Расчетный (текущий)</w:t>
            </w:r>
          </w:p>
        </w:tc>
      </w:tr>
    </w:tbl>
    <w:p w:rsidR="006060DD" w:rsidRPr="00015DCB" w:rsidRDefault="006060DD" w:rsidP="006060DD">
      <w:pPr>
        <w:pStyle w:val="ConsNormal"/>
        <w:widowControl/>
        <w:ind w:firstLine="540"/>
        <w:jc w:val="both"/>
        <w:rPr>
          <w:rFonts w:ascii="Times New Roman" w:hAnsi="Times New Roman" w:cs="Times New Roman"/>
          <w:sz w:val="24"/>
          <w:szCs w:val="24"/>
          <w:lang w:val="en-US"/>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1.3. Сведения об аудиторе эмитента</w:t>
      </w:r>
      <w:r w:rsidR="008179D0">
        <w:rPr>
          <w:rFonts w:ascii="Times New Roman" w:hAnsi="Times New Roman" w:cs="Times New Roman"/>
          <w:b/>
          <w:bCs/>
          <w:sz w:val="24"/>
          <w:szCs w:val="24"/>
        </w:rPr>
        <w:fldChar w:fldCharType="begin"/>
      </w:r>
      <w:r w:rsidR="00C7258A" w:rsidRPr="00015DCB">
        <w:rPr>
          <w:sz w:val="24"/>
          <w:szCs w:val="24"/>
        </w:rPr>
        <w:instrText>tc "</w:instrText>
      </w:r>
      <w:bookmarkStart w:id="6" w:name="_Toc237879863"/>
      <w:r w:rsidR="00C7258A" w:rsidRPr="00015DCB">
        <w:rPr>
          <w:rFonts w:ascii="Times New Roman" w:hAnsi="Times New Roman" w:cs="Times New Roman"/>
          <w:sz w:val="24"/>
          <w:szCs w:val="24"/>
        </w:rPr>
        <w:instrText>1.3. Сведения об аудиторе эмитента</w:instrText>
      </w:r>
      <w:bookmarkEnd w:id="6"/>
      <w:r w:rsidR="00C7258A" w:rsidRPr="00015DCB">
        <w:rPr>
          <w:sz w:val="24"/>
          <w:szCs w:val="24"/>
        </w:rPr>
        <w:instrText>" \f C \l 2</w:instrText>
      </w:r>
      <w:r w:rsidR="008179D0">
        <w:rPr>
          <w:rFonts w:ascii="Times New Roman" w:hAnsi="Times New Roman" w:cs="Times New Roman"/>
          <w:b/>
          <w:bCs/>
          <w:sz w:val="24"/>
          <w:szCs w:val="24"/>
        </w:rPr>
        <w:fldChar w:fldCharType="end"/>
      </w:r>
    </w:p>
    <w:p w:rsidR="000D16CC" w:rsidRPr="00015DCB" w:rsidRDefault="000D16CC" w:rsidP="00E234E8">
      <w:pPr>
        <w:pStyle w:val="ConsNormal"/>
        <w:widowControl/>
        <w:ind w:firstLine="540"/>
        <w:jc w:val="both"/>
        <w:rPr>
          <w:rFonts w:ascii="Times New Roman" w:hAnsi="Times New Roman" w:cs="Times New Roman"/>
          <w:sz w:val="24"/>
          <w:szCs w:val="24"/>
        </w:rPr>
      </w:pPr>
    </w:p>
    <w:p w:rsidR="00955775" w:rsidRPr="00015DCB" w:rsidRDefault="00955775" w:rsidP="00955775">
      <w:pPr>
        <w:pStyle w:val="Heading3"/>
        <w:spacing w:before="0"/>
        <w:rPr>
          <w:sz w:val="24"/>
          <w:szCs w:val="24"/>
        </w:rPr>
      </w:pPr>
      <w:r w:rsidRPr="00015DCB">
        <w:rPr>
          <w:sz w:val="24"/>
          <w:szCs w:val="24"/>
        </w:rPr>
        <w:t>Полное фирменное наименование аудитора.</w:t>
      </w:r>
    </w:p>
    <w:p w:rsidR="00955775" w:rsidRPr="00015DCB" w:rsidRDefault="00955775" w:rsidP="00955775">
      <w:pPr>
        <w:autoSpaceDE w:val="0"/>
        <w:autoSpaceDN w:val="0"/>
        <w:adjustRightInd w:val="0"/>
        <w:rPr>
          <w:b/>
          <w:bCs/>
          <w:sz w:val="24"/>
          <w:szCs w:val="24"/>
        </w:rPr>
      </w:pPr>
      <w:r w:rsidRPr="00015DCB">
        <w:rPr>
          <w:i/>
          <w:iCs/>
          <w:sz w:val="24"/>
          <w:szCs w:val="24"/>
        </w:rPr>
        <w:t>Закрытое акционерное общество "Инкас-Аудит"</w:t>
      </w:r>
    </w:p>
    <w:p w:rsidR="00955775" w:rsidRPr="00015DCB" w:rsidRDefault="00955775" w:rsidP="00955775">
      <w:pPr>
        <w:pStyle w:val="Heading3"/>
        <w:rPr>
          <w:sz w:val="24"/>
          <w:szCs w:val="24"/>
        </w:rPr>
      </w:pPr>
      <w:r w:rsidRPr="00015DCB">
        <w:rPr>
          <w:sz w:val="24"/>
          <w:szCs w:val="24"/>
        </w:rPr>
        <w:t>Сокращенное наименование аудитора.</w:t>
      </w:r>
    </w:p>
    <w:p w:rsidR="00955775" w:rsidRPr="00015DCB" w:rsidRDefault="00955775" w:rsidP="00955775">
      <w:pPr>
        <w:autoSpaceDE w:val="0"/>
        <w:autoSpaceDN w:val="0"/>
        <w:adjustRightInd w:val="0"/>
        <w:rPr>
          <w:i/>
          <w:iCs/>
          <w:sz w:val="24"/>
          <w:szCs w:val="24"/>
        </w:rPr>
      </w:pPr>
      <w:r w:rsidRPr="00015DCB">
        <w:rPr>
          <w:i/>
          <w:iCs/>
          <w:sz w:val="24"/>
          <w:szCs w:val="24"/>
        </w:rPr>
        <w:t>ЗАО "Инкас-Аудит"</w:t>
      </w:r>
    </w:p>
    <w:p w:rsidR="00955775" w:rsidRPr="00015DCB" w:rsidRDefault="00955775" w:rsidP="00955775">
      <w:pPr>
        <w:pStyle w:val="ConsNonformat"/>
        <w:widowControl/>
        <w:spacing w:before="240" w:after="40"/>
        <w:rPr>
          <w:rFonts w:ascii="Times New Roman" w:hAnsi="Times New Roman" w:cs="Times New Roman"/>
          <w:b/>
          <w:bCs/>
          <w:sz w:val="24"/>
          <w:szCs w:val="24"/>
        </w:rPr>
      </w:pPr>
      <w:r w:rsidRPr="00015DCB">
        <w:rPr>
          <w:rFonts w:ascii="Times New Roman" w:hAnsi="Times New Roman" w:cs="Times New Roman"/>
          <w:b/>
          <w:bCs/>
          <w:sz w:val="24"/>
          <w:szCs w:val="24"/>
        </w:rPr>
        <w:t>Место нахождения аудитора.</w:t>
      </w:r>
    </w:p>
    <w:p w:rsidR="00955775" w:rsidRPr="00015DCB" w:rsidRDefault="00955775" w:rsidP="00955775">
      <w:pPr>
        <w:pStyle w:val="ConsNonformat"/>
        <w:widowControl/>
        <w:ind w:left="284"/>
        <w:rPr>
          <w:rFonts w:ascii="Times New Roman" w:hAnsi="Times New Roman" w:cs="Times New Roman"/>
          <w:i/>
          <w:iCs/>
          <w:sz w:val="24"/>
          <w:szCs w:val="24"/>
        </w:rPr>
      </w:pPr>
      <w:r w:rsidRPr="00015DCB">
        <w:rPr>
          <w:rStyle w:val="SUBST"/>
          <w:rFonts w:ascii="Times New Roman" w:hAnsi="Times New Roman" w:cs="Times New Roman"/>
          <w:b w:val="0"/>
          <w:bCs/>
          <w:sz w:val="24"/>
          <w:szCs w:val="24"/>
        </w:rPr>
        <w:t>191015, Санкт-Петербург, пер. Фуражный, д.3</w:t>
      </w:r>
    </w:p>
    <w:p w:rsidR="00955775" w:rsidRPr="00015DCB" w:rsidRDefault="00955775" w:rsidP="00955775">
      <w:pPr>
        <w:pStyle w:val="ConsNonformat"/>
        <w:widowControl/>
        <w:spacing w:before="240" w:after="40"/>
        <w:rPr>
          <w:rFonts w:ascii="Times New Roman" w:hAnsi="Times New Roman" w:cs="Times New Roman"/>
          <w:b/>
          <w:bCs/>
          <w:sz w:val="24"/>
          <w:szCs w:val="24"/>
        </w:rPr>
      </w:pPr>
      <w:r w:rsidRPr="00015DCB">
        <w:rPr>
          <w:rFonts w:ascii="Times New Roman" w:hAnsi="Times New Roman" w:cs="Times New Roman"/>
          <w:b/>
          <w:bCs/>
          <w:sz w:val="24"/>
          <w:szCs w:val="24"/>
        </w:rPr>
        <w:t>Номера контактных телефонов аудитора.</w:t>
      </w:r>
    </w:p>
    <w:p w:rsidR="00955775" w:rsidRPr="00015DCB" w:rsidRDefault="00955775" w:rsidP="00955775">
      <w:pPr>
        <w:pStyle w:val="ConsNonformat"/>
        <w:widowControl/>
        <w:ind w:left="284"/>
        <w:rPr>
          <w:rFonts w:ascii="Times New Roman" w:hAnsi="Times New Roman" w:cs="Times New Roman"/>
          <w:i/>
          <w:iCs/>
          <w:sz w:val="24"/>
          <w:szCs w:val="24"/>
        </w:rPr>
      </w:pPr>
      <w:r w:rsidRPr="00015DCB">
        <w:rPr>
          <w:rFonts w:ascii="Times New Roman" w:hAnsi="Times New Roman" w:cs="Times New Roman"/>
          <w:i/>
          <w:iCs/>
          <w:sz w:val="24"/>
          <w:szCs w:val="24"/>
        </w:rPr>
        <w:t>Телефон: 8 812 438-19-46(35)</w:t>
      </w:r>
    </w:p>
    <w:p w:rsidR="00955775" w:rsidRPr="00015DCB" w:rsidRDefault="00955775" w:rsidP="00955775">
      <w:pPr>
        <w:pStyle w:val="ConsNonformat"/>
        <w:widowControl/>
        <w:ind w:left="284"/>
        <w:rPr>
          <w:rFonts w:ascii="Times New Roman" w:hAnsi="Times New Roman" w:cs="Times New Roman"/>
          <w:i/>
          <w:iCs/>
          <w:sz w:val="24"/>
          <w:szCs w:val="24"/>
        </w:rPr>
      </w:pPr>
      <w:r w:rsidRPr="00015DCB">
        <w:rPr>
          <w:rFonts w:ascii="Times New Roman" w:hAnsi="Times New Roman" w:cs="Times New Roman"/>
          <w:i/>
          <w:iCs/>
          <w:sz w:val="24"/>
          <w:szCs w:val="24"/>
        </w:rPr>
        <w:t>Факс: 8 812 438-19-46</w:t>
      </w:r>
    </w:p>
    <w:p w:rsidR="00955775" w:rsidRPr="00015DCB" w:rsidRDefault="00955775" w:rsidP="00955775">
      <w:pPr>
        <w:pStyle w:val="ConsNonformat"/>
        <w:widowControl/>
        <w:spacing w:before="240" w:after="40"/>
        <w:rPr>
          <w:rFonts w:ascii="Times New Roman" w:hAnsi="Times New Roman" w:cs="Times New Roman"/>
          <w:b/>
          <w:bCs/>
          <w:sz w:val="24"/>
          <w:szCs w:val="24"/>
        </w:rPr>
      </w:pPr>
      <w:r w:rsidRPr="00015DCB">
        <w:rPr>
          <w:rFonts w:ascii="Times New Roman" w:hAnsi="Times New Roman" w:cs="Times New Roman"/>
          <w:b/>
          <w:bCs/>
          <w:sz w:val="24"/>
          <w:szCs w:val="24"/>
        </w:rPr>
        <w:t>Адрес электронной почты.</w:t>
      </w:r>
    </w:p>
    <w:p w:rsidR="00955775" w:rsidRPr="00015DCB" w:rsidRDefault="00955775" w:rsidP="00955775">
      <w:pPr>
        <w:pStyle w:val="ConsNonformat"/>
        <w:widowControl/>
        <w:ind w:left="284"/>
        <w:rPr>
          <w:rFonts w:ascii="Times New Roman" w:hAnsi="Times New Roman" w:cs="Times New Roman"/>
          <w:i/>
          <w:iCs/>
          <w:sz w:val="24"/>
          <w:szCs w:val="24"/>
        </w:rPr>
      </w:pPr>
      <w:r w:rsidRPr="00015DCB">
        <w:rPr>
          <w:rFonts w:ascii="Times New Roman" w:hAnsi="Times New Roman" w:cs="Times New Roman"/>
          <w:i/>
          <w:iCs/>
          <w:sz w:val="24"/>
          <w:szCs w:val="24"/>
          <w:lang w:val="en-US"/>
        </w:rPr>
        <w:t>inkaudit</w:t>
      </w:r>
      <w:r w:rsidRPr="00015DCB">
        <w:rPr>
          <w:rFonts w:ascii="Times New Roman" w:hAnsi="Times New Roman" w:cs="Times New Roman"/>
          <w:i/>
          <w:iCs/>
          <w:sz w:val="24"/>
          <w:szCs w:val="24"/>
        </w:rPr>
        <w:t>@</w:t>
      </w:r>
      <w:r w:rsidRPr="00015DCB">
        <w:rPr>
          <w:rFonts w:ascii="Times New Roman" w:hAnsi="Times New Roman" w:cs="Times New Roman"/>
          <w:i/>
          <w:iCs/>
          <w:sz w:val="24"/>
          <w:szCs w:val="24"/>
          <w:lang w:val="en-US"/>
        </w:rPr>
        <w:t>inkaudit</w:t>
      </w:r>
      <w:r w:rsidRPr="00015DCB">
        <w:rPr>
          <w:rFonts w:ascii="Times New Roman" w:hAnsi="Times New Roman" w:cs="Times New Roman"/>
          <w:i/>
          <w:iCs/>
          <w:sz w:val="24"/>
          <w:szCs w:val="24"/>
        </w:rPr>
        <w:t>.</w:t>
      </w:r>
      <w:r w:rsidRPr="00015DCB">
        <w:rPr>
          <w:rFonts w:ascii="Times New Roman" w:hAnsi="Times New Roman" w:cs="Times New Roman"/>
          <w:i/>
          <w:iCs/>
          <w:sz w:val="24"/>
          <w:szCs w:val="24"/>
          <w:lang w:val="en-US"/>
        </w:rPr>
        <w:t>hst</w:t>
      </w:r>
      <w:r w:rsidRPr="00015DCB">
        <w:rPr>
          <w:rFonts w:ascii="Times New Roman" w:hAnsi="Times New Roman" w:cs="Times New Roman"/>
          <w:i/>
          <w:iCs/>
          <w:sz w:val="24"/>
          <w:szCs w:val="24"/>
        </w:rPr>
        <w:t>.</w:t>
      </w:r>
      <w:r w:rsidRPr="00015DCB">
        <w:rPr>
          <w:rFonts w:ascii="Times New Roman" w:hAnsi="Times New Roman" w:cs="Times New Roman"/>
          <w:i/>
          <w:iCs/>
          <w:sz w:val="24"/>
          <w:szCs w:val="24"/>
          <w:lang w:val="en-US"/>
        </w:rPr>
        <w:t>ru</w:t>
      </w:r>
    </w:p>
    <w:p w:rsidR="006060DD" w:rsidRPr="00015DCB" w:rsidRDefault="006060DD" w:rsidP="006060DD">
      <w:pPr>
        <w:pStyle w:val="Heading3"/>
        <w:rPr>
          <w:sz w:val="24"/>
          <w:szCs w:val="24"/>
        </w:rPr>
      </w:pPr>
      <w:r w:rsidRPr="00015DCB">
        <w:rPr>
          <w:sz w:val="24"/>
          <w:szCs w:val="24"/>
        </w:rPr>
        <w:t>Данные о лицензии аудитора.</w:t>
      </w:r>
    </w:p>
    <w:p w:rsidR="006060DD" w:rsidRPr="00015DCB" w:rsidRDefault="006060DD" w:rsidP="006060DD">
      <w:pPr>
        <w:autoSpaceDE w:val="0"/>
        <w:autoSpaceDN w:val="0"/>
        <w:adjustRightInd w:val="0"/>
        <w:rPr>
          <w:b/>
          <w:bCs/>
          <w:sz w:val="24"/>
          <w:szCs w:val="24"/>
        </w:rPr>
      </w:pPr>
      <w:r w:rsidRPr="00015DCB">
        <w:rPr>
          <w:sz w:val="24"/>
          <w:szCs w:val="24"/>
        </w:rPr>
        <w:t xml:space="preserve">Номер лицензии: </w:t>
      </w:r>
      <w:r w:rsidRPr="00015DCB">
        <w:rPr>
          <w:sz w:val="24"/>
          <w:szCs w:val="24"/>
        </w:rPr>
        <w:tab/>
      </w:r>
      <w:r w:rsidRPr="00015DCB">
        <w:rPr>
          <w:sz w:val="24"/>
          <w:szCs w:val="24"/>
        </w:rPr>
        <w:tab/>
      </w:r>
      <w:r w:rsidRPr="00015DCB">
        <w:rPr>
          <w:rStyle w:val="SUBST"/>
          <w:b w:val="0"/>
          <w:bCs/>
          <w:sz w:val="24"/>
          <w:szCs w:val="24"/>
        </w:rPr>
        <w:t>Е000351</w:t>
      </w:r>
    </w:p>
    <w:p w:rsidR="006060DD" w:rsidRPr="00015DCB" w:rsidRDefault="006060DD" w:rsidP="006060DD">
      <w:pPr>
        <w:autoSpaceDE w:val="0"/>
        <w:autoSpaceDN w:val="0"/>
        <w:adjustRightInd w:val="0"/>
        <w:rPr>
          <w:rStyle w:val="SUBST"/>
          <w:b w:val="0"/>
          <w:bCs/>
          <w:sz w:val="24"/>
          <w:szCs w:val="24"/>
        </w:rPr>
      </w:pPr>
      <w:r w:rsidRPr="00015DCB">
        <w:rPr>
          <w:sz w:val="24"/>
          <w:szCs w:val="24"/>
        </w:rPr>
        <w:t xml:space="preserve">Дата выдачи: </w:t>
      </w:r>
      <w:r w:rsidRPr="00015DCB">
        <w:rPr>
          <w:sz w:val="24"/>
          <w:szCs w:val="24"/>
        </w:rPr>
        <w:tab/>
      </w:r>
      <w:r w:rsidRPr="00015DCB">
        <w:rPr>
          <w:sz w:val="24"/>
          <w:szCs w:val="24"/>
        </w:rPr>
        <w:tab/>
      </w:r>
      <w:r w:rsidRPr="00015DCB">
        <w:rPr>
          <w:rStyle w:val="SUBST"/>
          <w:b w:val="0"/>
          <w:bCs/>
          <w:sz w:val="24"/>
          <w:szCs w:val="24"/>
        </w:rPr>
        <w:t>20.05.2002</w:t>
      </w:r>
    </w:p>
    <w:p w:rsidR="00B878A4" w:rsidRPr="00015DCB" w:rsidRDefault="00B878A4" w:rsidP="00B878A4">
      <w:pPr>
        <w:autoSpaceDE w:val="0"/>
        <w:autoSpaceDN w:val="0"/>
        <w:adjustRightInd w:val="0"/>
        <w:rPr>
          <w:rStyle w:val="SUBST"/>
          <w:b w:val="0"/>
          <w:bCs/>
          <w:sz w:val="24"/>
          <w:szCs w:val="24"/>
        </w:rPr>
      </w:pPr>
      <w:r w:rsidRPr="00015DCB">
        <w:rPr>
          <w:sz w:val="24"/>
          <w:szCs w:val="24"/>
        </w:rPr>
        <w:t xml:space="preserve">Срок действия: </w:t>
      </w:r>
      <w:r w:rsidRPr="00015DCB">
        <w:rPr>
          <w:sz w:val="24"/>
          <w:szCs w:val="24"/>
        </w:rPr>
        <w:tab/>
      </w:r>
      <w:r w:rsidRPr="00015DCB">
        <w:rPr>
          <w:sz w:val="24"/>
          <w:szCs w:val="24"/>
        </w:rPr>
        <w:tab/>
      </w:r>
      <w:r w:rsidRPr="00015DCB">
        <w:rPr>
          <w:rStyle w:val="SUBST"/>
          <w:b w:val="0"/>
          <w:bCs/>
          <w:sz w:val="24"/>
          <w:szCs w:val="24"/>
        </w:rPr>
        <w:t>20.05.2012</w:t>
      </w:r>
    </w:p>
    <w:p w:rsidR="006060DD" w:rsidRPr="00015DCB" w:rsidRDefault="006060DD" w:rsidP="006060DD">
      <w:pPr>
        <w:autoSpaceDE w:val="0"/>
        <w:autoSpaceDN w:val="0"/>
        <w:adjustRightInd w:val="0"/>
        <w:ind w:left="3742" w:hanging="3544"/>
        <w:rPr>
          <w:sz w:val="24"/>
          <w:szCs w:val="24"/>
        </w:rPr>
      </w:pPr>
      <w:r w:rsidRPr="00015DCB">
        <w:rPr>
          <w:sz w:val="24"/>
          <w:szCs w:val="24"/>
        </w:rPr>
        <w:t xml:space="preserve">Орган, выдавший лицензию: </w:t>
      </w:r>
      <w:r w:rsidRPr="00015DCB">
        <w:rPr>
          <w:sz w:val="24"/>
          <w:szCs w:val="24"/>
        </w:rPr>
        <w:tab/>
      </w:r>
      <w:r w:rsidRPr="00015DCB">
        <w:rPr>
          <w:rStyle w:val="SUBST"/>
          <w:b w:val="0"/>
          <w:bCs/>
          <w:sz w:val="24"/>
          <w:szCs w:val="24"/>
        </w:rPr>
        <w:t>Министерство Финансов РФ</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0"/>
        <w:jc w:val="both"/>
        <w:rPr>
          <w:rFonts w:ascii="Times New Roman" w:hAnsi="Times New Roman" w:cs="Times New Roman"/>
          <w:b/>
          <w:bCs/>
          <w:sz w:val="24"/>
          <w:szCs w:val="24"/>
        </w:rPr>
      </w:pPr>
      <w:r w:rsidRPr="00015DCB">
        <w:rPr>
          <w:rFonts w:ascii="Times New Roman" w:hAnsi="Times New Roman" w:cs="Times New Roman"/>
          <w:b/>
          <w:bCs/>
          <w:sz w:val="24"/>
          <w:szCs w:val="24"/>
        </w:rPr>
        <w:lastRenderedPageBreak/>
        <w:t>Членство в коллегиях, ассоциациях или иных профессиональных объединениях</w:t>
      </w:r>
    </w:p>
    <w:p w:rsidR="00955775" w:rsidRPr="00015DCB" w:rsidRDefault="00955775" w:rsidP="00955775">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Корпоративный член Института профессиональных бухгалтеров и аудиторов России</w:t>
      </w:r>
    </w:p>
    <w:p w:rsidR="00955775" w:rsidRPr="00015DCB" w:rsidRDefault="00955775" w:rsidP="00955775">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Член территориального института профессиональных бухгалтеров.</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ЗАО «Инкас-Аудит» проводило независимую проверку бухгалтерского учета и финансовой (бухгалтерской) отчетности ОАО «РИМР» с 2002 года. Вознаграждение аудитора за 200</w:t>
      </w:r>
      <w:r w:rsidR="00955775"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 составило </w:t>
      </w:r>
      <w:r w:rsidR="00955775" w:rsidRPr="00015DCB">
        <w:rPr>
          <w:rFonts w:ascii="Times New Roman" w:hAnsi="Times New Roman" w:cs="Times New Roman"/>
          <w:sz w:val="24"/>
          <w:szCs w:val="24"/>
        </w:rPr>
        <w:t>157</w:t>
      </w:r>
      <w:r w:rsidRPr="00015DCB">
        <w:rPr>
          <w:rFonts w:ascii="Times New Roman" w:hAnsi="Times New Roman" w:cs="Times New Roman"/>
          <w:sz w:val="24"/>
          <w:szCs w:val="24"/>
        </w:rPr>
        <w:t> </w:t>
      </w:r>
      <w:r w:rsidR="00955775" w:rsidRPr="00015DCB">
        <w:rPr>
          <w:rFonts w:ascii="Times New Roman" w:hAnsi="Times New Roman" w:cs="Times New Roman"/>
          <w:sz w:val="24"/>
          <w:szCs w:val="24"/>
        </w:rPr>
        <w:t>030</w:t>
      </w:r>
      <w:r w:rsidRPr="00015DCB">
        <w:rPr>
          <w:rFonts w:ascii="Times New Roman" w:hAnsi="Times New Roman" w:cs="Times New Roman"/>
          <w:sz w:val="24"/>
          <w:szCs w:val="24"/>
        </w:rPr>
        <w:t xml:space="preserve"> рублей,</w:t>
      </w:r>
      <w:r w:rsidR="00955775" w:rsidRPr="00015DCB">
        <w:rPr>
          <w:rFonts w:ascii="Times New Roman" w:hAnsi="Times New Roman" w:cs="Times New Roman"/>
          <w:sz w:val="24"/>
          <w:szCs w:val="24"/>
        </w:rPr>
        <w:t xml:space="preserve"> за 2007 год - 139 420 рублей,</w:t>
      </w:r>
      <w:r w:rsidRPr="00015DCB">
        <w:rPr>
          <w:rFonts w:ascii="Times New Roman" w:hAnsi="Times New Roman" w:cs="Times New Roman"/>
          <w:sz w:val="24"/>
          <w:szCs w:val="24"/>
        </w:rPr>
        <w:t xml:space="preserve"> за 2006 год - 133 тысячи рублей, за 2005 – 120 тысяч рублей, за 2004 – 108 тысяч рублей.</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Факторы, которые могут оказать влияние на независимость аудитора от эмитента, не выявлены.</w:t>
      </w: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Существенных интересов, связывающих аудитора или должностных лиц аудитора с эмитентом или должностными лицами эмитента не выявлено.</w:t>
      </w: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Аудитор и должностные лица аудитора не владеют акциями эмитента.</w:t>
      </w: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не предоставлял заемные средства аудитору или должностным лицам аудитора.</w:t>
      </w: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эмитента и аудитора отсутствуют.</w:t>
      </w: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Должностные лица эмитента не являются одновременно должностными лицами аудитора.</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Порядок выбора аудитора эмитента:</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Вопрос, предложенный акционером, подлежит включению в повестку дня Общего собрания акционеров.</w:t>
      </w: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p>
    <w:p w:rsidR="006060DD" w:rsidRPr="00015DCB" w:rsidRDefault="006060DD" w:rsidP="006060DD">
      <w:pPr>
        <w:pStyle w:val="ConsNormal"/>
        <w:widowControl/>
        <w:numPr>
          <w:ilvl w:val="0"/>
          <w:numId w:val="1"/>
        </w:numPr>
        <w:tabs>
          <w:tab w:val="clear" w:pos="1260"/>
          <w:tab w:val="num" w:pos="567"/>
        </w:tabs>
        <w:ind w:left="567"/>
        <w:jc w:val="both"/>
        <w:rPr>
          <w:rFonts w:ascii="Times New Roman" w:hAnsi="Times New Roman" w:cs="Times New Roman"/>
          <w:sz w:val="24"/>
          <w:szCs w:val="24"/>
        </w:rPr>
      </w:pPr>
      <w:r w:rsidRPr="00015DCB">
        <w:rPr>
          <w:rFonts w:ascii="Times New Roman" w:hAnsi="Times New Roman" w:cs="Times New Roman"/>
          <w:sz w:val="24"/>
          <w:szCs w:val="24"/>
        </w:rPr>
        <w:t>Проведение аудиторских проверок соответствия бухгалтерских и финансовых документов Общества правилам ведения бухгалтерского учета;</w:t>
      </w:r>
    </w:p>
    <w:p w:rsidR="006060DD" w:rsidRPr="00015DCB" w:rsidRDefault="006060DD" w:rsidP="006060DD">
      <w:pPr>
        <w:pStyle w:val="ConsNormal"/>
        <w:widowControl/>
        <w:numPr>
          <w:ilvl w:val="0"/>
          <w:numId w:val="1"/>
        </w:numPr>
        <w:tabs>
          <w:tab w:val="clear" w:pos="1260"/>
          <w:tab w:val="num" w:pos="567"/>
        </w:tabs>
        <w:ind w:left="567"/>
        <w:jc w:val="both"/>
        <w:rPr>
          <w:rFonts w:ascii="Times New Roman" w:hAnsi="Times New Roman" w:cs="Times New Roman"/>
          <w:sz w:val="24"/>
          <w:szCs w:val="24"/>
        </w:rPr>
      </w:pPr>
      <w:r w:rsidRPr="00015DCB">
        <w:rPr>
          <w:rFonts w:ascii="Times New Roman" w:hAnsi="Times New Roman" w:cs="Times New Roman"/>
          <w:sz w:val="24"/>
          <w:szCs w:val="24"/>
        </w:rPr>
        <w:t>Подготовка и предоставление промежуточных аудиторских отчетов;</w:t>
      </w:r>
    </w:p>
    <w:p w:rsidR="006060DD" w:rsidRPr="00015DCB" w:rsidRDefault="006060DD" w:rsidP="006060DD">
      <w:pPr>
        <w:pStyle w:val="ConsNormal"/>
        <w:widowControl/>
        <w:numPr>
          <w:ilvl w:val="0"/>
          <w:numId w:val="1"/>
        </w:numPr>
        <w:tabs>
          <w:tab w:val="clear" w:pos="1260"/>
          <w:tab w:val="num" w:pos="567"/>
        </w:tabs>
        <w:ind w:left="567"/>
        <w:jc w:val="both"/>
        <w:rPr>
          <w:rFonts w:ascii="Times New Roman" w:hAnsi="Times New Roman" w:cs="Times New Roman"/>
          <w:sz w:val="24"/>
          <w:szCs w:val="24"/>
        </w:rPr>
      </w:pPr>
      <w:r w:rsidRPr="00015DCB">
        <w:rPr>
          <w:rFonts w:ascii="Times New Roman" w:hAnsi="Times New Roman" w:cs="Times New Roman"/>
          <w:sz w:val="24"/>
          <w:szCs w:val="24"/>
        </w:rPr>
        <w:lastRenderedPageBreak/>
        <w:t>Представление необходимых устных и письменных пояснений по содержащимся в отчетах замечаниям;</w:t>
      </w:r>
    </w:p>
    <w:p w:rsidR="006060DD" w:rsidRPr="00015DCB" w:rsidRDefault="006060DD" w:rsidP="006060DD">
      <w:pPr>
        <w:pStyle w:val="ConsNormal"/>
        <w:widowControl/>
        <w:numPr>
          <w:ilvl w:val="0"/>
          <w:numId w:val="1"/>
        </w:numPr>
        <w:tabs>
          <w:tab w:val="clear" w:pos="1260"/>
          <w:tab w:val="num" w:pos="567"/>
        </w:tabs>
        <w:ind w:left="567"/>
        <w:jc w:val="both"/>
        <w:rPr>
          <w:rFonts w:ascii="Times New Roman" w:hAnsi="Times New Roman" w:cs="Times New Roman"/>
          <w:sz w:val="24"/>
          <w:szCs w:val="24"/>
        </w:rPr>
      </w:pPr>
      <w:r w:rsidRPr="00015DCB">
        <w:rPr>
          <w:rFonts w:ascii="Times New Roman" w:hAnsi="Times New Roman" w:cs="Times New Roman"/>
          <w:sz w:val="24"/>
          <w:szCs w:val="24"/>
        </w:rPr>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p>
    <w:p w:rsidR="006060DD" w:rsidRPr="00015DCB" w:rsidRDefault="006060DD" w:rsidP="006060DD">
      <w:pPr>
        <w:pStyle w:val="ConsNormal"/>
        <w:widowControl/>
        <w:numPr>
          <w:ilvl w:val="0"/>
          <w:numId w:val="1"/>
        </w:numPr>
        <w:tabs>
          <w:tab w:val="clear" w:pos="1260"/>
          <w:tab w:val="num" w:pos="567"/>
        </w:tabs>
        <w:ind w:left="567"/>
        <w:jc w:val="both"/>
        <w:rPr>
          <w:rFonts w:ascii="Times New Roman" w:hAnsi="Times New Roman" w:cs="Times New Roman"/>
          <w:sz w:val="24"/>
          <w:szCs w:val="24"/>
        </w:rPr>
      </w:pPr>
      <w:r w:rsidRPr="00015DCB">
        <w:rPr>
          <w:rFonts w:ascii="Times New Roman" w:hAnsi="Times New Roman" w:cs="Times New Roman"/>
          <w:sz w:val="24"/>
          <w:szCs w:val="24"/>
        </w:rPr>
        <w:t>Аудит финансово-хозяйственной деятельности Общества в целом за год с выдачей соответствующего аудиторского заключения;</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1.4. Сведения об оценщике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7" w:name="_Toc190122086"/>
      <w:bookmarkStart w:id="8" w:name="_Toc237879864"/>
      <w:r w:rsidRPr="00015DCB">
        <w:rPr>
          <w:rFonts w:ascii="Times New Roman" w:hAnsi="Times New Roman" w:cs="Times New Roman"/>
          <w:sz w:val="24"/>
          <w:szCs w:val="24"/>
        </w:rPr>
        <w:instrText>1.4. Сведения об оценщике эмитента</w:instrText>
      </w:r>
      <w:bookmarkEnd w:id="7"/>
      <w:bookmarkEnd w:id="8"/>
      <w:r w:rsidRPr="00015DCB">
        <w:rPr>
          <w:sz w:val="24"/>
          <w:szCs w:val="24"/>
        </w:rPr>
        <w:instrText>" \f C \l 2</w:instrText>
      </w:r>
      <w:r w:rsidR="008179D0">
        <w:rPr>
          <w:rFonts w:ascii="Times New Roman" w:hAnsi="Times New Roman" w:cs="Times New Roman"/>
          <w:b/>
          <w:bCs/>
          <w:sz w:val="24"/>
          <w:szCs w:val="24"/>
        </w:rPr>
        <w:fldChar w:fldCharType="end"/>
      </w:r>
    </w:p>
    <w:p w:rsidR="006060DD" w:rsidRPr="00015DCB" w:rsidRDefault="006060DD" w:rsidP="006060DD">
      <w:pPr>
        <w:pStyle w:val="ConsNormal"/>
        <w:widowControl/>
        <w:ind w:firstLine="540"/>
        <w:jc w:val="both"/>
        <w:rPr>
          <w:rFonts w:ascii="Times New Roman" w:hAnsi="Times New Roman" w:cs="Times New Roman"/>
          <w:sz w:val="24"/>
          <w:szCs w:val="24"/>
        </w:rPr>
      </w:pPr>
    </w:p>
    <w:p w:rsidR="00474E5D" w:rsidRPr="00015DCB" w:rsidRDefault="00474E5D" w:rsidP="00474E5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отчетном периоде эмитент не привлекал оценщика для проведения работ по:</w:t>
      </w:r>
    </w:p>
    <w:p w:rsidR="00474E5D" w:rsidRPr="00015DCB" w:rsidRDefault="00474E5D" w:rsidP="00474E5D">
      <w:pPr>
        <w:pStyle w:val="ConsNormal"/>
        <w:numPr>
          <w:ilvl w:val="0"/>
          <w:numId w:val="35"/>
        </w:numPr>
        <w:tabs>
          <w:tab w:val="clear" w:pos="1260"/>
        </w:tabs>
        <w:ind w:left="567"/>
        <w:jc w:val="both"/>
        <w:rPr>
          <w:rFonts w:ascii="Times New Roman" w:hAnsi="Times New Roman" w:cs="Times New Roman"/>
          <w:sz w:val="24"/>
          <w:szCs w:val="24"/>
        </w:rPr>
      </w:pPr>
      <w:r w:rsidRPr="00015DCB">
        <w:rPr>
          <w:rFonts w:ascii="Times New Roman" w:hAnsi="Times New Roman" w:cs="Times New Roman"/>
          <w:sz w:val="24"/>
          <w:szCs w:val="24"/>
        </w:rPr>
        <w:t>определению рыночной стоимости 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3 лет;</w:t>
      </w:r>
    </w:p>
    <w:p w:rsidR="00474E5D" w:rsidRPr="00015DCB" w:rsidRDefault="00474E5D" w:rsidP="00474E5D">
      <w:pPr>
        <w:pStyle w:val="ConsNormal"/>
        <w:numPr>
          <w:ilvl w:val="0"/>
          <w:numId w:val="35"/>
        </w:numPr>
        <w:tabs>
          <w:tab w:val="clear" w:pos="1260"/>
        </w:tabs>
        <w:ind w:left="567"/>
        <w:jc w:val="both"/>
        <w:rPr>
          <w:rFonts w:ascii="Times New Roman" w:hAnsi="Times New Roman" w:cs="Times New Roman"/>
          <w:sz w:val="24"/>
          <w:szCs w:val="24"/>
        </w:rPr>
      </w:pPr>
      <w:r w:rsidRPr="00015DCB">
        <w:rPr>
          <w:rFonts w:ascii="Times New Roman" w:hAnsi="Times New Roman" w:cs="Times New Roman"/>
          <w:sz w:val="24"/>
          <w:szCs w:val="24"/>
        </w:rPr>
        <w:t>определению рыночной стоимости 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3 лет;</w:t>
      </w:r>
    </w:p>
    <w:p w:rsidR="00474E5D" w:rsidRPr="00015DCB" w:rsidRDefault="00474E5D" w:rsidP="00474E5D">
      <w:pPr>
        <w:pStyle w:val="ConsNormal"/>
        <w:numPr>
          <w:ilvl w:val="0"/>
          <w:numId w:val="35"/>
        </w:numPr>
        <w:tabs>
          <w:tab w:val="clear" w:pos="1260"/>
        </w:tabs>
        <w:ind w:left="567"/>
        <w:jc w:val="both"/>
        <w:rPr>
          <w:rFonts w:ascii="Times New Roman" w:hAnsi="Times New Roman" w:cs="Times New Roman"/>
          <w:sz w:val="24"/>
          <w:szCs w:val="24"/>
        </w:rPr>
      </w:pPr>
      <w:r w:rsidRPr="00015DCB">
        <w:rPr>
          <w:rFonts w:ascii="Times New Roman" w:hAnsi="Times New Roman" w:cs="Times New Roman"/>
          <w:sz w:val="24"/>
          <w:szCs w:val="24"/>
        </w:rPr>
        <w:t>определению рыночной стоимости 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474E5D" w:rsidRPr="00015DCB" w:rsidRDefault="00474E5D" w:rsidP="00474E5D">
      <w:pPr>
        <w:pStyle w:val="ConsNormal"/>
        <w:numPr>
          <w:ilvl w:val="0"/>
          <w:numId w:val="35"/>
        </w:numPr>
        <w:tabs>
          <w:tab w:val="clear" w:pos="1260"/>
        </w:tabs>
        <w:ind w:left="567"/>
        <w:jc w:val="both"/>
        <w:rPr>
          <w:rFonts w:ascii="Times New Roman" w:hAnsi="Times New Roman" w:cs="Times New Roman"/>
          <w:sz w:val="24"/>
          <w:szCs w:val="24"/>
        </w:rPr>
      </w:pPr>
      <w:r w:rsidRPr="00015DCB">
        <w:rPr>
          <w:rFonts w:ascii="Times New Roman" w:hAnsi="Times New Roman" w:cs="Times New Roman"/>
          <w:sz w:val="24"/>
          <w:szCs w:val="24"/>
        </w:rPr>
        <w:t>определению рыночной стоимости основных средств или недвижимого имущества эмитента, в отношении которых эмитентом осуществлялась переоценка стоимости, отраженная в иных разделах ежеквартального отчета,</w:t>
      </w:r>
    </w:p>
    <w:p w:rsidR="006060DD" w:rsidRPr="00015DCB" w:rsidRDefault="006060DD" w:rsidP="006060DD">
      <w:pPr>
        <w:pStyle w:val="ConsNonformat"/>
        <w:widowControl/>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b/>
          <w:bCs/>
          <w:sz w:val="24"/>
          <w:szCs w:val="24"/>
        </w:rPr>
        <w:t>1.5. Сведения о консультантах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9" w:name="_Toc190122087"/>
      <w:bookmarkStart w:id="10" w:name="_Toc237879865"/>
      <w:r w:rsidRPr="00015DCB">
        <w:rPr>
          <w:rFonts w:ascii="Times New Roman" w:hAnsi="Times New Roman" w:cs="Times New Roman"/>
          <w:sz w:val="24"/>
          <w:szCs w:val="24"/>
        </w:rPr>
        <w:instrText>1.5. Сведения о консультантах эмитента</w:instrText>
      </w:r>
      <w:bookmarkEnd w:id="9"/>
      <w:bookmarkEnd w:id="10"/>
      <w:r w:rsidRPr="00015DCB">
        <w:rPr>
          <w:sz w:val="24"/>
          <w:szCs w:val="24"/>
        </w:rPr>
        <w:instrText>" \f C \l 2</w:instrText>
      </w:r>
      <w:r w:rsidR="008179D0">
        <w:rPr>
          <w:rFonts w:ascii="Times New Roman" w:hAnsi="Times New Roman" w:cs="Times New Roman"/>
          <w:b/>
          <w:bCs/>
          <w:sz w:val="24"/>
          <w:szCs w:val="24"/>
        </w:rPr>
        <w:fldChar w:fldCharType="end"/>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Финансовый консультант на рынке ценных бумаг, оказывающий эмитенту соответствующие услуги на основании договора, а также иные лица, оказывающие эмитенту консультационные услуги, связанные с осуществлением эмиссии ценных бумаг, и подписавшие ежеквартальный отчет и последний зарегистрированный проспект ценных бумаг, находящихся в обращении, отсутствуют.</w:t>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1.6. Сведения об иных лицах, подписавших ежеквартальный отчет</w:t>
      </w:r>
      <w:r w:rsidR="008179D0">
        <w:rPr>
          <w:rFonts w:ascii="Times New Roman" w:hAnsi="Times New Roman" w:cs="Times New Roman"/>
          <w:b/>
          <w:bCs/>
          <w:sz w:val="24"/>
          <w:szCs w:val="24"/>
        </w:rPr>
        <w:fldChar w:fldCharType="begin"/>
      </w:r>
      <w:r w:rsidRPr="00015DCB">
        <w:rPr>
          <w:sz w:val="24"/>
          <w:szCs w:val="24"/>
        </w:rPr>
        <w:instrText>tc "</w:instrText>
      </w:r>
      <w:bookmarkStart w:id="11" w:name="_Toc190122088"/>
      <w:bookmarkStart w:id="12" w:name="_Toc237879866"/>
      <w:r w:rsidRPr="00015DCB">
        <w:rPr>
          <w:rFonts w:ascii="Times New Roman" w:hAnsi="Times New Roman" w:cs="Times New Roman"/>
          <w:sz w:val="24"/>
          <w:szCs w:val="24"/>
        </w:rPr>
        <w:instrText>1.6. Сведения об иных лицах, подписавших ежеквартальный отчет</w:instrText>
      </w:r>
      <w:bookmarkEnd w:id="11"/>
      <w:bookmarkEnd w:id="12"/>
      <w:r w:rsidRPr="00015DCB">
        <w:rPr>
          <w:sz w:val="24"/>
          <w:szCs w:val="24"/>
        </w:rPr>
        <w:instrText>" \f C \l 2</w:instrText>
      </w:r>
      <w:r w:rsidR="008179D0">
        <w:rPr>
          <w:rFonts w:ascii="Times New Roman" w:hAnsi="Times New Roman" w:cs="Times New Roman"/>
          <w:b/>
          <w:bCs/>
          <w:sz w:val="24"/>
          <w:szCs w:val="24"/>
        </w:rPr>
        <w:fldChar w:fldCharType="end"/>
      </w:r>
    </w:p>
    <w:p w:rsidR="006060DD" w:rsidRPr="00015DCB" w:rsidRDefault="006060DD" w:rsidP="006060DD">
      <w:pPr>
        <w:pStyle w:val="ConsNormal"/>
        <w:widowControl/>
        <w:ind w:firstLine="540"/>
        <w:jc w:val="both"/>
        <w:rPr>
          <w:rFonts w:ascii="Times New Roman" w:hAnsi="Times New Roman" w:cs="Times New Roman"/>
          <w:sz w:val="24"/>
          <w:szCs w:val="24"/>
        </w:rPr>
      </w:pPr>
    </w:p>
    <w:p w:rsidR="006060DD" w:rsidRPr="00015DCB" w:rsidRDefault="006060DD" w:rsidP="006060DD">
      <w:pPr>
        <w:pStyle w:val="ConsNormal"/>
        <w:widowControl/>
        <w:ind w:firstLine="540"/>
        <w:jc w:val="both"/>
        <w:rPr>
          <w:rFonts w:ascii="Times New Roman" w:hAnsi="Times New Roman" w:cs="Times New Roman"/>
          <w:sz w:val="24"/>
          <w:szCs w:val="24"/>
        </w:rPr>
      </w:pPr>
      <w:smartTag w:uri="urn:schemas-microsoft-com:office:smarttags" w:element="PersonName">
        <w:smartTagPr>
          <w:attr w:name="ProductID" w:val="Копалин Алексей Геннадьевич"/>
        </w:smartTagPr>
        <w:r w:rsidRPr="00015DCB">
          <w:rPr>
            <w:rFonts w:ascii="Times New Roman" w:hAnsi="Times New Roman" w:cs="Times New Roman"/>
            <w:sz w:val="24"/>
            <w:szCs w:val="24"/>
          </w:rPr>
          <w:t>Копалин Алексей Геннадьевич</w:t>
        </w:r>
      </w:smartTag>
      <w:r w:rsidRPr="00015DCB">
        <w:rPr>
          <w:rFonts w:ascii="Times New Roman" w:hAnsi="Times New Roman" w:cs="Times New Roman"/>
          <w:sz w:val="24"/>
          <w:szCs w:val="24"/>
        </w:rPr>
        <w:t xml:space="preserve">, </w:t>
      </w:r>
      <w:smartTag w:uri="urn:schemas-microsoft-com:office:smarttags" w:element="metricconverter">
        <w:smartTagPr>
          <w:attr w:name="ProductID" w:val="2001 г"/>
        </w:smartTagPr>
        <w:r w:rsidRPr="00015DCB">
          <w:rPr>
            <w:rFonts w:ascii="Times New Roman" w:hAnsi="Times New Roman" w:cs="Times New Roman"/>
            <w:sz w:val="24"/>
            <w:szCs w:val="24"/>
          </w:rPr>
          <w:t>1976 г</w:t>
        </w:r>
      </w:smartTag>
      <w:r w:rsidRPr="00015DCB">
        <w:rPr>
          <w:rFonts w:ascii="Times New Roman" w:hAnsi="Times New Roman" w:cs="Times New Roman"/>
          <w:sz w:val="24"/>
          <w:szCs w:val="24"/>
        </w:rPr>
        <w:t>.р., консультант по корпоративному праву.</w:t>
      </w:r>
    </w:p>
    <w:p w:rsidR="00E234E8" w:rsidRPr="00015DCB" w:rsidRDefault="00E234E8" w:rsidP="00E234E8">
      <w:pPr>
        <w:pStyle w:val="ConsNormal"/>
        <w:widowControl/>
        <w:ind w:firstLine="0"/>
        <w:jc w:val="center"/>
        <w:rPr>
          <w:rFonts w:ascii="Times New Roman" w:hAnsi="Times New Roman" w:cs="Times New Roman"/>
          <w:sz w:val="24"/>
          <w:szCs w:val="24"/>
        </w:rPr>
      </w:pPr>
      <w:r w:rsidRPr="00015DCB">
        <w:rPr>
          <w:rFonts w:ascii="Times New Roman" w:hAnsi="Times New Roman" w:cs="Times New Roman"/>
          <w:sz w:val="24"/>
          <w:szCs w:val="24"/>
        </w:rPr>
        <w:br w:type="page"/>
      </w:r>
      <w:r w:rsidRPr="00015DCB">
        <w:rPr>
          <w:rFonts w:ascii="Times New Roman" w:hAnsi="Times New Roman" w:cs="Times New Roman"/>
          <w:b/>
          <w:bCs/>
          <w:sz w:val="24"/>
          <w:szCs w:val="24"/>
        </w:rPr>
        <w:lastRenderedPageBreak/>
        <w:t>II. Основная информация о финансово-экономическом состоянии эмитента</w:t>
      </w:r>
      <w:r w:rsidR="008179D0">
        <w:rPr>
          <w:rFonts w:ascii="Times New Roman" w:hAnsi="Times New Roman" w:cs="Times New Roman"/>
          <w:b/>
          <w:bCs/>
          <w:sz w:val="24"/>
          <w:szCs w:val="24"/>
        </w:rPr>
        <w:fldChar w:fldCharType="begin"/>
      </w:r>
      <w:r w:rsidRPr="00015DCB">
        <w:rPr>
          <w:rFonts w:ascii="Times New Roman" w:hAnsi="Times New Roman" w:cs="Times New Roman"/>
          <w:sz w:val="24"/>
          <w:szCs w:val="24"/>
        </w:rPr>
        <w:instrText>tc "</w:instrText>
      </w:r>
      <w:bookmarkStart w:id="13" w:name="_Toc237879867"/>
      <w:r w:rsidRPr="00015DCB">
        <w:rPr>
          <w:rFonts w:ascii="Times New Roman" w:hAnsi="Times New Roman" w:cs="Times New Roman"/>
          <w:sz w:val="24"/>
          <w:szCs w:val="24"/>
        </w:rPr>
        <w:instrText>II. Основная информация о финансово-экономическом состоянии эмитента</w:instrText>
      </w:r>
      <w:bookmarkEnd w:id="13"/>
      <w:r w:rsidRPr="00015DCB">
        <w:rPr>
          <w:rFonts w:ascii="Times New Roman" w:hAnsi="Times New Roman" w:cs="Times New Roman"/>
          <w:sz w:val="24"/>
          <w:szCs w:val="24"/>
        </w:rPr>
        <w:instrText>" \f C \l 1</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b/>
          <w:bCs/>
          <w:sz w:val="24"/>
          <w:szCs w:val="24"/>
        </w:rPr>
        <w:t>2.1. Показатели финансово-экономической деятельности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14" w:name="_Toc237879868"/>
      <w:r w:rsidRPr="00015DCB">
        <w:rPr>
          <w:rFonts w:ascii="Times New Roman" w:hAnsi="Times New Roman" w:cs="Times New Roman"/>
          <w:sz w:val="24"/>
          <w:szCs w:val="24"/>
        </w:rPr>
        <w:instrText>2.1. Показатели финансово-экономической деятельности эмитента</w:instrText>
      </w:r>
      <w:bookmarkEnd w:id="14"/>
      <w:r w:rsidRPr="00015DCB">
        <w:rPr>
          <w:sz w:val="24"/>
          <w:szCs w:val="24"/>
        </w:rPr>
        <w:instrText>" \f C \l 2</w:instrText>
      </w:r>
      <w:r w:rsidR="008179D0">
        <w:rPr>
          <w:rFonts w:ascii="Times New Roman" w:hAnsi="Times New Roman" w:cs="Times New Roman"/>
          <w:b/>
          <w:bCs/>
          <w:sz w:val="24"/>
          <w:szCs w:val="24"/>
        </w:rPr>
        <w:fldChar w:fldCharType="end"/>
      </w:r>
    </w:p>
    <w:p w:rsidR="007416C3" w:rsidRPr="00015DCB" w:rsidRDefault="007416C3" w:rsidP="007416C3">
      <w:pPr>
        <w:pStyle w:val="ConsNormal"/>
        <w:widowControl/>
        <w:ind w:firstLine="540"/>
        <w:jc w:val="both"/>
        <w:rPr>
          <w:rFonts w:ascii="Times New Roman" w:hAnsi="Times New Roman" w:cs="Times New Roman"/>
          <w:sz w:val="24"/>
          <w:szCs w:val="24"/>
        </w:rPr>
      </w:pPr>
    </w:p>
    <w:tbl>
      <w:tblPr>
        <w:tblW w:w="9356" w:type="dxa"/>
        <w:tblInd w:w="70" w:type="dxa"/>
        <w:tblLayout w:type="fixed"/>
        <w:tblCellMar>
          <w:left w:w="70" w:type="dxa"/>
          <w:right w:w="70" w:type="dxa"/>
        </w:tblCellMar>
        <w:tblLook w:val="0000"/>
      </w:tblPr>
      <w:tblGrid>
        <w:gridCol w:w="5529"/>
        <w:gridCol w:w="1913"/>
        <w:gridCol w:w="1914"/>
      </w:tblGrid>
      <w:tr w:rsidR="003A19E6" w:rsidRPr="00015DCB" w:rsidTr="00412C89">
        <w:tblPrEx>
          <w:tblCellMar>
            <w:top w:w="0" w:type="dxa"/>
            <w:bottom w:w="0" w:type="dxa"/>
          </w:tblCellMar>
        </w:tblPrEx>
        <w:trPr>
          <w:trHeight w:val="240"/>
        </w:trPr>
        <w:tc>
          <w:tcPr>
            <w:tcW w:w="5529" w:type="dxa"/>
            <w:tcBorders>
              <w:top w:val="single" w:sz="6" w:space="0" w:color="auto"/>
              <w:left w:val="single" w:sz="6" w:space="0" w:color="auto"/>
              <w:bottom w:val="single" w:sz="6" w:space="0" w:color="auto"/>
              <w:right w:val="single" w:sz="6" w:space="0" w:color="auto"/>
            </w:tcBorders>
          </w:tcPr>
          <w:p w:rsidR="003A19E6" w:rsidRPr="00015DCB" w:rsidRDefault="003A19E6" w:rsidP="00412C89">
            <w:pPr>
              <w:pStyle w:val="tabl"/>
              <w:jc w:val="center"/>
            </w:pPr>
            <w:r w:rsidRPr="00015DCB">
              <w:t>Наименование показателя</w:t>
            </w:r>
          </w:p>
        </w:tc>
        <w:tc>
          <w:tcPr>
            <w:tcW w:w="1913" w:type="dxa"/>
            <w:tcBorders>
              <w:top w:val="single" w:sz="6" w:space="0" w:color="auto"/>
              <w:left w:val="single" w:sz="6" w:space="0" w:color="auto"/>
              <w:bottom w:val="single" w:sz="6" w:space="0" w:color="auto"/>
              <w:right w:val="single" w:sz="6" w:space="0" w:color="auto"/>
            </w:tcBorders>
          </w:tcPr>
          <w:p w:rsidR="003A19E6" w:rsidRPr="00015DCB" w:rsidRDefault="003A19E6" w:rsidP="00412C89">
            <w:pPr>
              <w:pStyle w:val="tabl"/>
              <w:jc w:val="center"/>
            </w:pPr>
            <w:r w:rsidRPr="00015DCB">
              <w:t>2008</w:t>
            </w:r>
          </w:p>
        </w:tc>
        <w:tc>
          <w:tcPr>
            <w:tcW w:w="1914" w:type="dxa"/>
            <w:tcBorders>
              <w:top w:val="single" w:sz="6" w:space="0" w:color="auto"/>
              <w:left w:val="single" w:sz="6" w:space="0" w:color="auto"/>
              <w:bottom w:val="single" w:sz="6" w:space="0" w:color="auto"/>
              <w:right w:val="single" w:sz="6" w:space="0" w:color="auto"/>
            </w:tcBorders>
          </w:tcPr>
          <w:p w:rsidR="003A19E6" w:rsidRPr="00015DCB" w:rsidRDefault="00072CE2" w:rsidP="00412C89">
            <w:pPr>
              <w:pStyle w:val="tabl"/>
              <w:jc w:val="center"/>
            </w:pPr>
            <w:r w:rsidRPr="00015DCB">
              <w:t>2</w:t>
            </w:r>
            <w:r w:rsidR="003A19E6" w:rsidRPr="00015DCB">
              <w:t xml:space="preserve"> квартал 2009</w:t>
            </w:r>
          </w:p>
        </w:tc>
      </w:tr>
      <w:tr w:rsidR="00072CE2" w:rsidRPr="00015DCB" w:rsidTr="00412C89">
        <w:tblPrEx>
          <w:tblCellMar>
            <w:top w:w="0" w:type="dxa"/>
            <w:bottom w:w="0" w:type="dxa"/>
          </w:tblCellMar>
        </w:tblPrEx>
        <w:trPr>
          <w:trHeight w:val="518"/>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Стоимость чистых активов эмитента, тыс. руб.</w:t>
            </w:r>
          </w:p>
        </w:tc>
        <w:tc>
          <w:tcPr>
            <w:tcW w:w="1913"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86372</w:t>
            </w:r>
          </w:p>
        </w:tc>
        <w:tc>
          <w:tcPr>
            <w:tcW w:w="1914"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98975</w:t>
            </w:r>
          </w:p>
        </w:tc>
      </w:tr>
      <w:tr w:rsidR="00072CE2" w:rsidRPr="00015DCB" w:rsidTr="00412C89">
        <w:tblPrEx>
          <w:tblCellMar>
            <w:top w:w="0" w:type="dxa"/>
            <w:bottom w:w="0" w:type="dxa"/>
          </w:tblCellMar>
        </w:tblPrEx>
        <w:trPr>
          <w:trHeight w:val="554"/>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 xml:space="preserve">Отношение суммы привлеченных средств к капиталу и резервам, % </w:t>
            </w:r>
          </w:p>
        </w:tc>
        <w:tc>
          <w:tcPr>
            <w:tcW w:w="1913"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264,33</w:t>
            </w:r>
          </w:p>
        </w:tc>
        <w:tc>
          <w:tcPr>
            <w:tcW w:w="1914"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505,32</w:t>
            </w:r>
          </w:p>
        </w:tc>
      </w:tr>
      <w:tr w:rsidR="00072CE2" w:rsidRPr="00015DCB" w:rsidTr="00412C89">
        <w:tblPrEx>
          <w:tblCellMar>
            <w:top w:w="0" w:type="dxa"/>
            <w:bottom w:w="0" w:type="dxa"/>
          </w:tblCellMar>
        </w:tblPrEx>
        <w:trPr>
          <w:trHeight w:val="562"/>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 xml:space="preserve">Отношение суммы краткосрочных обязательств к капиталу и резервам, % </w:t>
            </w:r>
          </w:p>
        </w:tc>
        <w:tc>
          <w:tcPr>
            <w:tcW w:w="1913"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246,84</w:t>
            </w:r>
          </w:p>
        </w:tc>
        <w:tc>
          <w:tcPr>
            <w:tcW w:w="1914"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485,93</w:t>
            </w:r>
          </w:p>
        </w:tc>
      </w:tr>
      <w:tr w:rsidR="00072CE2" w:rsidRPr="00015DCB" w:rsidTr="00412C89">
        <w:tblPrEx>
          <w:tblCellMar>
            <w:top w:w="0" w:type="dxa"/>
            <w:bottom w:w="0" w:type="dxa"/>
          </w:tblCellMar>
        </w:tblPrEx>
        <w:trPr>
          <w:trHeight w:val="358"/>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 xml:space="preserve">Покрытие платежей по обслуживанию долгов, % </w:t>
            </w:r>
          </w:p>
        </w:tc>
        <w:tc>
          <w:tcPr>
            <w:tcW w:w="1913"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1032,76</w:t>
            </w:r>
          </w:p>
        </w:tc>
        <w:tc>
          <w:tcPr>
            <w:tcW w:w="1914"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3217,02</w:t>
            </w:r>
          </w:p>
        </w:tc>
      </w:tr>
      <w:tr w:rsidR="00072CE2" w:rsidRPr="00015DCB" w:rsidTr="00412C89">
        <w:tblPrEx>
          <w:tblCellMar>
            <w:top w:w="0" w:type="dxa"/>
            <w:bottom w:w="0" w:type="dxa"/>
          </w:tblCellMar>
        </w:tblPrEx>
        <w:trPr>
          <w:trHeight w:val="406"/>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 xml:space="preserve">Уровень просроченной задолженности, % </w:t>
            </w:r>
          </w:p>
        </w:tc>
        <w:tc>
          <w:tcPr>
            <w:tcW w:w="1913"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0,00</w:t>
            </w:r>
          </w:p>
        </w:tc>
        <w:tc>
          <w:tcPr>
            <w:tcW w:w="1914"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0,00</w:t>
            </w:r>
          </w:p>
        </w:tc>
      </w:tr>
      <w:tr w:rsidR="00072CE2" w:rsidRPr="00015DCB" w:rsidTr="00412C89">
        <w:tblPrEx>
          <w:tblCellMar>
            <w:top w:w="0" w:type="dxa"/>
            <w:bottom w:w="0" w:type="dxa"/>
          </w:tblCellMar>
        </w:tblPrEx>
        <w:trPr>
          <w:trHeight w:val="426"/>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 xml:space="preserve">Оборачиваемость дебиторской задолженности, раз </w:t>
            </w:r>
          </w:p>
        </w:tc>
        <w:tc>
          <w:tcPr>
            <w:tcW w:w="1913"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3,36</w:t>
            </w:r>
          </w:p>
        </w:tc>
        <w:tc>
          <w:tcPr>
            <w:tcW w:w="1914"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0,47</w:t>
            </w:r>
          </w:p>
        </w:tc>
      </w:tr>
      <w:tr w:rsidR="00072CE2" w:rsidRPr="00015DCB" w:rsidTr="00412C89">
        <w:tblPrEx>
          <w:tblCellMar>
            <w:top w:w="0" w:type="dxa"/>
            <w:bottom w:w="0" w:type="dxa"/>
          </w:tblCellMar>
        </w:tblPrEx>
        <w:trPr>
          <w:trHeight w:val="405"/>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Доля дивидендов в прибыли, %</w:t>
            </w:r>
          </w:p>
        </w:tc>
        <w:tc>
          <w:tcPr>
            <w:tcW w:w="1913"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0,00</w:t>
            </w:r>
          </w:p>
        </w:tc>
        <w:tc>
          <w:tcPr>
            <w:tcW w:w="1914"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0,00</w:t>
            </w:r>
          </w:p>
        </w:tc>
      </w:tr>
      <w:tr w:rsidR="00072CE2" w:rsidRPr="00015DCB" w:rsidTr="00412C89">
        <w:tblPrEx>
          <w:tblCellMar>
            <w:top w:w="0" w:type="dxa"/>
            <w:bottom w:w="0" w:type="dxa"/>
          </w:tblCellMar>
        </w:tblPrEx>
        <w:trPr>
          <w:trHeight w:val="410"/>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Производительность труда, тыс. руб./чел.</w:t>
            </w:r>
          </w:p>
        </w:tc>
        <w:tc>
          <w:tcPr>
            <w:tcW w:w="1913"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674,78</w:t>
            </w:r>
          </w:p>
        </w:tc>
        <w:tc>
          <w:tcPr>
            <w:tcW w:w="1914"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297,94</w:t>
            </w:r>
          </w:p>
        </w:tc>
      </w:tr>
      <w:tr w:rsidR="00072CE2" w:rsidRPr="00015DCB" w:rsidTr="00412C89">
        <w:tblPrEx>
          <w:tblCellMar>
            <w:top w:w="0" w:type="dxa"/>
            <w:bottom w:w="0" w:type="dxa"/>
          </w:tblCellMar>
        </w:tblPrEx>
        <w:trPr>
          <w:trHeight w:val="402"/>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Амортизация к объему выручки, %</w:t>
            </w:r>
          </w:p>
        </w:tc>
        <w:tc>
          <w:tcPr>
            <w:tcW w:w="1913"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2,19</w:t>
            </w:r>
          </w:p>
        </w:tc>
        <w:tc>
          <w:tcPr>
            <w:tcW w:w="1914"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0,95</w:t>
            </w:r>
          </w:p>
        </w:tc>
      </w:tr>
    </w:tbl>
    <w:p w:rsidR="003A19E6" w:rsidRPr="00015DCB" w:rsidRDefault="003A19E6" w:rsidP="003A19E6">
      <w:pPr>
        <w:pStyle w:val="ConsNormal"/>
        <w:widowControl/>
        <w:ind w:firstLine="540"/>
        <w:jc w:val="both"/>
        <w:rPr>
          <w:rFonts w:ascii="Times New Roman" w:hAnsi="Times New Roman" w:cs="Times New Roman"/>
          <w:sz w:val="24"/>
          <w:szCs w:val="24"/>
        </w:rPr>
      </w:pPr>
    </w:p>
    <w:tbl>
      <w:tblPr>
        <w:tblW w:w="9356" w:type="dxa"/>
        <w:tblInd w:w="70" w:type="dxa"/>
        <w:tblLayout w:type="fixed"/>
        <w:tblCellMar>
          <w:left w:w="70" w:type="dxa"/>
          <w:right w:w="70" w:type="dxa"/>
        </w:tblCellMar>
        <w:tblLook w:val="0000"/>
      </w:tblPr>
      <w:tblGrid>
        <w:gridCol w:w="5529"/>
        <w:gridCol w:w="1275"/>
        <w:gridCol w:w="1191"/>
        <w:gridCol w:w="1361"/>
      </w:tblGrid>
      <w:tr w:rsidR="003A19E6" w:rsidRPr="00015DCB" w:rsidTr="00412C89">
        <w:tblPrEx>
          <w:tblCellMar>
            <w:top w:w="0" w:type="dxa"/>
            <w:bottom w:w="0" w:type="dxa"/>
          </w:tblCellMar>
        </w:tblPrEx>
        <w:trPr>
          <w:trHeight w:val="240"/>
        </w:trPr>
        <w:tc>
          <w:tcPr>
            <w:tcW w:w="5529" w:type="dxa"/>
            <w:tcBorders>
              <w:top w:val="single" w:sz="6" w:space="0" w:color="auto"/>
              <w:left w:val="single" w:sz="6" w:space="0" w:color="auto"/>
              <w:bottom w:val="single" w:sz="6" w:space="0" w:color="auto"/>
              <w:right w:val="single" w:sz="6" w:space="0" w:color="auto"/>
            </w:tcBorders>
          </w:tcPr>
          <w:p w:rsidR="003A19E6" w:rsidRPr="00015DCB" w:rsidRDefault="003A19E6" w:rsidP="00412C89">
            <w:pPr>
              <w:pStyle w:val="tabl"/>
              <w:jc w:val="center"/>
            </w:pPr>
            <w:r w:rsidRPr="00015DCB">
              <w:t>Наименование показателя</w:t>
            </w:r>
          </w:p>
        </w:tc>
        <w:tc>
          <w:tcPr>
            <w:tcW w:w="1275" w:type="dxa"/>
            <w:tcBorders>
              <w:top w:val="single" w:sz="6" w:space="0" w:color="auto"/>
              <w:left w:val="single" w:sz="6" w:space="0" w:color="auto"/>
              <w:bottom w:val="single" w:sz="6" w:space="0" w:color="auto"/>
              <w:right w:val="single" w:sz="6" w:space="0" w:color="auto"/>
            </w:tcBorders>
          </w:tcPr>
          <w:p w:rsidR="003A19E6" w:rsidRPr="00015DCB" w:rsidRDefault="003A19E6" w:rsidP="00412C89">
            <w:pPr>
              <w:pStyle w:val="tabl"/>
              <w:jc w:val="center"/>
            </w:pPr>
            <w:r w:rsidRPr="00015DCB">
              <w:t>2007</w:t>
            </w:r>
          </w:p>
        </w:tc>
        <w:tc>
          <w:tcPr>
            <w:tcW w:w="1191" w:type="dxa"/>
            <w:tcBorders>
              <w:top w:val="single" w:sz="6" w:space="0" w:color="auto"/>
              <w:left w:val="single" w:sz="6" w:space="0" w:color="auto"/>
              <w:bottom w:val="single" w:sz="6" w:space="0" w:color="auto"/>
              <w:right w:val="single" w:sz="6" w:space="0" w:color="auto"/>
            </w:tcBorders>
          </w:tcPr>
          <w:p w:rsidR="003A19E6" w:rsidRPr="00015DCB" w:rsidRDefault="003A19E6" w:rsidP="00412C89">
            <w:pPr>
              <w:pStyle w:val="tabl"/>
              <w:jc w:val="center"/>
            </w:pPr>
            <w:r w:rsidRPr="00015DCB">
              <w:t>2008</w:t>
            </w:r>
          </w:p>
        </w:tc>
        <w:tc>
          <w:tcPr>
            <w:tcW w:w="1361" w:type="dxa"/>
            <w:tcBorders>
              <w:top w:val="single" w:sz="6" w:space="0" w:color="auto"/>
              <w:left w:val="single" w:sz="6" w:space="0" w:color="auto"/>
              <w:bottom w:val="single" w:sz="6" w:space="0" w:color="auto"/>
              <w:right w:val="single" w:sz="6" w:space="0" w:color="auto"/>
            </w:tcBorders>
          </w:tcPr>
          <w:p w:rsidR="003A19E6" w:rsidRPr="00015DCB" w:rsidRDefault="003A19E6" w:rsidP="00412C89">
            <w:pPr>
              <w:pStyle w:val="tabl"/>
              <w:jc w:val="center"/>
            </w:pPr>
            <w:r w:rsidRPr="00015DCB">
              <w:t>Изменение, %</w:t>
            </w:r>
          </w:p>
        </w:tc>
      </w:tr>
      <w:tr w:rsidR="003A19E6" w:rsidRPr="00015DCB" w:rsidTr="00412C89">
        <w:tblPrEx>
          <w:tblCellMar>
            <w:top w:w="0" w:type="dxa"/>
            <w:bottom w:w="0" w:type="dxa"/>
          </w:tblCellMar>
        </w:tblPrEx>
        <w:trPr>
          <w:trHeight w:val="518"/>
        </w:trPr>
        <w:tc>
          <w:tcPr>
            <w:tcW w:w="5529"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pStyle w:val="tabl"/>
              <w:jc w:val="left"/>
            </w:pPr>
            <w:r w:rsidRPr="00015DCB">
              <w:t>Стоимость чистых активов эмитента, тыс. руб.</w:t>
            </w:r>
          </w:p>
        </w:tc>
        <w:tc>
          <w:tcPr>
            <w:tcW w:w="1275"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70924</w:t>
            </w:r>
          </w:p>
        </w:tc>
        <w:tc>
          <w:tcPr>
            <w:tcW w:w="119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86372</w:t>
            </w:r>
          </w:p>
        </w:tc>
        <w:tc>
          <w:tcPr>
            <w:tcW w:w="136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pPr>
              <w:jc w:val="center"/>
              <w:rPr>
                <w:sz w:val="24"/>
                <w:szCs w:val="24"/>
              </w:rPr>
            </w:pPr>
            <w:r w:rsidRPr="00015DCB">
              <w:rPr>
                <w:sz w:val="24"/>
                <w:szCs w:val="24"/>
              </w:rPr>
              <w:t>21,78</w:t>
            </w:r>
          </w:p>
        </w:tc>
      </w:tr>
      <w:tr w:rsidR="003A19E6" w:rsidRPr="00015DCB" w:rsidTr="00412C89">
        <w:tblPrEx>
          <w:tblCellMar>
            <w:top w:w="0" w:type="dxa"/>
            <w:bottom w:w="0" w:type="dxa"/>
          </w:tblCellMar>
        </w:tblPrEx>
        <w:trPr>
          <w:trHeight w:val="554"/>
        </w:trPr>
        <w:tc>
          <w:tcPr>
            <w:tcW w:w="5529"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pStyle w:val="tabl"/>
              <w:jc w:val="left"/>
            </w:pPr>
            <w:r w:rsidRPr="00015DCB">
              <w:t xml:space="preserve">Отношение суммы привлеченных средств к капиталу и резервам, % </w:t>
            </w:r>
          </w:p>
        </w:tc>
        <w:tc>
          <w:tcPr>
            <w:tcW w:w="1275"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142,96</w:t>
            </w:r>
          </w:p>
        </w:tc>
        <w:tc>
          <w:tcPr>
            <w:tcW w:w="119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264,33</w:t>
            </w:r>
          </w:p>
        </w:tc>
        <w:tc>
          <w:tcPr>
            <w:tcW w:w="136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pPr>
              <w:jc w:val="center"/>
              <w:rPr>
                <w:sz w:val="24"/>
                <w:szCs w:val="24"/>
              </w:rPr>
            </w:pPr>
            <w:r w:rsidRPr="00015DCB">
              <w:rPr>
                <w:sz w:val="24"/>
                <w:szCs w:val="24"/>
              </w:rPr>
              <w:t>84,90</w:t>
            </w:r>
          </w:p>
        </w:tc>
      </w:tr>
      <w:tr w:rsidR="003A19E6" w:rsidRPr="00015DCB" w:rsidTr="00412C89">
        <w:tblPrEx>
          <w:tblCellMar>
            <w:top w:w="0" w:type="dxa"/>
            <w:bottom w:w="0" w:type="dxa"/>
          </w:tblCellMar>
        </w:tblPrEx>
        <w:trPr>
          <w:trHeight w:val="562"/>
        </w:trPr>
        <w:tc>
          <w:tcPr>
            <w:tcW w:w="5529"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pStyle w:val="tabl"/>
              <w:jc w:val="left"/>
            </w:pPr>
            <w:r w:rsidRPr="00015DCB">
              <w:t xml:space="preserve">Отношение суммы краткосрочных обязательств к капиталу и резервам, % </w:t>
            </w:r>
          </w:p>
        </w:tc>
        <w:tc>
          <w:tcPr>
            <w:tcW w:w="1275"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134,84</w:t>
            </w:r>
          </w:p>
        </w:tc>
        <w:tc>
          <w:tcPr>
            <w:tcW w:w="119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246,84</w:t>
            </w:r>
          </w:p>
        </w:tc>
        <w:tc>
          <w:tcPr>
            <w:tcW w:w="136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pPr>
              <w:jc w:val="center"/>
              <w:rPr>
                <w:sz w:val="24"/>
                <w:szCs w:val="24"/>
              </w:rPr>
            </w:pPr>
            <w:r w:rsidRPr="00015DCB">
              <w:rPr>
                <w:sz w:val="24"/>
                <w:szCs w:val="24"/>
              </w:rPr>
              <w:t>83,06</w:t>
            </w:r>
          </w:p>
        </w:tc>
      </w:tr>
      <w:tr w:rsidR="003A19E6" w:rsidRPr="00015DCB" w:rsidTr="00412C89">
        <w:tblPrEx>
          <w:tblCellMar>
            <w:top w:w="0" w:type="dxa"/>
            <w:bottom w:w="0" w:type="dxa"/>
          </w:tblCellMar>
        </w:tblPrEx>
        <w:trPr>
          <w:trHeight w:val="358"/>
        </w:trPr>
        <w:tc>
          <w:tcPr>
            <w:tcW w:w="5529"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pStyle w:val="tabl"/>
              <w:jc w:val="left"/>
            </w:pPr>
            <w:r w:rsidRPr="00015DCB">
              <w:t xml:space="preserve">Покрытие платежей по обслуживанию долгов, % </w:t>
            </w:r>
          </w:p>
        </w:tc>
        <w:tc>
          <w:tcPr>
            <w:tcW w:w="1275"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659,16</w:t>
            </w:r>
          </w:p>
        </w:tc>
        <w:tc>
          <w:tcPr>
            <w:tcW w:w="119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1032,76</w:t>
            </w:r>
          </w:p>
        </w:tc>
        <w:tc>
          <w:tcPr>
            <w:tcW w:w="136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pPr>
              <w:jc w:val="center"/>
              <w:rPr>
                <w:sz w:val="24"/>
                <w:szCs w:val="24"/>
              </w:rPr>
            </w:pPr>
            <w:r w:rsidRPr="00015DCB">
              <w:rPr>
                <w:sz w:val="24"/>
                <w:szCs w:val="24"/>
              </w:rPr>
              <w:t>56,68</w:t>
            </w:r>
          </w:p>
        </w:tc>
      </w:tr>
      <w:tr w:rsidR="003A19E6" w:rsidRPr="00015DCB" w:rsidTr="00412C89">
        <w:tblPrEx>
          <w:tblCellMar>
            <w:top w:w="0" w:type="dxa"/>
            <w:bottom w:w="0" w:type="dxa"/>
          </w:tblCellMar>
        </w:tblPrEx>
        <w:trPr>
          <w:trHeight w:val="406"/>
        </w:trPr>
        <w:tc>
          <w:tcPr>
            <w:tcW w:w="5529"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pStyle w:val="tabl"/>
              <w:jc w:val="left"/>
            </w:pPr>
            <w:r w:rsidRPr="00015DCB">
              <w:t xml:space="preserve">Уровень просроченной задолженности, % </w:t>
            </w:r>
          </w:p>
        </w:tc>
        <w:tc>
          <w:tcPr>
            <w:tcW w:w="1275"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0,00</w:t>
            </w:r>
          </w:p>
        </w:tc>
        <w:tc>
          <w:tcPr>
            <w:tcW w:w="119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0,00</w:t>
            </w:r>
          </w:p>
        </w:tc>
        <w:tc>
          <w:tcPr>
            <w:tcW w:w="136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pPr>
              <w:jc w:val="center"/>
              <w:rPr>
                <w:sz w:val="24"/>
                <w:szCs w:val="24"/>
              </w:rPr>
            </w:pPr>
            <w:r w:rsidRPr="00015DCB">
              <w:rPr>
                <w:sz w:val="24"/>
                <w:szCs w:val="24"/>
              </w:rPr>
              <w:t>-</w:t>
            </w:r>
          </w:p>
        </w:tc>
      </w:tr>
      <w:tr w:rsidR="003A19E6" w:rsidRPr="00015DCB" w:rsidTr="00412C89">
        <w:tblPrEx>
          <w:tblCellMar>
            <w:top w:w="0" w:type="dxa"/>
            <w:bottom w:w="0" w:type="dxa"/>
          </w:tblCellMar>
        </w:tblPrEx>
        <w:trPr>
          <w:trHeight w:val="426"/>
        </w:trPr>
        <w:tc>
          <w:tcPr>
            <w:tcW w:w="5529"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pStyle w:val="tabl"/>
              <w:jc w:val="left"/>
            </w:pPr>
            <w:r w:rsidRPr="00015DCB">
              <w:t xml:space="preserve">Оборачиваемость дебиторской задолженности, раз </w:t>
            </w:r>
          </w:p>
        </w:tc>
        <w:tc>
          <w:tcPr>
            <w:tcW w:w="1275"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7,86</w:t>
            </w:r>
          </w:p>
        </w:tc>
        <w:tc>
          <w:tcPr>
            <w:tcW w:w="119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3,36</w:t>
            </w:r>
          </w:p>
        </w:tc>
        <w:tc>
          <w:tcPr>
            <w:tcW w:w="136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pPr>
              <w:jc w:val="center"/>
              <w:rPr>
                <w:sz w:val="24"/>
                <w:szCs w:val="24"/>
              </w:rPr>
            </w:pPr>
            <w:r w:rsidRPr="00015DCB">
              <w:rPr>
                <w:sz w:val="24"/>
                <w:szCs w:val="24"/>
              </w:rPr>
              <w:t>-57,30</w:t>
            </w:r>
          </w:p>
        </w:tc>
      </w:tr>
      <w:tr w:rsidR="003A19E6" w:rsidRPr="00015DCB" w:rsidTr="00412C89">
        <w:tblPrEx>
          <w:tblCellMar>
            <w:top w:w="0" w:type="dxa"/>
            <w:bottom w:w="0" w:type="dxa"/>
          </w:tblCellMar>
        </w:tblPrEx>
        <w:trPr>
          <w:trHeight w:val="405"/>
        </w:trPr>
        <w:tc>
          <w:tcPr>
            <w:tcW w:w="5529"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pStyle w:val="tabl"/>
              <w:jc w:val="left"/>
            </w:pPr>
            <w:r w:rsidRPr="00015DCB">
              <w:t>Доля дивидендов в прибыли, %</w:t>
            </w:r>
          </w:p>
        </w:tc>
        <w:tc>
          <w:tcPr>
            <w:tcW w:w="1275"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0,00</w:t>
            </w:r>
          </w:p>
        </w:tc>
        <w:tc>
          <w:tcPr>
            <w:tcW w:w="119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0,00</w:t>
            </w:r>
          </w:p>
        </w:tc>
        <w:tc>
          <w:tcPr>
            <w:tcW w:w="136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pPr>
              <w:jc w:val="center"/>
              <w:rPr>
                <w:sz w:val="24"/>
                <w:szCs w:val="24"/>
              </w:rPr>
            </w:pPr>
            <w:r w:rsidRPr="00015DCB">
              <w:rPr>
                <w:sz w:val="24"/>
                <w:szCs w:val="24"/>
              </w:rPr>
              <w:t>-</w:t>
            </w:r>
          </w:p>
        </w:tc>
      </w:tr>
      <w:tr w:rsidR="003A19E6" w:rsidRPr="00015DCB" w:rsidTr="00412C89">
        <w:tblPrEx>
          <w:tblCellMar>
            <w:top w:w="0" w:type="dxa"/>
            <w:bottom w:w="0" w:type="dxa"/>
          </w:tblCellMar>
        </w:tblPrEx>
        <w:trPr>
          <w:trHeight w:val="410"/>
        </w:trPr>
        <w:tc>
          <w:tcPr>
            <w:tcW w:w="5529"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pStyle w:val="tabl"/>
              <w:jc w:val="left"/>
            </w:pPr>
            <w:r w:rsidRPr="00015DCB">
              <w:t>Производительность труда, тыс. руб./чел.</w:t>
            </w:r>
          </w:p>
        </w:tc>
        <w:tc>
          <w:tcPr>
            <w:tcW w:w="1275"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839,83</w:t>
            </w:r>
          </w:p>
        </w:tc>
        <w:tc>
          <w:tcPr>
            <w:tcW w:w="119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674,78</w:t>
            </w:r>
          </w:p>
        </w:tc>
        <w:tc>
          <w:tcPr>
            <w:tcW w:w="136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pPr>
              <w:jc w:val="center"/>
              <w:rPr>
                <w:sz w:val="24"/>
                <w:szCs w:val="24"/>
              </w:rPr>
            </w:pPr>
            <w:r w:rsidRPr="00015DCB">
              <w:rPr>
                <w:sz w:val="24"/>
                <w:szCs w:val="24"/>
              </w:rPr>
              <w:t>-19,65</w:t>
            </w:r>
          </w:p>
        </w:tc>
      </w:tr>
      <w:tr w:rsidR="003A19E6" w:rsidRPr="00015DCB" w:rsidTr="00412C89">
        <w:tblPrEx>
          <w:tblCellMar>
            <w:top w:w="0" w:type="dxa"/>
            <w:bottom w:w="0" w:type="dxa"/>
          </w:tblCellMar>
        </w:tblPrEx>
        <w:trPr>
          <w:trHeight w:val="402"/>
        </w:trPr>
        <w:tc>
          <w:tcPr>
            <w:tcW w:w="5529"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pStyle w:val="tabl"/>
              <w:jc w:val="left"/>
            </w:pPr>
            <w:r w:rsidRPr="00015DCB">
              <w:t>Амортизация к объему выручки, %</w:t>
            </w:r>
          </w:p>
        </w:tc>
        <w:tc>
          <w:tcPr>
            <w:tcW w:w="1275"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1,25</w:t>
            </w:r>
          </w:p>
        </w:tc>
        <w:tc>
          <w:tcPr>
            <w:tcW w:w="119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rsidP="00412C89">
            <w:pPr>
              <w:jc w:val="center"/>
              <w:rPr>
                <w:sz w:val="24"/>
                <w:szCs w:val="24"/>
              </w:rPr>
            </w:pPr>
            <w:r w:rsidRPr="00015DCB">
              <w:rPr>
                <w:sz w:val="24"/>
                <w:szCs w:val="24"/>
              </w:rPr>
              <w:t>2,19</w:t>
            </w:r>
          </w:p>
        </w:tc>
        <w:tc>
          <w:tcPr>
            <w:tcW w:w="1361" w:type="dxa"/>
            <w:tcBorders>
              <w:top w:val="single" w:sz="6" w:space="0" w:color="auto"/>
              <w:left w:val="single" w:sz="6" w:space="0" w:color="auto"/>
              <w:bottom w:val="single" w:sz="6" w:space="0" w:color="auto"/>
              <w:right w:val="single" w:sz="6" w:space="0" w:color="auto"/>
            </w:tcBorders>
            <w:vAlign w:val="center"/>
          </w:tcPr>
          <w:p w:rsidR="003A19E6" w:rsidRPr="00015DCB" w:rsidRDefault="003A19E6">
            <w:pPr>
              <w:jc w:val="center"/>
              <w:rPr>
                <w:sz w:val="24"/>
                <w:szCs w:val="24"/>
              </w:rPr>
            </w:pPr>
            <w:r w:rsidRPr="00015DCB">
              <w:rPr>
                <w:sz w:val="24"/>
                <w:szCs w:val="24"/>
              </w:rPr>
              <w:t>76,19</w:t>
            </w:r>
          </w:p>
        </w:tc>
      </w:tr>
    </w:tbl>
    <w:p w:rsidR="003A19E6" w:rsidRPr="00015DCB" w:rsidRDefault="003A19E6" w:rsidP="003A19E6">
      <w:pPr>
        <w:pStyle w:val="ConsNormal"/>
        <w:widowControl/>
        <w:ind w:firstLine="540"/>
        <w:jc w:val="both"/>
        <w:rPr>
          <w:rFonts w:ascii="Times New Roman" w:hAnsi="Times New Roman" w:cs="Times New Roman"/>
          <w:sz w:val="24"/>
          <w:szCs w:val="24"/>
        </w:rPr>
      </w:pPr>
    </w:p>
    <w:tbl>
      <w:tblPr>
        <w:tblW w:w="9356" w:type="dxa"/>
        <w:tblInd w:w="70" w:type="dxa"/>
        <w:tblLayout w:type="fixed"/>
        <w:tblCellMar>
          <w:left w:w="70" w:type="dxa"/>
          <w:right w:w="70" w:type="dxa"/>
        </w:tblCellMar>
        <w:tblLook w:val="0000"/>
      </w:tblPr>
      <w:tblGrid>
        <w:gridCol w:w="5529"/>
        <w:gridCol w:w="1275"/>
        <w:gridCol w:w="1191"/>
        <w:gridCol w:w="1361"/>
      </w:tblGrid>
      <w:tr w:rsidR="003A19E6" w:rsidRPr="00015DCB" w:rsidTr="00412C89">
        <w:tblPrEx>
          <w:tblCellMar>
            <w:top w:w="0" w:type="dxa"/>
            <w:bottom w:w="0" w:type="dxa"/>
          </w:tblCellMar>
        </w:tblPrEx>
        <w:trPr>
          <w:trHeight w:val="240"/>
        </w:trPr>
        <w:tc>
          <w:tcPr>
            <w:tcW w:w="5529" w:type="dxa"/>
            <w:tcBorders>
              <w:top w:val="single" w:sz="6" w:space="0" w:color="auto"/>
              <w:left w:val="single" w:sz="6" w:space="0" w:color="auto"/>
              <w:bottom w:val="single" w:sz="6" w:space="0" w:color="auto"/>
              <w:right w:val="single" w:sz="6" w:space="0" w:color="auto"/>
            </w:tcBorders>
          </w:tcPr>
          <w:p w:rsidR="003A19E6" w:rsidRPr="00015DCB" w:rsidRDefault="003A19E6" w:rsidP="00412C89">
            <w:pPr>
              <w:pStyle w:val="tabl"/>
              <w:jc w:val="center"/>
            </w:pPr>
            <w:r w:rsidRPr="00015DCB">
              <w:t>Наименование показателя</w:t>
            </w:r>
          </w:p>
        </w:tc>
        <w:tc>
          <w:tcPr>
            <w:tcW w:w="1275" w:type="dxa"/>
            <w:tcBorders>
              <w:top w:val="single" w:sz="6" w:space="0" w:color="auto"/>
              <w:left w:val="single" w:sz="6" w:space="0" w:color="auto"/>
              <w:bottom w:val="single" w:sz="6" w:space="0" w:color="auto"/>
              <w:right w:val="single" w:sz="6" w:space="0" w:color="auto"/>
            </w:tcBorders>
          </w:tcPr>
          <w:p w:rsidR="003A19E6" w:rsidRPr="00015DCB" w:rsidRDefault="00072CE2" w:rsidP="00412C89">
            <w:pPr>
              <w:pStyle w:val="tabl"/>
              <w:jc w:val="center"/>
            </w:pPr>
            <w:r w:rsidRPr="00015DCB">
              <w:t>2</w:t>
            </w:r>
            <w:r w:rsidR="003A19E6" w:rsidRPr="00015DCB">
              <w:t xml:space="preserve"> квартал 2008</w:t>
            </w:r>
          </w:p>
        </w:tc>
        <w:tc>
          <w:tcPr>
            <w:tcW w:w="1191" w:type="dxa"/>
            <w:tcBorders>
              <w:top w:val="single" w:sz="6" w:space="0" w:color="auto"/>
              <w:left w:val="single" w:sz="6" w:space="0" w:color="auto"/>
              <w:bottom w:val="single" w:sz="6" w:space="0" w:color="auto"/>
              <w:right w:val="single" w:sz="6" w:space="0" w:color="auto"/>
            </w:tcBorders>
          </w:tcPr>
          <w:p w:rsidR="003A19E6" w:rsidRPr="00015DCB" w:rsidRDefault="00072CE2" w:rsidP="00412C89">
            <w:pPr>
              <w:pStyle w:val="tabl"/>
              <w:jc w:val="center"/>
            </w:pPr>
            <w:r w:rsidRPr="00015DCB">
              <w:t>2</w:t>
            </w:r>
            <w:r w:rsidR="003A19E6" w:rsidRPr="00015DCB">
              <w:t xml:space="preserve"> квартал 2009</w:t>
            </w:r>
          </w:p>
        </w:tc>
        <w:tc>
          <w:tcPr>
            <w:tcW w:w="1361" w:type="dxa"/>
            <w:tcBorders>
              <w:top w:val="single" w:sz="6" w:space="0" w:color="auto"/>
              <w:left w:val="single" w:sz="6" w:space="0" w:color="auto"/>
              <w:bottom w:val="single" w:sz="6" w:space="0" w:color="auto"/>
              <w:right w:val="single" w:sz="6" w:space="0" w:color="auto"/>
            </w:tcBorders>
          </w:tcPr>
          <w:p w:rsidR="003A19E6" w:rsidRPr="00015DCB" w:rsidRDefault="003A19E6" w:rsidP="00412C89">
            <w:pPr>
              <w:pStyle w:val="tabl"/>
              <w:jc w:val="center"/>
            </w:pPr>
            <w:r w:rsidRPr="00015DCB">
              <w:t>Изменение, %</w:t>
            </w:r>
          </w:p>
        </w:tc>
      </w:tr>
      <w:tr w:rsidR="00072CE2" w:rsidRPr="00015DCB" w:rsidTr="00412C89">
        <w:tblPrEx>
          <w:tblCellMar>
            <w:top w:w="0" w:type="dxa"/>
            <w:bottom w:w="0" w:type="dxa"/>
          </w:tblCellMar>
        </w:tblPrEx>
        <w:trPr>
          <w:trHeight w:val="518"/>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Стоимость чистых активов эмитента, тыс. руб.</w:t>
            </w:r>
          </w:p>
        </w:tc>
        <w:tc>
          <w:tcPr>
            <w:tcW w:w="1275"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83849</w:t>
            </w:r>
          </w:p>
        </w:tc>
        <w:tc>
          <w:tcPr>
            <w:tcW w:w="119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98975</w:t>
            </w:r>
          </w:p>
        </w:tc>
        <w:tc>
          <w:tcPr>
            <w:tcW w:w="136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18,04</w:t>
            </w:r>
          </w:p>
        </w:tc>
      </w:tr>
      <w:tr w:rsidR="00072CE2" w:rsidRPr="00015DCB" w:rsidTr="00412C89">
        <w:tblPrEx>
          <w:tblCellMar>
            <w:top w:w="0" w:type="dxa"/>
            <w:bottom w:w="0" w:type="dxa"/>
          </w:tblCellMar>
        </w:tblPrEx>
        <w:trPr>
          <w:trHeight w:val="554"/>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 xml:space="preserve">Отношение суммы привлеченных средств к капиталу и резервам, % </w:t>
            </w:r>
          </w:p>
        </w:tc>
        <w:tc>
          <w:tcPr>
            <w:tcW w:w="1275"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228,75</w:t>
            </w:r>
          </w:p>
        </w:tc>
        <w:tc>
          <w:tcPr>
            <w:tcW w:w="119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505,32</w:t>
            </w:r>
          </w:p>
        </w:tc>
        <w:tc>
          <w:tcPr>
            <w:tcW w:w="136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120,90</w:t>
            </w:r>
          </w:p>
        </w:tc>
      </w:tr>
      <w:tr w:rsidR="00072CE2" w:rsidRPr="00015DCB" w:rsidTr="00412C89">
        <w:tblPrEx>
          <w:tblCellMar>
            <w:top w:w="0" w:type="dxa"/>
            <w:bottom w:w="0" w:type="dxa"/>
          </w:tblCellMar>
        </w:tblPrEx>
        <w:trPr>
          <w:trHeight w:val="562"/>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 xml:space="preserve">Отношение суммы краткосрочных обязательств к капиталу и резервам, % </w:t>
            </w:r>
          </w:p>
        </w:tc>
        <w:tc>
          <w:tcPr>
            <w:tcW w:w="1275"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210,26</w:t>
            </w:r>
          </w:p>
        </w:tc>
        <w:tc>
          <w:tcPr>
            <w:tcW w:w="119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485,93</w:t>
            </w:r>
          </w:p>
        </w:tc>
        <w:tc>
          <w:tcPr>
            <w:tcW w:w="136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131,11</w:t>
            </w:r>
          </w:p>
        </w:tc>
      </w:tr>
      <w:tr w:rsidR="00072CE2" w:rsidRPr="00015DCB" w:rsidTr="00412C89">
        <w:tblPrEx>
          <w:tblCellMar>
            <w:top w:w="0" w:type="dxa"/>
            <w:bottom w:w="0" w:type="dxa"/>
          </w:tblCellMar>
        </w:tblPrEx>
        <w:trPr>
          <w:trHeight w:val="358"/>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 xml:space="preserve">Покрытие платежей по обслуживанию долгов, % </w:t>
            </w:r>
          </w:p>
        </w:tc>
        <w:tc>
          <w:tcPr>
            <w:tcW w:w="1275"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1417,57</w:t>
            </w:r>
          </w:p>
        </w:tc>
        <w:tc>
          <w:tcPr>
            <w:tcW w:w="119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3217,02</w:t>
            </w:r>
          </w:p>
        </w:tc>
        <w:tc>
          <w:tcPr>
            <w:tcW w:w="136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126,94</w:t>
            </w:r>
          </w:p>
        </w:tc>
      </w:tr>
      <w:tr w:rsidR="00072CE2" w:rsidRPr="00015DCB" w:rsidTr="00412C89">
        <w:tblPrEx>
          <w:tblCellMar>
            <w:top w:w="0" w:type="dxa"/>
            <w:bottom w:w="0" w:type="dxa"/>
          </w:tblCellMar>
        </w:tblPrEx>
        <w:trPr>
          <w:trHeight w:val="406"/>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 xml:space="preserve">Уровень просроченной задолженности, % </w:t>
            </w:r>
          </w:p>
        </w:tc>
        <w:tc>
          <w:tcPr>
            <w:tcW w:w="1275"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0,00</w:t>
            </w:r>
          </w:p>
        </w:tc>
        <w:tc>
          <w:tcPr>
            <w:tcW w:w="119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0,00</w:t>
            </w:r>
          </w:p>
        </w:tc>
        <w:tc>
          <w:tcPr>
            <w:tcW w:w="136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w:t>
            </w:r>
          </w:p>
        </w:tc>
      </w:tr>
      <w:tr w:rsidR="00072CE2" w:rsidRPr="00015DCB" w:rsidTr="00412C89">
        <w:tblPrEx>
          <w:tblCellMar>
            <w:top w:w="0" w:type="dxa"/>
            <w:bottom w:w="0" w:type="dxa"/>
          </w:tblCellMar>
        </w:tblPrEx>
        <w:trPr>
          <w:trHeight w:val="426"/>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 xml:space="preserve">Оборачиваемость дебиторской задолженности, раз </w:t>
            </w:r>
          </w:p>
        </w:tc>
        <w:tc>
          <w:tcPr>
            <w:tcW w:w="1275"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0,61</w:t>
            </w:r>
          </w:p>
        </w:tc>
        <w:tc>
          <w:tcPr>
            <w:tcW w:w="119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0,47</w:t>
            </w:r>
          </w:p>
        </w:tc>
        <w:tc>
          <w:tcPr>
            <w:tcW w:w="136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-23,21</w:t>
            </w:r>
          </w:p>
        </w:tc>
      </w:tr>
      <w:tr w:rsidR="00072CE2" w:rsidRPr="00015DCB" w:rsidTr="00412C89">
        <w:tblPrEx>
          <w:tblCellMar>
            <w:top w:w="0" w:type="dxa"/>
            <w:bottom w:w="0" w:type="dxa"/>
          </w:tblCellMar>
        </w:tblPrEx>
        <w:trPr>
          <w:trHeight w:val="405"/>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lastRenderedPageBreak/>
              <w:t>Доля дивидендов в прибыли, %</w:t>
            </w:r>
          </w:p>
        </w:tc>
        <w:tc>
          <w:tcPr>
            <w:tcW w:w="1275"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0,00</w:t>
            </w:r>
          </w:p>
        </w:tc>
        <w:tc>
          <w:tcPr>
            <w:tcW w:w="119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0,00</w:t>
            </w:r>
          </w:p>
        </w:tc>
        <w:tc>
          <w:tcPr>
            <w:tcW w:w="136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w:t>
            </w:r>
          </w:p>
        </w:tc>
      </w:tr>
      <w:tr w:rsidR="00072CE2" w:rsidRPr="00015DCB" w:rsidTr="00412C89">
        <w:tblPrEx>
          <w:tblCellMar>
            <w:top w:w="0" w:type="dxa"/>
            <w:bottom w:w="0" w:type="dxa"/>
          </w:tblCellMar>
        </w:tblPrEx>
        <w:trPr>
          <w:trHeight w:val="410"/>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Производительность труда, тыс. руб./чел.</w:t>
            </w:r>
          </w:p>
        </w:tc>
        <w:tc>
          <w:tcPr>
            <w:tcW w:w="1275"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138,57</w:t>
            </w:r>
          </w:p>
        </w:tc>
        <w:tc>
          <w:tcPr>
            <w:tcW w:w="119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297,94</w:t>
            </w:r>
          </w:p>
        </w:tc>
        <w:tc>
          <w:tcPr>
            <w:tcW w:w="136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115,01</w:t>
            </w:r>
          </w:p>
        </w:tc>
      </w:tr>
      <w:tr w:rsidR="00072CE2" w:rsidRPr="00015DCB" w:rsidTr="00412C89">
        <w:tblPrEx>
          <w:tblCellMar>
            <w:top w:w="0" w:type="dxa"/>
            <w:bottom w:w="0" w:type="dxa"/>
          </w:tblCellMar>
        </w:tblPrEx>
        <w:trPr>
          <w:trHeight w:val="402"/>
        </w:trPr>
        <w:tc>
          <w:tcPr>
            <w:tcW w:w="5529"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left"/>
            </w:pPr>
            <w:r w:rsidRPr="00015DCB">
              <w:t>Амортизация к объему выручки, %</w:t>
            </w:r>
          </w:p>
        </w:tc>
        <w:tc>
          <w:tcPr>
            <w:tcW w:w="1275"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4,61</w:t>
            </w:r>
          </w:p>
        </w:tc>
        <w:tc>
          <w:tcPr>
            <w:tcW w:w="119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0,95</w:t>
            </w:r>
          </w:p>
        </w:tc>
        <w:tc>
          <w:tcPr>
            <w:tcW w:w="1361"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-79,33</w:t>
            </w:r>
          </w:p>
        </w:tc>
      </w:tr>
    </w:tbl>
    <w:p w:rsidR="003A19E6" w:rsidRPr="00015DCB" w:rsidRDefault="003A19E6" w:rsidP="003A19E6">
      <w:pPr>
        <w:pStyle w:val="ConsNormal"/>
        <w:widowControl/>
        <w:ind w:firstLine="540"/>
        <w:jc w:val="both"/>
        <w:rPr>
          <w:rFonts w:ascii="Times New Roman" w:hAnsi="Times New Roman" w:cs="Times New Roman"/>
          <w:sz w:val="24"/>
          <w:szCs w:val="24"/>
        </w:rPr>
      </w:pPr>
    </w:p>
    <w:tbl>
      <w:tblPr>
        <w:tblW w:w="9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431"/>
        <w:gridCol w:w="1183"/>
        <w:gridCol w:w="1171"/>
        <w:gridCol w:w="1171"/>
        <w:gridCol w:w="1356"/>
        <w:gridCol w:w="1196"/>
      </w:tblGrid>
      <w:tr w:rsidR="003A19E6" w:rsidRPr="00015DCB" w:rsidTr="00412C89">
        <w:trPr>
          <w:trHeight w:val="500"/>
        </w:trPr>
        <w:tc>
          <w:tcPr>
            <w:tcW w:w="3528" w:type="dxa"/>
          </w:tcPr>
          <w:p w:rsidR="003A19E6" w:rsidRPr="00015DCB" w:rsidRDefault="003A19E6" w:rsidP="00412C89">
            <w:pPr>
              <w:spacing w:before="100" w:beforeAutospacing="1" w:after="100" w:afterAutospacing="1"/>
              <w:ind w:left="0"/>
              <w:jc w:val="center"/>
              <w:rPr>
                <w:sz w:val="24"/>
                <w:szCs w:val="24"/>
              </w:rPr>
            </w:pPr>
            <w:r w:rsidRPr="00015DCB">
              <w:rPr>
                <w:sz w:val="24"/>
                <w:szCs w:val="24"/>
              </w:rPr>
              <w:t>Наименование показателя</w:t>
            </w:r>
          </w:p>
        </w:tc>
        <w:tc>
          <w:tcPr>
            <w:tcW w:w="1196" w:type="dxa"/>
          </w:tcPr>
          <w:p w:rsidR="003A19E6" w:rsidRPr="00015DCB" w:rsidRDefault="003A19E6" w:rsidP="00412C89">
            <w:pPr>
              <w:spacing w:before="100" w:beforeAutospacing="1" w:after="100" w:afterAutospacing="1"/>
              <w:ind w:left="0"/>
              <w:jc w:val="center"/>
              <w:rPr>
                <w:sz w:val="24"/>
                <w:szCs w:val="24"/>
              </w:rPr>
            </w:pPr>
            <w:smartTag w:uri="urn:schemas-microsoft-com:office:smarttags" w:element="metricconverter">
              <w:smartTagPr>
                <w:attr w:name="ProductID" w:val="2002 г"/>
              </w:smartTagPr>
              <w:r w:rsidRPr="00015DCB">
                <w:rPr>
                  <w:sz w:val="24"/>
                  <w:szCs w:val="24"/>
                </w:rPr>
                <w:t>2002 г</w:t>
              </w:r>
            </w:smartTag>
            <w:r w:rsidRPr="00015DCB">
              <w:rPr>
                <w:sz w:val="24"/>
                <w:szCs w:val="24"/>
              </w:rPr>
              <w:t>.</w:t>
            </w:r>
          </w:p>
        </w:tc>
        <w:tc>
          <w:tcPr>
            <w:tcW w:w="1196" w:type="dxa"/>
          </w:tcPr>
          <w:p w:rsidR="003A19E6" w:rsidRPr="00015DCB" w:rsidRDefault="003A19E6" w:rsidP="00412C89">
            <w:pPr>
              <w:spacing w:before="100" w:beforeAutospacing="1" w:after="100" w:afterAutospacing="1"/>
              <w:ind w:left="0"/>
              <w:jc w:val="center"/>
              <w:rPr>
                <w:sz w:val="24"/>
                <w:szCs w:val="24"/>
              </w:rPr>
            </w:pPr>
            <w:smartTag w:uri="urn:schemas-microsoft-com:office:smarttags" w:element="metricconverter">
              <w:smartTagPr>
                <w:attr w:name="ProductID" w:val="2003 г"/>
              </w:smartTagPr>
              <w:r w:rsidRPr="00015DCB">
                <w:rPr>
                  <w:sz w:val="24"/>
                  <w:szCs w:val="24"/>
                </w:rPr>
                <w:t>2003 г</w:t>
              </w:r>
            </w:smartTag>
            <w:r w:rsidRPr="00015DCB">
              <w:rPr>
                <w:sz w:val="24"/>
                <w:szCs w:val="24"/>
              </w:rPr>
              <w:t>.</w:t>
            </w:r>
          </w:p>
        </w:tc>
        <w:tc>
          <w:tcPr>
            <w:tcW w:w="1196" w:type="dxa"/>
          </w:tcPr>
          <w:p w:rsidR="003A19E6" w:rsidRPr="00015DCB" w:rsidRDefault="003A19E6" w:rsidP="00412C89">
            <w:pPr>
              <w:spacing w:before="100" w:beforeAutospacing="1" w:after="100" w:afterAutospacing="1"/>
              <w:ind w:left="0"/>
              <w:jc w:val="center"/>
              <w:rPr>
                <w:sz w:val="24"/>
                <w:szCs w:val="24"/>
              </w:rPr>
            </w:pPr>
            <w:smartTag w:uri="urn:schemas-microsoft-com:office:smarttags" w:element="metricconverter">
              <w:smartTagPr>
                <w:attr w:name="ProductID" w:val="2004 г"/>
              </w:smartTagPr>
              <w:r w:rsidRPr="00015DCB">
                <w:rPr>
                  <w:sz w:val="24"/>
                  <w:szCs w:val="24"/>
                </w:rPr>
                <w:t>2004 г</w:t>
              </w:r>
            </w:smartTag>
            <w:r w:rsidRPr="00015DCB">
              <w:rPr>
                <w:sz w:val="24"/>
                <w:szCs w:val="24"/>
              </w:rPr>
              <w:t>.</w:t>
            </w:r>
          </w:p>
        </w:tc>
        <w:tc>
          <w:tcPr>
            <w:tcW w:w="1196" w:type="dxa"/>
          </w:tcPr>
          <w:p w:rsidR="003A19E6" w:rsidRPr="00015DCB" w:rsidRDefault="003A19E6" w:rsidP="00412C89">
            <w:pPr>
              <w:spacing w:before="100" w:beforeAutospacing="1" w:after="100" w:afterAutospacing="1"/>
              <w:ind w:left="0"/>
              <w:jc w:val="center"/>
              <w:rPr>
                <w:sz w:val="24"/>
                <w:szCs w:val="24"/>
              </w:rPr>
            </w:pPr>
            <w:smartTag w:uri="urn:schemas-microsoft-com:office:smarttags" w:element="metricconverter">
              <w:smartTagPr>
                <w:attr w:name="ProductID" w:val="2005 г"/>
              </w:smartTagPr>
              <w:r w:rsidRPr="00015DCB">
                <w:rPr>
                  <w:sz w:val="24"/>
                  <w:szCs w:val="24"/>
                </w:rPr>
                <w:t>2005 г</w:t>
              </w:r>
            </w:smartTag>
            <w:r w:rsidRPr="00015DCB">
              <w:rPr>
                <w:sz w:val="24"/>
                <w:szCs w:val="24"/>
              </w:rPr>
              <w:t>.</w:t>
            </w:r>
          </w:p>
        </w:tc>
        <w:tc>
          <w:tcPr>
            <w:tcW w:w="1196" w:type="dxa"/>
          </w:tcPr>
          <w:p w:rsidR="003A19E6" w:rsidRPr="00015DCB" w:rsidRDefault="003A19E6" w:rsidP="00412C89">
            <w:pPr>
              <w:spacing w:before="100" w:beforeAutospacing="1" w:after="100" w:afterAutospacing="1"/>
              <w:ind w:left="0"/>
              <w:jc w:val="center"/>
              <w:rPr>
                <w:sz w:val="24"/>
                <w:szCs w:val="24"/>
              </w:rPr>
            </w:pPr>
            <w:smartTag w:uri="urn:schemas-microsoft-com:office:smarttags" w:element="metricconverter">
              <w:smartTagPr>
                <w:attr w:name="ProductID" w:val="2006 г"/>
              </w:smartTagPr>
              <w:r w:rsidRPr="00015DCB">
                <w:rPr>
                  <w:sz w:val="24"/>
                  <w:szCs w:val="24"/>
                </w:rPr>
                <w:t>2006 г</w:t>
              </w:r>
            </w:smartTag>
            <w:r w:rsidRPr="00015DCB">
              <w:rPr>
                <w:sz w:val="24"/>
                <w:szCs w:val="24"/>
              </w:rPr>
              <w:t>.</w:t>
            </w:r>
          </w:p>
        </w:tc>
      </w:tr>
      <w:tr w:rsidR="003A19E6" w:rsidRPr="00015DCB" w:rsidTr="00412C89">
        <w:trPr>
          <w:trHeight w:val="500"/>
        </w:trPr>
        <w:tc>
          <w:tcPr>
            <w:tcW w:w="3528" w:type="dxa"/>
          </w:tcPr>
          <w:p w:rsidR="003A19E6" w:rsidRPr="00015DCB" w:rsidRDefault="003A19E6" w:rsidP="00412C89">
            <w:pPr>
              <w:spacing w:before="100" w:beforeAutospacing="1" w:after="100" w:afterAutospacing="1"/>
              <w:ind w:left="0"/>
              <w:jc w:val="both"/>
              <w:rPr>
                <w:sz w:val="24"/>
                <w:szCs w:val="24"/>
              </w:rPr>
            </w:pPr>
            <w:r w:rsidRPr="00015DCB">
              <w:rPr>
                <w:sz w:val="24"/>
                <w:szCs w:val="24"/>
              </w:rPr>
              <w:t>Стоимость чистых активов эмитента, тыс. руб.</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24283,9</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31593</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35822</w:t>
            </w:r>
          </w:p>
        </w:tc>
        <w:tc>
          <w:tcPr>
            <w:tcW w:w="1196" w:type="dxa"/>
            <w:vAlign w:val="center"/>
          </w:tcPr>
          <w:p w:rsidR="003A19E6" w:rsidRPr="00015DCB" w:rsidRDefault="003A19E6" w:rsidP="00412C89">
            <w:pPr>
              <w:jc w:val="center"/>
              <w:rPr>
                <w:sz w:val="24"/>
                <w:szCs w:val="24"/>
              </w:rPr>
            </w:pPr>
            <w:r w:rsidRPr="00015DCB">
              <w:rPr>
                <w:sz w:val="24"/>
                <w:szCs w:val="24"/>
              </w:rPr>
              <w:t>47651</w:t>
            </w:r>
          </w:p>
        </w:tc>
        <w:tc>
          <w:tcPr>
            <w:tcW w:w="1196" w:type="dxa"/>
            <w:vAlign w:val="center"/>
          </w:tcPr>
          <w:p w:rsidR="003A19E6" w:rsidRPr="00015DCB" w:rsidRDefault="003A19E6" w:rsidP="00412C89">
            <w:pPr>
              <w:jc w:val="center"/>
              <w:rPr>
                <w:sz w:val="24"/>
                <w:szCs w:val="24"/>
              </w:rPr>
            </w:pPr>
            <w:r w:rsidRPr="00015DCB">
              <w:rPr>
                <w:sz w:val="24"/>
                <w:szCs w:val="24"/>
              </w:rPr>
              <w:t>60105</w:t>
            </w:r>
          </w:p>
        </w:tc>
      </w:tr>
      <w:tr w:rsidR="003A19E6" w:rsidRPr="00015DCB" w:rsidTr="00412C89">
        <w:trPr>
          <w:trHeight w:val="500"/>
        </w:trPr>
        <w:tc>
          <w:tcPr>
            <w:tcW w:w="3528" w:type="dxa"/>
          </w:tcPr>
          <w:p w:rsidR="003A19E6" w:rsidRPr="00015DCB" w:rsidRDefault="003A19E6" w:rsidP="00412C89">
            <w:pPr>
              <w:spacing w:before="100" w:beforeAutospacing="1" w:after="100" w:afterAutospacing="1"/>
              <w:ind w:left="0"/>
              <w:rPr>
                <w:sz w:val="24"/>
                <w:szCs w:val="24"/>
              </w:rPr>
            </w:pPr>
            <w:r w:rsidRPr="00015DCB">
              <w:rPr>
                <w:sz w:val="24"/>
                <w:szCs w:val="24"/>
              </w:rPr>
              <w:t>Отношение суммы привлеченных средств к капиталу и резервам, %</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41</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31,5</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27,8</w:t>
            </w:r>
          </w:p>
        </w:tc>
        <w:tc>
          <w:tcPr>
            <w:tcW w:w="1196" w:type="dxa"/>
            <w:vAlign w:val="center"/>
          </w:tcPr>
          <w:p w:rsidR="003A19E6" w:rsidRPr="00015DCB" w:rsidRDefault="003A19E6" w:rsidP="00412C89">
            <w:pPr>
              <w:jc w:val="center"/>
              <w:rPr>
                <w:sz w:val="24"/>
                <w:szCs w:val="24"/>
              </w:rPr>
            </w:pPr>
            <w:r w:rsidRPr="00015DCB">
              <w:rPr>
                <w:sz w:val="24"/>
                <w:szCs w:val="24"/>
              </w:rPr>
              <w:t>735,33</w:t>
            </w:r>
          </w:p>
        </w:tc>
        <w:tc>
          <w:tcPr>
            <w:tcW w:w="1196" w:type="dxa"/>
            <w:vAlign w:val="center"/>
          </w:tcPr>
          <w:p w:rsidR="003A19E6" w:rsidRPr="00015DCB" w:rsidRDefault="003A19E6" w:rsidP="00412C89">
            <w:pPr>
              <w:jc w:val="center"/>
              <w:rPr>
                <w:sz w:val="24"/>
                <w:szCs w:val="24"/>
              </w:rPr>
            </w:pPr>
            <w:r w:rsidRPr="00015DCB">
              <w:rPr>
                <w:sz w:val="24"/>
                <w:szCs w:val="24"/>
              </w:rPr>
              <w:t>116,05</w:t>
            </w:r>
          </w:p>
        </w:tc>
      </w:tr>
      <w:tr w:rsidR="003A19E6" w:rsidRPr="00015DCB" w:rsidTr="00412C89">
        <w:trPr>
          <w:trHeight w:val="500"/>
        </w:trPr>
        <w:tc>
          <w:tcPr>
            <w:tcW w:w="3528" w:type="dxa"/>
          </w:tcPr>
          <w:p w:rsidR="003A19E6" w:rsidRPr="00015DCB" w:rsidRDefault="003A19E6" w:rsidP="00412C89">
            <w:pPr>
              <w:spacing w:before="100" w:beforeAutospacing="1" w:after="100" w:afterAutospacing="1"/>
              <w:ind w:left="0"/>
              <w:rPr>
                <w:sz w:val="24"/>
                <w:szCs w:val="24"/>
              </w:rPr>
            </w:pPr>
            <w:r w:rsidRPr="00015DCB">
              <w:rPr>
                <w:sz w:val="24"/>
                <w:szCs w:val="24"/>
              </w:rPr>
              <w:t>Отношение суммы краткосрочных обязательств к капиталу и резервам, %</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w:t>
            </w:r>
          </w:p>
        </w:tc>
        <w:tc>
          <w:tcPr>
            <w:tcW w:w="1196" w:type="dxa"/>
            <w:vAlign w:val="center"/>
          </w:tcPr>
          <w:p w:rsidR="003A19E6" w:rsidRPr="00015DCB" w:rsidRDefault="003A19E6" w:rsidP="00412C89">
            <w:pPr>
              <w:jc w:val="center"/>
              <w:rPr>
                <w:sz w:val="24"/>
                <w:szCs w:val="24"/>
              </w:rPr>
            </w:pPr>
            <w:r w:rsidRPr="00015DCB">
              <w:rPr>
                <w:sz w:val="24"/>
                <w:szCs w:val="24"/>
              </w:rPr>
              <w:t>700,85</w:t>
            </w:r>
          </w:p>
        </w:tc>
        <w:tc>
          <w:tcPr>
            <w:tcW w:w="1196" w:type="dxa"/>
            <w:vAlign w:val="center"/>
          </w:tcPr>
          <w:p w:rsidR="003A19E6" w:rsidRPr="00015DCB" w:rsidRDefault="003A19E6" w:rsidP="00412C89">
            <w:pPr>
              <w:jc w:val="center"/>
              <w:rPr>
                <w:sz w:val="24"/>
                <w:szCs w:val="24"/>
              </w:rPr>
            </w:pPr>
            <w:r w:rsidRPr="00015DCB">
              <w:rPr>
                <w:sz w:val="24"/>
                <w:szCs w:val="24"/>
              </w:rPr>
              <w:t>103,35</w:t>
            </w:r>
          </w:p>
        </w:tc>
      </w:tr>
      <w:tr w:rsidR="003A19E6" w:rsidRPr="00015DCB" w:rsidTr="00412C89">
        <w:trPr>
          <w:trHeight w:val="500"/>
        </w:trPr>
        <w:tc>
          <w:tcPr>
            <w:tcW w:w="3528" w:type="dxa"/>
          </w:tcPr>
          <w:p w:rsidR="003A19E6" w:rsidRPr="00015DCB" w:rsidRDefault="003A19E6" w:rsidP="00412C89">
            <w:pPr>
              <w:spacing w:before="100" w:beforeAutospacing="1" w:after="100" w:afterAutospacing="1"/>
              <w:ind w:left="0"/>
              <w:jc w:val="both"/>
              <w:rPr>
                <w:sz w:val="24"/>
                <w:szCs w:val="24"/>
              </w:rPr>
            </w:pPr>
            <w:r w:rsidRPr="00015DCB">
              <w:rPr>
                <w:sz w:val="24"/>
                <w:szCs w:val="24"/>
              </w:rPr>
              <w:t>Покрытие платежей по обслуживанию долгов, руб.</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w:t>
            </w:r>
          </w:p>
        </w:tc>
        <w:tc>
          <w:tcPr>
            <w:tcW w:w="1196" w:type="dxa"/>
            <w:vAlign w:val="center"/>
          </w:tcPr>
          <w:p w:rsidR="003A19E6" w:rsidRPr="00015DCB" w:rsidRDefault="003A19E6" w:rsidP="00412C89">
            <w:pPr>
              <w:ind w:left="0"/>
              <w:jc w:val="center"/>
              <w:rPr>
                <w:sz w:val="24"/>
                <w:szCs w:val="24"/>
              </w:rPr>
            </w:pPr>
            <w:r w:rsidRPr="00015DCB">
              <w:rPr>
                <w:sz w:val="24"/>
                <w:szCs w:val="24"/>
              </w:rPr>
              <w:t>10798,4127</w:t>
            </w:r>
          </w:p>
        </w:tc>
        <w:tc>
          <w:tcPr>
            <w:tcW w:w="1196" w:type="dxa"/>
            <w:vAlign w:val="center"/>
          </w:tcPr>
          <w:p w:rsidR="003A19E6" w:rsidRPr="00015DCB" w:rsidRDefault="003A19E6" w:rsidP="00412C89">
            <w:pPr>
              <w:jc w:val="center"/>
              <w:rPr>
                <w:sz w:val="24"/>
                <w:szCs w:val="24"/>
              </w:rPr>
            </w:pPr>
            <w:r w:rsidRPr="00015DCB">
              <w:rPr>
                <w:sz w:val="24"/>
                <w:szCs w:val="24"/>
              </w:rPr>
              <w:t>8699,75</w:t>
            </w:r>
          </w:p>
        </w:tc>
      </w:tr>
      <w:tr w:rsidR="003A19E6" w:rsidRPr="00015DCB" w:rsidTr="00412C89">
        <w:trPr>
          <w:trHeight w:val="500"/>
        </w:trPr>
        <w:tc>
          <w:tcPr>
            <w:tcW w:w="3528" w:type="dxa"/>
          </w:tcPr>
          <w:p w:rsidR="003A19E6" w:rsidRPr="00015DCB" w:rsidRDefault="003A19E6" w:rsidP="00412C89">
            <w:pPr>
              <w:spacing w:before="100" w:beforeAutospacing="1" w:after="100" w:afterAutospacing="1"/>
              <w:ind w:left="0"/>
              <w:jc w:val="both"/>
              <w:rPr>
                <w:sz w:val="24"/>
                <w:szCs w:val="24"/>
              </w:rPr>
            </w:pPr>
            <w:r w:rsidRPr="00015DCB">
              <w:rPr>
                <w:sz w:val="24"/>
                <w:szCs w:val="24"/>
              </w:rPr>
              <w:t>Уровень просроченной задолженности, %</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w:t>
            </w:r>
          </w:p>
        </w:tc>
      </w:tr>
      <w:tr w:rsidR="003A19E6" w:rsidRPr="00015DCB" w:rsidTr="00412C89">
        <w:trPr>
          <w:trHeight w:val="500"/>
        </w:trPr>
        <w:tc>
          <w:tcPr>
            <w:tcW w:w="3528" w:type="dxa"/>
          </w:tcPr>
          <w:p w:rsidR="003A19E6" w:rsidRPr="00015DCB" w:rsidRDefault="003A19E6" w:rsidP="00412C89">
            <w:pPr>
              <w:spacing w:before="100" w:beforeAutospacing="1" w:after="100" w:afterAutospacing="1"/>
              <w:ind w:left="0"/>
              <w:jc w:val="both"/>
              <w:rPr>
                <w:sz w:val="24"/>
                <w:szCs w:val="24"/>
              </w:rPr>
            </w:pPr>
            <w:r w:rsidRPr="00015DCB">
              <w:rPr>
                <w:sz w:val="24"/>
                <w:szCs w:val="24"/>
              </w:rPr>
              <w:t>Оборачиваемость чистых активов, раз</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407</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6,5</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5,4</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p>
        </w:tc>
        <w:tc>
          <w:tcPr>
            <w:tcW w:w="1196" w:type="dxa"/>
            <w:vAlign w:val="center"/>
          </w:tcPr>
          <w:p w:rsidR="003A19E6" w:rsidRPr="00015DCB" w:rsidRDefault="003A19E6" w:rsidP="00412C89">
            <w:pPr>
              <w:spacing w:before="100" w:beforeAutospacing="1" w:after="100" w:afterAutospacing="1"/>
              <w:ind w:left="0"/>
              <w:jc w:val="center"/>
              <w:rPr>
                <w:sz w:val="24"/>
                <w:szCs w:val="24"/>
              </w:rPr>
            </w:pPr>
          </w:p>
        </w:tc>
      </w:tr>
      <w:tr w:rsidR="003A19E6" w:rsidRPr="00015DCB" w:rsidTr="00412C89">
        <w:trPr>
          <w:trHeight w:val="500"/>
        </w:trPr>
        <w:tc>
          <w:tcPr>
            <w:tcW w:w="3528" w:type="dxa"/>
          </w:tcPr>
          <w:p w:rsidR="003A19E6" w:rsidRPr="00015DCB" w:rsidRDefault="003A19E6" w:rsidP="00412C89">
            <w:pPr>
              <w:spacing w:before="100" w:beforeAutospacing="1" w:after="100" w:afterAutospacing="1"/>
              <w:ind w:left="0"/>
              <w:jc w:val="both"/>
              <w:rPr>
                <w:sz w:val="24"/>
                <w:szCs w:val="24"/>
              </w:rPr>
            </w:pPr>
            <w:r w:rsidRPr="00015DCB">
              <w:rPr>
                <w:sz w:val="24"/>
                <w:szCs w:val="24"/>
              </w:rPr>
              <w:t>Оборачиваемость кредиторской задолженности, раз</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0,8</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1,87</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r w:rsidRPr="00015DCB">
              <w:rPr>
                <w:sz w:val="24"/>
                <w:szCs w:val="24"/>
              </w:rPr>
              <w:t>0,8</w:t>
            </w:r>
          </w:p>
        </w:tc>
        <w:tc>
          <w:tcPr>
            <w:tcW w:w="1196" w:type="dxa"/>
            <w:vAlign w:val="center"/>
          </w:tcPr>
          <w:p w:rsidR="003A19E6" w:rsidRPr="00015DCB" w:rsidRDefault="003A19E6" w:rsidP="00412C89">
            <w:pPr>
              <w:spacing w:before="100" w:beforeAutospacing="1" w:after="100" w:afterAutospacing="1"/>
              <w:ind w:left="0"/>
              <w:jc w:val="center"/>
              <w:rPr>
                <w:sz w:val="24"/>
                <w:szCs w:val="24"/>
              </w:rPr>
            </w:pPr>
          </w:p>
        </w:tc>
        <w:tc>
          <w:tcPr>
            <w:tcW w:w="1196" w:type="dxa"/>
            <w:vAlign w:val="center"/>
          </w:tcPr>
          <w:p w:rsidR="003A19E6" w:rsidRPr="00015DCB" w:rsidRDefault="003A19E6" w:rsidP="00412C89">
            <w:pPr>
              <w:spacing w:before="100" w:beforeAutospacing="1" w:after="100" w:afterAutospacing="1"/>
              <w:ind w:left="0"/>
              <w:jc w:val="center"/>
              <w:rPr>
                <w:sz w:val="24"/>
                <w:szCs w:val="24"/>
              </w:rPr>
            </w:pPr>
          </w:p>
        </w:tc>
      </w:tr>
    </w:tbl>
    <w:p w:rsidR="003A19E6" w:rsidRPr="00015DCB" w:rsidRDefault="003A19E6" w:rsidP="003A19E6">
      <w:pPr>
        <w:pStyle w:val="ConsNonformat"/>
        <w:widowControl/>
        <w:ind w:firstLine="567"/>
        <w:jc w:val="both"/>
        <w:rPr>
          <w:rFonts w:ascii="Times New Roman" w:hAnsi="Times New Roman" w:cs="Times New Roman"/>
          <w:sz w:val="24"/>
          <w:szCs w:val="24"/>
        </w:rPr>
      </w:pPr>
    </w:p>
    <w:p w:rsidR="003A19E6" w:rsidRPr="00015DCB" w:rsidRDefault="003A19E6" w:rsidP="003A19E6">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Все коэффициенты рассчитаны в соответствии с рекомендуемой методикой.</w:t>
      </w:r>
    </w:p>
    <w:p w:rsidR="003A19E6" w:rsidRPr="00015DCB" w:rsidRDefault="003A19E6" w:rsidP="003A19E6">
      <w:pPr>
        <w:pStyle w:val="ConsNonformat"/>
        <w:widowControl/>
        <w:ind w:firstLine="567"/>
        <w:jc w:val="both"/>
        <w:rPr>
          <w:rFonts w:ascii="Times New Roman" w:hAnsi="Times New Roman" w:cs="Times New Roman"/>
          <w:sz w:val="24"/>
          <w:szCs w:val="24"/>
          <w:lang w:eastAsia="en-US"/>
        </w:rPr>
      </w:pPr>
    </w:p>
    <w:p w:rsidR="003A19E6" w:rsidRPr="00015DCB" w:rsidRDefault="003A19E6" w:rsidP="003A19E6">
      <w:pPr>
        <w:ind w:left="0" w:firstLine="567"/>
        <w:jc w:val="both"/>
        <w:rPr>
          <w:rFonts w:ascii="Arial" w:hAnsi="Arial" w:cs="Arial"/>
          <w:snapToGrid w:val="0"/>
          <w:sz w:val="24"/>
          <w:szCs w:val="24"/>
        </w:rPr>
      </w:pPr>
      <w:r w:rsidRPr="00015DCB">
        <w:rPr>
          <w:snapToGrid w:val="0"/>
          <w:sz w:val="24"/>
          <w:szCs w:val="24"/>
        </w:rPr>
        <w:t xml:space="preserve">Стоимость чистых активов - важный показатель, характеризующий экономическое состояние организации. Показатель используется для оценки устойчивости финансового состояния общества, степени ее финансовой надежности. Значительная по размерам стоимость чистых активов в сопоставлении с общей стоимостью имущества общества, с балансовой стоимостью его активов характеризует финансовую устойчивость общества и оказывает существенное влияние на его взаимоотношения с кредиторами. </w:t>
      </w:r>
    </w:p>
    <w:p w:rsidR="003A19E6" w:rsidRPr="00015DCB" w:rsidRDefault="003A19E6" w:rsidP="003A19E6">
      <w:pPr>
        <w:ind w:left="0" w:firstLine="567"/>
        <w:jc w:val="both"/>
        <w:rPr>
          <w:rFonts w:ascii="Arial" w:hAnsi="Arial" w:cs="Arial"/>
          <w:snapToGrid w:val="0"/>
          <w:sz w:val="24"/>
          <w:szCs w:val="24"/>
        </w:rPr>
      </w:pPr>
      <w:r w:rsidRPr="00015DCB">
        <w:rPr>
          <w:snapToGrid w:val="0"/>
          <w:sz w:val="24"/>
          <w:szCs w:val="24"/>
        </w:rPr>
        <w:t>Ситуация, при которой чистые активы становятся больше размера уставного капитала, характеризуется как благоприятная.</w:t>
      </w:r>
    </w:p>
    <w:p w:rsidR="003A19E6" w:rsidRPr="00015DCB" w:rsidRDefault="003A19E6" w:rsidP="003A19E6">
      <w:pPr>
        <w:ind w:left="0" w:firstLine="567"/>
        <w:jc w:val="both"/>
        <w:rPr>
          <w:rFonts w:ascii="Arial" w:hAnsi="Arial" w:cs="Arial"/>
          <w:snapToGrid w:val="0"/>
          <w:sz w:val="24"/>
          <w:szCs w:val="24"/>
        </w:rPr>
      </w:pPr>
      <w:r w:rsidRPr="00015DCB">
        <w:rPr>
          <w:snapToGrid w:val="0"/>
          <w:sz w:val="24"/>
          <w:szCs w:val="24"/>
        </w:rPr>
        <w:t>На предприятии чистые активы стабильно растут. Рост показателя в 200</w:t>
      </w:r>
      <w:r w:rsidR="001425E1" w:rsidRPr="00015DCB">
        <w:rPr>
          <w:snapToGrid w:val="0"/>
          <w:sz w:val="24"/>
          <w:szCs w:val="24"/>
        </w:rPr>
        <w:t>8</w:t>
      </w:r>
      <w:r w:rsidRPr="00015DCB">
        <w:rPr>
          <w:snapToGrid w:val="0"/>
          <w:sz w:val="24"/>
          <w:szCs w:val="24"/>
        </w:rPr>
        <w:t xml:space="preserve"> году составил </w:t>
      </w:r>
      <w:r w:rsidR="001425E1" w:rsidRPr="00015DCB">
        <w:rPr>
          <w:snapToGrid w:val="0"/>
          <w:sz w:val="24"/>
          <w:szCs w:val="24"/>
        </w:rPr>
        <w:t>21,78</w:t>
      </w:r>
      <w:r w:rsidRPr="00015DCB">
        <w:rPr>
          <w:snapToGrid w:val="0"/>
          <w:sz w:val="24"/>
          <w:szCs w:val="24"/>
        </w:rPr>
        <w:t>%. Рост в</w:t>
      </w:r>
      <w:r w:rsidR="00072CE2" w:rsidRPr="00015DCB">
        <w:rPr>
          <w:snapToGrid w:val="0"/>
          <w:sz w:val="24"/>
          <w:szCs w:val="24"/>
        </w:rPr>
        <w:t>о</w:t>
      </w:r>
      <w:r w:rsidRPr="00015DCB">
        <w:rPr>
          <w:snapToGrid w:val="0"/>
          <w:sz w:val="24"/>
          <w:szCs w:val="24"/>
        </w:rPr>
        <w:t xml:space="preserve"> </w:t>
      </w:r>
      <w:r w:rsidR="00072CE2" w:rsidRPr="00015DCB">
        <w:rPr>
          <w:snapToGrid w:val="0"/>
          <w:sz w:val="24"/>
          <w:szCs w:val="24"/>
        </w:rPr>
        <w:t>втором</w:t>
      </w:r>
      <w:r w:rsidRPr="00015DCB">
        <w:rPr>
          <w:snapToGrid w:val="0"/>
          <w:sz w:val="24"/>
          <w:szCs w:val="24"/>
        </w:rPr>
        <w:t xml:space="preserve"> квартале по сравнению с </w:t>
      </w:r>
      <w:r w:rsidR="00072CE2" w:rsidRPr="00015DCB">
        <w:rPr>
          <w:snapToGrid w:val="0"/>
          <w:sz w:val="24"/>
          <w:szCs w:val="24"/>
        </w:rPr>
        <w:t>вторым</w:t>
      </w:r>
      <w:r w:rsidRPr="00015DCB">
        <w:rPr>
          <w:snapToGrid w:val="0"/>
          <w:sz w:val="24"/>
          <w:szCs w:val="24"/>
        </w:rPr>
        <w:t xml:space="preserve"> кварталом 200</w:t>
      </w:r>
      <w:r w:rsidR="001425E1" w:rsidRPr="00015DCB">
        <w:rPr>
          <w:snapToGrid w:val="0"/>
          <w:sz w:val="24"/>
          <w:szCs w:val="24"/>
        </w:rPr>
        <w:t>8</w:t>
      </w:r>
      <w:r w:rsidRPr="00015DCB">
        <w:rPr>
          <w:snapToGrid w:val="0"/>
          <w:sz w:val="24"/>
          <w:szCs w:val="24"/>
        </w:rPr>
        <w:t xml:space="preserve"> года составил </w:t>
      </w:r>
      <w:r w:rsidR="00072CE2" w:rsidRPr="00015DCB">
        <w:rPr>
          <w:snapToGrid w:val="0"/>
          <w:sz w:val="24"/>
          <w:szCs w:val="24"/>
        </w:rPr>
        <w:t>18,04</w:t>
      </w:r>
      <w:r w:rsidRPr="00015DCB">
        <w:rPr>
          <w:snapToGrid w:val="0"/>
          <w:sz w:val="24"/>
          <w:szCs w:val="24"/>
        </w:rPr>
        <w:t>%.</w:t>
      </w:r>
    </w:p>
    <w:p w:rsidR="003A19E6" w:rsidRPr="00015DCB" w:rsidRDefault="003A19E6" w:rsidP="003A19E6">
      <w:pPr>
        <w:ind w:left="0" w:firstLine="567"/>
        <w:jc w:val="both"/>
        <w:rPr>
          <w:snapToGrid w:val="0"/>
          <w:sz w:val="24"/>
          <w:szCs w:val="24"/>
        </w:rPr>
      </w:pPr>
    </w:p>
    <w:p w:rsidR="003A19E6" w:rsidRPr="00015DCB" w:rsidRDefault="003A19E6" w:rsidP="003A19E6">
      <w:pPr>
        <w:ind w:left="0" w:firstLine="567"/>
        <w:jc w:val="both"/>
        <w:rPr>
          <w:snapToGrid w:val="0"/>
          <w:sz w:val="24"/>
          <w:szCs w:val="24"/>
        </w:rPr>
      </w:pPr>
      <w:r w:rsidRPr="00015DCB">
        <w:rPr>
          <w:snapToGrid w:val="0"/>
          <w:sz w:val="24"/>
          <w:szCs w:val="24"/>
        </w:rPr>
        <w:t>Соотношение заемного и собственного капитала</w:t>
      </w:r>
      <w:r w:rsidRPr="00015DCB">
        <w:rPr>
          <w:rFonts w:ascii="Arial" w:hAnsi="Arial" w:cs="Arial"/>
          <w:snapToGrid w:val="0"/>
          <w:sz w:val="24"/>
          <w:szCs w:val="24"/>
        </w:rPr>
        <w:t xml:space="preserve"> </w:t>
      </w:r>
      <w:r w:rsidRPr="00015DCB">
        <w:rPr>
          <w:snapToGrid w:val="0"/>
          <w:sz w:val="24"/>
          <w:szCs w:val="24"/>
        </w:rPr>
        <w:t>характеризует уровень финансовой устойчивости предприятия и повышение эффективности его деятельности за счет привлечения заемного капитала. Рост показателя в 200</w:t>
      </w:r>
      <w:r w:rsidR="001425E1" w:rsidRPr="00015DCB">
        <w:rPr>
          <w:snapToGrid w:val="0"/>
          <w:sz w:val="24"/>
          <w:szCs w:val="24"/>
        </w:rPr>
        <w:t>8</w:t>
      </w:r>
      <w:r w:rsidRPr="00015DCB">
        <w:rPr>
          <w:snapToGrid w:val="0"/>
          <w:sz w:val="24"/>
          <w:szCs w:val="24"/>
        </w:rPr>
        <w:t xml:space="preserve"> году составил </w:t>
      </w:r>
      <w:r w:rsidR="001425E1" w:rsidRPr="00015DCB">
        <w:rPr>
          <w:snapToGrid w:val="0"/>
          <w:sz w:val="24"/>
          <w:szCs w:val="24"/>
        </w:rPr>
        <w:t>84,9</w:t>
      </w:r>
      <w:r w:rsidRPr="00015DCB">
        <w:rPr>
          <w:snapToGrid w:val="0"/>
          <w:sz w:val="24"/>
          <w:szCs w:val="24"/>
        </w:rPr>
        <w:t xml:space="preserve">%. </w:t>
      </w:r>
      <w:r w:rsidR="00072CE2" w:rsidRPr="00015DCB">
        <w:rPr>
          <w:snapToGrid w:val="0"/>
          <w:sz w:val="24"/>
          <w:szCs w:val="24"/>
        </w:rPr>
        <w:t>Рост во втором квартале по сравнению с вторым кварталом 2008 года составил 120,9%.</w:t>
      </w:r>
    </w:p>
    <w:p w:rsidR="003A19E6" w:rsidRPr="00015DCB" w:rsidRDefault="003A19E6" w:rsidP="003A19E6">
      <w:pPr>
        <w:ind w:left="0" w:firstLine="567"/>
        <w:jc w:val="both"/>
        <w:rPr>
          <w:rFonts w:ascii="Arial" w:hAnsi="Arial" w:cs="Arial"/>
          <w:snapToGrid w:val="0"/>
          <w:sz w:val="24"/>
          <w:szCs w:val="24"/>
        </w:rPr>
      </w:pPr>
    </w:p>
    <w:p w:rsidR="003A19E6" w:rsidRPr="00015DCB" w:rsidRDefault="003A19E6" w:rsidP="003A19E6">
      <w:pPr>
        <w:ind w:left="0" w:firstLine="567"/>
        <w:jc w:val="both"/>
        <w:rPr>
          <w:rFonts w:ascii="Arial" w:hAnsi="Arial" w:cs="Arial"/>
          <w:snapToGrid w:val="0"/>
          <w:sz w:val="24"/>
          <w:szCs w:val="24"/>
        </w:rPr>
      </w:pPr>
      <w:r w:rsidRPr="00015DCB">
        <w:rPr>
          <w:snapToGrid w:val="0"/>
          <w:sz w:val="24"/>
          <w:szCs w:val="24"/>
        </w:rPr>
        <w:t xml:space="preserve">Показатель покрытия платежей по обслуживанию долгов характеризует, сколько рублей собственных источников приходится на рубль обязательств, подлежащих погашению в отчетном периоде. Показатель покрытия платежей по обслуживанию долгов </w:t>
      </w:r>
      <w:r w:rsidR="001425E1" w:rsidRPr="00015DCB">
        <w:rPr>
          <w:snapToGrid w:val="0"/>
          <w:sz w:val="24"/>
          <w:szCs w:val="24"/>
        </w:rPr>
        <w:t>вырос</w:t>
      </w:r>
      <w:r w:rsidRPr="00015DCB">
        <w:rPr>
          <w:snapToGrid w:val="0"/>
          <w:sz w:val="24"/>
          <w:szCs w:val="24"/>
        </w:rPr>
        <w:t xml:space="preserve"> в 200</w:t>
      </w:r>
      <w:r w:rsidR="001425E1" w:rsidRPr="00015DCB">
        <w:rPr>
          <w:snapToGrid w:val="0"/>
          <w:sz w:val="24"/>
          <w:szCs w:val="24"/>
        </w:rPr>
        <w:t>8</w:t>
      </w:r>
      <w:r w:rsidRPr="00015DCB">
        <w:rPr>
          <w:snapToGrid w:val="0"/>
          <w:sz w:val="24"/>
          <w:szCs w:val="24"/>
        </w:rPr>
        <w:t xml:space="preserve"> году на </w:t>
      </w:r>
      <w:r w:rsidR="001425E1" w:rsidRPr="00015DCB">
        <w:rPr>
          <w:snapToGrid w:val="0"/>
          <w:sz w:val="24"/>
          <w:szCs w:val="24"/>
        </w:rPr>
        <w:t>56,68</w:t>
      </w:r>
      <w:r w:rsidRPr="00015DCB">
        <w:rPr>
          <w:snapToGrid w:val="0"/>
          <w:sz w:val="24"/>
          <w:szCs w:val="24"/>
        </w:rPr>
        <w:t>%</w:t>
      </w:r>
      <w:r w:rsidR="00072CE2" w:rsidRPr="00015DCB">
        <w:rPr>
          <w:snapToGrid w:val="0"/>
          <w:sz w:val="24"/>
          <w:szCs w:val="24"/>
        </w:rPr>
        <w:t>. Рост во втором квартале по сравнению с вторым кварталом 2008 года составил 126,94%.</w:t>
      </w:r>
    </w:p>
    <w:p w:rsidR="003A19E6" w:rsidRPr="00015DCB" w:rsidRDefault="003A19E6" w:rsidP="003A19E6">
      <w:pPr>
        <w:ind w:left="0" w:firstLine="567"/>
        <w:jc w:val="both"/>
        <w:rPr>
          <w:snapToGrid w:val="0"/>
          <w:sz w:val="24"/>
          <w:szCs w:val="24"/>
        </w:rPr>
      </w:pPr>
    </w:p>
    <w:p w:rsidR="003A19E6" w:rsidRPr="00015DCB" w:rsidRDefault="003A19E6" w:rsidP="003A19E6">
      <w:pPr>
        <w:ind w:left="0" w:firstLine="567"/>
        <w:jc w:val="both"/>
        <w:rPr>
          <w:snapToGrid w:val="0"/>
          <w:sz w:val="24"/>
          <w:szCs w:val="24"/>
        </w:rPr>
      </w:pPr>
      <w:r w:rsidRPr="00015DCB">
        <w:rPr>
          <w:snapToGrid w:val="0"/>
          <w:sz w:val="24"/>
          <w:szCs w:val="24"/>
        </w:rPr>
        <w:lastRenderedPageBreak/>
        <w:t>Уровень платежеспособности и финансовой устойчивости организации зависит от скорости оборачиваемости дебиторской задолженности, которая характеризует эффективность функционирования организации. Оборачиваемость дебиторской задолженности характеризует средний срок погашения дебиторской задолженности. Падение показателя в 200</w:t>
      </w:r>
      <w:r w:rsidR="001425E1" w:rsidRPr="00015DCB">
        <w:rPr>
          <w:snapToGrid w:val="0"/>
          <w:sz w:val="24"/>
          <w:szCs w:val="24"/>
        </w:rPr>
        <w:t>8</w:t>
      </w:r>
      <w:r w:rsidRPr="00015DCB">
        <w:rPr>
          <w:snapToGrid w:val="0"/>
          <w:sz w:val="24"/>
          <w:szCs w:val="24"/>
        </w:rPr>
        <w:t xml:space="preserve"> году составил</w:t>
      </w:r>
      <w:r w:rsidR="00072CE2" w:rsidRPr="00015DCB">
        <w:rPr>
          <w:snapToGrid w:val="0"/>
          <w:sz w:val="24"/>
          <w:szCs w:val="24"/>
        </w:rPr>
        <w:t>о</w:t>
      </w:r>
      <w:r w:rsidRPr="00015DCB">
        <w:rPr>
          <w:snapToGrid w:val="0"/>
          <w:sz w:val="24"/>
          <w:szCs w:val="24"/>
        </w:rPr>
        <w:t xml:space="preserve"> </w:t>
      </w:r>
      <w:r w:rsidR="001425E1" w:rsidRPr="00015DCB">
        <w:rPr>
          <w:snapToGrid w:val="0"/>
          <w:sz w:val="24"/>
          <w:szCs w:val="24"/>
        </w:rPr>
        <w:t>57,3</w:t>
      </w:r>
      <w:r w:rsidR="00072CE2" w:rsidRPr="00015DCB">
        <w:rPr>
          <w:snapToGrid w:val="0"/>
          <w:sz w:val="24"/>
          <w:szCs w:val="24"/>
        </w:rPr>
        <w:t>%. Падение во втором квартале по сравнению с вторым кварталом 2008 года составило 23,21%.</w:t>
      </w:r>
    </w:p>
    <w:p w:rsidR="003A19E6" w:rsidRPr="00015DCB" w:rsidRDefault="003A19E6" w:rsidP="003A19E6">
      <w:pPr>
        <w:ind w:left="0" w:firstLine="567"/>
        <w:jc w:val="both"/>
        <w:rPr>
          <w:rFonts w:ascii="Arial" w:hAnsi="Arial" w:cs="Arial"/>
          <w:snapToGrid w:val="0"/>
          <w:sz w:val="24"/>
          <w:szCs w:val="24"/>
        </w:rPr>
      </w:pPr>
      <w:r w:rsidRPr="00015DCB">
        <w:rPr>
          <w:snapToGrid w:val="0"/>
          <w:sz w:val="24"/>
          <w:szCs w:val="24"/>
        </w:rPr>
        <w:t>Положительным для организации считается снижение коэффициента оборачиваемости дебиторской задолженности.</w:t>
      </w:r>
    </w:p>
    <w:p w:rsidR="003A19E6" w:rsidRPr="00015DCB" w:rsidRDefault="003A19E6" w:rsidP="003A19E6">
      <w:pPr>
        <w:pStyle w:val="ConsNonformat"/>
        <w:widowControl/>
        <w:ind w:firstLine="567"/>
        <w:jc w:val="both"/>
        <w:rPr>
          <w:rFonts w:ascii="Times New Roman" w:hAnsi="Times New Roman" w:cs="Times New Roman"/>
          <w:sz w:val="24"/>
          <w:szCs w:val="24"/>
          <w:lang w:eastAsia="en-US"/>
        </w:rPr>
      </w:pPr>
    </w:p>
    <w:p w:rsidR="003A19E6" w:rsidRPr="00015DCB" w:rsidRDefault="003A19E6" w:rsidP="003A19E6">
      <w:pPr>
        <w:pStyle w:val="ConsNonformat"/>
        <w:widowControl/>
        <w:ind w:firstLine="567"/>
        <w:jc w:val="both"/>
        <w:rPr>
          <w:rFonts w:ascii="Times New Roman" w:hAnsi="Times New Roman" w:cs="Times New Roman"/>
          <w:sz w:val="24"/>
          <w:szCs w:val="24"/>
          <w:lang w:eastAsia="en-US"/>
        </w:rPr>
      </w:pPr>
      <w:r w:rsidRPr="00015DCB">
        <w:rPr>
          <w:rFonts w:ascii="Times New Roman" w:hAnsi="Times New Roman" w:cs="Times New Roman"/>
          <w:sz w:val="24"/>
          <w:szCs w:val="24"/>
          <w:lang w:eastAsia="en-US"/>
        </w:rPr>
        <w:t>Доля дивидендов в прибыли организации определяется распределением прибыли организации и определяет источник получения прибыли акционерами общества – за счет роста рыночной стоимости акций предприятия или за счет получения дивидендов. Доля прибыли, направленная на выплату дивидендов, равна 0.</w:t>
      </w:r>
    </w:p>
    <w:p w:rsidR="003A19E6" w:rsidRPr="00015DCB" w:rsidRDefault="003A19E6" w:rsidP="003A19E6">
      <w:pPr>
        <w:pStyle w:val="ConsNonformat"/>
        <w:widowControl/>
        <w:ind w:firstLine="567"/>
        <w:jc w:val="both"/>
        <w:rPr>
          <w:rFonts w:ascii="Times New Roman" w:hAnsi="Times New Roman" w:cs="Times New Roman"/>
          <w:sz w:val="24"/>
          <w:szCs w:val="24"/>
          <w:lang w:eastAsia="en-US"/>
        </w:rPr>
      </w:pPr>
    </w:p>
    <w:p w:rsidR="00D40932" w:rsidRPr="00015DCB" w:rsidRDefault="00D40932" w:rsidP="00D40932">
      <w:pPr>
        <w:pStyle w:val="ConsNonformat"/>
        <w:widowControl/>
        <w:ind w:firstLine="567"/>
        <w:jc w:val="both"/>
        <w:rPr>
          <w:rFonts w:ascii="Times New Roman" w:hAnsi="Times New Roman" w:cs="Times New Roman"/>
          <w:sz w:val="24"/>
          <w:szCs w:val="24"/>
          <w:lang w:eastAsia="en-US"/>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b/>
          <w:bCs/>
          <w:sz w:val="24"/>
          <w:szCs w:val="24"/>
        </w:rPr>
        <w:t>2.2. Рыночная капитализация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15" w:name="_Toc79521111"/>
      <w:bookmarkStart w:id="16" w:name="_Toc237879869"/>
      <w:r w:rsidRPr="00015DCB">
        <w:rPr>
          <w:rFonts w:ascii="Times New Roman" w:hAnsi="Times New Roman" w:cs="Times New Roman"/>
          <w:sz w:val="24"/>
          <w:szCs w:val="24"/>
        </w:rPr>
        <w:instrText>2.2. Рыночная капитализация эмитента</w:instrText>
      </w:r>
      <w:bookmarkEnd w:id="15"/>
      <w:bookmarkEnd w:id="16"/>
      <w:r w:rsidRPr="00015DCB">
        <w:rPr>
          <w:sz w:val="24"/>
          <w:szCs w:val="24"/>
        </w:rPr>
        <w:instrText>" \f C \l 2</w:instrText>
      </w:r>
      <w:r w:rsidR="008179D0">
        <w:rPr>
          <w:rFonts w:ascii="Times New Roman" w:hAnsi="Times New Roman" w:cs="Times New Roman"/>
          <w:b/>
          <w:bCs/>
          <w:sz w:val="24"/>
          <w:szCs w:val="24"/>
        </w:rPr>
        <w:fldChar w:fldCharType="end"/>
      </w:r>
    </w:p>
    <w:p w:rsidR="000D16CC" w:rsidRPr="00015DCB" w:rsidRDefault="000D16CC"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Определение корректной рыночной капитализации эмитента за 5 последних завершенных финансовых лет с указанием сведений о рыночной капитализации на дату завершения каждого финансового года и на дату окончания последнего завершенного отчетного периода невозможно. Это связано с тем, что акции эмитента не допущены к обращению организатором торговли на рынке ценных бумаг, а сделки на внебиржевом рынке носят разовый характер и незначительны по своему объему. Часть операций по переходу права собственности на акции не связаны с куплей-продажей ценных бумаг и являются следствием вступления наследников в свои права. Информация о реальной цене сделок по купле-продаже акций эмитента на внебиржевом рынке недоступна менеджменту предприятия.</w:t>
      </w:r>
    </w:p>
    <w:p w:rsidR="00275404"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При использовании методики определения рыночной цены акций, не обращающихся на организованном рынке и не имеющих аналогов, рекомендованной ВАС РФ, капитализация ОАО «</w:t>
      </w:r>
      <w:r w:rsidR="00275404" w:rsidRPr="00015DCB">
        <w:rPr>
          <w:rFonts w:ascii="Times New Roman" w:hAnsi="Times New Roman" w:cs="Times New Roman"/>
          <w:sz w:val="24"/>
          <w:szCs w:val="24"/>
        </w:rPr>
        <w:t>РИМР</w:t>
      </w:r>
      <w:r w:rsidRPr="00015DCB">
        <w:rPr>
          <w:rFonts w:ascii="Times New Roman" w:hAnsi="Times New Roman" w:cs="Times New Roman"/>
          <w:sz w:val="24"/>
          <w:szCs w:val="24"/>
        </w:rPr>
        <w:t>» на дату окончания 200</w:t>
      </w:r>
      <w:r w:rsidR="001425E1"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года равна стоимости чистых активов, т.е. </w:t>
      </w:r>
      <w:r w:rsidR="001425E1" w:rsidRPr="00015DCB">
        <w:rPr>
          <w:rFonts w:ascii="Times New Roman" w:hAnsi="Times New Roman" w:cs="Times New Roman"/>
          <w:sz w:val="24"/>
          <w:szCs w:val="24"/>
        </w:rPr>
        <w:t>86 372</w:t>
      </w:r>
      <w:r w:rsidR="00275404" w:rsidRPr="00015DCB">
        <w:rPr>
          <w:rFonts w:ascii="Times New Roman" w:hAnsi="Times New Roman" w:cs="Times New Roman"/>
          <w:sz w:val="24"/>
          <w:szCs w:val="24"/>
        </w:rPr>
        <w:t xml:space="preserve"> </w:t>
      </w:r>
      <w:r w:rsidRPr="00015DCB">
        <w:rPr>
          <w:rFonts w:ascii="Times New Roman" w:hAnsi="Times New Roman" w:cs="Times New Roman"/>
          <w:sz w:val="24"/>
          <w:szCs w:val="24"/>
        </w:rPr>
        <w:t>тысяч</w:t>
      </w:r>
      <w:r w:rsidR="00D43563" w:rsidRPr="00015DCB">
        <w:rPr>
          <w:rFonts w:ascii="Times New Roman" w:hAnsi="Times New Roman" w:cs="Times New Roman"/>
          <w:sz w:val="24"/>
          <w:szCs w:val="24"/>
        </w:rPr>
        <w:t>и</w:t>
      </w:r>
      <w:r w:rsidRPr="00015DCB">
        <w:rPr>
          <w:rFonts w:ascii="Times New Roman" w:hAnsi="Times New Roman" w:cs="Times New Roman"/>
          <w:sz w:val="24"/>
          <w:szCs w:val="24"/>
        </w:rPr>
        <w:t xml:space="preserve"> рублей. </w:t>
      </w:r>
      <w:r w:rsidR="00D40932" w:rsidRPr="00015DCB">
        <w:rPr>
          <w:rFonts w:ascii="Times New Roman" w:hAnsi="Times New Roman" w:cs="Times New Roman"/>
          <w:sz w:val="24"/>
          <w:szCs w:val="24"/>
        </w:rPr>
        <w:t xml:space="preserve">По состоянию на дату окончания </w:t>
      </w:r>
      <w:r w:rsidR="00072CE2" w:rsidRPr="00015DCB">
        <w:rPr>
          <w:rFonts w:ascii="Times New Roman" w:hAnsi="Times New Roman" w:cs="Times New Roman"/>
          <w:sz w:val="24"/>
          <w:szCs w:val="24"/>
        </w:rPr>
        <w:t>2</w:t>
      </w:r>
      <w:r w:rsidR="00D40932" w:rsidRPr="00015DCB">
        <w:rPr>
          <w:rFonts w:ascii="Times New Roman" w:hAnsi="Times New Roman" w:cs="Times New Roman"/>
          <w:sz w:val="24"/>
          <w:szCs w:val="24"/>
        </w:rPr>
        <w:t xml:space="preserve"> квартала 200</w:t>
      </w:r>
      <w:r w:rsidR="001425E1" w:rsidRPr="00015DCB">
        <w:rPr>
          <w:rFonts w:ascii="Times New Roman" w:hAnsi="Times New Roman" w:cs="Times New Roman"/>
          <w:sz w:val="24"/>
          <w:szCs w:val="24"/>
        </w:rPr>
        <w:t>9</w:t>
      </w:r>
      <w:r w:rsidR="00D40932" w:rsidRPr="00015DCB">
        <w:rPr>
          <w:rFonts w:ascii="Times New Roman" w:hAnsi="Times New Roman" w:cs="Times New Roman"/>
          <w:sz w:val="24"/>
          <w:szCs w:val="24"/>
        </w:rPr>
        <w:t xml:space="preserve"> года – </w:t>
      </w:r>
      <w:r w:rsidR="001425E1" w:rsidRPr="00015DCB">
        <w:rPr>
          <w:rFonts w:ascii="Times New Roman" w:hAnsi="Times New Roman" w:cs="Times New Roman"/>
          <w:sz w:val="24"/>
          <w:szCs w:val="24"/>
        </w:rPr>
        <w:t>9</w:t>
      </w:r>
      <w:r w:rsidR="00072CE2" w:rsidRPr="00015DCB">
        <w:rPr>
          <w:rFonts w:ascii="Times New Roman" w:hAnsi="Times New Roman" w:cs="Times New Roman"/>
          <w:sz w:val="24"/>
          <w:szCs w:val="24"/>
        </w:rPr>
        <w:t>8</w:t>
      </w:r>
      <w:r w:rsidR="001425E1" w:rsidRPr="00015DCB">
        <w:rPr>
          <w:rFonts w:ascii="Times New Roman" w:hAnsi="Times New Roman" w:cs="Times New Roman"/>
          <w:sz w:val="24"/>
          <w:szCs w:val="24"/>
        </w:rPr>
        <w:t xml:space="preserve"> </w:t>
      </w:r>
      <w:r w:rsidR="00072CE2" w:rsidRPr="00015DCB">
        <w:rPr>
          <w:rFonts w:ascii="Times New Roman" w:hAnsi="Times New Roman" w:cs="Times New Roman"/>
          <w:sz w:val="24"/>
          <w:szCs w:val="24"/>
        </w:rPr>
        <w:t>975</w:t>
      </w:r>
      <w:r w:rsidR="00D40932" w:rsidRPr="00015DCB">
        <w:rPr>
          <w:rFonts w:ascii="Times New Roman" w:hAnsi="Times New Roman" w:cs="Times New Roman"/>
          <w:sz w:val="24"/>
          <w:szCs w:val="24"/>
        </w:rPr>
        <w:t xml:space="preserve"> тысяч рублей.</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соответствии с данной методикой капитализация эмитента составляла </w:t>
      </w:r>
      <w:r w:rsidR="00275404" w:rsidRPr="00015DCB">
        <w:rPr>
          <w:rFonts w:ascii="Times New Roman" w:hAnsi="Times New Roman" w:cs="Times New Roman"/>
          <w:sz w:val="24"/>
          <w:szCs w:val="24"/>
        </w:rPr>
        <w:t>21346,7</w:t>
      </w:r>
      <w:r w:rsidRPr="00015DCB">
        <w:rPr>
          <w:rFonts w:ascii="Times New Roman" w:hAnsi="Times New Roman" w:cs="Times New Roman"/>
          <w:sz w:val="24"/>
          <w:szCs w:val="24"/>
        </w:rPr>
        <w:t xml:space="preserve"> тысяч рублей по итогам 2000 года, </w:t>
      </w:r>
      <w:r w:rsidR="00275404" w:rsidRPr="00015DCB">
        <w:rPr>
          <w:rFonts w:ascii="Times New Roman" w:hAnsi="Times New Roman" w:cs="Times New Roman"/>
          <w:sz w:val="24"/>
          <w:szCs w:val="24"/>
        </w:rPr>
        <w:t xml:space="preserve">18094,1 </w:t>
      </w:r>
      <w:r w:rsidRPr="00015DCB">
        <w:rPr>
          <w:rFonts w:ascii="Times New Roman" w:hAnsi="Times New Roman" w:cs="Times New Roman"/>
          <w:sz w:val="24"/>
          <w:szCs w:val="24"/>
        </w:rPr>
        <w:t xml:space="preserve">тысяч рублей по итогам 2001 года, </w:t>
      </w:r>
      <w:r w:rsidR="00275404" w:rsidRPr="00015DCB">
        <w:rPr>
          <w:rFonts w:ascii="Times New Roman" w:hAnsi="Times New Roman" w:cs="Times New Roman"/>
          <w:sz w:val="24"/>
          <w:szCs w:val="24"/>
        </w:rPr>
        <w:t xml:space="preserve">24283,9 </w:t>
      </w:r>
      <w:r w:rsidRPr="00015DCB">
        <w:rPr>
          <w:rFonts w:ascii="Times New Roman" w:hAnsi="Times New Roman" w:cs="Times New Roman"/>
          <w:sz w:val="24"/>
          <w:szCs w:val="24"/>
        </w:rPr>
        <w:t xml:space="preserve">по итогам 2002 года, </w:t>
      </w:r>
      <w:r w:rsidR="00275404" w:rsidRPr="00015DCB">
        <w:rPr>
          <w:rFonts w:ascii="Times New Roman" w:hAnsi="Times New Roman" w:cs="Times New Roman"/>
          <w:sz w:val="24"/>
          <w:szCs w:val="24"/>
        </w:rPr>
        <w:t xml:space="preserve">31593,0 </w:t>
      </w:r>
      <w:r w:rsidRPr="00015DCB">
        <w:rPr>
          <w:rFonts w:ascii="Times New Roman" w:hAnsi="Times New Roman" w:cs="Times New Roman"/>
          <w:sz w:val="24"/>
          <w:szCs w:val="24"/>
        </w:rPr>
        <w:t xml:space="preserve">по итогам 2003 года, </w:t>
      </w:r>
      <w:r w:rsidR="00275404" w:rsidRPr="00015DCB">
        <w:rPr>
          <w:rFonts w:ascii="Times New Roman" w:hAnsi="Times New Roman" w:cs="Times New Roman"/>
          <w:sz w:val="24"/>
          <w:szCs w:val="24"/>
        </w:rPr>
        <w:t xml:space="preserve">35822,0 </w:t>
      </w:r>
      <w:r w:rsidRPr="00015DCB">
        <w:rPr>
          <w:rFonts w:ascii="Times New Roman" w:hAnsi="Times New Roman" w:cs="Times New Roman"/>
          <w:sz w:val="24"/>
          <w:szCs w:val="24"/>
        </w:rPr>
        <w:t>ты</w:t>
      </w:r>
      <w:r w:rsidR="002A7559" w:rsidRPr="00015DCB">
        <w:rPr>
          <w:rFonts w:ascii="Times New Roman" w:hAnsi="Times New Roman" w:cs="Times New Roman"/>
          <w:sz w:val="24"/>
          <w:szCs w:val="24"/>
        </w:rPr>
        <w:t>сячи рублей по итогам 2004 года, 47 651 тысяча рублей по итогам 2005 года</w:t>
      </w:r>
      <w:r w:rsidR="00D43563" w:rsidRPr="00015DCB">
        <w:rPr>
          <w:rFonts w:ascii="Times New Roman" w:hAnsi="Times New Roman" w:cs="Times New Roman"/>
          <w:sz w:val="24"/>
          <w:szCs w:val="24"/>
        </w:rPr>
        <w:t>, по итогам 2006 года - 60 118 тысяч рублей</w:t>
      </w:r>
      <w:r w:rsidR="001425E1" w:rsidRPr="00015DCB">
        <w:rPr>
          <w:rFonts w:ascii="Times New Roman" w:hAnsi="Times New Roman" w:cs="Times New Roman"/>
          <w:sz w:val="24"/>
          <w:szCs w:val="24"/>
        </w:rPr>
        <w:t>, по итогам 2007 года - 70 924 тысяч рублей.</w:t>
      </w:r>
    </w:p>
    <w:p w:rsidR="00136735" w:rsidRPr="00015DCB" w:rsidRDefault="00136735"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2.3. Обязательства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17" w:name="_Toc237879870"/>
      <w:r w:rsidRPr="00015DCB">
        <w:rPr>
          <w:rFonts w:ascii="Times New Roman" w:hAnsi="Times New Roman" w:cs="Times New Roman"/>
          <w:sz w:val="24"/>
          <w:szCs w:val="24"/>
        </w:rPr>
        <w:instrText>2.3. Обязательства эмитента</w:instrText>
      </w:r>
      <w:bookmarkEnd w:id="17"/>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2.3.1. Кредиторская задолженность</w:t>
      </w:r>
      <w:r w:rsidR="008179D0">
        <w:rPr>
          <w:rFonts w:ascii="Times New Roman" w:hAnsi="Times New Roman" w:cs="Times New Roman"/>
          <w:b/>
          <w:bCs/>
          <w:sz w:val="24"/>
          <w:szCs w:val="24"/>
        </w:rPr>
        <w:fldChar w:fldCharType="begin"/>
      </w:r>
      <w:r w:rsidRPr="00015DCB">
        <w:rPr>
          <w:rFonts w:ascii="Times New Roman" w:hAnsi="Times New Roman" w:cs="Times New Roman"/>
          <w:sz w:val="24"/>
          <w:szCs w:val="24"/>
        </w:rPr>
        <w:instrText>tc "</w:instrText>
      </w:r>
      <w:bookmarkStart w:id="18" w:name="_Toc237879871"/>
      <w:r w:rsidRPr="00015DCB">
        <w:rPr>
          <w:rFonts w:ascii="Times New Roman" w:hAnsi="Times New Roman" w:cs="Times New Roman"/>
          <w:sz w:val="24"/>
          <w:szCs w:val="24"/>
        </w:rPr>
        <w:instrText>2.3.1. Кредиторская задолженность</w:instrText>
      </w:r>
      <w:bookmarkEnd w:id="18"/>
      <w:r w:rsidRPr="00015DCB">
        <w:rPr>
          <w:rFonts w:ascii="Times New Roman" w:hAnsi="Times New Roman" w:cs="Times New Roman"/>
          <w:sz w:val="24"/>
          <w:szCs w:val="24"/>
        </w:rPr>
        <w:instrText>" \f C \l 3</w:instrText>
      </w:r>
      <w:r w:rsidR="008179D0">
        <w:rPr>
          <w:rFonts w:ascii="Times New Roman" w:hAnsi="Times New Roman" w:cs="Times New Roman"/>
          <w:b/>
          <w:bCs/>
          <w:sz w:val="24"/>
          <w:szCs w:val="24"/>
        </w:rPr>
        <w:fldChar w:fldCharType="end"/>
      </w:r>
    </w:p>
    <w:p w:rsidR="00EF2F6C" w:rsidRPr="00015DCB" w:rsidRDefault="00EF2F6C" w:rsidP="001425E1">
      <w:pPr>
        <w:pStyle w:val="ConsNormal"/>
        <w:widowControl/>
        <w:ind w:firstLine="540"/>
        <w:jc w:val="both"/>
        <w:rPr>
          <w:rFonts w:ascii="Times New Roman" w:hAnsi="Times New Roman" w:cs="Times New Roman"/>
          <w:b/>
          <w:bCs/>
          <w:sz w:val="24"/>
          <w:szCs w:val="24"/>
        </w:rPr>
      </w:pPr>
    </w:p>
    <w:p w:rsidR="001425E1" w:rsidRPr="00015DCB" w:rsidRDefault="001425E1" w:rsidP="001425E1">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 xml:space="preserve">Состав кредиторской задолженности по итогам </w:t>
      </w:r>
      <w:r w:rsidR="00072CE2" w:rsidRPr="00015DCB">
        <w:rPr>
          <w:rFonts w:ascii="Times New Roman" w:hAnsi="Times New Roman" w:cs="Times New Roman"/>
          <w:b/>
          <w:bCs/>
          <w:sz w:val="24"/>
          <w:szCs w:val="24"/>
        </w:rPr>
        <w:t>2</w:t>
      </w:r>
      <w:r w:rsidRPr="00015DCB">
        <w:rPr>
          <w:rFonts w:ascii="Times New Roman" w:hAnsi="Times New Roman" w:cs="Times New Roman"/>
          <w:b/>
          <w:bCs/>
          <w:sz w:val="24"/>
          <w:szCs w:val="24"/>
        </w:rPr>
        <w:t xml:space="preserve"> квартала 2009 года.</w:t>
      </w:r>
    </w:p>
    <w:tbl>
      <w:tblPr>
        <w:tblW w:w="9498" w:type="dxa"/>
        <w:tblInd w:w="70" w:type="dxa"/>
        <w:tblLayout w:type="fixed"/>
        <w:tblCellMar>
          <w:left w:w="70" w:type="dxa"/>
          <w:right w:w="70" w:type="dxa"/>
        </w:tblCellMar>
        <w:tblLook w:val="0000"/>
      </w:tblPr>
      <w:tblGrid>
        <w:gridCol w:w="4962"/>
        <w:gridCol w:w="2268"/>
        <w:gridCol w:w="2268"/>
      </w:tblGrid>
      <w:tr w:rsidR="001425E1" w:rsidRPr="00015DCB" w:rsidTr="00412C89">
        <w:tblPrEx>
          <w:tblCellMar>
            <w:top w:w="0" w:type="dxa"/>
            <w:bottom w:w="0" w:type="dxa"/>
          </w:tblCellMar>
        </w:tblPrEx>
        <w:trPr>
          <w:cantSplit/>
          <w:trHeight w:val="240"/>
        </w:trPr>
        <w:tc>
          <w:tcPr>
            <w:tcW w:w="4962" w:type="dxa"/>
            <w:tcBorders>
              <w:top w:val="single" w:sz="6" w:space="0" w:color="auto"/>
              <w:left w:val="single" w:sz="6" w:space="0" w:color="auto"/>
              <w:bottom w:val="nil"/>
              <w:right w:val="single" w:sz="6" w:space="0" w:color="auto"/>
            </w:tcBorders>
          </w:tcPr>
          <w:p w:rsidR="001425E1" w:rsidRPr="00015DCB" w:rsidRDefault="001425E1" w:rsidP="00412C89">
            <w:pPr>
              <w:pStyle w:val="tabl"/>
              <w:jc w:val="center"/>
              <w:rPr>
                <w:snapToGrid w:val="0"/>
              </w:rPr>
            </w:pPr>
            <w:r w:rsidRPr="00015DCB">
              <w:rPr>
                <w:snapToGrid w:val="0"/>
              </w:rPr>
              <w:t>Наименование кредиторской задолженности</w:t>
            </w:r>
          </w:p>
        </w:tc>
        <w:tc>
          <w:tcPr>
            <w:tcW w:w="4536" w:type="dxa"/>
            <w:gridSpan w:val="2"/>
            <w:tcBorders>
              <w:top w:val="single" w:sz="6" w:space="0" w:color="auto"/>
              <w:left w:val="single" w:sz="6" w:space="0" w:color="auto"/>
              <w:bottom w:val="single" w:sz="6" w:space="0" w:color="auto"/>
              <w:right w:val="single" w:sz="6" w:space="0" w:color="auto"/>
            </w:tcBorders>
          </w:tcPr>
          <w:p w:rsidR="001425E1" w:rsidRPr="00015DCB" w:rsidRDefault="001425E1" w:rsidP="00412C89">
            <w:pPr>
              <w:pStyle w:val="tabl"/>
              <w:jc w:val="center"/>
              <w:rPr>
                <w:snapToGrid w:val="0"/>
              </w:rPr>
            </w:pPr>
            <w:r w:rsidRPr="00015DCB">
              <w:rPr>
                <w:snapToGrid w:val="0"/>
              </w:rPr>
              <w:t>Срок наступления платежа</w:t>
            </w:r>
          </w:p>
        </w:tc>
      </w:tr>
      <w:tr w:rsidR="001425E1" w:rsidRPr="00015DCB" w:rsidTr="00412C89">
        <w:tblPrEx>
          <w:tblCellMar>
            <w:top w:w="0" w:type="dxa"/>
            <w:bottom w:w="0" w:type="dxa"/>
          </w:tblCellMar>
        </w:tblPrEx>
        <w:trPr>
          <w:cantSplit/>
          <w:trHeight w:val="480"/>
        </w:trPr>
        <w:tc>
          <w:tcPr>
            <w:tcW w:w="4962" w:type="dxa"/>
            <w:tcBorders>
              <w:top w:val="nil"/>
              <w:left w:val="single" w:sz="6" w:space="0" w:color="auto"/>
              <w:bottom w:val="single" w:sz="6" w:space="0" w:color="auto"/>
              <w:right w:val="single" w:sz="6" w:space="0" w:color="auto"/>
            </w:tcBorders>
          </w:tcPr>
          <w:p w:rsidR="001425E1" w:rsidRPr="00015DCB" w:rsidRDefault="001425E1" w:rsidP="00412C89">
            <w:pPr>
              <w:pStyle w:val="tabl"/>
              <w:jc w:val="center"/>
              <w:rPr>
                <w:snapToGrid w:val="0"/>
              </w:rPr>
            </w:pPr>
          </w:p>
        </w:tc>
        <w:tc>
          <w:tcPr>
            <w:tcW w:w="2268" w:type="dxa"/>
            <w:tcBorders>
              <w:top w:val="single" w:sz="6" w:space="0" w:color="auto"/>
              <w:left w:val="single" w:sz="6" w:space="0" w:color="auto"/>
              <w:bottom w:val="single" w:sz="6" w:space="0" w:color="auto"/>
              <w:right w:val="single" w:sz="6" w:space="0" w:color="auto"/>
            </w:tcBorders>
          </w:tcPr>
          <w:p w:rsidR="001425E1" w:rsidRPr="00015DCB" w:rsidRDefault="001425E1" w:rsidP="00412C89">
            <w:pPr>
              <w:pStyle w:val="tabl"/>
              <w:jc w:val="center"/>
              <w:rPr>
                <w:snapToGrid w:val="0"/>
              </w:rPr>
            </w:pPr>
            <w:r w:rsidRPr="00015DCB">
              <w:rPr>
                <w:snapToGrid w:val="0"/>
              </w:rPr>
              <w:t>До одного года</w:t>
            </w:r>
          </w:p>
        </w:tc>
        <w:tc>
          <w:tcPr>
            <w:tcW w:w="2268" w:type="dxa"/>
            <w:tcBorders>
              <w:top w:val="single" w:sz="6" w:space="0" w:color="auto"/>
              <w:left w:val="single" w:sz="6" w:space="0" w:color="auto"/>
              <w:bottom w:val="single" w:sz="6" w:space="0" w:color="auto"/>
              <w:right w:val="single" w:sz="6" w:space="0" w:color="auto"/>
            </w:tcBorders>
          </w:tcPr>
          <w:p w:rsidR="001425E1" w:rsidRPr="00015DCB" w:rsidRDefault="001425E1" w:rsidP="00412C89">
            <w:pPr>
              <w:pStyle w:val="tabl"/>
              <w:jc w:val="center"/>
              <w:rPr>
                <w:snapToGrid w:val="0"/>
              </w:rPr>
            </w:pPr>
            <w:r w:rsidRPr="00015DCB">
              <w:rPr>
                <w:snapToGrid w:val="0"/>
              </w:rPr>
              <w:t>Свыше одного года</w:t>
            </w:r>
          </w:p>
        </w:tc>
      </w:tr>
      <w:tr w:rsidR="00072CE2" w:rsidRPr="00015DCB" w:rsidTr="00412C89">
        <w:tblPrEx>
          <w:tblCellMar>
            <w:top w:w="0" w:type="dxa"/>
            <w:bottom w:w="0" w:type="dxa"/>
          </w:tblCellMar>
        </w:tblPrEx>
        <w:trPr>
          <w:cantSplit/>
          <w:trHeight w:val="48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rPr>
                <w:snapToGrid w:val="0"/>
              </w:rPr>
            </w:pPr>
            <w:r w:rsidRPr="00015DCB">
              <w:rPr>
                <w:snapToGrid w:val="0"/>
              </w:rPr>
              <w:t xml:space="preserve">Кредиторская задолженность перед поставщиками и подрядчиками, тыс. руб. </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60 836</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p>
        </w:tc>
      </w:tr>
      <w:tr w:rsidR="00072CE2" w:rsidRPr="00015DCB" w:rsidTr="00412C89">
        <w:tblPrEx>
          <w:tblCellMar>
            <w:top w:w="0" w:type="dxa"/>
            <w:bottom w:w="0" w:type="dxa"/>
          </w:tblCellMar>
        </w:tblPrEx>
        <w:trPr>
          <w:cantSplit/>
          <w:trHeight w:val="48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ind w:left="708"/>
              <w:rPr>
                <w:snapToGrid w:val="0"/>
              </w:rPr>
            </w:pPr>
            <w:r w:rsidRPr="00015DCB">
              <w:rPr>
                <w:snapToGrid w:val="0"/>
              </w:rPr>
              <w:t>в том числе просроченная,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r w:rsidRPr="00015DCB">
              <w:rPr>
                <w:snapToGrid w:val="0"/>
              </w:rPr>
              <w:t>Х</w:t>
            </w:r>
          </w:p>
        </w:tc>
      </w:tr>
      <w:tr w:rsidR="00072CE2" w:rsidRPr="00015DCB" w:rsidTr="00412C89">
        <w:tblPrEx>
          <w:tblCellMar>
            <w:top w:w="0" w:type="dxa"/>
            <w:bottom w:w="0" w:type="dxa"/>
          </w:tblCellMar>
        </w:tblPrEx>
        <w:trPr>
          <w:cantSplit/>
          <w:trHeight w:val="343"/>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rPr>
                <w:snapToGrid w:val="0"/>
              </w:rPr>
            </w:pPr>
            <w:r w:rsidRPr="00015DCB">
              <w:rPr>
                <w:snapToGrid w:val="0"/>
              </w:rPr>
              <w:t xml:space="preserve">Кредиторская задолженность перед персоналом организации, тыс. руб. </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8 194</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p>
        </w:tc>
      </w:tr>
      <w:tr w:rsidR="00072CE2" w:rsidRPr="00015DCB" w:rsidTr="00412C89">
        <w:tblPrEx>
          <w:tblCellMar>
            <w:top w:w="0" w:type="dxa"/>
            <w:bottom w:w="0" w:type="dxa"/>
          </w:tblCellMar>
        </w:tblPrEx>
        <w:trPr>
          <w:cantSplit/>
          <w:trHeight w:val="343"/>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ind w:left="708"/>
              <w:rPr>
                <w:snapToGrid w:val="0"/>
              </w:rPr>
            </w:pPr>
            <w:r w:rsidRPr="00015DCB">
              <w:rPr>
                <w:snapToGrid w:val="0"/>
              </w:rPr>
              <w:t>в том числе просроченная,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r w:rsidRPr="00015DCB">
              <w:rPr>
                <w:snapToGrid w:val="0"/>
              </w:rPr>
              <w:t>Х</w:t>
            </w:r>
          </w:p>
        </w:tc>
      </w:tr>
      <w:tr w:rsidR="00072CE2" w:rsidRPr="00015DCB" w:rsidTr="00412C89">
        <w:tblPrEx>
          <w:tblCellMar>
            <w:top w:w="0" w:type="dxa"/>
            <w:bottom w:w="0" w:type="dxa"/>
          </w:tblCellMar>
        </w:tblPrEx>
        <w:trPr>
          <w:cantSplit/>
          <w:trHeight w:val="24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rPr>
                <w:snapToGrid w:val="0"/>
              </w:rPr>
            </w:pPr>
            <w:r w:rsidRPr="00015DCB">
              <w:rPr>
                <w:snapToGrid w:val="0"/>
              </w:rPr>
              <w:lastRenderedPageBreak/>
              <w:t>Кредиторская задолженность перед бюджетом и государственными внебюджетными фондами,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6 013</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p>
        </w:tc>
      </w:tr>
      <w:tr w:rsidR="00072CE2" w:rsidRPr="00015DCB" w:rsidTr="00412C89">
        <w:tblPrEx>
          <w:tblCellMar>
            <w:top w:w="0" w:type="dxa"/>
            <w:bottom w:w="0" w:type="dxa"/>
          </w:tblCellMar>
        </w:tblPrEx>
        <w:trPr>
          <w:cantSplit/>
          <w:trHeight w:val="24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ind w:left="708"/>
              <w:rPr>
                <w:snapToGrid w:val="0"/>
              </w:rPr>
            </w:pPr>
            <w:r w:rsidRPr="00015DCB">
              <w:rPr>
                <w:snapToGrid w:val="0"/>
              </w:rPr>
              <w:t>в том числе просроченная,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r w:rsidRPr="00015DCB">
              <w:rPr>
                <w:snapToGrid w:val="0"/>
              </w:rPr>
              <w:t>Х</w:t>
            </w:r>
          </w:p>
        </w:tc>
      </w:tr>
      <w:tr w:rsidR="00072CE2" w:rsidRPr="00015DCB" w:rsidTr="00412C89">
        <w:tblPrEx>
          <w:tblCellMar>
            <w:top w:w="0" w:type="dxa"/>
            <w:bottom w:w="0" w:type="dxa"/>
          </w:tblCellMar>
        </w:tblPrEx>
        <w:trPr>
          <w:cantSplit/>
          <w:trHeight w:val="36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rPr>
                <w:snapToGrid w:val="0"/>
              </w:rPr>
            </w:pPr>
            <w:r w:rsidRPr="00015DCB">
              <w:rPr>
                <w:snapToGrid w:val="0"/>
              </w:rPr>
              <w:t xml:space="preserve">Кредиты, тыс. руб. </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0</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p>
        </w:tc>
      </w:tr>
      <w:tr w:rsidR="00072CE2" w:rsidRPr="00015DCB" w:rsidTr="00412C89">
        <w:tblPrEx>
          <w:tblCellMar>
            <w:top w:w="0" w:type="dxa"/>
            <w:bottom w:w="0" w:type="dxa"/>
          </w:tblCellMar>
        </w:tblPrEx>
        <w:trPr>
          <w:cantSplit/>
          <w:trHeight w:val="36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ind w:left="708"/>
              <w:rPr>
                <w:snapToGrid w:val="0"/>
              </w:rPr>
            </w:pPr>
            <w:r w:rsidRPr="00015DCB">
              <w:rPr>
                <w:snapToGrid w:val="0"/>
              </w:rPr>
              <w:t>в том числе просроченные,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r w:rsidRPr="00015DCB">
              <w:rPr>
                <w:snapToGrid w:val="0"/>
              </w:rPr>
              <w:t>Х</w:t>
            </w:r>
          </w:p>
        </w:tc>
      </w:tr>
      <w:tr w:rsidR="00072CE2" w:rsidRPr="00015DCB" w:rsidTr="00412C89">
        <w:tblPrEx>
          <w:tblCellMar>
            <w:top w:w="0" w:type="dxa"/>
            <w:bottom w:w="0" w:type="dxa"/>
          </w:tblCellMar>
        </w:tblPrEx>
        <w:trPr>
          <w:cantSplit/>
          <w:trHeight w:val="36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rPr>
                <w:snapToGrid w:val="0"/>
              </w:rPr>
            </w:pPr>
            <w:r w:rsidRPr="00015DCB">
              <w:rPr>
                <w:snapToGrid w:val="0"/>
              </w:rPr>
              <w:t>Займы, всего,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p>
        </w:tc>
      </w:tr>
      <w:tr w:rsidR="00072CE2" w:rsidRPr="00015DCB" w:rsidTr="00412C89">
        <w:tblPrEx>
          <w:tblCellMar>
            <w:top w:w="0" w:type="dxa"/>
            <w:bottom w:w="0" w:type="dxa"/>
          </w:tblCellMar>
        </w:tblPrEx>
        <w:trPr>
          <w:cantSplit/>
          <w:trHeight w:val="36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ind w:left="708"/>
              <w:rPr>
                <w:snapToGrid w:val="0"/>
              </w:rPr>
            </w:pPr>
            <w:r w:rsidRPr="00015DCB">
              <w:rPr>
                <w:snapToGrid w:val="0"/>
              </w:rPr>
              <w:t>в том числе просроченные,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r w:rsidRPr="00015DCB">
              <w:rPr>
                <w:snapToGrid w:val="0"/>
              </w:rPr>
              <w:t>Х</w:t>
            </w:r>
          </w:p>
        </w:tc>
      </w:tr>
      <w:tr w:rsidR="00072CE2" w:rsidRPr="00015DCB" w:rsidTr="00412C89">
        <w:tblPrEx>
          <w:tblCellMar>
            <w:top w:w="0" w:type="dxa"/>
            <w:bottom w:w="0" w:type="dxa"/>
          </w:tblCellMar>
        </w:tblPrEx>
        <w:trPr>
          <w:cantSplit/>
          <w:trHeight w:val="60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ind w:left="708"/>
              <w:rPr>
                <w:snapToGrid w:val="0"/>
              </w:rPr>
            </w:pPr>
            <w:r w:rsidRPr="00015DCB">
              <w:rPr>
                <w:snapToGrid w:val="0"/>
              </w:rPr>
              <w:t>в том числе облигационные займы,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p>
        </w:tc>
      </w:tr>
      <w:tr w:rsidR="00072CE2" w:rsidRPr="00015DCB" w:rsidTr="00412C89">
        <w:tblPrEx>
          <w:tblCellMar>
            <w:top w:w="0" w:type="dxa"/>
            <w:bottom w:w="0" w:type="dxa"/>
          </w:tblCellMar>
        </w:tblPrEx>
        <w:trPr>
          <w:cantSplit/>
          <w:trHeight w:val="60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ind w:left="708"/>
              <w:rPr>
                <w:snapToGrid w:val="0"/>
              </w:rPr>
            </w:pPr>
            <w:r w:rsidRPr="00015DCB">
              <w:rPr>
                <w:snapToGrid w:val="0"/>
              </w:rPr>
              <w:t>в том числе просроченные облигационные займы,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r w:rsidRPr="00015DCB">
              <w:rPr>
                <w:snapToGrid w:val="0"/>
              </w:rPr>
              <w:t>Х</w:t>
            </w:r>
          </w:p>
        </w:tc>
      </w:tr>
      <w:tr w:rsidR="00072CE2" w:rsidRPr="00015DCB" w:rsidTr="00412C89">
        <w:tblPrEx>
          <w:tblCellMar>
            <w:top w:w="0" w:type="dxa"/>
            <w:bottom w:w="0" w:type="dxa"/>
          </w:tblCellMar>
        </w:tblPrEx>
        <w:trPr>
          <w:cantSplit/>
          <w:trHeight w:val="36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rPr>
                <w:snapToGrid w:val="0"/>
              </w:rPr>
            </w:pPr>
            <w:r w:rsidRPr="00015DCB">
              <w:rPr>
                <w:snapToGrid w:val="0"/>
              </w:rPr>
              <w:t xml:space="preserve">Прочая кредиторская задолженность, тыс. руб. </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405 903</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p>
        </w:tc>
      </w:tr>
      <w:tr w:rsidR="00072CE2" w:rsidRPr="00015DCB" w:rsidTr="00412C89">
        <w:tblPrEx>
          <w:tblCellMar>
            <w:top w:w="0" w:type="dxa"/>
            <w:bottom w:w="0" w:type="dxa"/>
          </w:tblCellMar>
        </w:tblPrEx>
        <w:trPr>
          <w:cantSplit/>
          <w:trHeight w:val="36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ind w:left="709"/>
              <w:rPr>
                <w:snapToGrid w:val="0"/>
              </w:rPr>
            </w:pPr>
            <w:r w:rsidRPr="00015DCB">
              <w:rPr>
                <w:snapToGrid w:val="0"/>
              </w:rPr>
              <w:t>в том числе просроченная,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r w:rsidRPr="00015DCB">
              <w:rPr>
                <w:snapToGrid w:val="0"/>
              </w:rPr>
              <w:t>Х</w:t>
            </w:r>
          </w:p>
        </w:tc>
      </w:tr>
      <w:tr w:rsidR="00072CE2" w:rsidRPr="00015DCB" w:rsidTr="00412C89">
        <w:tblPrEx>
          <w:tblCellMar>
            <w:top w:w="0" w:type="dxa"/>
            <w:bottom w:w="0" w:type="dxa"/>
          </w:tblCellMar>
        </w:tblPrEx>
        <w:trPr>
          <w:cantSplit/>
          <w:trHeight w:val="240"/>
        </w:trPr>
        <w:tc>
          <w:tcPr>
            <w:tcW w:w="4962" w:type="dxa"/>
            <w:tcBorders>
              <w:top w:val="single" w:sz="6" w:space="0" w:color="auto"/>
              <w:left w:val="single" w:sz="6" w:space="0" w:color="auto"/>
              <w:bottom w:val="single" w:sz="6" w:space="0" w:color="auto"/>
              <w:right w:val="single" w:sz="6" w:space="0" w:color="auto"/>
            </w:tcBorders>
          </w:tcPr>
          <w:p w:rsidR="00072CE2" w:rsidRPr="00015DCB" w:rsidRDefault="00072CE2" w:rsidP="00412C89">
            <w:pPr>
              <w:pStyle w:val="tabl"/>
              <w:rPr>
                <w:snapToGrid w:val="0"/>
              </w:rPr>
            </w:pPr>
            <w:r w:rsidRPr="00015DCB">
              <w:rPr>
                <w:snapToGrid w:val="0"/>
              </w:rPr>
              <w:t xml:space="preserve">Итого, тыс. руб. </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pPr>
              <w:jc w:val="center"/>
              <w:rPr>
                <w:sz w:val="24"/>
                <w:szCs w:val="24"/>
              </w:rPr>
            </w:pPr>
            <w:r w:rsidRPr="00015DCB">
              <w:rPr>
                <w:sz w:val="24"/>
                <w:szCs w:val="24"/>
              </w:rPr>
              <w:t>480 946</w:t>
            </w:r>
          </w:p>
        </w:tc>
        <w:tc>
          <w:tcPr>
            <w:tcW w:w="2268" w:type="dxa"/>
            <w:tcBorders>
              <w:top w:val="single" w:sz="6" w:space="0" w:color="auto"/>
              <w:left w:val="single" w:sz="6" w:space="0" w:color="auto"/>
              <w:bottom w:val="single" w:sz="6" w:space="0" w:color="auto"/>
              <w:right w:val="single" w:sz="6" w:space="0" w:color="auto"/>
            </w:tcBorders>
            <w:vAlign w:val="center"/>
          </w:tcPr>
          <w:p w:rsidR="00072CE2" w:rsidRPr="00015DCB" w:rsidRDefault="00072CE2" w:rsidP="00412C89">
            <w:pPr>
              <w:pStyle w:val="tabl"/>
              <w:jc w:val="center"/>
              <w:rPr>
                <w:snapToGrid w:val="0"/>
              </w:rPr>
            </w:pPr>
          </w:p>
        </w:tc>
      </w:tr>
      <w:tr w:rsidR="001425E1" w:rsidRPr="00015DCB" w:rsidTr="00412C89">
        <w:tblPrEx>
          <w:tblCellMar>
            <w:top w:w="0" w:type="dxa"/>
            <w:bottom w:w="0" w:type="dxa"/>
          </w:tblCellMar>
        </w:tblPrEx>
        <w:trPr>
          <w:cantSplit/>
          <w:trHeight w:val="240"/>
        </w:trPr>
        <w:tc>
          <w:tcPr>
            <w:tcW w:w="4962" w:type="dxa"/>
            <w:tcBorders>
              <w:top w:val="single" w:sz="6" w:space="0" w:color="auto"/>
              <w:left w:val="single" w:sz="6" w:space="0" w:color="auto"/>
              <w:bottom w:val="single" w:sz="6" w:space="0" w:color="auto"/>
              <w:right w:val="single" w:sz="6" w:space="0" w:color="auto"/>
            </w:tcBorders>
          </w:tcPr>
          <w:p w:rsidR="001425E1" w:rsidRPr="00015DCB" w:rsidRDefault="001425E1" w:rsidP="00412C89">
            <w:pPr>
              <w:pStyle w:val="tabl"/>
              <w:ind w:left="708"/>
              <w:rPr>
                <w:snapToGrid w:val="0"/>
              </w:rPr>
            </w:pPr>
            <w:r w:rsidRPr="00015DCB">
              <w:rPr>
                <w:snapToGrid w:val="0"/>
              </w:rPr>
              <w:t>в том числе итого просроченная,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1425E1" w:rsidRPr="00015DCB" w:rsidRDefault="001425E1">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1425E1" w:rsidRPr="00015DCB" w:rsidRDefault="001425E1" w:rsidP="00412C89">
            <w:pPr>
              <w:pStyle w:val="tabl"/>
              <w:jc w:val="center"/>
              <w:rPr>
                <w:snapToGrid w:val="0"/>
              </w:rPr>
            </w:pPr>
            <w:r w:rsidRPr="00015DCB">
              <w:rPr>
                <w:snapToGrid w:val="0"/>
              </w:rPr>
              <w:t>Х</w:t>
            </w:r>
          </w:p>
        </w:tc>
      </w:tr>
    </w:tbl>
    <w:p w:rsidR="001425E1" w:rsidRPr="00015DCB" w:rsidRDefault="001425E1" w:rsidP="001425E1">
      <w:pPr>
        <w:pStyle w:val="ConsNormal"/>
        <w:widowControl/>
        <w:ind w:firstLine="540"/>
        <w:jc w:val="both"/>
        <w:rPr>
          <w:rFonts w:ascii="Times New Roman" w:hAnsi="Times New Roman" w:cs="Times New Roman"/>
          <w:sz w:val="24"/>
          <w:szCs w:val="24"/>
        </w:rPr>
      </w:pPr>
    </w:p>
    <w:p w:rsidR="001425E1" w:rsidRPr="00015DCB" w:rsidRDefault="001425E1" w:rsidP="001425E1">
      <w:pPr>
        <w:pStyle w:val="ConsNonformat"/>
        <w:widowControl/>
        <w:ind w:firstLine="567"/>
        <w:jc w:val="both"/>
        <w:rPr>
          <w:rFonts w:ascii="Times New Roman" w:hAnsi="Times New Roman" w:cs="Times New Roman"/>
          <w:sz w:val="24"/>
          <w:szCs w:val="24"/>
          <w:lang w:eastAsia="en-US"/>
        </w:rPr>
      </w:pPr>
      <w:r w:rsidRPr="00015DCB">
        <w:rPr>
          <w:rFonts w:ascii="Times New Roman" w:hAnsi="Times New Roman" w:cs="Times New Roman"/>
          <w:sz w:val="24"/>
          <w:szCs w:val="24"/>
          <w:lang w:eastAsia="en-US"/>
        </w:rPr>
        <w:t xml:space="preserve">Крупные кредиторы по итогам </w:t>
      </w:r>
      <w:r w:rsidR="00072CE2" w:rsidRPr="00015DCB">
        <w:rPr>
          <w:rFonts w:ascii="Times New Roman" w:hAnsi="Times New Roman" w:cs="Times New Roman"/>
          <w:sz w:val="24"/>
          <w:szCs w:val="24"/>
          <w:lang w:eastAsia="en-US"/>
        </w:rPr>
        <w:t>2</w:t>
      </w:r>
      <w:r w:rsidRPr="00015DCB">
        <w:rPr>
          <w:rFonts w:ascii="Times New Roman" w:hAnsi="Times New Roman" w:cs="Times New Roman"/>
          <w:sz w:val="24"/>
          <w:szCs w:val="24"/>
          <w:lang w:eastAsia="en-US"/>
        </w:rPr>
        <w:t xml:space="preserve"> квартала 200</w:t>
      </w:r>
      <w:r w:rsidR="00F52D08" w:rsidRPr="00015DCB">
        <w:rPr>
          <w:rFonts w:ascii="Times New Roman" w:hAnsi="Times New Roman" w:cs="Times New Roman"/>
          <w:sz w:val="24"/>
          <w:szCs w:val="24"/>
          <w:lang w:eastAsia="en-US"/>
        </w:rPr>
        <w:t>9</w:t>
      </w:r>
      <w:r w:rsidRPr="00015DCB">
        <w:rPr>
          <w:rFonts w:ascii="Times New Roman" w:hAnsi="Times New Roman" w:cs="Times New Roman"/>
          <w:sz w:val="24"/>
          <w:szCs w:val="24"/>
          <w:lang w:eastAsia="en-US"/>
        </w:rPr>
        <w:t xml:space="preserve"> года </w:t>
      </w:r>
    </w:p>
    <w:p w:rsidR="001425E1" w:rsidRPr="00015DCB" w:rsidRDefault="001425E1" w:rsidP="001425E1">
      <w:pPr>
        <w:pStyle w:val="Con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1425E1" w:rsidRPr="008179D0" w:rsidTr="008179D0">
        <w:tc>
          <w:tcPr>
            <w:tcW w:w="4644" w:type="dxa"/>
          </w:tcPr>
          <w:p w:rsidR="001425E1" w:rsidRPr="008179D0" w:rsidRDefault="001425E1" w:rsidP="008179D0">
            <w:pPr>
              <w:pStyle w:val="ConsNonformat"/>
              <w:widowControl/>
              <w:jc w:val="both"/>
              <w:rPr>
                <w:rFonts w:ascii="Times New Roman" w:hAnsi="Times New Roman" w:cs="Times New Roman"/>
                <w:sz w:val="24"/>
                <w:szCs w:val="24"/>
                <w:lang w:eastAsia="en-US"/>
              </w:rPr>
            </w:pPr>
            <w:r w:rsidRPr="008179D0">
              <w:rPr>
                <w:rFonts w:ascii="Times New Roman" w:hAnsi="Times New Roman" w:cs="Times New Roman"/>
                <w:sz w:val="24"/>
                <w:szCs w:val="24"/>
                <w:lang w:eastAsia="en-US"/>
              </w:rPr>
              <w:t xml:space="preserve">Полное фирменное наименование: </w:t>
            </w:r>
          </w:p>
        </w:tc>
        <w:tc>
          <w:tcPr>
            <w:tcW w:w="4820" w:type="dxa"/>
          </w:tcPr>
          <w:p w:rsidR="001425E1" w:rsidRPr="008179D0" w:rsidRDefault="001425E1"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Подразделение МО РФ</w:t>
            </w:r>
          </w:p>
        </w:tc>
      </w:tr>
      <w:tr w:rsidR="001425E1" w:rsidRPr="008179D0" w:rsidTr="008179D0">
        <w:tc>
          <w:tcPr>
            <w:tcW w:w="4644" w:type="dxa"/>
          </w:tcPr>
          <w:p w:rsidR="001425E1" w:rsidRPr="008179D0" w:rsidRDefault="001425E1" w:rsidP="008179D0">
            <w:pPr>
              <w:pStyle w:val="ConsNonformat"/>
              <w:widowControl/>
              <w:jc w:val="both"/>
              <w:rPr>
                <w:rFonts w:ascii="Times New Roman" w:hAnsi="Times New Roman" w:cs="Times New Roman"/>
                <w:sz w:val="24"/>
                <w:szCs w:val="24"/>
                <w:lang w:eastAsia="en-US"/>
              </w:rPr>
            </w:pPr>
            <w:r w:rsidRPr="008179D0">
              <w:rPr>
                <w:rFonts w:ascii="Times New Roman" w:hAnsi="Times New Roman" w:cs="Times New Roman"/>
                <w:sz w:val="24"/>
                <w:szCs w:val="24"/>
                <w:lang w:eastAsia="en-US"/>
              </w:rPr>
              <w:t xml:space="preserve">Сумма кредиторской задолженности, тыс. руб. </w:t>
            </w:r>
          </w:p>
        </w:tc>
        <w:tc>
          <w:tcPr>
            <w:tcW w:w="4820" w:type="dxa"/>
          </w:tcPr>
          <w:p w:rsidR="001425E1" w:rsidRPr="008179D0" w:rsidRDefault="00072CE2" w:rsidP="008179D0">
            <w:pPr>
              <w:pStyle w:val="ConsNonformat"/>
              <w:widowControl/>
              <w:rPr>
                <w:rFonts w:ascii="Times New Roman" w:hAnsi="Times New Roman" w:cs="Times New Roman"/>
                <w:sz w:val="24"/>
                <w:szCs w:val="24"/>
                <w:lang w:eastAsia="en-US"/>
              </w:rPr>
            </w:pPr>
            <w:r w:rsidRPr="008179D0">
              <w:rPr>
                <w:rFonts w:ascii="Times New Roman" w:hAnsi="Times New Roman" w:cs="Times New Roman"/>
                <w:sz w:val="24"/>
                <w:szCs w:val="24"/>
                <w:lang w:eastAsia="en-US"/>
              </w:rPr>
              <w:t>116819</w:t>
            </w:r>
          </w:p>
        </w:tc>
      </w:tr>
      <w:tr w:rsidR="001425E1" w:rsidRPr="008179D0" w:rsidTr="008179D0">
        <w:tc>
          <w:tcPr>
            <w:tcW w:w="4644" w:type="dxa"/>
          </w:tcPr>
          <w:p w:rsidR="001425E1" w:rsidRPr="008179D0" w:rsidRDefault="001425E1" w:rsidP="008179D0">
            <w:pPr>
              <w:pStyle w:val="ConsNonformat"/>
              <w:widowControl/>
              <w:jc w:val="both"/>
              <w:rPr>
                <w:rFonts w:ascii="Times New Roman" w:hAnsi="Times New Roman" w:cs="Times New Roman"/>
                <w:sz w:val="24"/>
                <w:szCs w:val="24"/>
                <w:lang w:eastAsia="en-US"/>
              </w:rPr>
            </w:pPr>
            <w:r w:rsidRPr="008179D0">
              <w:rPr>
                <w:rFonts w:ascii="Times New Roman" w:hAnsi="Times New Roman" w:cs="Times New Roman"/>
                <w:sz w:val="24"/>
                <w:szCs w:val="24"/>
                <w:lang w:eastAsia="en-US"/>
              </w:rPr>
              <w:t xml:space="preserve">Просроченная кредиторская задолженность </w:t>
            </w:r>
          </w:p>
        </w:tc>
        <w:tc>
          <w:tcPr>
            <w:tcW w:w="4820" w:type="dxa"/>
          </w:tcPr>
          <w:p w:rsidR="001425E1" w:rsidRPr="008179D0" w:rsidRDefault="001425E1" w:rsidP="008179D0">
            <w:pPr>
              <w:pStyle w:val="ConsNonformat"/>
              <w:widowControl/>
              <w:rPr>
                <w:rFonts w:ascii="Times New Roman" w:hAnsi="Times New Roman" w:cs="Times New Roman"/>
                <w:sz w:val="24"/>
                <w:szCs w:val="24"/>
                <w:lang w:eastAsia="en-US"/>
              </w:rPr>
            </w:pPr>
            <w:r w:rsidRPr="008179D0">
              <w:rPr>
                <w:rFonts w:ascii="Times New Roman" w:hAnsi="Times New Roman" w:cs="Times New Roman"/>
                <w:sz w:val="24"/>
                <w:szCs w:val="24"/>
                <w:lang w:eastAsia="en-US"/>
              </w:rPr>
              <w:t>-</w:t>
            </w:r>
          </w:p>
        </w:tc>
      </w:tr>
      <w:tr w:rsidR="001425E1" w:rsidRPr="008179D0" w:rsidTr="008179D0">
        <w:tc>
          <w:tcPr>
            <w:tcW w:w="4644" w:type="dxa"/>
          </w:tcPr>
          <w:p w:rsidR="001425E1" w:rsidRPr="008179D0" w:rsidRDefault="001425E1" w:rsidP="008179D0">
            <w:pPr>
              <w:pStyle w:val="ConsNonformat"/>
              <w:widowControl/>
              <w:jc w:val="both"/>
              <w:rPr>
                <w:rFonts w:ascii="Times New Roman" w:hAnsi="Times New Roman" w:cs="Times New Roman"/>
                <w:sz w:val="24"/>
                <w:szCs w:val="24"/>
                <w:lang w:eastAsia="en-US"/>
              </w:rPr>
            </w:pPr>
            <w:r w:rsidRPr="008179D0">
              <w:rPr>
                <w:rFonts w:ascii="Times New Roman" w:hAnsi="Times New Roman" w:cs="Times New Roman"/>
                <w:sz w:val="24"/>
                <w:szCs w:val="24"/>
                <w:lang w:eastAsia="en-US"/>
              </w:rPr>
              <w:t>Условия просроченной кредиторской задолженности (процентная ставка, штрафные санкции, пени)</w:t>
            </w:r>
          </w:p>
        </w:tc>
        <w:tc>
          <w:tcPr>
            <w:tcW w:w="4820" w:type="dxa"/>
          </w:tcPr>
          <w:p w:rsidR="001425E1" w:rsidRPr="008179D0" w:rsidRDefault="001425E1" w:rsidP="008179D0">
            <w:pPr>
              <w:pStyle w:val="ConsNonformat"/>
              <w:widowControl/>
              <w:rPr>
                <w:rFonts w:ascii="Times New Roman" w:hAnsi="Times New Roman" w:cs="Times New Roman"/>
                <w:sz w:val="24"/>
                <w:szCs w:val="24"/>
                <w:lang w:eastAsia="en-US"/>
              </w:rPr>
            </w:pPr>
            <w:r w:rsidRPr="008179D0">
              <w:rPr>
                <w:rFonts w:ascii="Times New Roman" w:hAnsi="Times New Roman" w:cs="Times New Roman"/>
                <w:sz w:val="24"/>
                <w:szCs w:val="24"/>
                <w:lang w:eastAsia="en-US"/>
              </w:rPr>
              <w:t>-</w:t>
            </w:r>
          </w:p>
        </w:tc>
      </w:tr>
      <w:tr w:rsidR="001425E1" w:rsidRPr="008179D0" w:rsidTr="008179D0">
        <w:tc>
          <w:tcPr>
            <w:tcW w:w="4644" w:type="dxa"/>
          </w:tcPr>
          <w:p w:rsidR="001425E1" w:rsidRPr="008179D0" w:rsidRDefault="001425E1" w:rsidP="008179D0">
            <w:pPr>
              <w:pStyle w:val="ConsNonformat"/>
              <w:widowControl/>
              <w:rPr>
                <w:rFonts w:ascii="Times New Roman" w:hAnsi="Times New Roman" w:cs="Times New Roman"/>
                <w:sz w:val="24"/>
                <w:szCs w:val="24"/>
                <w:lang w:eastAsia="en-US"/>
              </w:rPr>
            </w:pPr>
            <w:r w:rsidRPr="008179D0">
              <w:rPr>
                <w:rFonts w:ascii="Times New Roman" w:hAnsi="Times New Roman" w:cs="Times New Roman"/>
                <w:sz w:val="24"/>
                <w:szCs w:val="24"/>
                <w:lang w:eastAsia="en-US"/>
              </w:rPr>
              <w:t>Аффилированность</w:t>
            </w:r>
          </w:p>
        </w:tc>
        <w:tc>
          <w:tcPr>
            <w:tcW w:w="4820" w:type="dxa"/>
          </w:tcPr>
          <w:p w:rsidR="001425E1" w:rsidRPr="008179D0" w:rsidRDefault="001425E1" w:rsidP="008179D0">
            <w:pPr>
              <w:pStyle w:val="ConsNonformat"/>
              <w:widowControl/>
              <w:jc w:val="both"/>
              <w:rPr>
                <w:rFonts w:ascii="Times New Roman" w:hAnsi="Times New Roman" w:cs="Times New Roman"/>
                <w:sz w:val="24"/>
                <w:szCs w:val="24"/>
                <w:lang w:eastAsia="en-US"/>
              </w:rPr>
            </w:pPr>
            <w:r w:rsidRPr="008179D0">
              <w:rPr>
                <w:rFonts w:ascii="Times New Roman" w:hAnsi="Times New Roman" w:cs="Times New Roman"/>
                <w:sz w:val="24"/>
                <w:szCs w:val="24"/>
                <w:lang w:eastAsia="en-US"/>
              </w:rPr>
              <w:t>нет</w:t>
            </w:r>
          </w:p>
        </w:tc>
      </w:tr>
    </w:tbl>
    <w:p w:rsidR="00D40932" w:rsidRPr="00015DCB" w:rsidRDefault="00D40932" w:rsidP="00D40932">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2.3.2. Кредитная история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19" w:name="_Toc237879872"/>
      <w:r w:rsidRPr="00015DCB">
        <w:rPr>
          <w:rFonts w:ascii="Times New Roman" w:hAnsi="Times New Roman" w:cs="Times New Roman"/>
          <w:sz w:val="24"/>
          <w:szCs w:val="24"/>
        </w:rPr>
        <w:instrText>2.3.2. Кредитная история эмитента</w:instrText>
      </w:r>
      <w:bookmarkEnd w:id="19"/>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B46667"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своей деятельности э</w:t>
      </w:r>
      <w:r w:rsidR="00E234E8" w:rsidRPr="00015DCB">
        <w:rPr>
          <w:rFonts w:ascii="Times New Roman" w:hAnsi="Times New Roman" w:cs="Times New Roman"/>
          <w:sz w:val="24"/>
          <w:szCs w:val="24"/>
        </w:rPr>
        <w:t xml:space="preserve">митент </w:t>
      </w:r>
      <w:r w:rsidR="00BE4485" w:rsidRPr="00015DCB">
        <w:rPr>
          <w:rFonts w:ascii="Times New Roman" w:hAnsi="Times New Roman" w:cs="Times New Roman"/>
          <w:sz w:val="24"/>
          <w:szCs w:val="24"/>
        </w:rPr>
        <w:t xml:space="preserve">не </w:t>
      </w:r>
      <w:r w:rsidR="00E234E8" w:rsidRPr="00015DCB">
        <w:rPr>
          <w:rFonts w:ascii="Times New Roman" w:hAnsi="Times New Roman" w:cs="Times New Roman"/>
          <w:sz w:val="24"/>
          <w:szCs w:val="24"/>
        </w:rPr>
        <w:t>использует привлеченное финансирование</w:t>
      </w:r>
      <w:r w:rsidRPr="00015DCB">
        <w:rPr>
          <w:rFonts w:ascii="Times New Roman" w:hAnsi="Times New Roman" w:cs="Times New Roman"/>
          <w:sz w:val="24"/>
          <w:szCs w:val="24"/>
        </w:rPr>
        <w:t>.</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Действовавших </w:t>
      </w:r>
      <w:r w:rsidR="00B46667" w:rsidRPr="00015DCB">
        <w:rPr>
          <w:rFonts w:ascii="Times New Roman" w:hAnsi="Times New Roman" w:cs="Times New Roman"/>
          <w:sz w:val="24"/>
          <w:szCs w:val="24"/>
        </w:rPr>
        <w:t xml:space="preserve">за 5 последних финансовых лет </w:t>
      </w:r>
      <w:r w:rsidRPr="00015DCB">
        <w:rPr>
          <w:rFonts w:ascii="Times New Roman" w:hAnsi="Times New Roman" w:cs="Times New Roman"/>
          <w:sz w:val="24"/>
          <w:szCs w:val="24"/>
        </w:rPr>
        <w:t>и действующих на дату окончания отчетного квартала кредитных договоров или договоров займа, сумма основного долга по которым составляет 5 и более процентов балансовой стоимости активов эмитента, нет.</w:t>
      </w:r>
    </w:p>
    <w:p w:rsidR="00D040EC" w:rsidRPr="00015DCB" w:rsidRDefault="00FD55C2" w:rsidP="00D040E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балансе эмитента </w:t>
      </w:r>
      <w:r w:rsidR="00167C46" w:rsidRPr="00015DCB">
        <w:rPr>
          <w:rFonts w:ascii="Times New Roman" w:hAnsi="Times New Roman" w:cs="Times New Roman"/>
          <w:sz w:val="24"/>
          <w:szCs w:val="24"/>
        </w:rPr>
        <w:t>по состоянию на дату окончания 1 квартала 2009 года был</w:t>
      </w:r>
      <w:r w:rsidRPr="00015DCB">
        <w:rPr>
          <w:rFonts w:ascii="Times New Roman" w:hAnsi="Times New Roman" w:cs="Times New Roman"/>
          <w:sz w:val="24"/>
          <w:szCs w:val="24"/>
        </w:rPr>
        <w:t xml:space="preserve"> просроченный конверсионный кредит, выданный Российским акционерным инвестиционно-комерческим промышленно-строительным банком, действовавшим от имени Министерства Финансов  Российской Федерации. Кредит был получен несколькими траншами в 1994 – 1995 годах. Целью финансирования было реализация государственной программы по конверсии предприятия. Конверсионная программа не была профинансирована в необходимом объеме, что привело к недостаточной эффективности при освоении выделенных средств. В 1999 году лицензия на осуществление банковских операций Промстройбанка России была отозвана и только в 2003 году агентом Правительства Российской Федерации, обеспечивающим возврат задолженности юридических лиц, был определен ОАО «Российский банк развития». </w:t>
      </w:r>
      <w:r w:rsidR="00314BF3" w:rsidRPr="00015DCB">
        <w:rPr>
          <w:rFonts w:ascii="Times New Roman" w:hAnsi="Times New Roman" w:cs="Times New Roman"/>
          <w:sz w:val="24"/>
          <w:szCs w:val="24"/>
        </w:rPr>
        <w:t>Предприятие было вынуждено погашать проценты равными траншами по 193 тысячи рублей в месяц. В настоящее время кредит погашен</w:t>
      </w:r>
      <w:r w:rsidR="00167C46" w:rsidRPr="00015DCB">
        <w:rPr>
          <w:rFonts w:ascii="Times New Roman" w:hAnsi="Times New Roman" w:cs="Times New Roman"/>
          <w:sz w:val="24"/>
          <w:szCs w:val="24"/>
        </w:rPr>
        <w:t>.</w:t>
      </w:r>
    </w:p>
    <w:p w:rsidR="00314BF3" w:rsidRPr="00015DCB" w:rsidRDefault="00314BF3"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lastRenderedPageBreak/>
        <w:t>Эмитент не осуществлял эмиссию облигаций.</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2.3.3. Обязательства эмитента из обеспечения, предоставленного третьим лицам</w:t>
      </w:r>
      <w:r w:rsidR="008179D0">
        <w:rPr>
          <w:rFonts w:ascii="Times New Roman" w:hAnsi="Times New Roman" w:cs="Times New Roman"/>
          <w:b/>
          <w:bCs/>
          <w:sz w:val="24"/>
          <w:szCs w:val="24"/>
        </w:rPr>
        <w:fldChar w:fldCharType="begin"/>
      </w:r>
      <w:r w:rsidRPr="00015DCB">
        <w:rPr>
          <w:sz w:val="24"/>
          <w:szCs w:val="24"/>
        </w:rPr>
        <w:instrText>tc "</w:instrText>
      </w:r>
      <w:bookmarkStart w:id="20" w:name="_Toc237879873"/>
      <w:r w:rsidRPr="00015DCB">
        <w:rPr>
          <w:rFonts w:ascii="Times New Roman" w:hAnsi="Times New Roman" w:cs="Times New Roman"/>
          <w:sz w:val="24"/>
          <w:szCs w:val="24"/>
        </w:rPr>
        <w:instrText>2.3.3. Обязательства эмитента из обеспечения, предоставленного третьим лицам</w:instrText>
      </w:r>
      <w:bookmarkEnd w:id="20"/>
      <w:r w:rsidRPr="00015DCB">
        <w:rPr>
          <w:sz w:val="24"/>
          <w:szCs w:val="24"/>
        </w:rPr>
        <w:instrText>" \f C \l 3</w:instrText>
      </w:r>
      <w:r w:rsidR="008179D0">
        <w:rPr>
          <w:rFonts w:ascii="Times New Roman" w:hAnsi="Times New Roman" w:cs="Times New Roman"/>
          <w:b/>
          <w:bCs/>
          <w:sz w:val="24"/>
          <w:szCs w:val="24"/>
        </w:rPr>
        <w:fldChar w:fldCharType="end"/>
      </w:r>
    </w:p>
    <w:p w:rsidR="000D16CC" w:rsidRPr="00015DCB" w:rsidRDefault="000D16CC"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отчетном периоде эмитент не предоставлял обеспечение по обязательствам третьих лиц, в том числе в форме залога или поручительства.</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2.3.4. Прочие обязательства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21" w:name="_Toc237879874"/>
      <w:r w:rsidRPr="00015DCB">
        <w:rPr>
          <w:rFonts w:ascii="Times New Roman" w:hAnsi="Times New Roman" w:cs="Times New Roman"/>
          <w:sz w:val="24"/>
          <w:szCs w:val="24"/>
        </w:rPr>
        <w:instrText>2.3.4. Прочие обязательства эмитента</w:instrText>
      </w:r>
      <w:bookmarkEnd w:id="21"/>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отчетном периоде эмитент не вступал в соглашения, которые могут существенным образом отразиться на его финансовом состоянии, ликвидности, источниках финансирования и условиях их использования, результатах деятельности и расходах. </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Срочные сделки, которые могут существенным образом повлиять на деятельность эмитента и не отраженные в его бухгалтерском балансе, не заключались.</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b/>
          <w:bCs/>
          <w:sz w:val="24"/>
          <w:szCs w:val="24"/>
        </w:rPr>
        <w:t>2.4. Цели эмиссии и направления использования средств, полученных в результате размещения эмиссионных ценных бумаг</w:t>
      </w:r>
      <w:r w:rsidR="008179D0">
        <w:rPr>
          <w:rFonts w:ascii="Times New Roman" w:hAnsi="Times New Roman" w:cs="Times New Roman"/>
          <w:b/>
          <w:bCs/>
          <w:sz w:val="24"/>
          <w:szCs w:val="24"/>
        </w:rPr>
        <w:fldChar w:fldCharType="begin"/>
      </w:r>
      <w:r w:rsidRPr="00015DCB">
        <w:rPr>
          <w:rFonts w:ascii="Times New Roman" w:hAnsi="Times New Roman" w:cs="Times New Roman"/>
          <w:sz w:val="24"/>
          <w:szCs w:val="24"/>
        </w:rPr>
        <w:instrText>tc "</w:instrText>
      </w:r>
      <w:bookmarkStart w:id="22" w:name="_Toc237879875"/>
      <w:r w:rsidRPr="00015DCB">
        <w:rPr>
          <w:rFonts w:ascii="Times New Roman" w:hAnsi="Times New Roman" w:cs="Times New Roman"/>
          <w:sz w:val="24"/>
          <w:szCs w:val="24"/>
        </w:rPr>
        <w:instrText>2.4. Цели эмиссии и направления использования средств, полученных в результате размещения эмиссионных ценных бумаг</w:instrText>
      </w:r>
      <w:bookmarkEnd w:id="22"/>
      <w:r w:rsidRPr="00015DCB">
        <w:rPr>
          <w:rFonts w:ascii="Times New Roman" w:hAnsi="Times New Roman" w:cs="Times New Roman"/>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Целью эмиссии акций ОАО «</w:t>
      </w:r>
      <w:r w:rsidR="00551F84" w:rsidRPr="00015DCB">
        <w:rPr>
          <w:rFonts w:ascii="Times New Roman" w:hAnsi="Times New Roman" w:cs="Times New Roman"/>
          <w:sz w:val="24"/>
          <w:szCs w:val="24"/>
        </w:rPr>
        <w:t>РИМР</w:t>
      </w:r>
      <w:r w:rsidRPr="00015DCB">
        <w:rPr>
          <w:rFonts w:ascii="Times New Roman" w:hAnsi="Times New Roman" w:cs="Times New Roman"/>
          <w:sz w:val="24"/>
          <w:szCs w:val="24"/>
        </w:rPr>
        <w:t xml:space="preserve">» (дата регистрации </w:t>
      </w:r>
      <w:r w:rsidR="00551F84" w:rsidRPr="00015DCB">
        <w:rPr>
          <w:rFonts w:ascii="Times New Roman" w:hAnsi="Times New Roman" w:cs="Times New Roman"/>
          <w:sz w:val="24"/>
          <w:szCs w:val="24"/>
        </w:rPr>
        <w:t>18.03.1993</w:t>
      </w:r>
      <w:r w:rsidRPr="00015DCB">
        <w:rPr>
          <w:rFonts w:ascii="Times New Roman" w:hAnsi="Times New Roman" w:cs="Times New Roman"/>
          <w:sz w:val="24"/>
          <w:szCs w:val="24"/>
        </w:rPr>
        <w:t>) являлась приватизация предприятия, смена организационно-правовой формы и формы собственности. Размещение ценных бумаг при преобразовании осуществлялось путем приобретения акций акционерного общества Российской Федерацией при преобразовании в акционерное общество государственного предприятия и его подразделений.</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результате размещения акций денежных средств получено не было. </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Целью </w:t>
      </w:r>
      <w:r w:rsidR="00551F84" w:rsidRPr="00015DCB">
        <w:rPr>
          <w:rFonts w:ascii="Times New Roman" w:hAnsi="Times New Roman" w:cs="Times New Roman"/>
          <w:sz w:val="24"/>
          <w:szCs w:val="24"/>
        </w:rPr>
        <w:t xml:space="preserve">последующих </w:t>
      </w:r>
      <w:r w:rsidRPr="00015DCB">
        <w:rPr>
          <w:rFonts w:ascii="Times New Roman" w:hAnsi="Times New Roman" w:cs="Times New Roman"/>
          <w:sz w:val="24"/>
          <w:szCs w:val="24"/>
        </w:rPr>
        <w:t>эмисси</w:t>
      </w:r>
      <w:r w:rsidR="00551F84" w:rsidRPr="00015DCB">
        <w:rPr>
          <w:rFonts w:ascii="Times New Roman" w:hAnsi="Times New Roman" w:cs="Times New Roman"/>
          <w:sz w:val="24"/>
          <w:szCs w:val="24"/>
        </w:rPr>
        <w:t>й</w:t>
      </w:r>
      <w:r w:rsidRPr="00015DCB">
        <w:rPr>
          <w:rFonts w:ascii="Times New Roman" w:hAnsi="Times New Roman" w:cs="Times New Roman"/>
          <w:sz w:val="24"/>
          <w:szCs w:val="24"/>
        </w:rPr>
        <w:t xml:space="preserve"> акций ОАО «</w:t>
      </w:r>
      <w:r w:rsidR="00551F84" w:rsidRPr="00015DCB">
        <w:rPr>
          <w:rFonts w:ascii="Times New Roman" w:hAnsi="Times New Roman" w:cs="Times New Roman"/>
          <w:sz w:val="24"/>
          <w:szCs w:val="24"/>
        </w:rPr>
        <w:t>РИМР</w:t>
      </w:r>
      <w:r w:rsidRPr="00015DCB">
        <w:rPr>
          <w:rFonts w:ascii="Times New Roman" w:hAnsi="Times New Roman" w:cs="Times New Roman"/>
          <w:sz w:val="24"/>
          <w:szCs w:val="24"/>
        </w:rPr>
        <w:t>» (дат</w:t>
      </w:r>
      <w:r w:rsidR="00B52245" w:rsidRPr="00015DCB">
        <w:rPr>
          <w:rFonts w:ascii="Times New Roman" w:hAnsi="Times New Roman" w:cs="Times New Roman"/>
          <w:sz w:val="24"/>
          <w:szCs w:val="24"/>
        </w:rPr>
        <w:t>ы</w:t>
      </w:r>
      <w:r w:rsidRPr="00015DCB">
        <w:rPr>
          <w:rFonts w:ascii="Times New Roman" w:hAnsi="Times New Roman" w:cs="Times New Roman"/>
          <w:sz w:val="24"/>
          <w:szCs w:val="24"/>
        </w:rPr>
        <w:t xml:space="preserve"> регистрации </w:t>
      </w:r>
      <w:r w:rsidR="00B52245" w:rsidRPr="00015DCB">
        <w:rPr>
          <w:rFonts w:ascii="Times New Roman" w:hAnsi="Times New Roman" w:cs="Times New Roman"/>
          <w:sz w:val="24"/>
          <w:szCs w:val="24"/>
        </w:rPr>
        <w:t>27.08.2001, 15.11.2001, 17.01.2003</w:t>
      </w:r>
      <w:r w:rsidRPr="00015DCB">
        <w:rPr>
          <w:rFonts w:ascii="Times New Roman" w:hAnsi="Times New Roman" w:cs="Times New Roman"/>
          <w:sz w:val="24"/>
          <w:szCs w:val="24"/>
        </w:rPr>
        <w:t xml:space="preserve">) </w:t>
      </w:r>
      <w:r w:rsidR="00B52245" w:rsidRPr="00015DCB">
        <w:rPr>
          <w:rFonts w:ascii="Times New Roman" w:hAnsi="Times New Roman" w:cs="Times New Roman"/>
          <w:sz w:val="24"/>
          <w:szCs w:val="24"/>
        </w:rPr>
        <w:t>была конвертация акций</w:t>
      </w:r>
      <w:r w:rsidRPr="00015DCB">
        <w:rPr>
          <w:rFonts w:ascii="Times New Roman" w:hAnsi="Times New Roman" w:cs="Times New Roman"/>
          <w:sz w:val="24"/>
          <w:szCs w:val="24"/>
        </w:rPr>
        <w:t xml:space="preserve">. </w:t>
      </w:r>
      <w:r w:rsidR="00B52245" w:rsidRPr="00015DCB">
        <w:rPr>
          <w:rFonts w:ascii="Times New Roman" w:hAnsi="Times New Roman" w:cs="Times New Roman"/>
          <w:sz w:val="24"/>
          <w:szCs w:val="24"/>
        </w:rPr>
        <w:t>В результате размещения акций денежные средства и иное имущество получено не было.</w:t>
      </w:r>
      <w:r w:rsidRPr="00015DCB">
        <w:rPr>
          <w:rFonts w:ascii="Times New Roman" w:hAnsi="Times New Roman" w:cs="Times New Roman"/>
          <w:sz w:val="24"/>
          <w:szCs w:val="24"/>
        </w:rPr>
        <w:t xml:space="preserve"> </w:t>
      </w:r>
    </w:p>
    <w:p w:rsidR="00124A2C" w:rsidRPr="00015DCB" w:rsidRDefault="00124A2C"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2.5. Риски, связанные с приобретением размещенных эмиссионных ценных бумаг</w:t>
      </w:r>
      <w:r w:rsidR="008179D0">
        <w:rPr>
          <w:rFonts w:ascii="Times New Roman" w:hAnsi="Times New Roman" w:cs="Times New Roman"/>
          <w:b/>
          <w:bCs/>
          <w:sz w:val="24"/>
          <w:szCs w:val="24"/>
        </w:rPr>
        <w:fldChar w:fldCharType="begin"/>
      </w:r>
      <w:r w:rsidRPr="00015DCB">
        <w:rPr>
          <w:sz w:val="24"/>
          <w:szCs w:val="24"/>
        </w:rPr>
        <w:instrText>tc "</w:instrText>
      </w:r>
      <w:bookmarkStart w:id="23" w:name="_Toc237879876"/>
      <w:r w:rsidRPr="00015DCB">
        <w:rPr>
          <w:rFonts w:ascii="Times New Roman" w:hAnsi="Times New Roman" w:cs="Times New Roman"/>
          <w:sz w:val="24"/>
          <w:szCs w:val="24"/>
        </w:rPr>
        <w:instrText>2.5. Риски, связанные с приобретением размещаемых (размещенных) эмиссионных ценных бумаг</w:instrText>
      </w:r>
      <w:bookmarkEnd w:id="23"/>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0D16CC" w:rsidRPr="00015DCB" w:rsidRDefault="000D16CC" w:rsidP="000D16C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случае возникновения перечисленных ниже рисков, Общество предпримет все возможные меры по минимизации негативных последствий. Определение предполагаемых действий Общества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Общество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Общества.</w:t>
      </w:r>
    </w:p>
    <w:p w:rsidR="000D16CC" w:rsidRPr="00015DCB" w:rsidRDefault="000D16CC" w:rsidP="000D16C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своей деятельности общество использует страхование как один из наиболее эффективных способов управления рисками. Для снижения влияния на финансово-хозяйственную деятельность предприятия негативных факторов, находящихся вне контроля Общества, во всех договорах по основной деятельности предусматривается снижение ответственности предприятия при наличии форс-мажорных обстоятельств. В то же время проводится ряд мероприятий, направленных на снижение вероятности наступления событий, которые могут негативно повлиять на деятельность предприятия. Для предотвращения потерь, связанных с перебоями поставки сырья, материалов и комплектующих, Общество создает запас. Также Обществом ведется работа по поиску потенциальных поставщиков используемых в производстве сырья и материалов. Диверсификация закупок значительно снижает риски предприятия, связанные с перебоями поставок. Снижение рисков предприятия </w:t>
      </w:r>
      <w:r w:rsidRPr="00015DCB">
        <w:rPr>
          <w:rFonts w:ascii="Times New Roman" w:hAnsi="Times New Roman" w:cs="Times New Roman"/>
          <w:sz w:val="24"/>
          <w:szCs w:val="24"/>
        </w:rPr>
        <w:lastRenderedPageBreak/>
        <w:t>за счет значительного увеличения количества покупателей продукции невозможно в связи со спецификой выпускаемой продукции.</w:t>
      </w:r>
    </w:p>
    <w:p w:rsidR="000D16CC" w:rsidRPr="00015DCB" w:rsidRDefault="000D16CC" w:rsidP="000D16CC">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2.5.1. Отраслевые риски</w:t>
      </w:r>
      <w:r w:rsidR="008179D0">
        <w:rPr>
          <w:rFonts w:ascii="Times New Roman" w:hAnsi="Times New Roman" w:cs="Times New Roman"/>
          <w:b/>
          <w:bCs/>
          <w:sz w:val="24"/>
          <w:szCs w:val="24"/>
        </w:rPr>
        <w:fldChar w:fldCharType="begin"/>
      </w:r>
      <w:r w:rsidRPr="00015DCB">
        <w:rPr>
          <w:sz w:val="24"/>
          <w:szCs w:val="24"/>
        </w:rPr>
        <w:instrText>tc "</w:instrText>
      </w:r>
      <w:bookmarkStart w:id="24" w:name="_Toc237879877"/>
      <w:r w:rsidRPr="00015DCB">
        <w:rPr>
          <w:rFonts w:ascii="Times New Roman" w:hAnsi="Times New Roman" w:cs="Times New Roman"/>
          <w:sz w:val="24"/>
          <w:szCs w:val="24"/>
        </w:rPr>
        <w:instrText>2.5.1. Отраслевые риски</w:instrText>
      </w:r>
      <w:bookmarkEnd w:id="24"/>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32"/>
        <w:ind w:firstLine="567"/>
        <w:rPr>
          <w:b w:val="0"/>
          <w:bCs w:val="0"/>
        </w:rPr>
      </w:pPr>
      <w:r w:rsidRPr="00015DCB">
        <w:rPr>
          <w:b w:val="0"/>
          <w:bCs w:val="0"/>
        </w:rPr>
        <w:t>О</w:t>
      </w:r>
      <w:r w:rsidR="004D45CF" w:rsidRPr="00015DCB">
        <w:rPr>
          <w:b w:val="0"/>
          <w:bCs w:val="0"/>
        </w:rPr>
        <w:t>ткрытое акционерное общество</w:t>
      </w:r>
      <w:r w:rsidRPr="00015DCB">
        <w:rPr>
          <w:b w:val="0"/>
          <w:bCs w:val="0"/>
        </w:rPr>
        <w:t xml:space="preserve"> «</w:t>
      </w:r>
      <w:r w:rsidR="004D45CF" w:rsidRPr="00015DCB">
        <w:rPr>
          <w:b w:val="0"/>
          <w:bCs w:val="0"/>
        </w:rPr>
        <w:t>РИМР</w:t>
      </w:r>
      <w:r w:rsidRPr="00015DCB">
        <w:rPr>
          <w:b w:val="0"/>
          <w:bCs w:val="0"/>
        </w:rPr>
        <w:t xml:space="preserve">», </w:t>
      </w:r>
      <w:r w:rsidR="00910845" w:rsidRPr="00015DCB">
        <w:rPr>
          <w:b w:val="0"/>
          <w:bCs w:val="0"/>
        </w:rPr>
        <w:t xml:space="preserve">занимается разработкой и производством сетей, систем, комплексов и средств радиосвязи и радиопротиводействия, мощных радиопередающих станций, автоматизированных комплексов для систем связи и радиопротиводействия, средств адаптивной и многоканальной связи. По отраслевой принадлежности общество относится к компетенции Управления радиоэлектронной промышленности и систем управления Федерального агентства по промышленности (Роспрома) Министерства промышленности и энергетики Российской федерации. </w:t>
      </w:r>
      <w:r w:rsidRPr="00015DCB">
        <w:rPr>
          <w:b w:val="0"/>
          <w:bCs w:val="0"/>
        </w:rPr>
        <w:t>Основным заказчиком является государство в лице</w:t>
      </w:r>
      <w:r w:rsidRPr="00015DCB">
        <w:t xml:space="preserve"> </w:t>
      </w:r>
      <w:r w:rsidRPr="00015DCB">
        <w:rPr>
          <w:b w:val="0"/>
          <w:bCs w:val="0"/>
        </w:rPr>
        <w:t>Минобороны и других силовых ведомств, т.е. практически вся выпускаемая продукция изготавливается по госзаказу.</w:t>
      </w:r>
    </w:p>
    <w:p w:rsidR="00AE5004" w:rsidRPr="00015DCB" w:rsidRDefault="00AE5004" w:rsidP="00AE5004">
      <w:pPr>
        <w:pStyle w:val="32"/>
        <w:ind w:firstLine="567"/>
        <w:rPr>
          <w:b w:val="0"/>
          <w:bCs w:val="0"/>
        </w:rPr>
      </w:pPr>
      <w:r w:rsidRPr="00015DCB">
        <w:rPr>
          <w:b w:val="0"/>
          <w:bCs w:val="0"/>
        </w:rPr>
        <w:t xml:space="preserve">На внутреннем рынке в области производства продукции военного назначения наблюдаются положительные тенденции. Проявляется повышенное внимание к оборонным отраслям промышленности со стороны российского руководства. Риск изменения направления государственной оборонной политики незначителен. </w:t>
      </w:r>
      <w:r w:rsidR="00183FD1" w:rsidRPr="00015DCB">
        <w:rPr>
          <w:b w:val="0"/>
          <w:bCs w:val="0"/>
        </w:rPr>
        <w:t>В последние годы</w:t>
      </w:r>
      <w:r w:rsidRPr="00015DCB">
        <w:rPr>
          <w:b w:val="0"/>
          <w:bCs w:val="0"/>
        </w:rPr>
        <w:t xml:space="preserve"> рос объем финансирования государственного оборонного заказа. Разработана концепция развития вооруженных сил России, которая предусматривает, прежде всего, затраты на модернизацию уже имеющихся вооружений. В этой связи можно предположить, что ситуация</w:t>
      </w:r>
      <w:r w:rsidR="00183FD1" w:rsidRPr="00015DCB">
        <w:rPr>
          <w:b w:val="0"/>
          <w:bCs w:val="0"/>
        </w:rPr>
        <w:t xml:space="preserve"> в долгосрочной перспективе</w:t>
      </w:r>
      <w:r w:rsidRPr="00015DCB">
        <w:rPr>
          <w:b w:val="0"/>
          <w:bCs w:val="0"/>
        </w:rPr>
        <w:t xml:space="preserve"> в целевых для эмитента сегментах внутреннего рынка военной техники будет улучшаться. </w:t>
      </w:r>
    </w:p>
    <w:p w:rsidR="008D2F88" w:rsidRPr="00015DCB" w:rsidRDefault="008D2F88" w:rsidP="008D2F88">
      <w:pPr>
        <w:pStyle w:val="32"/>
        <w:ind w:firstLine="567"/>
        <w:rPr>
          <w:b w:val="0"/>
          <w:bCs w:val="0"/>
        </w:rPr>
      </w:pPr>
      <w:r w:rsidRPr="00015DCB">
        <w:rPr>
          <w:b w:val="0"/>
          <w:bCs w:val="0"/>
        </w:rPr>
        <w:t xml:space="preserve">Резкого изменение структуры, объемов рынка и конкурентной обстановки менеджментом эмитента не прогнозируется. Наблюдается устойчивая тенденция увеличения спроса на мощную аппаратуру. Это положительная тенденция для ОАО «РИМР», т.к. общество практически не имеет отечественных конкурентов по созданию аппаратуры мощностью 10 и более КВт. </w:t>
      </w:r>
    </w:p>
    <w:p w:rsidR="008D2F88" w:rsidRPr="00015DCB" w:rsidRDefault="008D2F88" w:rsidP="008D2F88">
      <w:pPr>
        <w:pStyle w:val="32"/>
        <w:ind w:firstLine="567"/>
        <w:rPr>
          <w:b w:val="0"/>
          <w:bCs w:val="0"/>
        </w:rPr>
      </w:pPr>
      <w:r w:rsidRPr="00015DCB">
        <w:rPr>
          <w:b w:val="0"/>
          <w:bCs w:val="0"/>
        </w:rPr>
        <w:t>Эмитент имеет существенные ценовые конкурентные преимущества по отношению к зарубежным конкурентам, создающим и производящим мощные радиопередающие устройства. Изменение ценовой политики зарубежных конкурентов оценивается менеджментом предприятия как маловероятное.</w:t>
      </w:r>
    </w:p>
    <w:p w:rsidR="00910845" w:rsidRPr="00015DCB" w:rsidRDefault="008D2F88" w:rsidP="008D2F88">
      <w:pPr>
        <w:pStyle w:val="32"/>
        <w:ind w:firstLine="567"/>
        <w:rPr>
          <w:b w:val="0"/>
          <w:bCs w:val="0"/>
        </w:rPr>
      </w:pPr>
      <w:r w:rsidRPr="00015DCB">
        <w:rPr>
          <w:b w:val="0"/>
          <w:bCs w:val="0"/>
        </w:rPr>
        <w:t>В последнее время заметно усилилась конкуренция между отечественными производителями мощных радиопередающих устройств, которые, как правило, страдают от отсутствия документации на конкурентоспособную технику.</w:t>
      </w:r>
      <w:r w:rsidR="0063193C" w:rsidRPr="00015DCB">
        <w:rPr>
          <w:b w:val="0"/>
          <w:bCs w:val="0"/>
        </w:rPr>
        <w:t xml:space="preserve"> Данная тенденция является положительной для эмитента, т.к. основную долю в выручке предприятия составляют доходы от разработки соответствующей аппаратуры.</w:t>
      </w:r>
    </w:p>
    <w:p w:rsidR="00FC581D" w:rsidRPr="00015DCB" w:rsidRDefault="00FC581D" w:rsidP="00D040EC">
      <w:pPr>
        <w:pStyle w:val="32"/>
        <w:tabs>
          <w:tab w:val="clear" w:pos="9923"/>
        </w:tabs>
        <w:ind w:firstLine="567"/>
        <w:rPr>
          <w:b w:val="0"/>
          <w:bCs w:val="0"/>
        </w:rPr>
      </w:pPr>
      <w:r w:rsidRPr="00015DCB">
        <w:rPr>
          <w:b w:val="0"/>
          <w:bCs w:val="0"/>
        </w:rPr>
        <w:t>Существенным отраслевым риском менеджмент предприятия считает возможное банкротство или изменение профиля деятельности незаменяемых контрагентов-монополистов. С учетом расширившихся возможностей по использованию покупных комплектующих изделий зарубежного производства, в качестве незаменимого контрагента-монополиста выступает только отечественный производитель ламповой техники – Объединение «Светлана». Банкротство или прекращение деятельности отечественного производителя мощной ламповой техники ставит под вопрос создание всего ряда мощных радиопередающих устройств.</w:t>
      </w:r>
    </w:p>
    <w:p w:rsidR="00910845" w:rsidRPr="00015DCB" w:rsidRDefault="00FC581D" w:rsidP="00D040EC">
      <w:pPr>
        <w:pStyle w:val="32"/>
        <w:tabs>
          <w:tab w:val="clear" w:pos="9923"/>
        </w:tabs>
        <w:ind w:firstLine="567"/>
        <w:rPr>
          <w:b w:val="0"/>
          <w:bCs w:val="0"/>
        </w:rPr>
      </w:pPr>
      <w:r w:rsidRPr="00015DCB">
        <w:rPr>
          <w:b w:val="0"/>
          <w:bCs w:val="0"/>
        </w:rPr>
        <w:t>Для снижения данного риска в настоящее время достигнута договоренность о финансировании за счет госбюджета изготовления страхового запаса мощных радиоламп наиболее перспективного применения.</w:t>
      </w:r>
    </w:p>
    <w:p w:rsidR="00B50768" w:rsidRPr="00015DCB" w:rsidRDefault="00B50768" w:rsidP="00B50768">
      <w:pPr>
        <w:pStyle w:val="32"/>
        <w:ind w:firstLine="567"/>
        <w:rPr>
          <w:b w:val="0"/>
          <w:bCs w:val="0"/>
        </w:rPr>
      </w:pPr>
      <w:r w:rsidRPr="00015DCB">
        <w:rPr>
          <w:b w:val="0"/>
          <w:bCs w:val="0"/>
        </w:rPr>
        <w:t>Серьезным риском большинства наукоемких отраслей является риск потери основных специалистов и менеджеров. В условиях значительного сокращения численности научно-производственного и управленческого персонала, многие направления работ зависят от конкретных специалистов. Потеря каждого становится критической для предприятия.</w:t>
      </w:r>
    </w:p>
    <w:p w:rsidR="00B50768" w:rsidRPr="00015DCB" w:rsidRDefault="00B50768" w:rsidP="00B50768">
      <w:pPr>
        <w:pStyle w:val="32"/>
        <w:ind w:firstLine="567"/>
        <w:rPr>
          <w:b w:val="0"/>
          <w:bCs w:val="0"/>
        </w:rPr>
      </w:pPr>
      <w:r w:rsidRPr="00015DCB">
        <w:rPr>
          <w:b w:val="0"/>
          <w:bCs w:val="0"/>
        </w:rPr>
        <w:lastRenderedPageBreak/>
        <w:t>Для снижения риска потери ключевых сотрудников принимаются следующие меры:</w:t>
      </w:r>
    </w:p>
    <w:p w:rsidR="00B50768" w:rsidRPr="00015DCB" w:rsidRDefault="00B50768" w:rsidP="00F71600">
      <w:pPr>
        <w:pStyle w:val="32"/>
        <w:numPr>
          <w:ilvl w:val="0"/>
          <w:numId w:val="12"/>
        </w:numPr>
        <w:tabs>
          <w:tab w:val="clear" w:pos="1134"/>
          <w:tab w:val="clear" w:pos="9923"/>
        </w:tabs>
        <w:ind w:left="360"/>
        <w:rPr>
          <w:b w:val="0"/>
          <w:bCs w:val="0"/>
        </w:rPr>
      </w:pPr>
      <w:r w:rsidRPr="00015DCB">
        <w:rPr>
          <w:b w:val="0"/>
          <w:bCs w:val="0"/>
        </w:rPr>
        <w:t>доведения уровня заработной платы специалиста до конкурентоспособного уровня,</w:t>
      </w:r>
    </w:p>
    <w:p w:rsidR="00B50768" w:rsidRPr="00015DCB" w:rsidRDefault="00B50768" w:rsidP="00F71600">
      <w:pPr>
        <w:pStyle w:val="32"/>
        <w:numPr>
          <w:ilvl w:val="0"/>
          <w:numId w:val="12"/>
        </w:numPr>
        <w:tabs>
          <w:tab w:val="clear" w:pos="1134"/>
          <w:tab w:val="clear" w:pos="9923"/>
        </w:tabs>
        <w:ind w:left="360"/>
        <w:rPr>
          <w:b w:val="0"/>
          <w:bCs w:val="0"/>
        </w:rPr>
      </w:pPr>
      <w:r w:rsidRPr="00015DCB">
        <w:rPr>
          <w:b w:val="0"/>
          <w:bCs w:val="0"/>
        </w:rPr>
        <w:t>привлечение молодых специалистов ВУЗов и планомерная работа с ними по воспитанию смены,</w:t>
      </w:r>
    </w:p>
    <w:p w:rsidR="00B50768" w:rsidRPr="00015DCB" w:rsidRDefault="00B50768" w:rsidP="00F71600">
      <w:pPr>
        <w:pStyle w:val="32"/>
        <w:numPr>
          <w:ilvl w:val="0"/>
          <w:numId w:val="12"/>
        </w:numPr>
        <w:tabs>
          <w:tab w:val="clear" w:pos="1134"/>
          <w:tab w:val="clear" w:pos="9923"/>
        </w:tabs>
        <w:ind w:left="360"/>
        <w:rPr>
          <w:b w:val="0"/>
          <w:bCs w:val="0"/>
        </w:rPr>
      </w:pPr>
      <w:r w:rsidRPr="00015DCB">
        <w:rPr>
          <w:b w:val="0"/>
          <w:bCs w:val="0"/>
        </w:rPr>
        <w:t>повышение заинтересованности сотрудников перспективными поисковыми работами</w:t>
      </w:r>
    </w:p>
    <w:p w:rsidR="00FC581D" w:rsidRPr="00015DCB" w:rsidRDefault="00B50768" w:rsidP="00F71600">
      <w:pPr>
        <w:pStyle w:val="32"/>
        <w:numPr>
          <w:ilvl w:val="0"/>
          <w:numId w:val="12"/>
        </w:numPr>
        <w:tabs>
          <w:tab w:val="clear" w:pos="1134"/>
          <w:tab w:val="clear" w:pos="9923"/>
        </w:tabs>
        <w:ind w:left="360"/>
        <w:rPr>
          <w:b w:val="0"/>
          <w:bCs w:val="0"/>
        </w:rPr>
      </w:pPr>
      <w:r w:rsidRPr="00015DCB">
        <w:rPr>
          <w:b w:val="0"/>
          <w:bCs w:val="0"/>
        </w:rPr>
        <w:t>улучшение бытовых условий сотрудников предприятия – питание, медицинское обеспечение и т.д.</w:t>
      </w:r>
    </w:p>
    <w:p w:rsidR="00B50768" w:rsidRPr="00015DCB" w:rsidRDefault="00B50768" w:rsidP="00E234E8">
      <w:pPr>
        <w:pStyle w:val="32"/>
        <w:ind w:firstLine="567"/>
        <w:rPr>
          <w:b w:val="0"/>
          <w:bCs w:val="0"/>
        </w:rPr>
      </w:pPr>
    </w:p>
    <w:p w:rsidR="00E234E8" w:rsidRPr="00015DCB" w:rsidRDefault="00B5076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Одним из факторов,</w:t>
      </w:r>
      <w:r w:rsidR="00E234E8" w:rsidRPr="00015DCB">
        <w:rPr>
          <w:rFonts w:ascii="Times New Roman" w:hAnsi="Times New Roman" w:cs="Times New Roman"/>
          <w:sz w:val="24"/>
          <w:szCs w:val="24"/>
        </w:rPr>
        <w:t xml:space="preserve"> который может негативно повлиять на </w:t>
      </w:r>
      <w:r w:rsidRPr="00015DCB">
        <w:rPr>
          <w:rFonts w:ascii="Times New Roman" w:hAnsi="Times New Roman" w:cs="Times New Roman"/>
          <w:sz w:val="24"/>
          <w:szCs w:val="24"/>
        </w:rPr>
        <w:t>результаты финансово-хозяйственной деятельности</w:t>
      </w:r>
      <w:r w:rsidR="00E234E8" w:rsidRPr="00015DCB">
        <w:rPr>
          <w:rFonts w:ascii="Times New Roman" w:hAnsi="Times New Roman" w:cs="Times New Roman"/>
          <w:sz w:val="24"/>
          <w:szCs w:val="24"/>
        </w:rPr>
        <w:t xml:space="preserve">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w:t>
      </w:r>
    </w:p>
    <w:p w:rsidR="009F1B28" w:rsidRPr="00015DCB" w:rsidRDefault="009F1B28" w:rsidP="00AE5004">
      <w:pPr>
        <w:pStyle w:val="ConsNormal"/>
        <w:widowControl/>
        <w:ind w:firstLine="540"/>
        <w:jc w:val="both"/>
        <w:rPr>
          <w:rFonts w:ascii="Times New Roman" w:hAnsi="Times New Roman" w:cs="Times New Roman"/>
          <w:sz w:val="24"/>
          <w:szCs w:val="24"/>
        </w:rPr>
      </w:pPr>
    </w:p>
    <w:p w:rsidR="009F1B28" w:rsidRPr="00015DCB" w:rsidRDefault="009F1B28" w:rsidP="009F1B2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Цены на </w:t>
      </w:r>
      <w:r w:rsidR="00BE4485" w:rsidRPr="00015DCB">
        <w:rPr>
          <w:rFonts w:ascii="Times New Roman" w:hAnsi="Times New Roman" w:cs="Times New Roman"/>
          <w:sz w:val="24"/>
          <w:szCs w:val="24"/>
        </w:rPr>
        <w:t>материалы</w:t>
      </w:r>
      <w:r w:rsidRPr="00015DCB">
        <w:rPr>
          <w:rFonts w:ascii="Times New Roman" w:hAnsi="Times New Roman" w:cs="Times New Roman"/>
          <w:sz w:val="24"/>
          <w:szCs w:val="24"/>
        </w:rPr>
        <w:t xml:space="preserve"> в 200</w:t>
      </w:r>
      <w:r w:rsidR="00D040EC"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году изменились значительно. Произошел рост цен на продукцию, используемую в производстве ОАО «РИМР». </w:t>
      </w:r>
      <w:r w:rsidR="005D0B64" w:rsidRPr="00015DCB">
        <w:rPr>
          <w:rFonts w:ascii="Times New Roman" w:hAnsi="Times New Roman" w:cs="Times New Roman"/>
          <w:sz w:val="24"/>
          <w:szCs w:val="24"/>
        </w:rPr>
        <w:t>В 200</w:t>
      </w:r>
      <w:r w:rsidR="00D040EC" w:rsidRPr="00015DCB">
        <w:rPr>
          <w:rFonts w:ascii="Times New Roman" w:hAnsi="Times New Roman" w:cs="Times New Roman"/>
          <w:sz w:val="24"/>
          <w:szCs w:val="24"/>
        </w:rPr>
        <w:t>9</w:t>
      </w:r>
      <w:r w:rsidR="005D0B64" w:rsidRPr="00015DCB">
        <w:rPr>
          <w:rFonts w:ascii="Times New Roman" w:hAnsi="Times New Roman" w:cs="Times New Roman"/>
          <w:sz w:val="24"/>
          <w:szCs w:val="24"/>
        </w:rPr>
        <w:t xml:space="preserve"> году рост цен на </w:t>
      </w:r>
      <w:r w:rsidR="00BE4485" w:rsidRPr="00015DCB">
        <w:rPr>
          <w:rFonts w:ascii="Times New Roman" w:hAnsi="Times New Roman" w:cs="Times New Roman"/>
          <w:sz w:val="24"/>
          <w:szCs w:val="24"/>
        </w:rPr>
        <w:t>материалы</w:t>
      </w:r>
      <w:r w:rsidR="005D0B64" w:rsidRPr="00015DCB">
        <w:rPr>
          <w:rFonts w:ascii="Times New Roman" w:hAnsi="Times New Roman" w:cs="Times New Roman"/>
          <w:sz w:val="24"/>
          <w:szCs w:val="24"/>
        </w:rPr>
        <w:t xml:space="preserve"> продолжился. </w:t>
      </w:r>
      <w:r w:rsidRPr="00015DCB">
        <w:rPr>
          <w:rFonts w:ascii="Times New Roman" w:hAnsi="Times New Roman" w:cs="Times New Roman"/>
          <w:sz w:val="24"/>
          <w:szCs w:val="24"/>
        </w:rPr>
        <w:t>Но в связи с тем, что стоимость материалов составляет незначительную долю в составе затрат предприятия, изменение цен мало повлияло на себестоимость и финансовый результат деятельности предприятия. Для предотвращения негативного влияния изменения цен поставщиков предприятие осуществляет мониторинг рынка сырья, материалов и комплектующих. Это позволяет выявлять новых потенциальных поставщиков для предотвращения зависимости от локального изменения цен.</w:t>
      </w:r>
    </w:p>
    <w:p w:rsidR="00AE5004" w:rsidRPr="00015DCB" w:rsidRDefault="00AE5004" w:rsidP="00AE500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Влияние изменения цен отдельного поставщика не будет носить кардинального характера, так как предприятие пользуется услугами большого числа поставщиков.</w:t>
      </w:r>
      <w:r w:rsidR="00F040D2" w:rsidRPr="00015DCB">
        <w:rPr>
          <w:sz w:val="24"/>
          <w:szCs w:val="24"/>
        </w:rPr>
        <w:t xml:space="preserve"> </w:t>
      </w:r>
      <w:r w:rsidR="00F040D2" w:rsidRPr="00015DCB">
        <w:rPr>
          <w:rFonts w:ascii="Times New Roman" w:hAnsi="Times New Roman" w:cs="Times New Roman"/>
          <w:sz w:val="24"/>
          <w:szCs w:val="24"/>
        </w:rPr>
        <w:t>Изменение цен на сырье и услуги, используемые эмитентом в своей деятельности, не скажется на финансовом состоянии эмитента в силу затратного механизма ценообразования, признаваемого основными потребителями. По тем же причинам изменение цен на продукцию (услуги) эмитента неконтролируемое эмитентом не возможно</w:t>
      </w:r>
    </w:p>
    <w:p w:rsidR="009F1B28" w:rsidRPr="00015DCB" w:rsidRDefault="009F1B28" w:rsidP="00AE5004">
      <w:pPr>
        <w:pStyle w:val="ConsNormal"/>
        <w:widowControl/>
        <w:ind w:firstLine="540"/>
        <w:jc w:val="both"/>
        <w:rPr>
          <w:rFonts w:ascii="Times New Roman" w:hAnsi="Times New Roman" w:cs="Times New Roman"/>
          <w:sz w:val="24"/>
          <w:szCs w:val="24"/>
        </w:rPr>
      </w:pPr>
    </w:p>
    <w:p w:rsidR="00E234E8" w:rsidRPr="00015DCB" w:rsidRDefault="00AE5004" w:rsidP="00AE500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Изменение цен на продукцию и услуги эмитента не могут оказать значительного влияния на исполнение обязательств по ценным бумагам, так как решение о выплате дивидендов принимается общим Собранием по итогам закончившегося финансового года.</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При заключении новых договоров и окончании </w:t>
      </w:r>
      <w:r w:rsidR="008F3FC0" w:rsidRPr="00015DCB">
        <w:rPr>
          <w:rFonts w:ascii="Times New Roman" w:hAnsi="Times New Roman" w:cs="Times New Roman"/>
          <w:sz w:val="24"/>
          <w:szCs w:val="24"/>
        </w:rPr>
        <w:t xml:space="preserve">действующих </w:t>
      </w:r>
      <w:r w:rsidRPr="00015DCB">
        <w:rPr>
          <w:rFonts w:ascii="Times New Roman" w:hAnsi="Times New Roman" w:cs="Times New Roman"/>
          <w:sz w:val="24"/>
          <w:szCs w:val="24"/>
        </w:rPr>
        <w:t xml:space="preserve">договоров </w:t>
      </w:r>
      <w:r w:rsidR="008F3FC0" w:rsidRPr="00015DCB">
        <w:rPr>
          <w:rFonts w:ascii="Times New Roman" w:hAnsi="Times New Roman" w:cs="Times New Roman"/>
          <w:sz w:val="24"/>
          <w:szCs w:val="24"/>
        </w:rPr>
        <w:t>может</w:t>
      </w:r>
      <w:r w:rsidRPr="00015DCB">
        <w:rPr>
          <w:rFonts w:ascii="Times New Roman" w:hAnsi="Times New Roman" w:cs="Times New Roman"/>
          <w:sz w:val="24"/>
          <w:szCs w:val="24"/>
        </w:rPr>
        <w:t xml:space="preserve"> происходит</w:t>
      </w:r>
      <w:r w:rsidR="008F3FC0" w:rsidRPr="00015DCB">
        <w:rPr>
          <w:rFonts w:ascii="Times New Roman" w:hAnsi="Times New Roman" w:cs="Times New Roman"/>
          <w:sz w:val="24"/>
          <w:szCs w:val="24"/>
        </w:rPr>
        <w:t>ь</w:t>
      </w:r>
      <w:r w:rsidRPr="00015DCB">
        <w:rPr>
          <w:rFonts w:ascii="Times New Roman" w:hAnsi="Times New Roman" w:cs="Times New Roman"/>
          <w:sz w:val="24"/>
          <w:szCs w:val="24"/>
        </w:rPr>
        <w:t xml:space="preserve"> корректировка цен </w:t>
      </w:r>
      <w:r w:rsidR="008F3FC0" w:rsidRPr="00015DCB">
        <w:rPr>
          <w:rFonts w:ascii="Times New Roman" w:hAnsi="Times New Roman" w:cs="Times New Roman"/>
          <w:sz w:val="24"/>
          <w:szCs w:val="24"/>
        </w:rPr>
        <w:t xml:space="preserve">на </w:t>
      </w:r>
      <w:r w:rsidRPr="00015DCB">
        <w:rPr>
          <w:rFonts w:ascii="Times New Roman" w:hAnsi="Times New Roman" w:cs="Times New Roman"/>
          <w:sz w:val="24"/>
          <w:szCs w:val="24"/>
        </w:rPr>
        <w:t>готов</w:t>
      </w:r>
      <w:r w:rsidR="008F3FC0" w:rsidRPr="00015DCB">
        <w:rPr>
          <w:rFonts w:ascii="Times New Roman" w:hAnsi="Times New Roman" w:cs="Times New Roman"/>
          <w:sz w:val="24"/>
          <w:szCs w:val="24"/>
        </w:rPr>
        <w:t>ую</w:t>
      </w:r>
      <w:r w:rsidRPr="00015DCB">
        <w:rPr>
          <w:rFonts w:ascii="Times New Roman" w:hAnsi="Times New Roman" w:cs="Times New Roman"/>
          <w:sz w:val="24"/>
          <w:szCs w:val="24"/>
        </w:rPr>
        <w:t xml:space="preserve"> продукци</w:t>
      </w:r>
      <w:r w:rsidR="008F3FC0" w:rsidRPr="00015DCB">
        <w:rPr>
          <w:rFonts w:ascii="Times New Roman" w:hAnsi="Times New Roman" w:cs="Times New Roman"/>
          <w:sz w:val="24"/>
          <w:szCs w:val="24"/>
        </w:rPr>
        <w:t>ю</w:t>
      </w:r>
      <w:r w:rsidRPr="00015DCB">
        <w:rPr>
          <w:rFonts w:ascii="Times New Roman" w:hAnsi="Times New Roman" w:cs="Times New Roman"/>
          <w:sz w:val="24"/>
          <w:szCs w:val="24"/>
        </w:rPr>
        <w:t>. Если по каким-либо причинам рост цен не был изначально заложен в стоимость готовой продукции, происходит корректировка на коэффициент, примерно соответствующий индексу цен на промышленные товары за соответствующий период.</w:t>
      </w:r>
    </w:p>
    <w:p w:rsidR="009F1B28" w:rsidRPr="00015DCB" w:rsidRDefault="009F1B28" w:rsidP="00E234E8">
      <w:pPr>
        <w:pStyle w:val="ConsNormal"/>
        <w:widowControl/>
        <w:ind w:firstLine="540"/>
        <w:jc w:val="both"/>
        <w:rPr>
          <w:rFonts w:ascii="Times New Roman" w:hAnsi="Times New Roman" w:cs="Times New Roman"/>
          <w:sz w:val="24"/>
          <w:szCs w:val="24"/>
        </w:rPr>
      </w:pPr>
    </w:p>
    <w:p w:rsidR="009F1B28" w:rsidRPr="00015DCB" w:rsidRDefault="009F1B28" w:rsidP="009F1B2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Ухудшение ситуации в отрасли может неблагоприятно сказаться на деятельности эмитента, приведя к снижению доходов и прибыли эмитента. Снижение прибыли или убытки приведут к снижению размера дивидендов по акциям эмитента или их невыплате.</w:t>
      </w:r>
    </w:p>
    <w:p w:rsidR="009F1B28" w:rsidRPr="00015DCB" w:rsidRDefault="009F1B28" w:rsidP="009F1B28">
      <w:pPr>
        <w:pStyle w:val="ConsNormal"/>
        <w:widowControl/>
        <w:ind w:firstLine="540"/>
        <w:jc w:val="both"/>
        <w:rPr>
          <w:rFonts w:ascii="Times New Roman" w:hAnsi="Times New Roman" w:cs="Times New Roman"/>
          <w:sz w:val="24"/>
          <w:szCs w:val="24"/>
        </w:rPr>
      </w:pPr>
    </w:p>
    <w:p w:rsidR="009F1B28" w:rsidRPr="00015DCB" w:rsidRDefault="009F1B28" w:rsidP="009F1B2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Основные факторы риска по отрасли и значимые изменения в отрасли:</w:t>
      </w:r>
    </w:p>
    <w:p w:rsidR="009F1B28" w:rsidRPr="00015DCB" w:rsidRDefault="009F1B28" w:rsidP="009F1B28">
      <w:pPr>
        <w:pStyle w:val="ConsNormal"/>
        <w:widowControl/>
        <w:numPr>
          <w:ilvl w:val="0"/>
          <w:numId w:val="29"/>
        </w:numPr>
        <w:jc w:val="both"/>
        <w:rPr>
          <w:rFonts w:ascii="Times New Roman" w:hAnsi="Times New Roman" w:cs="Times New Roman"/>
          <w:sz w:val="24"/>
          <w:szCs w:val="24"/>
        </w:rPr>
      </w:pPr>
      <w:r w:rsidRPr="00015DCB">
        <w:rPr>
          <w:rFonts w:ascii="Times New Roman" w:hAnsi="Times New Roman" w:cs="Times New Roman"/>
          <w:sz w:val="24"/>
          <w:szCs w:val="24"/>
        </w:rPr>
        <w:t>Риск инвестиционного климата (инфляция, увеличения налогов);</w:t>
      </w:r>
    </w:p>
    <w:p w:rsidR="009F1B28" w:rsidRPr="00015DCB" w:rsidRDefault="009F1B28" w:rsidP="009F1B28">
      <w:pPr>
        <w:pStyle w:val="ConsNormal"/>
        <w:widowControl/>
        <w:numPr>
          <w:ilvl w:val="0"/>
          <w:numId w:val="29"/>
        </w:numPr>
        <w:jc w:val="both"/>
        <w:rPr>
          <w:rFonts w:ascii="Times New Roman" w:hAnsi="Times New Roman" w:cs="Times New Roman"/>
          <w:sz w:val="24"/>
          <w:szCs w:val="24"/>
        </w:rPr>
      </w:pPr>
      <w:r w:rsidRPr="00015DCB">
        <w:rPr>
          <w:rFonts w:ascii="Times New Roman" w:hAnsi="Times New Roman" w:cs="Times New Roman"/>
          <w:sz w:val="24"/>
          <w:szCs w:val="24"/>
        </w:rPr>
        <w:t>Банковские риски (высокие процентные ставки по кредитам);</w:t>
      </w:r>
    </w:p>
    <w:p w:rsidR="009F1B28" w:rsidRPr="00015DCB" w:rsidRDefault="009F1B28" w:rsidP="009F1B28">
      <w:pPr>
        <w:pStyle w:val="ConsNormal"/>
        <w:widowControl/>
        <w:numPr>
          <w:ilvl w:val="0"/>
          <w:numId w:val="29"/>
        </w:numPr>
        <w:jc w:val="both"/>
        <w:rPr>
          <w:rFonts w:ascii="Times New Roman" w:hAnsi="Times New Roman" w:cs="Times New Roman"/>
          <w:sz w:val="24"/>
          <w:szCs w:val="24"/>
        </w:rPr>
      </w:pPr>
      <w:r w:rsidRPr="00015DCB">
        <w:rPr>
          <w:rFonts w:ascii="Times New Roman" w:hAnsi="Times New Roman" w:cs="Times New Roman"/>
          <w:sz w:val="24"/>
          <w:szCs w:val="24"/>
        </w:rPr>
        <w:t>Изменение системы налогообложения;</w:t>
      </w:r>
    </w:p>
    <w:p w:rsidR="009F1B28" w:rsidRPr="00015DCB" w:rsidRDefault="009F1B28" w:rsidP="009F1B28">
      <w:pPr>
        <w:pStyle w:val="ConsNormal"/>
        <w:widowControl/>
        <w:numPr>
          <w:ilvl w:val="0"/>
          <w:numId w:val="29"/>
        </w:numPr>
        <w:jc w:val="both"/>
        <w:rPr>
          <w:rFonts w:ascii="Times New Roman" w:hAnsi="Times New Roman" w:cs="Times New Roman"/>
          <w:sz w:val="24"/>
          <w:szCs w:val="24"/>
        </w:rPr>
      </w:pPr>
      <w:r w:rsidRPr="00015DCB">
        <w:rPr>
          <w:rFonts w:ascii="Times New Roman" w:hAnsi="Times New Roman" w:cs="Times New Roman"/>
          <w:sz w:val="24"/>
          <w:szCs w:val="24"/>
        </w:rPr>
        <w:t>Реформирование отрасли в связи со снижением потребности в оборонной продукции;</w:t>
      </w:r>
    </w:p>
    <w:p w:rsidR="009F1B28" w:rsidRPr="00015DCB" w:rsidRDefault="009F1B28" w:rsidP="009F1B28">
      <w:pPr>
        <w:pStyle w:val="ConsNormal"/>
        <w:widowControl/>
        <w:numPr>
          <w:ilvl w:val="0"/>
          <w:numId w:val="29"/>
        </w:numPr>
        <w:jc w:val="both"/>
        <w:rPr>
          <w:rFonts w:ascii="Times New Roman" w:hAnsi="Times New Roman" w:cs="Times New Roman"/>
          <w:sz w:val="24"/>
          <w:szCs w:val="24"/>
        </w:rPr>
      </w:pPr>
      <w:r w:rsidRPr="00015DCB">
        <w:rPr>
          <w:rFonts w:ascii="Times New Roman" w:hAnsi="Times New Roman" w:cs="Times New Roman"/>
          <w:sz w:val="24"/>
          <w:szCs w:val="24"/>
        </w:rPr>
        <w:t>Повышение цен на основные виды энергий;</w:t>
      </w:r>
    </w:p>
    <w:p w:rsidR="009F1B28" w:rsidRPr="00015DCB" w:rsidRDefault="009F1B28" w:rsidP="009F1B28">
      <w:pPr>
        <w:pStyle w:val="ConsNormal"/>
        <w:widowControl/>
        <w:numPr>
          <w:ilvl w:val="0"/>
          <w:numId w:val="29"/>
        </w:numPr>
        <w:jc w:val="both"/>
        <w:rPr>
          <w:rFonts w:ascii="Times New Roman" w:hAnsi="Times New Roman" w:cs="Times New Roman"/>
          <w:sz w:val="24"/>
          <w:szCs w:val="24"/>
        </w:rPr>
      </w:pPr>
      <w:r w:rsidRPr="00015DCB">
        <w:rPr>
          <w:rFonts w:ascii="Times New Roman" w:hAnsi="Times New Roman" w:cs="Times New Roman"/>
          <w:sz w:val="24"/>
          <w:szCs w:val="24"/>
        </w:rPr>
        <w:t>Повышение цен на основное сырье и материалы;</w:t>
      </w:r>
    </w:p>
    <w:p w:rsidR="009F1B28" w:rsidRPr="00015DCB" w:rsidRDefault="009F1B28" w:rsidP="009F1B28">
      <w:pPr>
        <w:pStyle w:val="ConsNormal"/>
        <w:widowControl/>
        <w:numPr>
          <w:ilvl w:val="0"/>
          <w:numId w:val="29"/>
        </w:numPr>
        <w:jc w:val="both"/>
        <w:rPr>
          <w:rFonts w:ascii="Times New Roman" w:hAnsi="Times New Roman" w:cs="Times New Roman"/>
          <w:sz w:val="24"/>
          <w:szCs w:val="24"/>
        </w:rPr>
      </w:pPr>
      <w:r w:rsidRPr="00015DCB">
        <w:rPr>
          <w:rFonts w:ascii="Times New Roman" w:hAnsi="Times New Roman" w:cs="Times New Roman"/>
          <w:sz w:val="24"/>
          <w:szCs w:val="24"/>
        </w:rPr>
        <w:t>Монопольное положение поставщиков необходимых сырья, материалов, комплектующих;</w:t>
      </w:r>
    </w:p>
    <w:p w:rsidR="009F1B28" w:rsidRPr="00015DCB" w:rsidRDefault="009F1B28" w:rsidP="009F1B28">
      <w:pPr>
        <w:pStyle w:val="ConsNormal"/>
        <w:widowControl/>
        <w:ind w:firstLine="540"/>
        <w:jc w:val="both"/>
        <w:rPr>
          <w:rFonts w:ascii="Times New Roman" w:hAnsi="Times New Roman" w:cs="Times New Roman"/>
          <w:sz w:val="24"/>
          <w:szCs w:val="24"/>
        </w:rPr>
      </w:pPr>
    </w:p>
    <w:p w:rsidR="009F1B28" w:rsidRPr="00015DCB" w:rsidRDefault="009F1B28" w:rsidP="009F1B2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целях минимизации отраслевых рисков Эмитент принимает следующие действия:</w:t>
      </w:r>
    </w:p>
    <w:p w:rsidR="009F1B28" w:rsidRPr="00015DCB" w:rsidRDefault="009F1B28" w:rsidP="009F1B28">
      <w:pPr>
        <w:pStyle w:val="ConsNormal"/>
        <w:widowControl/>
        <w:numPr>
          <w:ilvl w:val="0"/>
          <w:numId w:val="30"/>
        </w:numPr>
        <w:jc w:val="both"/>
        <w:rPr>
          <w:rFonts w:ascii="Times New Roman" w:hAnsi="Times New Roman" w:cs="Times New Roman"/>
          <w:sz w:val="24"/>
          <w:szCs w:val="24"/>
        </w:rPr>
      </w:pPr>
      <w:r w:rsidRPr="00015DCB">
        <w:rPr>
          <w:rFonts w:ascii="Times New Roman" w:hAnsi="Times New Roman" w:cs="Times New Roman"/>
          <w:sz w:val="24"/>
          <w:szCs w:val="24"/>
        </w:rPr>
        <w:t>Реализация долгосрочных программ производства, обеспеченных заключенными контрактами;</w:t>
      </w:r>
    </w:p>
    <w:p w:rsidR="009F1B28" w:rsidRPr="00015DCB" w:rsidRDefault="009F1B28" w:rsidP="009F1B28">
      <w:pPr>
        <w:pStyle w:val="ConsNormal"/>
        <w:widowControl/>
        <w:numPr>
          <w:ilvl w:val="0"/>
          <w:numId w:val="30"/>
        </w:numPr>
        <w:jc w:val="both"/>
        <w:rPr>
          <w:rFonts w:ascii="Times New Roman" w:hAnsi="Times New Roman" w:cs="Times New Roman"/>
          <w:sz w:val="24"/>
          <w:szCs w:val="24"/>
        </w:rPr>
      </w:pPr>
      <w:r w:rsidRPr="00015DCB">
        <w:rPr>
          <w:rFonts w:ascii="Times New Roman" w:hAnsi="Times New Roman" w:cs="Times New Roman"/>
          <w:sz w:val="24"/>
          <w:szCs w:val="24"/>
        </w:rPr>
        <w:t>Разработка программ по снижению затрат на производство продукции, проведение активной инвестиционной политики в части технического и технологического перевооружения производственной базы в целях повышения конкурентоспособности предприятия.</w:t>
      </w:r>
    </w:p>
    <w:p w:rsidR="009F1B28" w:rsidRPr="00015DCB" w:rsidRDefault="009F1B28" w:rsidP="009F1B28">
      <w:pPr>
        <w:pStyle w:val="ConsNormal"/>
        <w:widowControl/>
        <w:ind w:firstLine="540"/>
        <w:jc w:val="both"/>
        <w:rPr>
          <w:rFonts w:ascii="Times New Roman" w:hAnsi="Times New Roman" w:cs="Times New Roman"/>
          <w:sz w:val="24"/>
          <w:szCs w:val="24"/>
        </w:rPr>
      </w:pPr>
    </w:p>
    <w:p w:rsidR="009F1B28" w:rsidRPr="00015DCB" w:rsidRDefault="009F1B28" w:rsidP="009F1B2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p>
    <w:p w:rsidR="009F1B28" w:rsidRPr="00015DCB" w:rsidRDefault="009F1B2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2.5.2. Страновые и региональные риски</w:t>
      </w:r>
      <w:r w:rsidR="008179D0">
        <w:rPr>
          <w:rFonts w:ascii="Times New Roman" w:hAnsi="Times New Roman" w:cs="Times New Roman"/>
          <w:b/>
          <w:bCs/>
          <w:sz w:val="24"/>
          <w:szCs w:val="24"/>
        </w:rPr>
        <w:fldChar w:fldCharType="begin"/>
      </w:r>
      <w:r w:rsidRPr="00015DCB">
        <w:rPr>
          <w:sz w:val="24"/>
          <w:szCs w:val="24"/>
        </w:rPr>
        <w:instrText>tc "</w:instrText>
      </w:r>
      <w:bookmarkStart w:id="25" w:name="_Toc237879878"/>
      <w:r w:rsidRPr="00015DCB">
        <w:rPr>
          <w:rFonts w:ascii="Times New Roman" w:hAnsi="Times New Roman" w:cs="Times New Roman"/>
          <w:sz w:val="24"/>
          <w:szCs w:val="24"/>
        </w:rPr>
        <w:instrText>2.5.2. Страновые и региональные риски</w:instrText>
      </w:r>
      <w:bookmarkEnd w:id="25"/>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FC3BB6" w:rsidRPr="00015DCB" w:rsidRDefault="00E234E8" w:rsidP="00FC3BB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Открытое акционерное общество «</w:t>
      </w:r>
      <w:r w:rsidR="00565165" w:rsidRPr="00015DCB">
        <w:rPr>
          <w:rFonts w:ascii="Times New Roman" w:hAnsi="Times New Roman" w:cs="Times New Roman"/>
          <w:sz w:val="24"/>
          <w:szCs w:val="24"/>
        </w:rPr>
        <w:t>РИМР</w:t>
      </w:r>
      <w:r w:rsidRPr="00015DCB">
        <w:rPr>
          <w:rFonts w:ascii="Times New Roman" w:hAnsi="Times New Roman" w:cs="Times New Roman"/>
          <w:sz w:val="24"/>
          <w:szCs w:val="24"/>
        </w:rPr>
        <w:t xml:space="preserve">» зарегистрировано в качестве налогоплательщика в Санкт-Петербурге. Политическое и социально-экономическое состояние страны позволяет прогнозировать рост государственных расходов. Модернизация и </w:t>
      </w:r>
      <w:r w:rsidR="00565165" w:rsidRPr="00015DCB">
        <w:rPr>
          <w:rFonts w:ascii="Times New Roman" w:hAnsi="Times New Roman" w:cs="Times New Roman"/>
          <w:sz w:val="24"/>
          <w:szCs w:val="24"/>
        </w:rPr>
        <w:t>разработка</w:t>
      </w:r>
      <w:r w:rsidRPr="00015DCB">
        <w:rPr>
          <w:rFonts w:ascii="Times New Roman" w:hAnsi="Times New Roman" w:cs="Times New Roman"/>
          <w:sz w:val="24"/>
          <w:szCs w:val="24"/>
        </w:rPr>
        <w:t xml:space="preserve"> новых образцов техники, производимой предприятием, является отражением политики государства в этой сфере.</w:t>
      </w:r>
      <w:r w:rsidR="00FC3BB6" w:rsidRPr="00015DCB">
        <w:rPr>
          <w:rFonts w:ascii="Times New Roman" w:hAnsi="Times New Roman" w:cs="Times New Roman"/>
          <w:sz w:val="24"/>
          <w:szCs w:val="24"/>
        </w:rPr>
        <w:t xml:space="preserve"> </w:t>
      </w:r>
    </w:p>
    <w:p w:rsidR="00FC3BB6" w:rsidRPr="00015DCB" w:rsidRDefault="00FC3BB6" w:rsidP="00FC3BB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Важным фактором, оказывающим влияние на инвестиционную привлекательность страны, является защита частной собственности. В настоящее время риски, связанные с возможностью потери частной собственности, достаточно высоки. Высокий уровень данных рисков обусловлен неразвитостью и противоречивостью нормативной базы, с одной стороны, и неадекватностью судебной и правоохранительной систем стоящим перед ними задачами по защите собственника, с другой.</w:t>
      </w:r>
    </w:p>
    <w:p w:rsidR="00FC3BB6" w:rsidRPr="00015DCB" w:rsidRDefault="00FC3BB6" w:rsidP="00FC3BB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настоящее время </w:t>
      </w:r>
      <w:r w:rsidR="00183FD1" w:rsidRPr="00015DCB">
        <w:rPr>
          <w:rFonts w:ascii="Times New Roman" w:hAnsi="Times New Roman" w:cs="Times New Roman"/>
          <w:sz w:val="24"/>
          <w:szCs w:val="24"/>
        </w:rPr>
        <w:t>велика</w:t>
      </w:r>
      <w:r w:rsidRPr="00015DCB">
        <w:rPr>
          <w:rFonts w:ascii="Times New Roman" w:hAnsi="Times New Roman" w:cs="Times New Roman"/>
          <w:sz w:val="24"/>
          <w:szCs w:val="24"/>
        </w:rPr>
        <w:t xml:space="preserve"> зависимость экономики России от мировых рынков. Особенно эта зависимость усилится после вступления России в ВТО. Зависимость российского фондового и финансового рынков от мировых в настоящее время также чрезвычайно велико</w:t>
      </w:r>
      <w:r w:rsidR="00BE4485" w:rsidRPr="00015DCB">
        <w:rPr>
          <w:rFonts w:ascii="Times New Roman" w:hAnsi="Times New Roman" w:cs="Times New Roman"/>
          <w:sz w:val="24"/>
          <w:szCs w:val="24"/>
        </w:rPr>
        <w:t>, что явилось причиной импорта мирового финансового кризиса в национальную экономику.</w:t>
      </w:r>
      <w:r w:rsidRPr="00015DCB">
        <w:rPr>
          <w:rFonts w:ascii="Times New Roman" w:hAnsi="Times New Roman" w:cs="Times New Roman"/>
          <w:sz w:val="24"/>
          <w:szCs w:val="24"/>
        </w:rPr>
        <w:t xml:space="preserve"> При неразвитости соответствующих отечественных сегментов и чрезвычайной зависимости от мировых рынков существенно возрастают суверенные риски.</w:t>
      </w:r>
    </w:p>
    <w:p w:rsidR="00FC3BB6" w:rsidRPr="00015DCB" w:rsidRDefault="00FC3BB6" w:rsidP="00FC3BB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последние годы </w:t>
      </w:r>
      <w:r w:rsidR="00BE4485" w:rsidRPr="00015DCB">
        <w:rPr>
          <w:rFonts w:ascii="Times New Roman" w:hAnsi="Times New Roman" w:cs="Times New Roman"/>
          <w:sz w:val="24"/>
          <w:szCs w:val="24"/>
        </w:rPr>
        <w:t>росла</w:t>
      </w:r>
      <w:r w:rsidRPr="00015DCB">
        <w:rPr>
          <w:rFonts w:ascii="Times New Roman" w:hAnsi="Times New Roman" w:cs="Times New Roman"/>
          <w:sz w:val="24"/>
          <w:szCs w:val="24"/>
        </w:rPr>
        <w:t xml:space="preserve"> инвестиционная привлекательность России. Показательным является повышение рейтингов России международными рейтинговыми агентствами. В 2005 году агентства Standard &amp; Poor’s и Moody's повысили суверенный кредитный рейтинг России до инвестиционного. </w:t>
      </w:r>
      <w:r w:rsidR="00183FD1" w:rsidRPr="00015DCB">
        <w:rPr>
          <w:rFonts w:ascii="Times New Roman" w:hAnsi="Times New Roman" w:cs="Times New Roman"/>
          <w:sz w:val="24"/>
          <w:szCs w:val="24"/>
        </w:rPr>
        <w:t xml:space="preserve">Мировой кризис 2008 года привел к значительному снижению суверенного рейтинга России. </w:t>
      </w:r>
    </w:p>
    <w:p w:rsidR="00FC3BB6" w:rsidRPr="00015DCB" w:rsidRDefault="00FC3BB6" w:rsidP="00FC3BB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Последние </w:t>
      </w:r>
      <w:r w:rsidR="0028403D" w:rsidRPr="00015DCB">
        <w:rPr>
          <w:rFonts w:ascii="Times New Roman" w:hAnsi="Times New Roman" w:cs="Times New Roman"/>
          <w:sz w:val="24"/>
          <w:szCs w:val="24"/>
        </w:rPr>
        <w:t>годы</w:t>
      </w:r>
      <w:r w:rsidRPr="00015DCB">
        <w:rPr>
          <w:rFonts w:ascii="Times New Roman" w:hAnsi="Times New Roman" w:cs="Times New Roman"/>
          <w:sz w:val="24"/>
          <w:szCs w:val="24"/>
        </w:rPr>
        <w:t xml:space="preserve"> в России отмечены политической стабилизацией, создавшей благоприятный климат для инвестирования в отечественную промышленность и резко снизившей политические риски, связанные с нашей страной. </w:t>
      </w:r>
      <w:r w:rsidR="0028403D" w:rsidRPr="00015DCB">
        <w:rPr>
          <w:rFonts w:ascii="Times New Roman" w:hAnsi="Times New Roman" w:cs="Times New Roman"/>
          <w:sz w:val="24"/>
          <w:szCs w:val="24"/>
        </w:rPr>
        <w:t>Значительная зависимость России от мирового рынка и неразвитость финансовой системы страны привели к значительному спаду экономики страны и существенному падению инвестиционной привлекательности.</w:t>
      </w:r>
    </w:p>
    <w:p w:rsidR="00FC3BB6" w:rsidRPr="00015DCB" w:rsidRDefault="00FC3BB6" w:rsidP="00FC3BB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Принятые меры по снижению темпов роста инфляции, устранения отставания темпов роста заработной платы от темпов роста инфляции, повышению минимальных размеров пенсии способств</w:t>
      </w:r>
      <w:r w:rsidR="0028403D" w:rsidRPr="00015DCB">
        <w:rPr>
          <w:rFonts w:ascii="Times New Roman" w:hAnsi="Times New Roman" w:cs="Times New Roman"/>
          <w:sz w:val="24"/>
          <w:szCs w:val="24"/>
        </w:rPr>
        <w:t>овали</w:t>
      </w:r>
      <w:r w:rsidRPr="00015DCB">
        <w:rPr>
          <w:rFonts w:ascii="Times New Roman" w:hAnsi="Times New Roman" w:cs="Times New Roman"/>
          <w:sz w:val="24"/>
          <w:szCs w:val="24"/>
        </w:rPr>
        <w:t xml:space="preserve"> стабилизации социальной ситуации. В настоящий момент социальную </w:t>
      </w:r>
      <w:r w:rsidRPr="00015DCB">
        <w:rPr>
          <w:rFonts w:ascii="Times New Roman" w:hAnsi="Times New Roman" w:cs="Times New Roman"/>
          <w:sz w:val="24"/>
          <w:szCs w:val="24"/>
        </w:rPr>
        <w:lastRenderedPageBreak/>
        <w:t>ситу</w:t>
      </w:r>
      <w:r w:rsidR="0028403D" w:rsidRPr="00015DCB">
        <w:rPr>
          <w:rFonts w:ascii="Times New Roman" w:hAnsi="Times New Roman" w:cs="Times New Roman"/>
          <w:sz w:val="24"/>
          <w:szCs w:val="24"/>
        </w:rPr>
        <w:t>ацию в России можно оценить как</w:t>
      </w:r>
      <w:r w:rsidRPr="00015DCB">
        <w:rPr>
          <w:rFonts w:ascii="Times New Roman" w:hAnsi="Times New Roman" w:cs="Times New Roman"/>
          <w:sz w:val="24"/>
          <w:szCs w:val="24"/>
        </w:rPr>
        <w:t xml:space="preserve"> стабильную.</w:t>
      </w:r>
      <w:r w:rsidR="0028403D" w:rsidRPr="00015DCB">
        <w:rPr>
          <w:rFonts w:ascii="Times New Roman" w:hAnsi="Times New Roman" w:cs="Times New Roman"/>
          <w:sz w:val="24"/>
          <w:szCs w:val="24"/>
        </w:rPr>
        <w:t xml:space="preserve"> Сохранение стабильности является одним из приоритетов экономической политики государства в условиях кризиса.</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работает на рынке Российской Федерации, поэтому подвержен тем же рискам, что и основная масса предприятий отрасли.</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Риски, связанные с возможными военными конфликтами, введением чрезвычайного положения и забастовками в Российской Федерации эмитент рассматривает как незначительные. Повышенная опасность стихийных бедствий, возможное прекращение транспортного сообщения и другие риски, связанные с географическим положением региона в котором эмитент осуществляет свою деятельность, не принимаются в расчет менеджментом предприятия, так как имеют минимальную вероятность повлиять на финансово-хозяйственную деятельность предприятия.</w:t>
      </w:r>
    </w:p>
    <w:p w:rsidR="00E234E8" w:rsidRPr="00015DCB" w:rsidRDefault="00565165" w:rsidP="00565165">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Из возможных стихийных бедствий в регионе расположения предприятия наиболее вероятным является наводнение. Общество не имеет значительных материальных ценностей в пределах возможного затопления. Для снижения влияния данного фактора на финансово-хозяйственную деятельность предприятия во всех договорах по основной деятельности предусматривается снижение ответственности предприятия при наличии форс-мажорных обстоятельств.</w:t>
      </w:r>
    </w:p>
    <w:p w:rsidR="00124A2C" w:rsidRPr="00015DCB" w:rsidRDefault="00124A2C"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2.5.3. Финансовые риски</w:t>
      </w:r>
      <w:r w:rsidR="008179D0">
        <w:rPr>
          <w:rFonts w:ascii="Times New Roman" w:hAnsi="Times New Roman" w:cs="Times New Roman"/>
          <w:b/>
          <w:bCs/>
          <w:sz w:val="24"/>
          <w:szCs w:val="24"/>
        </w:rPr>
        <w:fldChar w:fldCharType="begin"/>
      </w:r>
      <w:r w:rsidRPr="00015DCB">
        <w:rPr>
          <w:sz w:val="24"/>
          <w:szCs w:val="24"/>
        </w:rPr>
        <w:instrText>tc "</w:instrText>
      </w:r>
      <w:bookmarkStart w:id="26" w:name="_Toc237879879"/>
      <w:r w:rsidRPr="00015DCB">
        <w:rPr>
          <w:rFonts w:ascii="Times New Roman" w:hAnsi="Times New Roman" w:cs="Times New Roman"/>
          <w:sz w:val="24"/>
          <w:szCs w:val="24"/>
        </w:rPr>
        <w:instrText>2.5.3. Финансовые риски</w:instrText>
      </w:r>
      <w:bookmarkEnd w:id="26"/>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связи со своей производственной деятельностью эмитент не подвержен рискам, </w:t>
      </w:r>
      <w:r w:rsidR="00844C60" w:rsidRPr="00015DCB">
        <w:rPr>
          <w:rFonts w:ascii="Times New Roman" w:hAnsi="Times New Roman" w:cs="Times New Roman"/>
          <w:sz w:val="24"/>
          <w:szCs w:val="24"/>
        </w:rPr>
        <w:t xml:space="preserve">непосредственно </w:t>
      </w:r>
      <w:r w:rsidRPr="00015DCB">
        <w:rPr>
          <w:rFonts w:ascii="Times New Roman" w:hAnsi="Times New Roman" w:cs="Times New Roman"/>
          <w:sz w:val="24"/>
          <w:szCs w:val="24"/>
        </w:rPr>
        <w:t xml:space="preserve">связанным с изменением процентных ставок и курса обмена иностранных валют. Это связано с тем, что общество не импортирует </w:t>
      </w:r>
      <w:r w:rsidR="00BE4485" w:rsidRPr="00015DCB">
        <w:rPr>
          <w:rFonts w:ascii="Times New Roman" w:hAnsi="Times New Roman" w:cs="Times New Roman"/>
          <w:sz w:val="24"/>
          <w:szCs w:val="24"/>
        </w:rPr>
        <w:t>материалы</w:t>
      </w:r>
      <w:r w:rsidRPr="00015DCB">
        <w:rPr>
          <w:rFonts w:ascii="Times New Roman" w:hAnsi="Times New Roman" w:cs="Times New Roman"/>
          <w:sz w:val="24"/>
          <w:szCs w:val="24"/>
        </w:rPr>
        <w:t xml:space="preserve">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случае привлечения значительных объемов заемного финансирования. В настоящее время эмитент </w:t>
      </w:r>
      <w:r w:rsidR="00B246F4" w:rsidRPr="00015DCB">
        <w:rPr>
          <w:rFonts w:ascii="Times New Roman" w:hAnsi="Times New Roman" w:cs="Times New Roman"/>
          <w:sz w:val="24"/>
          <w:szCs w:val="24"/>
        </w:rPr>
        <w:t xml:space="preserve">не </w:t>
      </w:r>
      <w:r w:rsidRPr="00015DCB">
        <w:rPr>
          <w:rFonts w:ascii="Times New Roman" w:hAnsi="Times New Roman" w:cs="Times New Roman"/>
          <w:sz w:val="24"/>
          <w:szCs w:val="24"/>
        </w:rPr>
        <w:t>использует внешнее финансирование своей деятельности. Достаточность оборотного капитала достигается за счет внутренних источников.</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Зависимость результатов финансово-хозяйственной деятельности от инфляции незначительна. Причиной этого является специфика ценообразования.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Критическое значение инфляции, при котором предприятие не сможет выполнять свои обязательства в срок, по мнению менеджмента, составляет </w:t>
      </w:r>
      <w:r w:rsidR="00CA4A8D" w:rsidRPr="00015DCB">
        <w:rPr>
          <w:rFonts w:ascii="Times New Roman" w:hAnsi="Times New Roman" w:cs="Times New Roman"/>
          <w:sz w:val="24"/>
          <w:szCs w:val="24"/>
        </w:rPr>
        <w:t>3</w:t>
      </w:r>
      <w:r w:rsidRPr="00015DCB">
        <w:rPr>
          <w:rFonts w:ascii="Times New Roman" w:hAnsi="Times New Roman" w:cs="Times New Roman"/>
          <w:sz w:val="24"/>
          <w:szCs w:val="24"/>
        </w:rPr>
        <w:t>0%.</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p>
    <w:p w:rsidR="00CA4A8D" w:rsidRPr="00015DCB" w:rsidRDefault="00CA4A8D"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Значительное влияние на результаты финансово-хозяйственной деятельности предприятия может оказать значительное изменение объемов финансирования и оплаты Гособоронзаказа. В краткосрочной перспективе этот фактор рассматривается менеджментом предприятия как 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Однако в средне- и долгосрочной перспективе влияние данного фактора может негативно сказаться на результатах финансово-хозяйственной деятельности предприятия. На сегодняшний день запланированных объемов работ предприятия в программе перевооружения недостаточно. </w:t>
      </w:r>
      <w:r w:rsidR="00B246F4" w:rsidRPr="00015DCB">
        <w:rPr>
          <w:rFonts w:ascii="Times New Roman" w:hAnsi="Times New Roman" w:cs="Times New Roman"/>
          <w:sz w:val="24"/>
          <w:szCs w:val="24"/>
        </w:rPr>
        <w:t xml:space="preserve">Потенциал предприятия позволяет значительно повысить количество выполняемых работ. </w:t>
      </w:r>
      <w:r w:rsidRPr="00015DCB">
        <w:rPr>
          <w:rFonts w:ascii="Times New Roman" w:hAnsi="Times New Roman" w:cs="Times New Roman"/>
          <w:sz w:val="24"/>
          <w:szCs w:val="24"/>
        </w:rPr>
        <w:t>Менеджмент предприятия ведет активную работу по увеличению запланированных работ.</w:t>
      </w:r>
    </w:p>
    <w:p w:rsidR="00FC3BB6" w:rsidRPr="00015DCB" w:rsidRDefault="00FC3BB6" w:rsidP="00FC3BB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настоящее время на финансовом рынке наблюдается общая тенденция к </w:t>
      </w:r>
      <w:r w:rsidR="00B246F4" w:rsidRPr="00015DCB">
        <w:rPr>
          <w:rFonts w:ascii="Times New Roman" w:hAnsi="Times New Roman" w:cs="Times New Roman"/>
          <w:sz w:val="24"/>
          <w:szCs w:val="24"/>
        </w:rPr>
        <w:t xml:space="preserve">росту </w:t>
      </w:r>
      <w:r w:rsidRPr="00015DCB">
        <w:rPr>
          <w:rFonts w:ascii="Times New Roman" w:hAnsi="Times New Roman" w:cs="Times New Roman"/>
          <w:sz w:val="24"/>
          <w:szCs w:val="24"/>
        </w:rPr>
        <w:t xml:space="preserve">процентных ставок на заемные средства. Увеличение процентных ставок на рынке может </w:t>
      </w:r>
      <w:r w:rsidRPr="00015DCB">
        <w:rPr>
          <w:rFonts w:ascii="Times New Roman" w:hAnsi="Times New Roman" w:cs="Times New Roman"/>
          <w:sz w:val="24"/>
          <w:szCs w:val="24"/>
        </w:rPr>
        <w:lastRenderedPageBreak/>
        <w:t>возникнуть при резком росте инфляции</w:t>
      </w:r>
      <w:r w:rsidR="00B246F4" w:rsidRPr="00015DCB">
        <w:rPr>
          <w:rFonts w:ascii="Times New Roman" w:hAnsi="Times New Roman" w:cs="Times New Roman"/>
          <w:sz w:val="24"/>
          <w:szCs w:val="24"/>
        </w:rPr>
        <w:t>, значительном росте спроса или ограничении предложения капитала</w:t>
      </w:r>
      <w:r w:rsidRPr="00015DCB">
        <w:rPr>
          <w:rFonts w:ascii="Times New Roman" w:hAnsi="Times New Roman" w:cs="Times New Roman"/>
          <w:sz w:val="24"/>
          <w:szCs w:val="24"/>
        </w:rPr>
        <w:t xml:space="preserve">. В настоящее время </w:t>
      </w:r>
      <w:r w:rsidR="00B246F4" w:rsidRPr="00015DCB">
        <w:rPr>
          <w:rFonts w:ascii="Times New Roman" w:hAnsi="Times New Roman" w:cs="Times New Roman"/>
          <w:sz w:val="24"/>
          <w:szCs w:val="24"/>
        </w:rPr>
        <w:t>действуют все эти факторы, что приводит к росту стоимости заемных средств.</w:t>
      </w:r>
      <w:r w:rsidRPr="00015DCB">
        <w:rPr>
          <w:rFonts w:ascii="Times New Roman" w:hAnsi="Times New Roman" w:cs="Times New Roman"/>
          <w:sz w:val="24"/>
          <w:szCs w:val="24"/>
        </w:rPr>
        <w:t xml:space="preserve"> Риск изменения процентных ставок оценивается как </w:t>
      </w:r>
      <w:r w:rsidR="00B246F4" w:rsidRPr="00015DCB">
        <w:rPr>
          <w:rFonts w:ascii="Times New Roman" w:hAnsi="Times New Roman" w:cs="Times New Roman"/>
          <w:sz w:val="24"/>
          <w:szCs w:val="24"/>
        </w:rPr>
        <w:t>значительный</w:t>
      </w:r>
      <w:r w:rsidRPr="00015DCB">
        <w:rPr>
          <w:rFonts w:ascii="Times New Roman" w:hAnsi="Times New Roman" w:cs="Times New Roman"/>
          <w:sz w:val="24"/>
          <w:szCs w:val="24"/>
        </w:rPr>
        <w:t xml:space="preserve">. </w:t>
      </w:r>
    </w:p>
    <w:p w:rsidR="00FC3BB6" w:rsidRPr="00015DCB" w:rsidRDefault="00FC3BB6" w:rsidP="00FC3BB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связи с общим </w:t>
      </w:r>
      <w:r w:rsidR="00B246F4" w:rsidRPr="00015DCB">
        <w:rPr>
          <w:rFonts w:ascii="Times New Roman" w:hAnsi="Times New Roman" w:cs="Times New Roman"/>
          <w:sz w:val="24"/>
          <w:szCs w:val="24"/>
        </w:rPr>
        <w:t>состоянием</w:t>
      </w:r>
      <w:r w:rsidRPr="00015DCB">
        <w:rPr>
          <w:rFonts w:ascii="Times New Roman" w:hAnsi="Times New Roman" w:cs="Times New Roman"/>
          <w:sz w:val="24"/>
          <w:szCs w:val="24"/>
        </w:rPr>
        <w:t xml:space="preserve"> экономи</w:t>
      </w:r>
      <w:r w:rsidR="00B246F4" w:rsidRPr="00015DCB">
        <w:rPr>
          <w:rFonts w:ascii="Times New Roman" w:hAnsi="Times New Roman" w:cs="Times New Roman"/>
          <w:sz w:val="24"/>
          <w:szCs w:val="24"/>
        </w:rPr>
        <w:t>ки</w:t>
      </w:r>
      <w:r w:rsidRPr="00015DCB">
        <w:rPr>
          <w:rFonts w:ascii="Times New Roman" w:hAnsi="Times New Roman" w:cs="Times New Roman"/>
          <w:sz w:val="24"/>
          <w:szCs w:val="24"/>
        </w:rPr>
        <w:t xml:space="preserve"> России риск резкого роста инфляции или существенных изменений процентных ставок значителен.</w:t>
      </w:r>
    </w:p>
    <w:p w:rsidR="00FC3BB6" w:rsidRPr="00015DCB" w:rsidRDefault="00FC3BB6" w:rsidP="00FC3BB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деятельности и операционных расходов.</w:t>
      </w:r>
    </w:p>
    <w:p w:rsidR="00E049BB" w:rsidRPr="00015DCB" w:rsidRDefault="00E049BB" w:rsidP="00E049BB">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 </w:t>
      </w:r>
    </w:p>
    <w:p w:rsidR="00FC3BB6" w:rsidRPr="00015DCB" w:rsidRDefault="00FC3BB6" w:rsidP="00E049BB">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2.5.4. Правовые риски</w:t>
      </w:r>
      <w:r w:rsidR="008179D0">
        <w:rPr>
          <w:rFonts w:ascii="Times New Roman" w:hAnsi="Times New Roman" w:cs="Times New Roman"/>
          <w:b/>
          <w:bCs/>
          <w:sz w:val="24"/>
          <w:szCs w:val="24"/>
        </w:rPr>
        <w:fldChar w:fldCharType="begin"/>
      </w:r>
      <w:r w:rsidRPr="00015DCB">
        <w:rPr>
          <w:sz w:val="24"/>
          <w:szCs w:val="24"/>
        </w:rPr>
        <w:instrText>tc "</w:instrText>
      </w:r>
      <w:bookmarkStart w:id="27" w:name="_Toc237879880"/>
      <w:r w:rsidRPr="00015DCB">
        <w:rPr>
          <w:rFonts w:ascii="Times New Roman" w:hAnsi="Times New Roman" w:cs="Times New Roman"/>
          <w:sz w:val="24"/>
          <w:szCs w:val="24"/>
        </w:rPr>
        <w:instrText>2.5.4. Правовые риски</w:instrText>
      </w:r>
      <w:bookmarkEnd w:id="27"/>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794371" w:rsidRPr="00015DCB" w:rsidRDefault="00794371" w:rsidP="007943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Наиболее существенное значение имеют правовые риски, связанные с изменением системы налогообложения.</w:t>
      </w:r>
      <w:r w:rsidRPr="00015DCB">
        <w:rPr>
          <w:sz w:val="24"/>
          <w:szCs w:val="24"/>
        </w:rPr>
        <w:t xml:space="preserve"> </w:t>
      </w:r>
      <w:r w:rsidRPr="00015DCB">
        <w:rPr>
          <w:rFonts w:ascii="Times New Roman" w:hAnsi="Times New Roman" w:cs="Times New Roman"/>
          <w:sz w:val="24"/>
          <w:szCs w:val="24"/>
        </w:rPr>
        <w:t>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p>
    <w:p w:rsidR="00794371" w:rsidRPr="00015DCB" w:rsidRDefault="00794371" w:rsidP="007943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p>
    <w:p w:rsidR="00794371" w:rsidRPr="00015DCB" w:rsidRDefault="00794371" w:rsidP="007943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p>
    <w:p w:rsidR="00794371" w:rsidRPr="00015DCB" w:rsidRDefault="00794371" w:rsidP="007943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p>
    <w:p w:rsidR="00794371" w:rsidRPr="00015DCB" w:rsidRDefault="00794371" w:rsidP="007943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sidRPr="00015DCB">
          <w:rPr>
            <w:rFonts w:ascii="Times New Roman" w:hAnsi="Times New Roman" w:cs="Times New Roman"/>
            <w:sz w:val="24"/>
            <w:szCs w:val="24"/>
          </w:rPr>
          <w:t>2004 г</w:t>
        </w:r>
      </w:smartTag>
      <w:r w:rsidRPr="00015DCB">
        <w:rPr>
          <w:rFonts w:ascii="Times New Roman" w:hAnsi="Times New Roman" w:cs="Times New Roman"/>
          <w:sz w:val="24"/>
          <w:szCs w:val="24"/>
        </w:rPr>
        <w:t xml:space="preserve">. по налогу на добавленную стоимость (НДС) с 20% до 18%. С 1 января </w:t>
      </w:r>
      <w:smartTag w:uri="urn:schemas-microsoft-com:office:smarttags" w:element="metricconverter">
        <w:smartTagPr>
          <w:attr w:name="ProductID" w:val="2001 г"/>
        </w:smartTagPr>
        <w:r w:rsidRPr="00015DCB">
          <w:rPr>
            <w:rFonts w:ascii="Times New Roman" w:hAnsi="Times New Roman" w:cs="Times New Roman"/>
            <w:sz w:val="24"/>
            <w:szCs w:val="24"/>
          </w:rPr>
          <w:t>2005 г</w:t>
        </w:r>
      </w:smartTag>
      <w:r w:rsidRPr="00015DCB">
        <w:rPr>
          <w:rFonts w:ascii="Times New Roman" w:hAnsi="Times New Roman" w:cs="Times New Roman"/>
          <w:sz w:val="24"/>
          <w:szCs w:val="24"/>
        </w:rPr>
        <w:t xml:space="preserve">. максимальная  ставка по единому социальному налогу снижена с 35,6 до 26%. </w:t>
      </w:r>
      <w:r w:rsidR="00B246F4" w:rsidRPr="00015DCB">
        <w:rPr>
          <w:rFonts w:ascii="Times New Roman" w:hAnsi="Times New Roman" w:cs="Times New Roman"/>
          <w:sz w:val="24"/>
          <w:szCs w:val="24"/>
        </w:rPr>
        <w:t xml:space="preserve">С 1 января </w:t>
      </w:r>
      <w:smartTag w:uri="urn:schemas-microsoft-com:office:smarttags" w:element="metricconverter">
        <w:smartTagPr>
          <w:attr w:name="ProductID" w:val="2009 г"/>
        </w:smartTagPr>
        <w:r w:rsidR="00B246F4" w:rsidRPr="00015DCB">
          <w:rPr>
            <w:rFonts w:ascii="Times New Roman" w:hAnsi="Times New Roman" w:cs="Times New Roman"/>
            <w:sz w:val="24"/>
            <w:szCs w:val="24"/>
          </w:rPr>
          <w:t>2009 г</w:t>
        </w:r>
      </w:smartTag>
      <w:r w:rsidR="00B246F4" w:rsidRPr="00015DCB">
        <w:rPr>
          <w:rFonts w:ascii="Times New Roman" w:hAnsi="Times New Roman" w:cs="Times New Roman"/>
          <w:sz w:val="24"/>
          <w:szCs w:val="24"/>
        </w:rPr>
        <w:t>. снижена ставка по налогу на прибыль организаций с 24% до 20%.</w:t>
      </w:r>
    </w:p>
    <w:p w:rsidR="00794371" w:rsidRPr="00015DCB" w:rsidRDefault="00794371" w:rsidP="007943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w:t>
      </w:r>
      <w:r w:rsidRPr="00015DCB">
        <w:rPr>
          <w:rFonts w:ascii="Times New Roman" w:hAnsi="Times New Roman" w:cs="Times New Roman"/>
          <w:sz w:val="24"/>
          <w:szCs w:val="24"/>
        </w:rPr>
        <w:lastRenderedPageBreak/>
        <w:t xml:space="preserve">дивидендов, с 1 января </w:t>
      </w:r>
      <w:smartTag w:uri="urn:schemas-microsoft-com:office:smarttags" w:element="metricconverter">
        <w:smartTagPr>
          <w:attr w:name="ProductID" w:val="2001 г"/>
        </w:smartTagPr>
        <w:r w:rsidRPr="00015DCB">
          <w:rPr>
            <w:rFonts w:ascii="Times New Roman" w:hAnsi="Times New Roman" w:cs="Times New Roman"/>
            <w:sz w:val="24"/>
            <w:szCs w:val="24"/>
          </w:rPr>
          <w:t>2005 г</w:t>
        </w:r>
      </w:smartTag>
      <w:r w:rsidRPr="00015DCB">
        <w:rPr>
          <w:rFonts w:ascii="Times New Roman" w:hAnsi="Times New Roman" w:cs="Times New Roman"/>
          <w:sz w:val="24"/>
          <w:szCs w:val="24"/>
        </w:rPr>
        <w:t>. установлена налоговая ставка в размере 9% вместо ранее действовавшей ставки 6%.</w:t>
      </w:r>
    </w:p>
    <w:p w:rsidR="00794371" w:rsidRPr="00015DCB" w:rsidRDefault="00794371" w:rsidP="007943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p>
    <w:p w:rsidR="00794371" w:rsidRPr="00015DCB" w:rsidRDefault="00794371" w:rsidP="007943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же как и иные изменения в налоговом законодательстве, могут привести к увеличению налоговых платежей и, как следствие, снижению чистой прибыли Эмитента.</w:t>
      </w:r>
    </w:p>
    <w:p w:rsidR="00E603CF" w:rsidRPr="00015DCB" w:rsidRDefault="00E603CF" w:rsidP="00E234E8">
      <w:pPr>
        <w:pStyle w:val="ConsNormal"/>
        <w:widowControl/>
        <w:ind w:firstLine="540"/>
        <w:jc w:val="both"/>
        <w:rPr>
          <w:rFonts w:ascii="Times New Roman" w:hAnsi="Times New Roman" w:cs="Times New Roman"/>
          <w:sz w:val="24"/>
          <w:szCs w:val="24"/>
        </w:rPr>
      </w:pPr>
    </w:p>
    <w:p w:rsidR="00E234E8" w:rsidRPr="00015DCB" w:rsidRDefault="00FF7449"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Нестабильность налогового законодательства ведет к увеличению страновых рисков и особенно сильно влияет на </w:t>
      </w:r>
      <w:r w:rsidR="001D7352" w:rsidRPr="00015DCB">
        <w:rPr>
          <w:rFonts w:ascii="Times New Roman" w:hAnsi="Times New Roman" w:cs="Times New Roman"/>
          <w:sz w:val="24"/>
          <w:szCs w:val="24"/>
        </w:rPr>
        <w:t>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p>
    <w:p w:rsidR="00794371" w:rsidRPr="00015DCB" w:rsidRDefault="00794371" w:rsidP="007943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p>
    <w:p w:rsidR="00794371" w:rsidRPr="00015DCB" w:rsidRDefault="00794371" w:rsidP="007943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rsidR="00794371" w:rsidRPr="00015DCB" w:rsidRDefault="00794371" w:rsidP="00E234E8">
      <w:pPr>
        <w:pStyle w:val="ConsNormal"/>
        <w:widowControl/>
        <w:ind w:firstLine="540"/>
        <w:jc w:val="both"/>
        <w:rPr>
          <w:rFonts w:ascii="Times New Roman" w:hAnsi="Times New Roman" w:cs="Times New Roman"/>
          <w:sz w:val="24"/>
          <w:szCs w:val="24"/>
        </w:rPr>
      </w:pPr>
    </w:p>
    <w:p w:rsidR="00E234E8" w:rsidRPr="00015DCB" w:rsidRDefault="00E234E8" w:rsidP="00AF2921">
      <w:pPr>
        <w:pStyle w:val="ConsNormal"/>
        <w:widowControl/>
        <w:ind w:firstLine="540"/>
        <w:jc w:val="both"/>
        <w:rPr>
          <w:sz w:val="24"/>
          <w:szCs w:val="24"/>
        </w:rPr>
      </w:pPr>
      <w:r w:rsidRPr="00015DCB">
        <w:rPr>
          <w:rFonts w:ascii="Times New Roman" w:hAnsi="Times New Roman" w:cs="Times New Roman"/>
          <w:b/>
          <w:bCs/>
          <w:sz w:val="24"/>
          <w:szCs w:val="24"/>
        </w:rPr>
        <w:t>2.5.5. Риски, связанные с деятельностью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28" w:name="_Toc237879881"/>
      <w:r w:rsidRPr="00015DCB">
        <w:rPr>
          <w:rFonts w:ascii="Times New Roman" w:hAnsi="Times New Roman" w:cs="Times New Roman"/>
          <w:sz w:val="24"/>
          <w:szCs w:val="24"/>
        </w:rPr>
        <w:instrText>2.5.5. Риски, связанные с деятельностью эмитента</w:instrText>
      </w:r>
      <w:bookmarkEnd w:id="28"/>
      <w:r w:rsidR="00755100" w:rsidRPr="00015DCB">
        <w:rPr>
          <w:sz w:val="24"/>
          <w:szCs w:val="24"/>
        </w:rPr>
        <w:instrText>" \f C \l 0</w:instrText>
      </w:r>
      <w:r w:rsidRPr="00015DCB">
        <w:rPr>
          <w:sz w:val="24"/>
          <w:szCs w:val="24"/>
        </w:rPr>
        <w:instrText>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 </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Риски, связанные с возможной ответственностью эмитента по долгам третьих лиц, в том числе дочерних обществ эмитента, отсутствуют.</w:t>
      </w:r>
    </w:p>
    <w:p w:rsidR="00AA3483" w:rsidRPr="00015DCB" w:rsidRDefault="00E234E8" w:rsidP="00AA3483">
      <w:pPr>
        <w:pStyle w:val="prilozhenie"/>
        <w:ind w:firstLine="567"/>
      </w:pPr>
      <w:r w:rsidRPr="00015DCB">
        <w:t xml:space="preserve">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w:t>
      </w:r>
      <w:r w:rsidR="001D7352" w:rsidRPr="00015DCB">
        <w:t>В то же время, значительное влияние на результаты финансово-хозяйственной деятельности предприятия может оказать изменение объемов работ в рамках Гособоронзаказа. В краткосрочной перспективе этот фактор рассматривается менеджментом предприятия как незначительно влияющий на результаты деятельности предприятия. Однако в средне- и долгосрочной перспективе влияние данного фактора может негативно сказаться на деятельности предприятия. На сегодняшний день запланированных объемов работ предприятия в программе перевооружения недостаточно. Менеджмент предприятия ведет активную работу по увеличению запланированных работ.</w:t>
      </w:r>
    </w:p>
    <w:p w:rsidR="007416C3" w:rsidRPr="00015DCB" w:rsidRDefault="007416C3" w:rsidP="00AA3483">
      <w:pPr>
        <w:pStyle w:val="prilozhenie"/>
        <w:ind w:firstLine="567"/>
      </w:pPr>
    </w:p>
    <w:p w:rsidR="00A83727" w:rsidRPr="00015DCB" w:rsidRDefault="00A83727" w:rsidP="00A83727">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2.5.6. Банковские риски</w:t>
      </w:r>
      <w:r w:rsidR="008179D0">
        <w:rPr>
          <w:rFonts w:ascii="Times New Roman" w:hAnsi="Times New Roman" w:cs="Times New Roman"/>
          <w:b/>
          <w:bCs/>
          <w:sz w:val="24"/>
          <w:szCs w:val="24"/>
        </w:rPr>
        <w:fldChar w:fldCharType="begin"/>
      </w:r>
      <w:r w:rsidRPr="00015DCB">
        <w:rPr>
          <w:sz w:val="24"/>
          <w:szCs w:val="24"/>
        </w:rPr>
        <w:instrText>tc "</w:instrText>
      </w:r>
      <w:bookmarkStart w:id="29" w:name="_Toc158918330"/>
      <w:bookmarkStart w:id="30" w:name="_Toc158938138"/>
      <w:bookmarkStart w:id="31" w:name="_Toc190129407"/>
      <w:bookmarkStart w:id="32" w:name="_Toc198016314"/>
      <w:bookmarkStart w:id="33" w:name="_Toc237879882"/>
      <w:r w:rsidRPr="00015DCB">
        <w:rPr>
          <w:rFonts w:ascii="Times New Roman" w:hAnsi="Times New Roman" w:cs="Times New Roman"/>
          <w:sz w:val="24"/>
          <w:szCs w:val="24"/>
        </w:rPr>
        <w:instrText>2.5.6. Банковские риски</w:instrText>
      </w:r>
      <w:bookmarkEnd w:id="29"/>
      <w:bookmarkEnd w:id="30"/>
      <w:bookmarkEnd w:id="31"/>
      <w:bookmarkEnd w:id="32"/>
      <w:bookmarkEnd w:id="33"/>
      <w:r w:rsidRPr="00015DCB">
        <w:rPr>
          <w:sz w:val="24"/>
          <w:szCs w:val="24"/>
        </w:rPr>
        <w:instrText>" \f C \l 3</w:instrText>
      </w:r>
      <w:r w:rsidR="008179D0">
        <w:rPr>
          <w:rFonts w:ascii="Times New Roman" w:hAnsi="Times New Roman" w:cs="Times New Roman"/>
          <w:b/>
          <w:bCs/>
          <w:sz w:val="24"/>
          <w:szCs w:val="24"/>
        </w:rPr>
        <w:fldChar w:fldCharType="end"/>
      </w:r>
    </w:p>
    <w:p w:rsidR="007416C3" w:rsidRPr="00015DCB" w:rsidRDefault="007416C3" w:rsidP="007416C3">
      <w:pPr>
        <w:pStyle w:val="prilozhenie"/>
        <w:ind w:firstLine="567"/>
      </w:pPr>
    </w:p>
    <w:p w:rsidR="007416C3" w:rsidRPr="00015DCB" w:rsidRDefault="007416C3" w:rsidP="007416C3">
      <w:pPr>
        <w:pStyle w:val="prilozhenie"/>
        <w:ind w:firstLine="567"/>
      </w:pPr>
      <w:r w:rsidRPr="00015DCB">
        <w:t>Эмитент не является кредитной организацией.</w:t>
      </w:r>
    </w:p>
    <w:p w:rsidR="00E234E8" w:rsidRPr="00015DCB" w:rsidRDefault="00E234E8" w:rsidP="00AA3483">
      <w:pPr>
        <w:pStyle w:val="prilozhenie"/>
        <w:ind w:firstLine="567"/>
      </w:pPr>
      <w:r w:rsidRPr="00015DCB">
        <w:br w:type="page"/>
      </w:r>
      <w:r w:rsidRPr="00015DCB">
        <w:rPr>
          <w:b/>
          <w:bCs/>
        </w:rPr>
        <w:lastRenderedPageBreak/>
        <w:t>III. Подробная информация об эмитенте</w:t>
      </w:r>
      <w:r w:rsidR="008179D0">
        <w:rPr>
          <w:b/>
          <w:bCs/>
        </w:rPr>
        <w:fldChar w:fldCharType="begin"/>
      </w:r>
      <w:r w:rsidRPr="00015DCB">
        <w:instrText>tc "</w:instrText>
      </w:r>
      <w:bookmarkStart w:id="34" w:name="_Toc237879883"/>
      <w:r w:rsidRPr="00015DCB">
        <w:instrText>III. Подробная информация об эмитенте</w:instrText>
      </w:r>
      <w:bookmarkEnd w:id="34"/>
      <w:r w:rsidRPr="00015DCB">
        <w:instrText>" \f C \l 1</w:instrText>
      </w:r>
      <w:r w:rsidR="008179D0">
        <w:rPr>
          <w:b/>
          <w:bCs/>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3.1. История создания и развитие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35" w:name="_Toc237879884"/>
      <w:r w:rsidRPr="00015DCB">
        <w:rPr>
          <w:rFonts w:ascii="Times New Roman" w:hAnsi="Times New Roman" w:cs="Times New Roman"/>
          <w:sz w:val="24"/>
          <w:szCs w:val="24"/>
        </w:rPr>
        <w:instrText>3.1. История создания и развитие эмитента</w:instrText>
      </w:r>
      <w:bookmarkEnd w:id="35"/>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3.1.1. Данные о фирменном наименовании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36" w:name="_Toc237879885"/>
      <w:r w:rsidRPr="00015DCB">
        <w:rPr>
          <w:rFonts w:ascii="Times New Roman" w:hAnsi="Times New Roman" w:cs="Times New Roman"/>
          <w:sz w:val="24"/>
          <w:szCs w:val="24"/>
        </w:rPr>
        <w:instrText>3.1.1. Данные о фирменном наименовании эмитента</w:instrText>
      </w:r>
      <w:bookmarkEnd w:id="36"/>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Heading3"/>
        <w:spacing w:before="0"/>
        <w:rPr>
          <w:sz w:val="24"/>
          <w:szCs w:val="24"/>
        </w:rPr>
      </w:pPr>
      <w:r w:rsidRPr="00015DCB">
        <w:rPr>
          <w:sz w:val="24"/>
          <w:szCs w:val="24"/>
        </w:rPr>
        <w:t>Полное фирменное наименование эмитента.</w:t>
      </w:r>
    </w:p>
    <w:p w:rsidR="00E234E8" w:rsidRPr="00015DCB" w:rsidRDefault="000559EA" w:rsidP="00E234E8">
      <w:pPr>
        <w:autoSpaceDE w:val="0"/>
        <w:autoSpaceDN w:val="0"/>
        <w:adjustRightInd w:val="0"/>
        <w:rPr>
          <w:rStyle w:val="SUBST"/>
          <w:bCs/>
          <w:iCs/>
          <w:sz w:val="24"/>
          <w:szCs w:val="24"/>
        </w:rPr>
      </w:pPr>
      <w:r w:rsidRPr="00015DCB">
        <w:rPr>
          <w:rStyle w:val="SUBST"/>
          <w:b w:val="0"/>
          <w:iCs/>
          <w:sz w:val="24"/>
          <w:szCs w:val="24"/>
        </w:rPr>
        <w:t>Открытое акционерное общество «Российский институт мощного радиостроения»</w:t>
      </w:r>
    </w:p>
    <w:p w:rsidR="00E234E8" w:rsidRPr="00015DCB" w:rsidRDefault="00E234E8" w:rsidP="00E234E8">
      <w:pPr>
        <w:pStyle w:val="Heading3"/>
        <w:rPr>
          <w:sz w:val="24"/>
          <w:szCs w:val="24"/>
        </w:rPr>
      </w:pPr>
      <w:r w:rsidRPr="00015DCB">
        <w:rPr>
          <w:sz w:val="24"/>
          <w:szCs w:val="24"/>
        </w:rPr>
        <w:t>Сокращенное наименование.</w:t>
      </w:r>
    </w:p>
    <w:p w:rsidR="00E234E8" w:rsidRPr="00015DCB" w:rsidRDefault="00E234E8" w:rsidP="00E234E8">
      <w:pPr>
        <w:autoSpaceDE w:val="0"/>
        <w:autoSpaceDN w:val="0"/>
        <w:adjustRightInd w:val="0"/>
        <w:rPr>
          <w:b/>
          <w:bCs/>
          <w:sz w:val="24"/>
          <w:szCs w:val="24"/>
        </w:rPr>
      </w:pPr>
      <w:r w:rsidRPr="00015DCB">
        <w:rPr>
          <w:rStyle w:val="SUBST"/>
          <w:b w:val="0"/>
          <w:iCs/>
          <w:sz w:val="24"/>
          <w:szCs w:val="24"/>
        </w:rPr>
        <w:t xml:space="preserve">ОАО </w:t>
      </w:r>
      <w:r w:rsidR="000559EA" w:rsidRPr="00015DCB">
        <w:rPr>
          <w:rStyle w:val="SUBST"/>
          <w:b w:val="0"/>
          <w:iCs/>
          <w:sz w:val="24"/>
          <w:szCs w:val="24"/>
        </w:rPr>
        <w:t>«РИМР»</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Фирменное наименование эмитента не зарегистрировано как товарный знак или знак обслуживания.</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Изменения фирменного наименования эмитента:</w:t>
      </w:r>
    </w:p>
    <w:p w:rsidR="00E234E8" w:rsidRPr="00015DCB" w:rsidRDefault="00E234E8" w:rsidP="00E234E8">
      <w:pPr>
        <w:pStyle w:val="Con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3852"/>
        <w:gridCol w:w="1795"/>
        <w:gridCol w:w="2885"/>
      </w:tblGrid>
      <w:tr w:rsidR="008179D0" w:rsidRPr="008179D0" w:rsidTr="008179D0">
        <w:tc>
          <w:tcPr>
            <w:tcW w:w="1296" w:type="dxa"/>
            <w:vAlign w:val="center"/>
          </w:tcPr>
          <w:p w:rsidR="001E45C8" w:rsidRPr="008179D0" w:rsidRDefault="001E45C8"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Дата</w:t>
            </w:r>
          </w:p>
        </w:tc>
        <w:tc>
          <w:tcPr>
            <w:tcW w:w="3852" w:type="dxa"/>
            <w:vAlign w:val="center"/>
          </w:tcPr>
          <w:p w:rsidR="001E45C8" w:rsidRPr="008179D0" w:rsidRDefault="001E45C8"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Полное фирменное наименование</w:t>
            </w:r>
          </w:p>
        </w:tc>
        <w:tc>
          <w:tcPr>
            <w:tcW w:w="1795" w:type="dxa"/>
            <w:vAlign w:val="center"/>
          </w:tcPr>
          <w:p w:rsidR="001E45C8" w:rsidRPr="008179D0" w:rsidRDefault="001E45C8"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Сокращенное фирменное наименование</w:t>
            </w:r>
          </w:p>
        </w:tc>
        <w:tc>
          <w:tcPr>
            <w:tcW w:w="2885" w:type="dxa"/>
          </w:tcPr>
          <w:p w:rsidR="001E45C8" w:rsidRPr="008179D0" w:rsidRDefault="001E45C8"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Основание</w:t>
            </w:r>
          </w:p>
        </w:tc>
      </w:tr>
      <w:tr w:rsidR="008179D0" w:rsidRPr="008179D0" w:rsidTr="008179D0">
        <w:tc>
          <w:tcPr>
            <w:tcW w:w="1296" w:type="dxa"/>
          </w:tcPr>
          <w:p w:rsidR="001E45C8" w:rsidRPr="008179D0" w:rsidRDefault="001E45C8" w:rsidP="008179D0">
            <w:pPr>
              <w:pStyle w:val="ConsNormal"/>
              <w:widowControl/>
              <w:ind w:firstLine="0"/>
              <w:rPr>
                <w:rFonts w:ascii="Times New Roman" w:hAnsi="Times New Roman" w:cs="Times New Roman"/>
                <w:i/>
                <w:iCs/>
                <w:sz w:val="24"/>
                <w:szCs w:val="24"/>
              </w:rPr>
            </w:pPr>
          </w:p>
        </w:tc>
        <w:tc>
          <w:tcPr>
            <w:tcW w:w="3852" w:type="dxa"/>
          </w:tcPr>
          <w:p w:rsidR="001E45C8" w:rsidRPr="008179D0" w:rsidRDefault="001E45C8" w:rsidP="008179D0">
            <w:pPr>
              <w:pStyle w:val="ConsNormal"/>
              <w:widowControl/>
              <w:ind w:firstLine="0"/>
              <w:rPr>
                <w:rStyle w:val="SUBST"/>
                <w:rFonts w:ascii="Times New Roman" w:hAnsi="Times New Roman" w:cs="Times New Roman"/>
                <w:b w:val="0"/>
                <w:iCs/>
                <w:sz w:val="24"/>
                <w:szCs w:val="24"/>
              </w:rPr>
            </w:pPr>
            <w:r w:rsidRPr="008179D0">
              <w:rPr>
                <w:rStyle w:val="SUBST"/>
                <w:rFonts w:ascii="Times New Roman" w:hAnsi="Times New Roman" w:cs="Times New Roman"/>
                <w:b w:val="0"/>
                <w:iCs/>
                <w:sz w:val="24"/>
                <w:szCs w:val="24"/>
              </w:rPr>
              <w:t>Государственное предприятие «Российский институт мощного радиостроения»</w:t>
            </w:r>
          </w:p>
        </w:tc>
        <w:tc>
          <w:tcPr>
            <w:tcW w:w="1795" w:type="dxa"/>
          </w:tcPr>
          <w:p w:rsidR="001E45C8" w:rsidRPr="008179D0" w:rsidRDefault="001E45C8" w:rsidP="008179D0">
            <w:pPr>
              <w:pStyle w:val="ConsNormal"/>
              <w:widowControl/>
              <w:ind w:firstLine="0"/>
              <w:rPr>
                <w:rStyle w:val="SUBST"/>
                <w:rFonts w:ascii="Times New Roman" w:hAnsi="Times New Roman" w:cs="Times New Roman"/>
                <w:b w:val="0"/>
                <w:iCs/>
                <w:sz w:val="24"/>
                <w:szCs w:val="24"/>
              </w:rPr>
            </w:pPr>
          </w:p>
        </w:tc>
        <w:tc>
          <w:tcPr>
            <w:tcW w:w="2885" w:type="dxa"/>
          </w:tcPr>
          <w:p w:rsidR="001E45C8" w:rsidRPr="008179D0" w:rsidRDefault="001E45C8" w:rsidP="008179D0">
            <w:pPr>
              <w:pStyle w:val="ConsNormal"/>
              <w:widowControl/>
              <w:ind w:firstLine="0"/>
              <w:rPr>
                <w:rStyle w:val="SUBST"/>
                <w:rFonts w:ascii="Times New Roman" w:hAnsi="Times New Roman" w:cs="Times New Roman"/>
                <w:b w:val="0"/>
                <w:iCs/>
                <w:sz w:val="24"/>
                <w:szCs w:val="24"/>
              </w:rPr>
            </w:pPr>
          </w:p>
        </w:tc>
      </w:tr>
      <w:tr w:rsidR="008179D0" w:rsidRPr="008179D0" w:rsidTr="008179D0">
        <w:tc>
          <w:tcPr>
            <w:tcW w:w="1296" w:type="dxa"/>
          </w:tcPr>
          <w:p w:rsidR="001E45C8" w:rsidRPr="008179D0" w:rsidRDefault="001E45C8" w:rsidP="008179D0">
            <w:pPr>
              <w:pStyle w:val="ConsNormal"/>
              <w:widowControl/>
              <w:ind w:firstLine="0"/>
              <w:rPr>
                <w:rFonts w:ascii="Times New Roman" w:hAnsi="Times New Roman" w:cs="Times New Roman"/>
                <w:i/>
                <w:iCs/>
                <w:sz w:val="24"/>
                <w:szCs w:val="24"/>
              </w:rPr>
            </w:pPr>
            <w:r w:rsidRPr="008179D0">
              <w:rPr>
                <w:rFonts w:ascii="Times New Roman" w:hAnsi="Times New Roman" w:cs="Times New Roman"/>
                <w:i/>
                <w:iCs/>
                <w:sz w:val="24"/>
                <w:szCs w:val="24"/>
              </w:rPr>
              <w:t>2.03.1993</w:t>
            </w:r>
          </w:p>
        </w:tc>
        <w:tc>
          <w:tcPr>
            <w:tcW w:w="3852" w:type="dxa"/>
          </w:tcPr>
          <w:p w:rsidR="001E45C8" w:rsidRPr="008179D0" w:rsidRDefault="001E45C8" w:rsidP="008179D0">
            <w:pPr>
              <w:pStyle w:val="ConsNormal"/>
              <w:widowControl/>
              <w:ind w:firstLine="0"/>
              <w:rPr>
                <w:rStyle w:val="SUBST"/>
                <w:rFonts w:ascii="Times New Roman" w:hAnsi="Times New Roman" w:cs="Times New Roman"/>
                <w:b w:val="0"/>
                <w:iCs/>
                <w:sz w:val="24"/>
                <w:szCs w:val="24"/>
              </w:rPr>
            </w:pPr>
            <w:r w:rsidRPr="008179D0">
              <w:rPr>
                <w:rStyle w:val="SUBST"/>
                <w:rFonts w:ascii="Times New Roman" w:hAnsi="Times New Roman" w:cs="Times New Roman"/>
                <w:b w:val="0"/>
                <w:iCs/>
                <w:sz w:val="24"/>
                <w:szCs w:val="24"/>
              </w:rPr>
              <w:t>Акционерное общество открытого типа  «Российский институт мощного радиостроения»</w:t>
            </w:r>
          </w:p>
        </w:tc>
        <w:tc>
          <w:tcPr>
            <w:tcW w:w="1795" w:type="dxa"/>
          </w:tcPr>
          <w:p w:rsidR="001E45C8" w:rsidRPr="008179D0" w:rsidRDefault="001E45C8" w:rsidP="008179D0">
            <w:pPr>
              <w:pStyle w:val="ConsNormal"/>
              <w:widowControl/>
              <w:ind w:firstLine="0"/>
              <w:rPr>
                <w:rStyle w:val="SUBST"/>
                <w:rFonts w:ascii="Times New Roman" w:hAnsi="Times New Roman" w:cs="Times New Roman"/>
                <w:bCs/>
                <w:iCs/>
                <w:sz w:val="24"/>
                <w:szCs w:val="24"/>
              </w:rPr>
            </w:pPr>
            <w:r w:rsidRPr="008179D0">
              <w:rPr>
                <w:rStyle w:val="SUBST"/>
                <w:rFonts w:ascii="Times New Roman" w:hAnsi="Times New Roman" w:cs="Times New Roman"/>
                <w:b w:val="0"/>
                <w:iCs/>
                <w:sz w:val="24"/>
                <w:szCs w:val="24"/>
              </w:rPr>
              <w:t>АООТ «РИМР»</w:t>
            </w:r>
          </w:p>
        </w:tc>
        <w:tc>
          <w:tcPr>
            <w:tcW w:w="2885" w:type="dxa"/>
          </w:tcPr>
          <w:p w:rsidR="001E45C8" w:rsidRPr="008179D0" w:rsidRDefault="001E45C8" w:rsidP="008179D0">
            <w:pPr>
              <w:pStyle w:val="ConsNormal"/>
              <w:widowControl/>
              <w:ind w:firstLine="0"/>
              <w:rPr>
                <w:rStyle w:val="SUBST"/>
                <w:rFonts w:ascii="Times New Roman" w:hAnsi="Times New Roman" w:cs="Times New Roman"/>
                <w:b w:val="0"/>
                <w:iCs/>
                <w:sz w:val="24"/>
                <w:szCs w:val="24"/>
              </w:rPr>
            </w:pPr>
            <w:r w:rsidRPr="008179D0">
              <w:rPr>
                <w:rFonts w:ascii="Times New Roman" w:hAnsi="Times New Roman" w:cs="Times New Roman"/>
                <w:sz w:val="24"/>
                <w:szCs w:val="24"/>
              </w:rPr>
              <w:t>Решение Комитета по управлению городским имуществом мэрии г. Санкт- от 05 февраля 1993</w:t>
            </w:r>
          </w:p>
        </w:tc>
      </w:tr>
      <w:tr w:rsidR="008179D0" w:rsidRPr="008179D0" w:rsidTr="008179D0">
        <w:tc>
          <w:tcPr>
            <w:tcW w:w="1296" w:type="dxa"/>
          </w:tcPr>
          <w:p w:rsidR="001E45C8" w:rsidRPr="008179D0" w:rsidRDefault="001E45C8" w:rsidP="008179D0">
            <w:pPr>
              <w:pStyle w:val="ConsNormal"/>
              <w:widowControl/>
              <w:ind w:firstLine="0"/>
              <w:rPr>
                <w:rFonts w:ascii="Times New Roman" w:hAnsi="Times New Roman" w:cs="Times New Roman"/>
                <w:i/>
                <w:iCs/>
                <w:sz w:val="24"/>
                <w:szCs w:val="24"/>
              </w:rPr>
            </w:pPr>
            <w:r w:rsidRPr="008179D0">
              <w:rPr>
                <w:rFonts w:ascii="Times New Roman" w:hAnsi="Times New Roman" w:cs="Times New Roman"/>
                <w:i/>
                <w:iCs/>
                <w:sz w:val="24"/>
                <w:szCs w:val="24"/>
              </w:rPr>
              <w:t>18.07.2001</w:t>
            </w:r>
          </w:p>
        </w:tc>
        <w:tc>
          <w:tcPr>
            <w:tcW w:w="3852" w:type="dxa"/>
          </w:tcPr>
          <w:p w:rsidR="001E45C8" w:rsidRPr="008179D0" w:rsidRDefault="001E45C8" w:rsidP="008179D0">
            <w:pPr>
              <w:pStyle w:val="ConsNormal"/>
              <w:widowControl/>
              <w:ind w:firstLine="0"/>
              <w:rPr>
                <w:rStyle w:val="SUBST"/>
                <w:rFonts w:ascii="Times New Roman" w:hAnsi="Times New Roman" w:cs="Times New Roman"/>
                <w:b w:val="0"/>
                <w:iCs/>
                <w:sz w:val="24"/>
                <w:szCs w:val="24"/>
              </w:rPr>
            </w:pPr>
            <w:r w:rsidRPr="008179D0">
              <w:rPr>
                <w:rStyle w:val="SUBST"/>
                <w:rFonts w:ascii="Times New Roman" w:hAnsi="Times New Roman" w:cs="Times New Roman"/>
                <w:b w:val="0"/>
                <w:iCs/>
                <w:sz w:val="24"/>
                <w:szCs w:val="24"/>
              </w:rPr>
              <w:t>Открытое акционерное общество «Российский институт мощного радиостроения»</w:t>
            </w:r>
          </w:p>
        </w:tc>
        <w:tc>
          <w:tcPr>
            <w:tcW w:w="1795" w:type="dxa"/>
          </w:tcPr>
          <w:p w:rsidR="001E45C8" w:rsidRPr="008179D0" w:rsidRDefault="001E45C8" w:rsidP="008179D0">
            <w:pPr>
              <w:pStyle w:val="ConsNormal"/>
              <w:widowControl/>
              <w:ind w:firstLine="0"/>
              <w:rPr>
                <w:rStyle w:val="SUBST"/>
                <w:rFonts w:ascii="Times New Roman" w:hAnsi="Times New Roman" w:cs="Times New Roman"/>
                <w:bCs/>
                <w:iCs/>
                <w:sz w:val="24"/>
                <w:szCs w:val="24"/>
              </w:rPr>
            </w:pPr>
            <w:r w:rsidRPr="008179D0">
              <w:rPr>
                <w:rStyle w:val="SUBST"/>
                <w:rFonts w:ascii="Times New Roman" w:hAnsi="Times New Roman" w:cs="Times New Roman"/>
                <w:b w:val="0"/>
                <w:iCs/>
                <w:sz w:val="24"/>
                <w:szCs w:val="24"/>
              </w:rPr>
              <w:t>ОАО «РИМР»</w:t>
            </w:r>
          </w:p>
        </w:tc>
        <w:tc>
          <w:tcPr>
            <w:tcW w:w="2885" w:type="dxa"/>
          </w:tcPr>
          <w:p w:rsidR="001E45C8" w:rsidRPr="008179D0" w:rsidRDefault="001E45C8" w:rsidP="008179D0">
            <w:pPr>
              <w:pStyle w:val="ConsNormal"/>
              <w:widowControl/>
              <w:ind w:firstLine="0"/>
              <w:rPr>
                <w:rStyle w:val="SUBST"/>
                <w:rFonts w:ascii="Times New Roman" w:hAnsi="Times New Roman" w:cs="Times New Roman"/>
                <w:b w:val="0"/>
                <w:i w:val="0"/>
                <w:sz w:val="24"/>
                <w:szCs w:val="24"/>
              </w:rPr>
            </w:pPr>
            <w:r w:rsidRPr="008179D0">
              <w:rPr>
                <w:rStyle w:val="SUBST"/>
                <w:rFonts w:ascii="Times New Roman" w:hAnsi="Times New Roman" w:cs="Times New Roman"/>
                <w:b w:val="0"/>
                <w:i w:val="0"/>
                <w:sz w:val="24"/>
                <w:szCs w:val="24"/>
              </w:rPr>
              <w:t>Решение общего собрания акционеров</w:t>
            </w:r>
          </w:p>
        </w:tc>
      </w:tr>
    </w:tbl>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3.1.2. Сведения о государственной регистрации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37" w:name="_Toc237879886"/>
      <w:r w:rsidRPr="00015DCB">
        <w:rPr>
          <w:rFonts w:ascii="Times New Roman" w:hAnsi="Times New Roman" w:cs="Times New Roman"/>
          <w:sz w:val="24"/>
          <w:szCs w:val="24"/>
        </w:rPr>
        <w:instrText>3.1.2. Сведения о государственной регистрации эмитента</w:instrText>
      </w:r>
      <w:bookmarkEnd w:id="37"/>
      <w:r w:rsidRPr="00015DCB">
        <w:rPr>
          <w:sz w:val="24"/>
          <w:szCs w:val="24"/>
        </w:rPr>
        <w:instrText>" \f C \l 3</w:instrText>
      </w:r>
      <w:r w:rsidR="008179D0">
        <w:rPr>
          <w:rFonts w:ascii="Times New Roman" w:hAnsi="Times New Roman" w:cs="Times New Roman"/>
          <w:b/>
          <w:bCs/>
          <w:sz w:val="24"/>
          <w:szCs w:val="24"/>
        </w:rPr>
        <w:fldChar w:fldCharType="end"/>
      </w:r>
    </w:p>
    <w:p w:rsidR="004378C6" w:rsidRPr="00015DCB" w:rsidRDefault="004378C6" w:rsidP="00E234E8">
      <w:pPr>
        <w:pStyle w:val="ConsNormal"/>
        <w:widowControl/>
        <w:ind w:firstLine="0"/>
        <w:jc w:val="both"/>
        <w:rPr>
          <w:rFonts w:ascii="Times New Roman" w:hAnsi="Times New Roman" w:cs="Times New Roman"/>
          <w:sz w:val="24"/>
          <w:szCs w:val="24"/>
        </w:rPr>
      </w:pPr>
    </w:p>
    <w:p w:rsidR="00E234E8" w:rsidRPr="00015DCB" w:rsidRDefault="00E234E8" w:rsidP="00E234E8">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Номер государственной регистрации юридического лица в соответствии с данными, указанными в свидетельстве о государственной регистрации юридического лица:</w:t>
      </w:r>
    </w:p>
    <w:p w:rsidR="00E234E8" w:rsidRPr="00015DCB" w:rsidRDefault="004378C6"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2333</w:t>
      </w:r>
    </w:p>
    <w:p w:rsidR="00E234E8" w:rsidRPr="00015DCB" w:rsidRDefault="00E234E8" w:rsidP="00E234E8">
      <w:pPr>
        <w:pStyle w:val="ConsNormal"/>
        <w:widowControl/>
        <w:ind w:firstLine="540"/>
        <w:jc w:val="both"/>
        <w:rPr>
          <w:rFonts w:ascii="Times New Roman" w:hAnsi="Times New Roman" w:cs="Times New Roman"/>
          <w:i/>
          <w:iCs/>
          <w:sz w:val="24"/>
          <w:szCs w:val="24"/>
        </w:rPr>
      </w:pPr>
    </w:p>
    <w:p w:rsidR="00E234E8" w:rsidRPr="00015DCB" w:rsidRDefault="00E234E8" w:rsidP="00E234E8">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Дата регистрации в соответствии с данными, указанными в свидетельстве о государственной регистрации юридического лица:</w:t>
      </w:r>
    </w:p>
    <w:p w:rsidR="00E234E8" w:rsidRPr="00015DCB" w:rsidRDefault="00E234E8" w:rsidP="00E234E8">
      <w:pPr>
        <w:pStyle w:val="ConsNormal"/>
        <w:widowControl/>
        <w:ind w:firstLine="540"/>
        <w:jc w:val="both"/>
        <w:rPr>
          <w:rFonts w:ascii="Times New Roman" w:hAnsi="Times New Roman" w:cs="Times New Roman"/>
          <w:i/>
          <w:iCs/>
          <w:sz w:val="24"/>
          <w:szCs w:val="24"/>
        </w:rPr>
      </w:pPr>
    </w:p>
    <w:p w:rsidR="00E234E8" w:rsidRPr="00015DCB" w:rsidRDefault="004378C6"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2 марта</w:t>
      </w:r>
      <w:r w:rsidR="00E234E8" w:rsidRPr="00015DCB">
        <w:rPr>
          <w:rFonts w:ascii="Times New Roman" w:hAnsi="Times New Roman" w:cs="Times New Roman"/>
          <w:i/>
          <w:iCs/>
          <w:sz w:val="24"/>
          <w:szCs w:val="24"/>
        </w:rPr>
        <w:t xml:space="preserve"> 199</w:t>
      </w:r>
      <w:r w:rsidRPr="00015DCB">
        <w:rPr>
          <w:rFonts w:ascii="Times New Roman" w:hAnsi="Times New Roman" w:cs="Times New Roman"/>
          <w:i/>
          <w:iCs/>
          <w:sz w:val="24"/>
          <w:szCs w:val="24"/>
        </w:rPr>
        <w:t>3</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Наименование органа, осуществившего государственную регистрацию, в соответствии с данными, указанными в свидетельстве о государственной регистрации юридического лица:</w:t>
      </w: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Регистрационная Палата</w:t>
      </w:r>
      <w:r w:rsidR="004378C6" w:rsidRPr="00015DCB">
        <w:rPr>
          <w:rFonts w:ascii="Times New Roman" w:hAnsi="Times New Roman" w:cs="Times New Roman"/>
          <w:i/>
          <w:iCs/>
          <w:sz w:val="24"/>
          <w:szCs w:val="24"/>
        </w:rPr>
        <w:t xml:space="preserve"> мэрии</w:t>
      </w:r>
      <w:r w:rsidRPr="00015DCB">
        <w:rPr>
          <w:rFonts w:ascii="Times New Roman" w:hAnsi="Times New Roman" w:cs="Times New Roman"/>
          <w:i/>
          <w:iCs/>
          <w:sz w:val="24"/>
          <w:szCs w:val="24"/>
        </w:rPr>
        <w:t xml:space="preserve"> Санкт-Петербурга</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Основной государственный регистрационный номер юридического лица в соответствии с данными, указанными в свидетельстве о внесении записи в Единый государственный реестр юридических лиц:</w:t>
      </w:r>
    </w:p>
    <w:p w:rsidR="00E234E8" w:rsidRPr="00015DCB" w:rsidRDefault="004378C6"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1027800509901</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lastRenderedPageBreak/>
        <w:t>Дата регистрации в соответствии с данными, указанными в свидетельстве о внесении записи в Единый государственный реестр юридических лиц:</w:t>
      </w:r>
    </w:p>
    <w:p w:rsidR="00E234E8" w:rsidRPr="00015DCB" w:rsidRDefault="004378C6"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w:t>
      </w:r>
      <w:r w:rsidR="00E234E8" w:rsidRPr="00015DCB">
        <w:rPr>
          <w:rFonts w:ascii="Times New Roman" w:hAnsi="Times New Roman" w:cs="Times New Roman"/>
          <w:i/>
          <w:iCs/>
          <w:sz w:val="24"/>
          <w:szCs w:val="24"/>
        </w:rPr>
        <w:t xml:space="preserve">5 </w:t>
      </w:r>
      <w:r w:rsidRPr="00015DCB">
        <w:rPr>
          <w:rFonts w:ascii="Times New Roman" w:hAnsi="Times New Roman" w:cs="Times New Roman"/>
          <w:i/>
          <w:iCs/>
          <w:sz w:val="24"/>
          <w:szCs w:val="24"/>
        </w:rPr>
        <w:t>августа</w:t>
      </w:r>
      <w:r w:rsidR="00E234E8" w:rsidRPr="00015DCB">
        <w:rPr>
          <w:rFonts w:ascii="Times New Roman" w:hAnsi="Times New Roman" w:cs="Times New Roman"/>
          <w:i/>
          <w:iCs/>
          <w:sz w:val="24"/>
          <w:szCs w:val="24"/>
        </w:rPr>
        <w:t xml:space="preserve"> 2002</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Наименование регистрирующего органа в соответствии с данными, указанными в свидетельстве о внесении записи в Единый государственный реестр юридических лиц: </w:t>
      </w: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Инспекция Министерства Российской Федерации по налогам и сборам по Василеостровскому району Санкт-Петербурга.</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3.1.3. Сведения о создании и развитии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38" w:name="_Toc237879887"/>
      <w:r w:rsidRPr="00015DCB">
        <w:rPr>
          <w:rFonts w:ascii="Times New Roman" w:hAnsi="Times New Roman" w:cs="Times New Roman"/>
          <w:sz w:val="24"/>
          <w:szCs w:val="24"/>
        </w:rPr>
        <w:instrText>3.1.3. Сведения о создании и развитии эмитента</w:instrText>
      </w:r>
      <w:bookmarkEnd w:id="38"/>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Срок существования эмитента с даты его государственной регистрации:</w:t>
      </w: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 xml:space="preserve">Государственная регистрация эмитента произошла </w:t>
      </w:r>
      <w:r w:rsidR="00B246F4" w:rsidRPr="00015DCB">
        <w:rPr>
          <w:rFonts w:ascii="Times New Roman" w:hAnsi="Times New Roman" w:cs="Times New Roman"/>
          <w:i/>
          <w:iCs/>
          <w:sz w:val="24"/>
          <w:szCs w:val="24"/>
        </w:rPr>
        <w:t>шестнадцать</w:t>
      </w:r>
      <w:r w:rsidRPr="00015DCB">
        <w:rPr>
          <w:rFonts w:ascii="Times New Roman" w:hAnsi="Times New Roman" w:cs="Times New Roman"/>
          <w:i/>
          <w:iCs/>
          <w:sz w:val="24"/>
          <w:szCs w:val="24"/>
        </w:rPr>
        <w:t xml:space="preserve"> лет назад (199</w:t>
      </w:r>
      <w:r w:rsidR="004378C6" w:rsidRPr="00015DCB">
        <w:rPr>
          <w:rFonts w:ascii="Times New Roman" w:hAnsi="Times New Roman" w:cs="Times New Roman"/>
          <w:i/>
          <w:iCs/>
          <w:sz w:val="24"/>
          <w:szCs w:val="24"/>
        </w:rPr>
        <w:t>3</w:t>
      </w:r>
      <w:r w:rsidRPr="00015DCB">
        <w:rPr>
          <w:rFonts w:ascii="Times New Roman" w:hAnsi="Times New Roman" w:cs="Times New Roman"/>
          <w:i/>
          <w:iCs/>
          <w:sz w:val="24"/>
          <w:szCs w:val="24"/>
        </w:rPr>
        <w:t xml:space="preserve"> год).</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Срок, до которого эмитент будет существовать:</w:t>
      </w: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Эмитент создан на неопределенный срок.</w:t>
      </w:r>
    </w:p>
    <w:p w:rsidR="00062D6C" w:rsidRPr="00015DCB" w:rsidRDefault="00062D6C" w:rsidP="00E234E8">
      <w:pPr>
        <w:pStyle w:val="ConsNormal"/>
        <w:widowControl/>
        <w:ind w:firstLine="540"/>
        <w:jc w:val="both"/>
        <w:rPr>
          <w:rFonts w:ascii="Times New Roman" w:hAnsi="Times New Roman" w:cs="Times New Roman"/>
          <w:sz w:val="24"/>
          <w:szCs w:val="24"/>
        </w:rPr>
      </w:pPr>
    </w:p>
    <w:p w:rsidR="00062D6C" w:rsidRPr="00015DCB" w:rsidRDefault="00062D6C" w:rsidP="00062D6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Общество учреждено Комитетом по управлению городским имуществом мэрии г. Санкт-Петербурга – территориальным агентством Госкомимущества Российской Федерации решением от 05 февраля </w:t>
      </w:r>
      <w:smartTag w:uri="urn:schemas-microsoft-com:office:smarttags" w:element="metricconverter">
        <w:smartTagPr>
          <w:attr w:name="ProductID" w:val="2001 г"/>
        </w:smartTagPr>
        <w:r w:rsidRPr="00015DCB">
          <w:rPr>
            <w:rFonts w:ascii="Times New Roman" w:hAnsi="Times New Roman" w:cs="Times New Roman"/>
            <w:sz w:val="24"/>
            <w:szCs w:val="24"/>
          </w:rPr>
          <w:t>1993 г</w:t>
        </w:r>
      </w:smartTag>
      <w:r w:rsidRPr="00015DCB">
        <w:rPr>
          <w:rFonts w:ascii="Times New Roman" w:hAnsi="Times New Roman" w:cs="Times New Roman"/>
          <w:sz w:val="24"/>
          <w:szCs w:val="24"/>
        </w:rPr>
        <w:t>. путем реорганизации государственного предприятия Российский Институт Мощного Радиостроения, который вел свою историю от Радиотелеграфного бюро Морского ведомства России с 1911 года.</w:t>
      </w:r>
    </w:p>
    <w:p w:rsidR="00062D6C" w:rsidRPr="00015DCB" w:rsidRDefault="00062D6C" w:rsidP="00062D6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Общество создано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 июля 1992 года, другими законодательными актами Российской Федерации.</w:t>
      </w:r>
    </w:p>
    <w:p w:rsidR="00062D6C" w:rsidRPr="00015DCB" w:rsidRDefault="00062D6C" w:rsidP="00062D6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Общество зарегистрировано решением регистрационной палаты мэрии Санкт-Петербурга от 02 марта 1993 года № 2833.</w:t>
      </w:r>
    </w:p>
    <w:p w:rsidR="00062D6C" w:rsidRPr="00015DCB" w:rsidRDefault="00062D6C" w:rsidP="00062D6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Общество является правопреемником прав и обязанностей Государственного предприятия «Российский Институт Мощного Радиостроения», в пределах, определенных в Плане приватизации от 05 февраля 1993 года, с изменениями и дополнениями от 09 октября 1995 года и от 05 августа 1996 года.</w:t>
      </w:r>
    </w:p>
    <w:p w:rsidR="00062D6C" w:rsidRPr="00015DCB" w:rsidRDefault="00062D6C" w:rsidP="00062D6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Государственное предприятие «Российский Институт Мощного Радиостроения» является правопреемником Всесоюзного научно-исследовательского института НПО им. КОМИНТЕРНА, созданного приказом Министерства радиопромышленности СССР № 463 от 17 октября 1967 года № 463.</w:t>
      </w:r>
    </w:p>
    <w:p w:rsidR="00062D6C" w:rsidRPr="00015DCB" w:rsidRDefault="00062D6C" w:rsidP="00062D6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На протяжении всей истории предприятие являлось ведущим в отрасли средств мощного радиовещания и радиосвязи.</w:t>
      </w:r>
    </w:p>
    <w:p w:rsidR="00062D6C" w:rsidRPr="00015DCB" w:rsidRDefault="00062D6C" w:rsidP="00062D6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Цели создания Общества: обеспечение дальнейшего развития средств и комплексов радиосвязи и радиовещания, средств обеспечения безопасности полетов самолетов.</w:t>
      </w:r>
    </w:p>
    <w:p w:rsidR="00062D6C" w:rsidRPr="00015DCB" w:rsidRDefault="00062D6C" w:rsidP="00062D6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Открытое акционерное общество «Российский институт мощного радиостроения», занимается разработкой и производством сетей, систем, комплексов и средств радиосвязи и радиопротиводействия, мощных радиопередающих станций, автоматизированных комплексов для систем связи и радиопротиводействия, средств адаптивной и многоканальной связи и по отраслевой принадлежности относится к компетенции Управления радиоэлектронной промышленности и систем управления Федерального агентства по промышленности (Роспрома) Министерства промышленности и энергетики Российской федерации.</w:t>
      </w:r>
    </w:p>
    <w:p w:rsidR="00062D6C" w:rsidRPr="00015DCB" w:rsidRDefault="00062D6C" w:rsidP="00062D6C">
      <w:pPr>
        <w:pStyle w:val="ConsNormal"/>
        <w:widowControl/>
        <w:ind w:firstLine="540"/>
        <w:jc w:val="both"/>
        <w:rPr>
          <w:rFonts w:ascii="Times New Roman" w:hAnsi="Times New Roman" w:cs="Times New Roman"/>
          <w:sz w:val="24"/>
          <w:szCs w:val="24"/>
        </w:rPr>
      </w:pPr>
    </w:p>
    <w:p w:rsidR="00062D6C" w:rsidRPr="00015DCB" w:rsidRDefault="00062D6C" w:rsidP="00062D6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lastRenderedPageBreak/>
        <w:t>Целью деятельности Общества является извлечение прибыли и концентрация научно-технического потенциала в осуществляемых Обществом видах деятельности.</w:t>
      </w:r>
    </w:p>
    <w:p w:rsidR="00062D6C" w:rsidRPr="00015DCB" w:rsidRDefault="00062D6C" w:rsidP="00062D6C">
      <w:pPr>
        <w:pStyle w:val="ConsNormal"/>
        <w:widowControl/>
        <w:ind w:firstLine="540"/>
        <w:jc w:val="both"/>
        <w:rPr>
          <w:rFonts w:ascii="Times New Roman" w:hAnsi="Times New Roman" w:cs="Times New Roman"/>
          <w:sz w:val="24"/>
          <w:szCs w:val="24"/>
        </w:rPr>
      </w:pPr>
    </w:p>
    <w:p w:rsidR="00062D6C" w:rsidRPr="00015DCB" w:rsidRDefault="00062D6C" w:rsidP="00062D6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соответствии с уставом Общество осуществляет следующие виды деятельности:</w:t>
      </w:r>
    </w:p>
    <w:p w:rsidR="00EB4291" w:rsidRPr="00015DCB" w:rsidRDefault="00EB4291" w:rsidP="00EB4291">
      <w:pPr>
        <w:pStyle w:val="ConsNormal"/>
        <w:widowControl/>
        <w:ind w:left="540" w:firstLine="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 xml:space="preserve">проведение комплексных научно-исследовательских и опытно–конструкторских работ, создание и производство продукции, в том числе и наукоемкой, производственно-технического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оборудование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 </w:t>
      </w:r>
    </w:p>
    <w:p w:rsidR="00EB4291" w:rsidRPr="00015DCB" w:rsidRDefault="00EB4291" w:rsidP="00EB4291">
      <w:pPr>
        <w:pStyle w:val="ConsNormal"/>
        <w:widowControl/>
        <w:ind w:left="540" w:firstLine="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проведение ремонтно-восстановительных работ и модернизации создаваемой продукции в процессе эксплуатации;</w:t>
      </w:r>
    </w:p>
    <w:p w:rsidR="00EB4291" w:rsidRPr="00015DCB" w:rsidRDefault="00EB4291" w:rsidP="00EB4291">
      <w:pPr>
        <w:pStyle w:val="ConsNormal"/>
        <w:widowControl/>
        <w:ind w:left="540" w:firstLine="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 xml:space="preserve">оказание услуг по монтажу, </w:t>
      </w:r>
      <w:r w:rsidR="008B1CEE" w:rsidRPr="00015DCB">
        <w:rPr>
          <w:rFonts w:ascii="Times New Roman" w:hAnsi="Times New Roman" w:cs="Times New Roman"/>
          <w:sz w:val="24"/>
          <w:szCs w:val="24"/>
        </w:rPr>
        <w:t>пуско-наладке</w:t>
      </w:r>
      <w:r w:rsidRPr="00015DCB">
        <w:rPr>
          <w:rFonts w:ascii="Times New Roman" w:hAnsi="Times New Roman" w:cs="Times New Roman"/>
          <w:sz w:val="24"/>
          <w:szCs w:val="24"/>
        </w:rPr>
        <w:t>, сервисному и гарантийному обслуживанию создаваемой продукции;</w:t>
      </w:r>
    </w:p>
    <w:p w:rsidR="00EB4291" w:rsidRPr="00015DCB" w:rsidRDefault="00EB4291" w:rsidP="00EB4291">
      <w:pPr>
        <w:pStyle w:val="ConsNormal"/>
        <w:widowControl/>
        <w:ind w:left="540" w:firstLine="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разработка системного и прикладного программного обеспечения;</w:t>
      </w:r>
    </w:p>
    <w:p w:rsidR="00EB4291" w:rsidRPr="00015DCB" w:rsidRDefault="00EB4291" w:rsidP="00EB4291">
      <w:pPr>
        <w:pStyle w:val="ConsNormal"/>
        <w:widowControl/>
        <w:ind w:left="540" w:firstLine="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оказание различных посреднических, консультативных и иных услуг.</w:t>
      </w:r>
    </w:p>
    <w:p w:rsidR="00EB4291" w:rsidRPr="00015DCB" w:rsidRDefault="00EB4291" w:rsidP="00EB429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Общество вправе осуществлять иные виды деятельности, не запрещенные законодательством, направленные на достижение уставных целей.</w:t>
      </w:r>
    </w:p>
    <w:p w:rsidR="00062D6C" w:rsidRPr="00015DCB" w:rsidRDefault="00EB4291" w:rsidP="00EB429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062D6C" w:rsidRPr="00015DCB" w:rsidRDefault="00062D6C" w:rsidP="00062D6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Общество:</w:t>
      </w:r>
    </w:p>
    <w:p w:rsidR="00A94E70" w:rsidRPr="00015DCB" w:rsidRDefault="00A94E70" w:rsidP="00EB4291">
      <w:pPr>
        <w:pStyle w:val="32"/>
        <w:tabs>
          <w:tab w:val="clear" w:pos="9923"/>
        </w:tabs>
        <w:ind w:left="540"/>
        <w:rPr>
          <w:b w:val="0"/>
          <w:bCs w:val="0"/>
        </w:rPr>
      </w:pPr>
      <w:r w:rsidRPr="00015DCB">
        <w:rPr>
          <w:b w:val="0"/>
          <w:bCs w:val="0"/>
        </w:rPr>
        <w:t>•</w:t>
      </w:r>
      <w:r w:rsidRPr="00015DCB">
        <w:rPr>
          <w:b w:val="0"/>
          <w:bCs w:val="0"/>
        </w:rPr>
        <w:tab/>
        <w:t>производит продукцию и реализует ее по прямым договорам, либо через специальные предприятия или филиалы;</w:t>
      </w:r>
    </w:p>
    <w:p w:rsidR="00A94E70" w:rsidRPr="00015DCB" w:rsidRDefault="00A94E70" w:rsidP="00EB4291">
      <w:pPr>
        <w:pStyle w:val="32"/>
        <w:tabs>
          <w:tab w:val="clear" w:pos="9923"/>
        </w:tabs>
        <w:ind w:left="540"/>
        <w:rPr>
          <w:b w:val="0"/>
          <w:bCs w:val="0"/>
        </w:rPr>
      </w:pPr>
      <w:r w:rsidRPr="00015DCB">
        <w:rPr>
          <w:b w:val="0"/>
          <w:bCs w:val="0"/>
        </w:rPr>
        <w:t>•</w:t>
      </w:r>
      <w:r w:rsidRPr="00015DCB">
        <w:rPr>
          <w:b w:val="0"/>
          <w:bCs w:val="0"/>
        </w:rPr>
        <w:tab/>
        <w:t>приобретает, продает, получает безвозмездно, арендует земельные участки, складские, выставочные, производственные, торговые и жилые помещения, сооружения, оборудование и транспорт;</w:t>
      </w:r>
    </w:p>
    <w:p w:rsidR="00A94E70" w:rsidRPr="00015DCB" w:rsidRDefault="00A94E70" w:rsidP="00EB4291">
      <w:pPr>
        <w:pStyle w:val="32"/>
        <w:tabs>
          <w:tab w:val="clear" w:pos="9923"/>
        </w:tabs>
        <w:ind w:left="540"/>
        <w:rPr>
          <w:b w:val="0"/>
          <w:bCs w:val="0"/>
        </w:rPr>
      </w:pPr>
      <w:r w:rsidRPr="00015DCB">
        <w:rPr>
          <w:b w:val="0"/>
          <w:bCs w:val="0"/>
        </w:rPr>
        <w:t>•</w:t>
      </w:r>
      <w:r w:rsidRPr="00015DCB">
        <w:rPr>
          <w:b w:val="0"/>
          <w:bCs w:val="0"/>
        </w:rPr>
        <w:tab/>
        <w:t>осуществляет маркетинг и оказывает посреднические услуги в осуществляемых Обществом видах деятельности;</w:t>
      </w:r>
    </w:p>
    <w:p w:rsidR="00A94E70" w:rsidRPr="00015DCB" w:rsidRDefault="00A94E70" w:rsidP="00EB4291">
      <w:pPr>
        <w:pStyle w:val="32"/>
        <w:tabs>
          <w:tab w:val="clear" w:pos="9923"/>
        </w:tabs>
        <w:ind w:left="540"/>
        <w:rPr>
          <w:b w:val="0"/>
          <w:bCs w:val="0"/>
        </w:rPr>
      </w:pPr>
      <w:r w:rsidRPr="00015DCB">
        <w:rPr>
          <w:b w:val="0"/>
          <w:bCs w:val="0"/>
        </w:rPr>
        <w:t>•</w:t>
      </w:r>
      <w:r w:rsidRPr="00015DCB">
        <w:rPr>
          <w:b w:val="0"/>
          <w:bCs w:val="0"/>
        </w:rPr>
        <w:tab/>
        <w:t>проводит работы с использованием сведений, составляющих государственную тайну, и оказывает услуги по защите государственной тайны;</w:t>
      </w:r>
      <w:r w:rsidRPr="00015DCB">
        <w:rPr>
          <w:b w:val="0"/>
          <w:bCs w:val="0"/>
        </w:rPr>
        <w:tab/>
      </w:r>
    </w:p>
    <w:p w:rsidR="00A94E70" w:rsidRPr="00015DCB" w:rsidRDefault="00A94E70" w:rsidP="00EB4291">
      <w:pPr>
        <w:pStyle w:val="32"/>
        <w:tabs>
          <w:tab w:val="clear" w:pos="9923"/>
        </w:tabs>
        <w:ind w:left="540"/>
        <w:rPr>
          <w:b w:val="0"/>
          <w:bCs w:val="0"/>
        </w:rPr>
      </w:pPr>
      <w:r w:rsidRPr="00015DCB">
        <w:rPr>
          <w:b w:val="0"/>
          <w:bCs w:val="0"/>
        </w:rPr>
        <w:t>•</w:t>
      </w:r>
      <w:r w:rsidRPr="00015DCB">
        <w:rPr>
          <w:b w:val="0"/>
          <w:bCs w:val="0"/>
        </w:rPr>
        <w:tab/>
        <w:t>осуществляет подготовку специалистов высшей квалификационной категории через аспирантуру;</w:t>
      </w:r>
    </w:p>
    <w:p w:rsidR="00A94E70" w:rsidRPr="00015DCB" w:rsidRDefault="00A94E70" w:rsidP="00EB4291">
      <w:pPr>
        <w:pStyle w:val="32"/>
        <w:tabs>
          <w:tab w:val="clear" w:pos="9923"/>
        </w:tabs>
        <w:ind w:left="540"/>
        <w:rPr>
          <w:b w:val="0"/>
          <w:bCs w:val="0"/>
        </w:rPr>
      </w:pPr>
      <w:r w:rsidRPr="00015DCB">
        <w:rPr>
          <w:b w:val="0"/>
          <w:bCs w:val="0"/>
        </w:rPr>
        <w:t>•</w:t>
      </w:r>
      <w:r w:rsidRPr="00015DCB">
        <w:rPr>
          <w:b w:val="0"/>
          <w:bCs w:val="0"/>
        </w:rPr>
        <w:tab/>
        <w:t>формирует научно-технические заделы в осуществляемых Обществом видах деятельности;</w:t>
      </w:r>
    </w:p>
    <w:p w:rsidR="00A94E70" w:rsidRPr="00015DCB" w:rsidRDefault="00A94E70" w:rsidP="00EB4291">
      <w:pPr>
        <w:pStyle w:val="32"/>
        <w:tabs>
          <w:tab w:val="clear" w:pos="9923"/>
        </w:tabs>
        <w:ind w:left="540"/>
        <w:rPr>
          <w:b w:val="0"/>
          <w:bCs w:val="0"/>
        </w:rPr>
      </w:pPr>
      <w:r w:rsidRPr="00015DCB">
        <w:rPr>
          <w:b w:val="0"/>
          <w:bCs w:val="0"/>
        </w:rPr>
        <w:t>•</w:t>
      </w:r>
      <w:r w:rsidRPr="00015DCB">
        <w:rPr>
          <w:b w:val="0"/>
          <w:bCs w:val="0"/>
        </w:rPr>
        <w:tab/>
        <w:t>формирует интегрированные научно-производственные организационные структуры с целью создания конкурентоспособной отечественной продукции;</w:t>
      </w:r>
    </w:p>
    <w:p w:rsidR="00124A2C" w:rsidRPr="00015DCB" w:rsidRDefault="00A94E70" w:rsidP="00EB4291">
      <w:pPr>
        <w:pStyle w:val="32"/>
        <w:tabs>
          <w:tab w:val="clear" w:pos="9923"/>
        </w:tabs>
        <w:ind w:left="540"/>
        <w:rPr>
          <w:b w:val="0"/>
          <w:bCs w:val="0"/>
        </w:rPr>
      </w:pPr>
      <w:r w:rsidRPr="00015DCB">
        <w:rPr>
          <w:b w:val="0"/>
          <w:bCs w:val="0"/>
        </w:rPr>
        <w:t>•</w:t>
      </w:r>
      <w:r w:rsidRPr="00015DCB">
        <w:rPr>
          <w:b w:val="0"/>
          <w:bCs w:val="0"/>
        </w:rPr>
        <w:tab/>
        <w:t>обеспечивает условия для развития научного и промышленного потенциала, а также ведущих научных школ в осуществляемых Обществом видах деятельности.</w:t>
      </w:r>
    </w:p>
    <w:p w:rsidR="00EB4291" w:rsidRPr="00015DCB" w:rsidRDefault="00EB4291" w:rsidP="00E234E8">
      <w:pPr>
        <w:pStyle w:val="ConsNormal"/>
        <w:widowControl/>
        <w:ind w:firstLine="540"/>
        <w:jc w:val="both"/>
        <w:rPr>
          <w:rFonts w:ascii="Times New Roman" w:hAnsi="Times New Roman" w:cs="Times New Roman"/>
          <w:b/>
          <w:bCs/>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3.1.4. Контактная информация</w:t>
      </w:r>
      <w:r w:rsidR="008179D0">
        <w:rPr>
          <w:rFonts w:ascii="Times New Roman" w:hAnsi="Times New Roman" w:cs="Times New Roman"/>
          <w:b/>
          <w:bCs/>
          <w:sz w:val="24"/>
          <w:szCs w:val="24"/>
        </w:rPr>
        <w:fldChar w:fldCharType="begin"/>
      </w:r>
      <w:r w:rsidRPr="00015DCB">
        <w:rPr>
          <w:sz w:val="24"/>
          <w:szCs w:val="24"/>
        </w:rPr>
        <w:instrText>tc "</w:instrText>
      </w:r>
      <w:bookmarkStart w:id="39" w:name="_Toc237879888"/>
      <w:r w:rsidRPr="00015DCB">
        <w:rPr>
          <w:rFonts w:ascii="Times New Roman" w:hAnsi="Times New Roman" w:cs="Times New Roman"/>
          <w:sz w:val="24"/>
          <w:szCs w:val="24"/>
        </w:rPr>
        <w:instrText>3.1.4. Контактная информация</w:instrText>
      </w:r>
      <w:bookmarkEnd w:id="39"/>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spacing w:before="240" w:after="40"/>
        <w:rPr>
          <w:rFonts w:ascii="Times New Roman" w:hAnsi="Times New Roman" w:cs="Times New Roman"/>
          <w:b/>
          <w:bCs/>
          <w:sz w:val="24"/>
          <w:szCs w:val="24"/>
        </w:rPr>
      </w:pPr>
      <w:r w:rsidRPr="00015DCB">
        <w:rPr>
          <w:rFonts w:ascii="Times New Roman" w:hAnsi="Times New Roman" w:cs="Times New Roman"/>
          <w:b/>
          <w:bCs/>
          <w:sz w:val="24"/>
          <w:szCs w:val="24"/>
        </w:rPr>
        <w:t>Место нахождения эмитента.</w:t>
      </w:r>
    </w:p>
    <w:p w:rsidR="00E234E8" w:rsidRPr="00015DCB" w:rsidRDefault="00A94E70" w:rsidP="00E234E8">
      <w:pPr>
        <w:pStyle w:val="ConsNonformat"/>
        <w:widowControl/>
        <w:ind w:left="284"/>
        <w:rPr>
          <w:rFonts w:ascii="Times New Roman" w:hAnsi="Times New Roman" w:cs="Times New Roman"/>
          <w:i/>
          <w:iCs/>
          <w:sz w:val="24"/>
          <w:szCs w:val="24"/>
        </w:rPr>
      </w:pPr>
      <w:r w:rsidRPr="00015DCB">
        <w:rPr>
          <w:rFonts w:ascii="Times New Roman" w:hAnsi="Times New Roman" w:cs="Times New Roman"/>
          <w:i/>
          <w:iCs/>
          <w:sz w:val="24"/>
          <w:szCs w:val="24"/>
        </w:rPr>
        <w:t>Россия, Санкт-Петербург, В.О., 11 линия, дом 66.</w:t>
      </w:r>
    </w:p>
    <w:p w:rsidR="00E234E8" w:rsidRPr="00015DCB" w:rsidRDefault="00E234E8" w:rsidP="00E234E8">
      <w:pPr>
        <w:pStyle w:val="ConsNonformat"/>
        <w:widowControl/>
        <w:spacing w:before="240" w:after="40"/>
        <w:rPr>
          <w:rFonts w:ascii="Times New Roman" w:hAnsi="Times New Roman" w:cs="Times New Roman"/>
          <w:b/>
          <w:bCs/>
          <w:sz w:val="24"/>
          <w:szCs w:val="24"/>
        </w:rPr>
      </w:pPr>
      <w:r w:rsidRPr="00015DCB">
        <w:rPr>
          <w:rFonts w:ascii="Times New Roman" w:hAnsi="Times New Roman" w:cs="Times New Roman"/>
          <w:b/>
          <w:bCs/>
          <w:sz w:val="24"/>
          <w:szCs w:val="24"/>
        </w:rPr>
        <w:t>Место нахождения постоянно действующего исполнительного органа эмитента.</w:t>
      </w:r>
    </w:p>
    <w:p w:rsidR="00E234E8" w:rsidRPr="00015DCB" w:rsidRDefault="00A94E70" w:rsidP="00E234E8">
      <w:pPr>
        <w:pStyle w:val="ConsNonformat"/>
        <w:widowControl/>
        <w:ind w:left="284"/>
        <w:rPr>
          <w:rFonts w:ascii="Times New Roman" w:hAnsi="Times New Roman" w:cs="Times New Roman"/>
          <w:sz w:val="24"/>
          <w:szCs w:val="24"/>
        </w:rPr>
      </w:pPr>
      <w:r w:rsidRPr="00015DCB">
        <w:rPr>
          <w:rFonts w:ascii="Times New Roman" w:hAnsi="Times New Roman" w:cs="Times New Roman"/>
          <w:i/>
          <w:iCs/>
          <w:sz w:val="24"/>
          <w:szCs w:val="24"/>
        </w:rPr>
        <w:t>Россия, Санкт-Петербург, В.О., 11 линия, дом 66</w:t>
      </w:r>
      <w:r w:rsidR="00E234E8" w:rsidRPr="00015DCB">
        <w:rPr>
          <w:rFonts w:ascii="Times New Roman" w:hAnsi="Times New Roman" w:cs="Times New Roman"/>
          <w:i/>
          <w:iCs/>
          <w:sz w:val="24"/>
          <w:szCs w:val="24"/>
        </w:rPr>
        <w:t>.</w:t>
      </w:r>
    </w:p>
    <w:p w:rsidR="00572CC5" w:rsidRPr="00015DCB" w:rsidRDefault="00572CC5" w:rsidP="00E234E8">
      <w:pPr>
        <w:pStyle w:val="ConsNonformat"/>
        <w:widowControl/>
        <w:spacing w:before="240" w:after="40"/>
        <w:rPr>
          <w:rFonts w:ascii="Times New Roman" w:hAnsi="Times New Roman" w:cs="Times New Roman"/>
          <w:b/>
          <w:bCs/>
          <w:sz w:val="24"/>
          <w:szCs w:val="24"/>
        </w:rPr>
      </w:pPr>
    </w:p>
    <w:p w:rsidR="00E234E8" w:rsidRPr="00015DCB" w:rsidRDefault="00E234E8" w:rsidP="00E234E8">
      <w:pPr>
        <w:pStyle w:val="ConsNonformat"/>
        <w:widowControl/>
        <w:spacing w:before="240" w:after="40"/>
        <w:rPr>
          <w:rFonts w:ascii="Times New Roman" w:hAnsi="Times New Roman" w:cs="Times New Roman"/>
          <w:b/>
          <w:bCs/>
          <w:sz w:val="24"/>
          <w:szCs w:val="24"/>
        </w:rPr>
      </w:pPr>
      <w:r w:rsidRPr="00015DCB">
        <w:rPr>
          <w:rFonts w:ascii="Times New Roman" w:hAnsi="Times New Roman" w:cs="Times New Roman"/>
          <w:b/>
          <w:bCs/>
          <w:sz w:val="24"/>
          <w:szCs w:val="24"/>
        </w:rPr>
        <w:lastRenderedPageBreak/>
        <w:t>Номера контактных телефонов эмитента.</w:t>
      </w:r>
    </w:p>
    <w:p w:rsidR="00E234E8" w:rsidRPr="00015DCB" w:rsidRDefault="00E234E8" w:rsidP="00E234E8">
      <w:pPr>
        <w:pStyle w:val="ConsNonformat"/>
        <w:widowControl/>
        <w:ind w:left="284"/>
        <w:rPr>
          <w:rFonts w:ascii="Times New Roman" w:hAnsi="Times New Roman" w:cs="Times New Roman"/>
          <w:i/>
          <w:iCs/>
          <w:sz w:val="24"/>
          <w:szCs w:val="24"/>
        </w:rPr>
      </w:pPr>
      <w:r w:rsidRPr="00015DCB">
        <w:rPr>
          <w:rFonts w:ascii="Times New Roman" w:hAnsi="Times New Roman" w:cs="Times New Roman"/>
          <w:i/>
          <w:iCs/>
          <w:sz w:val="24"/>
          <w:szCs w:val="24"/>
        </w:rPr>
        <w:t xml:space="preserve">Телефон: 8 812 </w:t>
      </w:r>
      <w:r w:rsidR="00A94E70" w:rsidRPr="00015DCB">
        <w:rPr>
          <w:rFonts w:ascii="Times New Roman" w:hAnsi="Times New Roman" w:cs="Times New Roman"/>
          <w:i/>
          <w:iCs/>
          <w:sz w:val="24"/>
          <w:szCs w:val="24"/>
        </w:rPr>
        <w:t>323-06-47</w:t>
      </w:r>
    </w:p>
    <w:p w:rsidR="00E234E8" w:rsidRPr="00015DCB" w:rsidRDefault="00E234E8" w:rsidP="00E234E8">
      <w:pPr>
        <w:pStyle w:val="ConsNonformat"/>
        <w:widowControl/>
        <w:ind w:left="284"/>
        <w:rPr>
          <w:rFonts w:ascii="Times New Roman" w:hAnsi="Times New Roman" w:cs="Times New Roman"/>
          <w:i/>
          <w:iCs/>
          <w:sz w:val="24"/>
          <w:szCs w:val="24"/>
        </w:rPr>
      </w:pPr>
      <w:r w:rsidRPr="00015DCB">
        <w:rPr>
          <w:rFonts w:ascii="Times New Roman" w:hAnsi="Times New Roman" w:cs="Times New Roman"/>
          <w:i/>
          <w:iCs/>
          <w:sz w:val="24"/>
          <w:szCs w:val="24"/>
        </w:rPr>
        <w:t xml:space="preserve">Факс: 8 812 </w:t>
      </w:r>
      <w:r w:rsidR="00A94E70" w:rsidRPr="00015DCB">
        <w:rPr>
          <w:rFonts w:ascii="Times New Roman" w:hAnsi="Times New Roman" w:cs="Times New Roman"/>
          <w:i/>
          <w:iCs/>
          <w:sz w:val="24"/>
          <w:szCs w:val="24"/>
        </w:rPr>
        <w:t>323-06-25</w:t>
      </w:r>
    </w:p>
    <w:p w:rsidR="00E234E8" w:rsidRPr="00015DCB" w:rsidRDefault="00E234E8" w:rsidP="00E234E8">
      <w:pPr>
        <w:pStyle w:val="ConsNonformat"/>
        <w:widowControl/>
        <w:spacing w:before="240" w:after="40"/>
        <w:rPr>
          <w:rFonts w:ascii="Times New Roman" w:hAnsi="Times New Roman" w:cs="Times New Roman"/>
          <w:b/>
          <w:bCs/>
          <w:sz w:val="24"/>
          <w:szCs w:val="24"/>
        </w:rPr>
      </w:pPr>
      <w:r w:rsidRPr="00015DCB">
        <w:rPr>
          <w:rFonts w:ascii="Times New Roman" w:hAnsi="Times New Roman" w:cs="Times New Roman"/>
          <w:b/>
          <w:bCs/>
          <w:sz w:val="24"/>
          <w:szCs w:val="24"/>
        </w:rPr>
        <w:t>Адрес электронной почты.</w:t>
      </w:r>
    </w:p>
    <w:p w:rsidR="00E234E8" w:rsidRPr="00015DCB" w:rsidRDefault="00E234E8" w:rsidP="00E234E8">
      <w:pPr>
        <w:pStyle w:val="ConsNonformat"/>
        <w:widowControl/>
        <w:ind w:left="284"/>
        <w:rPr>
          <w:rFonts w:ascii="Times New Roman" w:hAnsi="Times New Roman" w:cs="Times New Roman"/>
          <w:i/>
          <w:iCs/>
          <w:sz w:val="24"/>
          <w:szCs w:val="24"/>
        </w:rPr>
      </w:pPr>
      <w:r w:rsidRPr="00015DCB">
        <w:rPr>
          <w:rFonts w:ascii="Times New Roman" w:hAnsi="Times New Roman" w:cs="Times New Roman"/>
          <w:i/>
          <w:iCs/>
          <w:sz w:val="24"/>
          <w:szCs w:val="24"/>
        </w:rPr>
        <w:t>нет</w:t>
      </w:r>
    </w:p>
    <w:p w:rsidR="00E234E8" w:rsidRPr="00015DCB" w:rsidRDefault="00E234E8" w:rsidP="00A94E70">
      <w:pPr>
        <w:pStyle w:val="ConsNonformat"/>
        <w:widowControl/>
        <w:spacing w:before="240" w:after="40"/>
        <w:jc w:val="both"/>
        <w:rPr>
          <w:rFonts w:ascii="Times New Roman" w:hAnsi="Times New Roman" w:cs="Times New Roman"/>
          <w:b/>
          <w:bCs/>
          <w:sz w:val="24"/>
          <w:szCs w:val="24"/>
        </w:rPr>
      </w:pPr>
      <w:r w:rsidRPr="00015DCB">
        <w:rPr>
          <w:rFonts w:ascii="Times New Roman" w:hAnsi="Times New Roman" w:cs="Times New Roman"/>
          <w:b/>
          <w:bCs/>
          <w:sz w:val="24"/>
          <w:szCs w:val="24"/>
        </w:rPr>
        <w:t xml:space="preserve">Адрес страницы в сети Интернет, </w:t>
      </w:r>
      <w:r w:rsidR="00A94E70" w:rsidRPr="00015DCB">
        <w:rPr>
          <w:rFonts w:ascii="Times New Roman" w:hAnsi="Times New Roman" w:cs="Times New Roman"/>
          <w:b/>
          <w:bCs/>
          <w:sz w:val="24"/>
          <w:szCs w:val="24"/>
        </w:rPr>
        <w:t>на которой доступна информация об эмитенте и выпущенных им ценных бумагах</w:t>
      </w:r>
    </w:p>
    <w:p w:rsidR="00E234E8" w:rsidRPr="00015DCB" w:rsidRDefault="002D410C" w:rsidP="00A94E70">
      <w:pPr>
        <w:pStyle w:val="ConsNonformat"/>
        <w:widowControl/>
        <w:ind w:firstLine="360"/>
        <w:rPr>
          <w:rFonts w:ascii="Times New Roman" w:hAnsi="Times New Roman" w:cs="Times New Roman"/>
          <w:i/>
          <w:iCs/>
          <w:sz w:val="24"/>
          <w:szCs w:val="24"/>
        </w:rPr>
      </w:pPr>
      <w:r w:rsidRPr="00015DCB">
        <w:rPr>
          <w:rFonts w:ascii="Times New Roman" w:hAnsi="Times New Roman" w:cs="Times New Roman"/>
          <w:i/>
          <w:iCs/>
          <w:sz w:val="24"/>
          <w:szCs w:val="24"/>
          <w:lang w:val="en-US"/>
        </w:rPr>
        <w:t>http</w:t>
      </w:r>
      <w:r w:rsidRPr="00015DCB">
        <w:rPr>
          <w:rFonts w:ascii="Times New Roman" w:hAnsi="Times New Roman" w:cs="Times New Roman"/>
          <w:i/>
          <w:iCs/>
          <w:sz w:val="24"/>
          <w:szCs w:val="24"/>
        </w:rPr>
        <w:t>://</w:t>
      </w:r>
      <w:r w:rsidRPr="00015DCB">
        <w:rPr>
          <w:rFonts w:ascii="Times New Roman" w:hAnsi="Times New Roman" w:cs="Times New Roman"/>
          <w:i/>
          <w:iCs/>
          <w:sz w:val="24"/>
          <w:szCs w:val="24"/>
          <w:lang w:val="en-US"/>
        </w:rPr>
        <w:t>www</w:t>
      </w:r>
      <w:r w:rsidRPr="00015DCB">
        <w:rPr>
          <w:rFonts w:ascii="Times New Roman" w:hAnsi="Times New Roman" w:cs="Times New Roman"/>
          <w:i/>
          <w:iCs/>
          <w:sz w:val="24"/>
          <w:szCs w:val="24"/>
        </w:rPr>
        <w:t>.</w:t>
      </w:r>
      <w:r w:rsidRPr="00015DCB">
        <w:rPr>
          <w:rFonts w:ascii="Times New Roman" w:hAnsi="Times New Roman" w:cs="Times New Roman"/>
          <w:i/>
          <w:iCs/>
          <w:sz w:val="24"/>
          <w:szCs w:val="24"/>
          <w:lang w:val="en-US"/>
        </w:rPr>
        <w:t>rimr</w:t>
      </w:r>
      <w:r w:rsidRPr="00015DCB">
        <w:rPr>
          <w:rFonts w:ascii="Times New Roman" w:hAnsi="Times New Roman" w:cs="Times New Roman"/>
          <w:i/>
          <w:iCs/>
          <w:sz w:val="24"/>
          <w:szCs w:val="24"/>
        </w:rPr>
        <w:t>.</w:t>
      </w:r>
      <w:r w:rsidRPr="00015DCB">
        <w:rPr>
          <w:rFonts w:ascii="Times New Roman" w:hAnsi="Times New Roman" w:cs="Times New Roman"/>
          <w:i/>
          <w:iCs/>
          <w:sz w:val="24"/>
          <w:szCs w:val="24"/>
          <w:lang w:val="en-US"/>
        </w:rPr>
        <w:t>ru</w:t>
      </w:r>
      <w:r w:rsidRPr="00015DCB">
        <w:rPr>
          <w:rFonts w:ascii="Times New Roman" w:hAnsi="Times New Roman" w:cs="Times New Roman"/>
          <w:i/>
          <w:iCs/>
          <w:sz w:val="24"/>
          <w:szCs w:val="24"/>
        </w:rPr>
        <w:t>/</w:t>
      </w:r>
    </w:p>
    <w:p w:rsidR="00E234E8" w:rsidRPr="00015DCB" w:rsidRDefault="00E234E8" w:rsidP="00E234E8">
      <w:pPr>
        <w:pStyle w:val="ConsNonformat"/>
        <w:widowControl/>
        <w:rPr>
          <w:rFonts w:ascii="Times New Roman" w:hAnsi="Times New Roman" w:cs="Times New Roman"/>
          <w:i/>
          <w:iCs/>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3.1.5. Идентификационный номер налогоплательщика</w:t>
      </w:r>
      <w:r w:rsidR="008179D0">
        <w:rPr>
          <w:rFonts w:ascii="Times New Roman" w:hAnsi="Times New Roman" w:cs="Times New Roman"/>
          <w:b/>
          <w:bCs/>
          <w:sz w:val="24"/>
          <w:szCs w:val="24"/>
        </w:rPr>
        <w:fldChar w:fldCharType="begin"/>
      </w:r>
      <w:r w:rsidRPr="00015DCB">
        <w:rPr>
          <w:sz w:val="24"/>
          <w:szCs w:val="24"/>
        </w:rPr>
        <w:instrText>tc "</w:instrText>
      </w:r>
      <w:bookmarkStart w:id="40" w:name="_Toc237879889"/>
      <w:r w:rsidRPr="00015DCB">
        <w:rPr>
          <w:rFonts w:ascii="Times New Roman" w:hAnsi="Times New Roman" w:cs="Times New Roman"/>
          <w:sz w:val="24"/>
          <w:szCs w:val="24"/>
        </w:rPr>
        <w:instrText>3.1.5. Идентификационный номер налогоплательщика</w:instrText>
      </w:r>
      <w:bookmarkEnd w:id="40"/>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A94E70">
      <w:pPr>
        <w:pStyle w:val="ConsNormal"/>
        <w:widowControl/>
        <w:ind w:firstLine="0"/>
        <w:jc w:val="both"/>
        <w:rPr>
          <w:rFonts w:ascii="Times New Roman" w:hAnsi="Times New Roman" w:cs="Times New Roman"/>
          <w:b/>
          <w:bCs/>
          <w:sz w:val="24"/>
          <w:szCs w:val="24"/>
        </w:rPr>
      </w:pPr>
      <w:r w:rsidRPr="00015DCB">
        <w:rPr>
          <w:rFonts w:ascii="Times New Roman" w:hAnsi="Times New Roman" w:cs="Times New Roman"/>
          <w:b/>
          <w:bCs/>
          <w:sz w:val="24"/>
          <w:szCs w:val="24"/>
        </w:rPr>
        <w:t>Идентификационный номер налогоплательщика (ИНН).</w:t>
      </w:r>
    </w:p>
    <w:p w:rsidR="00E234E8" w:rsidRPr="00015DCB" w:rsidRDefault="00A94E70" w:rsidP="00A94E70">
      <w:pPr>
        <w:pStyle w:val="ConsNonformat"/>
        <w:widowControl/>
        <w:ind w:firstLine="360"/>
        <w:rPr>
          <w:rFonts w:ascii="Times New Roman" w:hAnsi="Times New Roman" w:cs="Times New Roman"/>
          <w:i/>
          <w:iCs/>
          <w:sz w:val="24"/>
          <w:szCs w:val="24"/>
        </w:rPr>
      </w:pPr>
      <w:r w:rsidRPr="00015DCB">
        <w:rPr>
          <w:rFonts w:ascii="Times New Roman" w:hAnsi="Times New Roman" w:cs="Times New Roman"/>
          <w:i/>
          <w:iCs/>
          <w:sz w:val="24"/>
          <w:szCs w:val="24"/>
        </w:rPr>
        <w:t>7801062273</w:t>
      </w:r>
    </w:p>
    <w:p w:rsidR="00124A2C" w:rsidRPr="00015DCB" w:rsidRDefault="00124A2C"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3.1.6. Филиалы и представительства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41" w:name="_Toc237879890"/>
      <w:r w:rsidRPr="00015DCB">
        <w:rPr>
          <w:rFonts w:ascii="Times New Roman" w:hAnsi="Times New Roman" w:cs="Times New Roman"/>
          <w:sz w:val="24"/>
          <w:szCs w:val="24"/>
        </w:rPr>
        <w:instrText>3.1.6. Филиалы и представительства эмитента</w:instrText>
      </w:r>
      <w:bookmarkEnd w:id="41"/>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sz w:val="24"/>
          <w:szCs w:val="24"/>
        </w:rPr>
        <w:t>В соответствии с действующим уставом Общество не имеет филиалов.</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3.2. Основная хозяйственная деятельность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42" w:name="_Toc237879891"/>
      <w:r w:rsidRPr="00015DCB">
        <w:rPr>
          <w:rFonts w:ascii="Times New Roman" w:hAnsi="Times New Roman" w:cs="Times New Roman"/>
          <w:sz w:val="24"/>
          <w:szCs w:val="24"/>
        </w:rPr>
        <w:instrText>3.2. Основная хозяйственная деятельность эмитента</w:instrText>
      </w:r>
      <w:bookmarkEnd w:id="42"/>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3.2.1. Отраслевая принадлежность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43" w:name="_Toc237879892"/>
      <w:r w:rsidRPr="00015DCB">
        <w:rPr>
          <w:rFonts w:ascii="Times New Roman" w:hAnsi="Times New Roman" w:cs="Times New Roman"/>
          <w:sz w:val="24"/>
          <w:szCs w:val="24"/>
        </w:rPr>
        <w:instrText>3.2.1. Отраслевая принадлежность эмитента</w:instrText>
      </w:r>
      <w:bookmarkEnd w:id="43"/>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Коды основных отраслевых направлений деятельности эмитента согласно ОКВЭД.</w:t>
      </w:r>
    </w:p>
    <w:p w:rsidR="00E234E8" w:rsidRPr="00015DCB" w:rsidRDefault="00DD3B1D" w:rsidP="00E234E8">
      <w:pPr>
        <w:autoSpaceDE w:val="0"/>
        <w:autoSpaceDN w:val="0"/>
        <w:adjustRightInd w:val="0"/>
        <w:rPr>
          <w:rStyle w:val="SUBST"/>
          <w:b w:val="0"/>
          <w:iCs/>
          <w:sz w:val="24"/>
          <w:szCs w:val="24"/>
        </w:rPr>
      </w:pPr>
      <w:r w:rsidRPr="00015DCB">
        <w:rPr>
          <w:rStyle w:val="SUBST"/>
          <w:b w:val="0"/>
          <w:iCs/>
          <w:sz w:val="24"/>
          <w:szCs w:val="24"/>
        </w:rPr>
        <w:t>73.10</w:t>
      </w:r>
    </w:p>
    <w:p w:rsidR="00E234E8" w:rsidRPr="00015DCB" w:rsidRDefault="00DD3B1D" w:rsidP="00E234E8">
      <w:pPr>
        <w:autoSpaceDE w:val="0"/>
        <w:autoSpaceDN w:val="0"/>
        <w:adjustRightInd w:val="0"/>
        <w:rPr>
          <w:rStyle w:val="SUBST"/>
          <w:b w:val="0"/>
          <w:iCs/>
          <w:sz w:val="24"/>
          <w:szCs w:val="24"/>
        </w:rPr>
      </w:pPr>
      <w:r w:rsidRPr="00015DCB">
        <w:rPr>
          <w:rStyle w:val="SUBST"/>
          <w:b w:val="0"/>
          <w:iCs/>
          <w:sz w:val="24"/>
          <w:szCs w:val="24"/>
        </w:rPr>
        <w:t>74.40</w:t>
      </w:r>
    </w:p>
    <w:p w:rsidR="00E234E8" w:rsidRPr="00015DCB" w:rsidRDefault="00E234E8" w:rsidP="00E234E8">
      <w:pPr>
        <w:autoSpaceDE w:val="0"/>
        <w:autoSpaceDN w:val="0"/>
        <w:adjustRightInd w:val="0"/>
        <w:rPr>
          <w:rStyle w:val="SUBST"/>
          <w:b w:val="0"/>
          <w:iCs/>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3.2.2. Основная хозяйственная деятельность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44" w:name="_Toc237879893"/>
      <w:r w:rsidRPr="00015DCB">
        <w:rPr>
          <w:rFonts w:ascii="Times New Roman" w:hAnsi="Times New Roman" w:cs="Times New Roman"/>
          <w:sz w:val="24"/>
          <w:szCs w:val="24"/>
        </w:rPr>
        <w:instrText>3.2.2. Основная хозяйственная деятельность эмитента</w:instrText>
      </w:r>
      <w:bookmarkEnd w:id="44"/>
      <w:r w:rsidRPr="00015DCB">
        <w:rPr>
          <w:sz w:val="24"/>
          <w:szCs w:val="24"/>
        </w:rPr>
        <w:instrText>" \f C \l 3</w:instrText>
      </w:r>
      <w:r w:rsidR="008179D0">
        <w:rPr>
          <w:rFonts w:ascii="Times New Roman" w:hAnsi="Times New Roman" w:cs="Times New Roman"/>
          <w:b/>
          <w:bCs/>
          <w:sz w:val="24"/>
          <w:szCs w:val="24"/>
        </w:rPr>
        <w:fldChar w:fldCharType="end"/>
      </w:r>
    </w:p>
    <w:p w:rsidR="00D53607" w:rsidRPr="00015DCB" w:rsidRDefault="00D53607" w:rsidP="00D53607">
      <w:pPr>
        <w:pStyle w:val="ConsNormal"/>
        <w:widowControl/>
        <w:ind w:firstLine="540"/>
        <w:jc w:val="both"/>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Открытое акционерное общество «Российский институт мощного радиостроения» занимается разработкой сетей, систем, комплексов и средств радиосвязи и радиопротиводействия, мощных радиопередающих станций, автоматизированных комплексов для систем связи и радиопротиводействия, средств адаптивной и многоканальной связи.</w:t>
      </w:r>
    </w:p>
    <w:p w:rsidR="00412C89" w:rsidRPr="00015DCB" w:rsidRDefault="00412C89" w:rsidP="00412C89">
      <w:pPr>
        <w:pStyle w:val="ConsNormal"/>
        <w:widowControl/>
        <w:ind w:firstLine="540"/>
        <w:jc w:val="both"/>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bCs/>
          <w:sz w:val="24"/>
          <w:szCs w:val="24"/>
        </w:rPr>
      </w:pPr>
      <w:r w:rsidRPr="00015DCB">
        <w:rPr>
          <w:rFonts w:ascii="Times New Roman" w:hAnsi="Times New Roman" w:cs="Times New Roman"/>
          <w:bCs/>
          <w:sz w:val="24"/>
          <w:szCs w:val="24"/>
        </w:rPr>
        <w:t>Доходы по основным видам деятельности (тыс. руб.)</w:t>
      </w:r>
    </w:p>
    <w:tbl>
      <w:tblPr>
        <w:tblW w:w="6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1833"/>
        <w:gridCol w:w="1842"/>
      </w:tblGrid>
      <w:tr w:rsidR="00412C89" w:rsidRPr="008179D0" w:rsidTr="008179D0">
        <w:tc>
          <w:tcPr>
            <w:tcW w:w="3095" w:type="dxa"/>
          </w:tcPr>
          <w:p w:rsidR="00412C89" w:rsidRPr="008179D0" w:rsidRDefault="00412C8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Виды деятельности Общества</w:t>
            </w:r>
          </w:p>
        </w:tc>
        <w:tc>
          <w:tcPr>
            <w:tcW w:w="1833" w:type="dxa"/>
          </w:tcPr>
          <w:p w:rsidR="00412C89" w:rsidRPr="008179D0" w:rsidRDefault="00412C8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200</w:t>
            </w:r>
            <w:r w:rsidR="0069673A" w:rsidRPr="008179D0">
              <w:rPr>
                <w:rFonts w:ascii="Times New Roman" w:hAnsi="Times New Roman" w:cs="Times New Roman"/>
                <w:sz w:val="24"/>
                <w:szCs w:val="24"/>
              </w:rPr>
              <w:t>8</w:t>
            </w:r>
          </w:p>
        </w:tc>
        <w:tc>
          <w:tcPr>
            <w:tcW w:w="1842" w:type="dxa"/>
          </w:tcPr>
          <w:p w:rsidR="00412C89" w:rsidRPr="008179D0" w:rsidRDefault="00412C8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 xml:space="preserve">1 </w:t>
            </w:r>
            <w:r w:rsidR="00167C46" w:rsidRPr="008179D0">
              <w:rPr>
                <w:rFonts w:ascii="Times New Roman" w:hAnsi="Times New Roman" w:cs="Times New Roman"/>
                <w:sz w:val="24"/>
                <w:szCs w:val="24"/>
              </w:rPr>
              <w:t>полугодие</w:t>
            </w:r>
            <w:r w:rsidRPr="008179D0">
              <w:rPr>
                <w:rFonts w:ascii="Times New Roman" w:hAnsi="Times New Roman" w:cs="Times New Roman"/>
                <w:sz w:val="24"/>
                <w:szCs w:val="24"/>
              </w:rPr>
              <w:t xml:space="preserve"> 200</w:t>
            </w:r>
            <w:r w:rsidR="0069673A" w:rsidRPr="008179D0">
              <w:rPr>
                <w:rFonts w:ascii="Times New Roman" w:hAnsi="Times New Roman" w:cs="Times New Roman"/>
                <w:sz w:val="24"/>
                <w:szCs w:val="24"/>
              </w:rPr>
              <w:t>9</w:t>
            </w:r>
          </w:p>
        </w:tc>
      </w:tr>
      <w:tr w:rsidR="0069673A" w:rsidRPr="008179D0" w:rsidTr="008179D0">
        <w:trPr>
          <w:trHeight w:val="509"/>
        </w:trPr>
        <w:tc>
          <w:tcPr>
            <w:tcW w:w="3095" w:type="dxa"/>
            <w:vAlign w:val="center"/>
          </w:tcPr>
          <w:p w:rsidR="0069673A" w:rsidRPr="008179D0" w:rsidRDefault="0069673A" w:rsidP="008179D0">
            <w:pPr>
              <w:widowControl/>
              <w:spacing w:before="0"/>
              <w:ind w:left="0"/>
              <w:rPr>
                <w:sz w:val="24"/>
                <w:szCs w:val="24"/>
              </w:rPr>
            </w:pPr>
            <w:r w:rsidRPr="008179D0">
              <w:rPr>
                <w:sz w:val="24"/>
                <w:szCs w:val="24"/>
              </w:rPr>
              <w:t>Разработка средств связи, тыс.руб.</w:t>
            </w:r>
          </w:p>
        </w:tc>
        <w:tc>
          <w:tcPr>
            <w:tcW w:w="1833" w:type="dxa"/>
            <w:vAlign w:val="center"/>
          </w:tcPr>
          <w:p w:rsidR="0069673A" w:rsidRPr="008179D0" w:rsidRDefault="0069673A" w:rsidP="008179D0">
            <w:pPr>
              <w:jc w:val="center"/>
              <w:rPr>
                <w:sz w:val="24"/>
                <w:szCs w:val="24"/>
              </w:rPr>
            </w:pPr>
            <w:r w:rsidRPr="008179D0">
              <w:rPr>
                <w:sz w:val="24"/>
                <w:szCs w:val="24"/>
              </w:rPr>
              <w:t>386978,9</w:t>
            </w:r>
          </w:p>
        </w:tc>
        <w:tc>
          <w:tcPr>
            <w:tcW w:w="1842" w:type="dxa"/>
            <w:vAlign w:val="center"/>
          </w:tcPr>
          <w:p w:rsidR="0069673A" w:rsidRPr="008179D0" w:rsidRDefault="00167C46" w:rsidP="008179D0">
            <w:pPr>
              <w:jc w:val="center"/>
              <w:rPr>
                <w:sz w:val="24"/>
                <w:szCs w:val="24"/>
              </w:rPr>
            </w:pPr>
            <w:r w:rsidRPr="008179D0">
              <w:rPr>
                <w:sz w:val="24"/>
                <w:szCs w:val="24"/>
              </w:rPr>
              <w:t>177869</w:t>
            </w:r>
          </w:p>
        </w:tc>
      </w:tr>
      <w:tr w:rsidR="0069673A" w:rsidRPr="008179D0" w:rsidTr="008179D0">
        <w:trPr>
          <w:trHeight w:val="503"/>
        </w:trPr>
        <w:tc>
          <w:tcPr>
            <w:tcW w:w="3095" w:type="dxa"/>
            <w:vAlign w:val="center"/>
          </w:tcPr>
          <w:p w:rsidR="0069673A" w:rsidRPr="008179D0" w:rsidRDefault="0069673A" w:rsidP="008179D0">
            <w:pPr>
              <w:widowControl/>
              <w:spacing w:before="0"/>
              <w:ind w:left="0"/>
              <w:rPr>
                <w:sz w:val="24"/>
                <w:szCs w:val="24"/>
              </w:rPr>
            </w:pPr>
            <w:r w:rsidRPr="008179D0">
              <w:rPr>
                <w:sz w:val="24"/>
                <w:szCs w:val="24"/>
              </w:rPr>
              <w:t>Сдача недвижимого имущества в аренду, тыс. руб.</w:t>
            </w:r>
          </w:p>
        </w:tc>
        <w:tc>
          <w:tcPr>
            <w:tcW w:w="1833" w:type="dxa"/>
            <w:vAlign w:val="center"/>
          </w:tcPr>
          <w:p w:rsidR="0069673A" w:rsidRPr="008179D0" w:rsidRDefault="0069673A" w:rsidP="008179D0">
            <w:pPr>
              <w:jc w:val="center"/>
              <w:rPr>
                <w:sz w:val="24"/>
                <w:szCs w:val="24"/>
              </w:rPr>
            </w:pPr>
            <w:r w:rsidRPr="008179D0">
              <w:rPr>
                <w:sz w:val="24"/>
                <w:szCs w:val="24"/>
              </w:rPr>
              <w:t>40567,3</w:t>
            </w:r>
          </w:p>
        </w:tc>
        <w:tc>
          <w:tcPr>
            <w:tcW w:w="1842" w:type="dxa"/>
            <w:vAlign w:val="center"/>
          </w:tcPr>
          <w:p w:rsidR="0069673A" w:rsidRPr="008179D0" w:rsidRDefault="00167C46" w:rsidP="008179D0">
            <w:pPr>
              <w:jc w:val="center"/>
              <w:rPr>
                <w:sz w:val="24"/>
                <w:szCs w:val="24"/>
              </w:rPr>
            </w:pPr>
            <w:r w:rsidRPr="008179D0">
              <w:rPr>
                <w:sz w:val="24"/>
                <w:szCs w:val="24"/>
              </w:rPr>
              <w:t>26650</w:t>
            </w:r>
          </w:p>
        </w:tc>
      </w:tr>
      <w:tr w:rsidR="0069673A" w:rsidRPr="008179D0" w:rsidTr="008179D0">
        <w:trPr>
          <w:trHeight w:val="518"/>
        </w:trPr>
        <w:tc>
          <w:tcPr>
            <w:tcW w:w="3095" w:type="dxa"/>
            <w:vAlign w:val="center"/>
          </w:tcPr>
          <w:p w:rsidR="0069673A" w:rsidRPr="008179D0" w:rsidRDefault="0069673A" w:rsidP="008179D0">
            <w:pPr>
              <w:pStyle w:val="ConsNormal"/>
              <w:widowControl/>
              <w:ind w:firstLine="0"/>
              <w:rPr>
                <w:rFonts w:ascii="Times New Roman" w:hAnsi="Times New Roman" w:cs="Times New Roman"/>
                <w:sz w:val="24"/>
                <w:szCs w:val="24"/>
              </w:rPr>
            </w:pPr>
            <w:r w:rsidRPr="008179D0">
              <w:rPr>
                <w:rFonts w:ascii="Times New Roman" w:hAnsi="Times New Roman" w:cs="Times New Roman"/>
                <w:sz w:val="24"/>
                <w:szCs w:val="24"/>
              </w:rPr>
              <w:t>Прочее</w:t>
            </w:r>
          </w:p>
        </w:tc>
        <w:tc>
          <w:tcPr>
            <w:tcW w:w="1833" w:type="dxa"/>
            <w:vAlign w:val="center"/>
          </w:tcPr>
          <w:p w:rsidR="0069673A" w:rsidRPr="008179D0" w:rsidRDefault="0069673A" w:rsidP="008179D0">
            <w:pPr>
              <w:jc w:val="center"/>
              <w:rPr>
                <w:sz w:val="24"/>
                <w:szCs w:val="24"/>
              </w:rPr>
            </w:pPr>
            <w:r w:rsidRPr="008179D0">
              <w:rPr>
                <w:sz w:val="24"/>
                <w:szCs w:val="24"/>
              </w:rPr>
              <w:t>3718,1</w:t>
            </w:r>
          </w:p>
        </w:tc>
        <w:tc>
          <w:tcPr>
            <w:tcW w:w="1842" w:type="dxa"/>
            <w:vAlign w:val="center"/>
          </w:tcPr>
          <w:p w:rsidR="0069673A" w:rsidRPr="008179D0" w:rsidRDefault="00167C46" w:rsidP="008179D0">
            <w:pPr>
              <w:jc w:val="center"/>
              <w:rPr>
                <w:sz w:val="24"/>
                <w:szCs w:val="24"/>
              </w:rPr>
            </w:pPr>
            <w:r w:rsidRPr="008179D0">
              <w:rPr>
                <w:sz w:val="24"/>
                <w:szCs w:val="24"/>
              </w:rPr>
              <w:t>2117</w:t>
            </w:r>
            <w:r w:rsidR="0069673A" w:rsidRPr="008179D0">
              <w:rPr>
                <w:sz w:val="24"/>
                <w:szCs w:val="24"/>
              </w:rPr>
              <w:t>,1</w:t>
            </w:r>
          </w:p>
        </w:tc>
      </w:tr>
      <w:tr w:rsidR="0069673A" w:rsidRPr="008179D0" w:rsidTr="008179D0">
        <w:trPr>
          <w:trHeight w:val="518"/>
        </w:trPr>
        <w:tc>
          <w:tcPr>
            <w:tcW w:w="3095" w:type="dxa"/>
            <w:vAlign w:val="center"/>
          </w:tcPr>
          <w:p w:rsidR="0069673A" w:rsidRPr="008179D0" w:rsidRDefault="0069673A" w:rsidP="008179D0">
            <w:pPr>
              <w:pStyle w:val="ConsNormal"/>
              <w:widowControl/>
              <w:ind w:firstLine="0"/>
              <w:rPr>
                <w:rFonts w:ascii="Times New Roman" w:hAnsi="Times New Roman" w:cs="Times New Roman"/>
                <w:sz w:val="24"/>
                <w:szCs w:val="24"/>
              </w:rPr>
            </w:pPr>
            <w:r w:rsidRPr="008179D0">
              <w:rPr>
                <w:rFonts w:ascii="Times New Roman" w:hAnsi="Times New Roman" w:cs="Times New Roman"/>
                <w:sz w:val="24"/>
                <w:szCs w:val="24"/>
              </w:rPr>
              <w:t>Всего</w:t>
            </w:r>
          </w:p>
        </w:tc>
        <w:tc>
          <w:tcPr>
            <w:tcW w:w="1833" w:type="dxa"/>
            <w:vAlign w:val="center"/>
          </w:tcPr>
          <w:p w:rsidR="0069673A" w:rsidRPr="008179D0" w:rsidRDefault="0069673A" w:rsidP="008179D0">
            <w:pPr>
              <w:jc w:val="center"/>
              <w:rPr>
                <w:sz w:val="24"/>
                <w:szCs w:val="24"/>
              </w:rPr>
            </w:pPr>
            <w:r w:rsidRPr="008179D0">
              <w:rPr>
                <w:sz w:val="24"/>
                <w:szCs w:val="24"/>
              </w:rPr>
              <w:t>431264,3</w:t>
            </w:r>
          </w:p>
        </w:tc>
        <w:tc>
          <w:tcPr>
            <w:tcW w:w="1842" w:type="dxa"/>
            <w:vAlign w:val="center"/>
          </w:tcPr>
          <w:p w:rsidR="0069673A" w:rsidRPr="008179D0" w:rsidRDefault="00167C46" w:rsidP="008179D0">
            <w:pPr>
              <w:jc w:val="center"/>
              <w:rPr>
                <w:sz w:val="24"/>
                <w:szCs w:val="24"/>
              </w:rPr>
            </w:pPr>
            <w:r w:rsidRPr="008179D0">
              <w:rPr>
                <w:sz w:val="24"/>
                <w:szCs w:val="24"/>
              </w:rPr>
              <w:t>206636,1</w:t>
            </w:r>
          </w:p>
        </w:tc>
      </w:tr>
    </w:tbl>
    <w:p w:rsidR="00412C89" w:rsidRPr="00015DCB" w:rsidRDefault="00412C89" w:rsidP="00412C89">
      <w:pPr>
        <w:pStyle w:val="ConsNormal"/>
        <w:widowControl/>
        <w:ind w:firstLine="540"/>
        <w:jc w:val="both"/>
        <w:rPr>
          <w:rFonts w:ascii="Times New Roman" w:hAnsi="Times New Roman" w:cs="Times New Roman"/>
          <w:bCs/>
          <w:sz w:val="24"/>
          <w:szCs w:val="24"/>
        </w:rPr>
      </w:pPr>
    </w:p>
    <w:p w:rsidR="00412C89" w:rsidRPr="00015DCB" w:rsidRDefault="00412C89" w:rsidP="00412C89">
      <w:pPr>
        <w:pStyle w:val="ConsNormal"/>
        <w:widowControl/>
        <w:ind w:firstLine="540"/>
        <w:jc w:val="both"/>
        <w:rPr>
          <w:rFonts w:ascii="Times New Roman" w:hAnsi="Times New Roman" w:cs="Times New Roman"/>
          <w:bCs/>
          <w:sz w:val="24"/>
          <w:szCs w:val="24"/>
        </w:rPr>
      </w:pPr>
      <w:r w:rsidRPr="00015DCB">
        <w:rPr>
          <w:rFonts w:ascii="Times New Roman" w:hAnsi="Times New Roman" w:cs="Times New Roman"/>
          <w:bCs/>
          <w:sz w:val="24"/>
          <w:szCs w:val="24"/>
        </w:rPr>
        <w:t>Изменение доходов по основным видам деятельности (тыс. руб.,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1258"/>
        <w:gridCol w:w="1316"/>
        <w:gridCol w:w="1272"/>
        <w:gridCol w:w="1273"/>
        <w:gridCol w:w="1401"/>
      </w:tblGrid>
      <w:tr w:rsidR="008179D0" w:rsidRPr="008179D0" w:rsidTr="008179D0">
        <w:tc>
          <w:tcPr>
            <w:tcW w:w="3069" w:type="dxa"/>
          </w:tcPr>
          <w:p w:rsidR="00412C89" w:rsidRPr="008179D0" w:rsidRDefault="00412C8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Виды деятельности Общества</w:t>
            </w:r>
          </w:p>
        </w:tc>
        <w:tc>
          <w:tcPr>
            <w:tcW w:w="1258" w:type="dxa"/>
          </w:tcPr>
          <w:p w:rsidR="00412C89" w:rsidRPr="008179D0" w:rsidRDefault="00412C8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200</w:t>
            </w:r>
            <w:r w:rsidR="0069673A" w:rsidRPr="008179D0">
              <w:rPr>
                <w:rFonts w:ascii="Times New Roman" w:hAnsi="Times New Roman" w:cs="Times New Roman"/>
                <w:sz w:val="24"/>
                <w:szCs w:val="24"/>
              </w:rPr>
              <w:t>7</w:t>
            </w:r>
          </w:p>
        </w:tc>
        <w:tc>
          <w:tcPr>
            <w:tcW w:w="1316" w:type="dxa"/>
          </w:tcPr>
          <w:p w:rsidR="00412C89" w:rsidRPr="008179D0" w:rsidRDefault="00412C8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200</w:t>
            </w:r>
            <w:r w:rsidR="0069673A" w:rsidRPr="008179D0">
              <w:rPr>
                <w:rFonts w:ascii="Times New Roman" w:hAnsi="Times New Roman" w:cs="Times New Roman"/>
                <w:sz w:val="24"/>
                <w:szCs w:val="24"/>
              </w:rPr>
              <w:t>8</w:t>
            </w:r>
          </w:p>
        </w:tc>
        <w:tc>
          <w:tcPr>
            <w:tcW w:w="1272" w:type="dxa"/>
          </w:tcPr>
          <w:p w:rsidR="00412C89" w:rsidRPr="008179D0" w:rsidRDefault="0069673A"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 xml:space="preserve">Доля в доходах за </w:t>
            </w:r>
            <w:r w:rsidR="00412C89" w:rsidRPr="008179D0">
              <w:rPr>
                <w:rFonts w:ascii="Times New Roman" w:hAnsi="Times New Roman" w:cs="Times New Roman"/>
                <w:sz w:val="24"/>
                <w:szCs w:val="24"/>
              </w:rPr>
              <w:t>200</w:t>
            </w:r>
            <w:r w:rsidRPr="008179D0">
              <w:rPr>
                <w:rFonts w:ascii="Times New Roman" w:hAnsi="Times New Roman" w:cs="Times New Roman"/>
                <w:sz w:val="24"/>
                <w:szCs w:val="24"/>
              </w:rPr>
              <w:t>7</w:t>
            </w:r>
          </w:p>
        </w:tc>
        <w:tc>
          <w:tcPr>
            <w:tcW w:w="1273" w:type="dxa"/>
          </w:tcPr>
          <w:p w:rsidR="00412C89" w:rsidRPr="008179D0" w:rsidRDefault="0069673A"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 xml:space="preserve">Доля в доходах за </w:t>
            </w:r>
            <w:r w:rsidR="00412C89" w:rsidRPr="008179D0">
              <w:rPr>
                <w:rFonts w:ascii="Times New Roman" w:hAnsi="Times New Roman" w:cs="Times New Roman"/>
                <w:sz w:val="24"/>
                <w:szCs w:val="24"/>
              </w:rPr>
              <w:t>200</w:t>
            </w:r>
            <w:r w:rsidRPr="008179D0">
              <w:rPr>
                <w:rFonts w:ascii="Times New Roman" w:hAnsi="Times New Roman" w:cs="Times New Roman"/>
                <w:sz w:val="24"/>
                <w:szCs w:val="24"/>
              </w:rPr>
              <w:t>8</w:t>
            </w:r>
          </w:p>
        </w:tc>
        <w:tc>
          <w:tcPr>
            <w:tcW w:w="1401" w:type="dxa"/>
          </w:tcPr>
          <w:p w:rsidR="00412C89" w:rsidRPr="008179D0" w:rsidRDefault="00412C8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Изменение, %</w:t>
            </w:r>
          </w:p>
        </w:tc>
      </w:tr>
      <w:tr w:rsidR="008179D0" w:rsidRPr="008179D0" w:rsidTr="008179D0">
        <w:trPr>
          <w:trHeight w:val="509"/>
        </w:trPr>
        <w:tc>
          <w:tcPr>
            <w:tcW w:w="3069" w:type="dxa"/>
            <w:vAlign w:val="center"/>
          </w:tcPr>
          <w:p w:rsidR="00385AC6" w:rsidRPr="008179D0" w:rsidRDefault="00385AC6" w:rsidP="008179D0">
            <w:pPr>
              <w:widowControl/>
              <w:spacing w:before="0"/>
              <w:ind w:left="0"/>
              <w:rPr>
                <w:sz w:val="24"/>
                <w:szCs w:val="24"/>
              </w:rPr>
            </w:pPr>
            <w:r w:rsidRPr="008179D0">
              <w:rPr>
                <w:sz w:val="24"/>
                <w:szCs w:val="24"/>
              </w:rPr>
              <w:t>Разработка средств связи, тыс.руб.</w:t>
            </w:r>
          </w:p>
        </w:tc>
        <w:tc>
          <w:tcPr>
            <w:tcW w:w="1258" w:type="dxa"/>
            <w:vAlign w:val="center"/>
          </w:tcPr>
          <w:p w:rsidR="00385AC6" w:rsidRPr="008179D0" w:rsidRDefault="00385AC6" w:rsidP="008179D0">
            <w:pPr>
              <w:jc w:val="center"/>
              <w:rPr>
                <w:sz w:val="24"/>
                <w:szCs w:val="24"/>
              </w:rPr>
            </w:pPr>
            <w:r w:rsidRPr="008179D0">
              <w:rPr>
                <w:sz w:val="24"/>
                <w:szCs w:val="24"/>
              </w:rPr>
              <w:t>437 550</w:t>
            </w:r>
          </w:p>
        </w:tc>
        <w:tc>
          <w:tcPr>
            <w:tcW w:w="1316" w:type="dxa"/>
            <w:vAlign w:val="center"/>
          </w:tcPr>
          <w:p w:rsidR="00385AC6" w:rsidRPr="008179D0" w:rsidRDefault="00385AC6" w:rsidP="008179D0">
            <w:pPr>
              <w:jc w:val="center"/>
              <w:rPr>
                <w:sz w:val="24"/>
                <w:szCs w:val="24"/>
              </w:rPr>
            </w:pPr>
            <w:r w:rsidRPr="008179D0">
              <w:rPr>
                <w:sz w:val="24"/>
                <w:szCs w:val="24"/>
              </w:rPr>
              <w:t>386978,9</w:t>
            </w:r>
          </w:p>
        </w:tc>
        <w:tc>
          <w:tcPr>
            <w:tcW w:w="1272" w:type="dxa"/>
            <w:vAlign w:val="center"/>
          </w:tcPr>
          <w:p w:rsidR="00385AC6" w:rsidRPr="008179D0" w:rsidRDefault="00385AC6" w:rsidP="008179D0">
            <w:pPr>
              <w:jc w:val="center"/>
              <w:rPr>
                <w:sz w:val="24"/>
                <w:szCs w:val="24"/>
              </w:rPr>
            </w:pPr>
            <w:r w:rsidRPr="008179D0">
              <w:rPr>
                <w:sz w:val="24"/>
                <w:szCs w:val="24"/>
              </w:rPr>
              <w:t>92,84</w:t>
            </w:r>
          </w:p>
        </w:tc>
        <w:tc>
          <w:tcPr>
            <w:tcW w:w="1273" w:type="dxa"/>
            <w:vAlign w:val="center"/>
          </w:tcPr>
          <w:p w:rsidR="00385AC6" w:rsidRPr="008179D0" w:rsidRDefault="00385AC6" w:rsidP="008179D0">
            <w:pPr>
              <w:jc w:val="center"/>
              <w:rPr>
                <w:sz w:val="24"/>
                <w:szCs w:val="24"/>
              </w:rPr>
            </w:pPr>
            <w:r w:rsidRPr="008179D0">
              <w:rPr>
                <w:sz w:val="24"/>
                <w:szCs w:val="24"/>
              </w:rPr>
              <w:t>89,73</w:t>
            </w:r>
          </w:p>
        </w:tc>
        <w:tc>
          <w:tcPr>
            <w:tcW w:w="1401" w:type="dxa"/>
            <w:vAlign w:val="center"/>
          </w:tcPr>
          <w:p w:rsidR="00385AC6" w:rsidRPr="008179D0" w:rsidRDefault="00385AC6" w:rsidP="008179D0">
            <w:pPr>
              <w:jc w:val="center"/>
              <w:rPr>
                <w:sz w:val="24"/>
                <w:szCs w:val="24"/>
              </w:rPr>
            </w:pPr>
            <w:r w:rsidRPr="008179D0">
              <w:rPr>
                <w:sz w:val="24"/>
                <w:szCs w:val="24"/>
              </w:rPr>
              <w:t>-3,35</w:t>
            </w:r>
          </w:p>
        </w:tc>
      </w:tr>
      <w:tr w:rsidR="008179D0" w:rsidRPr="008179D0" w:rsidTr="008179D0">
        <w:trPr>
          <w:trHeight w:val="503"/>
        </w:trPr>
        <w:tc>
          <w:tcPr>
            <w:tcW w:w="3069" w:type="dxa"/>
            <w:vAlign w:val="center"/>
          </w:tcPr>
          <w:p w:rsidR="00385AC6" w:rsidRPr="008179D0" w:rsidRDefault="00385AC6" w:rsidP="008179D0">
            <w:pPr>
              <w:widowControl/>
              <w:spacing w:before="0"/>
              <w:ind w:left="0"/>
              <w:rPr>
                <w:sz w:val="24"/>
                <w:szCs w:val="24"/>
              </w:rPr>
            </w:pPr>
            <w:r w:rsidRPr="008179D0">
              <w:rPr>
                <w:sz w:val="24"/>
                <w:szCs w:val="24"/>
              </w:rPr>
              <w:t>Сдача недвижимого имущества в аренду, тыс. руб.</w:t>
            </w:r>
          </w:p>
        </w:tc>
        <w:tc>
          <w:tcPr>
            <w:tcW w:w="1258" w:type="dxa"/>
            <w:vAlign w:val="center"/>
          </w:tcPr>
          <w:p w:rsidR="00385AC6" w:rsidRPr="008179D0" w:rsidRDefault="00385AC6" w:rsidP="008179D0">
            <w:pPr>
              <w:jc w:val="center"/>
              <w:rPr>
                <w:sz w:val="24"/>
                <w:szCs w:val="24"/>
              </w:rPr>
            </w:pPr>
            <w:r w:rsidRPr="008179D0">
              <w:rPr>
                <w:sz w:val="24"/>
                <w:szCs w:val="24"/>
              </w:rPr>
              <w:t>33 753</w:t>
            </w:r>
          </w:p>
        </w:tc>
        <w:tc>
          <w:tcPr>
            <w:tcW w:w="1316" w:type="dxa"/>
            <w:vAlign w:val="center"/>
          </w:tcPr>
          <w:p w:rsidR="00385AC6" w:rsidRPr="008179D0" w:rsidRDefault="00385AC6" w:rsidP="008179D0">
            <w:pPr>
              <w:jc w:val="center"/>
              <w:rPr>
                <w:sz w:val="24"/>
                <w:szCs w:val="24"/>
              </w:rPr>
            </w:pPr>
            <w:r w:rsidRPr="008179D0">
              <w:rPr>
                <w:sz w:val="24"/>
                <w:szCs w:val="24"/>
              </w:rPr>
              <w:t>40567,3</w:t>
            </w:r>
          </w:p>
        </w:tc>
        <w:tc>
          <w:tcPr>
            <w:tcW w:w="1272" w:type="dxa"/>
            <w:vAlign w:val="center"/>
          </w:tcPr>
          <w:p w:rsidR="00385AC6" w:rsidRPr="008179D0" w:rsidRDefault="00385AC6" w:rsidP="008179D0">
            <w:pPr>
              <w:jc w:val="center"/>
              <w:rPr>
                <w:sz w:val="24"/>
                <w:szCs w:val="24"/>
              </w:rPr>
            </w:pPr>
            <w:r w:rsidRPr="008179D0">
              <w:rPr>
                <w:sz w:val="24"/>
                <w:szCs w:val="24"/>
              </w:rPr>
              <w:t>7,16</w:t>
            </w:r>
          </w:p>
        </w:tc>
        <w:tc>
          <w:tcPr>
            <w:tcW w:w="1273" w:type="dxa"/>
            <w:vAlign w:val="center"/>
          </w:tcPr>
          <w:p w:rsidR="00385AC6" w:rsidRPr="008179D0" w:rsidRDefault="00385AC6" w:rsidP="008179D0">
            <w:pPr>
              <w:jc w:val="center"/>
              <w:rPr>
                <w:sz w:val="24"/>
                <w:szCs w:val="24"/>
              </w:rPr>
            </w:pPr>
            <w:r w:rsidRPr="008179D0">
              <w:rPr>
                <w:sz w:val="24"/>
                <w:szCs w:val="24"/>
              </w:rPr>
              <w:t>9,41</w:t>
            </w:r>
          </w:p>
        </w:tc>
        <w:tc>
          <w:tcPr>
            <w:tcW w:w="1401" w:type="dxa"/>
            <w:vAlign w:val="center"/>
          </w:tcPr>
          <w:p w:rsidR="00385AC6" w:rsidRPr="008179D0" w:rsidRDefault="00385AC6" w:rsidP="008179D0">
            <w:pPr>
              <w:jc w:val="center"/>
              <w:rPr>
                <w:sz w:val="24"/>
                <w:szCs w:val="24"/>
              </w:rPr>
            </w:pPr>
            <w:r w:rsidRPr="008179D0">
              <w:rPr>
                <w:sz w:val="24"/>
                <w:szCs w:val="24"/>
              </w:rPr>
              <w:t>31,35</w:t>
            </w:r>
          </w:p>
        </w:tc>
      </w:tr>
      <w:tr w:rsidR="008179D0" w:rsidRPr="008179D0" w:rsidTr="008179D0">
        <w:trPr>
          <w:trHeight w:val="518"/>
        </w:trPr>
        <w:tc>
          <w:tcPr>
            <w:tcW w:w="3069" w:type="dxa"/>
            <w:vAlign w:val="center"/>
          </w:tcPr>
          <w:p w:rsidR="00385AC6" w:rsidRPr="008179D0" w:rsidRDefault="00385AC6" w:rsidP="008179D0">
            <w:pPr>
              <w:pStyle w:val="ConsNormal"/>
              <w:widowControl/>
              <w:ind w:firstLine="0"/>
              <w:rPr>
                <w:rFonts w:ascii="Times New Roman" w:hAnsi="Times New Roman" w:cs="Times New Roman"/>
                <w:sz w:val="24"/>
                <w:szCs w:val="24"/>
              </w:rPr>
            </w:pPr>
            <w:r w:rsidRPr="008179D0">
              <w:rPr>
                <w:rFonts w:ascii="Times New Roman" w:hAnsi="Times New Roman" w:cs="Times New Roman"/>
                <w:sz w:val="24"/>
                <w:szCs w:val="24"/>
              </w:rPr>
              <w:t>Всего</w:t>
            </w:r>
          </w:p>
        </w:tc>
        <w:tc>
          <w:tcPr>
            <w:tcW w:w="1258" w:type="dxa"/>
            <w:vAlign w:val="center"/>
          </w:tcPr>
          <w:p w:rsidR="00385AC6" w:rsidRPr="008179D0" w:rsidRDefault="00385AC6" w:rsidP="008179D0">
            <w:pPr>
              <w:jc w:val="center"/>
              <w:rPr>
                <w:sz w:val="24"/>
                <w:szCs w:val="24"/>
              </w:rPr>
            </w:pPr>
            <w:r w:rsidRPr="008179D0">
              <w:rPr>
                <w:sz w:val="24"/>
                <w:szCs w:val="24"/>
              </w:rPr>
              <w:t>471 303</w:t>
            </w:r>
          </w:p>
        </w:tc>
        <w:tc>
          <w:tcPr>
            <w:tcW w:w="1316" w:type="dxa"/>
            <w:vAlign w:val="center"/>
          </w:tcPr>
          <w:p w:rsidR="00385AC6" w:rsidRPr="008179D0" w:rsidRDefault="00385AC6" w:rsidP="008179D0">
            <w:pPr>
              <w:jc w:val="center"/>
              <w:rPr>
                <w:sz w:val="24"/>
                <w:szCs w:val="24"/>
              </w:rPr>
            </w:pPr>
            <w:r w:rsidRPr="008179D0">
              <w:rPr>
                <w:sz w:val="24"/>
                <w:szCs w:val="24"/>
              </w:rPr>
              <w:t>431264,3</w:t>
            </w:r>
          </w:p>
        </w:tc>
        <w:tc>
          <w:tcPr>
            <w:tcW w:w="1272" w:type="dxa"/>
            <w:vAlign w:val="center"/>
          </w:tcPr>
          <w:p w:rsidR="00385AC6" w:rsidRPr="008179D0" w:rsidRDefault="00385AC6" w:rsidP="008179D0">
            <w:pPr>
              <w:jc w:val="center"/>
              <w:rPr>
                <w:sz w:val="24"/>
                <w:szCs w:val="24"/>
              </w:rPr>
            </w:pPr>
            <w:r w:rsidRPr="008179D0">
              <w:rPr>
                <w:sz w:val="24"/>
                <w:szCs w:val="24"/>
              </w:rPr>
              <w:t>100,00</w:t>
            </w:r>
          </w:p>
        </w:tc>
        <w:tc>
          <w:tcPr>
            <w:tcW w:w="1273" w:type="dxa"/>
            <w:vAlign w:val="center"/>
          </w:tcPr>
          <w:p w:rsidR="00385AC6" w:rsidRPr="008179D0" w:rsidRDefault="00385AC6" w:rsidP="008179D0">
            <w:pPr>
              <w:jc w:val="center"/>
              <w:rPr>
                <w:sz w:val="24"/>
                <w:szCs w:val="24"/>
              </w:rPr>
            </w:pPr>
            <w:r w:rsidRPr="008179D0">
              <w:rPr>
                <w:sz w:val="24"/>
                <w:szCs w:val="24"/>
              </w:rPr>
              <w:t>100,00</w:t>
            </w:r>
          </w:p>
        </w:tc>
        <w:tc>
          <w:tcPr>
            <w:tcW w:w="1401" w:type="dxa"/>
            <w:vAlign w:val="center"/>
          </w:tcPr>
          <w:p w:rsidR="00385AC6" w:rsidRPr="008179D0" w:rsidRDefault="00385AC6" w:rsidP="008179D0">
            <w:pPr>
              <w:jc w:val="center"/>
              <w:rPr>
                <w:sz w:val="24"/>
                <w:szCs w:val="24"/>
              </w:rPr>
            </w:pPr>
            <w:r w:rsidRPr="008179D0">
              <w:rPr>
                <w:sz w:val="24"/>
                <w:szCs w:val="24"/>
              </w:rPr>
              <w:t>0,00</w:t>
            </w:r>
          </w:p>
        </w:tc>
      </w:tr>
    </w:tbl>
    <w:p w:rsidR="00412C89" w:rsidRPr="00015DCB" w:rsidRDefault="00412C89" w:rsidP="00412C89">
      <w:pPr>
        <w:pStyle w:val="ConsNonformat"/>
        <w:widowControl/>
        <w:ind w:firstLine="567"/>
        <w:jc w:val="both"/>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bCs/>
          <w:sz w:val="24"/>
          <w:szCs w:val="24"/>
        </w:rPr>
      </w:pPr>
      <w:r w:rsidRPr="00015DCB">
        <w:rPr>
          <w:rFonts w:ascii="Times New Roman" w:hAnsi="Times New Roman" w:cs="Times New Roman"/>
          <w:bCs/>
          <w:sz w:val="24"/>
          <w:szCs w:val="24"/>
        </w:rPr>
        <w:t>Доходы по основным видам деятельности (тыс. руб.,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6"/>
        <w:gridCol w:w="1316"/>
        <w:gridCol w:w="1316"/>
        <w:gridCol w:w="1280"/>
        <w:gridCol w:w="1280"/>
        <w:gridCol w:w="1401"/>
      </w:tblGrid>
      <w:tr w:rsidR="008179D0" w:rsidRPr="008179D0" w:rsidTr="008179D0">
        <w:tc>
          <w:tcPr>
            <w:tcW w:w="3068" w:type="dxa"/>
          </w:tcPr>
          <w:p w:rsidR="00412C89" w:rsidRPr="008179D0" w:rsidRDefault="00412C8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Виды деятельности Общества</w:t>
            </w:r>
          </w:p>
        </w:tc>
        <w:tc>
          <w:tcPr>
            <w:tcW w:w="1280" w:type="dxa"/>
          </w:tcPr>
          <w:p w:rsidR="00412C89" w:rsidRPr="008179D0" w:rsidRDefault="00412C8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 xml:space="preserve">1 </w:t>
            </w:r>
            <w:r w:rsidR="00167C46" w:rsidRPr="008179D0">
              <w:rPr>
                <w:rFonts w:ascii="Times New Roman" w:hAnsi="Times New Roman" w:cs="Times New Roman"/>
                <w:sz w:val="24"/>
                <w:szCs w:val="24"/>
              </w:rPr>
              <w:t>полугодие</w:t>
            </w:r>
            <w:r w:rsidRPr="008179D0">
              <w:rPr>
                <w:rFonts w:ascii="Times New Roman" w:hAnsi="Times New Roman" w:cs="Times New Roman"/>
                <w:sz w:val="24"/>
                <w:szCs w:val="24"/>
              </w:rPr>
              <w:t xml:space="preserve"> 200</w:t>
            </w:r>
            <w:r w:rsidR="00167C46" w:rsidRPr="008179D0">
              <w:rPr>
                <w:rFonts w:ascii="Times New Roman" w:hAnsi="Times New Roman" w:cs="Times New Roman"/>
                <w:sz w:val="24"/>
                <w:szCs w:val="24"/>
              </w:rPr>
              <w:t>8</w:t>
            </w:r>
          </w:p>
        </w:tc>
        <w:tc>
          <w:tcPr>
            <w:tcW w:w="1280" w:type="dxa"/>
          </w:tcPr>
          <w:p w:rsidR="00412C89" w:rsidRPr="008179D0" w:rsidRDefault="00412C8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 xml:space="preserve">1 </w:t>
            </w:r>
            <w:r w:rsidR="00167C46" w:rsidRPr="008179D0">
              <w:rPr>
                <w:rFonts w:ascii="Times New Roman" w:hAnsi="Times New Roman" w:cs="Times New Roman"/>
                <w:sz w:val="24"/>
                <w:szCs w:val="24"/>
              </w:rPr>
              <w:t xml:space="preserve">полугодие </w:t>
            </w:r>
            <w:r w:rsidRPr="008179D0">
              <w:rPr>
                <w:rFonts w:ascii="Times New Roman" w:hAnsi="Times New Roman" w:cs="Times New Roman"/>
                <w:sz w:val="24"/>
                <w:szCs w:val="24"/>
              </w:rPr>
              <w:t>200</w:t>
            </w:r>
            <w:r w:rsidR="0069673A" w:rsidRPr="008179D0">
              <w:rPr>
                <w:rFonts w:ascii="Times New Roman" w:hAnsi="Times New Roman" w:cs="Times New Roman"/>
                <w:sz w:val="24"/>
                <w:szCs w:val="24"/>
              </w:rPr>
              <w:t>9</w:t>
            </w:r>
          </w:p>
        </w:tc>
        <w:tc>
          <w:tcPr>
            <w:tcW w:w="1280" w:type="dxa"/>
          </w:tcPr>
          <w:p w:rsidR="00412C89" w:rsidRPr="008179D0" w:rsidRDefault="0069673A"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 xml:space="preserve">Доля в доходах за </w:t>
            </w:r>
            <w:r w:rsidR="00412C89" w:rsidRPr="008179D0">
              <w:rPr>
                <w:rFonts w:ascii="Times New Roman" w:hAnsi="Times New Roman" w:cs="Times New Roman"/>
                <w:sz w:val="24"/>
                <w:szCs w:val="24"/>
              </w:rPr>
              <w:t xml:space="preserve">1 </w:t>
            </w:r>
            <w:r w:rsidR="00167C46" w:rsidRPr="008179D0">
              <w:rPr>
                <w:rFonts w:ascii="Times New Roman" w:hAnsi="Times New Roman" w:cs="Times New Roman"/>
                <w:sz w:val="24"/>
                <w:szCs w:val="24"/>
              </w:rPr>
              <w:t xml:space="preserve">полугодие </w:t>
            </w:r>
            <w:r w:rsidR="00412C89" w:rsidRPr="008179D0">
              <w:rPr>
                <w:rFonts w:ascii="Times New Roman" w:hAnsi="Times New Roman" w:cs="Times New Roman"/>
                <w:sz w:val="24"/>
                <w:szCs w:val="24"/>
              </w:rPr>
              <w:t>200</w:t>
            </w:r>
            <w:r w:rsidRPr="008179D0">
              <w:rPr>
                <w:rFonts w:ascii="Times New Roman" w:hAnsi="Times New Roman" w:cs="Times New Roman"/>
                <w:sz w:val="24"/>
                <w:szCs w:val="24"/>
              </w:rPr>
              <w:t>8</w:t>
            </w:r>
          </w:p>
        </w:tc>
        <w:tc>
          <w:tcPr>
            <w:tcW w:w="1280" w:type="dxa"/>
          </w:tcPr>
          <w:p w:rsidR="00412C89" w:rsidRPr="008179D0" w:rsidRDefault="0069673A"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 xml:space="preserve">Доля в доходах за </w:t>
            </w:r>
            <w:r w:rsidR="00412C89" w:rsidRPr="008179D0">
              <w:rPr>
                <w:rFonts w:ascii="Times New Roman" w:hAnsi="Times New Roman" w:cs="Times New Roman"/>
                <w:sz w:val="24"/>
                <w:szCs w:val="24"/>
              </w:rPr>
              <w:t xml:space="preserve">1 </w:t>
            </w:r>
            <w:r w:rsidR="00167C46" w:rsidRPr="008179D0">
              <w:rPr>
                <w:rFonts w:ascii="Times New Roman" w:hAnsi="Times New Roman" w:cs="Times New Roman"/>
                <w:sz w:val="24"/>
                <w:szCs w:val="24"/>
              </w:rPr>
              <w:t xml:space="preserve">полугодие </w:t>
            </w:r>
            <w:r w:rsidR="00412C89" w:rsidRPr="008179D0">
              <w:rPr>
                <w:rFonts w:ascii="Times New Roman" w:hAnsi="Times New Roman" w:cs="Times New Roman"/>
                <w:sz w:val="24"/>
                <w:szCs w:val="24"/>
              </w:rPr>
              <w:t>200</w:t>
            </w:r>
            <w:r w:rsidRPr="008179D0">
              <w:rPr>
                <w:rFonts w:ascii="Times New Roman" w:hAnsi="Times New Roman" w:cs="Times New Roman"/>
                <w:sz w:val="24"/>
                <w:szCs w:val="24"/>
              </w:rPr>
              <w:t>9</w:t>
            </w:r>
          </w:p>
        </w:tc>
        <w:tc>
          <w:tcPr>
            <w:tcW w:w="1401" w:type="dxa"/>
          </w:tcPr>
          <w:p w:rsidR="00412C89" w:rsidRPr="008179D0" w:rsidRDefault="00412C8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Изменение, %</w:t>
            </w:r>
          </w:p>
        </w:tc>
      </w:tr>
      <w:tr w:rsidR="008179D0" w:rsidRPr="008179D0" w:rsidTr="008179D0">
        <w:trPr>
          <w:trHeight w:val="509"/>
        </w:trPr>
        <w:tc>
          <w:tcPr>
            <w:tcW w:w="3068" w:type="dxa"/>
            <w:vAlign w:val="center"/>
          </w:tcPr>
          <w:p w:rsidR="00167C46" w:rsidRPr="008179D0" w:rsidRDefault="00167C46" w:rsidP="008179D0">
            <w:pPr>
              <w:widowControl/>
              <w:spacing w:before="0"/>
              <w:ind w:left="0"/>
              <w:rPr>
                <w:sz w:val="24"/>
                <w:szCs w:val="24"/>
              </w:rPr>
            </w:pPr>
            <w:r w:rsidRPr="008179D0">
              <w:rPr>
                <w:sz w:val="24"/>
                <w:szCs w:val="24"/>
              </w:rPr>
              <w:t>Разработка средств связи, тыс.руб.</w:t>
            </w:r>
          </w:p>
        </w:tc>
        <w:tc>
          <w:tcPr>
            <w:tcW w:w="1280" w:type="dxa"/>
            <w:vAlign w:val="center"/>
          </w:tcPr>
          <w:p w:rsidR="00167C46" w:rsidRPr="008179D0" w:rsidRDefault="00167C46" w:rsidP="008179D0">
            <w:pPr>
              <w:jc w:val="center"/>
              <w:rPr>
                <w:sz w:val="24"/>
                <w:szCs w:val="24"/>
              </w:rPr>
            </w:pPr>
            <w:r w:rsidRPr="008179D0">
              <w:rPr>
                <w:sz w:val="24"/>
                <w:szCs w:val="24"/>
              </w:rPr>
              <w:t>77829,8</w:t>
            </w:r>
          </w:p>
        </w:tc>
        <w:tc>
          <w:tcPr>
            <w:tcW w:w="1280" w:type="dxa"/>
            <w:vAlign w:val="center"/>
          </w:tcPr>
          <w:p w:rsidR="00167C46" w:rsidRPr="008179D0" w:rsidRDefault="00167C46" w:rsidP="008179D0">
            <w:pPr>
              <w:jc w:val="center"/>
              <w:rPr>
                <w:sz w:val="24"/>
                <w:szCs w:val="24"/>
              </w:rPr>
            </w:pPr>
            <w:r w:rsidRPr="008179D0">
              <w:rPr>
                <w:sz w:val="24"/>
                <w:szCs w:val="24"/>
              </w:rPr>
              <w:t>177869</w:t>
            </w:r>
          </w:p>
        </w:tc>
        <w:tc>
          <w:tcPr>
            <w:tcW w:w="1280" w:type="dxa"/>
            <w:vAlign w:val="center"/>
          </w:tcPr>
          <w:p w:rsidR="00167C46" w:rsidRPr="008179D0" w:rsidRDefault="00167C46" w:rsidP="008179D0">
            <w:pPr>
              <w:jc w:val="center"/>
              <w:rPr>
                <w:sz w:val="24"/>
                <w:szCs w:val="24"/>
              </w:rPr>
            </w:pPr>
            <w:r w:rsidRPr="008179D0">
              <w:rPr>
                <w:sz w:val="24"/>
                <w:szCs w:val="24"/>
              </w:rPr>
              <w:t>76,27</w:t>
            </w:r>
          </w:p>
        </w:tc>
        <w:tc>
          <w:tcPr>
            <w:tcW w:w="1280" w:type="dxa"/>
            <w:vAlign w:val="center"/>
          </w:tcPr>
          <w:p w:rsidR="00167C46" w:rsidRPr="008179D0" w:rsidRDefault="00167C46" w:rsidP="008179D0">
            <w:pPr>
              <w:jc w:val="center"/>
              <w:rPr>
                <w:sz w:val="24"/>
                <w:szCs w:val="24"/>
              </w:rPr>
            </w:pPr>
            <w:r w:rsidRPr="008179D0">
              <w:rPr>
                <w:sz w:val="24"/>
                <w:szCs w:val="24"/>
              </w:rPr>
              <w:t>86,08</w:t>
            </w:r>
          </w:p>
        </w:tc>
        <w:tc>
          <w:tcPr>
            <w:tcW w:w="1401" w:type="dxa"/>
            <w:vAlign w:val="center"/>
          </w:tcPr>
          <w:p w:rsidR="00167C46" w:rsidRPr="008179D0" w:rsidRDefault="00167C46" w:rsidP="008179D0">
            <w:pPr>
              <w:jc w:val="center"/>
              <w:rPr>
                <w:sz w:val="24"/>
                <w:szCs w:val="24"/>
              </w:rPr>
            </w:pPr>
            <w:r w:rsidRPr="008179D0">
              <w:rPr>
                <w:sz w:val="24"/>
                <w:szCs w:val="24"/>
              </w:rPr>
              <w:t>12,85</w:t>
            </w:r>
          </w:p>
        </w:tc>
      </w:tr>
      <w:tr w:rsidR="008179D0" w:rsidRPr="008179D0" w:rsidTr="008179D0">
        <w:trPr>
          <w:trHeight w:val="503"/>
        </w:trPr>
        <w:tc>
          <w:tcPr>
            <w:tcW w:w="3068" w:type="dxa"/>
            <w:vAlign w:val="center"/>
          </w:tcPr>
          <w:p w:rsidR="00167C46" w:rsidRPr="008179D0" w:rsidRDefault="00167C46" w:rsidP="008179D0">
            <w:pPr>
              <w:widowControl/>
              <w:spacing w:before="0"/>
              <w:ind w:left="0"/>
              <w:rPr>
                <w:sz w:val="24"/>
                <w:szCs w:val="24"/>
              </w:rPr>
            </w:pPr>
            <w:r w:rsidRPr="008179D0">
              <w:rPr>
                <w:sz w:val="24"/>
                <w:szCs w:val="24"/>
              </w:rPr>
              <w:t>Сдача недвижимого имущества в аренду, тыс. руб.</w:t>
            </w:r>
          </w:p>
        </w:tc>
        <w:tc>
          <w:tcPr>
            <w:tcW w:w="1280" w:type="dxa"/>
            <w:vAlign w:val="center"/>
          </w:tcPr>
          <w:p w:rsidR="00167C46" w:rsidRPr="008179D0" w:rsidRDefault="00167C46" w:rsidP="008179D0">
            <w:pPr>
              <w:jc w:val="center"/>
              <w:rPr>
                <w:sz w:val="24"/>
                <w:szCs w:val="24"/>
              </w:rPr>
            </w:pPr>
            <w:r w:rsidRPr="008179D0">
              <w:rPr>
                <w:sz w:val="24"/>
                <w:szCs w:val="24"/>
              </w:rPr>
              <w:t>20850,6</w:t>
            </w:r>
          </w:p>
        </w:tc>
        <w:tc>
          <w:tcPr>
            <w:tcW w:w="1280" w:type="dxa"/>
            <w:vAlign w:val="center"/>
          </w:tcPr>
          <w:p w:rsidR="00167C46" w:rsidRPr="008179D0" w:rsidRDefault="00167C46" w:rsidP="008179D0">
            <w:pPr>
              <w:jc w:val="center"/>
              <w:rPr>
                <w:sz w:val="24"/>
                <w:szCs w:val="24"/>
              </w:rPr>
            </w:pPr>
            <w:r w:rsidRPr="008179D0">
              <w:rPr>
                <w:sz w:val="24"/>
                <w:szCs w:val="24"/>
              </w:rPr>
              <w:t>26650</w:t>
            </w:r>
          </w:p>
        </w:tc>
        <w:tc>
          <w:tcPr>
            <w:tcW w:w="1280" w:type="dxa"/>
            <w:vAlign w:val="center"/>
          </w:tcPr>
          <w:p w:rsidR="00167C46" w:rsidRPr="008179D0" w:rsidRDefault="00167C46" w:rsidP="008179D0">
            <w:pPr>
              <w:jc w:val="center"/>
              <w:rPr>
                <w:sz w:val="24"/>
                <w:szCs w:val="24"/>
              </w:rPr>
            </w:pPr>
            <w:r w:rsidRPr="008179D0">
              <w:rPr>
                <w:sz w:val="24"/>
                <w:szCs w:val="24"/>
              </w:rPr>
              <w:t>20,43</w:t>
            </w:r>
          </w:p>
        </w:tc>
        <w:tc>
          <w:tcPr>
            <w:tcW w:w="1280" w:type="dxa"/>
            <w:vAlign w:val="center"/>
          </w:tcPr>
          <w:p w:rsidR="00167C46" w:rsidRPr="008179D0" w:rsidRDefault="00167C46" w:rsidP="008179D0">
            <w:pPr>
              <w:jc w:val="center"/>
              <w:rPr>
                <w:sz w:val="24"/>
                <w:szCs w:val="24"/>
              </w:rPr>
            </w:pPr>
            <w:r w:rsidRPr="008179D0">
              <w:rPr>
                <w:sz w:val="24"/>
                <w:szCs w:val="24"/>
              </w:rPr>
              <w:t>12,90</w:t>
            </w:r>
          </w:p>
        </w:tc>
        <w:tc>
          <w:tcPr>
            <w:tcW w:w="1401" w:type="dxa"/>
            <w:vAlign w:val="center"/>
          </w:tcPr>
          <w:p w:rsidR="00167C46" w:rsidRPr="008179D0" w:rsidRDefault="00167C46" w:rsidP="008179D0">
            <w:pPr>
              <w:jc w:val="center"/>
              <w:rPr>
                <w:sz w:val="24"/>
                <w:szCs w:val="24"/>
              </w:rPr>
            </w:pPr>
            <w:r w:rsidRPr="008179D0">
              <w:rPr>
                <w:sz w:val="24"/>
                <w:szCs w:val="24"/>
              </w:rPr>
              <w:t>-36,88</w:t>
            </w:r>
          </w:p>
        </w:tc>
      </w:tr>
      <w:tr w:rsidR="008179D0" w:rsidRPr="008179D0" w:rsidTr="008179D0">
        <w:trPr>
          <w:trHeight w:val="518"/>
        </w:trPr>
        <w:tc>
          <w:tcPr>
            <w:tcW w:w="3068" w:type="dxa"/>
            <w:vAlign w:val="center"/>
          </w:tcPr>
          <w:p w:rsidR="00B22D1E" w:rsidRPr="008179D0" w:rsidRDefault="00B22D1E" w:rsidP="008179D0">
            <w:pPr>
              <w:pStyle w:val="ConsNormal"/>
              <w:widowControl/>
              <w:ind w:firstLine="0"/>
              <w:rPr>
                <w:rFonts w:ascii="Times New Roman" w:hAnsi="Times New Roman" w:cs="Times New Roman"/>
                <w:sz w:val="24"/>
                <w:szCs w:val="24"/>
              </w:rPr>
            </w:pPr>
            <w:r w:rsidRPr="008179D0">
              <w:rPr>
                <w:rFonts w:ascii="Times New Roman" w:hAnsi="Times New Roman" w:cs="Times New Roman"/>
                <w:sz w:val="24"/>
                <w:szCs w:val="24"/>
              </w:rPr>
              <w:t>Всего</w:t>
            </w:r>
          </w:p>
        </w:tc>
        <w:tc>
          <w:tcPr>
            <w:tcW w:w="1280" w:type="dxa"/>
            <w:vAlign w:val="center"/>
          </w:tcPr>
          <w:p w:rsidR="00B22D1E" w:rsidRPr="008179D0" w:rsidRDefault="00B22D1E" w:rsidP="008179D0">
            <w:pPr>
              <w:jc w:val="center"/>
              <w:rPr>
                <w:sz w:val="24"/>
                <w:szCs w:val="24"/>
              </w:rPr>
            </w:pPr>
            <w:r w:rsidRPr="008179D0">
              <w:rPr>
                <w:sz w:val="24"/>
                <w:szCs w:val="24"/>
              </w:rPr>
              <w:t>102039,4</w:t>
            </w:r>
          </w:p>
        </w:tc>
        <w:tc>
          <w:tcPr>
            <w:tcW w:w="1280" w:type="dxa"/>
            <w:vAlign w:val="center"/>
          </w:tcPr>
          <w:p w:rsidR="00B22D1E" w:rsidRPr="008179D0" w:rsidRDefault="00B22D1E" w:rsidP="008179D0">
            <w:pPr>
              <w:jc w:val="center"/>
              <w:rPr>
                <w:sz w:val="24"/>
                <w:szCs w:val="24"/>
              </w:rPr>
            </w:pPr>
            <w:r w:rsidRPr="008179D0">
              <w:rPr>
                <w:sz w:val="24"/>
                <w:szCs w:val="24"/>
              </w:rPr>
              <w:t>206636,1</w:t>
            </w:r>
          </w:p>
        </w:tc>
        <w:tc>
          <w:tcPr>
            <w:tcW w:w="1280" w:type="dxa"/>
            <w:vAlign w:val="center"/>
          </w:tcPr>
          <w:p w:rsidR="00B22D1E" w:rsidRPr="008179D0" w:rsidRDefault="00B22D1E" w:rsidP="008179D0">
            <w:pPr>
              <w:jc w:val="center"/>
              <w:rPr>
                <w:sz w:val="24"/>
                <w:szCs w:val="24"/>
              </w:rPr>
            </w:pPr>
            <w:r w:rsidRPr="008179D0">
              <w:rPr>
                <w:sz w:val="24"/>
                <w:szCs w:val="24"/>
              </w:rPr>
              <w:t>100,00</w:t>
            </w:r>
          </w:p>
        </w:tc>
        <w:tc>
          <w:tcPr>
            <w:tcW w:w="1280" w:type="dxa"/>
            <w:vAlign w:val="center"/>
          </w:tcPr>
          <w:p w:rsidR="00B22D1E" w:rsidRPr="008179D0" w:rsidRDefault="00B22D1E" w:rsidP="008179D0">
            <w:pPr>
              <w:jc w:val="center"/>
              <w:rPr>
                <w:sz w:val="24"/>
                <w:szCs w:val="24"/>
              </w:rPr>
            </w:pPr>
            <w:r w:rsidRPr="008179D0">
              <w:rPr>
                <w:sz w:val="24"/>
                <w:szCs w:val="24"/>
              </w:rPr>
              <w:t>100,00</w:t>
            </w:r>
          </w:p>
        </w:tc>
        <w:tc>
          <w:tcPr>
            <w:tcW w:w="1401" w:type="dxa"/>
            <w:vAlign w:val="center"/>
          </w:tcPr>
          <w:p w:rsidR="00B22D1E" w:rsidRPr="008179D0" w:rsidRDefault="00B22D1E" w:rsidP="008179D0">
            <w:pPr>
              <w:jc w:val="center"/>
              <w:rPr>
                <w:sz w:val="24"/>
                <w:szCs w:val="24"/>
              </w:rPr>
            </w:pPr>
            <w:r w:rsidRPr="008179D0">
              <w:rPr>
                <w:sz w:val="24"/>
                <w:szCs w:val="24"/>
              </w:rPr>
              <w:t>0,00</w:t>
            </w:r>
          </w:p>
        </w:tc>
      </w:tr>
    </w:tbl>
    <w:p w:rsidR="00412C89" w:rsidRPr="00015DCB" w:rsidRDefault="00412C89" w:rsidP="00412C89">
      <w:pPr>
        <w:pStyle w:val="ConsNormal"/>
        <w:widowControl/>
        <w:ind w:firstLine="540"/>
        <w:jc w:val="both"/>
        <w:rPr>
          <w:rFonts w:ascii="Times New Roman" w:hAnsi="Times New Roman" w:cs="Times New Roman"/>
          <w:sz w:val="24"/>
          <w:szCs w:val="24"/>
        </w:rPr>
      </w:pPr>
    </w:p>
    <w:p w:rsidR="00412C89" w:rsidRPr="00015DCB" w:rsidRDefault="00412C89" w:rsidP="00412C89">
      <w:pPr>
        <w:pStyle w:val="ConsNonformat"/>
        <w:widowControl/>
        <w:ind w:firstLine="567"/>
        <w:jc w:val="both"/>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За 200</w:t>
      </w:r>
      <w:r w:rsidR="00385AC6"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 доля выручки от разработки и производства средств связи </w:t>
      </w:r>
      <w:r w:rsidR="00385AC6" w:rsidRPr="00015DCB">
        <w:rPr>
          <w:rFonts w:ascii="Times New Roman" w:hAnsi="Times New Roman" w:cs="Times New Roman"/>
          <w:sz w:val="24"/>
          <w:szCs w:val="24"/>
        </w:rPr>
        <w:t>составила</w:t>
      </w:r>
      <w:r w:rsidRPr="00015DCB">
        <w:rPr>
          <w:rFonts w:ascii="Times New Roman" w:hAnsi="Times New Roman" w:cs="Times New Roman"/>
          <w:sz w:val="24"/>
          <w:szCs w:val="24"/>
        </w:rPr>
        <w:t xml:space="preserve"> </w:t>
      </w:r>
      <w:r w:rsidR="00385AC6" w:rsidRPr="00015DCB">
        <w:rPr>
          <w:rFonts w:ascii="Times New Roman" w:hAnsi="Times New Roman" w:cs="Times New Roman"/>
          <w:sz w:val="24"/>
          <w:szCs w:val="24"/>
        </w:rPr>
        <w:t>89,73</w:t>
      </w:r>
      <w:r w:rsidRPr="00015DCB">
        <w:rPr>
          <w:rFonts w:ascii="Times New Roman" w:hAnsi="Times New Roman" w:cs="Times New Roman"/>
          <w:sz w:val="24"/>
          <w:szCs w:val="24"/>
        </w:rPr>
        <w:t>% от выручки от основного вида деятельности</w:t>
      </w:r>
      <w:r w:rsidR="00385AC6" w:rsidRPr="00015DCB">
        <w:rPr>
          <w:rFonts w:ascii="Times New Roman" w:hAnsi="Times New Roman" w:cs="Times New Roman"/>
          <w:sz w:val="24"/>
          <w:szCs w:val="24"/>
        </w:rPr>
        <w:t xml:space="preserve">, по итогам 1 </w:t>
      </w:r>
      <w:r w:rsidR="00167C46" w:rsidRPr="00015DCB">
        <w:rPr>
          <w:rFonts w:ascii="Times New Roman" w:hAnsi="Times New Roman" w:cs="Times New Roman"/>
          <w:sz w:val="24"/>
          <w:szCs w:val="24"/>
        </w:rPr>
        <w:t>полугодия</w:t>
      </w:r>
      <w:r w:rsidR="00385AC6" w:rsidRPr="00015DCB">
        <w:rPr>
          <w:rFonts w:ascii="Times New Roman" w:hAnsi="Times New Roman" w:cs="Times New Roman"/>
          <w:sz w:val="24"/>
          <w:szCs w:val="24"/>
        </w:rPr>
        <w:t xml:space="preserve"> 2009 года – </w:t>
      </w:r>
      <w:r w:rsidR="00167C46" w:rsidRPr="00015DCB">
        <w:rPr>
          <w:rFonts w:ascii="Times New Roman" w:hAnsi="Times New Roman" w:cs="Times New Roman"/>
          <w:sz w:val="24"/>
          <w:szCs w:val="24"/>
        </w:rPr>
        <w:t>86,08</w:t>
      </w:r>
      <w:r w:rsidR="00385AC6" w:rsidRPr="00015DCB">
        <w:rPr>
          <w:rFonts w:ascii="Times New Roman" w:hAnsi="Times New Roman" w:cs="Times New Roman"/>
          <w:sz w:val="24"/>
          <w:szCs w:val="24"/>
        </w:rPr>
        <w:t>%</w:t>
      </w:r>
      <w:r w:rsidRPr="00015DCB">
        <w:rPr>
          <w:rFonts w:ascii="Times New Roman" w:hAnsi="Times New Roman" w:cs="Times New Roman"/>
          <w:sz w:val="24"/>
          <w:szCs w:val="24"/>
        </w:rPr>
        <w:t xml:space="preserve">. </w:t>
      </w:r>
    </w:p>
    <w:p w:rsidR="00412C89" w:rsidRPr="00015DCB" w:rsidRDefault="00412C89" w:rsidP="00412C89">
      <w:pPr>
        <w:pStyle w:val="ConsNormal"/>
        <w:widowControl/>
        <w:ind w:firstLine="540"/>
        <w:jc w:val="both"/>
        <w:rPr>
          <w:rFonts w:ascii="Times New Roman" w:hAnsi="Times New Roman" w:cs="Times New Roman"/>
          <w:sz w:val="24"/>
          <w:szCs w:val="24"/>
        </w:rPr>
      </w:pP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 xml:space="preserve">Сезонность в производственной деятельности эмитента отсутствует. Сезонность наблюдается только в оплате выполненных работ. Это связано с особенностями бюджетного процесса в Российской Федерации и с тем, что основным заказчиком является государство в лице Министерства обороны. Финансирование часто происходит с запозданием, к концу бюджетного года. Волатильность выручки также связана с высоким удельным весом крупных долгосрочных заказов, выполняемых эмитентом, в общей выручке предприятия. Следствием этого является значительное изменение выручки при оплате каждого этапа. </w:t>
      </w:r>
    </w:p>
    <w:p w:rsidR="00412C89" w:rsidRPr="00015DCB" w:rsidRDefault="00412C89" w:rsidP="00412C89">
      <w:pPr>
        <w:pStyle w:val="ConsNonformat"/>
        <w:widowControl/>
        <w:ind w:firstLine="567"/>
        <w:rPr>
          <w:rFonts w:ascii="Times New Roman" w:hAnsi="Times New Roman" w:cs="Times New Roman"/>
          <w:sz w:val="24"/>
          <w:szCs w:val="24"/>
        </w:rPr>
      </w:pP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Приоритетными направлениями деятельности ОАО «РИМР» в области мощного радиостроения следует считать:</w:t>
      </w: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Увеличение мощности разрабатываемых радиопередающих устройств с целью сохранения, восстановления и наращивания уникального научного опыта предприятия в этой области.</w:t>
      </w: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Разработку мощных высокочастотных генераторов и импульсных модуляторов для ускорителей заряженных частиц и накачки лазеров.</w:t>
      </w: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Изготовление опытных образцов КВ передатчиков мощностью 100 кВт, мощностью 20 кВт и мощностью 5 кВт.</w:t>
      </w: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Проведение разработки мощных радиопередающих комплексов специального назначения нового поколения».</w:t>
      </w: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Проведение разработки транзисторного передатчика мощностью 5 кВт.</w:t>
      </w:r>
    </w:p>
    <w:p w:rsidR="00412C89" w:rsidRPr="00015DCB" w:rsidRDefault="00412C89" w:rsidP="00412C89">
      <w:pPr>
        <w:pStyle w:val="ConsNonformat"/>
        <w:widowControl/>
        <w:ind w:firstLine="567"/>
        <w:jc w:val="both"/>
        <w:rPr>
          <w:rFonts w:ascii="Times New Roman" w:hAnsi="Times New Roman" w:cs="Times New Roman"/>
          <w:sz w:val="24"/>
          <w:szCs w:val="24"/>
        </w:rPr>
      </w:pP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Приоритетными направлениями деятельности ОАО «РИМР» в области тактического радиостроения следует считать:</w:t>
      </w: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Проведение испытаний, постановку на вооружение и запуск в серийное производство базового ряда коротковолнового радиопередающих и приемопередающих устройств мощностью 0.1, 0.25, 0.5 и 1 кВт.</w:t>
      </w:r>
    </w:p>
    <w:p w:rsidR="00412C89" w:rsidRPr="00015DCB" w:rsidRDefault="00412C89" w:rsidP="00412C89">
      <w:pPr>
        <w:pStyle w:val="ConsNonformat"/>
        <w:widowControl/>
        <w:ind w:firstLine="567"/>
        <w:jc w:val="both"/>
        <w:rPr>
          <w:rFonts w:ascii="Times New Roman" w:hAnsi="Times New Roman" w:cs="Times New Roman"/>
          <w:sz w:val="24"/>
          <w:szCs w:val="24"/>
        </w:rPr>
      </w:pP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Кроме того, к приоритетным работам следует отнести:</w:t>
      </w: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 Автоматизацию радиопередающих устройств и комплексов, реализацию современных информационных протоколов.</w:t>
      </w: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Авторский и послегарантийный надзор за оборудованием, которым оснащены центры связи.</w:t>
      </w: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Создание объектов интеллектуальной собственности, закрепление прав на них за предприятием, решение финансово-экономических вопросов, связанных с ними.</w:t>
      </w: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Участие в конкурсах на создание новой техники, системных проектов и оснащение объектов Заказчиков оборудованием, разработанным предприятием и производимым ОАО «Прибой».</w:t>
      </w: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Заключение Договоров о сотрудничестве и создание базовых кафедр при ВУЗах, осуществляющих подготовку специалистов по профильным специальностям.</w:t>
      </w:r>
    </w:p>
    <w:p w:rsidR="00412C89" w:rsidRPr="00015DCB" w:rsidRDefault="00412C89" w:rsidP="00412C89">
      <w:pPr>
        <w:ind w:left="0" w:firstLine="540"/>
        <w:jc w:val="both"/>
        <w:rPr>
          <w:sz w:val="24"/>
          <w:szCs w:val="24"/>
        </w:rPr>
      </w:pPr>
    </w:p>
    <w:p w:rsidR="00412C89" w:rsidRPr="00015DCB" w:rsidRDefault="00412C89" w:rsidP="00412C89">
      <w:pPr>
        <w:ind w:left="0" w:firstLine="540"/>
        <w:jc w:val="both"/>
        <w:rPr>
          <w:sz w:val="24"/>
          <w:szCs w:val="24"/>
        </w:rPr>
      </w:pPr>
      <w:r w:rsidRPr="00015DCB">
        <w:rPr>
          <w:sz w:val="24"/>
          <w:szCs w:val="24"/>
        </w:rPr>
        <w:t>Стандарты (правила) в соответствие с которыми, подготовлена бухгалтерская отчетность и произведены расчеты, отраженные в настоящем пункте ежеквартального отчета:</w:t>
      </w:r>
    </w:p>
    <w:p w:rsidR="00412C89" w:rsidRPr="00015DCB" w:rsidRDefault="00412C89" w:rsidP="00412C89">
      <w:pPr>
        <w:ind w:left="0" w:firstLine="540"/>
        <w:jc w:val="both"/>
        <w:rPr>
          <w:sz w:val="24"/>
          <w:szCs w:val="24"/>
        </w:rPr>
      </w:pPr>
      <w:r w:rsidRPr="00015DCB">
        <w:rPr>
          <w:sz w:val="24"/>
          <w:szCs w:val="24"/>
        </w:rPr>
        <w:t>Бухгалтерская отчетность составлена в соответствии с Федеральным законом № 129-ФЗ от 21.11.1996 «О бухгалтерском учете» и нормативными документами Министерства финансов России:</w:t>
      </w:r>
    </w:p>
    <w:p w:rsidR="00412C89" w:rsidRPr="00015DCB" w:rsidRDefault="00412C89" w:rsidP="00412C89">
      <w:pPr>
        <w:widowControl/>
        <w:numPr>
          <w:ilvl w:val="0"/>
          <w:numId w:val="20"/>
        </w:numPr>
        <w:spacing w:before="0"/>
        <w:jc w:val="both"/>
        <w:rPr>
          <w:sz w:val="24"/>
          <w:szCs w:val="24"/>
        </w:rPr>
      </w:pPr>
      <w:r w:rsidRPr="00015DCB">
        <w:rPr>
          <w:sz w:val="24"/>
          <w:szCs w:val="24"/>
        </w:rPr>
        <w:t>ПБУ 1/98 «Учетная политика организации», утвержденные приказом Минфина РФ от 9.12.1998 № 60н;</w:t>
      </w:r>
    </w:p>
    <w:p w:rsidR="00412C89" w:rsidRPr="00015DCB" w:rsidRDefault="00412C89" w:rsidP="00412C89">
      <w:pPr>
        <w:widowControl/>
        <w:numPr>
          <w:ilvl w:val="0"/>
          <w:numId w:val="20"/>
        </w:numPr>
        <w:spacing w:before="0"/>
        <w:jc w:val="both"/>
        <w:rPr>
          <w:sz w:val="24"/>
          <w:szCs w:val="24"/>
        </w:rPr>
      </w:pPr>
      <w:r w:rsidRPr="00015DCB">
        <w:rPr>
          <w:sz w:val="24"/>
          <w:szCs w:val="24"/>
        </w:rPr>
        <w:t>ПБУ 9/99 «Доходы организации», утвержденные приказом Минфина РФ от 6.05.1999 № 32н;</w:t>
      </w:r>
    </w:p>
    <w:p w:rsidR="00412C89" w:rsidRPr="00015DCB" w:rsidRDefault="00412C89" w:rsidP="00412C89">
      <w:pPr>
        <w:widowControl/>
        <w:numPr>
          <w:ilvl w:val="0"/>
          <w:numId w:val="20"/>
        </w:numPr>
        <w:spacing w:before="0"/>
        <w:jc w:val="both"/>
        <w:rPr>
          <w:sz w:val="24"/>
          <w:szCs w:val="24"/>
        </w:rPr>
      </w:pPr>
      <w:r w:rsidRPr="00015DCB">
        <w:rPr>
          <w:sz w:val="24"/>
          <w:szCs w:val="24"/>
        </w:rPr>
        <w:t>ПБУ 10/99 «Расходы организации», утвержденные приказом Минфина РФ от 6.05.1999 № 33н;</w:t>
      </w:r>
    </w:p>
    <w:p w:rsidR="00412C89" w:rsidRPr="00015DCB" w:rsidRDefault="00412C89" w:rsidP="00412C89">
      <w:pPr>
        <w:widowControl/>
        <w:numPr>
          <w:ilvl w:val="0"/>
          <w:numId w:val="20"/>
        </w:numPr>
        <w:spacing w:before="0"/>
        <w:jc w:val="both"/>
        <w:rPr>
          <w:sz w:val="24"/>
          <w:szCs w:val="24"/>
        </w:rPr>
      </w:pPr>
      <w:r w:rsidRPr="00015DCB">
        <w:rPr>
          <w:sz w:val="24"/>
          <w:szCs w:val="24"/>
        </w:rPr>
        <w:t>ПБУ 4/99 «Бухгалтерская отчетность организации», утвержденные приказом Минфина РФ от 6.07.1999 № 43н;</w:t>
      </w:r>
    </w:p>
    <w:p w:rsidR="008135A7" w:rsidRPr="00015DCB" w:rsidRDefault="008135A7" w:rsidP="005B7826">
      <w:pPr>
        <w:pStyle w:val="ConsNonformat"/>
        <w:widowControl/>
        <w:ind w:firstLine="567"/>
        <w:rPr>
          <w:rFonts w:ascii="Times New Roman" w:hAnsi="Times New Roman" w:cs="Times New Roman"/>
          <w:sz w:val="24"/>
          <w:szCs w:val="24"/>
        </w:rPr>
      </w:pPr>
    </w:p>
    <w:p w:rsidR="00D53607" w:rsidRPr="00015DCB" w:rsidRDefault="00D53607" w:rsidP="00D53607">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3.2.3. Материалы, товары (сырье) и поставщики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45" w:name="_Toc158918342"/>
      <w:bookmarkStart w:id="46" w:name="_Toc237879894"/>
      <w:r w:rsidRPr="00015DCB">
        <w:rPr>
          <w:rFonts w:ascii="Times New Roman" w:hAnsi="Times New Roman" w:cs="Times New Roman"/>
          <w:sz w:val="24"/>
          <w:szCs w:val="24"/>
        </w:rPr>
        <w:instrText>3.2.3. Материалы, товары (сырье) и поставщики эмитента</w:instrText>
      </w:r>
      <w:bookmarkEnd w:id="45"/>
      <w:bookmarkEnd w:id="46"/>
      <w:r w:rsidRPr="00015DCB">
        <w:rPr>
          <w:sz w:val="24"/>
          <w:szCs w:val="24"/>
        </w:rPr>
        <w:instrText>" \f C \l 3</w:instrText>
      </w:r>
      <w:r w:rsidR="008179D0">
        <w:rPr>
          <w:rFonts w:ascii="Times New Roman" w:hAnsi="Times New Roman" w:cs="Times New Roman"/>
          <w:b/>
          <w:bCs/>
          <w:sz w:val="24"/>
          <w:szCs w:val="24"/>
        </w:rPr>
        <w:fldChar w:fldCharType="end"/>
      </w:r>
    </w:p>
    <w:p w:rsidR="00D53607" w:rsidRPr="00015DCB" w:rsidRDefault="00D53607" w:rsidP="00D53607">
      <w:pPr>
        <w:pStyle w:val="ConsNormal"/>
        <w:widowControl/>
        <w:ind w:firstLine="540"/>
        <w:jc w:val="both"/>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Предприятие имеет большое количество поставщиков. Общий объем закупок сырья и материалов по итогам 200</w:t>
      </w:r>
      <w:r w:rsidR="008F5523"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года – </w:t>
      </w:r>
      <w:r w:rsidR="008F5523" w:rsidRPr="00015DCB">
        <w:rPr>
          <w:rFonts w:ascii="Times New Roman" w:hAnsi="Times New Roman" w:cs="Times New Roman"/>
          <w:sz w:val="24"/>
          <w:szCs w:val="24"/>
        </w:rPr>
        <w:t>85 391</w:t>
      </w:r>
      <w:r w:rsidRPr="00015DCB">
        <w:rPr>
          <w:rFonts w:ascii="Times New Roman" w:hAnsi="Times New Roman" w:cs="Times New Roman"/>
          <w:sz w:val="24"/>
          <w:szCs w:val="24"/>
        </w:rPr>
        <w:t xml:space="preserve"> тысяча рублей, по итогам 1 </w:t>
      </w:r>
      <w:r w:rsidR="00167C46" w:rsidRPr="00015DCB">
        <w:rPr>
          <w:rFonts w:ascii="Times New Roman" w:hAnsi="Times New Roman" w:cs="Times New Roman"/>
          <w:sz w:val="24"/>
          <w:szCs w:val="24"/>
        </w:rPr>
        <w:t>полугодия</w:t>
      </w:r>
      <w:r w:rsidRPr="00015DCB">
        <w:rPr>
          <w:rFonts w:ascii="Times New Roman" w:hAnsi="Times New Roman" w:cs="Times New Roman"/>
          <w:sz w:val="24"/>
          <w:szCs w:val="24"/>
        </w:rPr>
        <w:t xml:space="preserve"> 200</w:t>
      </w:r>
      <w:r w:rsidR="008F5523" w:rsidRPr="00015DCB">
        <w:rPr>
          <w:rFonts w:ascii="Times New Roman" w:hAnsi="Times New Roman" w:cs="Times New Roman"/>
          <w:sz w:val="24"/>
          <w:szCs w:val="24"/>
        </w:rPr>
        <w:t>9</w:t>
      </w:r>
      <w:r w:rsidRPr="00015DCB">
        <w:rPr>
          <w:rFonts w:ascii="Times New Roman" w:hAnsi="Times New Roman" w:cs="Times New Roman"/>
          <w:sz w:val="24"/>
          <w:szCs w:val="24"/>
        </w:rPr>
        <w:t xml:space="preserve"> года – </w:t>
      </w:r>
      <w:r w:rsidR="00167C46" w:rsidRPr="00015DCB">
        <w:rPr>
          <w:rFonts w:ascii="Times New Roman" w:hAnsi="Times New Roman" w:cs="Times New Roman"/>
          <w:sz w:val="24"/>
          <w:szCs w:val="24"/>
        </w:rPr>
        <w:t>43 553,3</w:t>
      </w:r>
      <w:r w:rsidRPr="00015DCB">
        <w:rPr>
          <w:rFonts w:ascii="Times New Roman" w:hAnsi="Times New Roman" w:cs="Times New Roman"/>
          <w:sz w:val="24"/>
          <w:szCs w:val="24"/>
        </w:rPr>
        <w:t xml:space="preserve"> тысяч рублей. Товары в 200</w:t>
      </w:r>
      <w:r w:rsidR="008F5523" w:rsidRPr="00015DCB">
        <w:rPr>
          <w:rFonts w:ascii="Times New Roman" w:hAnsi="Times New Roman" w:cs="Times New Roman"/>
          <w:sz w:val="24"/>
          <w:szCs w:val="24"/>
        </w:rPr>
        <w:t>8</w:t>
      </w:r>
      <w:r w:rsidRPr="00015DCB">
        <w:rPr>
          <w:rFonts w:ascii="Times New Roman" w:hAnsi="Times New Roman" w:cs="Times New Roman"/>
          <w:sz w:val="24"/>
          <w:szCs w:val="24"/>
        </w:rPr>
        <w:t xml:space="preserve"> и 200</w:t>
      </w:r>
      <w:r w:rsidR="008F5523" w:rsidRPr="00015DCB">
        <w:rPr>
          <w:rFonts w:ascii="Times New Roman" w:hAnsi="Times New Roman" w:cs="Times New Roman"/>
          <w:sz w:val="24"/>
          <w:szCs w:val="24"/>
        </w:rPr>
        <w:t>9</w:t>
      </w:r>
      <w:r w:rsidRPr="00015DCB">
        <w:rPr>
          <w:rFonts w:ascii="Times New Roman" w:hAnsi="Times New Roman" w:cs="Times New Roman"/>
          <w:sz w:val="24"/>
          <w:szCs w:val="24"/>
        </w:rPr>
        <w:t xml:space="preserve"> году не закупались.</w:t>
      </w:r>
    </w:p>
    <w:p w:rsidR="00412C89" w:rsidRPr="00015DCB" w:rsidRDefault="00412C89" w:rsidP="00412C89">
      <w:pPr>
        <w:pStyle w:val="ConsNormal"/>
        <w:widowControl/>
        <w:ind w:firstLine="540"/>
        <w:jc w:val="both"/>
        <w:rPr>
          <w:rFonts w:ascii="Times New Roman" w:hAnsi="Times New Roman" w:cs="Times New Roman"/>
          <w:sz w:val="24"/>
          <w:szCs w:val="24"/>
        </w:rPr>
      </w:pPr>
    </w:p>
    <w:p w:rsidR="00412C89" w:rsidRPr="00015DCB" w:rsidRDefault="008F5523" w:rsidP="00412C89">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Поставщиков, на долю которых приходится более 10 % поставок по итогам 2008 года и первого квартала 2009 года, нет.</w:t>
      </w:r>
    </w:p>
    <w:p w:rsidR="008F5523" w:rsidRPr="00015DCB" w:rsidRDefault="008F5523" w:rsidP="00412C89">
      <w:pPr>
        <w:pStyle w:val="ConsNormal"/>
        <w:widowControl/>
        <w:ind w:firstLine="0"/>
        <w:jc w:val="both"/>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Цены на сырье в 200</w:t>
      </w:r>
      <w:r w:rsidR="008F5523"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году изменились значительно. В 200</w:t>
      </w:r>
      <w:r w:rsidR="008F5523" w:rsidRPr="00015DCB">
        <w:rPr>
          <w:rFonts w:ascii="Times New Roman" w:hAnsi="Times New Roman" w:cs="Times New Roman"/>
          <w:sz w:val="24"/>
          <w:szCs w:val="24"/>
        </w:rPr>
        <w:t>9</w:t>
      </w:r>
      <w:r w:rsidRPr="00015DCB">
        <w:rPr>
          <w:rFonts w:ascii="Times New Roman" w:hAnsi="Times New Roman" w:cs="Times New Roman"/>
          <w:sz w:val="24"/>
          <w:szCs w:val="24"/>
        </w:rPr>
        <w:t xml:space="preserve"> году рост цен продолжился. В связи с тем, что стоимость сырья и материалов составляет незначительную долю в составе затрат предприятия, изменение цен мало повлияло на себестоимость и финансовый результат деятельности предприятия. Для предотвращения негативного влияния изменения цен поставщиков предприятие осуществляет мониторинг рынка сырья, материалов и комплектующих. Это позволяет выявлять новых потенциальных поставщиков для предотвращения зависимости от локального изменения цен.</w:t>
      </w:r>
    </w:p>
    <w:p w:rsidR="00167C46" w:rsidRPr="00015DCB" w:rsidRDefault="00167C46" w:rsidP="00167C4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Изменились цены на энергоресурсы. На 2008 год стоимость газа составляет 1747,47 рублей (рост на 25%), стоимость воды – 15,77 (рост на 14,3%). Стоимость газа в 2009 году подорожает в среднем на 17,3%.</w:t>
      </w:r>
    </w:p>
    <w:p w:rsidR="00167C46" w:rsidRPr="00015DCB" w:rsidRDefault="00167C46" w:rsidP="00167C4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Стоимость газа в  1 квартале -2282 руб.47 коп.</w:t>
      </w:r>
    </w:p>
    <w:p w:rsidR="00167C46" w:rsidRPr="00015DCB" w:rsidRDefault="00167C46" w:rsidP="00167C4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                               2 квартале -2414 руб.47 коп.</w:t>
      </w:r>
    </w:p>
    <w:p w:rsidR="00167C46" w:rsidRPr="00015DCB" w:rsidRDefault="00167C46" w:rsidP="00167C4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                               3 квартале – 2556 руб.47 коп.</w:t>
      </w:r>
    </w:p>
    <w:p w:rsidR="00167C46" w:rsidRPr="00015DCB" w:rsidRDefault="00167C46" w:rsidP="00167C4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                               4 квартале – 2597 руб.71 коп.</w:t>
      </w:r>
    </w:p>
    <w:p w:rsidR="00412C89" w:rsidRPr="00015DCB" w:rsidRDefault="00412C89" w:rsidP="00412C89">
      <w:pPr>
        <w:pStyle w:val="ConsNormal"/>
        <w:widowControl/>
        <w:ind w:firstLine="540"/>
        <w:jc w:val="both"/>
        <w:rPr>
          <w:rFonts w:ascii="Times New Roman" w:hAnsi="Times New Roman" w:cs="Times New Roman"/>
          <w:sz w:val="24"/>
          <w:szCs w:val="24"/>
        </w:rPr>
      </w:pPr>
    </w:p>
    <w:p w:rsidR="00412C89" w:rsidRPr="00015DCB" w:rsidRDefault="00412C89" w:rsidP="008F5523">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lastRenderedPageBreak/>
        <w:t>В 200</w:t>
      </w:r>
      <w:r w:rsidR="008F5523"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году произошло увеличение цен сырье и материалы, используемые ОАО «РИМР» в производстве</w:t>
      </w:r>
      <w:r w:rsidR="008F5523" w:rsidRPr="00015DCB">
        <w:rPr>
          <w:rFonts w:ascii="Times New Roman" w:hAnsi="Times New Roman" w:cs="Times New Roman"/>
          <w:sz w:val="24"/>
          <w:szCs w:val="24"/>
        </w:rPr>
        <w:t>. Рост составил от 10 до 70%.</w:t>
      </w:r>
    </w:p>
    <w:p w:rsidR="008F5523" w:rsidRPr="00015DCB" w:rsidRDefault="008F5523" w:rsidP="008F5523">
      <w:pPr>
        <w:pStyle w:val="ConsNonformat"/>
        <w:widowControl/>
        <w:ind w:firstLine="567"/>
        <w:jc w:val="both"/>
        <w:rPr>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Импорт в поставках эмитента отсутствует, что положительно сказывается на снижении валютных рисков и рисков, связанных с доступностью источников комплектующих и материалов для производства продукции.</w:t>
      </w:r>
    </w:p>
    <w:p w:rsidR="00412C89" w:rsidRPr="00015DCB" w:rsidRDefault="00412C89" w:rsidP="00412C89">
      <w:pPr>
        <w:pStyle w:val="ConsNormal"/>
        <w:widowControl/>
        <w:ind w:firstLine="540"/>
        <w:jc w:val="both"/>
        <w:rPr>
          <w:rFonts w:ascii="Times New Roman" w:hAnsi="Times New Roman" w:cs="Times New Roman"/>
          <w:sz w:val="24"/>
          <w:szCs w:val="24"/>
        </w:rPr>
      </w:pPr>
    </w:p>
    <w:p w:rsidR="00124A2C" w:rsidRPr="00015DCB" w:rsidRDefault="00124A2C"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3.2.</w:t>
      </w:r>
      <w:r w:rsidR="00D53607" w:rsidRPr="00015DCB">
        <w:rPr>
          <w:rFonts w:ascii="Times New Roman" w:hAnsi="Times New Roman" w:cs="Times New Roman"/>
          <w:b/>
          <w:bCs/>
          <w:sz w:val="24"/>
          <w:szCs w:val="24"/>
        </w:rPr>
        <w:t>4</w:t>
      </w:r>
      <w:r w:rsidRPr="00015DCB">
        <w:rPr>
          <w:rFonts w:ascii="Times New Roman" w:hAnsi="Times New Roman" w:cs="Times New Roman"/>
          <w:b/>
          <w:bCs/>
          <w:sz w:val="24"/>
          <w:szCs w:val="24"/>
        </w:rPr>
        <w:t>. Рынки сбыта продукции (работ, услуг)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47" w:name="_Toc237879895"/>
      <w:r w:rsidRPr="00015DCB">
        <w:rPr>
          <w:rFonts w:ascii="Times New Roman" w:hAnsi="Times New Roman" w:cs="Times New Roman"/>
          <w:sz w:val="24"/>
          <w:szCs w:val="24"/>
        </w:rPr>
        <w:instrText>3.2.</w:instrText>
      </w:r>
      <w:r w:rsidR="00D53607" w:rsidRPr="00015DCB">
        <w:rPr>
          <w:rFonts w:ascii="Times New Roman" w:hAnsi="Times New Roman" w:cs="Times New Roman"/>
          <w:sz w:val="24"/>
          <w:szCs w:val="24"/>
        </w:rPr>
        <w:instrText>4</w:instrText>
      </w:r>
      <w:r w:rsidRPr="00015DCB">
        <w:rPr>
          <w:rFonts w:ascii="Times New Roman" w:hAnsi="Times New Roman" w:cs="Times New Roman"/>
          <w:sz w:val="24"/>
          <w:szCs w:val="24"/>
        </w:rPr>
        <w:instrText>. Рынки сбыта продукции (работ, услуг) эмитента</w:instrText>
      </w:r>
      <w:bookmarkEnd w:id="47"/>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140571" w:rsidRPr="00015DCB" w:rsidRDefault="00140571" w:rsidP="001405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Импорт в поставках эмитента отсутствует. Общество не имеет подразделений на территории других государств. Данное положение, с одной стороны, снижает валютные и финансовые риски предприятия, но снижает рыночный потенциал производимых эмитентом разработок.</w:t>
      </w:r>
    </w:p>
    <w:p w:rsidR="00140571" w:rsidRPr="00015DCB" w:rsidRDefault="00140571" w:rsidP="001405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Подавляющую долю в общем объеме реализации Общества занимает государственный заказ. </w:t>
      </w:r>
    </w:p>
    <w:p w:rsidR="000A3BBF" w:rsidRPr="00015DCB" w:rsidRDefault="000A3BBF" w:rsidP="001405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По итогам 2008 года основным покупателем было ФГУП «ЦКБ тяжелого машиностроения», но на его долю пришлось менее 10% общей выручки предприятия. По итогам 1 </w:t>
      </w:r>
      <w:r w:rsidR="002472DF" w:rsidRPr="00015DCB">
        <w:rPr>
          <w:rFonts w:ascii="Times New Roman" w:hAnsi="Times New Roman" w:cs="Times New Roman"/>
          <w:sz w:val="24"/>
          <w:szCs w:val="24"/>
        </w:rPr>
        <w:t>полугодия</w:t>
      </w:r>
      <w:r w:rsidRPr="00015DCB">
        <w:rPr>
          <w:rFonts w:ascii="Times New Roman" w:hAnsi="Times New Roman" w:cs="Times New Roman"/>
          <w:sz w:val="24"/>
          <w:szCs w:val="24"/>
        </w:rPr>
        <w:t xml:space="preserve"> 2009 года основным покупателем было </w:t>
      </w:r>
      <w:r w:rsidR="002472DF" w:rsidRPr="00015DCB">
        <w:rPr>
          <w:rFonts w:ascii="Times New Roman" w:hAnsi="Times New Roman" w:cs="Times New Roman"/>
          <w:sz w:val="24"/>
          <w:szCs w:val="24"/>
        </w:rPr>
        <w:t>ООО «Трансремкомплект</w:t>
      </w:r>
      <w:r w:rsidRPr="00015DCB">
        <w:rPr>
          <w:rFonts w:ascii="Times New Roman" w:hAnsi="Times New Roman" w:cs="Times New Roman"/>
          <w:sz w:val="24"/>
          <w:szCs w:val="24"/>
        </w:rPr>
        <w:t xml:space="preserve">». На его долю пришлось </w:t>
      </w:r>
      <w:r w:rsidR="002472DF" w:rsidRPr="00015DCB">
        <w:rPr>
          <w:rFonts w:ascii="Times New Roman" w:hAnsi="Times New Roman" w:cs="Times New Roman"/>
          <w:sz w:val="24"/>
          <w:szCs w:val="24"/>
        </w:rPr>
        <w:t>15,9</w:t>
      </w:r>
      <w:r w:rsidRPr="00015DCB">
        <w:rPr>
          <w:rFonts w:ascii="Times New Roman" w:hAnsi="Times New Roman" w:cs="Times New Roman"/>
          <w:sz w:val="24"/>
          <w:szCs w:val="24"/>
        </w:rPr>
        <w:t xml:space="preserve">% выручки за 1 </w:t>
      </w:r>
      <w:r w:rsidR="002472DF" w:rsidRPr="00015DCB">
        <w:rPr>
          <w:rFonts w:ascii="Times New Roman" w:hAnsi="Times New Roman" w:cs="Times New Roman"/>
          <w:sz w:val="24"/>
          <w:szCs w:val="24"/>
        </w:rPr>
        <w:t>полугодие</w:t>
      </w:r>
      <w:r w:rsidRPr="00015DCB">
        <w:rPr>
          <w:rFonts w:ascii="Times New Roman" w:hAnsi="Times New Roman" w:cs="Times New Roman"/>
          <w:sz w:val="24"/>
          <w:szCs w:val="24"/>
        </w:rPr>
        <w:t>.</w:t>
      </w:r>
      <w:r w:rsidR="002472DF" w:rsidRPr="00015DCB">
        <w:rPr>
          <w:rFonts w:ascii="Times New Roman" w:hAnsi="Times New Roman" w:cs="Times New Roman"/>
          <w:sz w:val="24"/>
          <w:szCs w:val="24"/>
        </w:rPr>
        <w:t xml:space="preserve"> Также значительную долю в выручке предприятия составили закупки подразделений Министерства обороны.</w:t>
      </w:r>
    </w:p>
    <w:p w:rsidR="00140571" w:rsidRPr="00015DCB" w:rsidRDefault="00140571" w:rsidP="001405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w:t>
      </w:r>
      <w:r w:rsidR="00BB4E8B" w:rsidRPr="00015DCB">
        <w:rPr>
          <w:rFonts w:ascii="Times New Roman" w:hAnsi="Times New Roman" w:cs="Times New Roman"/>
          <w:sz w:val="24"/>
          <w:szCs w:val="24"/>
        </w:rPr>
        <w:t xml:space="preserve">вероятность </w:t>
      </w:r>
      <w:r w:rsidRPr="00015DCB">
        <w:rPr>
          <w:rFonts w:ascii="Times New Roman" w:hAnsi="Times New Roman" w:cs="Times New Roman"/>
          <w:sz w:val="24"/>
          <w:szCs w:val="24"/>
        </w:rPr>
        <w:t>негативно</w:t>
      </w:r>
      <w:r w:rsidR="00BB4E8B" w:rsidRPr="00015DCB">
        <w:rPr>
          <w:rFonts w:ascii="Times New Roman" w:hAnsi="Times New Roman" w:cs="Times New Roman"/>
          <w:sz w:val="24"/>
          <w:szCs w:val="24"/>
        </w:rPr>
        <w:t>го</w:t>
      </w:r>
      <w:r w:rsidRPr="00015DCB">
        <w:rPr>
          <w:rFonts w:ascii="Times New Roman" w:hAnsi="Times New Roman" w:cs="Times New Roman"/>
          <w:sz w:val="24"/>
          <w:szCs w:val="24"/>
        </w:rPr>
        <w:t xml:space="preserve"> влияни</w:t>
      </w:r>
      <w:r w:rsidR="00BB4E8B" w:rsidRPr="00015DCB">
        <w:rPr>
          <w:rFonts w:ascii="Times New Roman" w:hAnsi="Times New Roman" w:cs="Times New Roman"/>
          <w:sz w:val="24"/>
          <w:szCs w:val="24"/>
        </w:rPr>
        <w:t>я</w:t>
      </w:r>
      <w:r w:rsidRPr="00015DCB">
        <w:rPr>
          <w:rFonts w:ascii="Times New Roman" w:hAnsi="Times New Roman" w:cs="Times New Roman"/>
          <w:sz w:val="24"/>
          <w:szCs w:val="24"/>
        </w:rPr>
        <w:t xml:space="preserve"> данного фактора </w:t>
      </w:r>
      <w:r w:rsidR="00BB4E8B" w:rsidRPr="00015DCB">
        <w:rPr>
          <w:rFonts w:ascii="Times New Roman" w:hAnsi="Times New Roman" w:cs="Times New Roman"/>
          <w:sz w:val="24"/>
          <w:szCs w:val="24"/>
        </w:rPr>
        <w:t>растет</w:t>
      </w:r>
      <w:r w:rsidRPr="00015DCB">
        <w:rPr>
          <w:rFonts w:ascii="Times New Roman" w:hAnsi="Times New Roman" w:cs="Times New Roman"/>
          <w:sz w:val="24"/>
          <w:szCs w:val="24"/>
        </w:rPr>
        <w:t>. Потребность в проводимых предприятием работах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p>
    <w:p w:rsidR="00140571" w:rsidRPr="00015DCB" w:rsidRDefault="00140571" w:rsidP="001405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перспективе менеджмент предприятия выделяет недостаток квалифицированного персонала как фактор, который может оказать существенное влияние на возможность проведения эмитентом новых разработок. Эмитент начинает ощущать нехватку специалистов по некоторым направлениям. Сложившаяся ситуация может негативно сказаться на возможности общества осуществлять разработки и, как следствие, может привести к снижению выручки предприятия.</w:t>
      </w:r>
    </w:p>
    <w:p w:rsidR="00140571" w:rsidRPr="00015DCB" w:rsidRDefault="00140571" w:rsidP="00BB4E8B">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своей деятельности ОАО «РИМР» постоянно взаимодействует с другими предприятиями. В первую очередь это ведущие по своим направлениям научно-исследовательские институты</w:t>
      </w:r>
      <w:r w:rsidR="00BB4E8B" w:rsidRPr="00015DCB">
        <w:rPr>
          <w:rFonts w:ascii="Times New Roman" w:hAnsi="Times New Roman" w:cs="Times New Roman"/>
          <w:sz w:val="24"/>
          <w:szCs w:val="24"/>
        </w:rPr>
        <w:t>.</w:t>
      </w:r>
    </w:p>
    <w:p w:rsidR="00140571" w:rsidRPr="00015DCB" w:rsidRDefault="00140571" w:rsidP="00140571">
      <w:pPr>
        <w:pStyle w:val="ConsNormal"/>
        <w:widowControl/>
        <w:ind w:firstLine="540"/>
        <w:jc w:val="both"/>
        <w:rPr>
          <w:rFonts w:ascii="Times New Roman" w:hAnsi="Times New Roman" w:cs="Times New Roman"/>
          <w:sz w:val="24"/>
          <w:szCs w:val="24"/>
        </w:rPr>
      </w:pPr>
    </w:p>
    <w:p w:rsidR="00140571" w:rsidRPr="00015DCB" w:rsidRDefault="00140571" w:rsidP="001405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Тесные устойчивые связи поддерживает ОАО «РИМР» с предприятиями, ранее входившими в Научно-производственное объединение им. Коминтерна:</w:t>
      </w:r>
    </w:p>
    <w:p w:rsidR="00140571" w:rsidRPr="00015DCB" w:rsidRDefault="00140571" w:rsidP="00140571">
      <w:pPr>
        <w:pStyle w:val="ConsNormal"/>
        <w:widowControl/>
        <w:numPr>
          <w:ilvl w:val="0"/>
          <w:numId w:val="16"/>
        </w:numPr>
        <w:jc w:val="both"/>
        <w:rPr>
          <w:rFonts w:ascii="Times New Roman" w:hAnsi="Times New Roman" w:cs="Times New Roman"/>
          <w:sz w:val="24"/>
          <w:szCs w:val="24"/>
        </w:rPr>
      </w:pPr>
      <w:r w:rsidRPr="00015DCB">
        <w:rPr>
          <w:rFonts w:ascii="Times New Roman" w:hAnsi="Times New Roman" w:cs="Times New Roman"/>
          <w:sz w:val="24"/>
          <w:szCs w:val="24"/>
        </w:rPr>
        <w:t>Открытым акционерным обществом «Мощная аппаратура радиовещания и телевидения»,</w:t>
      </w:r>
    </w:p>
    <w:p w:rsidR="00140571" w:rsidRPr="00015DCB" w:rsidRDefault="00140571" w:rsidP="00140571">
      <w:pPr>
        <w:pStyle w:val="ConsNormal"/>
        <w:widowControl/>
        <w:numPr>
          <w:ilvl w:val="0"/>
          <w:numId w:val="16"/>
        </w:numPr>
        <w:jc w:val="both"/>
        <w:rPr>
          <w:rFonts w:ascii="Times New Roman" w:hAnsi="Times New Roman" w:cs="Times New Roman"/>
          <w:sz w:val="24"/>
          <w:szCs w:val="24"/>
        </w:rPr>
      </w:pPr>
      <w:r w:rsidRPr="00015DCB">
        <w:rPr>
          <w:rFonts w:ascii="Times New Roman" w:hAnsi="Times New Roman" w:cs="Times New Roman"/>
          <w:sz w:val="24"/>
          <w:szCs w:val="24"/>
        </w:rPr>
        <w:t>Открытым акционерным обществом «Прибой»,</w:t>
      </w:r>
    </w:p>
    <w:p w:rsidR="00140571" w:rsidRPr="00015DCB" w:rsidRDefault="00140571" w:rsidP="00140571">
      <w:pPr>
        <w:pStyle w:val="ConsNormal"/>
        <w:widowControl/>
        <w:numPr>
          <w:ilvl w:val="0"/>
          <w:numId w:val="16"/>
        </w:numPr>
        <w:jc w:val="both"/>
        <w:rPr>
          <w:rFonts w:ascii="Times New Roman" w:hAnsi="Times New Roman" w:cs="Times New Roman"/>
          <w:sz w:val="24"/>
          <w:szCs w:val="24"/>
        </w:rPr>
      </w:pPr>
      <w:r w:rsidRPr="00015DCB">
        <w:rPr>
          <w:rFonts w:ascii="Times New Roman" w:hAnsi="Times New Roman" w:cs="Times New Roman"/>
          <w:sz w:val="24"/>
          <w:szCs w:val="24"/>
        </w:rPr>
        <w:t>Открытым акционерным обществом «Завод «Волна».</w:t>
      </w:r>
    </w:p>
    <w:p w:rsidR="00140571" w:rsidRPr="00015DCB" w:rsidRDefault="00140571" w:rsidP="001405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p>
    <w:p w:rsidR="00140571" w:rsidRPr="00015DCB" w:rsidRDefault="00140571" w:rsidP="001405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планирует продолжать работу с данными обществами.</w:t>
      </w:r>
    </w:p>
    <w:p w:rsidR="00140571" w:rsidRPr="00015DCB" w:rsidRDefault="00140571" w:rsidP="00140571">
      <w:pPr>
        <w:pStyle w:val="ConsNormal"/>
        <w:widowControl/>
        <w:ind w:firstLine="540"/>
        <w:jc w:val="both"/>
        <w:rPr>
          <w:rFonts w:ascii="Times New Roman" w:hAnsi="Times New Roman" w:cs="Times New Roman"/>
          <w:sz w:val="24"/>
          <w:szCs w:val="24"/>
        </w:rPr>
      </w:pPr>
    </w:p>
    <w:p w:rsidR="00140571" w:rsidRPr="00015DCB" w:rsidRDefault="00140571" w:rsidP="001405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Специфика ценообразования на разработки предприятия приводит к тому, что </w:t>
      </w:r>
      <w:r w:rsidR="00BB4E8B" w:rsidRPr="00015DCB">
        <w:rPr>
          <w:rFonts w:ascii="Times New Roman" w:hAnsi="Times New Roman" w:cs="Times New Roman"/>
          <w:sz w:val="24"/>
          <w:szCs w:val="24"/>
        </w:rPr>
        <w:t>возможно</w:t>
      </w:r>
      <w:r w:rsidRPr="00015DCB">
        <w:rPr>
          <w:rFonts w:ascii="Times New Roman" w:hAnsi="Times New Roman" w:cs="Times New Roman"/>
          <w:sz w:val="24"/>
          <w:szCs w:val="24"/>
        </w:rPr>
        <w:t xml:space="preserve"> изменени</w:t>
      </w:r>
      <w:r w:rsidR="00BB4E8B" w:rsidRPr="00015DCB">
        <w:rPr>
          <w:rFonts w:ascii="Times New Roman" w:hAnsi="Times New Roman" w:cs="Times New Roman"/>
          <w:sz w:val="24"/>
          <w:szCs w:val="24"/>
        </w:rPr>
        <w:t>е</w:t>
      </w:r>
      <w:r w:rsidRPr="00015DCB">
        <w:rPr>
          <w:rFonts w:ascii="Times New Roman" w:hAnsi="Times New Roman" w:cs="Times New Roman"/>
          <w:sz w:val="24"/>
          <w:szCs w:val="24"/>
        </w:rPr>
        <w:t xml:space="preserve"> цен на продукцию.</w:t>
      </w:r>
    </w:p>
    <w:p w:rsidR="00140571" w:rsidRPr="00015DCB" w:rsidRDefault="00140571" w:rsidP="00140571">
      <w:pPr>
        <w:pStyle w:val="ConsNormal"/>
        <w:widowControl/>
        <w:ind w:firstLine="540"/>
        <w:jc w:val="both"/>
        <w:rPr>
          <w:rFonts w:ascii="Times New Roman" w:hAnsi="Times New Roman" w:cs="Times New Roman"/>
          <w:sz w:val="24"/>
          <w:szCs w:val="24"/>
        </w:rPr>
      </w:pPr>
    </w:p>
    <w:p w:rsidR="00BB4E8B" w:rsidRPr="00015DCB" w:rsidRDefault="00BB4E8B" w:rsidP="00BB4E8B">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lastRenderedPageBreak/>
        <w:t>Приоритетные направления деятельности ОАО «РИМР» в 2009 году.</w:t>
      </w:r>
    </w:p>
    <w:p w:rsidR="00BB4E8B" w:rsidRPr="00015DCB" w:rsidRDefault="00BB4E8B" w:rsidP="00BB4E8B">
      <w:pPr>
        <w:pStyle w:val="ConsNormal"/>
        <w:widowControl/>
        <w:ind w:firstLine="540"/>
        <w:jc w:val="both"/>
        <w:rPr>
          <w:rFonts w:ascii="Times New Roman" w:hAnsi="Times New Roman" w:cs="Times New Roman"/>
          <w:sz w:val="24"/>
          <w:szCs w:val="24"/>
        </w:rPr>
      </w:pP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 продолжение работ в рамках создания мощных радиопередающих комплексов </w:t>
      </w:r>
      <w:r w:rsidR="00BB4E8B" w:rsidRPr="00015DCB">
        <w:rPr>
          <w:rFonts w:ascii="Times New Roman" w:hAnsi="Times New Roman" w:cs="Times New Roman"/>
          <w:sz w:val="24"/>
          <w:szCs w:val="24"/>
        </w:rPr>
        <w:t>различного</w:t>
      </w:r>
      <w:r w:rsidRPr="00015DCB">
        <w:rPr>
          <w:rFonts w:ascii="Times New Roman" w:hAnsi="Times New Roman" w:cs="Times New Roman"/>
          <w:sz w:val="24"/>
          <w:szCs w:val="24"/>
        </w:rPr>
        <w:t xml:space="preserve"> назначения,</w:t>
      </w: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продолжение работ по созданию ламповых радиопередатчиков с водяным охлаждением.</w:t>
      </w: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 создание, разработка, модернизация  и испытания твердотельных радиопередающих устройств мощностью </w:t>
      </w:r>
      <w:r w:rsidR="00BB4E8B" w:rsidRPr="00015DCB">
        <w:rPr>
          <w:rFonts w:ascii="Times New Roman" w:hAnsi="Times New Roman" w:cs="Times New Roman"/>
          <w:sz w:val="24"/>
          <w:szCs w:val="24"/>
        </w:rPr>
        <w:t>до 1</w:t>
      </w:r>
      <w:r w:rsidRPr="00015DCB">
        <w:rPr>
          <w:rFonts w:ascii="Times New Roman" w:hAnsi="Times New Roman" w:cs="Times New Roman"/>
          <w:sz w:val="24"/>
          <w:szCs w:val="24"/>
        </w:rPr>
        <w:t xml:space="preserve"> </w:t>
      </w:r>
      <w:r w:rsidR="00BB4E8B" w:rsidRPr="00015DCB">
        <w:rPr>
          <w:rFonts w:ascii="Times New Roman" w:hAnsi="Times New Roman" w:cs="Times New Roman"/>
          <w:sz w:val="24"/>
          <w:szCs w:val="24"/>
        </w:rPr>
        <w:t>к</w:t>
      </w:r>
      <w:r w:rsidRPr="00015DCB">
        <w:rPr>
          <w:rFonts w:ascii="Times New Roman" w:hAnsi="Times New Roman" w:cs="Times New Roman"/>
          <w:sz w:val="24"/>
          <w:szCs w:val="24"/>
        </w:rPr>
        <w:t>Вт коротковолнового и средневолнового диапазонов,</w:t>
      </w:r>
    </w:p>
    <w:p w:rsidR="00711101" w:rsidRPr="00015DCB" w:rsidRDefault="00711101" w:rsidP="00F261F8">
      <w:pPr>
        <w:pStyle w:val="ConsNormal"/>
        <w:widowControl/>
        <w:ind w:firstLine="540"/>
        <w:jc w:val="both"/>
        <w:rPr>
          <w:rFonts w:ascii="Times New Roman" w:hAnsi="Times New Roman" w:cs="Times New Roman"/>
          <w:sz w:val="24"/>
          <w:szCs w:val="24"/>
        </w:rPr>
      </w:pP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Перспективы дальнейшего развития Общества можно считать удовлетворительными.</w:t>
      </w: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По результатам выполненных работ предприятие имеет неплохой задел по созданию радиоаппаратуры различного назначения в интересах различных заказчиков.</w:t>
      </w: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Разработанные базовые решения позволяют с незначительными модификациями максимально учитывать требования различных заказчиков.</w:t>
      </w: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Вместе с тем, диапазон создаваемой аппаратуры достаточно широк по назначению, градациям мощности и заложенным возможностям. Повышение доли программного обеспечения и перенос на него акцентов позволяет создавать устройства, в которых основные изменения касаются программ при минимальных изменениях в аппаратной части. Все это дает возможность быстрого и гибкого реагирования на изменения требований заказчиков и придает запас устойчивости при колебаниях отдельных отраслей рынка.</w:t>
      </w: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Следует отметить устойчивую тенденцию в постоянном увеличении спроса на радиопередающую аппаратуру все большей мощности. Заказчики проявляют большой интерес к радиопередающим устройствам мощностью 5 и 20 киловатт как основе для создания систем дальней магистральной связи. В настоящее время проводится опытно-конструкторская работа по созданию радиопередающего устройства мощностью 100 киловатт. Специальные средства связи еще большей мощности разрабатываются как для модернизации существующих центров связи, так и для создания новых. В этой области предприятие практически не имеет отечественных конкурентов.</w:t>
      </w: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Усилилась тенденция заказчиков к объединению разрабатываемой и поставляемой аппаратуры в составе узлов и центров связи в виде законченных комплексов, объединенных единой системой управления и контроля. Полученная Обществом лицензия на осуществление функций Генподрядчика позволяет проводить работы и осуществлять сдачу объектов «под ключ».</w:t>
      </w: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Переход к цифровым системам передачи информации не только накладывает определённые требования к радиопередающим устройствам, но и требует разработки новых устройств формирования и обработки сигналов, новых радиомодемов. На предприятии создано оборудование для тестирования трактов передатчиков на возможность прохождения цифрового сигнала, в связи с чем все передающие устройства являются гибридными, т.е. способными передавать как аналоговый, так и цифровой сигнал. Имеющийся задел по созданию радиомодемов позволяет реализовывать требования различных заказчиков.</w:t>
      </w: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Повысившийся интерес заказчиков к вопросам интеллектуальной собственности, создаваемой в процессе разработки новых средств и комплексов радиосвязи, а также прав на неё привёл к пониманию важности и значимости не только чёткого определения позиций сторон, но и учёта этой собственности внутри предприятия. </w:t>
      </w:r>
    </w:p>
    <w:p w:rsidR="00F261F8"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перспективе представляется целесообразным сочетание трех направлений деятельности предприятия приблизительно в равных пропорциях. Это выполнение опытно-конструкторских работ в области аппаратурных разработок, разработка в инициативном порядке новой универсальной техники широкого применения и выполнение работ по объединению и комплексированию аппаратурных комплексов центров и узлов связи и управления.</w:t>
      </w:r>
    </w:p>
    <w:p w:rsidR="00D944DB" w:rsidRPr="00015DCB" w:rsidRDefault="00F261F8" w:rsidP="00F261F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Объединение этих достаточно разнородных задач позволяет обеспечить высокую устойчивость и жизнеспособность предприятия.</w:t>
      </w:r>
    </w:p>
    <w:p w:rsidR="00F261F8" w:rsidRPr="00015DCB" w:rsidRDefault="00F261F8" w:rsidP="00F261F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3.2.</w:t>
      </w:r>
      <w:r w:rsidR="00D53607" w:rsidRPr="00015DCB">
        <w:rPr>
          <w:rFonts w:ascii="Times New Roman" w:hAnsi="Times New Roman" w:cs="Times New Roman"/>
          <w:b/>
          <w:bCs/>
          <w:sz w:val="24"/>
          <w:szCs w:val="24"/>
        </w:rPr>
        <w:t>5</w:t>
      </w:r>
      <w:r w:rsidRPr="00015DCB">
        <w:rPr>
          <w:rFonts w:ascii="Times New Roman" w:hAnsi="Times New Roman" w:cs="Times New Roman"/>
          <w:b/>
          <w:bCs/>
          <w:sz w:val="24"/>
          <w:szCs w:val="24"/>
        </w:rPr>
        <w:t>. Сведения о наличии у эмитента лицензий</w:t>
      </w:r>
      <w:r w:rsidR="008179D0">
        <w:rPr>
          <w:rFonts w:ascii="Times New Roman" w:hAnsi="Times New Roman" w:cs="Times New Roman"/>
          <w:b/>
          <w:bCs/>
          <w:sz w:val="24"/>
          <w:szCs w:val="24"/>
        </w:rPr>
        <w:fldChar w:fldCharType="begin"/>
      </w:r>
      <w:r w:rsidRPr="00015DCB">
        <w:rPr>
          <w:rFonts w:ascii="Times New Roman" w:hAnsi="Times New Roman" w:cs="Times New Roman"/>
          <w:sz w:val="24"/>
          <w:szCs w:val="24"/>
        </w:rPr>
        <w:instrText>tc "</w:instrText>
      </w:r>
      <w:bookmarkStart w:id="48" w:name="_Toc237879896"/>
      <w:r w:rsidRPr="00015DCB">
        <w:rPr>
          <w:rFonts w:ascii="Times New Roman" w:hAnsi="Times New Roman" w:cs="Times New Roman"/>
          <w:sz w:val="24"/>
          <w:szCs w:val="24"/>
        </w:rPr>
        <w:instrText>3.2.</w:instrText>
      </w:r>
      <w:r w:rsidR="00D53607" w:rsidRPr="00015DCB">
        <w:rPr>
          <w:rFonts w:ascii="Times New Roman" w:hAnsi="Times New Roman" w:cs="Times New Roman"/>
          <w:sz w:val="24"/>
          <w:szCs w:val="24"/>
        </w:rPr>
        <w:instrText>5</w:instrText>
      </w:r>
      <w:r w:rsidRPr="00015DCB">
        <w:rPr>
          <w:rFonts w:ascii="Times New Roman" w:hAnsi="Times New Roman" w:cs="Times New Roman"/>
          <w:sz w:val="24"/>
          <w:szCs w:val="24"/>
        </w:rPr>
        <w:instrText>. Сведения о наличии у эмитента лицензий</w:instrText>
      </w:r>
      <w:bookmarkEnd w:id="48"/>
      <w:r w:rsidRPr="00015DCB">
        <w:rPr>
          <w:rFonts w:ascii="Times New Roman" w:hAnsi="Times New Roman" w:cs="Times New Roman"/>
          <w:sz w:val="24"/>
          <w:szCs w:val="24"/>
        </w:rPr>
        <w:instrText>" \f C \l 3</w:instrText>
      </w:r>
      <w:r w:rsidR="008179D0">
        <w:rPr>
          <w:rFonts w:ascii="Times New Roman" w:hAnsi="Times New Roman" w:cs="Times New Roman"/>
          <w:b/>
          <w:bCs/>
          <w:sz w:val="24"/>
          <w:szCs w:val="24"/>
        </w:rPr>
        <w:fldChar w:fldCharType="end"/>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Номер</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3039</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Дата выдачи</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02.03.2007</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Срок действия лицензии </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02.03.2012</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Орган, выдавший лицензию</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Управление ФСБ России по Санкт-Петербургу и Ленинградской области</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Вид деятельности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Осуществление работ с использованием сведений, составляющих государственную тайну</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Прогноз эмитента относительно вероятности продления лицензии: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Условием осуществления данного вида деятельности является соблюдение требований законодательных и иных нормативных актов в области защиты государственной тайны. Эмитент ведет постоянную работу по соблюдению требований нормативных актов. Нарушений и причин для отказа продления лицензии не выявлено.</w:t>
      </w:r>
    </w:p>
    <w:p w:rsidR="0096287C" w:rsidRPr="00015DCB" w:rsidRDefault="0096287C" w:rsidP="0096287C">
      <w:pPr>
        <w:pStyle w:val="ConsNormal"/>
        <w:widowControl/>
        <w:ind w:firstLine="567"/>
        <w:jc w:val="both"/>
        <w:rPr>
          <w:rFonts w:ascii="Times New Roman" w:hAnsi="Times New Roman" w:cs="Times New Roman"/>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Номер</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3040</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Дата выдачи</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02.03.2007</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Срок действия лицензии </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02.03.2012</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Орган, выдавший лицензию</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Управление ФСБ России по Санкт-Петербургу и Ленинградской области</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Вид деятельности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Осуществление мероприятий и (или) оказание услуг по защите государственной тайны</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Прогноз эмитента относительно вероятности продления лицензии: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Условием осуществления данного вида деятельности является соблюдение требований законодательных и иных нормативных актов в области защиты государственной тайны. Эмитент ведет постоянную работу по соблюдению требований нормативных актов. Нарушений и причин для отказа продления лицензии не выявлено.</w:t>
      </w:r>
    </w:p>
    <w:p w:rsidR="0096287C" w:rsidRPr="00015DCB" w:rsidRDefault="0096287C" w:rsidP="0096287C">
      <w:pPr>
        <w:pStyle w:val="ConsNormal"/>
        <w:widowControl/>
        <w:ind w:firstLine="567"/>
        <w:jc w:val="both"/>
        <w:rPr>
          <w:rFonts w:ascii="Times New Roman" w:hAnsi="Times New Roman" w:cs="Times New Roman"/>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Номер</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6029-Р-ВТ-П</w:t>
      </w:r>
    </w:p>
    <w:p w:rsidR="0096287C" w:rsidRPr="00015DCB" w:rsidRDefault="0096287C" w:rsidP="0096287C">
      <w:pPr>
        <w:pStyle w:val="ConsNormal"/>
        <w:widowControl/>
        <w:tabs>
          <w:tab w:val="left" w:pos="3519"/>
        </w:tabs>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Дата выдачи </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14.12.2007</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Срок действия лицензии </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14.12.2012</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Орган, выдавший лицензию</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Федеральное агентство по промышленности</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Вид деятельности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Производство вооружения и военной техники</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Прогноз эмитента относительно вероятности продления лицензии: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96287C" w:rsidRPr="00015DCB" w:rsidRDefault="0096287C" w:rsidP="0096287C">
      <w:pPr>
        <w:pStyle w:val="ConsNormal"/>
        <w:widowControl/>
        <w:ind w:firstLine="567"/>
        <w:jc w:val="both"/>
        <w:rPr>
          <w:rFonts w:ascii="Times New Roman" w:hAnsi="Times New Roman" w:cs="Times New Roman"/>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Номер</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6028-Р-ВТ-Р</w:t>
      </w:r>
    </w:p>
    <w:p w:rsidR="0096287C" w:rsidRPr="00015DCB" w:rsidRDefault="0096287C" w:rsidP="0096287C">
      <w:pPr>
        <w:pStyle w:val="ConsNormal"/>
        <w:widowControl/>
        <w:tabs>
          <w:tab w:val="left" w:pos="3519"/>
        </w:tabs>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Дата выдачи </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14.12.2007</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Срок действия лицензии </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14.12.2012</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Орган, выдавший лицензию</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Федеральное агентство по промышленности</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Вид деятельности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Разработка вооружения и военной техники</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Прогноз эмитента относительно вероятности продления лицензии: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96287C" w:rsidRPr="00015DCB" w:rsidRDefault="0096287C" w:rsidP="0096287C">
      <w:pPr>
        <w:pStyle w:val="ConsNormal"/>
        <w:widowControl/>
        <w:ind w:firstLine="567"/>
        <w:jc w:val="both"/>
        <w:rPr>
          <w:rFonts w:ascii="Times New Roman" w:hAnsi="Times New Roman" w:cs="Times New Roman"/>
          <w:i/>
          <w:iCs/>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Номер</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6028-Р-ВТ-Рм</w:t>
      </w:r>
    </w:p>
    <w:p w:rsidR="0096287C" w:rsidRPr="00015DCB" w:rsidRDefault="0096287C" w:rsidP="0096287C">
      <w:pPr>
        <w:pStyle w:val="ConsNormal"/>
        <w:widowControl/>
        <w:tabs>
          <w:tab w:val="left" w:pos="3519"/>
        </w:tabs>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Дата выдачи </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14.12.2007</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Срок действия лицензии </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14.12.2012</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Орган, выдавший лицензию</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Федеральное агентство по промышленности</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Вид деятельности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Ремонт вооружения и военной техники</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Прогноз эмитента относительно вероятности продления лицензии: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96287C" w:rsidRPr="00015DCB" w:rsidRDefault="0096287C" w:rsidP="0096287C">
      <w:pPr>
        <w:pStyle w:val="ConsNormal"/>
        <w:widowControl/>
        <w:ind w:firstLine="567"/>
        <w:jc w:val="both"/>
        <w:rPr>
          <w:rFonts w:ascii="Times New Roman" w:hAnsi="Times New Roman" w:cs="Times New Roman"/>
          <w:i/>
          <w:iCs/>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Номер</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929</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Дата выдачи</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12.04.2006</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Срок действия лицензии </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12.04.2009</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Орган, выдавший лицензию</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Федеральная служба по техническому и экспортному контролю</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Вид деятельности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Осуществление мероприятий и (или) оказание услуг по защите государственной тайны (в части противодействия иностранным техническим разведкам)</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Прогноз эмитента относительно вероятности продления лицензии: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96287C" w:rsidRPr="00015DCB" w:rsidRDefault="0096287C" w:rsidP="0096287C">
      <w:pPr>
        <w:pStyle w:val="ConsNormal"/>
        <w:widowControl/>
        <w:ind w:firstLine="567"/>
        <w:jc w:val="both"/>
        <w:rPr>
          <w:rFonts w:ascii="Times New Roman" w:hAnsi="Times New Roman" w:cs="Times New Roman"/>
          <w:i/>
          <w:iCs/>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Номер</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9494</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Дата выдачи</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07.11.2007</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Срок действия лицензии </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07.11.2012</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Орган, выдавший лицензию</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Федеральная служба по надзору в сфере образования и науки</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Вид деятельности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Осуществление образовательной деятельности.</w:t>
      </w: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Прогноз эмитента относительно вероятности продления лицензии:</w:t>
      </w:r>
    </w:p>
    <w:p w:rsidR="0096287C" w:rsidRPr="00015DCB" w:rsidRDefault="0096287C" w:rsidP="0096287C">
      <w:pPr>
        <w:pStyle w:val="ConsNormal"/>
        <w:widowControl/>
        <w:ind w:left="540" w:firstLine="0"/>
        <w:jc w:val="both"/>
        <w:rPr>
          <w:rFonts w:ascii="Times New Roman" w:hAnsi="Times New Roman" w:cs="Times New Roman"/>
          <w:i/>
          <w:iCs/>
          <w:sz w:val="24"/>
          <w:szCs w:val="24"/>
        </w:rPr>
      </w:pPr>
      <w:r w:rsidRPr="00015DCB">
        <w:rPr>
          <w:rFonts w:ascii="Times New Roman" w:hAnsi="Times New Roman" w:cs="Times New Roman"/>
          <w:i/>
          <w:iCs/>
          <w:sz w:val="24"/>
          <w:szCs w:val="24"/>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96287C" w:rsidRPr="00015DCB" w:rsidRDefault="0096287C" w:rsidP="0096287C">
      <w:pPr>
        <w:pStyle w:val="ConsNormal"/>
        <w:widowControl/>
        <w:ind w:firstLine="567"/>
        <w:jc w:val="both"/>
        <w:rPr>
          <w:rFonts w:ascii="Times New Roman" w:hAnsi="Times New Roman" w:cs="Times New Roman"/>
          <w:i/>
          <w:iCs/>
          <w:sz w:val="24"/>
          <w:szCs w:val="24"/>
        </w:rPr>
      </w:pPr>
    </w:p>
    <w:p w:rsidR="00B50821" w:rsidRPr="00015DCB" w:rsidRDefault="00B50821" w:rsidP="00E234E8">
      <w:pPr>
        <w:pStyle w:val="ConsNormal"/>
        <w:widowControl/>
        <w:ind w:firstLine="567"/>
        <w:jc w:val="both"/>
        <w:rPr>
          <w:rFonts w:ascii="Times New Roman" w:hAnsi="Times New Roman" w:cs="Times New Roman"/>
          <w:i/>
          <w:iCs/>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3.2.</w:t>
      </w:r>
      <w:r w:rsidR="00D53607" w:rsidRPr="00015DCB">
        <w:rPr>
          <w:rFonts w:ascii="Times New Roman" w:hAnsi="Times New Roman" w:cs="Times New Roman"/>
          <w:b/>
          <w:bCs/>
          <w:sz w:val="24"/>
          <w:szCs w:val="24"/>
        </w:rPr>
        <w:t>6</w:t>
      </w:r>
      <w:r w:rsidRPr="00015DCB">
        <w:rPr>
          <w:rFonts w:ascii="Times New Roman" w:hAnsi="Times New Roman" w:cs="Times New Roman"/>
          <w:b/>
          <w:bCs/>
          <w:sz w:val="24"/>
          <w:szCs w:val="24"/>
        </w:rPr>
        <w:t>. Совместная деятельность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49" w:name="_Toc237879897"/>
      <w:r w:rsidRPr="00015DCB">
        <w:rPr>
          <w:rFonts w:ascii="Times New Roman" w:hAnsi="Times New Roman" w:cs="Times New Roman"/>
          <w:sz w:val="24"/>
          <w:szCs w:val="24"/>
        </w:rPr>
        <w:instrText>3.2.</w:instrText>
      </w:r>
      <w:r w:rsidR="00D53607" w:rsidRPr="00015DCB">
        <w:rPr>
          <w:rFonts w:ascii="Times New Roman" w:hAnsi="Times New Roman" w:cs="Times New Roman"/>
          <w:sz w:val="24"/>
          <w:szCs w:val="24"/>
        </w:rPr>
        <w:instrText>6</w:instrText>
      </w:r>
      <w:r w:rsidRPr="00015DCB">
        <w:rPr>
          <w:rFonts w:ascii="Times New Roman" w:hAnsi="Times New Roman" w:cs="Times New Roman"/>
          <w:sz w:val="24"/>
          <w:szCs w:val="24"/>
        </w:rPr>
        <w:instrText>. Совместная деятельность эмитента</w:instrText>
      </w:r>
      <w:bookmarkEnd w:id="49"/>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6B1EA6"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Предприятие не вело совместную деятельность за пять последних завершенных финансовых лет, предшествующих отчетному кварталу, а также за отчетный период текущего финансового года</w:t>
      </w:r>
    </w:p>
    <w:p w:rsidR="00E234E8" w:rsidRPr="00015DCB" w:rsidRDefault="00E234E8" w:rsidP="00E234E8">
      <w:pPr>
        <w:pStyle w:val="ConsNormal"/>
        <w:widowControl/>
        <w:ind w:firstLine="540"/>
        <w:jc w:val="both"/>
        <w:rPr>
          <w:rFonts w:ascii="Times New Roman" w:hAnsi="Times New Roman" w:cs="Times New Roman"/>
          <w:sz w:val="24"/>
          <w:szCs w:val="24"/>
        </w:rPr>
      </w:pPr>
    </w:p>
    <w:p w:rsidR="00D84690" w:rsidRPr="00015DCB" w:rsidRDefault="00D84690" w:rsidP="00D84690">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3.2.</w:t>
      </w:r>
      <w:r w:rsidR="00AA59BA" w:rsidRPr="00015DCB">
        <w:rPr>
          <w:rFonts w:ascii="Times New Roman" w:hAnsi="Times New Roman" w:cs="Times New Roman"/>
          <w:b/>
          <w:bCs/>
          <w:sz w:val="24"/>
          <w:szCs w:val="24"/>
        </w:rPr>
        <w:t>7</w:t>
      </w:r>
      <w:r w:rsidRPr="00015DCB">
        <w:rPr>
          <w:rFonts w:ascii="Times New Roman" w:hAnsi="Times New Roman" w:cs="Times New Roman"/>
          <w:b/>
          <w:bCs/>
          <w:sz w:val="24"/>
          <w:szCs w:val="24"/>
        </w:rPr>
        <w:t xml:space="preserve">. Дополнительные требования к эмитентам, являющимся акционерными инвестиционными фондами, страховыми или кредитными организациями, ипотечными агентами </w:t>
      </w:r>
      <w:r w:rsidR="008179D0">
        <w:rPr>
          <w:rFonts w:ascii="Times New Roman" w:hAnsi="Times New Roman" w:cs="Times New Roman"/>
          <w:b/>
          <w:bCs/>
          <w:sz w:val="24"/>
          <w:szCs w:val="24"/>
        </w:rPr>
        <w:fldChar w:fldCharType="begin"/>
      </w:r>
      <w:r w:rsidRPr="00015DCB">
        <w:rPr>
          <w:sz w:val="24"/>
          <w:szCs w:val="24"/>
        </w:rPr>
        <w:instrText>tc "</w:instrText>
      </w:r>
      <w:bookmarkStart w:id="50" w:name="_Toc127390568"/>
      <w:bookmarkStart w:id="51" w:name="_Toc127437754"/>
      <w:bookmarkStart w:id="52" w:name="_Toc237879898"/>
      <w:r w:rsidRPr="00015DCB">
        <w:rPr>
          <w:rFonts w:ascii="Times New Roman" w:hAnsi="Times New Roman" w:cs="Times New Roman"/>
          <w:sz w:val="24"/>
          <w:szCs w:val="24"/>
        </w:rPr>
        <w:instrText>3.2.</w:instrText>
      </w:r>
      <w:r w:rsidR="00AA59BA" w:rsidRPr="00015DCB">
        <w:rPr>
          <w:rFonts w:ascii="Times New Roman" w:hAnsi="Times New Roman" w:cs="Times New Roman"/>
          <w:sz w:val="24"/>
          <w:szCs w:val="24"/>
        </w:rPr>
        <w:instrText>7</w:instrText>
      </w:r>
      <w:r w:rsidRPr="00015DCB">
        <w:rPr>
          <w:rFonts w:ascii="Times New Roman" w:hAnsi="Times New Roman" w:cs="Times New Roman"/>
          <w:sz w:val="24"/>
          <w:szCs w:val="24"/>
        </w:rPr>
        <w:instrText>. Дополнительные требования к эмитентам, являющимся акционерными инвестиционными фондами, страховыми или кредитными организациями, ипотечными агентами</w:instrText>
      </w:r>
      <w:bookmarkEnd w:id="50"/>
      <w:bookmarkEnd w:id="51"/>
      <w:bookmarkEnd w:id="52"/>
      <w:r w:rsidRPr="00015DCB">
        <w:rPr>
          <w:sz w:val="24"/>
          <w:szCs w:val="24"/>
        </w:rPr>
        <w:instrText>" \f C \l 3</w:instrText>
      </w:r>
      <w:r w:rsidR="008179D0">
        <w:rPr>
          <w:rFonts w:ascii="Times New Roman" w:hAnsi="Times New Roman" w:cs="Times New Roman"/>
          <w:b/>
          <w:bCs/>
          <w:sz w:val="24"/>
          <w:szCs w:val="24"/>
        </w:rPr>
        <w:fldChar w:fldCharType="end"/>
      </w:r>
    </w:p>
    <w:p w:rsidR="00D84690" w:rsidRPr="00015DCB" w:rsidRDefault="00D84690" w:rsidP="00D84690">
      <w:pPr>
        <w:pStyle w:val="ConsNormal"/>
        <w:widowControl/>
        <w:ind w:firstLine="540"/>
        <w:jc w:val="both"/>
        <w:rPr>
          <w:rFonts w:ascii="Times New Roman" w:hAnsi="Times New Roman" w:cs="Times New Roman"/>
          <w:sz w:val="24"/>
          <w:szCs w:val="24"/>
        </w:rPr>
      </w:pPr>
    </w:p>
    <w:p w:rsidR="00D84690" w:rsidRPr="00015DCB" w:rsidRDefault="00D84690" w:rsidP="00D84690">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не является акционерным инвестиционным фондом, страховой, кредитной организацией или ипотечным агентом.</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3.2.</w:t>
      </w:r>
      <w:r w:rsidR="00AA59BA" w:rsidRPr="00015DCB">
        <w:rPr>
          <w:rFonts w:ascii="Times New Roman" w:hAnsi="Times New Roman" w:cs="Times New Roman"/>
          <w:b/>
          <w:bCs/>
          <w:sz w:val="24"/>
          <w:szCs w:val="24"/>
        </w:rPr>
        <w:t>8</w:t>
      </w:r>
      <w:r w:rsidRPr="00015DCB">
        <w:rPr>
          <w:rFonts w:ascii="Times New Roman" w:hAnsi="Times New Roman" w:cs="Times New Roman"/>
          <w:b/>
          <w:bCs/>
          <w:sz w:val="24"/>
          <w:szCs w:val="24"/>
        </w:rPr>
        <w:t>. Дополнительные требования к эмитентам, основной деятельностью которых является добыча полезных ископаемых</w:t>
      </w:r>
      <w:r w:rsidR="008179D0">
        <w:rPr>
          <w:rFonts w:ascii="Times New Roman" w:hAnsi="Times New Roman" w:cs="Times New Roman"/>
          <w:b/>
          <w:bCs/>
          <w:sz w:val="24"/>
          <w:szCs w:val="24"/>
        </w:rPr>
        <w:fldChar w:fldCharType="begin"/>
      </w:r>
      <w:r w:rsidRPr="00015DCB">
        <w:rPr>
          <w:sz w:val="24"/>
          <w:szCs w:val="24"/>
        </w:rPr>
        <w:instrText>tc "</w:instrText>
      </w:r>
      <w:bookmarkStart w:id="53" w:name="_Toc237879899"/>
      <w:r w:rsidRPr="00015DCB">
        <w:rPr>
          <w:rFonts w:ascii="Times New Roman" w:hAnsi="Times New Roman" w:cs="Times New Roman"/>
          <w:sz w:val="24"/>
          <w:szCs w:val="24"/>
        </w:rPr>
        <w:instrText>3.2.</w:instrText>
      </w:r>
      <w:r w:rsidR="00AA59BA" w:rsidRPr="00015DCB">
        <w:rPr>
          <w:rFonts w:ascii="Times New Roman" w:hAnsi="Times New Roman" w:cs="Times New Roman"/>
          <w:sz w:val="24"/>
          <w:szCs w:val="24"/>
        </w:rPr>
        <w:instrText>8</w:instrText>
      </w:r>
      <w:r w:rsidRPr="00015DCB">
        <w:rPr>
          <w:rFonts w:ascii="Times New Roman" w:hAnsi="Times New Roman" w:cs="Times New Roman"/>
          <w:sz w:val="24"/>
          <w:szCs w:val="24"/>
        </w:rPr>
        <w:instrText>. Дополнительные требования к эмитентам, основной деятельностью которых является добыча полезных ископаемых</w:instrText>
      </w:r>
      <w:bookmarkEnd w:id="53"/>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не осуществляет добычу полезных ископаемых.</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3.2.</w:t>
      </w:r>
      <w:r w:rsidR="00AA59BA" w:rsidRPr="00015DCB">
        <w:rPr>
          <w:rFonts w:ascii="Times New Roman" w:hAnsi="Times New Roman" w:cs="Times New Roman"/>
          <w:b/>
          <w:bCs/>
          <w:sz w:val="24"/>
          <w:szCs w:val="24"/>
        </w:rPr>
        <w:t>9</w:t>
      </w:r>
      <w:r w:rsidRPr="00015DCB">
        <w:rPr>
          <w:rFonts w:ascii="Times New Roman" w:hAnsi="Times New Roman" w:cs="Times New Roman"/>
          <w:b/>
          <w:bCs/>
          <w:sz w:val="24"/>
          <w:szCs w:val="24"/>
        </w:rPr>
        <w:t>. Дополнительные требования к эмитентам, основной деятельностью которых является оказание услуг связи</w:t>
      </w:r>
      <w:r w:rsidR="008179D0">
        <w:rPr>
          <w:rFonts w:ascii="Times New Roman" w:hAnsi="Times New Roman" w:cs="Times New Roman"/>
          <w:b/>
          <w:bCs/>
          <w:sz w:val="24"/>
          <w:szCs w:val="24"/>
        </w:rPr>
        <w:fldChar w:fldCharType="begin"/>
      </w:r>
      <w:r w:rsidRPr="00015DCB">
        <w:rPr>
          <w:sz w:val="24"/>
          <w:szCs w:val="24"/>
        </w:rPr>
        <w:instrText>tc "</w:instrText>
      </w:r>
      <w:bookmarkStart w:id="54" w:name="_Toc237879900"/>
      <w:r w:rsidRPr="00015DCB">
        <w:rPr>
          <w:rFonts w:ascii="Times New Roman" w:hAnsi="Times New Roman" w:cs="Times New Roman"/>
          <w:sz w:val="24"/>
          <w:szCs w:val="24"/>
        </w:rPr>
        <w:instrText>3.2.</w:instrText>
      </w:r>
      <w:r w:rsidR="00AA59BA" w:rsidRPr="00015DCB">
        <w:rPr>
          <w:rFonts w:ascii="Times New Roman" w:hAnsi="Times New Roman" w:cs="Times New Roman"/>
          <w:sz w:val="24"/>
          <w:szCs w:val="24"/>
        </w:rPr>
        <w:instrText>9</w:instrText>
      </w:r>
      <w:r w:rsidRPr="00015DCB">
        <w:rPr>
          <w:rFonts w:ascii="Times New Roman" w:hAnsi="Times New Roman" w:cs="Times New Roman"/>
          <w:sz w:val="24"/>
          <w:szCs w:val="24"/>
        </w:rPr>
        <w:instrText>. Дополнительные требования к эмитентам, основной деятельностью которых является оказание услуг связи</w:instrText>
      </w:r>
      <w:bookmarkEnd w:id="54"/>
      <w:r w:rsidRPr="00015DCB">
        <w:rPr>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не оказывает услуги связи.</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3.3. Планы будущей деятельности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55" w:name="_Toc237879901"/>
      <w:r w:rsidRPr="00015DCB">
        <w:rPr>
          <w:rFonts w:ascii="Times New Roman" w:hAnsi="Times New Roman" w:cs="Times New Roman"/>
          <w:sz w:val="24"/>
          <w:szCs w:val="24"/>
        </w:rPr>
        <w:instrText>3.3. Планы будущей деятельности эмитента</w:instrText>
      </w:r>
      <w:bookmarkEnd w:id="55"/>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не планирует изменения основного вида деятельности. В настоящее время основным видом деятельности является проведение комплексных научно-исследовательских и опытно–конструкторских работ, создание и производство продукции производственно-технического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оборудование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lastRenderedPageBreak/>
        <w:t>ОАО «РИМР» не планирует организацию нового производства. Эмитент постоянно ведет разработки новых видов продукции. Проводится модернизация и реконструкции основных средств.</w:t>
      </w:r>
    </w:p>
    <w:p w:rsidR="0086154F" w:rsidRPr="00015DCB" w:rsidRDefault="0086154F" w:rsidP="0086154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Перспективы дальнейшего развития Общества можно считать удовлетворительными.</w:t>
      </w:r>
    </w:p>
    <w:p w:rsidR="0086154F" w:rsidRPr="00015DCB" w:rsidRDefault="0086154F" w:rsidP="0086154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По результатам выполненных работ предприятие имеет неплохой задел по созданию радиоаппаратуры различного назначения в интересах различных заказчиков.</w:t>
      </w:r>
    </w:p>
    <w:p w:rsidR="0086154F" w:rsidRPr="00015DCB" w:rsidRDefault="0086154F" w:rsidP="0086154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Разработанные базовые решения позволяют с незначительными модификациями максимально учитывать требования различных заказчиков.</w:t>
      </w:r>
    </w:p>
    <w:p w:rsidR="0086154F" w:rsidRPr="00015DCB" w:rsidRDefault="0086154F" w:rsidP="0086154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Вместе с тем, диапазон создаваемой аппаратуры достаточно широк по назначению, градациям мощности и заложенным возможностям. Повышение доли программного обеспечения и перенос на него акцентов позволяет создавать устройства, в которых основные изменения касаются программ при минимальных изменениях в аппаратной части. Все это дает возможность быстрого и гибкого реагирования на изменения требований заказчиков и придает запас устойчивости при колебаниях отдельных отраслей рынка.</w:t>
      </w:r>
    </w:p>
    <w:p w:rsidR="0086154F" w:rsidRPr="00015DCB" w:rsidRDefault="0086154F" w:rsidP="0086154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Следует отметить устойчивую тенденцию в постоянном увеличении спроса на радиопередающую аппаратуру все большей мощности. Заказчики проявляют большой интерес к радиопередающим устройствам мощностью 5 и 20 киловатт как основе для создания систем дальней магистральной связи. В настоящее время проводится опытно-конструкторская работа по созданию радиопередающего устройства мощностью 100 киловатт. Специальные средства связи еще большей мощности разрабатываются как для модернизации существующих центров связи, так и для создания новых. В этой области предприятие практически не имеет отечественных конкурентов.</w:t>
      </w:r>
    </w:p>
    <w:p w:rsidR="0086154F" w:rsidRPr="00015DCB" w:rsidRDefault="0086154F" w:rsidP="0086154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Усилилась тенденция заказчиков к объединению разрабатываемой и поставляемой аппаратуры в составе узлов и центров связи в виде законченных комплексов, объединенных единой системой управления и контроля. Полученная Обществом лицензия на осуществление функций Генподрядчика позволяет проводить работы и осуществлять сдачу объектов «под ключ».</w:t>
      </w:r>
    </w:p>
    <w:p w:rsidR="0086154F" w:rsidRPr="00015DCB" w:rsidRDefault="0086154F" w:rsidP="0086154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Переход к цифровым системам передачи информации не только накладывает определённые требования к радиопередающим устройствам, но и требует разработки новых устройств формирования и обработки сигналов, новых радиомодемов. На предприятии создано оборудование для тестирования трактов передатчиков на возможность прохождения цифрового сигнала, в связи с чем все передающие устройства являются гибридными, т.е. способными передавать как аналоговый, так и цифровой сигнал. Имеющийся задел по созданию радиомодемов позволяет реализовывать требования различных заказчиков.</w:t>
      </w:r>
    </w:p>
    <w:p w:rsidR="0086154F" w:rsidRPr="00015DCB" w:rsidRDefault="0086154F" w:rsidP="0086154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Повысившийся интерес заказчиков к вопросам интеллектуальной собственности, создаваемой в процессе разработки новых средств и комплексов радиосвязи, а также прав на неё привёл к пониманию важности и значимости не только чёткого определения позиций сторон, но и учёта этой собственности внутри предприятия. </w:t>
      </w:r>
    </w:p>
    <w:p w:rsidR="0086154F" w:rsidRPr="00015DCB" w:rsidRDefault="0086154F" w:rsidP="0086154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перспективе представляется целесообразным сочетание трех направлений деятельности предприятия приблизительно в равных пропорциях. Это выполнение опытно-конструкторских работ в области аппаратурных разработок, разработка в инициативном порядке новой универсальной техники широкого применения и выполнение работ по объединению и комплексированию аппаратурных комплексов центров и узлов связи и управления.</w:t>
      </w:r>
    </w:p>
    <w:p w:rsidR="0086154F" w:rsidRPr="00015DCB" w:rsidRDefault="0086154F" w:rsidP="0086154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Объединение этих достаточно разнородных задач позволяет обеспечить высокую устойчивость и жизнеспособность предприятия.</w:t>
      </w:r>
    </w:p>
    <w:p w:rsidR="00731524" w:rsidRPr="00015DCB" w:rsidRDefault="00731524" w:rsidP="00731524">
      <w:pPr>
        <w:pStyle w:val="ConsNormal"/>
        <w:widowControl/>
        <w:ind w:firstLine="540"/>
        <w:jc w:val="both"/>
        <w:rPr>
          <w:rFonts w:ascii="Times New Roman" w:hAnsi="Times New Roman" w:cs="Times New Roman"/>
          <w:sz w:val="24"/>
          <w:szCs w:val="24"/>
        </w:rPr>
      </w:pP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перспективе планируется развитие трех основных направлений деятельности предприятия:</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выполнение опытно-конструкторских работ в области аппаратурных разработок;</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разработка новой универсальной техники широкого применения;</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lastRenderedPageBreak/>
        <w:t>•</w:t>
      </w:r>
      <w:r w:rsidRPr="00015DCB">
        <w:rPr>
          <w:rFonts w:ascii="Times New Roman" w:hAnsi="Times New Roman" w:cs="Times New Roman"/>
          <w:sz w:val="24"/>
          <w:szCs w:val="24"/>
        </w:rPr>
        <w:tab/>
        <w:t>выполнение работ по объединению и комплексированию аппаратурных комплексов центров и узлов связи и управления.</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Объединение этих направлений позволяет обеспечить высокую устойчивость и жизнеспособность предприятия при резких колебаниях рынка.</w:t>
      </w:r>
    </w:p>
    <w:p w:rsidR="00731524" w:rsidRPr="00015DCB" w:rsidRDefault="00731524" w:rsidP="00731524">
      <w:pPr>
        <w:pStyle w:val="ConsNormal"/>
        <w:widowControl/>
        <w:ind w:firstLine="540"/>
        <w:jc w:val="both"/>
        <w:rPr>
          <w:rFonts w:ascii="Times New Roman" w:hAnsi="Times New Roman" w:cs="Times New Roman"/>
          <w:sz w:val="24"/>
          <w:szCs w:val="24"/>
        </w:rPr>
      </w:pP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то же время менеджмент общества выделяет следующие планы в отношении будущей деятельности и источников будущих доходов:</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увеличение доли продукции и работ гражданского и двойного назначения;</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реализация планов по освоению новой техники, созданию научно-технического потенциала и разработки новых видов продукции;</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создание техники двойного применения, как военного, так и гражданского назначения;</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увеличение номенклатуры радиопередающих устройств твердотельного исполнения за счет освоения выпуска более мощных устройств;</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создание и производство более мощной радиопередающей техники;</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максимально возможный переход к программным методам управления радиотехнической аппаратурой;</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переход от поставок отдельных аппаратов связи к комплексному оснащению аэропортов и узлов связи;</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комплексное оснащение лабораторий и конструкторских подразделений средствами автоматизированного проектирования.</w:t>
      </w:r>
    </w:p>
    <w:p w:rsidR="00731524" w:rsidRPr="00015DCB" w:rsidRDefault="00731524" w:rsidP="00731524">
      <w:pPr>
        <w:pStyle w:val="ConsNormal"/>
        <w:widowControl/>
        <w:ind w:firstLine="540"/>
        <w:jc w:val="both"/>
        <w:rPr>
          <w:rFonts w:ascii="Times New Roman" w:hAnsi="Times New Roman" w:cs="Times New Roman"/>
          <w:sz w:val="24"/>
          <w:szCs w:val="24"/>
        </w:rPr>
      </w:pP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своей деятельности ОАО «РИМР» постоянно взаимодействует с другими предприятиями. В первую очередь это ведущие по своим направлениям научно-исследовательские институты</w:t>
      </w:r>
      <w:r w:rsidR="00261AFE" w:rsidRPr="00015DCB">
        <w:rPr>
          <w:rFonts w:ascii="Times New Roman" w:hAnsi="Times New Roman" w:cs="Times New Roman"/>
          <w:sz w:val="24"/>
          <w:szCs w:val="24"/>
        </w:rPr>
        <w:t>.</w:t>
      </w:r>
    </w:p>
    <w:p w:rsidR="00731524" w:rsidRPr="00015DCB" w:rsidRDefault="00731524" w:rsidP="00731524">
      <w:pPr>
        <w:pStyle w:val="ConsNormal"/>
        <w:widowControl/>
        <w:ind w:firstLine="540"/>
        <w:jc w:val="both"/>
        <w:rPr>
          <w:rFonts w:ascii="Times New Roman" w:hAnsi="Times New Roman" w:cs="Times New Roman"/>
          <w:sz w:val="24"/>
          <w:szCs w:val="24"/>
        </w:rPr>
      </w:pP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Тесные устойчивые связи поддерживает ОАО «РИМР» с предприятиями, ранее входившими в Научно-производственное объединение им. Коминтерна:</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Открытым акционерным обществом «Мощная аппаратура радиовещания и телевидения»,</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Открытым акционерным обществом «Прибой»,</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Открытым акционерным обществом «Завод «Волна».</w:t>
      </w: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p>
    <w:p w:rsidR="00124A2C"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планирует продолжать работу с данными обществами.</w:t>
      </w:r>
    </w:p>
    <w:p w:rsidR="00731524" w:rsidRPr="00015DCB" w:rsidRDefault="00731524" w:rsidP="00731524">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3.4. Участие эмитента в промышленных, банковских и финансовых группах, холдингах, концернах и ассоциациях</w:t>
      </w:r>
      <w:r w:rsidR="008179D0">
        <w:rPr>
          <w:rFonts w:ascii="Times New Roman" w:hAnsi="Times New Roman" w:cs="Times New Roman"/>
          <w:b/>
          <w:bCs/>
          <w:sz w:val="24"/>
          <w:szCs w:val="24"/>
        </w:rPr>
        <w:fldChar w:fldCharType="begin"/>
      </w:r>
      <w:r w:rsidRPr="00015DCB">
        <w:rPr>
          <w:sz w:val="24"/>
          <w:szCs w:val="24"/>
        </w:rPr>
        <w:instrText>tc "</w:instrText>
      </w:r>
      <w:bookmarkStart w:id="56" w:name="_Toc237879902"/>
      <w:r w:rsidRPr="00015DCB">
        <w:rPr>
          <w:rFonts w:ascii="Times New Roman" w:hAnsi="Times New Roman" w:cs="Times New Roman"/>
          <w:sz w:val="24"/>
          <w:szCs w:val="24"/>
        </w:rPr>
        <w:instrText>3.4. Участие эмитента в промышленных, банковских и финансовых группах, холдингах, концернах и ассоциациях</w:instrText>
      </w:r>
      <w:bookmarkEnd w:id="56"/>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Эмитент является членом Научно-производственной ассоциации «Техника морской связи» зарегистрированной Регистрационной палатой Санкт-Петербурга 28 июня </w:t>
      </w:r>
      <w:smartTag w:uri="urn:schemas-microsoft-com:office:smarttags" w:element="metricconverter">
        <w:smartTagPr>
          <w:attr w:name="ProductID" w:val="2001 г"/>
        </w:smartTagPr>
        <w:r w:rsidRPr="00015DCB">
          <w:rPr>
            <w:rFonts w:ascii="Times New Roman" w:hAnsi="Times New Roman" w:cs="Times New Roman"/>
            <w:sz w:val="24"/>
            <w:szCs w:val="24"/>
          </w:rPr>
          <w:t>2002 г</w:t>
        </w:r>
      </w:smartTag>
      <w:r w:rsidRPr="00015DCB">
        <w:rPr>
          <w:rFonts w:ascii="Times New Roman" w:hAnsi="Times New Roman" w:cs="Times New Roman"/>
          <w:sz w:val="24"/>
          <w:szCs w:val="24"/>
        </w:rPr>
        <w:t>. за №191253. Инспекцией Министерства Российской Федерации по налогам и сборам по Московскому району Санкт-Петербурга 14.10.2002 г. внесена запись о юридическом лице за основным государственным регистрационным номером 1027804863063.</w:t>
      </w:r>
    </w:p>
    <w:p w:rsidR="0096287C" w:rsidRPr="00015DCB" w:rsidRDefault="0096287C" w:rsidP="0096287C">
      <w:pPr>
        <w:pStyle w:val="ConsNonformat"/>
        <w:widowControl/>
        <w:ind w:firstLine="540"/>
        <w:jc w:val="both"/>
        <w:rPr>
          <w:rFonts w:ascii="Times New Roman" w:hAnsi="Times New Roman" w:cs="Times New Roman"/>
          <w:sz w:val="24"/>
          <w:szCs w:val="24"/>
        </w:rPr>
      </w:pP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также участвует в Ассоциации территориальной системы связи и Ассоциации разработчиков и изготовителей специальной радиоэлектроники. Данные ассоциации являются некоммерческими организациями. Активной деятельности в последние годы организации не ведут.</w:t>
      </w:r>
    </w:p>
    <w:p w:rsidR="0096287C" w:rsidRPr="00015DCB" w:rsidRDefault="0096287C" w:rsidP="0096287C">
      <w:pPr>
        <w:pStyle w:val="ConsNonformat"/>
        <w:widowControl/>
        <w:ind w:firstLine="540"/>
        <w:jc w:val="both"/>
        <w:rPr>
          <w:rFonts w:ascii="Times New Roman" w:hAnsi="Times New Roman" w:cs="Times New Roman"/>
          <w:sz w:val="24"/>
          <w:szCs w:val="24"/>
        </w:rPr>
      </w:pP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является участником ЗАО «РАДИАН-АВИА». Согласно уставу организации данное общество является ассоциацией по оснащению аэропортов современной отечественной аппаратурой. В настоящее время деятельность обществом не ведется.</w:t>
      </w:r>
    </w:p>
    <w:p w:rsidR="0096287C" w:rsidRPr="00015DCB" w:rsidRDefault="0096287C" w:rsidP="0096287C">
      <w:pPr>
        <w:pStyle w:val="ConsNonformat"/>
        <w:widowControl/>
        <w:ind w:firstLine="540"/>
        <w:jc w:val="both"/>
        <w:rPr>
          <w:rFonts w:ascii="Times New Roman" w:hAnsi="Times New Roman" w:cs="Times New Roman"/>
          <w:sz w:val="24"/>
          <w:szCs w:val="24"/>
        </w:rPr>
      </w:pP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является членом ТПП РФ</w:t>
      </w:r>
    </w:p>
    <w:p w:rsidR="0096287C" w:rsidRPr="00015DCB" w:rsidRDefault="0096287C" w:rsidP="0096287C">
      <w:pPr>
        <w:pStyle w:val="ConsNonformat"/>
        <w:widowControl/>
        <w:ind w:firstLine="540"/>
        <w:jc w:val="both"/>
        <w:rPr>
          <w:rFonts w:ascii="Times New Roman" w:hAnsi="Times New Roman" w:cs="Times New Roman"/>
          <w:sz w:val="24"/>
          <w:szCs w:val="24"/>
        </w:rPr>
      </w:pP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является членом УНИЭТ</w:t>
      </w:r>
    </w:p>
    <w:p w:rsidR="0096287C" w:rsidRPr="00015DCB" w:rsidRDefault="0096287C" w:rsidP="0096287C">
      <w:pPr>
        <w:pStyle w:val="ConsNonformat"/>
        <w:widowControl/>
        <w:ind w:firstLine="540"/>
        <w:jc w:val="both"/>
        <w:rPr>
          <w:rFonts w:ascii="Times New Roman" w:hAnsi="Times New Roman" w:cs="Times New Roman"/>
          <w:sz w:val="24"/>
          <w:szCs w:val="24"/>
        </w:rPr>
      </w:pP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является членом ПО ЗРК</w:t>
      </w:r>
    </w:p>
    <w:p w:rsidR="0096287C" w:rsidRPr="00015DCB" w:rsidRDefault="0096287C" w:rsidP="0096287C">
      <w:pPr>
        <w:pStyle w:val="ConsNonformat"/>
        <w:widowControl/>
        <w:ind w:firstLine="540"/>
        <w:jc w:val="both"/>
        <w:rPr>
          <w:rFonts w:ascii="Times New Roman" w:hAnsi="Times New Roman" w:cs="Times New Roman"/>
          <w:sz w:val="24"/>
          <w:szCs w:val="24"/>
        </w:rPr>
      </w:pPr>
    </w:p>
    <w:p w:rsidR="000F57DD" w:rsidRPr="00015DCB" w:rsidRDefault="000F57DD"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Региональное объединении работодателей «Союз промышленников и предпринимателей»</w:t>
      </w:r>
    </w:p>
    <w:p w:rsidR="00EA0B84" w:rsidRPr="00015DCB" w:rsidRDefault="00EA0B84" w:rsidP="0096287C">
      <w:pPr>
        <w:pStyle w:val="ConsNonformat"/>
        <w:widowControl/>
        <w:ind w:firstLine="540"/>
        <w:jc w:val="both"/>
        <w:rPr>
          <w:rFonts w:ascii="Times New Roman" w:hAnsi="Times New Roman" w:cs="Times New Roman"/>
          <w:sz w:val="24"/>
          <w:szCs w:val="24"/>
        </w:rPr>
      </w:pPr>
    </w:p>
    <w:p w:rsidR="00EA0B84" w:rsidRPr="00015DCB" w:rsidRDefault="005254A9"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Ассоциация разработчиков и производителей аппаратуры телерадиовещания – «АРПАТ»</w:t>
      </w:r>
    </w:p>
    <w:p w:rsidR="00EA0B84" w:rsidRPr="00015DCB" w:rsidRDefault="00EA0B84" w:rsidP="0096287C">
      <w:pPr>
        <w:pStyle w:val="ConsNonformat"/>
        <w:widowControl/>
        <w:ind w:firstLine="540"/>
        <w:jc w:val="both"/>
        <w:rPr>
          <w:rFonts w:ascii="Times New Roman" w:hAnsi="Times New Roman" w:cs="Times New Roman"/>
          <w:sz w:val="24"/>
          <w:szCs w:val="24"/>
        </w:rPr>
      </w:pPr>
    </w:p>
    <w:p w:rsidR="00124A2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Результаты финансово-хозяйственной деятельности эмитента существенно не зависят от иных членов ассоциаций.</w:t>
      </w:r>
    </w:p>
    <w:p w:rsidR="0096287C" w:rsidRPr="00015DCB" w:rsidRDefault="0096287C" w:rsidP="0096287C">
      <w:pPr>
        <w:pStyle w:val="ConsNonformat"/>
        <w:widowControl/>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3.5. Дочерние и зависимые хозяйственные общества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57" w:name="_Toc237879903"/>
      <w:r w:rsidRPr="00015DCB">
        <w:rPr>
          <w:rFonts w:ascii="Times New Roman" w:hAnsi="Times New Roman" w:cs="Times New Roman"/>
          <w:sz w:val="24"/>
          <w:szCs w:val="24"/>
        </w:rPr>
        <w:instrText>3.5. Дочерние и зависимые хозяйственные общества эмитента</w:instrText>
      </w:r>
      <w:bookmarkEnd w:id="57"/>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не имеет дочерних и зависимых обществ.</w:t>
      </w:r>
    </w:p>
    <w:p w:rsidR="007C183B" w:rsidRPr="00015DCB" w:rsidRDefault="007C183B"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58" w:name="_Toc237879904"/>
      <w:r w:rsidRPr="00015DCB">
        <w:rPr>
          <w:rFonts w:ascii="Times New Roman" w:hAnsi="Times New Roman" w:cs="Times New Roman"/>
          <w:sz w:val="24"/>
          <w:szCs w:val="24"/>
        </w:rPr>
        <w:instrTex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instrText>
      </w:r>
      <w:bookmarkEnd w:id="58"/>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3.6.1. Основные средства</w:t>
      </w:r>
      <w:r w:rsidR="008179D0">
        <w:rPr>
          <w:rFonts w:ascii="Times New Roman" w:hAnsi="Times New Roman" w:cs="Times New Roman"/>
          <w:b/>
          <w:bCs/>
          <w:sz w:val="24"/>
          <w:szCs w:val="24"/>
        </w:rPr>
        <w:fldChar w:fldCharType="begin"/>
      </w:r>
      <w:r w:rsidRPr="00015DCB">
        <w:rPr>
          <w:rFonts w:ascii="Times New Roman" w:hAnsi="Times New Roman" w:cs="Times New Roman"/>
          <w:sz w:val="24"/>
          <w:szCs w:val="24"/>
        </w:rPr>
        <w:instrText>tc "</w:instrText>
      </w:r>
      <w:bookmarkStart w:id="59" w:name="_Toc237879905"/>
      <w:r w:rsidRPr="00015DCB">
        <w:rPr>
          <w:rFonts w:ascii="Times New Roman" w:hAnsi="Times New Roman" w:cs="Times New Roman"/>
          <w:sz w:val="24"/>
          <w:szCs w:val="24"/>
        </w:rPr>
        <w:instrText>3.6.1. Основные средства</w:instrText>
      </w:r>
      <w:bookmarkEnd w:id="59"/>
      <w:r w:rsidRPr="00015DCB">
        <w:rPr>
          <w:rFonts w:ascii="Times New Roman" w:hAnsi="Times New Roman" w:cs="Times New Roman"/>
          <w:sz w:val="24"/>
          <w:szCs w:val="24"/>
        </w:rPr>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9D5A60" w:rsidRPr="00015DCB" w:rsidRDefault="009D5A60" w:rsidP="009D5A60">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Состав основных средств по состоянию на 01.0</w:t>
      </w:r>
      <w:r w:rsidR="005254A9" w:rsidRPr="00015DCB">
        <w:rPr>
          <w:rFonts w:ascii="Times New Roman" w:hAnsi="Times New Roman" w:cs="Times New Roman"/>
          <w:sz w:val="24"/>
          <w:szCs w:val="24"/>
        </w:rPr>
        <w:t>7</w:t>
      </w:r>
      <w:r w:rsidRPr="00015DCB">
        <w:rPr>
          <w:rFonts w:ascii="Times New Roman" w:hAnsi="Times New Roman" w:cs="Times New Roman"/>
          <w:sz w:val="24"/>
          <w:szCs w:val="24"/>
        </w:rPr>
        <w:t>.2009, руб.</w:t>
      </w:r>
    </w:p>
    <w:p w:rsidR="009D5A60" w:rsidRPr="00015DCB" w:rsidRDefault="009D5A60" w:rsidP="009D5A60">
      <w:pPr>
        <w:pStyle w:val="ConsNormal"/>
        <w:widowControl/>
        <w:ind w:firstLine="540"/>
        <w:jc w:val="both"/>
        <w:rPr>
          <w:rFonts w:ascii="Times New Roman" w:hAnsi="Times New Roman" w:cs="Times New Roman"/>
          <w:sz w:val="24"/>
          <w:szCs w:val="24"/>
        </w:rPr>
      </w:pPr>
    </w:p>
    <w:tbl>
      <w:tblPr>
        <w:tblW w:w="10080" w:type="dxa"/>
        <w:tblInd w:w="-46" w:type="dxa"/>
        <w:tblLook w:val="0000"/>
      </w:tblPr>
      <w:tblGrid>
        <w:gridCol w:w="3660"/>
        <w:gridCol w:w="1900"/>
        <w:gridCol w:w="2020"/>
        <w:gridCol w:w="2500"/>
      </w:tblGrid>
      <w:tr w:rsidR="009D5A60" w:rsidRPr="00015DCB" w:rsidTr="00A80426">
        <w:trPr>
          <w:trHeight w:val="636"/>
        </w:trPr>
        <w:tc>
          <w:tcPr>
            <w:tcW w:w="3660" w:type="dxa"/>
            <w:tcBorders>
              <w:top w:val="single" w:sz="8" w:space="0" w:color="auto"/>
              <w:left w:val="single" w:sz="8" w:space="0" w:color="auto"/>
              <w:bottom w:val="single" w:sz="8" w:space="0" w:color="auto"/>
              <w:right w:val="single" w:sz="8" w:space="0" w:color="auto"/>
            </w:tcBorders>
            <w:noWrap/>
            <w:vAlign w:val="bottom"/>
          </w:tcPr>
          <w:p w:rsidR="009D5A60" w:rsidRPr="00015DCB" w:rsidRDefault="009D5A60" w:rsidP="002A5FA0">
            <w:pPr>
              <w:widowControl/>
              <w:spacing w:before="0"/>
              <w:ind w:left="0" w:firstLineChars="100" w:firstLine="240"/>
              <w:rPr>
                <w:sz w:val="24"/>
                <w:szCs w:val="24"/>
              </w:rPr>
            </w:pPr>
            <w:r w:rsidRPr="00015DCB">
              <w:rPr>
                <w:sz w:val="24"/>
                <w:szCs w:val="24"/>
              </w:rPr>
              <w:t> </w:t>
            </w:r>
          </w:p>
        </w:tc>
        <w:tc>
          <w:tcPr>
            <w:tcW w:w="1900" w:type="dxa"/>
            <w:tcBorders>
              <w:top w:val="single" w:sz="8" w:space="0" w:color="auto"/>
              <w:left w:val="nil"/>
              <w:bottom w:val="single" w:sz="8" w:space="0" w:color="auto"/>
              <w:right w:val="single" w:sz="8" w:space="0" w:color="auto"/>
            </w:tcBorders>
            <w:noWrap/>
            <w:vAlign w:val="bottom"/>
          </w:tcPr>
          <w:p w:rsidR="009D5A60" w:rsidRPr="00015DCB" w:rsidRDefault="009D5A60" w:rsidP="00A80426">
            <w:pPr>
              <w:widowControl/>
              <w:spacing w:before="0"/>
              <w:ind w:left="0"/>
              <w:jc w:val="center"/>
              <w:rPr>
                <w:sz w:val="24"/>
                <w:szCs w:val="24"/>
              </w:rPr>
            </w:pPr>
            <w:r w:rsidRPr="00015DCB">
              <w:rPr>
                <w:sz w:val="24"/>
                <w:szCs w:val="24"/>
              </w:rPr>
              <w:t>Балансовая стоимость</w:t>
            </w:r>
          </w:p>
        </w:tc>
        <w:tc>
          <w:tcPr>
            <w:tcW w:w="2020" w:type="dxa"/>
            <w:tcBorders>
              <w:top w:val="single" w:sz="8" w:space="0" w:color="auto"/>
              <w:left w:val="nil"/>
              <w:bottom w:val="single" w:sz="8" w:space="0" w:color="auto"/>
              <w:right w:val="single" w:sz="8" w:space="0" w:color="auto"/>
            </w:tcBorders>
            <w:noWrap/>
            <w:vAlign w:val="bottom"/>
          </w:tcPr>
          <w:p w:rsidR="009D5A60" w:rsidRPr="00015DCB" w:rsidRDefault="009D5A60" w:rsidP="00A80426">
            <w:pPr>
              <w:widowControl/>
              <w:spacing w:before="0"/>
              <w:ind w:left="0"/>
              <w:jc w:val="center"/>
              <w:rPr>
                <w:sz w:val="24"/>
                <w:szCs w:val="24"/>
              </w:rPr>
            </w:pPr>
            <w:r w:rsidRPr="00015DCB">
              <w:rPr>
                <w:sz w:val="24"/>
                <w:szCs w:val="24"/>
              </w:rPr>
              <w:t>Амортизация</w:t>
            </w:r>
          </w:p>
        </w:tc>
        <w:tc>
          <w:tcPr>
            <w:tcW w:w="2500" w:type="dxa"/>
            <w:tcBorders>
              <w:top w:val="single" w:sz="8" w:space="0" w:color="auto"/>
              <w:left w:val="nil"/>
              <w:bottom w:val="single" w:sz="8" w:space="0" w:color="auto"/>
              <w:right w:val="single" w:sz="8" w:space="0" w:color="auto"/>
            </w:tcBorders>
            <w:noWrap/>
            <w:vAlign w:val="bottom"/>
          </w:tcPr>
          <w:p w:rsidR="009D5A60" w:rsidRPr="00015DCB" w:rsidRDefault="009D5A60" w:rsidP="00A80426">
            <w:pPr>
              <w:widowControl/>
              <w:spacing w:before="0"/>
              <w:ind w:left="0"/>
              <w:jc w:val="center"/>
              <w:rPr>
                <w:sz w:val="24"/>
                <w:szCs w:val="24"/>
              </w:rPr>
            </w:pPr>
            <w:r w:rsidRPr="00015DCB">
              <w:rPr>
                <w:sz w:val="24"/>
                <w:szCs w:val="24"/>
              </w:rPr>
              <w:t>Остаточная стоимость</w:t>
            </w:r>
          </w:p>
        </w:tc>
      </w:tr>
      <w:tr w:rsidR="005254A9" w:rsidRPr="00015DCB" w:rsidTr="00A80426">
        <w:trPr>
          <w:trHeight w:val="324"/>
        </w:trPr>
        <w:tc>
          <w:tcPr>
            <w:tcW w:w="3660" w:type="dxa"/>
            <w:tcBorders>
              <w:top w:val="nil"/>
              <w:left w:val="single" w:sz="8" w:space="0" w:color="auto"/>
              <w:bottom w:val="single" w:sz="8" w:space="0" w:color="auto"/>
              <w:right w:val="single" w:sz="8" w:space="0" w:color="auto"/>
            </w:tcBorders>
            <w:vAlign w:val="bottom"/>
          </w:tcPr>
          <w:p w:rsidR="005254A9" w:rsidRPr="00015DCB" w:rsidRDefault="005254A9" w:rsidP="00A80426">
            <w:pPr>
              <w:ind w:left="46"/>
              <w:rPr>
                <w:sz w:val="24"/>
                <w:szCs w:val="24"/>
              </w:rPr>
            </w:pPr>
            <w:r w:rsidRPr="00015DCB">
              <w:rPr>
                <w:sz w:val="24"/>
                <w:szCs w:val="24"/>
              </w:rPr>
              <w:t>Здания</w:t>
            </w:r>
          </w:p>
        </w:tc>
        <w:tc>
          <w:tcPr>
            <w:tcW w:w="190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26349809,98</w:t>
            </w:r>
          </w:p>
        </w:tc>
        <w:tc>
          <w:tcPr>
            <w:tcW w:w="202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16682243,13</w:t>
            </w:r>
          </w:p>
        </w:tc>
        <w:tc>
          <w:tcPr>
            <w:tcW w:w="250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9667566,85</w:t>
            </w:r>
          </w:p>
        </w:tc>
      </w:tr>
      <w:tr w:rsidR="005254A9" w:rsidRPr="00015DCB" w:rsidTr="00A80426">
        <w:trPr>
          <w:trHeight w:val="324"/>
        </w:trPr>
        <w:tc>
          <w:tcPr>
            <w:tcW w:w="3660" w:type="dxa"/>
            <w:tcBorders>
              <w:top w:val="nil"/>
              <w:left w:val="single" w:sz="8" w:space="0" w:color="auto"/>
              <w:bottom w:val="single" w:sz="8" w:space="0" w:color="auto"/>
              <w:right w:val="single" w:sz="8" w:space="0" w:color="auto"/>
            </w:tcBorders>
            <w:vAlign w:val="bottom"/>
          </w:tcPr>
          <w:p w:rsidR="005254A9" w:rsidRPr="00015DCB" w:rsidRDefault="005254A9" w:rsidP="00A80426">
            <w:pPr>
              <w:ind w:left="46"/>
              <w:rPr>
                <w:sz w:val="24"/>
                <w:szCs w:val="24"/>
              </w:rPr>
            </w:pPr>
            <w:r w:rsidRPr="00015DCB">
              <w:rPr>
                <w:sz w:val="24"/>
                <w:szCs w:val="24"/>
              </w:rPr>
              <w:t>Сооружения</w:t>
            </w:r>
          </w:p>
        </w:tc>
        <w:tc>
          <w:tcPr>
            <w:tcW w:w="190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594276</w:t>
            </w:r>
          </w:p>
        </w:tc>
        <w:tc>
          <w:tcPr>
            <w:tcW w:w="202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435715,38</w:t>
            </w:r>
          </w:p>
        </w:tc>
        <w:tc>
          <w:tcPr>
            <w:tcW w:w="250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158560,62</w:t>
            </w:r>
          </w:p>
        </w:tc>
      </w:tr>
      <w:tr w:rsidR="005254A9" w:rsidRPr="00015DCB" w:rsidTr="00A80426">
        <w:trPr>
          <w:trHeight w:val="324"/>
        </w:trPr>
        <w:tc>
          <w:tcPr>
            <w:tcW w:w="3660" w:type="dxa"/>
            <w:tcBorders>
              <w:top w:val="nil"/>
              <w:left w:val="single" w:sz="8" w:space="0" w:color="auto"/>
              <w:bottom w:val="single" w:sz="8" w:space="0" w:color="auto"/>
              <w:right w:val="single" w:sz="8" w:space="0" w:color="auto"/>
            </w:tcBorders>
            <w:vAlign w:val="bottom"/>
          </w:tcPr>
          <w:p w:rsidR="005254A9" w:rsidRPr="00015DCB" w:rsidRDefault="005254A9" w:rsidP="00A80426">
            <w:pPr>
              <w:ind w:left="46"/>
              <w:rPr>
                <w:sz w:val="24"/>
                <w:szCs w:val="24"/>
              </w:rPr>
            </w:pPr>
            <w:r w:rsidRPr="00015DCB">
              <w:rPr>
                <w:sz w:val="24"/>
                <w:szCs w:val="24"/>
              </w:rPr>
              <w:t>Машины и оборудование</w:t>
            </w:r>
          </w:p>
        </w:tc>
        <w:tc>
          <w:tcPr>
            <w:tcW w:w="190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33009463,64</w:t>
            </w:r>
          </w:p>
        </w:tc>
        <w:tc>
          <w:tcPr>
            <w:tcW w:w="202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22606162,31</w:t>
            </w:r>
          </w:p>
        </w:tc>
        <w:tc>
          <w:tcPr>
            <w:tcW w:w="250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10403301,33</w:t>
            </w:r>
          </w:p>
        </w:tc>
      </w:tr>
      <w:tr w:rsidR="005254A9" w:rsidRPr="00015DCB" w:rsidTr="00A80426">
        <w:trPr>
          <w:trHeight w:val="324"/>
        </w:trPr>
        <w:tc>
          <w:tcPr>
            <w:tcW w:w="3660" w:type="dxa"/>
            <w:tcBorders>
              <w:top w:val="nil"/>
              <w:left w:val="single" w:sz="8" w:space="0" w:color="auto"/>
              <w:bottom w:val="single" w:sz="8" w:space="0" w:color="auto"/>
              <w:right w:val="single" w:sz="8" w:space="0" w:color="auto"/>
            </w:tcBorders>
            <w:vAlign w:val="bottom"/>
          </w:tcPr>
          <w:p w:rsidR="005254A9" w:rsidRPr="00015DCB" w:rsidRDefault="005254A9" w:rsidP="00A80426">
            <w:pPr>
              <w:ind w:left="46"/>
              <w:rPr>
                <w:sz w:val="24"/>
                <w:szCs w:val="24"/>
              </w:rPr>
            </w:pPr>
            <w:r w:rsidRPr="00015DCB">
              <w:rPr>
                <w:sz w:val="24"/>
                <w:szCs w:val="24"/>
              </w:rPr>
              <w:t>Транспорт</w:t>
            </w:r>
          </w:p>
        </w:tc>
        <w:tc>
          <w:tcPr>
            <w:tcW w:w="190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2803645,73</w:t>
            </w:r>
          </w:p>
        </w:tc>
        <w:tc>
          <w:tcPr>
            <w:tcW w:w="202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1379460,07</w:t>
            </w:r>
          </w:p>
        </w:tc>
        <w:tc>
          <w:tcPr>
            <w:tcW w:w="250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1424185,66</w:t>
            </w:r>
          </w:p>
        </w:tc>
      </w:tr>
      <w:tr w:rsidR="005254A9" w:rsidRPr="00015DCB" w:rsidTr="00A80426">
        <w:trPr>
          <w:trHeight w:val="384"/>
        </w:trPr>
        <w:tc>
          <w:tcPr>
            <w:tcW w:w="3660" w:type="dxa"/>
            <w:tcBorders>
              <w:top w:val="nil"/>
              <w:left w:val="single" w:sz="8" w:space="0" w:color="auto"/>
              <w:bottom w:val="single" w:sz="8" w:space="0" w:color="auto"/>
              <w:right w:val="single" w:sz="8" w:space="0" w:color="auto"/>
            </w:tcBorders>
            <w:vAlign w:val="bottom"/>
          </w:tcPr>
          <w:p w:rsidR="005254A9" w:rsidRPr="00015DCB" w:rsidRDefault="005254A9" w:rsidP="00A80426">
            <w:pPr>
              <w:ind w:left="46"/>
              <w:rPr>
                <w:sz w:val="24"/>
                <w:szCs w:val="24"/>
              </w:rPr>
            </w:pPr>
            <w:r w:rsidRPr="00015DCB">
              <w:rPr>
                <w:sz w:val="24"/>
                <w:szCs w:val="24"/>
              </w:rPr>
              <w:t>Производственный и хозяйственный инвентарь</w:t>
            </w:r>
          </w:p>
        </w:tc>
        <w:tc>
          <w:tcPr>
            <w:tcW w:w="190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3021375,47</w:t>
            </w:r>
          </w:p>
        </w:tc>
        <w:tc>
          <w:tcPr>
            <w:tcW w:w="202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472502,11</w:t>
            </w:r>
          </w:p>
        </w:tc>
        <w:tc>
          <w:tcPr>
            <w:tcW w:w="250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2548873,36</w:t>
            </w:r>
          </w:p>
        </w:tc>
      </w:tr>
      <w:tr w:rsidR="005254A9" w:rsidRPr="00015DCB" w:rsidTr="00A80426">
        <w:trPr>
          <w:trHeight w:val="384"/>
        </w:trPr>
        <w:tc>
          <w:tcPr>
            <w:tcW w:w="3660" w:type="dxa"/>
            <w:tcBorders>
              <w:top w:val="nil"/>
              <w:left w:val="single" w:sz="8" w:space="0" w:color="auto"/>
              <w:bottom w:val="single" w:sz="8" w:space="0" w:color="auto"/>
              <w:right w:val="single" w:sz="8" w:space="0" w:color="auto"/>
            </w:tcBorders>
            <w:vAlign w:val="bottom"/>
          </w:tcPr>
          <w:p w:rsidR="005254A9" w:rsidRPr="00015DCB" w:rsidRDefault="005254A9" w:rsidP="00A80426">
            <w:pPr>
              <w:ind w:left="46"/>
              <w:rPr>
                <w:sz w:val="24"/>
                <w:szCs w:val="24"/>
              </w:rPr>
            </w:pPr>
            <w:r w:rsidRPr="00015DCB">
              <w:rPr>
                <w:sz w:val="24"/>
                <w:szCs w:val="24"/>
              </w:rPr>
              <w:t>Земельные участки</w:t>
            </w:r>
          </w:p>
        </w:tc>
        <w:tc>
          <w:tcPr>
            <w:tcW w:w="190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10770201,05</w:t>
            </w:r>
          </w:p>
        </w:tc>
        <w:tc>
          <w:tcPr>
            <w:tcW w:w="202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0</w:t>
            </w:r>
          </w:p>
        </w:tc>
        <w:tc>
          <w:tcPr>
            <w:tcW w:w="250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10770201,05</w:t>
            </w:r>
          </w:p>
        </w:tc>
      </w:tr>
      <w:tr w:rsidR="005254A9" w:rsidRPr="00015DCB" w:rsidTr="00A80426">
        <w:trPr>
          <w:trHeight w:val="324"/>
        </w:trPr>
        <w:tc>
          <w:tcPr>
            <w:tcW w:w="3660" w:type="dxa"/>
            <w:tcBorders>
              <w:top w:val="nil"/>
              <w:left w:val="single" w:sz="8" w:space="0" w:color="auto"/>
              <w:bottom w:val="single" w:sz="8" w:space="0" w:color="auto"/>
              <w:right w:val="single" w:sz="8" w:space="0" w:color="auto"/>
            </w:tcBorders>
            <w:vAlign w:val="bottom"/>
          </w:tcPr>
          <w:p w:rsidR="005254A9" w:rsidRPr="00015DCB" w:rsidRDefault="005254A9" w:rsidP="00A80426">
            <w:pPr>
              <w:ind w:left="46"/>
              <w:rPr>
                <w:sz w:val="24"/>
                <w:szCs w:val="24"/>
              </w:rPr>
            </w:pPr>
            <w:r w:rsidRPr="00015DCB">
              <w:rPr>
                <w:sz w:val="24"/>
                <w:szCs w:val="24"/>
              </w:rPr>
              <w:t>Другие виды основных средств</w:t>
            </w:r>
          </w:p>
        </w:tc>
        <w:tc>
          <w:tcPr>
            <w:tcW w:w="1900" w:type="dxa"/>
            <w:tcBorders>
              <w:top w:val="nil"/>
              <w:left w:val="nil"/>
              <w:bottom w:val="single" w:sz="8" w:space="0" w:color="auto"/>
              <w:right w:val="single" w:sz="8" w:space="0" w:color="auto"/>
            </w:tcBorders>
            <w:noWrap/>
          </w:tcPr>
          <w:p w:rsidR="005254A9" w:rsidRPr="00015DCB" w:rsidRDefault="005254A9">
            <w:pPr>
              <w:jc w:val="center"/>
              <w:rPr>
                <w:sz w:val="24"/>
                <w:szCs w:val="24"/>
              </w:rPr>
            </w:pPr>
            <w:r w:rsidRPr="00015DCB">
              <w:rPr>
                <w:sz w:val="24"/>
                <w:szCs w:val="24"/>
              </w:rPr>
              <w:t>153232,91</w:t>
            </w:r>
          </w:p>
        </w:tc>
        <w:tc>
          <w:tcPr>
            <w:tcW w:w="202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0</w:t>
            </w:r>
          </w:p>
        </w:tc>
        <w:tc>
          <w:tcPr>
            <w:tcW w:w="250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153232,91</w:t>
            </w:r>
          </w:p>
        </w:tc>
      </w:tr>
      <w:tr w:rsidR="005254A9" w:rsidRPr="00015DCB" w:rsidTr="00A80426">
        <w:trPr>
          <w:trHeight w:val="324"/>
        </w:trPr>
        <w:tc>
          <w:tcPr>
            <w:tcW w:w="3660" w:type="dxa"/>
            <w:tcBorders>
              <w:top w:val="nil"/>
              <w:left w:val="single" w:sz="8" w:space="0" w:color="auto"/>
              <w:bottom w:val="single" w:sz="8" w:space="0" w:color="auto"/>
              <w:right w:val="single" w:sz="8" w:space="0" w:color="auto"/>
            </w:tcBorders>
            <w:vAlign w:val="bottom"/>
          </w:tcPr>
          <w:p w:rsidR="005254A9" w:rsidRPr="00015DCB" w:rsidRDefault="005254A9" w:rsidP="00A80426">
            <w:pPr>
              <w:ind w:left="46"/>
              <w:rPr>
                <w:sz w:val="24"/>
                <w:szCs w:val="24"/>
              </w:rPr>
            </w:pPr>
            <w:r w:rsidRPr="00015DCB">
              <w:rPr>
                <w:sz w:val="24"/>
                <w:szCs w:val="24"/>
              </w:rPr>
              <w:t>Итого</w:t>
            </w:r>
          </w:p>
        </w:tc>
        <w:tc>
          <w:tcPr>
            <w:tcW w:w="190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76702004,78</w:t>
            </w:r>
          </w:p>
        </w:tc>
        <w:tc>
          <w:tcPr>
            <w:tcW w:w="202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41576083</w:t>
            </w:r>
          </w:p>
        </w:tc>
        <w:tc>
          <w:tcPr>
            <w:tcW w:w="2500" w:type="dxa"/>
            <w:tcBorders>
              <w:top w:val="nil"/>
              <w:left w:val="nil"/>
              <w:bottom w:val="single" w:sz="8" w:space="0" w:color="auto"/>
              <w:right w:val="single" w:sz="8" w:space="0" w:color="auto"/>
            </w:tcBorders>
            <w:noWrap/>
            <w:vAlign w:val="bottom"/>
          </w:tcPr>
          <w:p w:rsidR="005254A9" w:rsidRPr="00015DCB" w:rsidRDefault="005254A9">
            <w:pPr>
              <w:jc w:val="center"/>
              <w:rPr>
                <w:sz w:val="24"/>
                <w:szCs w:val="24"/>
              </w:rPr>
            </w:pPr>
            <w:r w:rsidRPr="00015DCB">
              <w:rPr>
                <w:sz w:val="24"/>
                <w:szCs w:val="24"/>
              </w:rPr>
              <w:t>35125921,78</w:t>
            </w:r>
          </w:p>
        </w:tc>
      </w:tr>
    </w:tbl>
    <w:p w:rsidR="009D5A60" w:rsidRPr="00015DCB" w:rsidRDefault="009D5A60" w:rsidP="00731524">
      <w:pPr>
        <w:pStyle w:val="ConsNormal"/>
        <w:widowControl/>
        <w:ind w:firstLine="540"/>
        <w:jc w:val="both"/>
        <w:rPr>
          <w:rFonts w:ascii="Times New Roman" w:hAnsi="Times New Roman" w:cs="Times New Roman"/>
          <w:sz w:val="24"/>
          <w:szCs w:val="24"/>
        </w:rPr>
      </w:pPr>
    </w:p>
    <w:p w:rsidR="009D5A60" w:rsidRPr="00015DCB" w:rsidRDefault="009D5A60" w:rsidP="00731524">
      <w:pPr>
        <w:pStyle w:val="ConsNormal"/>
        <w:widowControl/>
        <w:ind w:firstLine="540"/>
        <w:jc w:val="both"/>
        <w:rPr>
          <w:rFonts w:ascii="Times New Roman" w:hAnsi="Times New Roman" w:cs="Times New Roman"/>
          <w:sz w:val="24"/>
          <w:szCs w:val="24"/>
        </w:rPr>
      </w:pP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Уровень износа основных средств высок. По итогам </w:t>
      </w:r>
      <w:r w:rsidR="00261AFE" w:rsidRPr="00015DCB">
        <w:rPr>
          <w:rFonts w:ascii="Times New Roman" w:hAnsi="Times New Roman" w:cs="Times New Roman"/>
          <w:sz w:val="24"/>
          <w:szCs w:val="24"/>
        </w:rPr>
        <w:t>4</w:t>
      </w:r>
      <w:r w:rsidR="00C055B8" w:rsidRPr="00015DCB">
        <w:rPr>
          <w:rFonts w:ascii="Times New Roman" w:hAnsi="Times New Roman" w:cs="Times New Roman"/>
          <w:sz w:val="24"/>
          <w:szCs w:val="24"/>
        </w:rPr>
        <w:t xml:space="preserve"> квартала </w:t>
      </w:r>
      <w:r w:rsidRPr="00015DCB">
        <w:rPr>
          <w:rFonts w:ascii="Times New Roman" w:hAnsi="Times New Roman" w:cs="Times New Roman"/>
          <w:sz w:val="24"/>
          <w:szCs w:val="24"/>
        </w:rPr>
        <w:t>200</w:t>
      </w:r>
      <w:r w:rsidR="0086154F"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года износ основных средств без учета земли составил </w:t>
      </w:r>
      <w:r w:rsidR="0086154F" w:rsidRPr="00015DCB">
        <w:rPr>
          <w:rFonts w:ascii="Times New Roman" w:hAnsi="Times New Roman" w:cs="Times New Roman"/>
          <w:sz w:val="24"/>
          <w:szCs w:val="24"/>
        </w:rPr>
        <w:t>66,</w:t>
      </w:r>
      <w:r w:rsidR="00261AFE" w:rsidRPr="00015DCB">
        <w:rPr>
          <w:rFonts w:ascii="Times New Roman" w:hAnsi="Times New Roman" w:cs="Times New Roman"/>
          <w:sz w:val="24"/>
          <w:szCs w:val="24"/>
        </w:rPr>
        <w:t>93</w:t>
      </w:r>
      <w:r w:rsidRPr="00015DCB">
        <w:rPr>
          <w:rFonts w:ascii="Times New Roman" w:hAnsi="Times New Roman" w:cs="Times New Roman"/>
          <w:sz w:val="24"/>
          <w:szCs w:val="24"/>
        </w:rPr>
        <w:t>%.</w:t>
      </w:r>
      <w:r w:rsidR="00C3044E" w:rsidRPr="00015DCB">
        <w:rPr>
          <w:rFonts w:ascii="Times New Roman" w:hAnsi="Times New Roman" w:cs="Times New Roman"/>
          <w:sz w:val="24"/>
          <w:szCs w:val="24"/>
        </w:rPr>
        <w:t xml:space="preserve">, по итогам </w:t>
      </w:r>
      <w:r w:rsidR="005254A9" w:rsidRPr="00015DCB">
        <w:rPr>
          <w:rFonts w:ascii="Times New Roman" w:hAnsi="Times New Roman" w:cs="Times New Roman"/>
          <w:sz w:val="24"/>
          <w:szCs w:val="24"/>
        </w:rPr>
        <w:t>2</w:t>
      </w:r>
      <w:r w:rsidR="00C3044E" w:rsidRPr="00015DCB">
        <w:rPr>
          <w:rFonts w:ascii="Times New Roman" w:hAnsi="Times New Roman" w:cs="Times New Roman"/>
          <w:sz w:val="24"/>
          <w:szCs w:val="24"/>
        </w:rPr>
        <w:t xml:space="preserve"> квартала – </w:t>
      </w:r>
      <w:r w:rsidR="005254A9" w:rsidRPr="00015DCB">
        <w:rPr>
          <w:rFonts w:ascii="Times New Roman" w:hAnsi="Times New Roman" w:cs="Times New Roman"/>
          <w:sz w:val="24"/>
          <w:szCs w:val="24"/>
        </w:rPr>
        <w:t>63,06</w:t>
      </w:r>
      <w:r w:rsidR="00C3044E" w:rsidRPr="00015DCB">
        <w:rPr>
          <w:rFonts w:ascii="Times New Roman" w:hAnsi="Times New Roman" w:cs="Times New Roman"/>
          <w:sz w:val="24"/>
          <w:szCs w:val="24"/>
        </w:rPr>
        <w:t>%</w:t>
      </w:r>
    </w:p>
    <w:p w:rsidR="00731524" w:rsidRPr="00015DCB" w:rsidRDefault="00731524" w:rsidP="00731524">
      <w:pPr>
        <w:pStyle w:val="ConsNormal"/>
        <w:widowControl/>
        <w:ind w:firstLine="540"/>
        <w:jc w:val="both"/>
        <w:rPr>
          <w:rFonts w:ascii="Times New Roman" w:hAnsi="Times New Roman" w:cs="Times New Roman"/>
          <w:sz w:val="24"/>
          <w:szCs w:val="24"/>
        </w:rPr>
      </w:pP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Ввод и списание основных средств за </w:t>
      </w:r>
      <w:r w:rsidR="005254A9" w:rsidRPr="00015DCB">
        <w:rPr>
          <w:rFonts w:ascii="Times New Roman" w:hAnsi="Times New Roman" w:cs="Times New Roman"/>
          <w:sz w:val="24"/>
          <w:szCs w:val="24"/>
        </w:rPr>
        <w:t>6</w:t>
      </w:r>
      <w:r w:rsidR="00C3044E" w:rsidRPr="00015DCB">
        <w:rPr>
          <w:rFonts w:ascii="Times New Roman" w:hAnsi="Times New Roman" w:cs="Times New Roman"/>
          <w:sz w:val="24"/>
          <w:szCs w:val="24"/>
        </w:rPr>
        <w:t xml:space="preserve"> месяц</w:t>
      </w:r>
      <w:r w:rsidR="005254A9" w:rsidRPr="00015DCB">
        <w:rPr>
          <w:rFonts w:ascii="Times New Roman" w:hAnsi="Times New Roman" w:cs="Times New Roman"/>
          <w:sz w:val="24"/>
          <w:szCs w:val="24"/>
        </w:rPr>
        <w:t>ев</w:t>
      </w:r>
      <w:r w:rsidR="00C3044E" w:rsidRPr="00015DCB">
        <w:rPr>
          <w:rFonts w:ascii="Times New Roman" w:hAnsi="Times New Roman" w:cs="Times New Roman"/>
          <w:sz w:val="24"/>
          <w:szCs w:val="24"/>
        </w:rPr>
        <w:t xml:space="preserve"> 2009</w:t>
      </w:r>
      <w:r w:rsidRPr="00015DCB">
        <w:rPr>
          <w:rFonts w:ascii="Times New Roman" w:hAnsi="Times New Roman" w:cs="Times New Roman"/>
          <w:sz w:val="24"/>
          <w:szCs w:val="24"/>
        </w:rPr>
        <w:t>, тыс. руб.</w:t>
      </w:r>
    </w:p>
    <w:p w:rsidR="00731524" w:rsidRPr="00015DCB" w:rsidRDefault="00731524" w:rsidP="00731524">
      <w:pPr>
        <w:pStyle w:val="ConsNormal"/>
        <w:widowControl/>
        <w:ind w:firstLine="540"/>
        <w:jc w:val="both"/>
        <w:rPr>
          <w:rFonts w:ascii="Times New Roman" w:hAnsi="Times New Roman" w:cs="Times New Roman"/>
          <w:sz w:val="24"/>
          <w:szCs w:val="24"/>
        </w:rPr>
      </w:pPr>
    </w:p>
    <w:tbl>
      <w:tblPr>
        <w:tblW w:w="7580" w:type="dxa"/>
        <w:tblInd w:w="-46" w:type="dxa"/>
        <w:tblLook w:val="0000"/>
      </w:tblPr>
      <w:tblGrid>
        <w:gridCol w:w="3660"/>
        <w:gridCol w:w="1900"/>
        <w:gridCol w:w="2020"/>
      </w:tblGrid>
      <w:tr w:rsidR="00731524" w:rsidRPr="00015DCB" w:rsidTr="00731524">
        <w:trPr>
          <w:trHeight w:val="636"/>
        </w:trPr>
        <w:tc>
          <w:tcPr>
            <w:tcW w:w="3660" w:type="dxa"/>
            <w:tcBorders>
              <w:top w:val="single" w:sz="8" w:space="0" w:color="auto"/>
              <w:left w:val="single" w:sz="8" w:space="0" w:color="auto"/>
              <w:bottom w:val="single" w:sz="8" w:space="0" w:color="auto"/>
              <w:right w:val="single" w:sz="8" w:space="0" w:color="auto"/>
            </w:tcBorders>
            <w:noWrap/>
            <w:vAlign w:val="bottom"/>
          </w:tcPr>
          <w:p w:rsidR="00731524" w:rsidRPr="00015DCB" w:rsidRDefault="00731524" w:rsidP="002A5FA0">
            <w:pPr>
              <w:widowControl/>
              <w:spacing w:before="0"/>
              <w:ind w:left="0" w:firstLineChars="100" w:firstLine="240"/>
              <w:rPr>
                <w:sz w:val="24"/>
                <w:szCs w:val="24"/>
              </w:rPr>
            </w:pPr>
            <w:r w:rsidRPr="00015DCB">
              <w:rPr>
                <w:sz w:val="24"/>
                <w:szCs w:val="24"/>
              </w:rPr>
              <w:t> </w:t>
            </w:r>
          </w:p>
        </w:tc>
        <w:tc>
          <w:tcPr>
            <w:tcW w:w="1900" w:type="dxa"/>
            <w:tcBorders>
              <w:top w:val="single" w:sz="8" w:space="0" w:color="auto"/>
              <w:left w:val="nil"/>
              <w:bottom w:val="single" w:sz="8" w:space="0" w:color="auto"/>
              <w:right w:val="single" w:sz="8" w:space="0" w:color="auto"/>
            </w:tcBorders>
            <w:noWrap/>
            <w:vAlign w:val="bottom"/>
          </w:tcPr>
          <w:p w:rsidR="00731524" w:rsidRPr="00015DCB" w:rsidRDefault="00731524" w:rsidP="00731524">
            <w:pPr>
              <w:widowControl/>
              <w:spacing w:before="0"/>
              <w:ind w:left="0"/>
              <w:jc w:val="center"/>
              <w:rPr>
                <w:sz w:val="24"/>
                <w:szCs w:val="24"/>
              </w:rPr>
            </w:pPr>
            <w:r w:rsidRPr="00015DCB">
              <w:rPr>
                <w:sz w:val="24"/>
                <w:szCs w:val="24"/>
              </w:rPr>
              <w:t>Ввод</w:t>
            </w:r>
          </w:p>
        </w:tc>
        <w:tc>
          <w:tcPr>
            <w:tcW w:w="2020" w:type="dxa"/>
            <w:tcBorders>
              <w:top w:val="single" w:sz="8" w:space="0" w:color="auto"/>
              <w:left w:val="nil"/>
              <w:bottom w:val="single" w:sz="8" w:space="0" w:color="auto"/>
              <w:right w:val="single" w:sz="8" w:space="0" w:color="auto"/>
            </w:tcBorders>
            <w:noWrap/>
            <w:vAlign w:val="bottom"/>
          </w:tcPr>
          <w:p w:rsidR="00731524" w:rsidRPr="00015DCB" w:rsidRDefault="00731524" w:rsidP="00731524">
            <w:pPr>
              <w:widowControl/>
              <w:spacing w:before="0"/>
              <w:ind w:left="0"/>
              <w:jc w:val="center"/>
              <w:rPr>
                <w:sz w:val="24"/>
                <w:szCs w:val="24"/>
              </w:rPr>
            </w:pPr>
            <w:r w:rsidRPr="00015DCB">
              <w:rPr>
                <w:sz w:val="24"/>
                <w:szCs w:val="24"/>
              </w:rPr>
              <w:t>Списание</w:t>
            </w:r>
          </w:p>
        </w:tc>
      </w:tr>
      <w:tr w:rsidR="00731524" w:rsidRPr="00015DCB" w:rsidTr="00731524">
        <w:trPr>
          <w:trHeight w:val="324"/>
        </w:trPr>
        <w:tc>
          <w:tcPr>
            <w:tcW w:w="3660" w:type="dxa"/>
            <w:tcBorders>
              <w:top w:val="nil"/>
              <w:left w:val="single" w:sz="8" w:space="0" w:color="auto"/>
              <w:bottom w:val="single" w:sz="8" w:space="0" w:color="auto"/>
              <w:right w:val="single" w:sz="8" w:space="0" w:color="auto"/>
            </w:tcBorders>
            <w:vAlign w:val="bottom"/>
          </w:tcPr>
          <w:p w:rsidR="00731524" w:rsidRPr="00015DCB" w:rsidRDefault="00731524" w:rsidP="002A5FA0">
            <w:pPr>
              <w:widowControl/>
              <w:spacing w:before="0"/>
              <w:ind w:left="0" w:firstLineChars="100" w:firstLine="240"/>
              <w:rPr>
                <w:sz w:val="24"/>
                <w:szCs w:val="24"/>
              </w:rPr>
            </w:pPr>
            <w:r w:rsidRPr="00015DCB">
              <w:rPr>
                <w:sz w:val="24"/>
                <w:szCs w:val="24"/>
              </w:rPr>
              <w:t>Здания</w:t>
            </w:r>
          </w:p>
        </w:tc>
        <w:tc>
          <w:tcPr>
            <w:tcW w:w="1900" w:type="dxa"/>
            <w:tcBorders>
              <w:top w:val="nil"/>
              <w:left w:val="nil"/>
              <w:bottom w:val="single" w:sz="8" w:space="0" w:color="auto"/>
              <w:right w:val="single" w:sz="8" w:space="0" w:color="auto"/>
            </w:tcBorders>
            <w:noWrap/>
            <w:vAlign w:val="bottom"/>
          </w:tcPr>
          <w:p w:rsidR="00731524" w:rsidRPr="00015DCB" w:rsidRDefault="005254A9" w:rsidP="002A5FA0">
            <w:pPr>
              <w:ind w:firstLineChars="100" w:firstLine="240"/>
              <w:jc w:val="right"/>
              <w:rPr>
                <w:sz w:val="24"/>
                <w:szCs w:val="24"/>
              </w:rPr>
            </w:pPr>
            <w:r w:rsidRPr="00015DCB">
              <w:rPr>
                <w:sz w:val="24"/>
                <w:szCs w:val="24"/>
              </w:rPr>
              <w:t>1785</w:t>
            </w:r>
          </w:p>
        </w:tc>
        <w:tc>
          <w:tcPr>
            <w:tcW w:w="2020" w:type="dxa"/>
            <w:tcBorders>
              <w:top w:val="nil"/>
              <w:left w:val="nil"/>
              <w:bottom w:val="single" w:sz="8" w:space="0" w:color="auto"/>
              <w:right w:val="single" w:sz="8" w:space="0" w:color="auto"/>
            </w:tcBorders>
            <w:noWrap/>
            <w:vAlign w:val="bottom"/>
          </w:tcPr>
          <w:p w:rsidR="00731524" w:rsidRPr="00015DCB" w:rsidRDefault="00731524" w:rsidP="002A5FA0">
            <w:pPr>
              <w:ind w:firstLineChars="100" w:firstLine="240"/>
              <w:jc w:val="right"/>
              <w:rPr>
                <w:sz w:val="24"/>
                <w:szCs w:val="24"/>
              </w:rPr>
            </w:pPr>
          </w:p>
        </w:tc>
      </w:tr>
      <w:tr w:rsidR="00731524" w:rsidRPr="00015DCB" w:rsidTr="00731524">
        <w:trPr>
          <w:trHeight w:val="324"/>
        </w:trPr>
        <w:tc>
          <w:tcPr>
            <w:tcW w:w="3660" w:type="dxa"/>
            <w:tcBorders>
              <w:top w:val="nil"/>
              <w:left w:val="single" w:sz="8" w:space="0" w:color="auto"/>
              <w:bottom w:val="single" w:sz="8" w:space="0" w:color="auto"/>
              <w:right w:val="single" w:sz="8" w:space="0" w:color="auto"/>
            </w:tcBorders>
            <w:vAlign w:val="bottom"/>
          </w:tcPr>
          <w:p w:rsidR="00731524" w:rsidRPr="00015DCB" w:rsidRDefault="00731524" w:rsidP="002A5FA0">
            <w:pPr>
              <w:widowControl/>
              <w:spacing w:before="0"/>
              <w:ind w:left="0" w:firstLineChars="100" w:firstLine="240"/>
              <w:rPr>
                <w:sz w:val="24"/>
                <w:szCs w:val="24"/>
              </w:rPr>
            </w:pPr>
            <w:r w:rsidRPr="00015DCB">
              <w:rPr>
                <w:sz w:val="24"/>
                <w:szCs w:val="24"/>
              </w:rPr>
              <w:t>Сооружения</w:t>
            </w:r>
          </w:p>
        </w:tc>
        <w:tc>
          <w:tcPr>
            <w:tcW w:w="1900" w:type="dxa"/>
            <w:tcBorders>
              <w:top w:val="nil"/>
              <w:left w:val="nil"/>
              <w:bottom w:val="single" w:sz="8" w:space="0" w:color="auto"/>
              <w:right w:val="single" w:sz="8" w:space="0" w:color="auto"/>
            </w:tcBorders>
            <w:noWrap/>
            <w:vAlign w:val="bottom"/>
          </w:tcPr>
          <w:p w:rsidR="00731524" w:rsidRPr="00015DCB" w:rsidRDefault="00731524" w:rsidP="002A5FA0">
            <w:pPr>
              <w:ind w:firstLineChars="100" w:firstLine="240"/>
              <w:jc w:val="right"/>
              <w:rPr>
                <w:sz w:val="24"/>
                <w:szCs w:val="24"/>
              </w:rPr>
            </w:pPr>
          </w:p>
        </w:tc>
        <w:tc>
          <w:tcPr>
            <w:tcW w:w="2020" w:type="dxa"/>
            <w:tcBorders>
              <w:top w:val="nil"/>
              <w:left w:val="nil"/>
              <w:bottom w:val="single" w:sz="8" w:space="0" w:color="auto"/>
              <w:right w:val="single" w:sz="8" w:space="0" w:color="auto"/>
            </w:tcBorders>
            <w:noWrap/>
            <w:vAlign w:val="bottom"/>
          </w:tcPr>
          <w:p w:rsidR="00731524" w:rsidRPr="00015DCB" w:rsidRDefault="00731524" w:rsidP="002A5FA0">
            <w:pPr>
              <w:ind w:firstLineChars="100" w:firstLine="240"/>
              <w:jc w:val="right"/>
              <w:rPr>
                <w:sz w:val="24"/>
                <w:szCs w:val="24"/>
              </w:rPr>
            </w:pPr>
          </w:p>
        </w:tc>
      </w:tr>
      <w:tr w:rsidR="00731524" w:rsidRPr="00015DCB" w:rsidTr="00731524">
        <w:trPr>
          <w:trHeight w:val="324"/>
        </w:trPr>
        <w:tc>
          <w:tcPr>
            <w:tcW w:w="3660" w:type="dxa"/>
            <w:tcBorders>
              <w:top w:val="nil"/>
              <w:left w:val="single" w:sz="8" w:space="0" w:color="auto"/>
              <w:bottom w:val="single" w:sz="8" w:space="0" w:color="auto"/>
              <w:right w:val="single" w:sz="8" w:space="0" w:color="auto"/>
            </w:tcBorders>
            <w:vAlign w:val="bottom"/>
          </w:tcPr>
          <w:p w:rsidR="00731524" w:rsidRPr="00015DCB" w:rsidRDefault="00731524" w:rsidP="002A5FA0">
            <w:pPr>
              <w:widowControl/>
              <w:spacing w:before="0"/>
              <w:ind w:left="0" w:firstLineChars="100" w:firstLine="240"/>
              <w:rPr>
                <w:sz w:val="24"/>
                <w:szCs w:val="24"/>
              </w:rPr>
            </w:pPr>
            <w:r w:rsidRPr="00015DCB">
              <w:rPr>
                <w:sz w:val="24"/>
                <w:szCs w:val="24"/>
              </w:rPr>
              <w:lastRenderedPageBreak/>
              <w:t>Машины и оборудование</w:t>
            </w:r>
          </w:p>
        </w:tc>
        <w:tc>
          <w:tcPr>
            <w:tcW w:w="1900" w:type="dxa"/>
            <w:tcBorders>
              <w:top w:val="nil"/>
              <w:left w:val="nil"/>
              <w:bottom w:val="single" w:sz="8" w:space="0" w:color="auto"/>
              <w:right w:val="single" w:sz="8" w:space="0" w:color="auto"/>
            </w:tcBorders>
            <w:noWrap/>
            <w:vAlign w:val="bottom"/>
          </w:tcPr>
          <w:p w:rsidR="00731524" w:rsidRPr="00015DCB" w:rsidRDefault="005254A9" w:rsidP="002A5FA0">
            <w:pPr>
              <w:ind w:firstLineChars="100" w:firstLine="240"/>
              <w:jc w:val="right"/>
              <w:rPr>
                <w:sz w:val="24"/>
                <w:szCs w:val="24"/>
              </w:rPr>
            </w:pPr>
            <w:r w:rsidRPr="00015DCB">
              <w:rPr>
                <w:sz w:val="24"/>
                <w:szCs w:val="24"/>
              </w:rPr>
              <w:t>4010</w:t>
            </w:r>
          </w:p>
        </w:tc>
        <w:tc>
          <w:tcPr>
            <w:tcW w:w="2020" w:type="dxa"/>
            <w:tcBorders>
              <w:top w:val="nil"/>
              <w:left w:val="nil"/>
              <w:bottom w:val="single" w:sz="8" w:space="0" w:color="auto"/>
              <w:right w:val="single" w:sz="8" w:space="0" w:color="auto"/>
            </w:tcBorders>
            <w:noWrap/>
            <w:vAlign w:val="bottom"/>
          </w:tcPr>
          <w:p w:rsidR="00731524" w:rsidRPr="00015DCB" w:rsidRDefault="00C3044E" w:rsidP="002A5FA0">
            <w:pPr>
              <w:ind w:firstLineChars="100" w:firstLine="240"/>
              <w:jc w:val="right"/>
              <w:rPr>
                <w:sz w:val="24"/>
                <w:szCs w:val="24"/>
              </w:rPr>
            </w:pPr>
            <w:r w:rsidRPr="00015DCB">
              <w:rPr>
                <w:sz w:val="24"/>
                <w:szCs w:val="24"/>
              </w:rPr>
              <w:t>202</w:t>
            </w:r>
          </w:p>
        </w:tc>
      </w:tr>
      <w:tr w:rsidR="00731524" w:rsidRPr="00015DCB" w:rsidTr="00731524">
        <w:trPr>
          <w:trHeight w:val="324"/>
        </w:trPr>
        <w:tc>
          <w:tcPr>
            <w:tcW w:w="3660" w:type="dxa"/>
            <w:tcBorders>
              <w:top w:val="nil"/>
              <w:left w:val="single" w:sz="8" w:space="0" w:color="auto"/>
              <w:bottom w:val="single" w:sz="8" w:space="0" w:color="auto"/>
              <w:right w:val="single" w:sz="8" w:space="0" w:color="auto"/>
            </w:tcBorders>
            <w:vAlign w:val="bottom"/>
          </w:tcPr>
          <w:p w:rsidR="00731524" w:rsidRPr="00015DCB" w:rsidRDefault="00731524" w:rsidP="002A5FA0">
            <w:pPr>
              <w:widowControl/>
              <w:spacing w:before="0"/>
              <w:ind w:left="0" w:firstLineChars="100" w:firstLine="240"/>
              <w:rPr>
                <w:sz w:val="24"/>
                <w:szCs w:val="24"/>
              </w:rPr>
            </w:pPr>
            <w:r w:rsidRPr="00015DCB">
              <w:rPr>
                <w:sz w:val="24"/>
                <w:szCs w:val="24"/>
              </w:rPr>
              <w:t>Транспорт</w:t>
            </w:r>
          </w:p>
        </w:tc>
        <w:tc>
          <w:tcPr>
            <w:tcW w:w="1900" w:type="dxa"/>
            <w:tcBorders>
              <w:top w:val="nil"/>
              <w:left w:val="nil"/>
              <w:bottom w:val="single" w:sz="8" w:space="0" w:color="auto"/>
              <w:right w:val="single" w:sz="8" w:space="0" w:color="auto"/>
            </w:tcBorders>
            <w:noWrap/>
            <w:vAlign w:val="bottom"/>
          </w:tcPr>
          <w:p w:rsidR="0086154F" w:rsidRPr="00015DCB" w:rsidRDefault="00C3044E" w:rsidP="002A5FA0">
            <w:pPr>
              <w:ind w:firstLineChars="100" w:firstLine="240"/>
              <w:jc w:val="right"/>
              <w:rPr>
                <w:sz w:val="24"/>
                <w:szCs w:val="24"/>
              </w:rPr>
            </w:pPr>
            <w:r w:rsidRPr="00015DCB">
              <w:rPr>
                <w:sz w:val="24"/>
                <w:szCs w:val="24"/>
              </w:rPr>
              <w:t>1034</w:t>
            </w:r>
          </w:p>
        </w:tc>
        <w:tc>
          <w:tcPr>
            <w:tcW w:w="2020" w:type="dxa"/>
            <w:tcBorders>
              <w:top w:val="nil"/>
              <w:left w:val="nil"/>
              <w:bottom w:val="single" w:sz="8" w:space="0" w:color="auto"/>
              <w:right w:val="single" w:sz="8" w:space="0" w:color="auto"/>
            </w:tcBorders>
            <w:noWrap/>
            <w:vAlign w:val="bottom"/>
          </w:tcPr>
          <w:p w:rsidR="00731524" w:rsidRPr="00015DCB" w:rsidRDefault="00731524" w:rsidP="002A5FA0">
            <w:pPr>
              <w:ind w:firstLineChars="100" w:firstLine="240"/>
              <w:jc w:val="right"/>
              <w:rPr>
                <w:sz w:val="24"/>
                <w:szCs w:val="24"/>
              </w:rPr>
            </w:pPr>
          </w:p>
        </w:tc>
      </w:tr>
      <w:tr w:rsidR="00731524" w:rsidRPr="00015DCB" w:rsidTr="00731524">
        <w:trPr>
          <w:trHeight w:val="384"/>
        </w:trPr>
        <w:tc>
          <w:tcPr>
            <w:tcW w:w="3660" w:type="dxa"/>
            <w:tcBorders>
              <w:top w:val="nil"/>
              <w:left w:val="single" w:sz="8" w:space="0" w:color="auto"/>
              <w:bottom w:val="single" w:sz="8" w:space="0" w:color="auto"/>
              <w:right w:val="single" w:sz="8" w:space="0" w:color="auto"/>
            </w:tcBorders>
            <w:vAlign w:val="bottom"/>
          </w:tcPr>
          <w:p w:rsidR="00731524" w:rsidRPr="00015DCB" w:rsidRDefault="00731524" w:rsidP="002A5FA0">
            <w:pPr>
              <w:widowControl/>
              <w:spacing w:before="0"/>
              <w:ind w:left="0" w:firstLineChars="100" w:firstLine="240"/>
              <w:rPr>
                <w:sz w:val="24"/>
                <w:szCs w:val="24"/>
              </w:rPr>
            </w:pPr>
            <w:r w:rsidRPr="00015DCB">
              <w:rPr>
                <w:sz w:val="24"/>
                <w:szCs w:val="24"/>
              </w:rPr>
              <w:t>Производственный и хозяйственный инвентарь</w:t>
            </w:r>
          </w:p>
        </w:tc>
        <w:tc>
          <w:tcPr>
            <w:tcW w:w="1900" w:type="dxa"/>
            <w:tcBorders>
              <w:top w:val="nil"/>
              <w:left w:val="nil"/>
              <w:bottom w:val="single" w:sz="8" w:space="0" w:color="auto"/>
              <w:right w:val="single" w:sz="8" w:space="0" w:color="auto"/>
            </w:tcBorders>
            <w:noWrap/>
            <w:vAlign w:val="bottom"/>
          </w:tcPr>
          <w:p w:rsidR="00731524" w:rsidRPr="00015DCB" w:rsidRDefault="005254A9" w:rsidP="002A5FA0">
            <w:pPr>
              <w:ind w:firstLineChars="100" w:firstLine="240"/>
              <w:jc w:val="right"/>
              <w:rPr>
                <w:sz w:val="24"/>
                <w:szCs w:val="24"/>
              </w:rPr>
            </w:pPr>
            <w:r w:rsidRPr="00015DCB">
              <w:rPr>
                <w:sz w:val="24"/>
                <w:szCs w:val="24"/>
              </w:rPr>
              <w:t>2031</w:t>
            </w:r>
          </w:p>
        </w:tc>
        <w:tc>
          <w:tcPr>
            <w:tcW w:w="2020" w:type="dxa"/>
            <w:tcBorders>
              <w:top w:val="nil"/>
              <w:left w:val="nil"/>
              <w:bottom w:val="single" w:sz="8" w:space="0" w:color="auto"/>
              <w:right w:val="single" w:sz="8" w:space="0" w:color="auto"/>
            </w:tcBorders>
            <w:noWrap/>
            <w:vAlign w:val="bottom"/>
          </w:tcPr>
          <w:p w:rsidR="00731524" w:rsidRPr="00015DCB" w:rsidRDefault="00731524" w:rsidP="002A5FA0">
            <w:pPr>
              <w:ind w:firstLineChars="100" w:firstLine="240"/>
              <w:jc w:val="right"/>
              <w:rPr>
                <w:sz w:val="24"/>
                <w:szCs w:val="24"/>
              </w:rPr>
            </w:pPr>
          </w:p>
        </w:tc>
      </w:tr>
      <w:tr w:rsidR="00731524" w:rsidRPr="00015DCB" w:rsidTr="00731524">
        <w:trPr>
          <w:trHeight w:val="324"/>
        </w:trPr>
        <w:tc>
          <w:tcPr>
            <w:tcW w:w="3660" w:type="dxa"/>
            <w:tcBorders>
              <w:top w:val="nil"/>
              <w:left w:val="single" w:sz="8" w:space="0" w:color="auto"/>
              <w:bottom w:val="single" w:sz="8" w:space="0" w:color="auto"/>
              <w:right w:val="single" w:sz="8" w:space="0" w:color="auto"/>
            </w:tcBorders>
            <w:vAlign w:val="bottom"/>
          </w:tcPr>
          <w:p w:rsidR="00731524" w:rsidRPr="00015DCB" w:rsidRDefault="00731524" w:rsidP="002A5FA0">
            <w:pPr>
              <w:widowControl/>
              <w:spacing w:before="0"/>
              <w:ind w:left="0" w:firstLineChars="100" w:firstLine="240"/>
              <w:rPr>
                <w:sz w:val="24"/>
                <w:szCs w:val="24"/>
              </w:rPr>
            </w:pPr>
            <w:r w:rsidRPr="00015DCB">
              <w:rPr>
                <w:sz w:val="24"/>
                <w:szCs w:val="24"/>
              </w:rPr>
              <w:t>Другие виды основных средств</w:t>
            </w:r>
          </w:p>
        </w:tc>
        <w:tc>
          <w:tcPr>
            <w:tcW w:w="1900" w:type="dxa"/>
            <w:tcBorders>
              <w:top w:val="nil"/>
              <w:left w:val="nil"/>
              <w:bottom w:val="single" w:sz="8" w:space="0" w:color="auto"/>
              <w:right w:val="single" w:sz="8" w:space="0" w:color="auto"/>
            </w:tcBorders>
            <w:noWrap/>
            <w:vAlign w:val="bottom"/>
          </w:tcPr>
          <w:p w:rsidR="00731524" w:rsidRPr="00015DCB" w:rsidRDefault="00731524" w:rsidP="002A5FA0">
            <w:pPr>
              <w:ind w:firstLineChars="100" w:firstLine="240"/>
              <w:jc w:val="right"/>
              <w:rPr>
                <w:sz w:val="24"/>
                <w:szCs w:val="24"/>
              </w:rPr>
            </w:pPr>
          </w:p>
        </w:tc>
        <w:tc>
          <w:tcPr>
            <w:tcW w:w="2020" w:type="dxa"/>
            <w:tcBorders>
              <w:top w:val="nil"/>
              <w:left w:val="nil"/>
              <w:bottom w:val="single" w:sz="8" w:space="0" w:color="auto"/>
              <w:right w:val="single" w:sz="8" w:space="0" w:color="auto"/>
            </w:tcBorders>
            <w:noWrap/>
            <w:vAlign w:val="bottom"/>
          </w:tcPr>
          <w:p w:rsidR="00731524" w:rsidRPr="00015DCB" w:rsidRDefault="005254A9" w:rsidP="002A5FA0">
            <w:pPr>
              <w:ind w:firstLineChars="100" w:firstLine="240"/>
              <w:jc w:val="right"/>
              <w:rPr>
                <w:sz w:val="24"/>
                <w:szCs w:val="24"/>
              </w:rPr>
            </w:pPr>
            <w:r w:rsidRPr="00015DCB">
              <w:rPr>
                <w:sz w:val="24"/>
                <w:szCs w:val="24"/>
              </w:rPr>
              <w:t>87</w:t>
            </w:r>
          </w:p>
        </w:tc>
      </w:tr>
      <w:tr w:rsidR="00731524" w:rsidRPr="00015DCB" w:rsidTr="00731524">
        <w:trPr>
          <w:trHeight w:val="324"/>
        </w:trPr>
        <w:tc>
          <w:tcPr>
            <w:tcW w:w="3660" w:type="dxa"/>
            <w:tcBorders>
              <w:top w:val="nil"/>
              <w:left w:val="single" w:sz="8" w:space="0" w:color="auto"/>
              <w:bottom w:val="single" w:sz="8" w:space="0" w:color="auto"/>
              <w:right w:val="single" w:sz="8" w:space="0" w:color="auto"/>
            </w:tcBorders>
            <w:vAlign w:val="bottom"/>
          </w:tcPr>
          <w:p w:rsidR="00731524" w:rsidRPr="00015DCB" w:rsidRDefault="00731524" w:rsidP="002A5FA0">
            <w:pPr>
              <w:widowControl/>
              <w:spacing w:before="0"/>
              <w:ind w:left="0" w:firstLineChars="100" w:firstLine="240"/>
              <w:rPr>
                <w:sz w:val="24"/>
                <w:szCs w:val="24"/>
              </w:rPr>
            </w:pPr>
            <w:r w:rsidRPr="00015DCB">
              <w:rPr>
                <w:sz w:val="24"/>
                <w:szCs w:val="24"/>
              </w:rPr>
              <w:t>Итого</w:t>
            </w:r>
          </w:p>
        </w:tc>
        <w:tc>
          <w:tcPr>
            <w:tcW w:w="1900" w:type="dxa"/>
            <w:tcBorders>
              <w:top w:val="nil"/>
              <w:left w:val="nil"/>
              <w:bottom w:val="single" w:sz="8" w:space="0" w:color="auto"/>
              <w:right w:val="single" w:sz="8" w:space="0" w:color="auto"/>
            </w:tcBorders>
            <w:noWrap/>
            <w:vAlign w:val="bottom"/>
          </w:tcPr>
          <w:p w:rsidR="00731524" w:rsidRPr="00015DCB" w:rsidRDefault="005254A9" w:rsidP="002A5FA0">
            <w:pPr>
              <w:ind w:firstLineChars="100" w:firstLine="240"/>
              <w:jc w:val="right"/>
              <w:rPr>
                <w:sz w:val="24"/>
                <w:szCs w:val="24"/>
              </w:rPr>
            </w:pPr>
            <w:r w:rsidRPr="00015DCB">
              <w:rPr>
                <w:sz w:val="24"/>
                <w:szCs w:val="24"/>
              </w:rPr>
              <w:t>8860</w:t>
            </w:r>
          </w:p>
        </w:tc>
        <w:tc>
          <w:tcPr>
            <w:tcW w:w="2020" w:type="dxa"/>
            <w:tcBorders>
              <w:top w:val="nil"/>
              <w:left w:val="nil"/>
              <w:bottom w:val="single" w:sz="8" w:space="0" w:color="auto"/>
              <w:right w:val="single" w:sz="8" w:space="0" w:color="auto"/>
            </w:tcBorders>
            <w:noWrap/>
            <w:vAlign w:val="bottom"/>
          </w:tcPr>
          <w:p w:rsidR="00731524" w:rsidRPr="00015DCB" w:rsidRDefault="005254A9" w:rsidP="002A5FA0">
            <w:pPr>
              <w:ind w:firstLineChars="100" w:firstLine="240"/>
              <w:jc w:val="right"/>
              <w:rPr>
                <w:sz w:val="24"/>
                <w:szCs w:val="24"/>
              </w:rPr>
            </w:pPr>
            <w:r w:rsidRPr="00015DCB">
              <w:rPr>
                <w:sz w:val="24"/>
                <w:szCs w:val="24"/>
              </w:rPr>
              <w:t>309</w:t>
            </w:r>
          </w:p>
        </w:tc>
      </w:tr>
    </w:tbl>
    <w:p w:rsidR="00731524" w:rsidRPr="00015DCB" w:rsidRDefault="00731524" w:rsidP="00731524">
      <w:pPr>
        <w:pStyle w:val="ConsNormal"/>
        <w:widowControl/>
        <w:ind w:firstLine="540"/>
        <w:jc w:val="both"/>
        <w:rPr>
          <w:rFonts w:ascii="Times New Roman" w:hAnsi="Times New Roman" w:cs="Times New Roman"/>
          <w:sz w:val="24"/>
          <w:szCs w:val="24"/>
        </w:rPr>
      </w:pP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Планов по приобретению, замене, выбытию основных средств, стоимость которых составляет 10 и более процентов стоимости основных средств эмитента, нет.</w:t>
      </w:r>
    </w:p>
    <w:p w:rsidR="00731524" w:rsidRPr="00015DCB" w:rsidRDefault="00731524" w:rsidP="00731524">
      <w:pPr>
        <w:pStyle w:val="ConsNormal"/>
        <w:widowControl/>
        <w:ind w:firstLine="540"/>
        <w:jc w:val="both"/>
        <w:rPr>
          <w:rFonts w:ascii="Times New Roman" w:hAnsi="Times New Roman" w:cs="Times New Roman"/>
          <w:sz w:val="24"/>
          <w:szCs w:val="24"/>
        </w:rPr>
      </w:pPr>
    </w:p>
    <w:p w:rsidR="00731524" w:rsidRPr="00015DCB" w:rsidRDefault="00731524" w:rsidP="00731524">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Основные средства за последние пять лет не переоценивались.</w:t>
      </w:r>
    </w:p>
    <w:p w:rsidR="004539F6" w:rsidRPr="00015DCB" w:rsidRDefault="00731524" w:rsidP="00261AFE">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Обременения основных средств нет.</w:t>
      </w:r>
    </w:p>
    <w:p w:rsidR="00E234E8" w:rsidRPr="00015DCB" w:rsidRDefault="00E234E8" w:rsidP="00E234E8">
      <w:pPr>
        <w:pStyle w:val="ConsNormal"/>
        <w:widowControl/>
        <w:ind w:firstLine="0"/>
        <w:jc w:val="center"/>
        <w:rPr>
          <w:rFonts w:ascii="Times New Roman" w:hAnsi="Times New Roman" w:cs="Times New Roman"/>
          <w:sz w:val="24"/>
          <w:szCs w:val="24"/>
        </w:rPr>
      </w:pPr>
      <w:r w:rsidRPr="00015DCB">
        <w:rPr>
          <w:rFonts w:ascii="Times New Roman" w:hAnsi="Times New Roman" w:cs="Times New Roman"/>
          <w:sz w:val="24"/>
          <w:szCs w:val="24"/>
        </w:rPr>
        <w:br w:type="page"/>
      </w:r>
      <w:r w:rsidRPr="00015DCB">
        <w:rPr>
          <w:rFonts w:ascii="Times New Roman" w:hAnsi="Times New Roman" w:cs="Times New Roman"/>
          <w:b/>
          <w:bCs/>
          <w:sz w:val="24"/>
          <w:szCs w:val="24"/>
        </w:rPr>
        <w:lastRenderedPageBreak/>
        <w:t>IV. Сведения о финансово-хозяйственной деятельности эмитента</w:t>
      </w:r>
      <w:r w:rsidR="008179D0">
        <w:rPr>
          <w:rFonts w:ascii="Times New Roman" w:hAnsi="Times New Roman" w:cs="Times New Roman"/>
          <w:b/>
          <w:bCs/>
          <w:sz w:val="24"/>
          <w:szCs w:val="24"/>
        </w:rPr>
        <w:fldChar w:fldCharType="begin"/>
      </w:r>
      <w:r w:rsidRPr="00015DCB">
        <w:rPr>
          <w:rFonts w:ascii="Times New Roman" w:hAnsi="Times New Roman" w:cs="Times New Roman"/>
          <w:sz w:val="24"/>
          <w:szCs w:val="24"/>
        </w:rPr>
        <w:instrText>tc "</w:instrText>
      </w:r>
      <w:bookmarkStart w:id="60" w:name="_Toc237879906"/>
      <w:r w:rsidRPr="00015DCB">
        <w:rPr>
          <w:rFonts w:ascii="Times New Roman" w:hAnsi="Times New Roman" w:cs="Times New Roman"/>
          <w:sz w:val="24"/>
          <w:szCs w:val="24"/>
        </w:rPr>
        <w:instrText>IV. Сведения о финансово-хозяйственной деятельности эмитента</w:instrText>
      </w:r>
      <w:bookmarkEnd w:id="60"/>
      <w:r w:rsidRPr="00015DCB">
        <w:rPr>
          <w:rFonts w:ascii="Times New Roman" w:hAnsi="Times New Roman" w:cs="Times New Roman"/>
          <w:sz w:val="24"/>
          <w:szCs w:val="24"/>
        </w:rPr>
        <w:instrText>" \f C \l 1</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4.1. Результаты финансово-хозяйственной деятельности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61" w:name="_Toc237879907"/>
      <w:r w:rsidRPr="00015DCB">
        <w:rPr>
          <w:rFonts w:ascii="Times New Roman" w:hAnsi="Times New Roman" w:cs="Times New Roman"/>
          <w:sz w:val="24"/>
          <w:szCs w:val="24"/>
        </w:rPr>
        <w:instrText>4.1. Результаты финансово-хозяйственной деятельности эмитента</w:instrText>
      </w:r>
      <w:bookmarkEnd w:id="61"/>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nformat"/>
        <w:widowControl/>
        <w:ind w:left="567"/>
        <w:rPr>
          <w:rFonts w:ascii="Times New Roman" w:hAnsi="Times New Roman" w:cs="Times New Roman"/>
          <w:sz w:val="24"/>
          <w:szCs w:val="24"/>
        </w:rPr>
      </w:pPr>
      <w:r w:rsidRPr="00015DCB">
        <w:rPr>
          <w:rFonts w:ascii="Times New Roman" w:hAnsi="Times New Roman" w:cs="Times New Roman"/>
          <w:b/>
          <w:bCs/>
          <w:sz w:val="24"/>
          <w:szCs w:val="24"/>
        </w:rPr>
        <w:t>4.1.1. Прибыль и убытки</w:t>
      </w:r>
      <w:r w:rsidR="008179D0">
        <w:rPr>
          <w:rFonts w:ascii="Times New Roman" w:hAnsi="Times New Roman" w:cs="Times New Roman"/>
          <w:b/>
          <w:bCs/>
          <w:sz w:val="24"/>
          <w:szCs w:val="24"/>
        </w:rPr>
        <w:fldChar w:fldCharType="begin"/>
      </w:r>
      <w:r w:rsidRPr="00015DCB">
        <w:rPr>
          <w:sz w:val="24"/>
          <w:szCs w:val="24"/>
        </w:rPr>
        <w:instrText>tc "</w:instrText>
      </w:r>
      <w:bookmarkStart w:id="62" w:name="_Toc237879908"/>
      <w:r w:rsidRPr="00015DCB">
        <w:rPr>
          <w:rFonts w:ascii="Times New Roman" w:hAnsi="Times New Roman" w:cs="Times New Roman"/>
          <w:sz w:val="24"/>
          <w:szCs w:val="24"/>
        </w:rPr>
        <w:instrText>4.1.1. Прибыль и убытки</w:instrText>
      </w:r>
      <w:bookmarkEnd w:id="62"/>
      <w:r w:rsidRPr="00015DCB">
        <w:rPr>
          <w:sz w:val="24"/>
          <w:szCs w:val="24"/>
        </w:rPr>
        <w:instrText>" \f C \l 3</w:instrText>
      </w:r>
      <w:r w:rsidR="008179D0">
        <w:rPr>
          <w:rFonts w:ascii="Times New Roman" w:hAnsi="Times New Roman" w:cs="Times New Roman"/>
          <w:b/>
          <w:bCs/>
          <w:sz w:val="24"/>
          <w:szCs w:val="24"/>
        </w:rPr>
        <w:fldChar w:fldCharType="end"/>
      </w:r>
    </w:p>
    <w:p w:rsidR="005F50CC" w:rsidRPr="00015DCB" w:rsidRDefault="005F50CC" w:rsidP="005F50CC">
      <w:pPr>
        <w:pStyle w:val="ConsNonformat"/>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245"/>
        <w:gridCol w:w="2268"/>
        <w:gridCol w:w="2268"/>
      </w:tblGrid>
      <w:tr w:rsidR="00412C8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rPr>
                <w:snapToGrid w:val="0"/>
              </w:rPr>
            </w:pPr>
            <w:r w:rsidRPr="00015DCB">
              <w:rPr>
                <w:snapToGrid w:val="0"/>
              </w:rPr>
              <w:t>Наименование показателя</w:t>
            </w:r>
          </w:p>
        </w:tc>
        <w:tc>
          <w:tcPr>
            <w:tcW w:w="2268"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rPr>
                <w:snapToGrid w:val="0"/>
              </w:rPr>
            </w:pPr>
            <w:r w:rsidRPr="00015DCB">
              <w:rPr>
                <w:snapToGrid w:val="0"/>
              </w:rPr>
              <w:t>200</w:t>
            </w:r>
            <w:r w:rsidR="00C3044E" w:rsidRPr="00015DCB">
              <w:rPr>
                <w:snapToGrid w:val="0"/>
              </w:rPr>
              <w:t>8</w:t>
            </w:r>
          </w:p>
        </w:tc>
        <w:tc>
          <w:tcPr>
            <w:tcW w:w="2268" w:type="dxa"/>
            <w:tcBorders>
              <w:top w:val="single" w:sz="6" w:space="0" w:color="auto"/>
              <w:left w:val="single" w:sz="6" w:space="0" w:color="auto"/>
              <w:bottom w:val="single" w:sz="6" w:space="0" w:color="auto"/>
              <w:right w:val="single" w:sz="6" w:space="0" w:color="auto"/>
            </w:tcBorders>
          </w:tcPr>
          <w:p w:rsidR="00412C89" w:rsidRPr="00015DCB" w:rsidRDefault="005254A9" w:rsidP="00412C89">
            <w:pPr>
              <w:pStyle w:val="tabl"/>
              <w:jc w:val="center"/>
              <w:rPr>
                <w:snapToGrid w:val="0"/>
              </w:rPr>
            </w:pPr>
            <w:r w:rsidRPr="00015DCB">
              <w:rPr>
                <w:snapToGrid w:val="0"/>
              </w:rPr>
              <w:t>2</w:t>
            </w:r>
            <w:r w:rsidR="00412C89" w:rsidRPr="00015DCB">
              <w:rPr>
                <w:snapToGrid w:val="0"/>
              </w:rPr>
              <w:t xml:space="preserve"> квартал 200</w:t>
            </w:r>
            <w:r w:rsidR="00C3044E" w:rsidRPr="00015DCB">
              <w:rPr>
                <w:snapToGrid w:val="0"/>
              </w:rPr>
              <w:t>9</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Выручка,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A80426">
            <w:pPr>
              <w:jc w:val="center"/>
              <w:rPr>
                <w:sz w:val="24"/>
                <w:szCs w:val="24"/>
              </w:rPr>
            </w:pPr>
            <w:r w:rsidRPr="00015DCB">
              <w:rPr>
                <w:sz w:val="24"/>
                <w:szCs w:val="24"/>
              </w:rPr>
              <w:t>390697</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177869</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 xml:space="preserve">Валовая прибыль, тыс. руб. </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A80426">
            <w:pPr>
              <w:jc w:val="center"/>
              <w:rPr>
                <w:sz w:val="24"/>
                <w:szCs w:val="24"/>
              </w:rPr>
            </w:pPr>
            <w:r w:rsidRPr="00015DCB">
              <w:rPr>
                <w:sz w:val="24"/>
                <w:szCs w:val="24"/>
              </w:rPr>
              <w:t>7228</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1479</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 xml:space="preserve">Чистая прибыль (нераспределенная прибыль (непокрытый убыток), тыс. руб. </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A80426">
            <w:pPr>
              <w:jc w:val="center"/>
              <w:rPr>
                <w:sz w:val="24"/>
                <w:szCs w:val="24"/>
              </w:rPr>
            </w:pPr>
            <w:r w:rsidRPr="00015DCB">
              <w:rPr>
                <w:sz w:val="24"/>
                <w:szCs w:val="24"/>
              </w:rPr>
              <w:t>15448</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10593</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Рентабельность собственного капитала, %</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A80426">
            <w:pPr>
              <w:jc w:val="center"/>
              <w:rPr>
                <w:sz w:val="24"/>
                <w:szCs w:val="24"/>
              </w:rPr>
            </w:pPr>
            <w:r w:rsidRPr="00015DCB">
              <w:rPr>
                <w:sz w:val="24"/>
                <w:szCs w:val="24"/>
              </w:rPr>
              <w:t>18,01</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10,70</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Рентабельность активов, %</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A80426">
            <w:pPr>
              <w:jc w:val="center"/>
              <w:rPr>
                <w:sz w:val="24"/>
                <w:szCs w:val="24"/>
              </w:rPr>
            </w:pPr>
            <w:r w:rsidRPr="00015DCB">
              <w:rPr>
                <w:sz w:val="24"/>
                <w:szCs w:val="24"/>
              </w:rPr>
              <w:t>4,91</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1,77</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Коэффициент чистой прибыльности, %</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A80426">
            <w:pPr>
              <w:jc w:val="center"/>
              <w:rPr>
                <w:sz w:val="24"/>
                <w:szCs w:val="24"/>
              </w:rPr>
            </w:pPr>
            <w:r w:rsidRPr="00015DCB">
              <w:rPr>
                <w:sz w:val="24"/>
                <w:szCs w:val="24"/>
              </w:rPr>
              <w:t>3,95</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5,96</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Рентабельность продукции (продаж), %</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A80426">
            <w:pPr>
              <w:jc w:val="center"/>
              <w:rPr>
                <w:sz w:val="24"/>
                <w:szCs w:val="24"/>
              </w:rPr>
            </w:pPr>
            <w:r w:rsidRPr="00015DCB">
              <w:rPr>
                <w:sz w:val="24"/>
                <w:szCs w:val="24"/>
              </w:rPr>
              <w:t>1,62</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0,05</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Оборачиваемость капитала</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A80426">
            <w:pPr>
              <w:jc w:val="center"/>
              <w:rPr>
                <w:sz w:val="24"/>
                <w:szCs w:val="24"/>
              </w:rPr>
            </w:pPr>
            <w:r w:rsidRPr="00015DCB">
              <w:rPr>
                <w:sz w:val="24"/>
                <w:szCs w:val="24"/>
              </w:rPr>
              <w:t>3,85</w:t>
            </w:r>
          </w:p>
        </w:tc>
        <w:tc>
          <w:tcPr>
            <w:tcW w:w="226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1,51</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Сумма непокрытого убытка на отчетную дату,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0</w:t>
            </w:r>
          </w:p>
        </w:tc>
        <w:tc>
          <w:tcPr>
            <w:tcW w:w="2268"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0</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Соотношение непокрытого убытка на отчетную дату и валюты баланса</w:t>
            </w:r>
          </w:p>
        </w:tc>
        <w:tc>
          <w:tcPr>
            <w:tcW w:w="2268"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0</w:t>
            </w:r>
          </w:p>
        </w:tc>
        <w:tc>
          <w:tcPr>
            <w:tcW w:w="2268"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0</w:t>
            </w:r>
          </w:p>
        </w:tc>
      </w:tr>
    </w:tbl>
    <w:p w:rsidR="00412C89" w:rsidRPr="00015DCB" w:rsidRDefault="00412C89" w:rsidP="00412C89">
      <w:pPr>
        <w:pStyle w:val="prilozhenie"/>
      </w:pPr>
    </w:p>
    <w:tbl>
      <w:tblPr>
        <w:tblW w:w="9781" w:type="dxa"/>
        <w:tblInd w:w="70" w:type="dxa"/>
        <w:tblLayout w:type="fixed"/>
        <w:tblCellMar>
          <w:left w:w="70" w:type="dxa"/>
          <w:right w:w="70" w:type="dxa"/>
        </w:tblCellMar>
        <w:tblLook w:val="0000"/>
      </w:tblPr>
      <w:tblGrid>
        <w:gridCol w:w="5245"/>
        <w:gridCol w:w="1559"/>
        <w:gridCol w:w="1560"/>
        <w:gridCol w:w="1417"/>
      </w:tblGrid>
      <w:tr w:rsidR="00412C8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rPr>
                <w:snapToGrid w:val="0"/>
              </w:rPr>
            </w:pPr>
            <w:r w:rsidRPr="00015DCB">
              <w:rPr>
                <w:snapToGrid w:val="0"/>
              </w:rPr>
              <w:t>Наименование показателя</w:t>
            </w:r>
          </w:p>
        </w:tc>
        <w:tc>
          <w:tcPr>
            <w:tcW w:w="1559"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rPr>
                <w:snapToGrid w:val="0"/>
              </w:rPr>
            </w:pPr>
            <w:r w:rsidRPr="00015DCB">
              <w:rPr>
                <w:snapToGrid w:val="0"/>
              </w:rPr>
              <w:t>200</w:t>
            </w:r>
            <w:r w:rsidR="00C3044E" w:rsidRPr="00015DCB">
              <w:rPr>
                <w:snapToGrid w:val="0"/>
              </w:rPr>
              <w:t>7</w:t>
            </w:r>
          </w:p>
        </w:tc>
        <w:tc>
          <w:tcPr>
            <w:tcW w:w="1560"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rPr>
                <w:snapToGrid w:val="0"/>
              </w:rPr>
            </w:pPr>
            <w:r w:rsidRPr="00015DCB">
              <w:rPr>
                <w:snapToGrid w:val="0"/>
              </w:rPr>
              <w:t>200</w:t>
            </w:r>
            <w:r w:rsidR="00C3044E" w:rsidRPr="00015DCB">
              <w:rPr>
                <w:snapToGrid w:val="0"/>
              </w:rPr>
              <w:t>8</w:t>
            </w:r>
          </w:p>
        </w:tc>
        <w:tc>
          <w:tcPr>
            <w:tcW w:w="1417"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rPr>
                <w:snapToGrid w:val="0"/>
              </w:rPr>
            </w:pPr>
            <w:r w:rsidRPr="00015DCB">
              <w:rPr>
                <w:snapToGrid w:val="0"/>
              </w:rPr>
              <w:t>Изменения, %</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Выручка, тыс. руб.</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437550</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390697</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-10,71</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 xml:space="preserve">Валовая прибыль, тыс. руб. </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10526</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7228</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-31,33</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 xml:space="preserve">Чистая прибыль (нераспределенная прибыль (непокрытый убыток), тыс. руб. </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11095</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15448</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39,23</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Рентабельность собственного капитала, %</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15,78</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18,01</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14,16</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Рентабельность активов, %</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6,44</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4,91</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-23,76</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Коэффициент чистой прибыльности, %</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2,54</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3,95</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55,93</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Рентабельность продукции (продаж), %</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2,02</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1,62</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-20,03</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Оборачиваемость капитала</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5,71</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3,85</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pPr>
              <w:jc w:val="center"/>
              <w:rPr>
                <w:sz w:val="24"/>
                <w:szCs w:val="24"/>
              </w:rPr>
            </w:pPr>
            <w:r w:rsidRPr="00015DCB">
              <w:rPr>
                <w:sz w:val="24"/>
                <w:szCs w:val="24"/>
              </w:rPr>
              <w:t>-32,53</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Сумма непокрытого убытка на отчетную дату, тыс. руб.</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412C89">
            <w:pPr>
              <w:jc w:val="center"/>
              <w:rPr>
                <w:sz w:val="24"/>
                <w:szCs w:val="24"/>
              </w:rPr>
            </w:pPr>
            <w:r w:rsidRPr="00015DCB">
              <w:rPr>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412C89">
            <w:pPr>
              <w:jc w:val="center"/>
              <w:rPr>
                <w:sz w:val="24"/>
                <w:szCs w:val="24"/>
              </w:rPr>
            </w:pPr>
            <w:r w:rsidRPr="00015DCB">
              <w:rPr>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412C89">
            <w:pPr>
              <w:jc w:val="center"/>
              <w:rPr>
                <w:sz w:val="24"/>
                <w:szCs w:val="24"/>
              </w:rPr>
            </w:pPr>
            <w:r w:rsidRPr="00015DCB">
              <w:rPr>
                <w:sz w:val="24"/>
                <w:szCs w:val="24"/>
              </w:rPr>
              <w:t>0</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Соотношение непокрытого убытка на отчетную дату и валюты баланса</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412C89">
            <w:pPr>
              <w:jc w:val="center"/>
              <w:rPr>
                <w:sz w:val="24"/>
                <w:szCs w:val="24"/>
              </w:rPr>
            </w:pPr>
            <w:r w:rsidRPr="00015DCB">
              <w:rPr>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412C89">
            <w:pPr>
              <w:jc w:val="center"/>
              <w:rPr>
                <w:sz w:val="24"/>
                <w:szCs w:val="24"/>
              </w:rPr>
            </w:pPr>
            <w:r w:rsidRPr="00015DCB">
              <w:rPr>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412C89">
            <w:pPr>
              <w:jc w:val="center"/>
              <w:rPr>
                <w:sz w:val="24"/>
                <w:szCs w:val="24"/>
              </w:rPr>
            </w:pPr>
            <w:r w:rsidRPr="00015DCB">
              <w:rPr>
                <w:sz w:val="24"/>
                <w:szCs w:val="24"/>
              </w:rPr>
              <w:t>0</w:t>
            </w:r>
          </w:p>
        </w:tc>
      </w:tr>
    </w:tbl>
    <w:p w:rsidR="00412C89" w:rsidRPr="00015DCB" w:rsidRDefault="00412C89" w:rsidP="00412C89">
      <w:pPr>
        <w:pStyle w:val="prilozhenie"/>
      </w:pPr>
    </w:p>
    <w:tbl>
      <w:tblPr>
        <w:tblW w:w="9781" w:type="dxa"/>
        <w:tblInd w:w="70" w:type="dxa"/>
        <w:tblLayout w:type="fixed"/>
        <w:tblCellMar>
          <w:left w:w="70" w:type="dxa"/>
          <w:right w:w="70" w:type="dxa"/>
        </w:tblCellMar>
        <w:tblLook w:val="0000"/>
      </w:tblPr>
      <w:tblGrid>
        <w:gridCol w:w="5245"/>
        <w:gridCol w:w="1559"/>
        <w:gridCol w:w="1560"/>
        <w:gridCol w:w="1417"/>
      </w:tblGrid>
      <w:tr w:rsidR="00412C8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rPr>
                <w:snapToGrid w:val="0"/>
              </w:rPr>
            </w:pPr>
            <w:r w:rsidRPr="00015DCB">
              <w:rPr>
                <w:snapToGrid w:val="0"/>
              </w:rPr>
              <w:t>Наименование показателя</w:t>
            </w:r>
          </w:p>
        </w:tc>
        <w:tc>
          <w:tcPr>
            <w:tcW w:w="1559"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rPr>
                <w:snapToGrid w:val="0"/>
              </w:rPr>
            </w:pPr>
            <w:r w:rsidRPr="00015DCB">
              <w:rPr>
                <w:snapToGrid w:val="0"/>
              </w:rPr>
              <w:t>1 квартал 200</w:t>
            </w:r>
            <w:r w:rsidR="00C3044E" w:rsidRPr="00015DCB">
              <w:rPr>
                <w:snapToGrid w:val="0"/>
              </w:rPr>
              <w:t>8</w:t>
            </w:r>
          </w:p>
        </w:tc>
        <w:tc>
          <w:tcPr>
            <w:tcW w:w="1560"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rPr>
                <w:snapToGrid w:val="0"/>
              </w:rPr>
            </w:pPr>
            <w:r w:rsidRPr="00015DCB">
              <w:rPr>
                <w:snapToGrid w:val="0"/>
              </w:rPr>
              <w:t>1 квартал 200</w:t>
            </w:r>
            <w:r w:rsidR="00C3044E" w:rsidRPr="00015DCB">
              <w:rPr>
                <w:snapToGrid w:val="0"/>
              </w:rPr>
              <w:t>9</w:t>
            </w:r>
          </w:p>
        </w:tc>
        <w:tc>
          <w:tcPr>
            <w:tcW w:w="1417"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rPr>
                <w:snapToGrid w:val="0"/>
              </w:rPr>
            </w:pPr>
            <w:r w:rsidRPr="00015DCB">
              <w:rPr>
                <w:snapToGrid w:val="0"/>
              </w:rPr>
              <w:t>Изменения, %</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Выручка, тыс. руб.</w:t>
            </w:r>
          </w:p>
        </w:tc>
        <w:tc>
          <w:tcPr>
            <w:tcW w:w="155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79677</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177869</w:t>
            </w:r>
          </w:p>
        </w:tc>
        <w:tc>
          <w:tcPr>
            <w:tcW w:w="1417"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123,24</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 xml:space="preserve">Валовая прибыль, тыс. руб. </w:t>
            </w:r>
          </w:p>
        </w:tc>
        <w:tc>
          <w:tcPr>
            <w:tcW w:w="155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949</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1479</w:t>
            </w:r>
          </w:p>
        </w:tc>
        <w:tc>
          <w:tcPr>
            <w:tcW w:w="1417"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55,85</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 xml:space="preserve">Чистая прибыль (нераспределенная прибыль (непокрытый убыток), тыс. руб. </w:t>
            </w:r>
          </w:p>
        </w:tc>
        <w:tc>
          <w:tcPr>
            <w:tcW w:w="155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12925</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10593</w:t>
            </w:r>
          </w:p>
        </w:tc>
        <w:tc>
          <w:tcPr>
            <w:tcW w:w="1417"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-18,04</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Рентабельность собственного капитала, %</w:t>
            </w:r>
          </w:p>
        </w:tc>
        <w:tc>
          <w:tcPr>
            <w:tcW w:w="155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15,53</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10,70</w:t>
            </w:r>
          </w:p>
        </w:tc>
        <w:tc>
          <w:tcPr>
            <w:tcW w:w="1417"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-31,06</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Рентабельность активов, %</w:t>
            </w:r>
          </w:p>
        </w:tc>
        <w:tc>
          <w:tcPr>
            <w:tcW w:w="155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4,69</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1,77</w:t>
            </w:r>
          </w:p>
        </w:tc>
        <w:tc>
          <w:tcPr>
            <w:tcW w:w="1417"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-62,29</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lastRenderedPageBreak/>
              <w:t>Коэффициент чистой прибыльности, %</w:t>
            </w:r>
          </w:p>
        </w:tc>
        <w:tc>
          <w:tcPr>
            <w:tcW w:w="155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16,22</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5,96</w:t>
            </w:r>
          </w:p>
        </w:tc>
        <w:tc>
          <w:tcPr>
            <w:tcW w:w="1417"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-63,29</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Рентабельность продукции (продаж), %</w:t>
            </w:r>
          </w:p>
        </w:tc>
        <w:tc>
          <w:tcPr>
            <w:tcW w:w="155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0,88</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0,05</w:t>
            </w:r>
          </w:p>
        </w:tc>
        <w:tc>
          <w:tcPr>
            <w:tcW w:w="1417"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-94,66</w:t>
            </w:r>
          </w:p>
        </w:tc>
      </w:tr>
      <w:tr w:rsidR="005254A9"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5254A9" w:rsidRPr="00015DCB" w:rsidRDefault="005254A9" w:rsidP="00412C89">
            <w:pPr>
              <w:pStyle w:val="tabl"/>
              <w:jc w:val="left"/>
              <w:rPr>
                <w:snapToGrid w:val="0"/>
              </w:rPr>
            </w:pPr>
            <w:r w:rsidRPr="00015DCB">
              <w:rPr>
                <w:snapToGrid w:val="0"/>
              </w:rPr>
              <w:t>Оборачиваемость капитала</w:t>
            </w:r>
          </w:p>
        </w:tc>
        <w:tc>
          <w:tcPr>
            <w:tcW w:w="155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0,80</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1,51</w:t>
            </w:r>
          </w:p>
        </w:tc>
        <w:tc>
          <w:tcPr>
            <w:tcW w:w="1417"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87,70</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Сумма непокрытого убытка на отчетную дату, тыс. руб.</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412C89">
            <w:pPr>
              <w:jc w:val="center"/>
              <w:rPr>
                <w:sz w:val="24"/>
                <w:szCs w:val="24"/>
              </w:rPr>
            </w:pPr>
            <w:r w:rsidRPr="00015DCB">
              <w:rPr>
                <w:sz w:val="24"/>
                <w:szCs w:val="24"/>
              </w:rPr>
              <w:t>0</w:t>
            </w:r>
          </w:p>
        </w:tc>
      </w:tr>
      <w:tr w:rsidR="00C3044E" w:rsidRPr="00015DCB" w:rsidTr="00412C89">
        <w:tblPrEx>
          <w:tblCellMar>
            <w:top w:w="0" w:type="dxa"/>
            <w:bottom w:w="0" w:type="dxa"/>
          </w:tblCellMar>
        </w:tblPrEx>
        <w:trPr>
          <w:trHeight w:val="360"/>
        </w:trPr>
        <w:tc>
          <w:tcPr>
            <w:tcW w:w="5245" w:type="dxa"/>
            <w:tcBorders>
              <w:top w:val="single" w:sz="6" w:space="0" w:color="auto"/>
              <w:left w:val="single" w:sz="6" w:space="0" w:color="auto"/>
              <w:bottom w:val="single" w:sz="6" w:space="0" w:color="auto"/>
              <w:right w:val="single" w:sz="6" w:space="0" w:color="auto"/>
            </w:tcBorders>
          </w:tcPr>
          <w:p w:rsidR="00C3044E" w:rsidRPr="00015DCB" w:rsidRDefault="00C3044E" w:rsidP="00412C89">
            <w:pPr>
              <w:pStyle w:val="tabl"/>
              <w:jc w:val="left"/>
              <w:rPr>
                <w:snapToGrid w:val="0"/>
              </w:rPr>
            </w:pPr>
            <w:r w:rsidRPr="00015DCB">
              <w:rPr>
                <w:snapToGrid w:val="0"/>
              </w:rPr>
              <w:t>Соотношение непокрытого убытка на отчетную дату и валюты баланса</w:t>
            </w:r>
          </w:p>
        </w:tc>
        <w:tc>
          <w:tcPr>
            <w:tcW w:w="1559"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A80426">
            <w:pPr>
              <w:jc w:val="center"/>
              <w:rPr>
                <w:sz w:val="24"/>
                <w:szCs w:val="24"/>
              </w:rPr>
            </w:pPr>
            <w:r w:rsidRPr="00015DCB">
              <w:rPr>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C3044E" w:rsidRPr="00015DCB" w:rsidRDefault="00C3044E" w:rsidP="00412C89">
            <w:pPr>
              <w:jc w:val="center"/>
              <w:rPr>
                <w:sz w:val="24"/>
                <w:szCs w:val="24"/>
              </w:rPr>
            </w:pPr>
            <w:r w:rsidRPr="00015DCB">
              <w:rPr>
                <w:sz w:val="24"/>
                <w:szCs w:val="24"/>
              </w:rPr>
              <w:t>0</w:t>
            </w:r>
          </w:p>
        </w:tc>
      </w:tr>
    </w:tbl>
    <w:p w:rsidR="00412C89" w:rsidRPr="00015DCB" w:rsidRDefault="00412C89" w:rsidP="00412C89">
      <w:pPr>
        <w:pStyle w:val="prilozhenie"/>
      </w:pPr>
    </w:p>
    <w:p w:rsidR="00412C89" w:rsidRPr="00015DCB" w:rsidRDefault="00412C89" w:rsidP="00412C8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Все коэффициенты рассчитаны в соответствии с рекомендуемой методикой.</w:t>
      </w:r>
    </w:p>
    <w:p w:rsidR="00412C89" w:rsidRPr="00015DCB" w:rsidRDefault="00412C89" w:rsidP="00412C89">
      <w:pPr>
        <w:pStyle w:val="ConsNonformat"/>
        <w:widowControl/>
        <w:ind w:firstLine="567"/>
        <w:jc w:val="both"/>
        <w:rPr>
          <w:rFonts w:ascii="Times New Roman" w:hAnsi="Times New Roman" w:cs="Times New Roman"/>
          <w:sz w:val="24"/>
          <w:szCs w:val="24"/>
          <w:lang w:eastAsia="en-US"/>
        </w:rPr>
      </w:pPr>
    </w:p>
    <w:p w:rsidR="00412C89" w:rsidRPr="00015DCB" w:rsidRDefault="00412C89" w:rsidP="00412C89">
      <w:pPr>
        <w:pStyle w:val="ConsNonformat"/>
        <w:widowControl/>
        <w:ind w:firstLine="567"/>
        <w:jc w:val="both"/>
        <w:rPr>
          <w:rFonts w:ascii="Times New Roman" w:hAnsi="Times New Roman" w:cs="Times New Roman"/>
          <w:sz w:val="24"/>
          <w:szCs w:val="24"/>
          <w:lang w:eastAsia="en-US"/>
        </w:rPr>
      </w:pPr>
      <w:r w:rsidRPr="00015DCB">
        <w:rPr>
          <w:rFonts w:ascii="Times New Roman" w:hAnsi="Times New Roman" w:cs="Times New Roman"/>
          <w:sz w:val="24"/>
          <w:szCs w:val="24"/>
          <w:lang w:eastAsia="en-US"/>
        </w:rPr>
        <w:t xml:space="preserve">В соответствии с приведенными коэффициентами финансовое положение можно характеризовать как стабильное. </w:t>
      </w:r>
    </w:p>
    <w:p w:rsidR="00412C89" w:rsidRPr="00015DCB" w:rsidRDefault="00412C89" w:rsidP="00412C89">
      <w:pPr>
        <w:pStyle w:val="ConsNonformat"/>
        <w:widowControl/>
        <w:ind w:firstLine="567"/>
        <w:rPr>
          <w:rFonts w:ascii="Times New Roman" w:hAnsi="Times New Roman" w:cs="Times New Roman"/>
          <w:snapToGrid w:val="0"/>
          <w:sz w:val="24"/>
          <w:szCs w:val="24"/>
          <w:lang w:eastAsia="en-US"/>
        </w:rPr>
      </w:pPr>
    </w:p>
    <w:p w:rsidR="009E7A0C" w:rsidRPr="00015DCB" w:rsidRDefault="009E7A0C" w:rsidP="009E7A0C">
      <w:pPr>
        <w:pStyle w:val="ConsNonformat"/>
        <w:widowControl/>
        <w:ind w:firstLine="567"/>
        <w:jc w:val="both"/>
        <w:rPr>
          <w:rFonts w:ascii="Times New Roman" w:hAnsi="Times New Roman" w:cs="Times New Roman"/>
          <w:snapToGrid w:val="0"/>
          <w:sz w:val="24"/>
          <w:szCs w:val="24"/>
          <w:lang w:eastAsia="en-US"/>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b/>
          <w:bCs/>
          <w:sz w:val="24"/>
          <w:szCs w:val="24"/>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sidR="008179D0">
        <w:rPr>
          <w:rFonts w:ascii="Times New Roman" w:hAnsi="Times New Roman" w:cs="Times New Roman"/>
          <w:b/>
          <w:bCs/>
          <w:sz w:val="24"/>
          <w:szCs w:val="24"/>
        </w:rPr>
        <w:fldChar w:fldCharType="begin"/>
      </w:r>
      <w:r w:rsidRPr="00015DCB">
        <w:rPr>
          <w:sz w:val="24"/>
          <w:szCs w:val="24"/>
        </w:rPr>
        <w:instrText>tc "</w:instrText>
      </w:r>
      <w:bookmarkStart w:id="63" w:name="_Toc237879909"/>
      <w:r w:rsidRPr="00015DCB">
        <w:rPr>
          <w:rFonts w:ascii="Times New Roman" w:hAnsi="Times New Roman" w:cs="Times New Roman"/>
          <w:sz w:val="24"/>
          <w:szCs w:val="24"/>
        </w:rPr>
        <w:instrTex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instrText>
      </w:r>
      <w:bookmarkEnd w:id="63"/>
      <w:r w:rsidRPr="00015DCB">
        <w:rPr>
          <w:sz w:val="24"/>
          <w:szCs w:val="24"/>
        </w:rPr>
        <w:instrText>" \f C \l 3</w:instrText>
      </w:r>
      <w:r w:rsidR="008179D0">
        <w:rPr>
          <w:rFonts w:ascii="Times New Roman" w:hAnsi="Times New Roman" w:cs="Times New Roman"/>
          <w:b/>
          <w:bCs/>
          <w:sz w:val="24"/>
          <w:szCs w:val="24"/>
        </w:rPr>
        <w:fldChar w:fldCharType="end"/>
      </w:r>
    </w:p>
    <w:p w:rsidR="005F50CC" w:rsidRPr="00015DCB" w:rsidRDefault="005F50CC" w:rsidP="005F50CC">
      <w:pPr>
        <w:pStyle w:val="ConsNonformat"/>
        <w:widowControl/>
        <w:rPr>
          <w:rFonts w:ascii="Times New Roman" w:hAnsi="Times New Roman" w:cs="Times New Roman"/>
          <w:sz w:val="24"/>
          <w:szCs w:val="24"/>
        </w:rPr>
      </w:pPr>
    </w:p>
    <w:p w:rsidR="00CE151C" w:rsidRPr="00015DCB" w:rsidRDefault="00CE151C" w:rsidP="00CE151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настоящее время основным видом деятельности Общества является проведение комплексных научно-исследовательских и опытно–конструкторских работ, создание и производство продукции производственно-технического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оборудование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p>
    <w:p w:rsidR="002C09E0" w:rsidRPr="00015DCB" w:rsidRDefault="002C09E0" w:rsidP="005F50CC">
      <w:pPr>
        <w:pStyle w:val="ConsNonformat"/>
        <w:widowControl/>
        <w:ind w:firstLine="567"/>
        <w:rPr>
          <w:rFonts w:ascii="Times New Roman" w:hAnsi="Times New Roman" w:cs="Times New Roman"/>
          <w:snapToGrid w:val="0"/>
          <w:sz w:val="24"/>
          <w:szCs w:val="24"/>
          <w:lang w:eastAsia="en-US"/>
        </w:rPr>
      </w:pPr>
    </w:p>
    <w:p w:rsidR="00CE151C" w:rsidRPr="00015DCB" w:rsidRDefault="00CE151C" w:rsidP="00CE151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Инфляция и изменение курсов иностранных валют по мнению членов органов управления эмитентом не оказали значительного влияние на изменение размера выручки от продажи и прибыли от основной деятельности.</w:t>
      </w:r>
    </w:p>
    <w:p w:rsidR="00CE151C" w:rsidRPr="00015DCB" w:rsidRDefault="00CE151C" w:rsidP="00CE151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Решения государственных органов влияет на результаты финансово-хозяйственной деятельности эмитента в части принятия решений о финансировании модернизации, ремонта и закупки вооружений.</w:t>
      </w:r>
    </w:p>
    <w:p w:rsidR="00CE151C" w:rsidRPr="00015DCB" w:rsidRDefault="00CE151C" w:rsidP="00CE151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Экономические, финансовые, политические факторы оказывают влияние в части бюджетного процесса и выделения финансовых средств Министерству обороны на модернизацию, ремонт и закупку вооружений.</w:t>
      </w: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Основным фактором, влияющим на результаты финансово-хозяйственной деятельности предприятия, является принятие решений государственных органов власти.</w:t>
      </w: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 xml:space="preserve">Сезонность в производственной деятельности эмитента отсутствует. Волатильность выручки связана с высоким удельным весом крупных заказов, выполняемых эмитентом, в общей выручке предприятия. Следствием этого является значительное изменение выручки при оплате каждого этапа. </w:t>
      </w:r>
    </w:p>
    <w:p w:rsidR="00CE151C" w:rsidRPr="00015DCB" w:rsidRDefault="00CE151C" w:rsidP="00CE151C">
      <w:pPr>
        <w:pStyle w:val="ConsNonformat"/>
        <w:widowControl/>
        <w:ind w:firstLine="567"/>
        <w:jc w:val="both"/>
        <w:rPr>
          <w:rFonts w:ascii="Times New Roman" w:hAnsi="Times New Roman" w:cs="Times New Roman"/>
          <w:sz w:val="24"/>
          <w:szCs w:val="24"/>
        </w:rPr>
      </w:pP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Факторы, оказывающие влияние на выручку и себестоимость Общества:</w:t>
      </w:r>
    </w:p>
    <w:p w:rsidR="00CE151C" w:rsidRPr="00015DCB" w:rsidRDefault="00CE151C" w:rsidP="00CE151C">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Риск инвестиционного климата (инфляция, увеличения налогов);</w:t>
      </w:r>
    </w:p>
    <w:p w:rsidR="00CE151C" w:rsidRPr="00015DCB" w:rsidRDefault="00CE151C" w:rsidP="00CE151C">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Банковские риски (высокие процентные ставки по кредитам);</w:t>
      </w:r>
    </w:p>
    <w:p w:rsidR="00CE151C" w:rsidRPr="00015DCB" w:rsidRDefault="00CE151C" w:rsidP="00CE151C">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Изменение системы налогообложения;</w:t>
      </w:r>
    </w:p>
    <w:p w:rsidR="00CE151C" w:rsidRPr="00015DCB" w:rsidRDefault="00CE151C" w:rsidP="00CE151C">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Реформирование отрасли в связи со снижением потребности в оборонной продукции;</w:t>
      </w:r>
    </w:p>
    <w:p w:rsidR="00CE151C" w:rsidRPr="00015DCB" w:rsidRDefault="00CE151C" w:rsidP="00CE151C">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Сокращение армии и обычных вооружений и техники;</w:t>
      </w:r>
    </w:p>
    <w:p w:rsidR="00CE151C" w:rsidRPr="00015DCB" w:rsidRDefault="00CE151C" w:rsidP="00CE151C">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Повышение цен на основные виды энергий;</w:t>
      </w:r>
    </w:p>
    <w:p w:rsidR="00CE151C" w:rsidRPr="00015DCB" w:rsidRDefault="00CE151C" w:rsidP="00CE151C">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Повышение цен на основное сырье и материалы;</w:t>
      </w:r>
    </w:p>
    <w:p w:rsidR="00CE151C" w:rsidRPr="00015DCB" w:rsidRDefault="00CE151C" w:rsidP="00CE151C">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lastRenderedPageBreak/>
        <w:t>•</w:t>
      </w:r>
      <w:r w:rsidRPr="00015DCB">
        <w:rPr>
          <w:rFonts w:ascii="Times New Roman" w:hAnsi="Times New Roman" w:cs="Times New Roman"/>
          <w:sz w:val="24"/>
          <w:szCs w:val="24"/>
        </w:rPr>
        <w:tab/>
        <w:t>Монопольное положение поставщиков необходимых сырья, материалов, комплектующих;</w:t>
      </w:r>
    </w:p>
    <w:p w:rsidR="00CE151C" w:rsidRPr="00015DCB" w:rsidRDefault="00CE151C" w:rsidP="00CE151C">
      <w:pPr>
        <w:pStyle w:val="ConsNonformat"/>
        <w:widowControl/>
        <w:ind w:firstLine="567"/>
        <w:rPr>
          <w:rFonts w:ascii="Times New Roman" w:hAnsi="Times New Roman" w:cs="Times New Roman"/>
          <w:sz w:val="24"/>
          <w:szCs w:val="24"/>
        </w:rPr>
      </w:pP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p>
    <w:p w:rsidR="00CE151C" w:rsidRPr="00015DCB" w:rsidRDefault="00CE151C" w:rsidP="00CE151C">
      <w:pPr>
        <w:pStyle w:val="ConsNonformat"/>
        <w:widowControl/>
        <w:ind w:firstLine="567"/>
        <w:rPr>
          <w:rFonts w:ascii="Times New Roman" w:hAnsi="Times New Roman" w:cs="Times New Roman"/>
          <w:sz w:val="24"/>
          <w:szCs w:val="24"/>
        </w:rPr>
      </w:pP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Кадровый состав предприятий отрасли характеризуется нерациональной структурой, ухудшающимися возрастными показателями, а также для отрасли является достаточно низким уровень использования информационных технологий.</w:t>
      </w:r>
    </w:p>
    <w:p w:rsidR="00CE151C" w:rsidRPr="00015DCB" w:rsidRDefault="00CE151C" w:rsidP="00CE151C">
      <w:pPr>
        <w:pStyle w:val="ConsNormal"/>
        <w:widowControl/>
        <w:ind w:firstLine="540"/>
        <w:jc w:val="both"/>
        <w:rPr>
          <w:rFonts w:ascii="Times New Roman" w:hAnsi="Times New Roman" w:cs="Times New Roman"/>
          <w:sz w:val="24"/>
          <w:szCs w:val="24"/>
        </w:rPr>
      </w:pPr>
    </w:p>
    <w:p w:rsidR="00CE151C" w:rsidRPr="00015DCB" w:rsidRDefault="00CE151C" w:rsidP="00CE151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Цены на </w:t>
      </w:r>
      <w:r w:rsidR="009E7A0C" w:rsidRPr="00015DCB">
        <w:rPr>
          <w:rFonts w:ascii="Times New Roman" w:hAnsi="Times New Roman" w:cs="Times New Roman"/>
          <w:sz w:val="24"/>
          <w:szCs w:val="24"/>
        </w:rPr>
        <w:t>материалы</w:t>
      </w:r>
      <w:r w:rsidRPr="00015DCB">
        <w:rPr>
          <w:rFonts w:ascii="Times New Roman" w:hAnsi="Times New Roman" w:cs="Times New Roman"/>
          <w:sz w:val="24"/>
          <w:szCs w:val="24"/>
        </w:rPr>
        <w:t xml:space="preserve"> в 200</w:t>
      </w:r>
      <w:r w:rsidR="005F6A9F" w:rsidRPr="00015DCB">
        <w:rPr>
          <w:rFonts w:ascii="Times New Roman" w:hAnsi="Times New Roman" w:cs="Times New Roman"/>
          <w:sz w:val="24"/>
          <w:szCs w:val="24"/>
        </w:rPr>
        <w:t>8 году изменились значительно</w:t>
      </w:r>
      <w:r w:rsidR="00261AFE" w:rsidRPr="00015DCB">
        <w:rPr>
          <w:rFonts w:ascii="Times New Roman" w:hAnsi="Times New Roman" w:cs="Times New Roman"/>
          <w:sz w:val="24"/>
          <w:szCs w:val="24"/>
        </w:rPr>
        <w:t xml:space="preserve">, резко </w:t>
      </w:r>
      <w:r w:rsidR="006B657F" w:rsidRPr="00015DCB">
        <w:rPr>
          <w:rFonts w:ascii="Times New Roman" w:hAnsi="Times New Roman" w:cs="Times New Roman"/>
          <w:sz w:val="24"/>
          <w:szCs w:val="24"/>
        </w:rPr>
        <w:t>повысившись</w:t>
      </w:r>
      <w:r w:rsidR="00261AFE" w:rsidRPr="00015DCB">
        <w:rPr>
          <w:rFonts w:ascii="Times New Roman" w:hAnsi="Times New Roman" w:cs="Times New Roman"/>
          <w:sz w:val="24"/>
          <w:szCs w:val="24"/>
        </w:rPr>
        <w:t xml:space="preserve"> в 4 квартале</w:t>
      </w:r>
      <w:r w:rsidR="00C055B8" w:rsidRPr="00015DCB">
        <w:rPr>
          <w:rFonts w:ascii="Times New Roman" w:hAnsi="Times New Roman" w:cs="Times New Roman"/>
          <w:sz w:val="24"/>
          <w:szCs w:val="24"/>
        </w:rPr>
        <w:t>.</w:t>
      </w:r>
      <w:r w:rsidRPr="00015DCB">
        <w:rPr>
          <w:rFonts w:ascii="Times New Roman" w:hAnsi="Times New Roman" w:cs="Times New Roman"/>
          <w:sz w:val="24"/>
          <w:szCs w:val="24"/>
        </w:rPr>
        <w:t xml:space="preserve"> В связи с тем, что стоимость сырья и материалов составляет незначительную долю в составе затрат предприятия, изменение цен мало повлияло на себестоимость и финансовый результат деятельности предприятия. Для предотвращения негативного влияния изменения цен поставщиков предприятие осуществляет мониторинг рынка сырья, материалов и комплектующих. Это позволяет выявлять новых потенциальных поставщиков для предотвращения зависимости от локального изменения цен.</w:t>
      </w:r>
    </w:p>
    <w:p w:rsidR="00CE151C" w:rsidRPr="00015DCB" w:rsidRDefault="00CE151C" w:rsidP="00CE151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Более существенное значение оказал рост цен на комплектующие (10 до 40%).</w:t>
      </w:r>
    </w:p>
    <w:p w:rsidR="005254A9" w:rsidRPr="00015DCB" w:rsidRDefault="005254A9" w:rsidP="005254A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Изменились цены на энергоресурсы. На 2008 год стоимость газа составляет 1747,47 рублей (рост на 25%), стоимость воды – 15,77 (рост на 14,3%). Стоимость газа в 2009 году подорожает в среднем на 17,3%.</w:t>
      </w:r>
    </w:p>
    <w:p w:rsidR="005254A9" w:rsidRPr="00015DCB" w:rsidRDefault="005254A9" w:rsidP="005254A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Стоимость газа в  1 квартале -2282 руб.47 коп.</w:t>
      </w:r>
    </w:p>
    <w:p w:rsidR="005254A9" w:rsidRPr="00015DCB" w:rsidRDefault="005254A9" w:rsidP="005254A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                               2 квартале -2414 руб.47 коп.</w:t>
      </w:r>
    </w:p>
    <w:p w:rsidR="005254A9" w:rsidRPr="00015DCB" w:rsidRDefault="005254A9" w:rsidP="005254A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                               3 квартале – 2556 руб.47 коп.</w:t>
      </w:r>
    </w:p>
    <w:p w:rsidR="005254A9" w:rsidRPr="00015DCB" w:rsidRDefault="005254A9" w:rsidP="005254A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                               4 квартале – 2597 руб.71 коп.</w:t>
      </w:r>
    </w:p>
    <w:p w:rsidR="001604E8" w:rsidRPr="00015DCB" w:rsidRDefault="001604E8" w:rsidP="001604E8">
      <w:pPr>
        <w:pStyle w:val="ConsNormal"/>
        <w:widowControl/>
        <w:ind w:firstLine="540"/>
        <w:jc w:val="both"/>
        <w:rPr>
          <w:rFonts w:ascii="Times New Roman" w:hAnsi="Times New Roman" w:cs="Times New Roman"/>
          <w:sz w:val="24"/>
          <w:szCs w:val="24"/>
        </w:rPr>
      </w:pP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p>
    <w:p w:rsidR="002B3C33" w:rsidRPr="00015DCB" w:rsidRDefault="00CE151C" w:rsidP="002B3C33">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w:t>
      </w:r>
      <w:r w:rsidRPr="00015DCB">
        <w:rPr>
          <w:rFonts w:ascii="Times New Roman" w:hAnsi="Times New Roman" w:cs="Times New Roman"/>
          <w:sz w:val="24"/>
          <w:szCs w:val="24"/>
        </w:rPr>
        <w:lastRenderedPageBreak/>
        <w:t xml:space="preserve">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sidRPr="00015DCB">
          <w:rPr>
            <w:rFonts w:ascii="Times New Roman" w:hAnsi="Times New Roman" w:cs="Times New Roman"/>
            <w:sz w:val="24"/>
            <w:szCs w:val="24"/>
          </w:rPr>
          <w:t>2004 г</w:t>
        </w:r>
      </w:smartTag>
      <w:r w:rsidRPr="00015DCB">
        <w:rPr>
          <w:rFonts w:ascii="Times New Roman" w:hAnsi="Times New Roman" w:cs="Times New Roman"/>
          <w:sz w:val="24"/>
          <w:szCs w:val="24"/>
        </w:rPr>
        <w:t xml:space="preserve">. по налогу на добавленную стоимость (НДС) с 20% до 18%. С 1 января </w:t>
      </w:r>
      <w:smartTag w:uri="urn:schemas-microsoft-com:office:smarttags" w:element="metricconverter">
        <w:smartTagPr>
          <w:attr w:name="ProductID" w:val="2001 г"/>
        </w:smartTagPr>
        <w:r w:rsidRPr="00015DCB">
          <w:rPr>
            <w:rFonts w:ascii="Times New Roman" w:hAnsi="Times New Roman" w:cs="Times New Roman"/>
            <w:sz w:val="24"/>
            <w:szCs w:val="24"/>
          </w:rPr>
          <w:t>2005 г</w:t>
        </w:r>
      </w:smartTag>
      <w:r w:rsidRPr="00015DCB">
        <w:rPr>
          <w:rFonts w:ascii="Times New Roman" w:hAnsi="Times New Roman" w:cs="Times New Roman"/>
          <w:sz w:val="24"/>
          <w:szCs w:val="24"/>
        </w:rPr>
        <w:t xml:space="preserve">. максимальная  ставка по единому социальному налогу снижена с 35,6 до 26%. </w:t>
      </w:r>
      <w:r w:rsidR="002B3C33" w:rsidRPr="00015DCB">
        <w:rPr>
          <w:rFonts w:ascii="Times New Roman" w:hAnsi="Times New Roman" w:cs="Times New Roman"/>
          <w:sz w:val="24"/>
          <w:szCs w:val="24"/>
        </w:rPr>
        <w:t xml:space="preserve">С 1 января </w:t>
      </w:r>
      <w:smartTag w:uri="urn:schemas-microsoft-com:office:smarttags" w:element="metricconverter">
        <w:smartTagPr>
          <w:attr w:name="ProductID" w:val="2009 г"/>
        </w:smartTagPr>
        <w:r w:rsidR="002B3C33" w:rsidRPr="00015DCB">
          <w:rPr>
            <w:rFonts w:ascii="Times New Roman" w:hAnsi="Times New Roman" w:cs="Times New Roman"/>
            <w:sz w:val="24"/>
            <w:szCs w:val="24"/>
          </w:rPr>
          <w:t>2009 г</w:t>
        </w:r>
      </w:smartTag>
      <w:r w:rsidR="002B3C33" w:rsidRPr="00015DCB">
        <w:rPr>
          <w:rFonts w:ascii="Times New Roman" w:hAnsi="Times New Roman" w:cs="Times New Roman"/>
          <w:sz w:val="24"/>
          <w:szCs w:val="24"/>
        </w:rPr>
        <w:t>. снижена ставка по налогу на прибыль организаций с 24% до 20%.</w:t>
      </w: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w:t>
      </w:r>
      <w:smartTag w:uri="urn:schemas-microsoft-com:office:smarttags" w:element="metricconverter">
        <w:smartTagPr>
          <w:attr w:name="ProductID" w:val="2001 г"/>
        </w:smartTagPr>
        <w:r w:rsidRPr="00015DCB">
          <w:rPr>
            <w:rFonts w:ascii="Times New Roman" w:hAnsi="Times New Roman" w:cs="Times New Roman"/>
            <w:sz w:val="24"/>
            <w:szCs w:val="24"/>
          </w:rPr>
          <w:t>2005 г</w:t>
        </w:r>
      </w:smartTag>
      <w:r w:rsidRPr="00015DCB">
        <w:rPr>
          <w:rFonts w:ascii="Times New Roman" w:hAnsi="Times New Roman" w:cs="Times New Roman"/>
          <w:sz w:val="24"/>
          <w:szCs w:val="24"/>
        </w:rPr>
        <w:t>. установлена налоговая ставка в размере 9% вместо ранее действовавшей ставки 6%.</w:t>
      </w: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p>
    <w:p w:rsidR="00CE151C" w:rsidRPr="00015DCB" w:rsidRDefault="00CE151C" w:rsidP="00CE151C">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же как и иные изменения в налоговом законодательстве, могут привести к увеличению налоговых платежей и, как следствие, снижению чистой прибыли Эмитента.</w:t>
      </w:r>
    </w:p>
    <w:p w:rsidR="00C46BB6" w:rsidRPr="00015DCB" w:rsidRDefault="00C46BB6" w:rsidP="00E234E8">
      <w:pPr>
        <w:pStyle w:val="ConsNormal"/>
        <w:widowControl/>
        <w:ind w:firstLine="540"/>
        <w:jc w:val="both"/>
        <w:rPr>
          <w:rFonts w:ascii="Times New Roman" w:hAnsi="Times New Roman" w:cs="Times New Roman"/>
          <w:b/>
          <w:bCs/>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4.2. Ликвидность эмитента, достаточность капитала и оборотных средств</w:t>
      </w:r>
      <w:r w:rsidR="008179D0">
        <w:rPr>
          <w:rFonts w:ascii="Times New Roman" w:hAnsi="Times New Roman" w:cs="Times New Roman"/>
          <w:b/>
          <w:bCs/>
          <w:sz w:val="24"/>
          <w:szCs w:val="24"/>
        </w:rPr>
        <w:fldChar w:fldCharType="begin"/>
      </w:r>
      <w:r w:rsidRPr="00015DCB">
        <w:rPr>
          <w:sz w:val="24"/>
          <w:szCs w:val="24"/>
        </w:rPr>
        <w:instrText>tc "</w:instrText>
      </w:r>
      <w:r w:rsidRPr="00015DCB">
        <w:rPr>
          <w:rFonts w:ascii="Times New Roman" w:hAnsi="Times New Roman" w:cs="Times New Roman"/>
          <w:sz w:val="24"/>
          <w:szCs w:val="24"/>
        </w:rPr>
        <w:instrText>4.2. Ликвидность эмитента, достаточность капитала и оборотных средств</w:instrText>
      </w:r>
      <w:r w:rsidRPr="00015DCB">
        <w:rPr>
          <w:sz w:val="24"/>
          <w:szCs w:val="24"/>
        </w:rPr>
        <w:instrText>" \f # \l 2</w:instrText>
      </w:r>
      <w:r w:rsidR="008179D0">
        <w:rPr>
          <w:rFonts w:ascii="Times New Roman" w:hAnsi="Times New Roman" w:cs="Times New Roman"/>
          <w:b/>
          <w:bCs/>
          <w:sz w:val="24"/>
          <w:szCs w:val="24"/>
        </w:rPr>
        <w:fldChar w:fldCharType="end"/>
      </w:r>
    </w:p>
    <w:p w:rsidR="005F50CC" w:rsidRPr="00015DCB" w:rsidRDefault="005F50CC" w:rsidP="005F50CC">
      <w:pPr>
        <w:pStyle w:val="ConsNonformat"/>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962"/>
        <w:gridCol w:w="2409"/>
        <w:gridCol w:w="2409"/>
      </w:tblGrid>
      <w:tr w:rsidR="00412C89" w:rsidRPr="00015DCB" w:rsidTr="00412C89">
        <w:tblPrEx>
          <w:tblCellMar>
            <w:top w:w="0" w:type="dxa"/>
            <w:bottom w:w="0" w:type="dxa"/>
          </w:tblCellMar>
        </w:tblPrEx>
        <w:trPr>
          <w:trHeight w:val="360"/>
        </w:trPr>
        <w:tc>
          <w:tcPr>
            <w:tcW w:w="4962"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pPr>
            <w:r w:rsidRPr="00015DCB">
              <w:t>Наименование показателя</w:t>
            </w:r>
          </w:p>
        </w:tc>
        <w:tc>
          <w:tcPr>
            <w:tcW w:w="2409"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pPr>
            <w:r w:rsidRPr="00015DCB">
              <w:t>200</w:t>
            </w:r>
            <w:r w:rsidR="002B52CE" w:rsidRPr="00015DCB">
              <w:t>8</w:t>
            </w:r>
          </w:p>
        </w:tc>
        <w:tc>
          <w:tcPr>
            <w:tcW w:w="2409" w:type="dxa"/>
            <w:tcBorders>
              <w:top w:val="single" w:sz="6" w:space="0" w:color="auto"/>
              <w:left w:val="single" w:sz="6" w:space="0" w:color="auto"/>
              <w:bottom w:val="single" w:sz="6" w:space="0" w:color="auto"/>
              <w:right w:val="single" w:sz="6" w:space="0" w:color="auto"/>
            </w:tcBorders>
          </w:tcPr>
          <w:p w:rsidR="00412C89" w:rsidRPr="00015DCB" w:rsidRDefault="005254A9" w:rsidP="00412C89">
            <w:pPr>
              <w:pStyle w:val="tabl"/>
              <w:jc w:val="center"/>
            </w:pPr>
            <w:r w:rsidRPr="00015DCB">
              <w:t>2</w:t>
            </w:r>
            <w:r w:rsidR="00412C89" w:rsidRPr="00015DCB">
              <w:t xml:space="preserve"> квартал 200</w:t>
            </w:r>
            <w:r w:rsidR="002B52CE" w:rsidRPr="00015DCB">
              <w:t>9</w:t>
            </w:r>
          </w:p>
        </w:tc>
      </w:tr>
      <w:tr w:rsidR="005254A9" w:rsidRPr="00015DCB" w:rsidTr="00412C89">
        <w:tblPrEx>
          <w:tblCellMar>
            <w:top w:w="0" w:type="dxa"/>
            <w:bottom w:w="0" w:type="dxa"/>
          </w:tblCellMar>
        </w:tblPrEx>
        <w:trPr>
          <w:trHeight w:val="524"/>
        </w:trPr>
        <w:tc>
          <w:tcPr>
            <w:tcW w:w="4962"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412C89">
            <w:pPr>
              <w:pStyle w:val="tabl"/>
              <w:jc w:val="left"/>
            </w:pPr>
            <w:r w:rsidRPr="00015DCB">
              <w:t>Собственные оборотные средства, тыс. руб.</w:t>
            </w:r>
          </w:p>
        </w:tc>
        <w:tc>
          <w:tcPr>
            <w:tcW w:w="240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53221</w:t>
            </w:r>
          </w:p>
        </w:tc>
        <w:tc>
          <w:tcPr>
            <w:tcW w:w="240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57617</w:t>
            </w:r>
          </w:p>
        </w:tc>
      </w:tr>
      <w:tr w:rsidR="005254A9" w:rsidRPr="00015DCB" w:rsidTr="00412C89">
        <w:tblPrEx>
          <w:tblCellMar>
            <w:top w:w="0" w:type="dxa"/>
            <w:bottom w:w="0" w:type="dxa"/>
          </w:tblCellMar>
        </w:tblPrEx>
        <w:trPr>
          <w:trHeight w:val="525"/>
        </w:trPr>
        <w:tc>
          <w:tcPr>
            <w:tcW w:w="4962"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412C89">
            <w:pPr>
              <w:pStyle w:val="tabl"/>
              <w:jc w:val="left"/>
            </w:pPr>
            <w:r w:rsidRPr="00015DCB">
              <w:t>Индекс постоянного актива</w:t>
            </w:r>
          </w:p>
        </w:tc>
        <w:tc>
          <w:tcPr>
            <w:tcW w:w="240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0,38</w:t>
            </w:r>
          </w:p>
        </w:tc>
        <w:tc>
          <w:tcPr>
            <w:tcW w:w="240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0,42</w:t>
            </w:r>
          </w:p>
        </w:tc>
      </w:tr>
      <w:tr w:rsidR="005254A9" w:rsidRPr="00015DCB" w:rsidTr="00412C89">
        <w:tblPrEx>
          <w:tblCellMar>
            <w:top w:w="0" w:type="dxa"/>
            <w:bottom w:w="0" w:type="dxa"/>
          </w:tblCellMar>
        </w:tblPrEx>
        <w:trPr>
          <w:trHeight w:val="524"/>
        </w:trPr>
        <w:tc>
          <w:tcPr>
            <w:tcW w:w="4962"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412C89">
            <w:pPr>
              <w:pStyle w:val="tabl"/>
              <w:jc w:val="left"/>
            </w:pPr>
            <w:r w:rsidRPr="00015DCB">
              <w:t>Коэффициент текущей ликвидности</w:t>
            </w:r>
          </w:p>
        </w:tc>
        <w:tc>
          <w:tcPr>
            <w:tcW w:w="240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1,32</w:t>
            </w:r>
          </w:p>
        </w:tc>
        <w:tc>
          <w:tcPr>
            <w:tcW w:w="240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1,16</w:t>
            </w:r>
          </w:p>
        </w:tc>
      </w:tr>
      <w:tr w:rsidR="005254A9" w:rsidRPr="00015DCB" w:rsidTr="00412C89">
        <w:tblPrEx>
          <w:tblCellMar>
            <w:top w:w="0" w:type="dxa"/>
            <w:bottom w:w="0" w:type="dxa"/>
          </w:tblCellMar>
        </w:tblPrEx>
        <w:trPr>
          <w:trHeight w:val="525"/>
        </w:trPr>
        <w:tc>
          <w:tcPr>
            <w:tcW w:w="4962"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412C89">
            <w:pPr>
              <w:pStyle w:val="tabl"/>
              <w:jc w:val="left"/>
            </w:pPr>
            <w:r w:rsidRPr="00015DCB">
              <w:t>Коэффициент быстрой ликвидности</w:t>
            </w:r>
          </w:p>
        </w:tc>
        <w:tc>
          <w:tcPr>
            <w:tcW w:w="240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0,88</w:t>
            </w:r>
          </w:p>
        </w:tc>
        <w:tc>
          <w:tcPr>
            <w:tcW w:w="240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0,81</w:t>
            </w:r>
          </w:p>
        </w:tc>
      </w:tr>
      <w:tr w:rsidR="005254A9" w:rsidRPr="00015DCB" w:rsidTr="00412C89">
        <w:tblPrEx>
          <w:tblCellMar>
            <w:top w:w="0" w:type="dxa"/>
            <w:bottom w:w="0" w:type="dxa"/>
          </w:tblCellMar>
        </w:tblPrEx>
        <w:trPr>
          <w:trHeight w:val="525"/>
        </w:trPr>
        <w:tc>
          <w:tcPr>
            <w:tcW w:w="4962"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412C89">
            <w:pPr>
              <w:pStyle w:val="tabl"/>
              <w:jc w:val="left"/>
            </w:pPr>
            <w:r w:rsidRPr="00015DCB">
              <w:t>Коэффициент автономии собственных средств</w:t>
            </w:r>
          </w:p>
        </w:tc>
        <w:tc>
          <w:tcPr>
            <w:tcW w:w="240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0,27</w:t>
            </w:r>
          </w:p>
        </w:tc>
        <w:tc>
          <w:tcPr>
            <w:tcW w:w="2409"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0,17</w:t>
            </w:r>
          </w:p>
        </w:tc>
      </w:tr>
    </w:tbl>
    <w:p w:rsidR="00412C89" w:rsidRPr="00015DCB" w:rsidRDefault="00412C89" w:rsidP="00412C89">
      <w:pPr>
        <w:pStyle w:val="prilozhenie"/>
        <w:ind w:firstLine="567"/>
      </w:pPr>
    </w:p>
    <w:tbl>
      <w:tblPr>
        <w:tblW w:w="9781" w:type="dxa"/>
        <w:tblInd w:w="70" w:type="dxa"/>
        <w:tblLayout w:type="fixed"/>
        <w:tblCellMar>
          <w:left w:w="70" w:type="dxa"/>
          <w:right w:w="70" w:type="dxa"/>
        </w:tblCellMar>
        <w:tblLook w:val="0000"/>
      </w:tblPr>
      <w:tblGrid>
        <w:gridCol w:w="4962"/>
        <w:gridCol w:w="1701"/>
        <w:gridCol w:w="1560"/>
        <w:gridCol w:w="1558"/>
      </w:tblGrid>
      <w:tr w:rsidR="00412C89" w:rsidRPr="00015DCB" w:rsidTr="00412C89">
        <w:tblPrEx>
          <w:tblCellMar>
            <w:top w:w="0" w:type="dxa"/>
            <w:bottom w:w="0" w:type="dxa"/>
          </w:tblCellMar>
        </w:tblPrEx>
        <w:trPr>
          <w:trHeight w:val="360"/>
        </w:trPr>
        <w:tc>
          <w:tcPr>
            <w:tcW w:w="4962"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pPr>
            <w:r w:rsidRPr="00015DCB">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pPr>
            <w:r w:rsidRPr="00015DCB">
              <w:t>200</w:t>
            </w:r>
            <w:r w:rsidR="002B52CE" w:rsidRPr="00015DCB">
              <w:t>7</w:t>
            </w:r>
          </w:p>
        </w:tc>
        <w:tc>
          <w:tcPr>
            <w:tcW w:w="1560"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pPr>
            <w:r w:rsidRPr="00015DCB">
              <w:t>200</w:t>
            </w:r>
            <w:r w:rsidR="002B52CE" w:rsidRPr="00015DCB">
              <w:t>8</w:t>
            </w:r>
          </w:p>
        </w:tc>
        <w:tc>
          <w:tcPr>
            <w:tcW w:w="1558"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pPr>
            <w:r w:rsidRPr="00015DCB">
              <w:t>Изменения, %</w:t>
            </w:r>
          </w:p>
        </w:tc>
      </w:tr>
      <w:tr w:rsidR="002B52CE" w:rsidRPr="00015DCB" w:rsidTr="00412C89">
        <w:tblPrEx>
          <w:tblCellMar>
            <w:top w:w="0" w:type="dxa"/>
            <w:bottom w:w="0" w:type="dxa"/>
          </w:tblCellMar>
        </w:tblPrEx>
        <w:trPr>
          <w:trHeight w:val="524"/>
        </w:trPr>
        <w:tc>
          <w:tcPr>
            <w:tcW w:w="4962"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412C89">
            <w:pPr>
              <w:pStyle w:val="tabl"/>
              <w:jc w:val="left"/>
            </w:pPr>
            <w:r w:rsidRPr="00015DCB">
              <w:t>Собственные оборотные средства, тыс. руб.</w:t>
            </w:r>
          </w:p>
        </w:tc>
        <w:tc>
          <w:tcPr>
            <w:tcW w:w="1701"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A80426">
            <w:pPr>
              <w:jc w:val="center"/>
              <w:rPr>
                <w:sz w:val="24"/>
                <w:szCs w:val="24"/>
              </w:rPr>
            </w:pPr>
            <w:r w:rsidRPr="00015DCB">
              <w:rPr>
                <w:sz w:val="24"/>
                <w:szCs w:val="24"/>
              </w:rPr>
              <w:t>38178</w:t>
            </w:r>
          </w:p>
        </w:tc>
        <w:tc>
          <w:tcPr>
            <w:tcW w:w="1560"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A80426">
            <w:pPr>
              <w:jc w:val="center"/>
              <w:rPr>
                <w:sz w:val="24"/>
                <w:szCs w:val="24"/>
              </w:rPr>
            </w:pPr>
            <w:r w:rsidRPr="00015DCB">
              <w:rPr>
                <w:sz w:val="24"/>
                <w:szCs w:val="24"/>
              </w:rPr>
              <w:t>53221</w:t>
            </w:r>
          </w:p>
        </w:tc>
        <w:tc>
          <w:tcPr>
            <w:tcW w:w="1558"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pPr>
              <w:jc w:val="center"/>
              <w:rPr>
                <w:sz w:val="24"/>
                <w:szCs w:val="24"/>
              </w:rPr>
            </w:pPr>
            <w:r w:rsidRPr="00015DCB">
              <w:rPr>
                <w:sz w:val="24"/>
                <w:szCs w:val="24"/>
              </w:rPr>
              <w:t>39,40</w:t>
            </w:r>
          </w:p>
        </w:tc>
      </w:tr>
      <w:tr w:rsidR="002B52CE" w:rsidRPr="00015DCB" w:rsidTr="00412C89">
        <w:tblPrEx>
          <w:tblCellMar>
            <w:top w:w="0" w:type="dxa"/>
            <w:bottom w:w="0" w:type="dxa"/>
          </w:tblCellMar>
        </w:tblPrEx>
        <w:trPr>
          <w:trHeight w:val="525"/>
        </w:trPr>
        <w:tc>
          <w:tcPr>
            <w:tcW w:w="4962"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412C89">
            <w:pPr>
              <w:pStyle w:val="tabl"/>
              <w:jc w:val="left"/>
            </w:pPr>
            <w:r w:rsidRPr="00015DCB">
              <w:t>Индекс постоянного актива</w:t>
            </w:r>
          </w:p>
        </w:tc>
        <w:tc>
          <w:tcPr>
            <w:tcW w:w="1701"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A80426">
            <w:pPr>
              <w:jc w:val="center"/>
              <w:rPr>
                <w:sz w:val="24"/>
                <w:szCs w:val="24"/>
              </w:rPr>
            </w:pPr>
            <w:r w:rsidRPr="00015DCB">
              <w:rPr>
                <w:sz w:val="24"/>
                <w:szCs w:val="24"/>
              </w:rPr>
              <w:t>0,46</w:t>
            </w:r>
          </w:p>
        </w:tc>
        <w:tc>
          <w:tcPr>
            <w:tcW w:w="1560"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A80426">
            <w:pPr>
              <w:jc w:val="center"/>
              <w:rPr>
                <w:sz w:val="24"/>
                <w:szCs w:val="24"/>
              </w:rPr>
            </w:pPr>
            <w:r w:rsidRPr="00015DCB">
              <w:rPr>
                <w:sz w:val="24"/>
                <w:szCs w:val="24"/>
              </w:rPr>
              <w:t>0,38</w:t>
            </w:r>
          </w:p>
        </w:tc>
        <w:tc>
          <w:tcPr>
            <w:tcW w:w="1558"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pPr>
              <w:jc w:val="center"/>
              <w:rPr>
                <w:sz w:val="24"/>
                <w:szCs w:val="24"/>
              </w:rPr>
            </w:pPr>
            <w:r w:rsidRPr="00015DCB">
              <w:rPr>
                <w:sz w:val="24"/>
                <w:szCs w:val="24"/>
              </w:rPr>
              <w:t>-16,98</w:t>
            </w:r>
          </w:p>
        </w:tc>
      </w:tr>
      <w:tr w:rsidR="002B52CE" w:rsidRPr="00015DCB" w:rsidTr="00412C89">
        <w:tblPrEx>
          <w:tblCellMar>
            <w:top w:w="0" w:type="dxa"/>
            <w:bottom w:w="0" w:type="dxa"/>
          </w:tblCellMar>
        </w:tblPrEx>
        <w:trPr>
          <w:trHeight w:val="524"/>
        </w:trPr>
        <w:tc>
          <w:tcPr>
            <w:tcW w:w="4962"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412C89">
            <w:pPr>
              <w:pStyle w:val="tabl"/>
              <w:jc w:val="left"/>
            </w:pPr>
            <w:r w:rsidRPr="00015DCB">
              <w:t>Коэффициент текущей ликвидности</w:t>
            </w:r>
          </w:p>
        </w:tc>
        <w:tc>
          <w:tcPr>
            <w:tcW w:w="1701"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A80426">
            <w:pPr>
              <w:jc w:val="center"/>
              <w:rPr>
                <w:sz w:val="24"/>
                <w:szCs w:val="24"/>
              </w:rPr>
            </w:pPr>
            <w:r w:rsidRPr="00015DCB">
              <w:rPr>
                <w:sz w:val="24"/>
                <w:szCs w:val="24"/>
              </w:rPr>
              <w:t>1,47</w:t>
            </w:r>
          </w:p>
        </w:tc>
        <w:tc>
          <w:tcPr>
            <w:tcW w:w="1560"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A80426">
            <w:pPr>
              <w:jc w:val="center"/>
              <w:rPr>
                <w:sz w:val="24"/>
                <w:szCs w:val="24"/>
              </w:rPr>
            </w:pPr>
            <w:r w:rsidRPr="00015DCB">
              <w:rPr>
                <w:sz w:val="24"/>
                <w:szCs w:val="24"/>
              </w:rPr>
              <w:t>1,32</w:t>
            </w:r>
          </w:p>
        </w:tc>
        <w:tc>
          <w:tcPr>
            <w:tcW w:w="1558"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pPr>
              <w:jc w:val="center"/>
              <w:rPr>
                <w:sz w:val="24"/>
                <w:szCs w:val="24"/>
              </w:rPr>
            </w:pPr>
            <w:r w:rsidRPr="00015DCB">
              <w:rPr>
                <w:sz w:val="24"/>
                <w:szCs w:val="24"/>
              </w:rPr>
              <w:t>-9,72</w:t>
            </w:r>
          </w:p>
        </w:tc>
      </w:tr>
      <w:tr w:rsidR="002B52CE" w:rsidRPr="00015DCB" w:rsidTr="00412C89">
        <w:tblPrEx>
          <w:tblCellMar>
            <w:top w:w="0" w:type="dxa"/>
            <w:bottom w:w="0" w:type="dxa"/>
          </w:tblCellMar>
        </w:tblPrEx>
        <w:trPr>
          <w:trHeight w:val="525"/>
        </w:trPr>
        <w:tc>
          <w:tcPr>
            <w:tcW w:w="4962"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412C89">
            <w:pPr>
              <w:pStyle w:val="tabl"/>
              <w:jc w:val="left"/>
            </w:pPr>
            <w:r w:rsidRPr="00015DCB">
              <w:t>Коэффициент быстрой ликвидности</w:t>
            </w:r>
          </w:p>
        </w:tc>
        <w:tc>
          <w:tcPr>
            <w:tcW w:w="1701"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A80426">
            <w:pPr>
              <w:jc w:val="center"/>
              <w:rPr>
                <w:sz w:val="24"/>
                <w:szCs w:val="24"/>
              </w:rPr>
            </w:pPr>
            <w:r w:rsidRPr="00015DCB">
              <w:rPr>
                <w:sz w:val="24"/>
                <w:szCs w:val="24"/>
              </w:rPr>
              <w:t>1,22</w:t>
            </w:r>
          </w:p>
        </w:tc>
        <w:tc>
          <w:tcPr>
            <w:tcW w:w="1560"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A80426">
            <w:pPr>
              <w:jc w:val="center"/>
              <w:rPr>
                <w:sz w:val="24"/>
                <w:szCs w:val="24"/>
              </w:rPr>
            </w:pPr>
            <w:r w:rsidRPr="00015DCB">
              <w:rPr>
                <w:sz w:val="24"/>
                <w:szCs w:val="24"/>
              </w:rPr>
              <w:t>0,88</w:t>
            </w:r>
          </w:p>
        </w:tc>
        <w:tc>
          <w:tcPr>
            <w:tcW w:w="1558"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pPr>
              <w:jc w:val="center"/>
              <w:rPr>
                <w:sz w:val="24"/>
                <w:szCs w:val="24"/>
              </w:rPr>
            </w:pPr>
            <w:r w:rsidRPr="00015DCB">
              <w:rPr>
                <w:sz w:val="24"/>
                <w:szCs w:val="24"/>
              </w:rPr>
              <w:t>-27,65</w:t>
            </w:r>
          </w:p>
        </w:tc>
      </w:tr>
      <w:tr w:rsidR="002B52CE" w:rsidRPr="00015DCB" w:rsidTr="00412C89">
        <w:tblPrEx>
          <w:tblCellMar>
            <w:top w:w="0" w:type="dxa"/>
            <w:bottom w:w="0" w:type="dxa"/>
          </w:tblCellMar>
        </w:tblPrEx>
        <w:trPr>
          <w:trHeight w:val="525"/>
        </w:trPr>
        <w:tc>
          <w:tcPr>
            <w:tcW w:w="4962"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412C89">
            <w:pPr>
              <w:pStyle w:val="tabl"/>
              <w:jc w:val="left"/>
            </w:pPr>
            <w:r w:rsidRPr="00015DCB">
              <w:t>Коэффициент автономии собственных средств</w:t>
            </w:r>
          </w:p>
        </w:tc>
        <w:tc>
          <w:tcPr>
            <w:tcW w:w="1701"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A80426">
            <w:pPr>
              <w:jc w:val="center"/>
              <w:rPr>
                <w:sz w:val="24"/>
                <w:szCs w:val="24"/>
              </w:rPr>
            </w:pPr>
            <w:r w:rsidRPr="00015DCB">
              <w:rPr>
                <w:sz w:val="24"/>
                <w:szCs w:val="24"/>
              </w:rPr>
              <w:t>0,41</w:t>
            </w:r>
          </w:p>
        </w:tc>
        <w:tc>
          <w:tcPr>
            <w:tcW w:w="1560"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rsidP="00A80426">
            <w:pPr>
              <w:jc w:val="center"/>
              <w:rPr>
                <w:sz w:val="24"/>
                <w:szCs w:val="24"/>
              </w:rPr>
            </w:pPr>
            <w:r w:rsidRPr="00015DCB">
              <w:rPr>
                <w:sz w:val="24"/>
                <w:szCs w:val="24"/>
              </w:rPr>
              <w:t>0,27</w:t>
            </w:r>
          </w:p>
        </w:tc>
        <w:tc>
          <w:tcPr>
            <w:tcW w:w="1558" w:type="dxa"/>
            <w:tcBorders>
              <w:top w:val="single" w:sz="6" w:space="0" w:color="auto"/>
              <w:left w:val="single" w:sz="6" w:space="0" w:color="auto"/>
              <w:bottom w:val="single" w:sz="6" w:space="0" w:color="auto"/>
              <w:right w:val="single" w:sz="6" w:space="0" w:color="auto"/>
            </w:tcBorders>
            <w:vAlign w:val="center"/>
          </w:tcPr>
          <w:p w:rsidR="002B52CE" w:rsidRPr="00015DCB" w:rsidRDefault="002B52CE">
            <w:pPr>
              <w:jc w:val="center"/>
              <w:rPr>
                <w:sz w:val="24"/>
                <w:szCs w:val="24"/>
              </w:rPr>
            </w:pPr>
            <w:r w:rsidRPr="00015DCB">
              <w:rPr>
                <w:sz w:val="24"/>
                <w:szCs w:val="24"/>
              </w:rPr>
              <w:t>-33,21</w:t>
            </w:r>
          </w:p>
        </w:tc>
      </w:tr>
    </w:tbl>
    <w:p w:rsidR="00412C89" w:rsidRPr="00015DCB" w:rsidRDefault="00412C89" w:rsidP="00412C89">
      <w:pPr>
        <w:pStyle w:val="prilozhenie"/>
        <w:ind w:firstLine="567"/>
      </w:pPr>
    </w:p>
    <w:p w:rsidR="00412C89" w:rsidRPr="00015DCB" w:rsidRDefault="00412C89" w:rsidP="00412C89">
      <w:pPr>
        <w:pStyle w:val="prilozhenie"/>
        <w:ind w:firstLine="567"/>
      </w:pPr>
    </w:p>
    <w:tbl>
      <w:tblPr>
        <w:tblW w:w="9781" w:type="dxa"/>
        <w:tblInd w:w="70" w:type="dxa"/>
        <w:tblLayout w:type="fixed"/>
        <w:tblCellMar>
          <w:left w:w="70" w:type="dxa"/>
          <w:right w:w="70" w:type="dxa"/>
        </w:tblCellMar>
        <w:tblLook w:val="0000"/>
      </w:tblPr>
      <w:tblGrid>
        <w:gridCol w:w="4962"/>
        <w:gridCol w:w="1701"/>
        <w:gridCol w:w="1560"/>
        <w:gridCol w:w="1558"/>
      </w:tblGrid>
      <w:tr w:rsidR="00412C89" w:rsidRPr="00015DCB" w:rsidTr="00412C89">
        <w:tblPrEx>
          <w:tblCellMar>
            <w:top w:w="0" w:type="dxa"/>
            <w:bottom w:w="0" w:type="dxa"/>
          </w:tblCellMar>
        </w:tblPrEx>
        <w:trPr>
          <w:trHeight w:val="360"/>
        </w:trPr>
        <w:tc>
          <w:tcPr>
            <w:tcW w:w="4962"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pPr>
            <w:r w:rsidRPr="00015DCB">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412C89" w:rsidRPr="00015DCB" w:rsidRDefault="005254A9" w:rsidP="00412C89">
            <w:pPr>
              <w:pStyle w:val="tabl"/>
              <w:jc w:val="center"/>
            </w:pPr>
            <w:r w:rsidRPr="00015DCB">
              <w:t>2</w:t>
            </w:r>
            <w:r w:rsidR="00412C89" w:rsidRPr="00015DCB">
              <w:t xml:space="preserve"> квартал  200</w:t>
            </w:r>
            <w:r w:rsidR="002B52CE" w:rsidRPr="00015DCB">
              <w:t>8</w:t>
            </w:r>
          </w:p>
        </w:tc>
        <w:tc>
          <w:tcPr>
            <w:tcW w:w="1560" w:type="dxa"/>
            <w:tcBorders>
              <w:top w:val="single" w:sz="6" w:space="0" w:color="auto"/>
              <w:left w:val="single" w:sz="6" w:space="0" w:color="auto"/>
              <w:bottom w:val="single" w:sz="6" w:space="0" w:color="auto"/>
              <w:right w:val="single" w:sz="6" w:space="0" w:color="auto"/>
            </w:tcBorders>
          </w:tcPr>
          <w:p w:rsidR="00412C89" w:rsidRPr="00015DCB" w:rsidRDefault="005254A9" w:rsidP="00412C89">
            <w:pPr>
              <w:pStyle w:val="tabl"/>
              <w:ind w:left="-73"/>
              <w:jc w:val="center"/>
            </w:pPr>
            <w:r w:rsidRPr="00015DCB">
              <w:t>2</w:t>
            </w:r>
            <w:r w:rsidR="00412C89" w:rsidRPr="00015DCB">
              <w:t xml:space="preserve"> квартал 200</w:t>
            </w:r>
            <w:r w:rsidR="002B52CE" w:rsidRPr="00015DCB">
              <w:t>9</w:t>
            </w:r>
          </w:p>
        </w:tc>
        <w:tc>
          <w:tcPr>
            <w:tcW w:w="1558" w:type="dxa"/>
            <w:tcBorders>
              <w:top w:val="single" w:sz="6" w:space="0" w:color="auto"/>
              <w:left w:val="single" w:sz="6" w:space="0" w:color="auto"/>
              <w:bottom w:val="single" w:sz="6" w:space="0" w:color="auto"/>
              <w:right w:val="single" w:sz="6" w:space="0" w:color="auto"/>
            </w:tcBorders>
          </w:tcPr>
          <w:p w:rsidR="00412C89" w:rsidRPr="00015DCB" w:rsidRDefault="00412C89" w:rsidP="00412C89">
            <w:pPr>
              <w:pStyle w:val="tabl"/>
              <w:jc w:val="center"/>
            </w:pPr>
            <w:r w:rsidRPr="00015DCB">
              <w:t>Изменения, %</w:t>
            </w:r>
          </w:p>
        </w:tc>
      </w:tr>
      <w:tr w:rsidR="005254A9" w:rsidRPr="00015DCB" w:rsidTr="00412C89">
        <w:tblPrEx>
          <w:tblCellMar>
            <w:top w:w="0" w:type="dxa"/>
            <w:bottom w:w="0" w:type="dxa"/>
          </w:tblCellMar>
        </w:tblPrEx>
        <w:trPr>
          <w:trHeight w:val="524"/>
        </w:trPr>
        <w:tc>
          <w:tcPr>
            <w:tcW w:w="4962"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412C89">
            <w:pPr>
              <w:pStyle w:val="tabl"/>
              <w:jc w:val="left"/>
            </w:pPr>
            <w:r w:rsidRPr="00015DCB">
              <w:lastRenderedPageBreak/>
              <w:t>Собственные оборотные средства, тыс. руб.</w:t>
            </w:r>
          </w:p>
        </w:tc>
        <w:tc>
          <w:tcPr>
            <w:tcW w:w="1701"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45291</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57617</w:t>
            </w:r>
          </w:p>
        </w:tc>
        <w:tc>
          <w:tcPr>
            <w:tcW w:w="155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27,22</w:t>
            </w:r>
          </w:p>
        </w:tc>
      </w:tr>
      <w:tr w:rsidR="005254A9" w:rsidRPr="00015DCB" w:rsidTr="00412C89">
        <w:tblPrEx>
          <w:tblCellMar>
            <w:top w:w="0" w:type="dxa"/>
            <w:bottom w:w="0" w:type="dxa"/>
          </w:tblCellMar>
        </w:tblPrEx>
        <w:trPr>
          <w:trHeight w:val="525"/>
        </w:trPr>
        <w:tc>
          <w:tcPr>
            <w:tcW w:w="4962"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412C89">
            <w:pPr>
              <w:pStyle w:val="tabl"/>
              <w:jc w:val="left"/>
            </w:pPr>
            <w:r w:rsidRPr="00015DCB">
              <w:t>Индекс постоянного актива</w:t>
            </w:r>
          </w:p>
        </w:tc>
        <w:tc>
          <w:tcPr>
            <w:tcW w:w="1701"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0,46</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0,42</w:t>
            </w:r>
          </w:p>
        </w:tc>
        <w:tc>
          <w:tcPr>
            <w:tcW w:w="155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-8,35</w:t>
            </w:r>
          </w:p>
        </w:tc>
      </w:tr>
      <w:tr w:rsidR="005254A9" w:rsidRPr="00015DCB" w:rsidTr="00412C89">
        <w:tblPrEx>
          <w:tblCellMar>
            <w:top w:w="0" w:type="dxa"/>
            <w:bottom w:w="0" w:type="dxa"/>
          </w:tblCellMar>
        </w:tblPrEx>
        <w:trPr>
          <w:trHeight w:val="524"/>
        </w:trPr>
        <w:tc>
          <w:tcPr>
            <w:tcW w:w="4962"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412C89">
            <w:pPr>
              <w:pStyle w:val="tabl"/>
              <w:jc w:val="left"/>
            </w:pPr>
            <w:r w:rsidRPr="00015DCB">
              <w:t>Коэффициент текущей ликвидности</w:t>
            </w:r>
          </w:p>
        </w:tc>
        <w:tc>
          <w:tcPr>
            <w:tcW w:w="1701"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1,35</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1,16</w:t>
            </w:r>
          </w:p>
        </w:tc>
        <w:tc>
          <w:tcPr>
            <w:tcW w:w="155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-13,98</w:t>
            </w:r>
          </w:p>
        </w:tc>
      </w:tr>
      <w:tr w:rsidR="005254A9" w:rsidRPr="00015DCB" w:rsidTr="00412C89">
        <w:tblPrEx>
          <w:tblCellMar>
            <w:top w:w="0" w:type="dxa"/>
            <w:bottom w:w="0" w:type="dxa"/>
          </w:tblCellMar>
        </w:tblPrEx>
        <w:trPr>
          <w:trHeight w:val="525"/>
        </w:trPr>
        <w:tc>
          <w:tcPr>
            <w:tcW w:w="4962"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412C89">
            <w:pPr>
              <w:pStyle w:val="tabl"/>
              <w:jc w:val="left"/>
            </w:pPr>
            <w:r w:rsidRPr="00015DCB">
              <w:t>Коэффициент быстрой ликвидности</w:t>
            </w:r>
          </w:p>
        </w:tc>
        <w:tc>
          <w:tcPr>
            <w:tcW w:w="1701"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0,79</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0,81</w:t>
            </w:r>
          </w:p>
        </w:tc>
        <w:tc>
          <w:tcPr>
            <w:tcW w:w="155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2,75</w:t>
            </w:r>
          </w:p>
        </w:tc>
      </w:tr>
      <w:tr w:rsidR="005254A9" w:rsidRPr="00015DCB" w:rsidTr="00412C89">
        <w:tblPrEx>
          <w:tblCellMar>
            <w:top w:w="0" w:type="dxa"/>
            <w:bottom w:w="0" w:type="dxa"/>
          </w:tblCellMar>
        </w:tblPrEx>
        <w:trPr>
          <w:trHeight w:val="525"/>
        </w:trPr>
        <w:tc>
          <w:tcPr>
            <w:tcW w:w="4962"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rsidP="00412C89">
            <w:pPr>
              <w:pStyle w:val="tabl"/>
              <w:jc w:val="left"/>
            </w:pPr>
            <w:r w:rsidRPr="00015DCB">
              <w:t>Коэффициент автономии собственных средств</w:t>
            </w:r>
          </w:p>
        </w:tc>
        <w:tc>
          <w:tcPr>
            <w:tcW w:w="1701"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0,30</w:t>
            </w:r>
          </w:p>
        </w:tc>
        <w:tc>
          <w:tcPr>
            <w:tcW w:w="1560"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0,17</w:t>
            </w:r>
          </w:p>
        </w:tc>
        <w:tc>
          <w:tcPr>
            <w:tcW w:w="1558" w:type="dxa"/>
            <w:tcBorders>
              <w:top w:val="single" w:sz="6" w:space="0" w:color="auto"/>
              <w:left w:val="single" w:sz="6" w:space="0" w:color="auto"/>
              <w:bottom w:val="single" w:sz="6" w:space="0" w:color="auto"/>
              <w:right w:val="single" w:sz="6" w:space="0" w:color="auto"/>
            </w:tcBorders>
            <w:vAlign w:val="center"/>
          </w:tcPr>
          <w:p w:rsidR="005254A9" w:rsidRPr="00015DCB" w:rsidRDefault="005254A9">
            <w:pPr>
              <w:jc w:val="center"/>
              <w:rPr>
                <w:sz w:val="24"/>
                <w:szCs w:val="24"/>
              </w:rPr>
            </w:pPr>
            <w:r w:rsidRPr="00015DCB">
              <w:rPr>
                <w:sz w:val="24"/>
                <w:szCs w:val="24"/>
              </w:rPr>
              <w:t>-45,30</w:t>
            </w:r>
          </w:p>
        </w:tc>
      </w:tr>
    </w:tbl>
    <w:p w:rsidR="00412C89" w:rsidRPr="00015DCB" w:rsidRDefault="00412C89" w:rsidP="00412C89">
      <w:pPr>
        <w:pStyle w:val="prilozhenie"/>
        <w:ind w:firstLine="567"/>
      </w:pPr>
    </w:p>
    <w:p w:rsidR="00412C89" w:rsidRPr="00015DCB" w:rsidRDefault="00412C89" w:rsidP="00412C89">
      <w:pPr>
        <w:pStyle w:val="prilozhenie"/>
        <w:ind w:firstLine="567"/>
      </w:pPr>
      <w:r w:rsidRPr="00015DCB">
        <w:t>Все расчеты проведены по рекомендуемой методике, абсолютные величины приведены в тысячах рублей.</w:t>
      </w:r>
    </w:p>
    <w:p w:rsidR="00412C89" w:rsidRPr="00015DCB" w:rsidRDefault="00412C89" w:rsidP="00412C89">
      <w:pPr>
        <w:pStyle w:val="ConsNormal"/>
        <w:widowControl/>
        <w:ind w:firstLine="540"/>
        <w:jc w:val="both"/>
        <w:rPr>
          <w:rFonts w:ascii="Times New Roman" w:hAnsi="Times New Roman" w:cs="Times New Roman"/>
          <w:sz w:val="24"/>
          <w:szCs w:val="24"/>
        </w:rPr>
      </w:pPr>
    </w:p>
    <w:p w:rsidR="00412C89" w:rsidRPr="00015DCB" w:rsidRDefault="00412C89" w:rsidP="00412C89">
      <w:pPr>
        <w:tabs>
          <w:tab w:val="left" w:pos="720"/>
        </w:tabs>
        <w:ind w:left="0" w:firstLine="567"/>
        <w:jc w:val="both"/>
        <w:rPr>
          <w:snapToGrid w:val="0"/>
          <w:sz w:val="24"/>
          <w:szCs w:val="24"/>
        </w:rPr>
      </w:pPr>
      <w:r w:rsidRPr="00015DCB">
        <w:rPr>
          <w:b/>
          <w:bCs/>
          <w:snapToGrid w:val="0"/>
          <w:sz w:val="24"/>
          <w:szCs w:val="24"/>
        </w:rPr>
        <w:t>Собственные оборотные средства</w:t>
      </w:r>
      <w:r w:rsidRPr="00015DCB">
        <w:rPr>
          <w:rFonts w:ascii="Arial" w:hAnsi="Arial" w:cs="Arial"/>
          <w:snapToGrid w:val="0"/>
          <w:sz w:val="24"/>
          <w:szCs w:val="24"/>
        </w:rPr>
        <w:t xml:space="preserve"> </w:t>
      </w:r>
      <w:r w:rsidRPr="00015DCB">
        <w:rPr>
          <w:snapToGrid w:val="0"/>
          <w:sz w:val="24"/>
          <w:szCs w:val="24"/>
        </w:rPr>
        <w:t>- это те оборотные активы, которые остаются у организации в случае единовременного полного погашения краткосрочной задолженности организации. По итогам 200</w:t>
      </w:r>
      <w:r w:rsidR="002B52CE" w:rsidRPr="00015DCB">
        <w:rPr>
          <w:snapToGrid w:val="0"/>
          <w:sz w:val="24"/>
          <w:szCs w:val="24"/>
        </w:rPr>
        <w:t>8</w:t>
      </w:r>
      <w:r w:rsidRPr="00015DCB">
        <w:rPr>
          <w:snapToGrid w:val="0"/>
          <w:sz w:val="24"/>
          <w:szCs w:val="24"/>
        </w:rPr>
        <w:t xml:space="preserve"> года произошел рост показателя на </w:t>
      </w:r>
      <w:r w:rsidR="002B52CE" w:rsidRPr="00015DCB">
        <w:rPr>
          <w:snapToGrid w:val="0"/>
          <w:sz w:val="24"/>
          <w:szCs w:val="24"/>
        </w:rPr>
        <w:t>39,4</w:t>
      </w:r>
      <w:r w:rsidRPr="00015DCB">
        <w:rPr>
          <w:snapToGrid w:val="0"/>
          <w:sz w:val="24"/>
          <w:szCs w:val="24"/>
        </w:rPr>
        <w:t xml:space="preserve">%, по итогам </w:t>
      </w:r>
      <w:r w:rsidR="005254A9" w:rsidRPr="00015DCB">
        <w:rPr>
          <w:snapToGrid w:val="0"/>
          <w:sz w:val="24"/>
          <w:szCs w:val="24"/>
        </w:rPr>
        <w:t>2</w:t>
      </w:r>
      <w:r w:rsidRPr="00015DCB">
        <w:rPr>
          <w:snapToGrid w:val="0"/>
          <w:sz w:val="24"/>
          <w:szCs w:val="24"/>
        </w:rPr>
        <w:t xml:space="preserve"> квартала 200</w:t>
      </w:r>
      <w:r w:rsidR="002B52CE" w:rsidRPr="00015DCB">
        <w:rPr>
          <w:snapToGrid w:val="0"/>
          <w:sz w:val="24"/>
          <w:szCs w:val="24"/>
        </w:rPr>
        <w:t>9</w:t>
      </w:r>
      <w:r w:rsidRPr="00015DCB">
        <w:rPr>
          <w:snapToGrid w:val="0"/>
          <w:sz w:val="24"/>
          <w:szCs w:val="24"/>
        </w:rPr>
        <w:t xml:space="preserve"> года произошел рост показателя на </w:t>
      </w:r>
      <w:r w:rsidR="00763AE5" w:rsidRPr="00015DCB">
        <w:rPr>
          <w:snapToGrid w:val="0"/>
          <w:sz w:val="24"/>
          <w:szCs w:val="24"/>
        </w:rPr>
        <w:t>27,22</w:t>
      </w:r>
      <w:r w:rsidRPr="00015DCB">
        <w:rPr>
          <w:snapToGrid w:val="0"/>
          <w:sz w:val="24"/>
          <w:szCs w:val="24"/>
        </w:rPr>
        <w:t xml:space="preserve">% к уровню показателя на дату окончания </w:t>
      </w:r>
      <w:r w:rsidR="005254A9" w:rsidRPr="00015DCB">
        <w:rPr>
          <w:snapToGrid w:val="0"/>
          <w:sz w:val="24"/>
          <w:szCs w:val="24"/>
        </w:rPr>
        <w:t>2</w:t>
      </w:r>
      <w:r w:rsidRPr="00015DCB">
        <w:rPr>
          <w:snapToGrid w:val="0"/>
          <w:sz w:val="24"/>
          <w:szCs w:val="24"/>
        </w:rPr>
        <w:t xml:space="preserve"> квартала 200</w:t>
      </w:r>
      <w:r w:rsidR="002B52CE" w:rsidRPr="00015DCB">
        <w:rPr>
          <w:snapToGrid w:val="0"/>
          <w:sz w:val="24"/>
          <w:szCs w:val="24"/>
        </w:rPr>
        <w:t>8</w:t>
      </w:r>
      <w:r w:rsidRPr="00015DCB">
        <w:rPr>
          <w:snapToGrid w:val="0"/>
          <w:sz w:val="24"/>
          <w:szCs w:val="24"/>
        </w:rPr>
        <w:t xml:space="preserve"> года.</w:t>
      </w:r>
    </w:p>
    <w:p w:rsidR="00412C89" w:rsidRPr="00015DCB" w:rsidRDefault="00412C89" w:rsidP="00412C89">
      <w:pPr>
        <w:tabs>
          <w:tab w:val="left" w:pos="720"/>
        </w:tabs>
        <w:ind w:left="0" w:firstLine="567"/>
        <w:jc w:val="both"/>
        <w:rPr>
          <w:b/>
          <w:bCs/>
          <w:snapToGrid w:val="0"/>
          <w:sz w:val="24"/>
          <w:szCs w:val="24"/>
        </w:rPr>
      </w:pPr>
      <w:r w:rsidRPr="00015DCB">
        <w:rPr>
          <w:snapToGrid w:val="0"/>
          <w:sz w:val="24"/>
          <w:szCs w:val="24"/>
        </w:rPr>
        <w:t>Увеличение собственных оборотных средств является положительной тенденцией в работе приятия.</w:t>
      </w:r>
      <w:r w:rsidRPr="00015DCB">
        <w:rPr>
          <w:b/>
          <w:bCs/>
          <w:snapToGrid w:val="0"/>
          <w:sz w:val="24"/>
          <w:szCs w:val="24"/>
        </w:rPr>
        <w:t xml:space="preserve"> </w:t>
      </w:r>
    </w:p>
    <w:p w:rsidR="00412C89" w:rsidRPr="00015DCB" w:rsidRDefault="00412C89" w:rsidP="00412C89">
      <w:pPr>
        <w:tabs>
          <w:tab w:val="left" w:pos="720"/>
        </w:tabs>
        <w:ind w:left="0" w:firstLine="567"/>
        <w:jc w:val="both"/>
        <w:rPr>
          <w:snapToGrid w:val="0"/>
          <w:sz w:val="24"/>
          <w:szCs w:val="24"/>
        </w:rPr>
      </w:pPr>
      <w:r w:rsidRPr="00015DCB">
        <w:rPr>
          <w:b/>
          <w:bCs/>
          <w:snapToGrid w:val="0"/>
          <w:sz w:val="24"/>
          <w:szCs w:val="24"/>
        </w:rPr>
        <w:t>Индекс постоянного актива</w:t>
      </w:r>
      <w:r w:rsidRPr="00015DCB">
        <w:rPr>
          <w:snapToGrid w:val="0"/>
          <w:sz w:val="24"/>
          <w:szCs w:val="24"/>
        </w:rPr>
        <w:t xml:space="preserve"> характеризует долю основных средств и внеоборотных активов в источниках собственных средств. По итогам 200</w:t>
      </w:r>
      <w:r w:rsidR="002B52CE" w:rsidRPr="00015DCB">
        <w:rPr>
          <w:snapToGrid w:val="0"/>
          <w:sz w:val="24"/>
          <w:szCs w:val="24"/>
        </w:rPr>
        <w:t>8</w:t>
      </w:r>
      <w:r w:rsidRPr="00015DCB">
        <w:rPr>
          <w:snapToGrid w:val="0"/>
          <w:sz w:val="24"/>
          <w:szCs w:val="24"/>
        </w:rPr>
        <w:t xml:space="preserve"> года произошло падение показателя на </w:t>
      </w:r>
      <w:r w:rsidR="002B52CE" w:rsidRPr="00015DCB">
        <w:rPr>
          <w:snapToGrid w:val="0"/>
          <w:sz w:val="24"/>
          <w:szCs w:val="24"/>
        </w:rPr>
        <w:t>16,98</w:t>
      </w:r>
      <w:r w:rsidRPr="00015DCB">
        <w:rPr>
          <w:snapToGrid w:val="0"/>
          <w:sz w:val="24"/>
          <w:szCs w:val="24"/>
        </w:rPr>
        <w:t xml:space="preserve">%, по итогам </w:t>
      </w:r>
      <w:r w:rsidR="00763AE5" w:rsidRPr="00015DCB">
        <w:rPr>
          <w:snapToGrid w:val="0"/>
          <w:sz w:val="24"/>
          <w:szCs w:val="24"/>
        </w:rPr>
        <w:t>2</w:t>
      </w:r>
      <w:r w:rsidRPr="00015DCB">
        <w:rPr>
          <w:snapToGrid w:val="0"/>
          <w:sz w:val="24"/>
          <w:szCs w:val="24"/>
        </w:rPr>
        <w:t xml:space="preserve"> квартала 200</w:t>
      </w:r>
      <w:r w:rsidR="002B52CE" w:rsidRPr="00015DCB">
        <w:rPr>
          <w:snapToGrid w:val="0"/>
          <w:sz w:val="24"/>
          <w:szCs w:val="24"/>
        </w:rPr>
        <w:t>9</w:t>
      </w:r>
      <w:r w:rsidRPr="00015DCB">
        <w:rPr>
          <w:snapToGrid w:val="0"/>
          <w:sz w:val="24"/>
          <w:szCs w:val="24"/>
        </w:rPr>
        <w:t xml:space="preserve"> года произошло падение показателя на </w:t>
      </w:r>
      <w:r w:rsidR="00763AE5" w:rsidRPr="00015DCB">
        <w:rPr>
          <w:snapToGrid w:val="0"/>
          <w:sz w:val="24"/>
          <w:szCs w:val="24"/>
        </w:rPr>
        <w:t>8,35</w:t>
      </w:r>
      <w:r w:rsidRPr="00015DCB">
        <w:rPr>
          <w:snapToGrid w:val="0"/>
          <w:sz w:val="24"/>
          <w:szCs w:val="24"/>
        </w:rPr>
        <w:t xml:space="preserve">% к уровню показателя на дату окончания </w:t>
      </w:r>
      <w:r w:rsidR="00763AE5" w:rsidRPr="00015DCB">
        <w:rPr>
          <w:snapToGrid w:val="0"/>
          <w:sz w:val="24"/>
          <w:szCs w:val="24"/>
        </w:rPr>
        <w:t>2</w:t>
      </w:r>
      <w:r w:rsidRPr="00015DCB">
        <w:rPr>
          <w:snapToGrid w:val="0"/>
          <w:sz w:val="24"/>
          <w:szCs w:val="24"/>
        </w:rPr>
        <w:t xml:space="preserve"> квартала 200</w:t>
      </w:r>
      <w:r w:rsidR="002B52CE" w:rsidRPr="00015DCB">
        <w:rPr>
          <w:snapToGrid w:val="0"/>
          <w:sz w:val="24"/>
          <w:szCs w:val="24"/>
        </w:rPr>
        <w:t>8</w:t>
      </w:r>
      <w:r w:rsidRPr="00015DCB">
        <w:rPr>
          <w:snapToGrid w:val="0"/>
          <w:sz w:val="24"/>
          <w:szCs w:val="24"/>
        </w:rPr>
        <w:t xml:space="preserve"> года.</w:t>
      </w:r>
    </w:p>
    <w:p w:rsidR="00412C89" w:rsidRPr="00015DCB" w:rsidRDefault="00412C89" w:rsidP="00412C89">
      <w:pPr>
        <w:tabs>
          <w:tab w:val="left" w:pos="720"/>
        </w:tabs>
        <w:ind w:left="0" w:firstLine="567"/>
        <w:jc w:val="both"/>
        <w:rPr>
          <w:snapToGrid w:val="0"/>
          <w:sz w:val="24"/>
          <w:szCs w:val="24"/>
        </w:rPr>
      </w:pPr>
      <w:r w:rsidRPr="00015DCB">
        <w:rPr>
          <w:snapToGrid w:val="0"/>
          <w:sz w:val="24"/>
          <w:szCs w:val="24"/>
        </w:rPr>
        <w:t xml:space="preserve">Важным показателями финансового состояния предприятия являются коэффициент </w:t>
      </w:r>
      <w:r w:rsidRPr="00015DCB">
        <w:rPr>
          <w:b/>
          <w:bCs/>
          <w:snapToGrid w:val="0"/>
          <w:sz w:val="24"/>
          <w:szCs w:val="24"/>
        </w:rPr>
        <w:t>текущей ликвидности.</w:t>
      </w:r>
      <w:r w:rsidRPr="00015DCB">
        <w:rPr>
          <w:snapToGrid w:val="0"/>
          <w:sz w:val="24"/>
          <w:szCs w:val="24"/>
        </w:rPr>
        <w:t xml:space="preserve"> Коэффициент текущей ликвидности дает общую оценку ликвидности активов, показывая, сколько рублей текущих активов предприятия приходится на один рубль текущих обязательств.</w:t>
      </w:r>
    </w:p>
    <w:p w:rsidR="00412C89" w:rsidRPr="00015DCB" w:rsidRDefault="00412C89" w:rsidP="00412C89">
      <w:pPr>
        <w:tabs>
          <w:tab w:val="left" w:pos="720"/>
        </w:tabs>
        <w:ind w:left="0" w:firstLine="567"/>
        <w:jc w:val="both"/>
        <w:rPr>
          <w:snapToGrid w:val="0"/>
          <w:sz w:val="24"/>
          <w:szCs w:val="24"/>
        </w:rPr>
      </w:pPr>
      <w:r w:rsidRPr="00015DCB">
        <w:rPr>
          <w:snapToGrid w:val="0"/>
          <w:sz w:val="24"/>
          <w:szCs w:val="24"/>
        </w:rPr>
        <w:t>По итогам 200</w:t>
      </w:r>
      <w:r w:rsidR="002B52CE" w:rsidRPr="00015DCB">
        <w:rPr>
          <w:snapToGrid w:val="0"/>
          <w:sz w:val="24"/>
          <w:szCs w:val="24"/>
        </w:rPr>
        <w:t>8</w:t>
      </w:r>
      <w:r w:rsidRPr="00015DCB">
        <w:rPr>
          <w:snapToGrid w:val="0"/>
          <w:sz w:val="24"/>
          <w:szCs w:val="24"/>
        </w:rPr>
        <w:t xml:space="preserve"> года произошло падение показателя на </w:t>
      </w:r>
      <w:r w:rsidR="002B52CE" w:rsidRPr="00015DCB">
        <w:rPr>
          <w:snapToGrid w:val="0"/>
          <w:sz w:val="24"/>
          <w:szCs w:val="24"/>
        </w:rPr>
        <w:t>9,72</w:t>
      </w:r>
      <w:r w:rsidRPr="00015DCB">
        <w:rPr>
          <w:snapToGrid w:val="0"/>
          <w:sz w:val="24"/>
          <w:szCs w:val="24"/>
        </w:rPr>
        <w:t xml:space="preserve">%, </w:t>
      </w:r>
      <w:r w:rsidR="00763AE5" w:rsidRPr="00015DCB">
        <w:rPr>
          <w:snapToGrid w:val="0"/>
          <w:sz w:val="24"/>
          <w:szCs w:val="24"/>
        </w:rPr>
        <w:t>по итогам 2 квартала 2009 года произошло падение показателя на 13,98% к уровню показателя на дату окончания 2 квартала 2008 года.</w:t>
      </w:r>
    </w:p>
    <w:p w:rsidR="00763AE5" w:rsidRPr="00015DCB" w:rsidRDefault="00412C89" w:rsidP="00763AE5">
      <w:pPr>
        <w:tabs>
          <w:tab w:val="left" w:pos="720"/>
        </w:tabs>
        <w:ind w:left="0" w:firstLine="567"/>
        <w:jc w:val="both"/>
        <w:rPr>
          <w:snapToGrid w:val="0"/>
          <w:sz w:val="24"/>
          <w:szCs w:val="24"/>
        </w:rPr>
      </w:pPr>
      <w:r w:rsidRPr="00015DCB">
        <w:rPr>
          <w:b/>
          <w:bCs/>
          <w:snapToGrid w:val="0"/>
          <w:sz w:val="24"/>
          <w:szCs w:val="24"/>
        </w:rPr>
        <w:t xml:space="preserve">Коэффициент быстрой ликвидности </w:t>
      </w:r>
      <w:r w:rsidRPr="00015DCB">
        <w:rPr>
          <w:snapToGrid w:val="0"/>
          <w:sz w:val="24"/>
          <w:szCs w:val="24"/>
        </w:rPr>
        <w:t>аналогичен коэффициенту текущей</w:t>
      </w:r>
      <w:r w:rsidRPr="00015DCB">
        <w:rPr>
          <w:b/>
          <w:bCs/>
          <w:snapToGrid w:val="0"/>
          <w:sz w:val="24"/>
          <w:szCs w:val="24"/>
        </w:rPr>
        <w:t xml:space="preserve"> </w:t>
      </w:r>
      <w:r w:rsidRPr="00015DCB">
        <w:rPr>
          <w:snapToGrid w:val="0"/>
          <w:sz w:val="24"/>
          <w:szCs w:val="24"/>
        </w:rPr>
        <w:t>ликвидности. Он дает оценку</w:t>
      </w:r>
      <w:r w:rsidRPr="00015DCB">
        <w:rPr>
          <w:b/>
          <w:bCs/>
          <w:snapToGrid w:val="0"/>
          <w:sz w:val="24"/>
          <w:szCs w:val="24"/>
        </w:rPr>
        <w:t xml:space="preserve"> </w:t>
      </w:r>
      <w:r w:rsidRPr="00015DCB">
        <w:rPr>
          <w:snapToGrid w:val="0"/>
          <w:sz w:val="24"/>
          <w:szCs w:val="24"/>
        </w:rPr>
        <w:t>ликвидности активов. Но исчисляется по более узкому кругу текущих активов, когда из расчетов исключена наименее ликвидная часть – производственные запасы. По итогам 200</w:t>
      </w:r>
      <w:r w:rsidR="002B52CE" w:rsidRPr="00015DCB">
        <w:rPr>
          <w:snapToGrid w:val="0"/>
          <w:sz w:val="24"/>
          <w:szCs w:val="24"/>
        </w:rPr>
        <w:t>8</w:t>
      </w:r>
      <w:r w:rsidRPr="00015DCB">
        <w:rPr>
          <w:snapToGrid w:val="0"/>
          <w:sz w:val="24"/>
          <w:szCs w:val="24"/>
        </w:rPr>
        <w:t xml:space="preserve"> года произош</w:t>
      </w:r>
      <w:r w:rsidR="002B52CE" w:rsidRPr="00015DCB">
        <w:rPr>
          <w:snapToGrid w:val="0"/>
          <w:sz w:val="24"/>
          <w:szCs w:val="24"/>
        </w:rPr>
        <w:t>ло</w:t>
      </w:r>
      <w:r w:rsidRPr="00015DCB">
        <w:rPr>
          <w:snapToGrid w:val="0"/>
          <w:sz w:val="24"/>
          <w:szCs w:val="24"/>
        </w:rPr>
        <w:t xml:space="preserve"> </w:t>
      </w:r>
      <w:r w:rsidR="002B52CE" w:rsidRPr="00015DCB">
        <w:rPr>
          <w:snapToGrid w:val="0"/>
          <w:sz w:val="24"/>
          <w:szCs w:val="24"/>
        </w:rPr>
        <w:t>падение</w:t>
      </w:r>
      <w:r w:rsidRPr="00015DCB">
        <w:rPr>
          <w:snapToGrid w:val="0"/>
          <w:sz w:val="24"/>
          <w:szCs w:val="24"/>
        </w:rPr>
        <w:t xml:space="preserve"> показателя на </w:t>
      </w:r>
      <w:r w:rsidR="002B52CE" w:rsidRPr="00015DCB">
        <w:rPr>
          <w:snapToGrid w:val="0"/>
          <w:sz w:val="24"/>
          <w:szCs w:val="24"/>
        </w:rPr>
        <w:t>27,65</w:t>
      </w:r>
      <w:r w:rsidRPr="00015DCB">
        <w:rPr>
          <w:snapToGrid w:val="0"/>
          <w:sz w:val="24"/>
          <w:szCs w:val="24"/>
        </w:rPr>
        <w:t xml:space="preserve">%, </w:t>
      </w:r>
      <w:r w:rsidR="00763AE5" w:rsidRPr="00015DCB">
        <w:rPr>
          <w:snapToGrid w:val="0"/>
          <w:sz w:val="24"/>
          <w:szCs w:val="24"/>
        </w:rPr>
        <w:t>по итогам 2 квартала 2009 года произошел рост показателя на 2,75% к уровню показателя на дату окончания 2 квартала 2008 года.</w:t>
      </w:r>
    </w:p>
    <w:p w:rsidR="00412C89" w:rsidRPr="00015DCB" w:rsidRDefault="00412C89" w:rsidP="00412C89">
      <w:pPr>
        <w:tabs>
          <w:tab w:val="left" w:pos="720"/>
        </w:tabs>
        <w:ind w:left="0" w:firstLine="567"/>
        <w:jc w:val="both"/>
        <w:rPr>
          <w:snapToGrid w:val="0"/>
          <w:sz w:val="24"/>
          <w:szCs w:val="24"/>
        </w:rPr>
      </w:pPr>
      <w:r w:rsidRPr="00015DCB">
        <w:rPr>
          <w:b/>
          <w:bCs/>
          <w:snapToGrid w:val="0"/>
          <w:sz w:val="24"/>
          <w:szCs w:val="24"/>
        </w:rPr>
        <w:t xml:space="preserve">Коэффициент автономии </w:t>
      </w:r>
      <w:r w:rsidRPr="00015DCB">
        <w:rPr>
          <w:snapToGrid w:val="0"/>
          <w:sz w:val="24"/>
          <w:szCs w:val="24"/>
        </w:rPr>
        <w:t xml:space="preserve">определяет долю активов организации, которые покрываются за счет собственного капитала. </w:t>
      </w:r>
    </w:p>
    <w:p w:rsidR="00412C89" w:rsidRPr="00015DCB" w:rsidRDefault="00412C89" w:rsidP="00412C89">
      <w:pPr>
        <w:tabs>
          <w:tab w:val="left" w:pos="720"/>
        </w:tabs>
        <w:ind w:left="0" w:firstLine="567"/>
        <w:jc w:val="both"/>
        <w:rPr>
          <w:snapToGrid w:val="0"/>
          <w:sz w:val="24"/>
          <w:szCs w:val="24"/>
        </w:rPr>
      </w:pPr>
      <w:r w:rsidRPr="00015DCB">
        <w:rPr>
          <w:snapToGrid w:val="0"/>
          <w:sz w:val="24"/>
          <w:szCs w:val="24"/>
        </w:rPr>
        <w:t>По итогам 200</w:t>
      </w:r>
      <w:r w:rsidR="002B52CE" w:rsidRPr="00015DCB">
        <w:rPr>
          <w:snapToGrid w:val="0"/>
          <w:sz w:val="24"/>
          <w:szCs w:val="24"/>
        </w:rPr>
        <w:t>8</w:t>
      </w:r>
      <w:r w:rsidRPr="00015DCB">
        <w:rPr>
          <w:snapToGrid w:val="0"/>
          <w:sz w:val="24"/>
          <w:szCs w:val="24"/>
        </w:rPr>
        <w:t xml:space="preserve"> года произошло падение показателя на </w:t>
      </w:r>
      <w:r w:rsidR="002B52CE" w:rsidRPr="00015DCB">
        <w:rPr>
          <w:snapToGrid w:val="0"/>
          <w:sz w:val="24"/>
          <w:szCs w:val="24"/>
        </w:rPr>
        <w:t>33,21</w:t>
      </w:r>
      <w:r w:rsidRPr="00015DCB">
        <w:rPr>
          <w:snapToGrid w:val="0"/>
          <w:sz w:val="24"/>
          <w:szCs w:val="24"/>
        </w:rPr>
        <w:t xml:space="preserve">%, </w:t>
      </w:r>
      <w:r w:rsidR="00763AE5" w:rsidRPr="00015DCB">
        <w:rPr>
          <w:snapToGrid w:val="0"/>
          <w:sz w:val="24"/>
          <w:szCs w:val="24"/>
        </w:rPr>
        <w:t>по итогам 2 квартала 2009 года произошло падение показателя на 45,3% к уровню показателя на дату окончания 2 квартала 2008 года</w:t>
      </w:r>
      <w:r w:rsidRPr="00015DCB">
        <w:rPr>
          <w:snapToGrid w:val="0"/>
          <w:sz w:val="24"/>
          <w:szCs w:val="24"/>
        </w:rPr>
        <w:t xml:space="preserve"> до уровня 0,</w:t>
      </w:r>
      <w:r w:rsidR="002B52CE" w:rsidRPr="00015DCB">
        <w:rPr>
          <w:snapToGrid w:val="0"/>
          <w:sz w:val="24"/>
          <w:szCs w:val="24"/>
        </w:rPr>
        <w:t>1</w:t>
      </w:r>
      <w:r w:rsidR="00763AE5" w:rsidRPr="00015DCB">
        <w:rPr>
          <w:snapToGrid w:val="0"/>
          <w:sz w:val="24"/>
          <w:szCs w:val="24"/>
        </w:rPr>
        <w:t>7</w:t>
      </w:r>
      <w:r w:rsidRPr="00015DCB">
        <w:rPr>
          <w:snapToGrid w:val="0"/>
          <w:sz w:val="24"/>
          <w:szCs w:val="24"/>
        </w:rPr>
        <w:t>.</w:t>
      </w:r>
    </w:p>
    <w:p w:rsidR="00412C89" w:rsidRPr="00015DCB" w:rsidRDefault="00412C89" w:rsidP="00412C89">
      <w:pPr>
        <w:tabs>
          <w:tab w:val="left" w:pos="720"/>
        </w:tabs>
        <w:ind w:left="0" w:firstLine="567"/>
        <w:jc w:val="both"/>
        <w:rPr>
          <w:snapToGrid w:val="0"/>
          <w:sz w:val="24"/>
          <w:szCs w:val="24"/>
        </w:rPr>
      </w:pPr>
      <w:r w:rsidRPr="00015DCB">
        <w:rPr>
          <w:snapToGrid w:val="0"/>
          <w:sz w:val="24"/>
          <w:szCs w:val="24"/>
        </w:rPr>
        <w:t xml:space="preserve">Уменьшение коэффициента означает снижение финансовой независимости, т.е. на конец </w:t>
      </w:r>
      <w:r w:rsidR="00763AE5" w:rsidRPr="00015DCB">
        <w:rPr>
          <w:snapToGrid w:val="0"/>
          <w:sz w:val="24"/>
          <w:szCs w:val="24"/>
        </w:rPr>
        <w:t>2</w:t>
      </w:r>
      <w:r w:rsidRPr="00015DCB">
        <w:rPr>
          <w:snapToGrid w:val="0"/>
          <w:sz w:val="24"/>
          <w:szCs w:val="24"/>
        </w:rPr>
        <w:t xml:space="preserve"> квартала 200</w:t>
      </w:r>
      <w:r w:rsidR="002B52CE" w:rsidRPr="00015DCB">
        <w:rPr>
          <w:snapToGrid w:val="0"/>
          <w:sz w:val="24"/>
          <w:szCs w:val="24"/>
        </w:rPr>
        <w:t>9</w:t>
      </w:r>
      <w:r w:rsidRPr="00015DCB">
        <w:rPr>
          <w:snapToGrid w:val="0"/>
          <w:sz w:val="24"/>
          <w:szCs w:val="24"/>
        </w:rPr>
        <w:t xml:space="preserve"> года собственникам принадлежит </w:t>
      </w:r>
      <w:r w:rsidR="002B52CE" w:rsidRPr="00015DCB">
        <w:rPr>
          <w:snapToGrid w:val="0"/>
          <w:sz w:val="24"/>
          <w:szCs w:val="24"/>
        </w:rPr>
        <w:t>1</w:t>
      </w:r>
      <w:r w:rsidR="00763AE5" w:rsidRPr="00015DCB">
        <w:rPr>
          <w:snapToGrid w:val="0"/>
          <w:sz w:val="24"/>
          <w:szCs w:val="24"/>
        </w:rPr>
        <w:t>7</w:t>
      </w:r>
      <w:r w:rsidRPr="00015DCB">
        <w:rPr>
          <w:snapToGrid w:val="0"/>
          <w:sz w:val="24"/>
          <w:szCs w:val="24"/>
        </w:rPr>
        <w:t xml:space="preserve">,0% стоимости имущества организации. </w:t>
      </w:r>
    </w:p>
    <w:p w:rsidR="00412C89" w:rsidRPr="00015DCB" w:rsidRDefault="00412C89" w:rsidP="00412C89">
      <w:pPr>
        <w:pStyle w:val="ConsNormal"/>
        <w:widowControl/>
        <w:ind w:firstLine="540"/>
        <w:jc w:val="both"/>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целом показатели ликвидности характеризуют положение предприятия как хорошее.</w:t>
      </w:r>
    </w:p>
    <w:p w:rsidR="00412C89" w:rsidRPr="00015DCB" w:rsidRDefault="00412C89" w:rsidP="00412C89">
      <w:pPr>
        <w:pStyle w:val="ConsNormal"/>
        <w:widowControl/>
        <w:ind w:firstLine="540"/>
        <w:jc w:val="both"/>
        <w:rPr>
          <w:rFonts w:ascii="Times New Roman" w:hAnsi="Times New Roman" w:cs="Times New Roman"/>
          <w:sz w:val="24"/>
          <w:szCs w:val="24"/>
        </w:rPr>
      </w:pPr>
    </w:p>
    <w:p w:rsidR="007E6C58" w:rsidRPr="00015DCB" w:rsidRDefault="007E6C58" w:rsidP="007E6C5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b/>
          <w:bCs/>
          <w:sz w:val="24"/>
          <w:szCs w:val="24"/>
        </w:rPr>
        <w:t xml:space="preserve">4.3. Размер и структура капитала и оборотных средств эмитента </w:t>
      </w:r>
      <w:r w:rsidR="008179D0">
        <w:rPr>
          <w:rFonts w:ascii="Times New Roman" w:hAnsi="Times New Roman" w:cs="Times New Roman"/>
          <w:b/>
          <w:bCs/>
          <w:sz w:val="24"/>
          <w:szCs w:val="24"/>
        </w:rPr>
        <w:fldChar w:fldCharType="begin"/>
      </w:r>
      <w:r w:rsidRPr="00015DCB">
        <w:rPr>
          <w:rFonts w:ascii="Times New Roman" w:hAnsi="Times New Roman" w:cs="Times New Roman"/>
          <w:sz w:val="24"/>
          <w:szCs w:val="24"/>
        </w:rPr>
        <w:instrText>tc "</w:instrText>
      </w:r>
      <w:bookmarkStart w:id="64" w:name="_Toc237879910"/>
      <w:r w:rsidRPr="00015DCB">
        <w:rPr>
          <w:rFonts w:ascii="Times New Roman" w:hAnsi="Times New Roman" w:cs="Times New Roman"/>
          <w:sz w:val="24"/>
          <w:szCs w:val="24"/>
        </w:rPr>
        <w:instrText>4.3. Размер и структура капитала и оборотных средств эмитента</w:instrText>
      </w:r>
      <w:bookmarkEnd w:id="64"/>
      <w:r w:rsidRPr="00015DCB">
        <w:rPr>
          <w:rFonts w:ascii="Times New Roman" w:hAnsi="Times New Roman" w:cs="Times New Roman"/>
          <w:sz w:val="24"/>
          <w:szCs w:val="24"/>
        </w:rPr>
        <w:instrText xml:space="preserve"> " \f C \l 2</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lastRenderedPageBreak/>
        <w:t>4.3.1. Размер и структура капитала и оборотных средств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65" w:name="_Toc237879911"/>
      <w:r w:rsidRPr="00015DCB">
        <w:rPr>
          <w:rFonts w:ascii="Times New Roman" w:hAnsi="Times New Roman" w:cs="Times New Roman"/>
          <w:sz w:val="24"/>
          <w:szCs w:val="24"/>
        </w:rPr>
        <w:instrText>4.3.1. Размер и структура капитала и оборотных средств эмитента</w:instrText>
      </w:r>
      <w:bookmarkEnd w:id="65"/>
      <w:r w:rsidRPr="00015DCB">
        <w:rPr>
          <w:sz w:val="24"/>
          <w:szCs w:val="24"/>
        </w:rPr>
        <w:instrText>" \f C \l 3</w:instrText>
      </w:r>
      <w:r w:rsidR="008179D0">
        <w:rPr>
          <w:rFonts w:ascii="Times New Roman" w:hAnsi="Times New Roman" w:cs="Times New Roman"/>
          <w:b/>
          <w:bCs/>
          <w:sz w:val="24"/>
          <w:szCs w:val="24"/>
        </w:rPr>
        <w:fldChar w:fldCharType="end"/>
      </w:r>
    </w:p>
    <w:p w:rsidR="005F50CC" w:rsidRPr="00015DCB" w:rsidRDefault="005F50CC" w:rsidP="005F50CC">
      <w:pPr>
        <w:pStyle w:val="ConsNonformat"/>
        <w:widowControl/>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Показатели размера и структуры капитала, тыс. руб.</w:t>
      </w:r>
    </w:p>
    <w:p w:rsidR="00412C89" w:rsidRPr="00015DCB" w:rsidRDefault="00412C89" w:rsidP="00412C89">
      <w:pPr>
        <w:pStyle w:val="ConsNormal"/>
        <w:widowControl/>
        <w:ind w:firstLine="540"/>
        <w:jc w:val="both"/>
        <w:rPr>
          <w:rFonts w:ascii="Times New Roman" w:hAnsi="Times New Roman" w:cs="Times New Roman"/>
          <w:b/>
          <w:bCs/>
          <w:sz w:val="24"/>
          <w:szCs w:val="24"/>
        </w:rPr>
      </w:pPr>
    </w:p>
    <w:tbl>
      <w:tblPr>
        <w:tblW w:w="97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3"/>
        <w:gridCol w:w="2160"/>
        <w:gridCol w:w="2160"/>
      </w:tblGrid>
      <w:tr w:rsidR="00412C89" w:rsidRPr="00015DCB" w:rsidTr="00412C89">
        <w:trPr>
          <w:trHeight w:val="555"/>
        </w:trPr>
        <w:tc>
          <w:tcPr>
            <w:tcW w:w="5413" w:type="dxa"/>
            <w:noWrap/>
            <w:vAlign w:val="bottom"/>
          </w:tcPr>
          <w:p w:rsidR="00412C89" w:rsidRPr="00015DCB" w:rsidRDefault="00412C89" w:rsidP="00412C89">
            <w:pPr>
              <w:widowControl/>
              <w:spacing w:before="0"/>
              <w:ind w:left="0"/>
              <w:jc w:val="center"/>
              <w:rPr>
                <w:sz w:val="24"/>
                <w:szCs w:val="24"/>
              </w:rPr>
            </w:pPr>
            <w:r w:rsidRPr="00015DCB">
              <w:rPr>
                <w:sz w:val="24"/>
                <w:szCs w:val="24"/>
              </w:rPr>
              <w:t>Показатель</w:t>
            </w:r>
          </w:p>
        </w:tc>
        <w:tc>
          <w:tcPr>
            <w:tcW w:w="2160" w:type="dxa"/>
            <w:vAlign w:val="center"/>
          </w:tcPr>
          <w:p w:rsidR="00412C89" w:rsidRPr="00015DCB" w:rsidRDefault="00412C89" w:rsidP="00412C89">
            <w:pPr>
              <w:widowControl/>
              <w:spacing w:before="0"/>
              <w:ind w:left="72"/>
              <w:jc w:val="center"/>
              <w:rPr>
                <w:sz w:val="24"/>
                <w:szCs w:val="24"/>
              </w:rPr>
            </w:pPr>
            <w:r w:rsidRPr="00015DCB">
              <w:rPr>
                <w:sz w:val="24"/>
                <w:szCs w:val="24"/>
              </w:rPr>
              <w:t>200</w:t>
            </w:r>
            <w:r w:rsidR="002B52CE" w:rsidRPr="00015DCB">
              <w:rPr>
                <w:sz w:val="24"/>
                <w:szCs w:val="24"/>
              </w:rPr>
              <w:t>8</w:t>
            </w:r>
          </w:p>
        </w:tc>
        <w:tc>
          <w:tcPr>
            <w:tcW w:w="2160" w:type="dxa"/>
            <w:vAlign w:val="center"/>
          </w:tcPr>
          <w:p w:rsidR="00412C89" w:rsidRPr="00015DCB" w:rsidRDefault="00763AE5" w:rsidP="00412C89">
            <w:pPr>
              <w:widowControl/>
              <w:spacing w:before="0"/>
              <w:ind w:left="72"/>
              <w:jc w:val="center"/>
              <w:rPr>
                <w:sz w:val="24"/>
                <w:szCs w:val="24"/>
              </w:rPr>
            </w:pPr>
            <w:r w:rsidRPr="00015DCB">
              <w:rPr>
                <w:sz w:val="24"/>
                <w:szCs w:val="24"/>
              </w:rPr>
              <w:t>2</w:t>
            </w:r>
            <w:r w:rsidR="00412C89" w:rsidRPr="00015DCB">
              <w:rPr>
                <w:sz w:val="24"/>
                <w:szCs w:val="24"/>
              </w:rPr>
              <w:t xml:space="preserve"> квартал 200</w:t>
            </w:r>
            <w:r w:rsidR="002B52CE" w:rsidRPr="00015DCB">
              <w:rPr>
                <w:sz w:val="24"/>
                <w:szCs w:val="24"/>
              </w:rPr>
              <w:t>9</w:t>
            </w:r>
          </w:p>
        </w:tc>
      </w:tr>
      <w:tr w:rsidR="00412C89" w:rsidRPr="00015DCB" w:rsidTr="00412C89">
        <w:trPr>
          <w:trHeight w:val="555"/>
        </w:trPr>
        <w:tc>
          <w:tcPr>
            <w:tcW w:w="5413" w:type="dxa"/>
            <w:vAlign w:val="center"/>
          </w:tcPr>
          <w:p w:rsidR="00412C89" w:rsidRPr="00015DCB" w:rsidRDefault="00412C89" w:rsidP="00412C89">
            <w:pPr>
              <w:widowControl/>
              <w:spacing w:before="0"/>
              <w:ind w:left="0"/>
              <w:rPr>
                <w:sz w:val="24"/>
                <w:szCs w:val="24"/>
              </w:rPr>
            </w:pPr>
            <w:r w:rsidRPr="00015DCB">
              <w:rPr>
                <w:sz w:val="24"/>
                <w:szCs w:val="24"/>
              </w:rPr>
              <w:t>Размер уставного капитала эмитента</w:t>
            </w:r>
          </w:p>
        </w:tc>
        <w:tc>
          <w:tcPr>
            <w:tcW w:w="2160" w:type="dxa"/>
            <w:vAlign w:val="center"/>
          </w:tcPr>
          <w:p w:rsidR="00412C89" w:rsidRPr="00015DCB" w:rsidRDefault="00412C89" w:rsidP="00412C89">
            <w:pPr>
              <w:widowControl/>
              <w:spacing w:before="0"/>
              <w:ind w:left="0"/>
              <w:jc w:val="center"/>
              <w:rPr>
                <w:sz w:val="24"/>
                <w:szCs w:val="24"/>
              </w:rPr>
            </w:pPr>
            <w:r w:rsidRPr="00015DCB">
              <w:rPr>
                <w:sz w:val="24"/>
                <w:szCs w:val="24"/>
              </w:rPr>
              <w:t>38</w:t>
            </w:r>
          </w:p>
        </w:tc>
        <w:tc>
          <w:tcPr>
            <w:tcW w:w="2160" w:type="dxa"/>
            <w:vAlign w:val="center"/>
          </w:tcPr>
          <w:p w:rsidR="00412C89" w:rsidRPr="00015DCB" w:rsidRDefault="00412C89" w:rsidP="00412C89">
            <w:pPr>
              <w:widowControl/>
              <w:spacing w:before="0"/>
              <w:ind w:left="0"/>
              <w:jc w:val="center"/>
              <w:rPr>
                <w:sz w:val="24"/>
                <w:szCs w:val="24"/>
              </w:rPr>
            </w:pPr>
            <w:r w:rsidRPr="00015DCB">
              <w:rPr>
                <w:sz w:val="24"/>
                <w:szCs w:val="24"/>
              </w:rPr>
              <w:t>38</w:t>
            </w:r>
          </w:p>
        </w:tc>
      </w:tr>
      <w:tr w:rsidR="00412C89" w:rsidRPr="00015DCB" w:rsidTr="00412C89">
        <w:trPr>
          <w:trHeight w:val="556"/>
        </w:trPr>
        <w:tc>
          <w:tcPr>
            <w:tcW w:w="5413" w:type="dxa"/>
            <w:vAlign w:val="center"/>
          </w:tcPr>
          <w:p w:rsidR="00412C89" w:rsidRPr="00015DCB" w:rsidRDefault="00412C89" w:rsidP="00412C89">
            <w:pPr>
              <w:widowControl/>
              <w:spacing w:before="0"/>
              <w:ind w:left="0"/>
              <w:rPr>
                <w:sz w:val="24"/>
                <w:szCs w:val="24"/>
              </w:rPr>
            </w:pPr>
            <w:r w:rsidRPr="00015DCB">
              <w:rPr>
                <w:sz w:val="24"/>
                <w:szCs w:val="24"/>
              </w:rPr>
              <w:t>Общая стоимость акций, выкупленных для последующей перепродажи</w:t>
            </w:r>
          </w:p>
        </w:tc>
        <w:tc>
          <w:tcPr>
            <w:tcW w:w="2160" w:type="dxa"/>
            <w:vAlign w:val="center"/>
          </w:tcPr>
          <w:p w:rsidR="00412C89" w:rsidRPr="00015DCB" w:rsidRDefault="00412C89" w:rsidP="00412C89">
            <w:pPr>
              <w:widowControl/>
              <w:spacing w:before="0"/>
              <w:ind w:left="0"/>
              <w:jc w:val="center"/>
              <w:rPr>
                <w:sz w:val="24"/>
                <w:szCs w:val="24"/>
              </w:rPr>
            </w:pPr>
            <w:r w:rsidRPr="00015DCB">
              <w:rPr>
                <w:sz w:val="24"/>
                <w:szCs w:val="24"/>
              </w:rPr>
              <w:t>0</w:t>
            </w:r>
          </w:p>
        </w:tc>
        <w:tc>
          <w:tcPr>
            <w:tcW w:w="2160" w:type="dxa"/>
            <w:vAlign w:val="center"/>
          </w:tcPr>
          <w:p w:rsidR="00412C89" w:rsidRPr="00015DCB" w:rsidRDefault="00412C89" w:rsidP="00412C89">
            <w:pPr>
              <w:widowControl/>
              <w:spacing w:before="0"/>
              <w:ind w:left="0"/>
              <w:jc w:val="center"/>
              <w:rPr>
                <w:sz w:val="24"/>
                <w:szCs w:val="24"/>
              </w:rPr>
            </w:pPr>
            <w:r w:rsidRPr="00015DCB">
              <w:rPr>
                <w:sz w:val="24"/>
                <w:szCs w:val="24"/>
              </w:rPr>
              <w:t>0</w:t>
            </w:r>
          </w:p>
        </w:tc>
      </w:tr>
      <w:tr w:rsidR="00412C89" w:rsidRPr="00015DCB" w:rsidTr="00412C89">
        <w:trPr>
          <w:trHeight w:val="555"/>
        </w:trPr>
        <w:tc>
          <w:tcPr>
            <w:tcW w:w="5413" w:type="dxa"/>
            <w:vAlign w:val="center"/>
          </w:tcPr>
          <w:p w:rsidR="00412C89" w:rsidRPr="00015DCB" w:rsidRDefault="00412C89" w:rsidP="00412C89">
            <w:pPr>
              <w:widowControl/>
              <w:spacing w:before="0"/>
              <w:ind w:left="0"/>
              <w:rPr>
                <w:sz w:val="24"/>
                <w:szCs w:val="24"/>
              </w:rPr>
            </w:pPr>
            <w:r w:rsidRPr="00015DCB">
              <w:rPr>
                <w:sz w:val="24"/>
                <w:szCs w:val="24"/>
              </w:rPr>
              <w:t>Размер резервного капитала</w:t>
            </w:r>
          </w:p>
        </w:tc>
        <w:tc>
          <w:tcPr>
            <w:tcW w:w="2160" w:type="dxa"/>
            <w:vAlign w:val="center"/>
          </w:tcPr>
          <w:p w:rsidR="00412C89" w:rsidRPr="00015DCB" w:rsidRDefault="00412C89" w:rsidP="00412C89">
            <w:pPr>
              <w:widowControl/>
              <w:spacing w:before="0"/>
              <w:ind w:left="0"/>
              <w:jc w:val="center"/>
              <w:rPr>
                <w:sz w:val="24"/>
                <w:szCs w:val="24"/>
              </w:rPr>
            </w:pPr>
            <w:r w:rsidRPr="00015DCB">
              <w:rPr>
                <w:sz w:val="24"/>
                <w:szCs w:val="24"/>
              </w:rPr>
              <w:t>2</w:t>
            </w:r>
          </w:p>
        </w:tc>
        <w:tc>
          <w:tcPr>
            <w:tcW w:w="2160" w:type="dxa"/>
            <w:vAlign w:val="center"/>
          </w:tcPr>
          <w:p w:rsidR="00412C89" w:rsidRPr="00015DCB" w:rsidRDefault="00412C89" w:rsidP="00412C89">
            <w:pPr>
              <w:widowControl/>
              <w:spacing w:before="0"/>
              <w:ind w:left="0"/>
              <w:jc w:val="center"/>
              <w:rPr>
                <w:sz w:val="24"/>
                <w:szCs w:val="24"/>
              </w:rPr>
            </w:pPr>
            <w:r w:rsidRPr="00015DCB">
              <w:rPr>
                <w:sz w:val="24"/>
                <w:szCs w:val="24"/>
              </w:rPr>
              <w:t>2</w:t>
            </w:r>
          </w:p>
        </w:tc>
      </w:tr>
      <w:tr w:rsidR="00412C89" w:rsidRPr="00015DCB" w:rsidTr="00412C89">
        <w:trPr>
          <w:trHeight w:val="555"/>
        </w:trPr>
        <w:tc>
          <w:tcPr>
            <w:tcW w:w="5413" w:type="dxa"/>
            <w:vAlign w:val="center"/>
          </w:tcPr>
          <w:p w:rsidR="00412C89" w:rsidRPr="00015DCB" w:rsidRDefault="00412C89" w:rsidP="00412C89">
            <w:pPr>
              <w:widowControl/>
              <w:spacing w:before="0"/>
              <w:ind w:left="0"/>
              <w:rPr>
                <w:sz w:val="24"/>
                <w:szCs w:val="24"/>
              </w:rPr>
            </w:pPr>
            <w:r w:rsidRPr="00015DCB">
              <w:rPr>
                <w:sz w:val="24"/>
                <w:szCs w:val="24"/>
              </w:rPr>
              <w:t>Размер добавочного капитала</w:t>
            </w:r>
          </w:p>
        </w:tc>
        <w:tc>
          <w:tcPr>
            <w:tcW w:w="2160" w:type="dxa"/>
            <w:vAlign w:val="center"/>
          </w:tcPr>
          <w:p w:rsidR="00412C89" w:rsidRPr="00015DCB" w:rsidRDefault="00412C89" w:rsidP="00412C89">
            <w:pPr>
              <w:widowControl/>
              <w:spacing w:before="0"/>
              <w:ind w:left="0"/>
              <w:jc w:val="center"/>
              <w:rPr>
                <w:sz w:val="24"/>
                <w:szCs w:val="24"/>
              </w:rPr>
            </w:pPr>
            <w:r w:rsidRPr="00015DCB">
              <w:rPr>
                <w:sz w:val="24"/>
                <w:szCs w:val="24"/>
              </w:rPr>
              <w:t>17 810</w:t>
            </w:r>
          </w:p>
        </w:tc>
        <w:tc>
          <w:tcPr>
            <w:tcW w:w="2160" w:type="dxa"/>
            <w:vAlign w:val="center"/>
          </w:tcPr>
          <w:p w:rsidR="00412C89" w:rsidRPr="00015DCB" w:rsidRDefault="00412C89" w:rsidP="00412C89">
            <w:pPr>
              <w:widowControl/>
              <w:spacing w:before="0"/>
              <w:ind w:left="0"/>
              <w:jc w:val="center"/>
              <w:rPr>
                <w:sz w:val="24"/>
                <w:szCs w:val="24"/>
              </w:rPr>
            </w:pPr>
            <w:r w:rsidRPr="00015DCB">
              <w:rPr>
                <w:sz w:val="24"/>
                <w:szCs w:val="24"/>
              </w:rPr>
              <w:t>17 810</w:t>
            </w:r>
          </w:p>
        </w:tc>
      </w:tr>
      <w:tr w:rsidR="00412C89" w:rsidRPr="00015DCB" w:rsidTr="00412C89">
        <w:trPr>
          <w:trHeight w:val="556"/>
        </w:trPr>
        <w:tc>
          <w:tcPr>
            <w:tcW w:w="5413" w:type="dxa"/>
            <w:vAlign w:val="center"/>
          </w:tcPr>
          <w:p w:rsidR="00412C89" w:rsidRPr="00015DCB" w:rsidRDefault="00412C89" w:rsidP="00412C89">
            <w:pPr>
              <w:widowControl/>
              <w:spacing w:before="0"/>
              <w:ind w:left="0"/>
              <w:rPr>
                <w:sz w:val="24"/>
                <w:szCs w:val="24"/>
              </w:rPr>
            </w:pPr>
            <w:r w:rsidRPr="00015DCB">
              <w:rPr>
                <w:sz w:val="24"/>
                <w:szCs w:val="24"/>
              </w:rPr>
              <w:t xml:space="preserve">Размер нераспределенной чистой прибыли </w:t>
            </w:r>
          </w:p>
        </w:tc>
        <w:tc>
          <w:tcPr>
            <w:tcW w:w="2160" w:type="dxa"/>
            <w:vAlign w:val="center"/>
          </w:tcPr>
          <w:p w:rsidR="00412C89" w:rsidRPr="00015DCB" w:rsidRDefault="002B52CE" w:rsidP="00412C89">
            <w:pPr>
              <w:widowControl/>
              <w:spacing w:before="0"/>
              <w:ind w:left="0"/>
              <w:jc w:val="center"/>
              <w:rPr>
                <w:sz w:val="24"/>
                <w:szCs w:val="24"/>
              </w:rPr>
            </w:pPr>
            <w:r w:rsidRPr="00015DCB">
              <w:rPr>
                <w:sz w:val="24"/>
                <w:szCs w:val="24"/>
              </w:rPr>
              <w:t>68522</w:t>
            </w:r>
          </w:p>
        </w:tc>
        <w:tc>
          <w:tcPr>
            <w:tcW w:w="2160" w:type="dxa"/>
            <w:vAlign w:val="center"/>
          </w:tcPr>
          <w:p w:rsidR="00412C89" w:rsidRPr="00015DCB" w:rsidRDefault="00763AE5" w:rsidP="00412C89">
            <w:pPr>
              <w:widowControl/>
              <w:spacing w:before="0"/>
              <w:ind w:left="0"/>
              <w:jc w:val="center"/>
              <w:rPr>
                <w:sz w:val="24"/>
                <w:szCs w:val="24"/>
              </w:rPr>
            </w:pPr>
            <w:r w:rsidRPr="00015DCB">
              <w:rPr>
                <w:sz w:val="24"/>
                <w:szCs w:val="24"/>
              </w:rPr>
              <w:t>81125</w:t>
            </w:r>
          </w:p>
        </w:tc>
      </w:tr>
      <w:tr w:rsidR="00412C89" w:rsidRPr="00015DCB" w:rsidTr="00412C89">
        <w:trPr>
          <w:trHeight w:val="555"/>
        </w:trPr>
        <w:tc>
          <w:tcPr>
            <w:tcW w:w="5413" w:type="dxa"/>
            <w:vAlign w:val="center"/>
          </w:tcPr>
          <w:p w:rsidR="00412C89" w:rsidRPr="00015DCB" w:rsidRDefault="00412C89" w:rsidP="00412C89">
            <w:pPr>
              <w:widowControl/>
              <w:spacing w:before="0"/>
              <w:ind w:left="0"/>
              <w:rPr>
                <w:sz w:val="24"/>
                <w:szCs w:val="24"/>
              </w:rPr>
            </w:pPr>
            <w:r w:rsidRPr="00015DCB">
              <w:rPr>
                <w:sz w:val="24"/>
                <w:szCs w:val="24"/>
              </w:rPr>
              <w:t xml:space="preserve">Размер средств целевого финансирования </w:t>
            </w:r>
          </w:p>
        </w:tc>
        <w:tc>
          <w:tcPr>
            <w:tcW w:w="2160" w:type="dxa"/>
            <w:vAlign w:val="center"/>
          </w:tcPr>
          <w:p w:rsidR="00412C89" w:rsidRPr="00015DCB" w:rsidRDefault="00412C89" w:rsidP="00412C89">
            <w:pPr>
              <w:widowControl/>
              <w:spacing w:before="0"/>
              <w:ind w:left="0"/>
              <w:jc w:val="center"/>
              <w:rPr>
                <w:sz w:val="24"/>
                <w:szCs w:val="24"/>
              </w:rPr>
            </w:pPr>
            <w:r w:rsidRPr="00015DCB">
              <w:rPr>
                <w:sz w:val="24"/>
                <w:szCs w:val="24"/>
              </w:rPr>
              <w:t>600</w:t>
            </w:r>
          </w:p>
        </w:tc>
        <w:tc>
          <w:tcPr>
            <w:tcW w:w="2160" w:type="dxa"/>
            <w:vAlign w:val="center"/>
          </w:tcPr>
          <w:p w:rsidR="00412C89" w:rsidRPr="00015DCB" w:rsidRDefault="002B52CE" w:rsidP="00412C89">
            <w:pPr>
              <w:widowControl/>
              <w:spacing w:before="0"/>
              <w:ind w:left="0"/>
              <w:jc w:val="center"/>
              <w:rPr>
                <w:sz w:val="24"/>
                <w:szCs w:val="24"/>
              </w:rPr>
            </w:pPr>
            <w:r w:rsidRPr="00015DCB">
              <w:rPr>
                <w:sz w:val="24"/>
                <w:szCs w:val="24"/>
              </w:rPr>
              <w:t>0</w:t>
            </w:r>
          </w:p>
        </w:tc>
      </w:tr>
      <w:tr w:rsidR="00412C89" w:rsidRPr="00015DCB" w:rsidTr="00412C89">
        <w:trPr>
          <w:trHeight w:val="556"/>
        </w:trPr>
        <w:tc>
          <w:tcPr>
            <w:tcW w:w="5413" w:type="dxa"/>
            <w:vAlign w:val="center"/>
          </w:tcPr>
          <w:p w:rsidR="00412C89" w:rsidRPr="00015DCB" w:rsidRDefault="00412C89" w:rsidP="00412C89">
            <w:pPr>
              <w:widowControl/>
              <w:spacing w:before="0"/>
              <w:ind w:left="0"/>
              <w:rPr>
                <w:sz w:val="24"/>
                <w:szCs w:val="24"/>
              </w:rPr>
            </w:pPr>
            <w:r w:rsidRPr="00015DCB">
              <w:rPr>
                <w:sz w:val="24"/>
                <w:szCs w:val="24"/>
              </w:rPr>
              <w:t>Общая сумма капитала</w:t>
            </w:r>
          </w:p>
        </w:tc>
        <w:tc>
          <w:tcPr>
            <w:tcW w:w="2160" w:type="dxa"/>
            <w:vAlign w:val="center"/>
          </w:tcPr>
          <w:p w:rsidR="00412C89" w:rsidRPr="00015DCB" w:rsidRDefault="002B52CE" w:rsidP="00412C89">
            <w:pPr>
              <w:jc w:val="center"/>
              <w:rPr>
                <w:sz w:val="24"/>
                <w:szCs w:val="24"/>
              </w:rPr>
            </w:pPr>
            <w:r w:rsidRPr="00015DCB">
              <w:rPr>
                <w:sz w:val="24"/>
                <w:szCs w:val="24"/>
              </w:rPr>
              <w:t>86372</w:t>
            </w:r>
          </w:p>
        </w:tc>
        <w:tc>
          <w:tcPr>
            <w:tcW w:w="2160" w:type="dxa"/>
            <w:vAlign w:val="center"/>
          </w:tcPr>
          <w:p w:rsidR="00412C89" w:rsidRPr="00015DCB" w:rsidRDefault="00763AE5" w:rsidP="00412C89">
            <w:pPr>
              <w:jc w:val="center"/>
              <w:rPr>
                <w:sz w:val="24"/>
                <w:szCs w:val="24"/>
              </w:rPr>
            </w:pPr>
            <w:r w:rsidRPr="00015DCB">
              <w:rPr>
                <w:sz w:val="24"/>
                <w:szCs w:val="24"/>
              </w:rPr>
              <w:t>98975</w:t>
            </w:r>
          </w:p>
        </w:tc>
      </w:tr>
    </w:tbl>
    <w:p w:rsidR="00412C89" w:rsidRPr="00015DCB" w:rsidRDefault="00412C89" w:rsidP="00412C89">
      <w:pPr>
        <w:pStyle w:val="ConsNormal"/>
        <w:widowControl/>
        <w:ind w:firstLine="540"/>
        <w:jc w:val="both"/>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Размер уставного капитала в бухгалтерской отчетности соответствует размеру уставного капитала, приведенного в Уставе эмитента.</w:t>
      </w:r>
    </w:p>
    <w:p w:rsidR="00412C89" w:rsidRPr="00015DCB" w:rsidRDefault="00412C89" w:rsidP="00412C89">
      <w:pPr>
        <w:pStyle w:val="ConsNonformat"/>
        <w:widowControl/>
        <w:ind w:firstLine="567"/>
        <w:rPr>
          <w:rFonts w:ascii="Times New Roman" w:hAnsi="Times New Roman" w:cs="Times New Roman"/>
          <w:snapToGrid w:val="0"/>
          <w:sz w:val="24"/>
          <w:szCs w:val="24"/>
          <w:lang w:eastAsia="en-US"/>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Оборотные средства по итогам </w:t>
      </w:r>
      <w:r w:rsidR="00763AE5" w:rsidRPr="00015DCB">
        <w:rPr>
          <w:rFonts w:ascii="Times New Roman" w:hAnsi="Times New Roman" w:cs="Times New Roman"/>
          <w:sz w:val="24"/>
          <w:szCs w:val="24"/>
        </w:rPr>
        <w:t>2</w:t>
      </w:r>
      <w:r w:rsidRPr="00015DCB">
        <w:rPr>
          <w:rFonts w:ascii="Times New Roman" w:hAnsi="Times New Roman" w:cs="Times New Roman"/>
          <w:sz w:val="24"/>
          <w:szCs w:val="24"/>
        </w:rPr>
        <w:t xml:space="preserve"> квартала 200</w:t>
      </w:r>
      <w:r w:rsidR="002B52CE" w:rsidRPr="00015DCB">
        <w:rPr>
          <w:rFonts w:ascii="Times New Roman" w:hAnsi="Times New Roman" w:cs="Times New Roman"/>
          <w:sz w:val="24"/>
          <w:szCs w:val="24"/>
        </w:rPr>
        <w:t>9</w:t>
      </w:r>
      <w:r w:rsidRPr="00015DCB">
        <w:rPr>
          <w:rFonts w:ascii="Times New Roman" w:hAnsi="Times New Roman" w:cs="Times New Roman"/>
          <w:sz w:val="24"/>
          <w:szCs w:val="24"/>
        </w:rPr>
        <w:t xml:space="preserve"> года, тыс. руб.</w:t>
      </w:r>
    </w:p>
    <w:p w:rsidR="00412C89" w:rsidRPr="00015DCB" w:rsidRDefault="00412C89" w:rsidP="00412C89">
      <w:pPr>
        <w:pStyle w:val="ConsNormal"/>
        <w:widowControl/>
        <w:ind w:firstLine="540"/>
        <w:jc w:val="both"/>
        <w:rPr>
          <w:rFonts w:ascii="Times New Roman" w:hAnsi="Times New Roman" w:cs="Times New Roman"/>
          <w:b/>
          <w:bCs/>
          <w:sz w:val="24"/>
          <w:szCs w:val="24"/>
        </w:rPr>
      </w:pPr>
    </w:p>
    <w:tbl>
      <w:tblPr>
        <w:tblW w:w="9647" w:type="dxa"/>
        <w:tblInd w:w="98" w:type="dxa"/>
        <w:tblLook w:val="0000"/>
      </w:tblPr>
      <w:tblGrid>
        <w:gridCol w:w="7807"/>
        <w:gridCol w:w="1840"/>
      </w:tblGrid>
      <w:tr w:rsidR="00412C89" w:rsidRPr="00015DCB" w:rsidTr="00412C89">
        <w:trPr>
          <w:trHeight w:val="315"/>
        </w:trPr>
        <w:tc>
          <w:tcPr>
            <w:tcW w:w="7807" w:type="dxa"/>
            <w:tcBorders>
              <w:top w:val="single" w:sz="4" w:space="0" w:color="auto"/>
              <w:left w:val="single" w:sz="4" w:space="0" w:color="auto"/>
              <w:bottom w:val="single" w:sz="4" w:space="0" w:color="auto"/>
              <w:right w:val="single" w:sz="4" w:space="0" w:color="auto"/>
            </w:tcBorders>
          </w:tcPr>
          <w:p w:rsidR="00412C89" w:rsidRPr="00015DCB" w:rsidRDefault="00412C89" w:rsidP="00412C89">
            <w:pPr>
              <w:rPr>
                <w:b/>
                <w:bCs/>
                <w:sz w:val="24"/>
                <w:szCs w:val="24"/>
              </w:rPr>
            </w:pPr>
            <w:r w:rsidRPr="00015DCB">
              <w:rPr>
                <w:b/>
                <w:bCs/>
                <w:sz w:val="24"/>
                <w:szCs w:val="24"/>
              </w:rPr>
              <w:t>ОБОРОТНЫЕ АКТИВЫ</w:t>
            </w:r>
          </w:p>
        </w:tc>
        <w:tc>
          <w:tcPr>
            <w:tcW w:w="1840" w:type="dxa"/>
            <w:tcBorders>
              <w:top w:val="single" w:sz="4" w:space="0" w:color="auto"/>
              <w:left w:val="nil"/>
              <w:bottom w:val="single" w:sz="4" w:space="0" w:color="auto"/>
              <w:right w:val="single" w:sz="4" w:space="0" w:color="auto"/>
            </w:tcBorders>
          </w:tcPr>
          <w:p w:rsidR="00412C89" w:rsidRPr="00015DCB" w:rsidRDefault="00412C89" w:rsidP="00412C89">
            <w:pPr>
              <w:jc w:val="center"/>
              <w:rPr>
                <w:sz w:val="24"/>
                <w:szCs w:val="24"/>
              </w:rPr>
            </w:pPr>
            <w:r w:rsidRPr="00015DCB">
              <w:rPr>
                <w:sz w:val="24"/>
                <w:szCs w:val="24"/>
              </w:rPr>
              <w:t>тыс. руб.</w:t>
            </w:r>
          </w:p>
        </w:tc>
      </w:tr>
      <w:tr w:rsidR="00763AE5" w:rsidRPr="00015DCB" w:rsidTr="00412C89">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Запасы в том числе:</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166063</w:t>
            </w:r>
          </w:p>
        </w:tc>
      </w:tr>
      <w:tr w:rsidR="00763AE5" w:rsidRPr="00015DCB" w:rsidTr="00412C89">
        <w:trPr>
          <w:trHeight w:val="630"/>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сырье, материалы и другие аналогичные ценности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2052</w:t>
            </w:r>
          </w:p>
        </w:tc>
      </w:tr>
      <w:tr w:rsidR="00763AE5" w:rsidRPr="00015DCB" w:rsidTr="00412C89">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животные на выращивании и откорме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0</w:t>
            </w:r>
          </w:p>
        </w:tc>
      </w:tr>
      <w:tr w:rsidR="00763AE5" w:rsidRPr="00015DCB" w:rsidTr="00412C89">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затраты в незавершенном производстве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158936</w:t>
            </w:r>
          </w:p>
        </w:tc>
      </w:tr>
      <w:tr w:rsidR="00763AE5" w:rsidRPr="00015DCB" w:rsidTr="00412C89">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готовая продукция и товары для перепродажи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0</w:t>
            </w:r>
          </w:p>
        </w:tc>
      </w:tr>
      <w:tr w:rsidR="00763AE5" w:rsidRPr="00015DCB" w:rsidTr="00412C89">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товары отгруженные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0</w:t>
            </w:r>
          </w:p>
        </w:tc>
      </w:tr>
      <w:tr w:rsidR="00763AE5" w:rsidRPr="00015DCB" w:rsidTr="00412C89">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расходы будущих периодов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5077</w:t>
            </w:r>
          </w:p>
        </w:tc>
      </w:tr>
      <w:tr w:rsidR="00763AE5" w:rsidRPr="00015DCB" w:rsidTr="00412C89">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прочие запасы и затраты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0</w:t>
            </w:r>
          </w:p>
        </w:tc>
      </w:tr>
      <w:tr w:rsidR="00763AE5" w:rsidRPr="00015DCB" w:rsidTr="00412C89">
        <w:trPr>
          <w:trHeight w:val="630"/>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Налог на добавленную стоимость по приобретенным ценностям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509</w:t>
            </w:r>
          </w:p>
        </w:tc>
      </w:tr>
      <w:tr w:rsidR="00763AE5" w:rsidRPr="00015DCB" w:rsidTr="00412C89">
        <w:trPr>
          <w:trHeight w:val="94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Дебиторская задолженность (платежи по которой ожидаются более чем через 12 месяцев после отчетной даты)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0</w:t>
            </w:r>
          </w:p>
        </w:tc>
      </w:tr>
      <w:tr w:rsidR="00763AE5" w:rsidRPr="00015DCB" w:rsidTr="00412C89">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в том числе покупатели и заказчики</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0</w:t>
            </w:r>
          </w:p>
        </w:tc>
      </w:tr>
      <w:tr w:rsidR="00763AE5" w:rsidRPr="00015DCB" w:rsidTr="00412C89">
        <w:trPr>
          <w:trHeight w:val="94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Дебиторская задолженность (платежи по которой ожидаются в течение 12 месяцев после отчетной даты)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380845</w:t>
            </w:r>
          </w:p>
        </w:tc>
      </w:tr>
      <w:tr w:rsidR="00763AE5" w:rsidRPr="00015DCB" w:rsidTr="00412C89">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в том числе покупатели и заказчики</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77137</w:t>
            </w:r>
          </w:p>
        </w:tc>
      </w:tr>
      <w:tr w:rsidR="00763AE5" w:rsidRPr="00015DCB" w:rsidTr="00412C89">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Краткосрочные финансовые вложения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5000</w:t>
            </w:r>
          </w:p>
        </w:tc>
      </w:tr>
      <w:tr w:rsidR="00763AE5" w:rsidRPr="00015DCB" w:rsidTr="00A80426">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Денежные средства </w:t>
            </w:r>
          </w:p>
        </w:tc>
        <w:tc>
          <w:tcPr>
            <w:tcW w:w="1840" w:type="dxa"/>
            <w:tcBorders>
              <w:top w:val="nil"/>
              <w:left w:val="nil"/>
              <w:bottom w:val="single" w:sz="4" w:space="0" w:color="auto"/>
              <w:right w:val="single" w:sz="4" w:space="0" w:color="auto"/>
            </w:tcBorders>
            <w:vAlign w:val="bottom"/>
          </w:tcPr>
          <w:p w:rsidR="00763AE5" w:rsidRPr="00015DCB" w:rsidRDefault="00763AE5">
            <w:pPr>
              <w:jc w:val="center"/>
              <w:rPr>
                <w:sz w:val="24"/>
                <w:szCs w:val="24"/>
              </w:rPr>
            </w:pPr>
            <w:r w:rsidRPr="00015DCB">
              <w:rPr>
                <w:sz w:val="24"/>
                <w:szCs w:val="24"/>
              </w:rPr>
              <w:t>5340</w:t>
            </w:r>
          </w:p>
        </w:tc>
      </w:tr>
      <w:tr w:rsidR="00763AE5" w:rsidRPr="00015DCB" w:rsidTr="00A80426">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lastRenderedPageBreak/>
              <w:t xml:space="preserve">Прочие оборотные активы </w:t>
            </w:r>
          </w:p>
        </w:tc>
        <w:tc>
          <w:tcPr>
            <w:tcW w:w="1840" w:type="dxa"/>
            <w:tcBorders>
              <w:top w:val="nil"/>
              <w:left w:val="nil"/>
              <w:bottom w:val="single" w:sz="4" w:space="0" w:color="auto"/>
              <w:right w:val="single" w:sz="4" w:space="0" w:color="auto"/>
            </w:tcBorders>
            <w:vAlign w:val="bottom"/>
          </w:tcPr>
          <w:p w:rsidR="00763AE5" w:rsidRPr="00015DCB" w:rsidRDefault="00763AE5">
            <w:pPr>
              <w:jc w:val="center"/>
              <w:rPr>
                <w:sz w:val="24"/>
                <w:szCs w:val="24"/>
              </w:rPr>
            </w:pPr>
            <w:r w:rsidRPr="00015DCB">
              <w:rPr>
                <w:sz w:val="24"/>
                <w:szCs w:val="24"/>
              </w:rPr>
              <w:t>0</w:t>
            </w:r>
          </w:p>
        </w:tc>
      </w:tr>
      <w:tr w:rsidR="00763AE5" w:rsidRPr="00015DCB" w:rsidTr="00412C89">
        <w:trPr>
          <w:trHeight w:val="315"/>
        </w:trPr>
        <w:tc>
          <w:tcPr>
            <w:tcW w:w="7807"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ИТОГО </w:t>
            </w:r>
          </w:p>
        </w:tc>
        <w:tc>
          <w:tcPr>
            <w:tcW w:w="1840" w:type="dxa"/>
            <w:tcBorders>
              <w:top w:val="nil"/>
              <w:left w:val="nil"/>
              <w:bottom w:val="single" w:sz="4" w:space="0" w:color="auto"/>
              <w:right w:val="single" w:sz="4" w:space="0" w:color="auto"/>
            </w:tcBorders>
            <w:vAlign w:val="center"/>
          </w:tcPr>
          <w:p w:rsidR="00763AE5" w:rsidRPr="00015DCB" w:rsidRDefault="00763AE5">
            <w:pPr>
              <w:jc w:val="center"/>
              <w:rPr>
                <w:sz w:val="24"/>
                <w:szCs w:val="24"/>
              </w:rPr>
            </w:pPr>
            <w:r w:rsidRPr="00015DCB">
              <w:rPr>
                <w:sz w:val="24"/>
                <w:szCs w:val="24"/>
              </w:rPr>
              <w:t>557757</w:t>
            </w:r>
          </w:p>
        </w:tc>
      </w:tr>
    </w:tbl>
    <w:p w:rsidR="00412C89" w:rsidRPr="00015DCB" w:rsidRDefault="00412C89" w:rsidP="00412C89">
      <w:pPr>
        <w:pStyle w:val="ConsNormal"/>
        <w:widowControl/>
        <w:ind w:firstLine="540"/>
        <w:jc w:val="both"/>
        <w:rPr>
          <w:rFonts w:ascii="Times New Roman" w:hAnsi="Times New Roman" w:cs="Times New Roman"/>
          <w:b/>
          <w:bCs/>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Структура оборотных средств по итогам </w:t>
      </w:r>
      <w:r w:rsidR="00763AE5" w:rsidRPr="00015DCB">
        <w:rPr>
          <w:rFonts w:ascii="Times New Roman" w:hAnsi="Times New Roman" w:cs="Times New Roman"/>
          <w:sz w:val="24"/>
          <w:szCs w:val="24"/>
        </w:rPr>
        <w:t>2</w:t>
      </w:r>
      <w:r w:rsidRPr="00015DCB">
        <w:rPr>
          <w:rFonts w:ascii="Times New Roman" w:hAnsi="Times New Roman" w:cs="Times New Roman"/>
          <w:sz w:val="24"/>
          <w:szCs w:val="24"/>
        </w:rPr>
        <w:t xml:space="preserve"> квартала 200</w:t>
      </w:r>
      <w:r w:rsidR="002B52CE" w:rsidRPr="00015DCB">
        <w:rPr>
          <w:rFonts w:ascii="Times New Roman" w:hAnsi="Times New Roman" w:cs="Times New Roman"/>
          <w:sz w:val="24"/>
          <w:szCs w:val="24"/>
        </w:rPr>
        <w:t>9</w:t>
      </w:r>
      <w:r w:rsidRPr="00015DCB">
        <w:rPr>
          <w:rFonts w:ascii="Times New Roman" w:hAnsi="Times New Roman" w:cs="Times New Roman"/>
          <w:sz w:val="24"/>
          <w:szCs w:val="24"/>
        </w:rPr>
        <w:t xml:space="preserve"> года, %.</w:t>
      </w:r>
    </w:p>
    <w:p w:rsidR="00412C89" w:rsidRPr="00015DCB" w:rsidRDefault="00412C89" w:rsidP="00412C89">
      <w:pPr>
        <w:pStyle w:val="ConsNonformat"/>
        <w:widowControl/>
        <w:ind w:firstLine="567"/>
        <w:jc w:val="both"/>
        <w:rPr>
          <w:rFonts w:ascii="Times New Roman" w:hAnsi="Times New Roman" w:cs="Times New Roman"/>
          <w:snapToGrid w:val="0"/>
          <w:sz w:val="24"/>
          <w:szCs w:val="24"/>
          <w:lang w:eastAsia="en-US"/>
        </w:rPr>
      </w:pPr>
    </w:p>
    <w:tbl>
      <w:tblPr>
        <w:tblW w:w="9617" w:type="dxa"/>
        <w:tblInd w:w="98" w:type="dxa"/>
        <w:tblLook w:val="0000"/>
      </w:tblPr>
      <w:tblGrid>
        <w:gridCol w:w="8541"/>
        <w:gridCol w:w="1076"/>
      </w:tblGrid>
      <w:tr w:rsidR="00412C89" w:rsidRPr="00015DCB" w:rsidTr="00412C89">
        <w:trPr>
          <w:trHeight w:val="315"/>
        </w:trPr>
        <w:tc>
          <w:tcPr>
            <w:tcW w:w="8541" w:type="dxa"/>
            <w:tcBorders>
              <w:top w:val="single" w:sz="4" w:space="0" w:color="auto"/>
              <w:left w:val="single" w:sz="4" w:space="0" w:color="auto"/>
              <w:bottom w:val="single" w:sz="4" w:space="0" w:color="auto"/>
              <w:right w:val="single" w:sz="4" w:space="0" w:color="auto"/>
            </w:tcBorders>
          </w:tcPr>
          <w:p w:rsidR="00412C89" w:rsidRPr="00015DCB" w:rsidRDefault="00412C89" w:rsidP="00412C89">
            <w:pPr>
              <w:rPr>
                <w:b/>
                <w:bCs/>
                <w:sz w:val="24"/>
                <w:szCs w:val="24"/>
              </w:rPr>
            </w:pPr>
            <w:r w:rsidRPr="00015DCB">
              <w:rPr>
                <w:b/>
                <w:bCs/>
                <w:sz w:val="24"/>
                <w:szCs w:val="24"/>
              </w:rPr>
              <w:t>ОБОРОТНЫЕ АКТИВЫ</w:t>
            </w:r>
          </w:p>
        </w:tc>
        <w:tc>
          <w:tcPr>
            <w:tcW w:w="1076" w:type="dxa"/>
            <w:tcBorders>
              <w:top w:val="single" w:sz="4" w:space="0" w:color="auto"/>
              <w:left w:val="nil"/>
              <w:bottom w:val="single" w:sz="4" w:space="0" w:color="auto"/>
              <w:right w:val="single" w:sz="4" w:space="0" w:color="auto"/>
            </w:tcBorders>
            <w:noWrap/>
            <w:vAlign w:val="bottom"/>
          </w:tcPr>
          <w:p w:rsidR="00412C89" w:rsidRPr="00015DCB" w:rsidRDefault="00412C89" w:rsidP="00412C89">
            <w:pPr>
              <w:rPr>
                <w:sz w:val="24"/>
                <w:szCs w:val="24"/>
              </w:rPr>
            </w:pPr>
            <w:r w:rsidRPr="00015DCB">
              <w:rPr>
                <w:sz w:val="24"/>
                <w:szCs w:val="24"/>
              </w:rPr>
              <w:t> </w:t>
            </w:r>
            <w:r w:rsidR="00763AE5" w:rsidRPr="00015DCB">
              <w:rPr>
                <w:sz w:val="24"/>
                <w:szCs w:val="24"/>
              </w:rPr>
              <w:t>%</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Запасы в том числе:</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29,77</w:t>
            </w:r>
          </w:p>
        </w:tc>
      </w:tr>
      <w:tr w:rsidR="00763AE5" w:rsidRPr="00015DCB" w:rsidTr="00412C89">
        <w:trPr>
          <w:trHeight w:val="630"/>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сырье, материалы и другие аналогичные ценности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0,37</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животные на выращивании и откорме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0,00</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затраты в незавершенном производстве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28,50</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готовая продукция и товары для перепродажи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0,00</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товары отгруженные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0,00</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расходы будущих периодов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0,91</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прочие запасы и затраты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0,00</w:t>
            </w:r>
          </w:p>
        </w:tc>
      </w:tr>
      <w:tr w:rsidR="00763AE5" w:rsidRPr="00015DCB" w:rsidTr="00412C89">
        <w:trPr>
          <w:trHeight w:val="630"/>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Налог на добавленную стоимость по приобретенным ценностям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0,09</w:t>
            </w:r>
          </w:p>
        </w:tc>
      </w:tr>
      <w:tr w:rsidR="00763AE5" w:rsidRPr="00015DCB" w:rsidTr="00412C89">
        <w:trPr>
          <w:trHeight w:val="94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Дебиторская задолженность (платежи по которой ожидаются более чем через 12 месяцев после отчетной даты)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0,00</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в том числе покупатели и заказчики</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0,00</w:t>
            </w:r>
          </w:p>
        </w:tc>
      </w:tr>
      <w:tr w:rsidR="00763AE5" w:rsidRPr="00015DCB" w:rsidTr="00412C89">
        <w:trPr>
          <w:trHeight w:val="94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Дебиторская задолженность (платежи по которой ожидаются в течение 12 месяцев после отчетной даты)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68,28</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в том числе покупатели и заказчики</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13,83</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Краткосрочные финансовые вложения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0,90</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Денежные средства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0,96</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Прочие оборотные активы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0,00</w:t>
            </w:r>
          </w:p>
        </w:tc>
      </w:tr>
      <w:tr w:rsidR="00763AE5" w:rsidRPr="00015DCB" w:rsidTr="00412C89">
        <w:trPr>
          <w:trHeight w:val="315"/>
        </w:trPr>
        <w:tc>
          <w:tcPr>
            <w:tcW w:w="8541" w:type="dxa"/>
            <w:tcBorders>
              <w:top w:val="nil"/>
              <w:left w:val="single" w:sz="4" w:space="0" w:color="auto"/>
              <w:bottom w:val="single" w:sz="4" w:space="0" w:color="auto"/>
              <w:right w:val="single" w:sz="4" w:space="0" w:color="auto"/>
            </w:tcBorders>
          </w:tcPr>
          <w:p w:rsidR="00763AE5" w:rsidRPr="00015DCB" w:rsidRDefault="00763AE5" w:rsidP="00412C89">
            <w:pPr>
              <w:rPr>
                <w:sz w:val="24"/>
                <w:szCs w:val="24"/>
              </w:rPr>
            </w:pPr>
            <w:r w:rsidRPr="00015DCB">
              <w:rPr>
                <w:sz w:val="24"/>
                <w:szCs w:val="24"/>
              </w:rPr>
              <w:t xml:space="preserve">ИТОГО </w:t>
            </w:r>
          </w:p>
        </w:tc>
        <w:tc>
          <w:tcPr>
            <w:tcW w:w="1076" w:type="dxa"/>
            <w:tcBorders>
              <w:top w:val="nil"/>
              <w:left w:val="nil"/>
              <w:bottom w:val="single" w:sz="4" w:space="0" w:color="auto"/>
              <w:right w:val="single" w:sz="4" w:space="0" w:color="auto"/>
            </w:tcBorders>
            <w:noWrap/>
            <w:vAlign w:val="bottom"/>
          </w:tcPr>
          <w:p w:rsidR="00763AE5" w:rsidRPr="00015DCB" w:rsidRDefault="00763AE5">
            <w:pPr>
              <w:jc w:val="center"/>
              <w:rPr>
                <w:sz w:val="24"/>
                <w:szCs w:val="24"/>
              </w:rPr>
            </w:pPr>
            <w:r w:rsidRPr="00015DCB">
              <w:rPr>
                <w:sz w:val="24"/>
                <w:szCs w:val="24"/>
              </w:rPr>
              <w:t>100,00</w:t>
            </w:r>
          </w:p>
        </w:tc>
      </w:tr>
    </w:tbl>
    <w:p w:rsidR="00412C89" w:rsidRPr="00015DCB" w:rsidRDefault="00412C89" w:rsidP="00412C89">
      <w:pPr>
        <w:pStyle w:val="ConsNonformat"/>
        <w:widowControl/>
        <w:ind w:firstLine="567"/>
        <w:jc w:val="both"/>
        <w:rPr>
          <w:rFonts w:ascii="Times New Roman" w:hAnsi="Times New Roman" w:cs="Times New Roman"/>
          <w:snapToGrid w:val="0"/>
          <w:sz w:val="24"/>
          <w:szCs w:val="24"/>
          <w:lang w:eastAsia="en-US"/>
        </w:rPr>
      </w:pPr>
    </w:p>
    <w:p w:rsidR="00412C89" w:rsidRPr="00015DCB" w:rsidRDefault="00412C89" w:rsidP="00412C89">
      <w:pPr>
        <w:pStyle w:val="ConsNonformat"/>
        <w:widowControl/>
        <w:ind w:firstLine="567"/>
        <w:jc w:val="both"/>
        <w:rPr>
          <w:rFonts w:ascii="Times New Roman" w:hAnsi="Times New Roman" w:cs="Times New Roman"/>
          <w:snapToGrid w:val="0"/>
          <w:sz w:val="24"/>
          <w:szCs w:val="24"/>
          <w:lang w:eastAsia="en-US"/>
        </w:rPr>
      </w:pPr>
      <w:r w:rsidRPr="00015DCB">
        <w:rPr>
          <w:rFonts w:ascii="Times New Roman" w:hAnsi="Times New Roman" w:cs="Times New Roman"/>
          <w:snapToGrid w:val="0"/>
          <w:sz w:val="24"/>
          <w:szCs w:val="24"/>
          <w:lang w:eastAsia="en-US"/>
        </w:rPr>
        <w:t>Существенное изменение структуры оборотных средств в</w:t>
      </w:r>
      <w:r w:rsidR="00763AE5" w:rsidRPr="00015DCB">
        <w:rPr>
          <w:rFonts w:ascii="Times New Roman" w:hAnsi="Times New Roman" w:cs="Times New Roman"/>
          <w:snapToGrid w:val="0"/>
          <w:sz w:val="24"/>
          <w:szCs w:val="24"/>
          <w:lang w:eastAsia="en-US"/>
        </w:rPr>
        <w:t>о</w:t>
      </w:r>
      <w:r w:rsidRPr="00015DCB">
        <w:rPr>
          <w:rFonts w:ascii="Times New Roman" w:hAnsi="Times New Roman" w:cs="Times New Roman"/>
          <w:snapToGrid w:val="0"/>
          <w:sz w:val="24"/>
          <w:szCs w:val="24"/>
          <w:lang w:eastAsia="en-US"/>
        </w:rPr>
        <w:t xml:space="preserve"> </w:t>
      </w:r>
      <w:r w:rsidR="00763AE5" w:rsidRPr="00015DCB">
        <w:rPr>
          <w:rFonts w:ascii="Times New Roman" w:hAnsi="Times New Roman" w:cs="Times New Roman"/>
          <w:snapToGrid w:val="0"/>
          <w:sz w:val="24"/>
          <w:szCs w:val="24"/>
          <w:lang w:eastAsia="en-US"/>
        </w:rPr>
        <w:t>2</w:t>
      </w:r>
      <w:r w:rsidRPr="00015DCB">
        <w:rPr>
          <w:rFonts w:ascii="Times New Roman" w:hAnsi="Times New Roman" w:cs="Times New Roman"/>
          <w:snapToGrid w:val="0"/>
          <w:sz w:val="24"/>
          <w:szCs w:val="24"/>
          <w:lang w:eastAsia="en-US"/>
        </w:rPr>
        <w:t xml:space="preserve"> квартале 200</w:t>
      </w:r>
      <w:r w:rsidR="002B52CE" w:rsidRPr="00015DCB">
        <w:rPr>
          <w:rFonts w:ascii="Times New Roman" w:hAnsi="Times New Roman" w:cs="Times New Roman"/>
          <w:snapToGrid w:val="0"/>
          <w:sz w:val="24"/>
          <w:szCs w:val="24"/>
          <w:lang w:eastAsia="en-US"/>
        </w:rPr>
        <w:t>9</w:t>
      </w:r>
      <w:r w:rsidRPr="00015DCB">
        <w:rPr>
          <w:rFonts w:ascii="Times New Roman" w:hAnsi="Times New Roman" w:cs="Times New Roman"/>
          <w:snapToGrid w:val="0"/>
          <w:sz w:val="24"/>
          <w:szCs w:val="24"/>
          <w:lang w:eastAsia="en-US"/>
        </w:rPr>
        <w:t xml:space="preserve"> года относительно 200</w:t>
      </w:r>
      <w:r w:rsidR="002B52CE" w:rsidRPr="00015DCB">
        <w:rPr>
          <w:rFonts w:ascii="Times New Roman" w:hAnsi="Times New Roman" w:cs="Times New Roman"/>
          <w:snapToGrid w:val="0"/>
          <w:sz w:val="24"/>
          <w:szCs w:val="24"/>
          <w:lang w:eastAsia="en-US"/>
        </w:rPr>
        <w:t>8</w:t>
      </w:r>
      <w:r w:rsidRPr="00015DCB">
        <w:rPr>
          <w:rFonts w:ascii="Times New Roman" w:hAnsi="Times New Roman" w:cs="Times New Roman"/>
          <w:snapToGrid w:val="0"/>
          <w:sz w:val="24"/>
          <w:szCs w:val="24"/>
          <w:lang w:eastAsia="en-US"/>
        </w:rPr>
        <w:t xml:space="preserve"> года нет.</w:t>
      </w:r>
    </w:p>
    <w:p w:rsidR="00412C89" w:rsidRPr="00015DCB" w:rsidRDefault="00412C89" w:rsidP="00412C89">
      <w:pPr>
        <w:pStyle w:val="ConsNonformat"/>
        <w:widowControl/>
        <w:ind w:firstLine="567"/>
        <w:rPr>
          <w:rFonts w:ascii="Times New Roman" w:hAnsi="Times New Roman" w:cs="Times New Roman"/>
          <w:snapToGrid w:val="0"/>
          <w:sz w:val="24"/>
          <w:szCs w:val="24"/>
          <w:lang w:eastAsia="en-US"/>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финансирует оборотные средства за счет собственных источников и полученных авансов. Также эмитент в незначительном размере использует привлеченное финансирование. При увеличении объема производства предприятие может ощутить нехватку оборотных средств. В связи с этим возможно появится необходимость привлечениядополнительных внешних источников финансирования, либо увеличение собственных средств.</w:t>
      </w: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проводит мероприятия по продаже неликвидных остатков материалов, сокращению остатков готовой продукции и сокращению дебиторской задолженности.</w:t>
      </w:r>
    </w:p>
    <w:p w:rsidR="00412C89" w:rsidRPr="00015DCB" w:rsidRDefault="00412C89" w:rsidP="00412C89">
      <w:pPr>
        <w:pStyle w:val="ConsNonformat"/>
        <w:widowControl/>
        <w:ind w:firstLine="567"/>
        <w:rPr>
          <w:rFonts w:ascii="Times New Roman" w:hAnsi="Times New Roman" w:cs="Times New Roman"/>
          <w:snapToGrid w:val="0"/>
          <w:sz w:val="24"/>
          <w:szCs w:val="24"/>
          <w:lang w:eastAsia="en-US"/>
        </w:rPr>
      </w:pPr>
    </w:p>
    <w:p w:rsidR="00412C89" w:rsidRPr="00015DCB" w:rsidRDefault="00412C89" w:rsidP="00412C89">
      <w:pPr>
        <w:pStyle w:val="ConsNonformat"/>
        <w:widowControl/>
        <w:ind w:firstLine="567"/>
        <w:jc w:val="both"/>
        <w:rPr>
          <w:rFonts w:ascii="Times New Roman" w:hAnsi="Times New Roman" w:cs="Times New Roman"/>
          <w:snapToGrid w:val="0"/>
          <w:sz w:val="24"/>
          <w:szCs w:val="24"/>
          <w:lang w:eastAsia="en-US"/>
        </w:rPr>
      </w:pPr>
      <w:r w:rsidRPr="00015DCB">
        <w:rPr>
          <w:rFonts w:ascii="Times New Roman" w:hAnsi="Times New Roman" w:cs="Times New Roman"/>
          <w:snapToGrid w:val="0"/>
          <w:sz w:val="24"/>
          <w:szCs w:val="24"/>
          <w:lang w:eastAsia="en-US"/>
        </w:rPr>
        <w:t>Существенных изменений структуры оборотных средств и структуры капитала за последние 5 лет нет.</w:t>
      </w:r>
    </w:p>
    <w:p w:rsidR="00412C89" w:rsidRPr="00015DCB" w:rsidRDefault="00412C89" w:rsidP="00412C89">
      <w:pPr>
        <w:pStyle w:val="ConsNonformat"/>
        <w:widowControl/>
        <w:ind w:firstLine="567"/>
        <w:rPr>
          <w:rFonts w:ascii="Times New Roman" w:hAnsi="Times New Roman" w:cs="Times New Roman"/>
          <w:snapToGrid w:val="0"/>
          <w:sz w:val="24"/>
          <w:szCs w:val="24"/>
          <w:lang w:eastAsia="en-US"/>
        </w:rPr>
      </w:pPr>
    </w:p>
    <w:p w:rsidR="006008C2" w:rsidRPr="00015DCB" w:rsidRDefault="006008C2" w:rsidP="007E6C58">
      <w:pPr>
        <w:pStyle w:val="ConsNonformat"/>
        <w:widowControl/>
        <w:ind w:firstLine="567"/>
        <w:rPr>
          <w:rFonts w:ascii="Times New Roman" w:hAnsi="Times New Roman" w:cs="Times New Roman"/>
          <w:snapToGrid w:val="0"/>
          <w:sz w:val="24"/>
          <w:szCs w:val="24"/>
          <w:lang w:eastAsia="en-US"/>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4.3.2. Финансовые вложения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66" w:name="_Toc237879912"/>
      <w:r w:rsidRPr="00015DCB">
        <w:rPr>
          <w:rFonts w:ascii="Times New Roman" w:hAnsi="Times New Roman" w:cs="Times New Roman"/>
          <w:sz w:val="24"/>
          <w:szCs w:val="24"/>
        </w:rPr>
        <w:instrText>4.3.2. Финансовые вложения эмитента</w:instrText>
      </w:r>
      <w:bookmarkEnd w:id="66"/>
      <w:r w:rsidRPr="00015DCB">
        <w:rPr>
          <w:sz w:val="24"/>
          <w:szCs w:val="24"/>
        </w:rPr>
        <w:instrText>" \f C \l 3</w:instrText>
      </w:r>
      <w:r w:rsidR="008179D0">
        <w:rPr>
          <w:rFonts w:ascii="Times New Roman" w:hAnsi="Times New Roman" w:cs="Times New Roman"/>
          <w:b/>
          <w:bCs/>
          <w:sz w:val="24"/>
          <w:szCs w:val="24"/>
        </w:rPr>
        <w:fldChar w:fldCharType="end"/>
      </w:r>
    </w:p>
    <w:p w:rsidR="005F50CC" w:rsidRPr="00015DCB" w:rsidRDefault="005F50CC" w:rsidP="005F50CC">
      <w:pPr>
        <w:pStyle w:val="ConsNonformat"/>
        <w:widowControl/>
        <w:rPr>
          <w:rFonts w:ascii="Times New Roman" w:hAnsi="Times New Roman" w:cs="Times New Roman"/>
          <w:sz w:val="24"/>
          <w:szCs w:val="24"/>
        </w:rPr>
      </w:pPr>
    </w:p>
    <w:p w:rsidR="00384F05" w:rsidRPr="00015DCB" w:rsidRDefault="00384F05" w:rsidP="00384F05">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lastRenderedPageBreak/>
        <w:t>Ценные бумаги Общества не допущены к обращению на организаторах торговли.</w:t>
      </w:r>
    </w:p>
    <w:p w:rsidR="00384F05" w:rsidRPr="00015DCB" w:rsidRDefault="00384F05" w:rsidP="00384F05">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соответствии с требованием Положения о раскрытии информации эмитентами эмиссионных ценных бумаг информация не раскрывается.</w:t>
      </w:r>
    </w:p>
    <w:p w:rsidR="008854CF" w:rsidRPr="00015DCB" w:rsidRDefault="008854CF" w:rsidP="008854CF">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4.3.3. Нематериальные активы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67" w:name="_Toc237879913"/>
      <w:r w:rsidRPr="00015DCB">
        <w:rPr>
          <w:rFonts w:ascii="Times New Roman" w:hAnsi="Times New Roman" w:cs="Times New Roman"/>
          <w:sz w:val="24"/>
          <w:szCs w:val="24"/>
        </w:rPr>
        <w:instrText>4.3.</w:instrText>
      </w:r>
      <w:r w:rsidR="001C0C74" w:rsidRPr="00015DCB">
        <w:rPr>
          <w:rFonts w:ascii="Times New Roman" w:hAnsi="Times New Roman" w:cs="Times New Roman"/>
          <w:sz w:val="24"/>
          <w:szCs w:val="24"/>
        </w:rPr>
        <w:instrText>3</w:instrText>
      </w:r>
      <w:r w:rsidRPr="00015DCB">
        <w:rPr>
          <w:rFonts w:ascii="Times New Roman" w:hAnsi="Times New Roman" w:cs="Times New Roman"/>
          <w:sz w:val="24"/>
          <w:szCs w:val="24"/>
        </w:rPr>
        <w:instrText>. Нематериальные активы эмитента</w:instrText>
      </w:r>
      <w:bookmarkEnd w:id="67"/>
      <w:r w:rsidRPr="00015DCB">
        <w:rPr>
          <w:sz w:val="24"/>
          <w:szCs w:val="24"/>
        </w:rPr>
        <w:instrText>" \f C \l 3</w:instrText>
      </w:r>
      <w:r w:rsidR="008179D0">
        <w:rPr>
          <w:rFonts w:ascii="Times New Roman" w:hAnsi="Times New Roman" w:cs="Times New Roman"/>
          <w:b/>
          <w:bCs/>
          <w:sz w:val="24"/>
          <w:szCs w:val="24"/>
        </w:rPr>
        <w:fldChar w:fldCharType="end"/>
      </w:r>
    </w:p>
    <w:p w:rsidR="005F50CC" w:rsidRPr="00015DCB" w:rsidRDefault="005F50CC" w:rsidP="005F50CC">
      <w:pPr>
        <w:pStyle w:val="ConsNonformat"/>
        <w:widowControl/>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Стоимость нематериальных активов по состоянию на 3</w:t>
      </w:r>
      <w:r w:rsidR="00763AE5" w:rsidRPr="00015DCB">
        <w:rPr>
          <w:rFonts w:ascii="Times New Roman" w:hAnsi="Times New Roman" w:cs="Times New Roman"/>
          <w:sz w:val="24"/>
          <w:szCs w:val="24"/>
        </w:rPr>
        <w:t>0</w:t>
      </w:r>
      <w:r w:rsidRPr="00015DCB">
        <w:rPr>
          <w:rFonts w:ascii="Times New Roman" w:hAnsi="Times New Roman" w:cs="Times New Roman"/>
          <w:sz w:val="24"/>
          <w:szCs w:val="24"/>
        </w:rPr>
        <w:t>.0</w:t>
      </w:r>
      <w:r w:rsidR="00763AE5" w:rsidRPr="00015DCB">
        <w:rPr>
          <w:rFonts w:ascii="Times New Roman" w:hAnsi="Times New Roman" w:cs="Times New Roman"/>
          <w:sz w:val="24"/>
          <w:szCs w:val="24"/>
        </w:rPr>
        <w:t>6</w:t>
      </w:r>
      <w:r w:rsidRPr="00015DCB">
        <w:rPr>
          <w:rFonts w:ascii="Times New Roman" w:hAnsi="Times New Roman" w:cs="Times New Roman"/>
          <w:sz w:val="24"/>
          <w:szCs w:val="24"/>
        </w:rPr>
        <w:t>.200</w:t>
      </w:r>
      <w:r w:rsidR="00A7605E" w:rsidRPr="00015DCB">
        <w:rPr>
          <w:rFonts w:ascii="Times New Roman" w:hAnsi="Times New Roman" w:cs="Times New Roman"/>
          <w:sz w:val="24"/>
          <w:szCs w:val="24"/>
        </w:rPr>
        <w:t>9</w:t>
      </w:r>
      <w:r w:rsidRPr="00015DCB">
        <w:rPr>
          <w:rFonts w:ascii="Times New Roman" w:hAnsi="Times New Roman" w:cs="Times New Roman"/>
          <w:sz w:val="24"/>
          <w:szCs w:val="24"/>
        </w:rPr>
        <w:t>, тыс. руб.</w:t>
      </w:r>
    </w:p>
    <w:p w:rsidR="00412C89" w:rsidRPr="00015DCB" w:rsidRDefault="00412C89" w:rsidP="00412C89">
      <w:pPr>
        <w:pStyle w:val="ConsNormal"/>
        <w:widowControl/>
        <w:ind w:firstLine="540"/>
        <w:jc w:val="both"/>
        <w:rPr>
          <w:rFonts w:ascii="Times New Roman" w:hAnsi="Times New Roman" w:cs="Times New Roman"/>
          <w:sz w:val="24"/>
          <w:szCs w:val="24"/>
        </w:rPr>
      </w:pPr>
    </w:p>
    <w:tbl>
      <w:tblPr>
        <w:tblW w:w="7243" w:type="dxa"/>
        <w:tblInd w:w="95" w:type="dxa"/>
        <w:tblLook w:val="0000"/>
      </w:tblPr>
      <w:tblGrid>
        <w:gridCol w:w="3841"/>
        <w:gridCol w:w="1701"/>
        <w:gridCol w:w="1701"/>
      </w:tblGrid>
      <w:tr w:rsidR="00412C89" w:rsidRPr="00015DCB" w:rsidTr="00412C89">
        <w:trPr>
          <w:trHeight w:val="450"/>
        </w:trPr>
        <w:tc>
          <w:tcPr>
            <w:tcW w:w="3841" w:type="dxa"/>
            <w:tcBorders>
              <w:top w:val="single" w:sz="4" w:space="0" w:color="auto"/>
              <w:left w:val="single" w:sz="4" w:space="0" w:color="auto"/>
              <w:bottom w:val="single" w:sz="4" w:space="0" w:color="auto"/>
              <w:right w:val="single" w:sz="4" w:space="0" w:color="auto"/>
            </w:tcBorders>
            <w:noWrap/>
            <w:vAlign w:val="bottom"/>
          </w:tcPr>
          <w:p w:rsidR="00412C89" w:rsidRPr="00015DCB" w:rsidRDefault="00412C89" w:rsidP="00412C89">
            <w:pPr>
              <w:widowControl/>
              <w:spacing w:before="0"/>
              <w:ind w:left="0"/>
              <w:jc w:val="center"/>
              <w:rPr>
                <w:sz w:val="24"/>
                <w:szCs w:val="24"/>
              </w:rPr>
            </w:pPr>
            <w:r w:rsidRPr="00015DCB">
              <w:rPr>
                <w:sz w:val="24"/>
                <w:szCs w:val="24"/>
              </w:rPr>
              <w:t>Наименование группы нематериальных активов</w:t>
            </w:r>
          </w:p>
        </w:tc>
        <w:tc>
          <w:tcPr>
            <w:tcW w:w="1701" w:type="dxa"/>
            <w:tcBorders>
              <w:top w:val="single" w:sz="4" w:space="0" w:color="auto"/>
              <w:left w:val="nil"/>
              <w:bottom w:val="single" w:sz="4" w:space="0" w:color="auto"/>
              <w:right w:val="single" w:sz="4" w:space="0" w:color="auto"/>
            </w:tcBorders>
            <w:noWrap/>
            <w:vAlign w:val="bottom"/>
          </w:tcPr>
          <w:p w:rsidR="00412C89" w:rsidRPr="00015DCB" w:rsidRDefault="00412C89" w:rsidP="00412C89">
            <w:pPr>
              <w:widowControl/>
              <w:spacing w:before="0"/>
              <w:ind w:left="0"/>
              <w:jc w:val="center"/>
              <w:rPr>
                <w:sz w:val="24"/>
                <w:szCs w:val="24"/>
              </w:rPr>
            </w:pPr>
            <w:r w:rsidRPr="00015DCB">
              <w:rPr>
                <w:sz w:val="24"/>
                <w:szCs w:val="24"/>
              </w:rPr>
              <w:t>Полная стоимость</w:t>
            </w:r>
          </w:p>
        </w:tc>
        <w:tc>
          <w:tcPr>
            <w:tcW w:w="1701" w:type="dxa"/>
            <w:tcBorders>
              <w:top w:val="single" w:sz="4" w:space="0" w:color="auto"/>
              <w:left w:val="nil"/>
              <w:bottom w:val="single" w:sz="4" w:space="0" w:color="auto"/>
              <w:right w:val="single" w:sz="4" w:space="0" w:color="auto"/>
            </w:tcBorders>
            <w:noWrap/>
            <w:vAlign w:val="bottom"/>
          </w:tcPr>
          <w:p w:rsidR="00412C89" w:rsidRPr="00015DCB" w:rsidRDefault="00412C89" w:rsidP="00412C89">
            <w:pPr>
              <w:widowControl/>
              <w:spacing w:before="0"/>
              <w:ind w:left="0"/>
              <w:jc w:val="center"/>
              <w:rPr>
                <w:sz w:val="24"/>
                <w:szCs w:val="24"/>
              </w:rPr>
            </w:pPr>
            <w:r w:rsidRPr="00015DCB">
              <w:rPr>
                <w:sz w:val="24"/>
                <w:szCs w:val="24"/>
              </w:rPr>
              <w:t xml:space="preserve">Начисленная амортизация </w:t>
            </w:r>
          </w:p>
        </w:tc>
      </w:tr>
      <w:tr w:rsidR="00412C89" w:rsidRPr="00015DCB" w:rsidTr="00412C89">
        <w:trPr>
          <w:trHeight w:val="255"/>
        </w:trPr>
        <w:tc>
          <w:tcPr>
            <w:tcW w:w="3841" w:type="dxa"/>
            <w:tcBorders>
              <w:top w:val="nil"/>
              <w:left w:val="single" w:sz="4" w:space="0" w:color="auto"/>
              <w:bottom w:val="single" w:sz="4" w:space="0" w:color="auto"/>
              <w:right w:val="single" w:sz="4" w:space="0" w:color="auto"/>
            </w:tcBorders>
            <w:vAlign w:val="bottom"/>
          </w:tcPr>
          <w:p w:rsidR="00412C89" w:rsidRPr="00015DCB" w:rsidRDefault="00412C89" w:rsidP="00412C89">
            <w:pPr>
              <w:widowControl/>
              <w:spacing w:before="0"/>
              <w:ind w:left="0"/>
              <w:rPr>
                <w:sz w:val="24"/>
                <w:szCs w:val="24"/>
              </w:rPr>
            </w:pPr>
            <w:r w:rsidRPr="00015DCB">
              <w:rPr>
                <w:sz w:val="24"/>
                <w:szCs w:val="24"/>
              </w:rPr>
              <w:t>Патент, руб.</w:t>
            </w:r>
          </w:p>
        </w:tc>
        <w:tc>
          <w:tcPr>
            <w:tcW w:w="1701" w:type="dxa"/>
            <w:tcBorders>
              <w:top w:val="nil"/>
              <w:left w:val="nil"/>
              <w:bottom w:val="single" w:sz="4" w:space="0" w:color="auto"/>
              <w:right w:val="single" w:sz="4" w:space="0" w:color="auto"/>
            </w:tcBorders>
            <w:noWrap/>
            <w:vAlign w:val="bottom"/>
          </w:tcPr>
          <w:p w:rsidR="00412C89" w:rsidRPr="00015DCB" w:rsidRDefault="00412C89" w:rsidP="00412C89">
            <w:pPr>
              <w:widowControl/>
              <w:spacing w:before="0"/>
              <w:ind w:left="0"/>
              <w:jc w:val="right"/>
              <w:rPr>
                <w:sz w:val="24"/>
                <w:szCs w:val="24"/>
              </w:rPr>
            </w:pPr>
            <w:r w:rsidRPr="00015DCB">
              <w:rPr>
                <w:sz w:val="24"/>
                <w:szCs w:val="24"/>
              </w:rPr>
              <w:t>1200</w:t>
            </w:r>
          </w:p>
        </w:tc>
        <w:tc>
          <w:tcPr>
            <w:tcW w:w="1701" w:type="dxa"/>
            <w:tcBorders>
              <w:top w:val="nil"/>
              <w:left w:val="nil"/>
              <w:bottom w:val="single" w:sz="4" w:space="0" w:color="auto"/>
              <w:right w:val="single" w:sz="4" w:space="0" w:color="auto"/>
            </w:tcBorders>
            <w:noWrap/>
            <w:vAlign w:val="bottom"/>
          </w:tcPr>
          <w:p w:rsidR="00412C89" w:rsidRPr="00015DCB" w:rsidRDefault="00763AE5" w:rsidP="00412C89">
            <w:pPr>
              <w:widowControl/>
              <w:spacing w:before="0"/>
              <w:ind w:left="0"/>
              <w:jc w:val="right"/>
              <w:rPr>
                <w:sz w:val="24"/>
                <w:szCs w:val="24"/>
              </w:rPr>
            </w:pPr>
            <w:r w:rsidRPr="00015DCB">
              <w:rPr>
                <w:sz w:val="24"/>
                <w:szCs w:val="24"/>
              </w:rPr>
              <w:t>219</w:t>
            </w:r>
          </w:p>
        </w:tc>
      </w:tr>
      <w:tr w:rsidR="00412C89" w:rsidRPr="00015DCB" w:rsidTr="00412C89">
        <w:trPr>
          <w:trHeight w:val="255"/>
        </w:trPr>
        <w:tc>
          <w:tcPr>
            <w:tcW w:w="3841" w:type="dxa"/>
            <w:tcBorders>
              <w:top w:val="nil"/>
              <w:left w:val="single" w:sz="4" w:space="0" w:color="auto"/>
              <w:bottom w:val="single" w:sz="4" w:space="0" w:color="auto"/>
              <w:right w:val="single" w:sz="4" w:space="0" w:color="auto"/>
            </w:tcBorders>
            <w:vAlign w:val="bottom"/>
          </w:tcPr>
          <w:p w:rsidR="00412C89" w:rsidRPr="00015DCB" w:rsidRDefault="00412C89" w:rsidP="00412C89">
            <w:pPr>
              <w:widowControl/>
              <w:spacing w:before="0"/>
              <w:ind w:left="0"/>
              <w:rPr>
                <w:sz w:val="24"/>
                <w:szCs w:val="24"/>
              </w:rPr>
            </w:pPr>
            <w:r w:rsidRPr="00015DCB">
              <w:rPr>
                <w:sz w:val="24"/>
                <w:szCs w:val="24"/>
              </w:rPr>
              <w:t>Итого, руб.</w:t>
            </w:r>
          </w:p>
        </w:tc>
        <w:tc>
          <w:tcPr>
            <w:tcW w:w="1701" w:type="dxa"/>
            <w:tcBorders>
              <w:top w:val="nil"/>
              <w:left w:val="nil"/>
              <w:bottom w:val="single" w:sz="4" w:space="0" w:color="auto"/>
              <w:right w:val="single" w:sz="4" w:space="0" w:color="auto"/>
            </w:tcBorders>
            <w:noWrap/>
            <w:vAlign w:val="bottom"/>
          </w:tcPr>
          <w:p w:rsidR="00412C89" w:rsidRPr="00015DCB" w:rsidRDefault="00412C89" w:rsidP="00412C89">
            <w:pPr>
              <w:widowControl/>
              <w:spacing w:before="0"/>
              <w:ind w:left="0"/>
              <w:jc w:val="right"/>
              <w:rPr>
                <w:sz w:val="24"/>
                <w:szCs w:val="24"/>
              </w:rPr>
            </w:pPr>
            <w:r w:rsidRPr="00015DCB">
              <w:rPr>
                <w:sz w:val="24"/>
                <w:szCs w:val="24"/>
              </w:rPr>
              <w:t>1200</w:t>
            </w:r>
          </w:p>
        </w:tc>
        <w:tc>
          <w:tcPr>
            <w:tcW w:w="1701" w:type="dxa"/>
            <w:tcBorders>
              <w:top w:val="nil"/>
              <w:left w:val="nil"/>
              <w:bottom w:val="single" w:sz="4" w:space="0" w:color="auto"/>
              <w:right w:val="single" w:sz="4" w:space="0" w:color="auto"/>
            </w:tcBorders>
            <w:noWrap/>
            <w:vAlign w:val="bottom"/>
          </w:tcPr>
          <w:p w:rsidR="00412C89" w:rsidRPr="00015DCB" w:rsidRDefault="00763AE5" w:rsidP="00412C89">
            <w:pPr>
              <w:widowControl/>
              <w:spacing w:before="0"/>
              <w:ind w:left="0"/>
              <w:jc w:val="right"/>
              <w:rPr>
                <w:sz w:val="24"/>
                <w:szCs w:val="24"/>
              </w:rPr>
            </w:pPr>
            <w:r w:rsidRPr="00015DCB">
              <w:rPr>
                <w:sz w:val="24"/>
                <w:szCs w:val="24"/>
              </w:rPr>
              <w:t>210</w:t>
            </w:r>
          </w:p>
        </w:tc>
      </w:tr>
    </w:tbl>
    <w:p w:rsidR="00412C89" w:rsidRPr="00015DCB" w:rsidRDefault="00412C89" w:rsidP="00412C89">
      <w:pPr>
        <w:pStyle w:val="ConsNormal"/>
        <w:widowControl/>
        <w:ind w:firstLine="540"/>
        <w:jc w:val="both"/>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p>
    <w:p w:rsidR="00412C89" w:rsidRPr="00015DCB" w:rsidRDefault="00412C89" w:rsidP="00412C8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Нематериальные активы не вносились в уставный капитал.</w:t>
      </w:r>
    </w:p>
    <w:p w:rsidR="003B1ED6" w:rsidRPr="00015DCB" w:rsidRDefault="003B1ED6"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8179D0">
        <w:rPr>
          <w:rFonts w:ascii="Times New Roman" w:hAnsi="Times New Roman" w:cs="Times New Roman"/>
          <w:b/>
          <w:bCs/>
          <w:sz w:val="24"/>
          <w:szCs w:val="24"/>
        </w:rPr>
        <w:fldChar w:fldCharType="begin"/>
      </w:r>
      <w:r w:rsidRPr="00015DCB">
        <w:rPr>
          <w:sz w:val="24"/>
          <w:szCs w:val="24"/>
        </w:rPr>
        <w:instrText>tc "</w:instrText>
      </w:r>
      <w:bookmarkStart w:id="68" w:name="_Toc237879914"/>
      <w:r w:rsidRPr="00015DCB">
        <w:rPr>
          <w:rFonts w:ascii="Times New Roman" w:hAnsi="Times New Roman" w:cs="Times New Roman"/>
          <w:sz w:val="24"/>
          <w:szCs w:val="24"/>
        </w:rPr>
        <w:instrText>4.4. Сведения о политике и расходах эмитента в области научно-технического развития, в отношении лицензий и патентов, новых разработок и исследований</w:instrText>
      </w:r>
      <w:bookmarkEnd w:id="68"/>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 xml:space="preserve">Основным видом деятельности эмитента является проведение комплексных научно-исследовательских и опытно–конструкторских работ, создание и производство продукции производственно-технического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оборудование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 Проведение комплексных научно-исследовательских и опытно–конструкторских работ является основным направлений деятельности эмитента. Данный вид деятельности является лицензируемым. Эмитент имеет все необходимые для проведения данных работ лицензии. Вероятность продления данных лицензий менеджмент предприятия оценивает как высокую, т.к. постоянно ведутся работы по соответствию лицензионным требованиям. </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Доля выручки от основного вида деятельности по итогам 2006 года составила 96,65% от общей выручки общества (по итогам 2005 года – 93%), за 2007 – 92,84%</w:t>
      </w:r>
      <w:r w:rsidR="007F7456" w:rsidRPr="00015DCB">
        <w:rPr>
          <w:rFonts w:ascii="Times New Roman" w:hAnsi="Times New Roman" w:cs="Times New Roman"/>
          <w:sz w:val="24"/>
          <w:szCs w:val="24"/>
        </w:rPr>
        <w:t>, за 2008 год – 89,73%</w:t>
      </w:r>
      <w:r w:rsidRPr="00015DCB">
        <w:rPr>
          <w:rFonts w:ascii="Times New Roman" w:hAnsi="Times New Roman" w:cs="Times New Roman"/>
          <w:sz w:val="24"/>
          <w:szCs w:val="24"/>
        </w:rPr>
        <w:t xml:space="preserve">, за </w:t>
      </w:r>
      <w:r w:rsidR="00763AE5" w:rsidRPr="00015DCB">
        <w:rPr>
          <w:rFonts w:ascii="Times New Roman" w:hAnsi="Times New Roman" w:cs="Times New Roman"/>
          <w:sz w:val="24"/>
          <w:szCs w:val="24"/>
        </w:rPr>
        <w:t>6</w:t>
      </w:r>
      <w:r w:rsidR="009E7A0C" w:rsidRPr="00015DCB">
        <w:rPr>
          <w:rFonts w:ascii="Times New Roman" w:hAnsi="Times New Roman" w:cs="Times New Roman"/>
          <w:sz w:val="24"/>
          <w:szCs w:val="24"/>
        </w:rPr>
        <w:t xml:space="preserve"> месяц</w:t>
      </w:r>
      <w:r w:rsidR="00763AE5" w:rsidRPr="00015DCB">
        <w:rPr>
          <w:rFonts w:ascii="Times New Roman" w:hAnsi="Times New Roman" w:cs="Times New Roman"/>
          <w:sz w:val="24"/>
          <w:szCs w:val="24"/>
        </w:rPr>
        <w:t>ев</w:t>
      </w:r>
      <w:r w:rsidRPr="00015DCB">
        <w:rPr>
          <w:rFonts w:ascii="Times New Roman" w:hAnsi="Times New Roman" w:cs="Times New Roman"/>
          <w:sz w:val="24"/>
          <w:szCs w:val="24"/>
        </w:rPr>
        <w:t xml:space="preserve"> 200</w:t>
      </w:r>
      <w:r w:rsidR="007F7456" w:rsidRPr="00015DCB">
        <w:rPr>
          <w:rFonts w:ascii="Times New Roman" w:hAnsi="Times New Roman" w:cs="Times New Roman"/>
          <w:sz w:val="24"/>
          <w:szCs w:val="24"/>
        </w:rPr>
        <w:t>9</w:t>
      </w:r>
      <w:r w:rsidRPr="00015DCB">
        <w:rPr>
          <w:rFonts w:ascii="Times New Roman" w:hAnsi="Times New Roman" w:cs="Times New Roman"/>
          <w:sz w:val="24"/>
          <w:szCs w:val="24"/>
        </w:rPr>
        <w:t xml:space="preserve"> – </w:t>
      </w:r>
      <w:r w:rsidR="00763AE5" w:rsidRPr="00015DCB">
        <w:rPr>
          <w:rFonts w:ascii="Times New Roman" w:hAnsi="Times New Roman" w:cs="Times New Roman"/>
          <w:sz w:val="24"/>
          <w:szCs w:val="24"/>
        </w:rPr>
        <w:t>86</w:t>
      </w:r>
      <w:r w:rsidRPr="00015DCB">
        <w:rPr>
          <w:rFonts w:ascii="Times New Roman" w:hAnsi="Times New Roman" w:cs="Times New Roman"/>
          <w:sz w:val="24"/>
          <w:szCs w:val="24"/>
        </w:rPr>
        <w:t>%. Основная доля НИР и ОКР проводится за счет средств заказчиков. Тематика работ определяется заказчиком.</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Исследования за свой счет в 200</w:t>
      </w:r>
      <w:r w:rsidR="002B3C33"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w:t>
      </w:r>
      <w:r w:rsidR="002B3C33" w:rsidRPr="00015DCB">
        <w:rPr>
          <w:rFonts w:ascii="Times New Roman" w:hAnsi="Times New Roman" w:cs="Times New Roman"/>
          <w:sz w:val="24"/>
          <w:szCs w:val="24"/>
        </w:rPr>
        <w:t>у</w:t>
      </w:r>
      <w:r w:rsidR="007F7456" w:rsidRPr="00015DCB">
        <w:rPr>
          <w:rFonts w:ascii="Times New Roman" w:hAnsi="Times New Roman" w:cs="Times New Roman"/>
          <w:sz w:val="24"/>
          <w:szCs w:val="24"/>
        </w:rPr>
        <w:t xml:space="preserve"> и в 1 </w:t>
      </w:r>
      <w:r w:rsidR="00763AE5" w:rsidRPr="00015DCB">
        <w:rPr>
          <w:rFonts w:ascii="Times New Roman" w:hAnsi="Times New Roman" w:cs="Times New Roman"/>
          <w:sz w:val="24"/>
          <w:szCs w:val="24"/>
        </w:rPr>
        <w:t>полугодии</w:t>
      </w:r>
      <w:r w:rsidR="007F7456" w:rsidRPr="00015DCB">
        <w:rPr>
          <w:rFonts w:ascii="Times New Roman" w:hAnsi="Times New Roman" w:cs="Times New Roman"/>
          <w:sz w:val="24"/>
          <w:szCs w:val="24"/>
        </w:rPr>
        <w:t xml:space="preserve"> 2009 года</w:t>
      </w:r>
      <w:r w:rsidRPr="00015DCB">
        <w:rPr>
          <w:rFonts w:ascii="Times New Roman" w:hAnsi="Times New Roman" w:cs="Times New Roman"/>
          <w:sz w:val="24"/>
          <w:szCs w:val="24"/>
        </w:rPr>
        <w:t xml:space="preserve"> не производились. </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В своей деятельности ОАО «РИМР» постоянно взаимодействует с другими предприятиями. В первую очередь это ведущие по своим направлениям научно-исследовательские институты:</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Омский научно-исследовательский институт приборостроения,</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Воронежский научно-исследовательский институт связи,</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Тамбовский научно-исследовательский институт радиотехники.</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Тесные устойчивые связи поддерживает ОАО «РИМР» с предприятиями, ранее входившими в Научно-производственное объединение им. Коминтерна:</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Открытым акционерным обществом «Мощная аппаратура радиовещания и телевидения»,</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Открытым акционерным обществом «Прибой»,</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Открытым акционерным обществом «Завод «Волна».</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p>
    <w:p w:rsidR="00F96883" w:rsidRPr="00015DCB" w:rsidRDefault="00F96883" w:rsidP="00F96883">
      <w:pPr>
        <w:pStyle w:val="ConsNormal"/>
        <w:jc w:val="both"/>
        <w:rPr>
          <w:rFonts w:ascii="Times New Roman" w:hAnsi="Times New Roman" w:cs="Times New Roman"/>
          <w:sz w:val="24"/>
          <w:szCs w:val="24"/>
        </w:rPr>
      </w:pP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Менеджмент предприятия выделяет следующие основные направления развития общества:</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Сочетание трех направлений деятельности: выполнение опытно-конструкторских работ, разработка новой универсальной техники широкого применения и проведение работ по объединению и комплексированию аппаратурных комплексов центров и узлов связи и управления.</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Выполнение указанных работ в интересах различных заказчиков.</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Создание аппаратуры с максимальным учетом требований различных заказчиков и, следовательно, с минимизацией модификаций относительно базовых решений.</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Создание аппаратуры с широким диапазоном по назначению, градациям мощности и заложенным возможностям.</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Увеличение мощности разрабатываемых радиопередающих устройств с целью сохранения, восстановления и наращивания уникального научного опыта предприятия в этой области.</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Целевая подготовка студентов, повышение квалификации специалистов.</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 xml:space="preserve">Правовая охрана и защита результатов  научных исследований и разработок в виде патентов на изобретения, полезные модели и промышленные образцы (в Российской Федерации, а при необходимости − за рубежом). </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Закрепление за Российской Федерацией прав на результаты интеллектуальной деятельности, которые непосредственно влияют на обороноспособность и безопасность государства.</w:t>
      </w:r>
    </w:p>
    <w:p w:rsidR="00F96883"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Создание на предприятии экономических, правовых и организационных условий для эффективного коммерческого использования прав на интеллектуальную собственность, принадлежащую предприятию, и получения дополнительной прибыли (путем заключения лицензионных соглашений).</w:t>
      </w:r>
    </w:p>
    <w:p w:rsidR="00F96883" w:rsidRPr="00015DCB" w:rsidRDefault="00F96883" w:rsidP="00F96883">
      <w:pPr>
        <w:pStyle w:val="ConsNormal"/>
        <w:jc w:val="both"/>
        <w:rPr>
          <w:rFonts w:ascii="Times New Roman" w:hAnsi="Times New Roman" w:cs="Times New Roman"/>
          <w:sz w:val="24"/>
          <w:szCs w:val="24"/>
        </w:rPr>
      </w:pPr>
    </w:p>
    <w:p w:rsidR="003B1ED6" w:rsidRPr="00015DCB" w:rsidRDefault="00F96883" w:rsidP="00F96883">
      <w:pPr>
        <w:pStyle w:val="ConsNormal"/>
        <w:jc w:val="both"/>
        <w:rPr>
          <w:rFonts w:ascii="Times New Roman" w:hAnsi="Times New Roman" w:cs="Times New Roman"/>
          <w:sz w:val="24"/>
          <w:szCs w:val="24"/>
        </w:rPr>
      </w:pPr>
      <w:r w:rsidRPr="00015DCB">
        <w:rPr>
          <w:rFonts w:ascii="Times New Roman" w:hAnsi="Times New Roman" w:cs="Times New Roman"/>
          <w:sz w:val="24"/>
          <w:szCs w:val="24"/>
        </w:rPr>
        <w:t>В 2008 год</w:t>
      </w:r>
      <w:r w:rsidR="007F7456" w:rsidRPr="00015DCB">
        <w:rPr>
          <w:rFonts w:ascii="Times New Roman" w:hAnsi="Times New Roman" w:cs="Times New Roman"/>
          <w:sz w:val="24"/>
          <w:szCs w:val="24"/>
        </w:rPr>
        <w:t xml:space="preserve">у и в 1 </w:t>
      </w:r>
      <w:r w:rsidR="00763AE5" w:rsidRPr="00015DCB">
        <w:rPr>
          <w:rFonts w:ascii="Times New Roman" w:hAnsi="Times New Roman" w:cs="Times New Roman"/>
          <w:sz w:val="24"/>
          <w:szCs w:val="24"/>
        </w:rPr>
        <w:t>полугодии</w:t>
      </w:r>
      <w:r w:rsidR="007F7456" w:rsidRPr="00015DCB">
        <w:rPr>
          <w:rFonts w:ascii="Times New Roman" w:hAnsi="Times New Roman" w:cs="Times New Roman"/>
          <w:sz w:val="24"/>
          <w:szCs w:val="24"/>
        </w:rPr>
        <w:t xml:space="preserve"> 2009 года</w:t>
      </w:r>
      <w:r w:rsidRPr="00015DCB">
        <w:rPr>
          <w:rFonts w:ascii="Times New Roman" w:hAnsi="Times New Roman" w:cs="Times New Roman"/>
          <w:sz w:val="24"/>
          <w:szCs w:val="24"/>
        </w:rPr>
        <w:t xml:space="preserve"> создания и получения эмитентом правовой охраны основных объектов интеллектуальной собственности не было.</w:t>
      </w:r>
    </w:p>
    <w:p w:rsidR="00F96883" w:rsidRPr="00015DCB" w:rsidRDefault="00F96883" w:rsidP="00F96883">
      <w:pPr>
        <w:pStyle w:val="ConsNormal"/>
        <w:rPr>
          <w:rFonts w:ascii="Times New Roman" w:hAnsi="Times New Roman" w:cs="Times New Roman"/>
          <w:sz w:val="24"/>
          <w:szCs w:val="24"/>
        </w:rPr>
      </w:pPr>
    </w:p>
    <w:p w:rsidR="00E234E8" w:rsidRPr="00015DCB" w:rsidRDefault="00E234E8" w:rsidP="00E234E8">
      <w:pPr>
        <w:pStyle w:val="ConsNormal"/>
        <w:rPr>
          <w:rFonts w:ascii="Times New Roman" w:hAnsi="Times New Roman" w:cs="Times New Roman"/>
          <w:sz w:val="24"/>
          <w:szCs w:val="24"/>
        </w:rPr>
      </w:pPr>
      <w:r w:rsidRPr="00015DCB">
        <w:rPr>
          <w:rFonts w:ascii="Times New Roman" w:hAnsi="Times New Roman" w:cs="Times New Roman"/>
          <w:b/>
          <w:bCs/>
          <w:sz w:val="24"/>
          <w:szCs w:val="24"/>
        </w:rPr>
        <w:t>4.5. Анализ тенденций развития в сфере основной деятельности эмитента</w:t>
      </w:r>
      <w:r w:rsidR="008179D0">
        <w:rPr>
          <w:rFonts w:ascii="Times New Roman" w:hAnsi="Times New Roman" w:cs="Times New Roman"/>
          <w:b/>
          <w:bCs/>
          <w:sz w:val="24"/>
          <w:szCs w:val="24"/>
        </w:rPr>
        <w:fldChar w:fldCharType="begin"/>
      </w:r>
      <w:r w:rsidR="000C6BA3" w:rsidRPr="00015DCB">
        <w:rPr>
          <w:sz w:val="24"/>
          <w:szCs w:val="24"/>
        </w:rPr>
        <w:instrText>tc "</w:instrText>
      </w:r>
      <w:bookmarkStart w:id="69" w:name="_Toc237879915"/>
      <w:r w:rsidR="000C6BA3" w:rsidRPr="00015DCB">
        <w:rPr>
          <w:rFonts w:ascii="Times New Roman" w:hAnsi="Times New Roman" w:cs="Times New Roman"/>
          <w:sz w:val="24"/>
          <w:szCs w:val="24"/>
        </w:rPr>
        <w:instrText>4.5. Анализ тенденций развития в сфере основной деятельности эмитента</w:instrText>
      </w:r>
      <w:bookmarkEnd w:id="69"/>
      <w:r w:rsidR="000C6BA3"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B06A71">
      <w:pPr>
        <w:pStyle w:val="ConsNormal"/>
        <w:widowControl/>
        <w:tabs>
          <w:tab w:val="left" w:pos="3291"/>
        </w:tabs>
        <w:ind w:firstLine="540"/>
        <w:jc w:val="both"/>
        <w:rPr>
          <w:rFonts w:ascii="Times New Roman" w:hAnsi="Times New Roman" w:cs="Times New Roman"/>
          <w:sz w:val="24"/>
          <w:szCs w:val="24"/>
        </w:rPr>
      </w:pP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Открытое акционерное общество «Российский институт мощного радиостроения» занимается разработкой и производством сетей, систем, комплексов и средств радиосвязи и радиопротиводействия, мощных радиопередающих станций, автоматизированных комплексов для систем связи и радиопротиводействия, средств адаптивной и многоканальной связи и по отраслевой принадлежности относится к компетенции Управления радиоэлектронной промышленности и систем управления Федерального агентства по промышленности (Роспрома) Министерства промышленности и энергетики Российской Федерации.</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Временное положение об УРЭПиСУ утверждено приказом № 59 Роспрома от 22.02.05.</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Управление радиоэлектронной промышленности и систем управления Роспрома (является правопреемником Российского агентства по системам управления (РАСУ) Министерства радиопромышленности СССР, Министерства электронной промышленности СССР и Министерства промышленности средств связи СССР.</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Краткие итоги отчетного 200</w:t>
      </w:r>
      <w:r w:rsidR="002B3C33"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года по отрасли в целом:</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Объём промышленного производства в целом по радиоэлектронному комплексу за 200</w:t>
      </w:r>
      <w:r w:rsidR="002B3C33"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 превысил уровень прошлого года. Объём научно-технической продукции, научно-исследовательских и опытно-конструкторских работ вырос.</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Предприятия РЭК успешно осуществляли выполнение заданий Федеральных целевых программ: </w:t>
      </w:r>
      <w:r w:rsidR="002B3C33" w:rsidRPr="00015DCB">
        <w:rPr>
          <w:rFonts w:ascii="Times New Roman" w:hAnsi="Times New Roman" w:cs="Times New Roman"/>
          <w:sz w:val="24"/>
          <w:szCs w:val="24"/>
        </w:rPr>
        <w:t>«</w:t>
      </w:r>
      <w:r w:rsidRPr="00015DCB">
        <w:rPr>
          <w:rFonts w:ascii="Times New Roman" w:hAnsi="Times New Roman" w:cs="Times New Roman"/>
          <w:sz w:val="24"/>
          <w:szCs w:val="24"/>
        </w:rPr>
        <w:t>Глобальная навигационная система</w:t>
      </w:r>
      <w:r w:rsidR="002B3C33" w:rsidRPr="00015DCB">
        <w:rPr>
          <w:rFonts w:ascii="Times New Roman" w:hAnsi="Times New Roman" w:cs="Times New Roman"/>
          <w:sz w:val="24"/>
          <w:szCs w:val="24"/>
        </w:rPr>
        <w:t>»</w:t>
      </w:r>
      <w:r w:rsidRPr="00015DCB">
        <w:rPr>
          <w:rFonts w:ascii="Times New Roman" w:hAnsi="Times New Roman" w:cs="Times New Roman"/>
          <w:sz w:val="24"/>
          <w:szCs w:val="24"/>
        </w:rPr>
        <w:t xml:space="preserve"> (2002-2011гг.); «Развитие гражданской авиационной техники России на 2002-2010 годы и на период до 2015 года».</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lastRenderedPageBreak/>
        <w:t xml:space="preserve">Проводится реструктуризация радиоэлектронного комплекса. В настоящее время в сфере деятельности РЭК действуют 5 интегрированных структур. </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В </w:t>
      </w:r>
      <w:smartTag w:uri="urn:schemas-microsoft-com:office:smarttags" w:element="metricconverter">
        <w:smartTagPr>
          <w:attr w:name="ProductID" w:val="2001 г"/>
        </w:smartTagPr>
        <w:r w:rsidRPr="00015DCB">
          <w:rPr>
            <w:rFonts w:ascii="Times New Roman" w:hAnsi="Times New Roman" w:cs="Times New Roman"/>
            <w:sz w:val="24"/>
            <w:szCs w:val="24"/>
          </w:rPr>
          <w:t>2006 г</w:t>
        </w:r>
      </w:smartTag>
      <w:r w:rsidRPr="00015DCB">
        <w:rPr>
          <w:rFonts w:ascii="Times New Roman" w:hAnsi="Times New Roman" w:cs="Times New Roman"/>
          <w:sz w:val="24"/>
          <w:szCs w:val="24"/>
        </w:rPr>
        <w:t>. утверждены ФЦП «Развитие оборонно-промышленного комплекса Российской Федерации на 2007-2010 годы и на период до 2015 года», новая редакция ФЦП «Глобальная навигационная система», по которым Роспром является государственным заказчиком, а также ФЦП «Исследования и разработки по приоритетным направлениям развития научно-технологического комплекса на 2007-2012 года» и ФЦП «Совершенствование федеральной системы разведки и контроля воздушного пространства Российской Федерации (2007-2010 годы)», находящиеся в сфере интересов предприятий РЭК.</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Ряд сотрудников РЭК получают стипендии, учрежденные в соответствии с Указом Президента Российской Федерации от 24 февраля </w:t>
      </w:r>
      <w:smartTag w:uri="urn:schemas-microsoft-com:office:smarttags" w:element="metricconverter">
        <w:smartTagPr>
          <w:attr w:name="ProductID" w:val="2001 г"/>
        </w:smartTagPr>
        <w:r w:rsidRPr="00015DCB">
          <w:rPr>
            <w:rFonts w:ascii="Times New Roman" w:hAnsi="Times New Roman" w:cs="Times New Roman"/>
            <w:sz w:val="24"/>
            <w:szCs w:val="24"/>
          </w:rPr>
          <w:t>2004 г</w:t>
        </w:r>
      </w:smartTag>
      <w:r w:rsidRPr="00015DCB">
        <w:rPr>
          <w:rFonts w:ascii="Times New Roman" w:hAnsi="Times New Roman" w:cs="Times New Roman"/>
          <w:sz w:val="24"/>
          <w:szCs w:val="24"/>
        </w:rPr>
        <w:t>. № 233 «О мерах государственной поддержки работников организаций оборонно-промышленного комплекса Российской Федерации».</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Вместе с тем остаются нерешенными следующие проблемы:</w:t>
      </w:r>
    </w:p>
    <w:p w:rsidR="00F96883" w:rsidRPr="00015DCB" w:rsidRDefault="00F96883" w:rsidP="00F96883">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недостаточна активность предприятий в освоении современной конкурентоспособной гражданской инновационной продукции для завоевания соответствующих ниш внутреннего рынка, в особенности, в части реализации национальных проектов;</w:t>
      </w:r>
    </w:p>
    <w:p w:rsidR="00F96883" w:rsidRPr="00015DCB" w:rsidRDefault="00F96883" w:rsidP="00F96883">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неритмично финансирование работ, в первую очередь гражданского назначения, затягиваются конкурсные процедуры;</w:t>
      </w:r>
    </w:p>
    <w:p w:rsidR="00F96883" w:rsidRPr="00015DCB" w:rsidRDefault="00F96883" w:rsidP="00F96883">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имеют место случаи несвоевременного и некачественного представления руководителями предприятий материалов, необходимых для формирования конкурсной документации;</w:t>
      </w:r>
    </w:p>
    <w:p w:rsidR="00F96883" w:rsidRPr="00015DCB" w:rsidRDefault="00F96883" w:rsidP="00F96883">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остается крайне низким уровень обновления активной части фондов, при высоком физическом износе последних, что в значительной мере снижает качество продукции предприятий, эффективность проводимых НИОКР, а также внедрение их результатов в промышленное производство;</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Приведенные показатели и проблемы отрасли в целом достаточно достоверно отражают и характеризуют показатели, проблемы и задачи отдельных предприятий отрасли и, в частности, ОАО «РИМР».</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Достигнутые Обществом показатели незначительно отличаются от показателей отрасли в целом.</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Открытое акционерное общество «Российский институт мощного радиостроения», являясь научно-исследовательским институтом, в основном проводило опытно-конструкторские работы в интересах различных заказчиков. </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В своей деятельности ОАО «РИМР» постоянно взаимодействует с другими предприятиями Управления. В первую очередь это головные по своим направлениям научно-исследовательские институты:</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-Омский научно-исследовательский институт приборостроения,</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-Воронежский научно-исследовательский институт связи,</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-Тамбовский научно-исследовательский институт радиотехники.</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Тесные устойчивые связи поддерживает ОАО «РИМР» с предприятиями, входящими в Корпорацию «ТИРА»:</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-Открытым акционерным обществом «Мощная аппаратура радиовещания и телевидения»,</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-Открытым акционерным обществом «Прибой»,</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а также Открытыми акционерными обществами «Завод «Волна», «Завод радиоаппаратуры» СЭЛТ (г. Екатеринбург), ФГУП ОмПО «Иртыш» (г. Омск).</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ОАО «РИМР» имеет оформленные в установленном порядке лицензии РАСУ на осуществление разработок и производства средств вооружения и военной техники.</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lastRenderedPageBreak/>
        <w:t>Предприятие также имеет лицензию Министерства образования РФ, дающую право на осуществление послевузовского аспирантского обучения по профилю «Системы, сети и устройства телекоммуникаций».</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Имеются соответствующие лицензии ФСБ.</w:t>
      </w:r>
    </w:p>
    <w:p w:rsidR="00526E1C" w:rsidRPr="00015DCB" w:rsidRDefault="00F96883" w:rsidP="00F96883">
      <w:pPr>
        <w:pStyle w:val="ConsNormal"/>
        <w:widowControl/>
        <w:tabs>
          <w:tab w:val="left" w:pos="3291"/>
        </w:tabs>
        <w:ind w:firstLine="540"/>
        <w:jc w:val="both"/>
        <w:rPr>
          <w:rFonts w:ascii="Times New Roman" w:hAnsi="Times New Roman" w:cs="Times New Roman"/>
          <w:sz w:val="24"/>
          <w:szCs w:val="24"/>
        </w:rPr>
      </w:pPr>
      <w:r w:rsidRPr="00015DCB">
        <w:rPr>
          <w:rFonts w:ascii="Times New Roman" w:hAnsi="Times New Roman" w:cs="Times New Roman"/>
          <w:sz w:val="24"/>
          <w:szCs w:val="24"/>
        </w:rPr>
        <w:t>Вместе с тем, ОАО «РИМР» является открытым акционерным обществом без государственного капитала, контролируется только своими акционерами и строит свои взаимодействия с Управлением на основе договорных отношений.</w:t>
      </w:r>
    </w:p>
    <w:p w:rsidR="00F96883" w:rsidRPr="00015DCB" w:rsidRDefault="00F96883" w:rsidP="00F96883">
      <w:pPr>
        <w:pStyle w:val="ConsNormal"/>
        <w:widowControl/>
        <w:tabs>
          <w:tab w:val="left" w:pos="3291"/>
        </w:tabs>
        <w:ind w:firstLine="540"/>
        <w:jc w:val="both"/>
        <w:rPr>
          <w:rFonts w:ascii="Times New Roman" w:hAnsi="Times New Roman" w:cs="Times New Roman"/>
          <w:sz w:val="24"/>
          <w:szCs w:val="24"/>
        </w:rPr>
      </w:pPr>
    </w:p>
    <w:p w:rsidR="00CA6F5A" w:rsidRPr="00015DCB" w:rsidRDefault="00CA6F5A" w:rsidP="00CA6F5A">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b/>
          <w:bCs/>
          <w:sz w:val="24"/>
          <w:szCs w:val="24"/>
        </w:rPr>
        <w:t>4.5.1. Анализ факторов и условий, влияющих на деятельность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70" w:name="_Toc158918365"/>
      <w:bookmarkStart w:id="71" w:name="_Toc237879916"/>
      <w:r w:rsidRPr="00015DCB">
        <w:rPr>
          <w:rFonts w:ascii="Times New Roman" w:hAnsi="Times New Roman" w:cs="Times New Roman"/>
          <w:sz w:val="24"/>
          <w:szCs w:val="24"/>
        </w:rPr>
        <w:instrText>4.5.1. Анализ факторов и условий, влияющих на деятельность эмитента</w:instrText>
      </w:r>
      <w:bookmarkEnd w:id="70"/>
      <w:bookmarkEnd w:id="71"/>
      <w:r w:rsidRPr="00015DCB">
        <w:rPr>
          <w:rFonts w:ascii="Times New Roman" w:hAnsi="Times New Roman" w:cs="Times New Roman"/>
          <w:sz w:val="24"/>
          <w:szCs w:val="24"/>
        </w:rPr>
        <w:instrText xml:space="preserve"> </w:instrText>
      </w:r>
      <w:r w:rsidRPr="00015DCB">
        <w:rPr>
          <w:sz w:val="24"/>
          <w:szCs w:val="24"/>
        </w:rPr>
        <w:instrText>" \f C \l 3</w:instrText>
      </w:r>
      <w:r w:rsidR="008179D0">
        <w:rPr>
          <w:rFonts w:ascii="Times New Roman" w:hAnsi="Times New Roman" w:cs="Times New Roman"/>
          <w:b/>
          <w:bCs/>
          <w:sz w:val="24"/>
          <w:szCs w:val="24"/>
        </w:rPr>
        <w:fldChar w:fldCharType="end"/>
      </w:r>
    </w:p>
    <w:p w:rsidR="00CA6F5A" w:rsidRPr="00015DCB" w:rsidRDefault="00CA6F5A" w:rsidP="00CA6F5A">
      <w:pPr>
        <w:pStyle w:val="ConsNormal"/>
        <w:widowControl/>
        <w:ind w:firstLine="540"/>
        <w:jc w:val="both"/>
        <w:rPr>
          <w:rFonts w:ascii="Times New Roman" w:hAnsi="Times New Roman" w:cs="Times New Roman"/>
          <w:sz w:val="24"/>
          <w:szCs w:val="24"/>
        </w:rPr>
      </w:pPr>
    </w:p>
    <w:p w:rsidR="00526E1C" w:rsidRPr="00015DCB" w:rsidRDefault="00526E1C" w:rsidP="00526E1C">
      <w:pPr>
        <w:tabs>
          <w:tab w:val="left" w:pos="8080"/>
        </w:tabs>
        <w:ind w:left="0" w:firstLine="540"/>
        <w:jc w:val="both"/>
        <w:rPr>
          <w:sz w:val="24"/>
          <w:szCs w:val="24"/>
        </w:rPr>
      </w:pPr>
      <w:r w:rsidRPr="00015DCB">
        <w:rPr>
          <w:sz w:val="24"/>
          <w:szCs w:val="24"/>
        </w:rPr>
        <w:t>Финансово-хозяйственная деятельность ОАО «РИМ</w:t>
      </w:r>
      <w:r w:rsidR="00943B79" w:rsidRPr="00015DCB">
        <w:rPr>
          <w:sz w:val="24"/>
          <w:szCs w:val="24"/>
        </w:rPr>
        <w:t>Р</w:t>
      </w:r>
      <w:r w:rsidRPr="00015DCB">
        <w:rPr>
          <w:sz w:val="24"/>
          <w:szCs w:val="24"/>
        </w:rPr>
        <w:t>» проходит в рамках долгосрочной стратегии, выработанной Советом директоров и исполнительными службами предприятия, с учетом социально-экономической ситуации в Российской Федерации и в Санкт-Петербурге.</w:t>
      </w:r>
    </w:p>
    <w:p w:rsidR="00526E1C" w:rsidRPr="00015DCB" w:rsidRDefault="00526E1C" w:rsidP="00526E1C">
      <w:pPr>
        <w:tabs>
          <w:tab w:val="left" w:pos="8080"/>
        </w:tabs>
        <w:ind w:left="0" w:firstLine="540"/>
        <w:jc w:val="both"/>
        <w:rPr>
          <w:sz w:val="24"/>
          <w:szCs w:val="24"/>
        </w:rPr>
      </w:pPr>
      <w:r w:rsidRPr="00015DCB">
        <w:rPr>
          <w:sz w:val="24"/>
          <w:szCs w:val="24"/>
        </w:rPr>
        <w:t>Повышение производительности труда за счет внедрения современных технологий в производстве, управлении, научно-исследовательских и опытно-конструкторских работах стали основными приоритетами Общества в 200</w:t>
      </w:r>
      <w:r w:rsidR="00F96883" w:rsidRPr="00015DCB">
        <w:rPr>
          <w:sz w:val="24"/>
          <w:szCs w:val="24"/>
        </w:rPr>
        <w:t>8</w:t>
      </w:r>
      <w:r w:rsidRPr="00015DCB">
        <w:rPr>
          <w:sz w:val="24"/>
          <w:szCs w:val="24"/>
        </w:rPr>
        <w:t xml:space="preserve"> году. Это обусловлено высокой трудоемкостью деятельности Общества и, как следствие, высокой долей расходов на оплату труда в себестоимости. Повышение производительности труда является одним из наиболее эффективных методов управления себестоимостью продукции на предприятии. </w:t>
      </w:r>
      <w:r w:rsidR="007F7456" w:rsidRPr="00015DCB">
        <w:rPr>
          <w:sz w:val="24"/>
          <w:szCs w:val="24"/>
        </w:rPr>
        <w:t>В 2009 году данные работы были продолжены.</w:t>
      </w:r>
    </w:p>
    <w:p w:rsidR="00526E1C" w:rsidRPr="00015DCB" w:rsidRDefault="00526E1C" w:rsidP="00526E1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Предприятию удалось сохранить высококвалифицированные кадры. В настоящее время на рынке труда ощущается нехватка персонала требуемых профиля и квалификации, но предприятие проводит мероприятия по повышению производительности труда, что позволит сократить потребность в дополнительном персонале при планируемом повышении объема производства.</w:t>
      </w:r>
    </w:p>
    <w:p w:rsidR="00943B79" w:rsidRPr="00015DCB" w:rsidRDefault="00943B79" w:rsidP="00526E1C">
      <w:pPr>
        <w:pStyle w:val="ConsNormal"/>
        <w:widowControl/>
        <w:ind w:firstLine="540"/>
        <w:jc w:val="both"/>
        <w:rPr>
          <w:rFonts w:ascii="Times New Roman" w:hAnsi="Times New Roman" w:cs="Times New Roman"/>
          <w:sz w:val="24"/>
          <w:szCs w:val="24"/>
        </w:rPr>
      </w:pPr>
    </w:p>
    <w:p w:rsidR="00943B79" w:rsidRPr="00015DCB" w:rsidRDefault="00943B79" w:rsidP="00943B7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Инфляция и изменение курсов иностранных валют не оказали значительного влияние на изменение размера выручки от продажи и прибыли от основной деятельности.</w:t>
      </w:r>
    </w:p>
    <w:p w:rsidR="00943B79" w:rsidRPr="00015DCB" w:rsidRDefault="00943B79" w:rsidP="00943B7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Решения государственных органов влияет на результаты финансово-хозяйственной деятельности эмитента в части принятия решений о финансировании модернизации, ремонта и закупки вооружений.</w:t>
      </w:r>
    </w:p>
    <w:p w:rsidR="00943B79" w:rsidRPr="00015DCB" w:rsidRDefault="00943B79" w:rsidP="00943B7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Экономические, финансовые, политические факторы оказывают влияние в части бюджетного процесса и выделения финансовых средств Министерству обороны на модернизацию, ремонт и закупку вооружений.</w:t>
      </w:r>
    </w:p>
    <w:p w:rsidR="00943B79" w:rsidRPr="00015DCB" w:rsidRDefault="00943B79" w:rsidP="00943B7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Основным фактором, влияющим на результаты финансово-хозяйственной деятельности предприятия, является принятие решений государственных органов власти.</w:t>
      </w:r>
    </w:p>
    <w:p w:rsidR="00943B79" w:rsidRPr="00015DCB" w:rsidRDefault="00943B79" w:rsidP="00943B79">
      <w:pPr>
        <w:pStyle w:val="ConsNonformat"/>
        <w:widowControl/>
        <w:ind w:firstLine="567"/>
        <w:jc w:val="both"/>
        <w:rPr>
          <w:rFonts w:ascii="Times New Roman" w:hAnsi="Times New Roman" w:cs="Times New Roman"/>
          <w:sz w:val="24"/>
          <w:szCs w:val="24"/>
        </w:rPr>
      </w:pPr>
    </w:p>
    <w:p w:rsidR="00943B79" w:rsidRPr="00015DCB" w:rsidRDefault="00943B79" w:rsidP="00943B7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Факторы, оказывающие влияние на выручку и себестоимость Общества:</w:t>
      </w:r>
    </w:p>
    <w:p w:rsidR="00943B79" w:rsidRPr="00015DCB" w:rsidRDefault="00943B79" w:rsidP="00943B79">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Риск инвестиционного климата (инфляция, увеличения налогов);</w:t>
      </w:r>
    </w:p>
    <w:p w:rsidR="00943B79" w:rsidRPr="00015DCB" w:rsidRDefault="00943B79" w:rsidP="00943B79">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Банковские риски (высокие процентные ставки по кредитам);</w:t>
      </w:r>
    </w:p>
    <w:p w:rsidR="00943B79" w:rsidRPr="00015DCB" w:rsidRDefault="00943B79" w:rsidP="00943B79">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Изменение системы налогообложения;</w:t>
      </w:r>
    </w:p>
    <w:p w:rsidR="00943B79" w:rsidRPr="00015DCB" w:rsidRDefault="00943B79" w:rsidP="00943B79">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Реформирование отрасли в связи со снижением потребности в оборонной продукции;</w:t>
      </w:r>
    </w:p>
    <w:p w:rsidR="00943B79" w:rsidRPr="00015DCB" w:rsidRDefault="00943B79" w:rsidP="00943B79">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Сокращение армии и обычных вооружений и техники;</w:t>
      </w:r>
    </w:p>
    <w:p w:rsidR="00943B79" w:rsidRPr="00015DCB" w:rsidRDefault="00943B79" w:rsidP="00943B79">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Повышение цен на основные виды энергий;</w:t>
      </w:r>
    </w:p>
    <w:p w:rsidR="00943B79" w:rsidRPr="00015DCB" w:rsidRDefault="00943B79" w:rsidP="00943B79">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Повышение цен на основное сырье и материалы;</w:t>
      </w:r>
    </w:p>
    <w:p w:rsidR="00943B79" w:rsidRPr="00015DCB" w:rsidRDefault="00943B79" w:rsidP="00943B79">
      <w:pPr>
        <w:pStyle w:val="ConsNonformat"/>
        <w:widowControl/>
        <w:ind w:left="709" w:hanging="142"/>
        <w:jc w:val="both"/>
        <w:rPr>
          <w:rFonts w:ascii="Times New Roman" w:hAnsi="Times New Roman" w:cs="Times New Roman"/>
          <w:sz w:val="24"/>
          <w:szCs w:val="24"/>
        </w:rPr>
      </w:pPr>
      <w:r w:rsidRPr="00015DCB">
        <w:rPr>
          <w:rFonts w:ascii="Times New Roman" w:hAnsi="Times New Roman" w:cs="Times New Roman"/>
          <w:sz w:val="24"/>
          <w:szCs w:val="24"/>
        </w:rPr>
        <w:t>•</w:t>
      </w:r>
      <w:r w:rsidRPr="00015DCB">
        <w:rPr>
          <w:rFonts w:ascii="Times New Roman" w:hAnsi="Times New Roman" w:cs="Times New Roman"/>
          <w:sz w:val="24"/>
          <w:szCs w:val="24"/>
        </w:rPr>
        <w:tab/>
        <w:t>Монопольное положение поставщиков необходимых сырья, материалов, комплектующих;</w:t>
      </w:r>
    </w:p>
    <w:p w:rsidR="00943B79" w:rsidRPr="00015DCB" w:rsidRDefault="00943B79" w:rsidP="00943B79">
      <w:pPr>
        <w:pStyle w:val="ConsNonformat"/>
        <w:widowControl/>
        <w:ind w:firstLine="567"/>
        <w:rPr>
          <w:rFonts w:ascii="Times New Roman" w:hAnsi="Times New Roman" w:cs="Times New Roman"/>
          <w:sz w:val="24"/>
          <w:szCs w:val="24"/>
        </w:rPr>
      </w:pPr>
    </w:p>
    <w:p w:rsidR="00943B79" w:rsidRPr="00015DCB" w:rsidRDefault="00943B79" w:rsidP="00943B7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 xml:space="preserve">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w:t>
      </w:r>
      <w:r w:rsidRPr="00015DCB">
        <w:rPr>
          <w:rFonts w:ascii="Times New Roman" w:hAnsi="Times New Roman" w:cs="Times New Roman"/>
          <w:sz w:val="24"/>
          <w:szCs w:val="24"/>
        </w:rPr>
        <w:lastRenderedPageBreak/>
        <w:t>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p>
    <w:p w:rsidR="00943B79" w:rsidRPr="00015DCB" w:rsidRDefault="00943B79" w:rsidP="00943B79">
      <w:pPr>
        <w:pStyle w:val="ConsNonformat"/>
        <w:widowControl/>
        <w:ind w:firstLine="567"/>
        <w:rPr>
          <w:rFonts w:ascii="Times New Roman" w:hAnsi="Times New Roman" w:cs="Times New Roman"/>
          <w:sz w:val="24"/>
          <w:szCs w:val="24"/>
        </w:rPr>
      </w:pPr>
    </w:p>
    <w:p w:rsidR="00943B79" w:rsidRPr="00015DCB" w:rsidRDefault="00943B79" w:rsidP="00943B7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Кадровый состав предприятий отрасли характеризуется нерациональной структурой, ухудшающимися возрастными показателями, а также для отрасли является достаточно низким уровень использования информационных технологий.</w:t>
      </w:r>
    </w:p>
    <w:p w:rsidR="00943B79" w:rsidRPr="00015DCB" w:rsidRDefault="00943B79" w:rsidP="00943B79">
      <w:pPr>
        <w:pStyle w:val="ConsNormal"/>
        <w:widowControl/>
        <w:ind w:firstLine="540"/>
        <w:jc w:val="both"/>
        <w:rPr>
          <w:rFonts w:ascii="Times New Roman" w:hAnsi="Times New Roman" w:cs="Times New Roman"/>
          <w:sz w:val="24"/>
          <w:szCs w:val="24"/>
        </w:rPr>
      </w:pPr>
    </w:p>
    <w:p w:rsidR="00943B79" w:rsidRPr="00015DCB" w:rsidRDefault="00943B79" w:rsidP="00943B7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Цены на </w:t>
      </w:r>
      <w:r w:rsidR="0018400C" w:rsidRPr="00015DCB">
        <w:rPr>
          <w:rFonts w:ascii="Times New Roman" w:hAnsi="Times New Roman" w:cs="Times New Roman"/>
          <w:sz w:val="24"/>
          <w:szCs w:val="24"/>
        </w:rPr>
        <w:t>материалы</w:t>
      </w:r>
      <w:r w:rsidRPr="00015DCB">
        <w:rPr>
          <w:rFonts w:ascii="Times New Roman" w:hAnsi="Times New Roman" w:cs="Times New Roman"/>
          <w:sz w:val="24"/>
          <w:szCs w:val="24"/>
        </w:rPr>
        <w:t xml:space="preserve"> в 200</w:t>
      </w:r>
      <w:r w:rsidR="002B3C33" w:rsidRPr="00015DCB">
        <w:rPr>
          <w:rFonts w:ascii="Times New Roman" w:hAnsi="Times New Roman" w:cs="Times New Roman"/>
          <w:sz w:val="24"/>
          <w:szCs w:val="24"/>
        </w:rPr>
        <w:t>8</w:t>
      </w:r>
      <w:r w:rsidRPr="00015DCB">
        <w:rPr>
          <w:rFonts w:ascii="Times New Roman" w:hAnsi="Times New Roman" w:cs="Times New Roman"/>
          <w:sz w:val="24"/>
          <w:szCs w:val="24"/>
        </w:rPr>
        <w:t xml:space="preserve"> году изменились значительно</w:t>
      </w:r>
      <w:r w:rsidR="002B3C33" w:rsidRPr="00015DCB">
        <w:rPr>
          <w:rFonts w:ascii="Times New Roman" w:hAnsi="Times New Roman" w:cs="Times New Roman"/>
          <w:sz w:val="24"/>
          <w:szCs w:val="24"/>
        </w:rPr>
        <w:t xml:space="preserve">, особенно резкий рост произошел в 4 квартале. </w:t>
      </w:r>
      <w:r w:rsidRPr="00015DCB">
        <w:rPr>
          <w:rFonts w:ascii="Times New Roman" w:hAnsi="Times New Roman" w:cs="Times New Roman"/>
          <w:sz w:val="24"/>
          <w:szCs w:val="24"/>
        </w:rPr>
        <w:t>В связи с тем, что стоимость сырья и материалов составляет незначительную долю в составе затрат предприятия, изменение цен мало повлияло на себестоимость и финансовый результат деятельности предприятия. Для предотвращения негативного влияния изменения цен поставщиков предприятие осуществляет мониторинг рынка материалов и комплектующих. Это позволяет выявлять новых потенциальных поставщиков для предотвращения зависимости от локального изменения цен.</w:t>
      </w:r>
    </w:p>
    <w:p w:rsidR="001604E8" w:rsidRPr="00015DCB" w:rsidRDefault="007F7456" w:rsidP="00160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Стоимость энергоносителей в 2008 году увеличилась более чем на 25%</w:t>
      </w:r>
      <w:r w:rsidR="001604E8" w:rsidRPr="00015DCB">
        <w:rPr>
          <w:rFonts w:ascii="Times New Roman" w:hAnsi="Times New Roman" w:cs="Times New Roman"/>
          <w:sz w:val="24"/>
          <w:szCs w:val="24"/>
        </w:rPr>
        <w:t>.</w:t>
      </w:r>
    </w:p>
    <w:p w:rsidR="00943B79" w:rsidRPr="00015DCB" w:rsidRDefault="00943B79" w:rsidP="00943B7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p>
    <w:p w:rsidR="00943B79" w:rsidRPr="00015DCB" w:rsidRDefault="00943B79" w:rsidP="00943B7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p>
    <w:p w:rsidR="00943B79" w:rsidRPr="00015DCB" w:rsidRDefault="00943B79" w:rsidP="00943B79">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же как и иные изменения в налоговом законодательстве, могут привести к увеличению налоговых платежей и, как следствие, снижению чистой прибыли Эмитента.</w:t>
      </w:r>
    </w:p>
    <w:p w:rsidR="007614C5" w:rsidRPr="00015DCB" w:rsidRDefault="007614C5" w:rsidP="007614C5">
      <w:pPr>
        <w:pStyle w:val="ConsNormal"/>
        <w:widowControl/>
        <w:ind w:firstLine="540"/>
        <w:jc w:val="both"/>
        <w:rPr>
          <w:rFonts w:ascii="Times New Roman" w:hAnsi="Times New Roman" w:cs="Times New Roman"/>
          <w:b/>
          <w:bCs/>
          <w:sz w:val="24"/>
          <w:szCs w:val="24"/>
        </w:rPr>
      </w:pPr>
    </w:p>
    <w:p w:rsidR="00CA6F5A" w:rsidRPr="00015DCB" w:rsidRDefault="00CA6F5A" w:rsidP="00CA6F5A">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b/>
          <w:bCs/>
          <w:sz w:val="24"/>
          <w:szCs w:val="24"/>
        </w:rPr>
        <w:t>4.5.2. Конкуренты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72" w:name="_Toc158918366"/>
      <w:bookmarkStart w:id="73" w:name="_Toc237879917"/>
      <w:r w:rsidRPr="00015DCB">
        <w:rPr>
          <w:rFonts w:ascii="Times New Roman" w:hAnsi="Times New Roman" w:cs="Times New Roman"/>
          <w:sz w:val="24"/>
          <w:szCs w:val="24"/>
        </w:rPr>
        <w:instrText>4.5.2. Конкуренты эмитента</w:instrText>
      </w:r>
      <w:bookmarkEnd w:id="72"/>
      <w:bookmarkEnd w:id="73"/>
      <w:r w:rsidRPr="00015DCB">
        <w:rPr>
          <w:sz w:val="24"/>
          <w:szCs w:val="24"/>
        </w:rPr>
        <w:instrText>" \f C \l 3</w:instrText>
      </w:r>
      <w:r w:rsidR="008179D0">
        <w:rPr>
          <w:rFonts w:ascii="Times New Roman" w:hAnsi="Times New Roman" w:cs="Times New Roman"/>
          <w:b/>
          <w:bCs/>
          <w:sz w:val="24"/>
          <w:szCs w:val="24"/>
        </w:rPr>
        <w:fldChar w:fldCharType="end"/>
      </w:r>
    </w:p>
    <w:p w:rsidR="00CA6F5A" w:rsidRPr="00015DCB" w:rsidRDefault="00CA6F5A" w:rsidP="00CA6F5A">
      <w:pPr>
        <w:pStyle w:val="ConsNormal"/>
        <w:widowControl/>
        <w:ind w:firstLine="540"/>
        <w:jc w:val="both"/>
        <w:rPr>
          <w:rFonts w:ascii="Times New Roman" w:hAnsi="Times New Roman" w:cs="Times New Roman"/>
          <w:sz w:val="24"/>
          <w:szCs w:val="24"/>
        </w:rPr>
      </w:pPr>
    </w:p>
    <w:p w:rsidR="00943B79" w:rsidRPr="00015DCB" w:rsidRDefault="00943B79" w:rsidP="00943B7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Серьезной конкуренции на рынке Общество не испытывает. В своем сегменте предприятие фактически занимает монопольное положение. Общество не имеет серьезных конкурентов, занимающихся разработкой профильной техники. Эмитент постоянно осуществляет НИР и ОКР,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p>
    <w:p w:rsidR="00943B79" w:rsidRPr="00015DCB" w:rsidRDefault="00943B79" w:rsidP="00943B7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игроками данного рынка, Общество проводит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p>
    <w:p w:rsidR="00943B79" w:rsidRPr="00015DCB" w:rsidRDefault="00943B79" w:rsidP="00943B7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p>
    <w:p w:rsidR="002C09E0" w:rsidRPr="00015DCB" w:rsidRDefault="002C09E0" w:rsidP="00CA6F5A">
      <w:pPr>
        <w:pStyle w:val="ConsNormal"/>
        <w:widowControl/>
        <w:ind w:firstLine="540"/>
        <w:jc w:val="both"/>
        <w:rPr>
          <w:rFonts w:ascii="Times New Roman" w:hAnsi="Times New Roman" w:cs="Times New Roman"/>
          <w:sz w:val="24"/>
          <w:szCs w:val="24"/>
        </w:rPr>
      </w:pPr>
    </w:p>
    <w:p w:rsidR="007614C5" w:rsidRPr="00015DCB" w:rsidRDefault="007614C5" w:rsidP="007614C5">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Основными конкурентами эмитента являются ФГУП Омский научно-исследовательский институт приборостроения, ассоциация «Созвездие» (Воронеж), ФГУП Тамбовский институт «Эфир».</w:t>
      </w:r>
    </w:p>
    <w:p w:rsidR="00CA6F5A" w:rsidRPr="00015DCB" w:rsidRDefault="00CA6F5A" w:rsidP="0077494A">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0"/>
        <w:jc w:val="center"/>
        <w:rPr>
          <w:rFonts w:ascii="Times New Roman" w:hAnsi="Times New Roman" w:cs="Times New Roman"/>
          <w:sz w:val="24"/>
          <w:szCs w:val="24"/>
        </w:rPr>
      </w:pPr>
      <w:r w:rsidRPr="00015DCB">
        <w:rPr>
          <w:rFonts w:ascii="Times New Roman" w:hAnsi="Times New Roman" w:cs="Times New Roman"/>
          <w:sz w:val="24"/>
          <w:szCs w:val="24"/>
        </w:rPr>
        <w:br w:type="page"/>
      </w:r>
      <w:r w:rsidRPr="00015DCB">
        <w:rPr>
          <w:rFonts w:ascii="Times New Roman" w:hAnsi="Times New Roman" w:cs="Times New Roman"/>
          <w:b/>
          <w:bCs/>
          <w:sz w:val="24"/>
          <w:szCs w:val="24"/>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8179D0">
        <w:rPr>
          <w:rFonts w:ascii="Times New Roman" w:hAnsi="Times New Roman" w:cs="Times New Roman"/>
          <w:b/>
          <w:bCs/>
          <w:sz w:val="24"/>
          <w:szCs w:val="24"/>
        </w:rPr>
        <w:fldChar w:fldCharType="begin"/>
      </w:r>
      <w:r w:rsidRPr="00015DCB">
        <w:rPr>
          <w:rFonts w:ascii="Times New Roman" w:hAnsi="Times New Roman" w:cs="Times New Roman"/>
          <w:sz w:val="24"/>
          <w:szCs w:val="24"/>
        </w:rPr>
        <w:instrText>tc "</w:instrText>
      </w:r>
      <w:bookmarkStart w:id="74" w:name="_Toc237879918"/>
      <w:r w:rsidRPr="00015DCB">
        <w:rPr>
          <w:rFonts w:ascii="Times New Roman" w:hAnsi="Times New Roman" w:cs="Times New Roman"/>
          <w:sz w:val="24"/>
          <w:szCs w:val="24"/>
        </w:rPr>
        <w:instrTex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instrText>
      </w:r>
      <w:bookmarkEnd w:id="74"/>
      <w:r w:rsidRPr="00015DCB">
        <w:rPr>
          <w:rFonts w:ascii="Times New Roman" w:hAnsi="Times New Roman" w:cs="Times New Roman"/>
          <w:sz w:val="24"/>
          <w:szCs w:val="24"/>
        </w:rPr>
        <w:instrText>" \f C \l 1</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b/>
          <w:bCs/>
          <w:sz w:val="24"/>
          <w:szCs w:val="24"/>
        </w:rPr>
        <w:t>5.1. Сведения о структуре и компетенции органов управления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75" w:name="_Toc190122141"/>
      <w:bookmarkStart w:id="76" w:name="_Toc237879919"/>
      <w:r w:rsidRPr="00015DCB">
        <w:rPr>
          <w:rFonts w:ascii="Times New Roman" w:hAnsi="Times New Roman" w:cs="Times New Roman"/>
          <w:sz w:val="24"/>
          <w:szCs w:val="24"/>
        </w:rPr>
        <w:instrText>5.1. Сведения о структуре и компетенции органов управления эмитента</w:instrText>
      </w:r>
      <w:bookmarkEnd w:id="75"/>
      <w:bookmarkEnd w:id="76"/>
      <w:r w:rsidRPr="00015DCB">
        <w:rPr>
          <w:sz w:val="24"/>
          <w:szCs w:val="24"/>
        </w:rPr>
        <w:instrText>" \f C \l 2</w:instrText>
      </w:r>
      <w:r w:rsidR="008179D0">
        <w:rPr>
          <w:rFonts w:ascii="Times New Roman" w:hAnsi="Times New Roman" w:cs="Times New Roman"/>
          <w:b/>
          <w:bCs/>
          <w:sz w:val="24"/>
          <w:szCs w:val="24"/>
        </w:rPr>
        <w:fldChar w:fldCharType="end"/>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widowControl/>
        <w:spacing w:before="0"/>
        <w:ind w:left="0" w:firstLine="567"/>
        <w:jc w:val="both"/>
        <w:rPr>
          <w:sz w:val="24"/>
          <w:szCs w:val="24"/>
        </w:rPr>
      </w:pPr>
      <w:r w:rsidRPr="00015DCB">
        <w:rPr>
          <w:sz w:val="24"/>
          <w:szCs w:val="24"/>
        </w:rPr>
        <w:t>Высшим органом управления ОАО «РИМР»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ind w:left="0" w:firstLine="540"/>
        <w:jc w:val="center"/>
        <w:rPr>
          <w:sz w:val="24"/>
          <w:szCs w:val="24"/>
        </w:rPr>
      </w:pPr>
      <w:r w:rsidRPr="00015DCB">
        <w:rPr>
          <w:sz w:val="24"/>
          <w:szCs w:val="24"/>
        </w:rPr>
        <w:t>8.Общее собрание акционеров.</w:t>
      </w:r>
    </w:p>
    <w:p w:rsidR="0096287C" w:rsidRPr="00015DCB" w:rsidRDefault="0096287C" w:rsidP="0096287C">
      <w:pPr>
        <w:ind w:left="0" w:firstLine="540"/>
        <w:jc w:val="both"/>
        <w:rPr>
          <w:sz w:val="24"/>
          <w:szCs w:val="24"/>
        </w:rPr>
      </w:pP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8.1. 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составленной и удостоверенной доверенности.</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8.2.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для годового Собрания.</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8.3. Проводимые помимо годового, Общие собрания акционеров являются внеочередными.</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8.4. 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 xml:space="preserve">8.5. Общее собрание акционеров созывается Советом директоров путем письменного уведомления, направленного каждому акционеру по адресу, указанному в Реестре акционеров, или вручением уведомления под расписку, не позднее чем </w:t>
      </w:r>
    </w:p>
    <w:p w:rsidR="0096287C" w:rsidRPr="00015DCB" w:rsidRDefault="0096287C" w:rsidP="0096287C">
      <w:pPr>
        <w:ind w:left="0" w:firstLine="540"/>
        <w:jc w:val="both"/>
        <w:rPr>
          <w:sz w:val="24"/>
          <w:szCs w:val="24"/>
        </w:rPr>
      </w:pPr>
      <w:r w:rsidRPr="00015DCB">
        <w:rPr>
          <w:sz w:val="24"/>
          <w:szCs w:val="24"/>
        </w:rPr>
        <w:t>- за 50 дней до предполагаемой даты проведения Собрания – в случае, если предлагаемая повестка дня внеочередного Собрания содержит вопрос об избрании членов Совета директоров кумулятивным голосованием;</w:t>
      </w:r>
    </w:p>
    <w:p w:rsidR="0096287C" w:rsidRPr="00015DCB" w:rsidRDefault="0096287C" w:rsidP="0096287C">
      <w:pPr>
        <w:ind w:left="0" w:firstLine="540"/>
        <w:jc w:val="both"/>
        <w:rPr>
          <w:sz w:val="24"/>
          <w:szCs w:val="24"/>
        </w:rPr>
      </w:pPr>
      <w:r w:rsidRPr="00015DCB">
        <w:rPr>
          <w:sz w:val="24"/>
          <w:szCs w:val="24"/>
        </w:rP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w:t>
      </w:r>
    </w:p>
    <w:p w:rsidR="0096287C" w:rsidRPr="00015DCB" w:rsidRDefault="0096287C" w:rsidP="0096287C">
      <w:pPr>
        <w:pStyle w:val="34"/>
        <w:ind w:left="0" w:firstLine="540"/>
        <w:rPr>
          <w:sz w:val="24"/>
          <w:szCs w:val="24"/>
        </w:rPr>
      </w:pPr>
      <w:r w:rsidRPr="00015DCB">
        <w:rPr>
          <w:sz w:val="24"/>
          <w:szCs w:val="24"/>
        </w:rPr>
        <w:t>- за 20 дней до предполагаемой даты проведения Собрания – в иных случаях.</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8.6. Акционеры (акционер), являющиеся в совокупности владельцами не менее, чем двух процентов голосующих акций Общества, вправе не позднее чем через 60 дней после окончания финансового года внести вопросы в повестку дня годового Общего собрания и выдвинуть кандидатов в Совет директоров, Ревизионную комиссию и счетную комиссию Общества. Число выдвигаемых кандидатов не может превышать количественный состав этого органа.</w:t>
      </w:r>
    </w:p>
    <w:p w:rsidR="0096287C" w:rsidRPr="00015DCB" w:rsidRDefault="0096287C" w:rsidP="0096287C">
      <w:pPr>
        <w:ind w:left="0" w:firstLine="540"/>
        <w:jc w:val="both"/>
        <w:rPr>
          <w:sz w:val="24"/>
          <w:szCs w:val="24"/>
        </w:rPr>
      </w:pPr>
      <w:r w:rsidRPr="00015DCB">
        <w:rPr>
          <w:sz w:val="24"/>
          <w:szCs w:val="24"/>
        </w:rPr>
        <w:t>Порядок рассмотрения предложений определяется статьей 53 Закона об акционерных обществах.</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8.7. Помимо вопросов, предложенных для включения в повестку дня Общего собрания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вправе включать в повестку дня Общего собрания вопросы или кандидатов в список кандидатур по своему усмотрению.</w:t>
      </w:r>
    </w:p>
    <w:p w:rsidR="0096287C" w:rsidRPr="00015DCB" w:rsidRDefault="0096287C" w:rsidP="0096287C">
      <w:pPr>
        <w:ind w:left="0" w:firstLine="540"/>
        <w:jc w:val="both"/>
        <w:rPr>
          <w:sz w:val="24"/>
          <w:szCs w:val="24"/>
        </w:rPr>
      </w:pPr>
    </w:p>
    <w:p w:rsidR="0096287C" w:rsidRPr="00015DCB" w:rsidRDefault="0096287C" w:rsidP="0096287C">
      <w:pPr>
        <w:pStyle w:val="22"/>
        <w:autoSpaceDE w:val="0"/>
        <w:autoSpaceDN w:val="0"/>
        <w:adjustRightInd w:val="0"/>
        <w:spacing w:line="240" w:lineRule="auto"/>
        <w:ind w:left="0" w:firstLine="540"/>
        <w:rPr>
          <w:sz w:val="24"/>
          <w:szCs w:val="24"/>
        </w:rPr>
      </w:pPr>
      <w:r w:rsidRPr="00015DCB">
        <w:rPr>
          <w:sz w:val="24"/>
          <w:szCs w:val="24"/>
        </w:rPr>
        <w:t>8.8. К компетенции Собрания акционеров относится решение следующих вопросов:</w:t>
      </w:r>
    </w:p>
    <w:p w:rsidR="0096287C" w:rsidRPr="00015DCB" w:rsidRDefault="0096287C" w:rsidP="0096287C">
      <w:pPr>
        <w:pStyle w:val="22"/>
        <w:autoSpaceDE w:val="0"/>
        <w:autoSpaceDN w:val="0"/>
        <w:adjustRightInd w:val="0"/>
        <w:spacing w:line="240" w:lineRule="auto"/>
        <w:ind w:left="0" w:firstLine="540"/>
        <w:rPr>
          <w:sz w:val="24"/>
          <w:szCs w:val="24"/>
        </w:rPr>
      </w:pPr>
      <w:r w:rsidRPr="00015DCB">
        <w:rPr>
          <w:sz w:val="24"/>
          <w:szCs w:val="24"/>
        </w:rPr>
        <w:t>8.8.1. Внесение изменений и дополнений в Устав Общества или утверждение Устава Общества в новой редакции;</w:t>
      </w:r>
    </w:p>
    <w:p w:rsidR="0096287C" w:rsidRPr="00015DCB" w:rsidRDefault="0096287C" w:rsidP="0096287C">
      <w:pPr>
        <w:ind w:left="0" w:firstLine="540"/>
        <w:jc w:val="both"/>
        <w:rPr>
          <w:sz w:val="24"/>
          <w:szCs w:val="24"/>
        </w:rPr>
      </w:pPr>
      <w:r w:rsidRPr="00015DCB">
        <w:rPr>
          <w:sz w:val="24"/>
          <w:szCs w:val="24"/>
        </w:rPr>
        <w:t>8.8.2. Реорганизация Общества;</w:t>
      </w:r>
    </w:p>
    <w:p w:rsidR="0096287C" w:rsidRPr="00015DCB" w:rsidRDefault="0096287C" w:rsidP="0096287C">
      <w:pPr>
        <w:ind w:left="0" w:firstLine="540"/>
        <w:jc w:val="both"/>
        <w:rPr>
          <w:sz w:val="24"/>
          <w:szCs w:val="24"/>
        </w:rPr>
      </w:pPr>
      <w:r w:rsidRPr="00015DCB">
        <w:rPr>
          <w:sz w:val="24"/>
          <w:szCs w:val="24"/>
        </w:rPr>
        <w:t>8.8.3. Ликвидация Общества, назначение ликвидационной комиссии и утверждение промежуточного и окончательного ликвидационных балансов;</w:t>
      </w:r>
    </w:p>
    <w:p w:rsidR="0096287C" w:rsidRPr="00015DCB" w:rsidRDefault="0096287C" w:rsidP="0096287C">
      <w:pPr>
        <w:ind w:left="0" w:firstLine="540"/>
        <w:jc w:val="both"/>
        <w:rPr>
          <w:sz w:val="24"/>
          <w:szCs w:val="24"/>
        </w:rPr>
      </w:pPr>
      <w:r w:rsidRPr="00015DCB">
        <w:rPr>
          <w:sz w:val="24"/>
          <w:szCs w:val="24"/>
        </w:rPr>
        <w:t>8.8.4. Определение количественного состава Совета директоров, избрание его членов и досрочное прекращение их полномочий;</w:t>
      </w:r>
    </w:p>
    <w:p w:rsidR="0096287C" w:rsidRPr="00015DCB" w:rsidRDefault="0096287C" w:rsidP="0096287C">
      <w:pPr>
        <w:ind w:left="0" w:firstLine="540"/>
        <w:jc w:val="both"/>
        <w:rPr>
          <w:sz w:val="24"/>
          <w:szCs w:val="24"/>
        </w:rPr>
      </w:pPr>
      <w:r w:rsidRPr="00015DCB">
        <w:rPr>
          <w:sz w:val="24"/>
          <w:szCs w:val="24"/>
        </w:rPr>
        <w:t>8.8.5. Определение количества, номинальной стоимости, категории (типа) объявленных акций и прав, предоставляемых этими акциями;</w:t>
      </w:r>
    </w:p>
    <w:p w:rsidR="0096287C" w:rsidRPr="00015DCB" w:rsidRDefault="0096287C" w:rsidP="0096287C">
      <w:pPr>
        <w:pStyle w:val="34"/>
        <w:ind w:left="0" w:firstLine="540"/>
        <w:rPr>
          <w:sz w:val="24"/>
          <w:szCs w:val="24"/>
        </w:rPr>
      </w:pPr>
      <w:r w:rsidRPr="00015DCB">
        <w:rPr>
          <w:sz w:val="24"/>
          <w:szCs w:val="24"/>
        </w:rPr>
        <w:t>8.86. Увеличение уставного капитала Общества путем увеличения номинальной стоимости акций или путем размещения дополнительных акций.</w:t>
      </w:r>
    </w:p>
    <w:p w:rsidR="0096287C" w:rsidRPr="00015DCB" w:rsidRDefault="0096287C" w:rsidP="0096287C">
      <w:pPr>
        <w:pStyle w:val="22"/>
        <w:autoSpaceDE w:val="0"/>
        <w:autoSpaceDN w:val="0"/>
        <w:adjustRightInd w:val="0"/>
        <w:spacing w:line="240" w:lineRule="auto"/>
        <w:ind w:left="0" w:firstLine="540"/>
        <w:rPr>
          <w:sz w:val="24"/>
          <w:szCs w:val="24"/>
        </w:rPr>
      </w:pPr>
      <w:r w:rsidRPr="00015DCB">
        <w:rPr>
          <w:sz w:val="24"/>
          <w:szCs w:val="24"/>
        </w:rPr>
        <w:t>8.8.7.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p>
    <w:p w:rsidR="0096287C" w:rsidRPr="00015DCB" w:rsidRDefault="0096287C" w:rsidP="0096287C">
      <w:pPr>
        <w:ind w:left="0" w:firstLine="540"/>
        <w:rPr>
          <w:sz w:val="24"/>
          <w:szCs w:val="24"/>
        </w:rPr>
      </w:pPr>
      <w:r w:rsidRPr="00015DCB">
        <w:rPr>
          <w:sz w:val="24"/>
          <w:szCs w:val="24"/>
        </w:rPr>
        <w:t>8.8.8. Избрание членов Ревизионной комиссии и досрочное прекращение их полномочий;</w:t>
      </w:r>
    </w:p>
    <w:p w:rsidR="0096287C" w:rsidRPr="00015DCB" w:rsidRDefault="0096287C" w:rsidP="0096287C">
      <w:pPr>
        <w:ind w:left="0" w:firstLine="540"/>
        <w:rPr>
          <w:sz w:val="24"/>
          <w:szCs w:val="24"/>
        </w:rPr>
      </w:pPr>
      <w:r w:rsidRPr="00015DCB">
        <w:rPr>
          <w:sz w:val="24"/>
          <w:szCs w:val="24"/>
        </w:rPr>
        <w:t>8.8.9. Утверждение аудитора Общества;</w:t>
      </w:r>
    </w:p>
    <w:p w:rsidR="0096287C" w:rsidRPr="00015DCB" w:rsidRDefault="0096287C" w:rsidP="0096287C">
      <w:pPr>
        <w:ind w:left="0" w:firstLine="540"/>
        <w:jc w:val="both"/>
        <w:rPr>
          <w:sz w:val="24"/>
          <w:szCs w:val="24"/>
        </w:rPr>
      </w:pPr>
      <w:r w:rsidRPr="00015DCB">
        <w:rPr>
          <w:sz w:val="24"/>
          <w:szCs w:val="24"/>
        </w:rPr>
        <w:t>8.8.10. Утверждение годовых отчетов, годовой бухгалтерской отчетности, в том числе счетов прибылей и убытков Общества, а также распределение прибыли , в том числе выплата (объявление) дивидендов, и убытков Общества по результатам финансового года;</w:t>
      </w:r>
    </w:p>
    <w:p w:rsidR="0096287C" w:rsidRPr="00015DCB" w:rsidRDefault="0096287C" w:rsidP="0096287C">
      <w:pPr>
        <w:ind w:left="0" w:firstLine="540"/>
        <w:rPr>
          <w:sz w:val="24"/>
          <w:szCs w:val="24"/>
        </w:rPr>
      </w:pPr>
      <w:r w:rsidRPr="00015DCB">
        <w:rPr>
          <w:sz w:val="24"/>
          <w:szCs w:val="24"/>
        </w:rPr>
        <w:t>8.8.11. Определение порядка ведения Общего собрания акционеров;</w:t>
      </w:r>
    </w:p>
    <w:p w:rsidR="0096287C" w:rsidRPr="00015DCB" w:rsidRDefault="0096287C" w:rsidP="0096287C">
      <w:pPr>
        <w:pStyle w:val="34"/>
        <w:ind w:left="0" w:firstLine="540"/>
        <w:rPr>
          <w:sz w:val="24"/>
          <w:szCs w:val="24"/>
        </w:rPr>
      </w:pPr>
      <w:r w:rsidRPr="00015DCB">
        <w:rPr>
          <w:sz w:val="24"/>
          <w:szCs w:val="24"/>
        </w:rPr>
        <w:t>8.8.12. Избрание членов счетной комиссии и досрочное прекращение их полномочий.</w:t>
      </w:r>
    </w:p>
    <w:p w:rsidR="0096287C" w:rsidRPr="00015DCB" w:rsidRDefault="0096287C" w:rsidP="0096287C">
      <w:pPr>
        <w:ind w:left="0" w:firstLine="540"/>
        <w:jc w:val="both"/>
        <w:rPr>
          <w:sz w:val="24"/>
          <w:szCs w:val="24"/>
        </w:rPr>
      </w:pPr>
      <w:r w:rsidRPr="00015DCB">
        <w:rPr>
          <w:sz w:val="24"/>
          <w:szCs w:val="24"/>
        </w:rPr>
        <w:t>8.8.13. Дробление и консолидация акций;</w:t>
      </w:r>
    </w:p>
    <w:p w:rsidR="0096287C" w:rsidRPr="00015DCB" w:rsidRDefault="0096287C" w:rsidP="0096287C">
      <w:pPr>
        <w:ind w:left="0" w:firstLine="540"/>
        <w:jc w:val="both"/>
        <w:rPr>
          <w:sz w:val="24"/>
          <w:szCs w:val="24"/>
        </w:rPr>
      </w:pPr>
      <w:r w:rsidRPr="00015DCB">
        <w:rPr>
          <w:sz w:val="24"/>
          <w:szCs w:val="24"/>
        </w:rPr>
        <w:t>8.8.14. Принятие решения об одобрении сделок в случаях, предусмотренных статьей 83 Закона об акционерных обществах.</w:t>
      </w:r>
    </w:p>
    <w:p w:rsidR="0096287C" w:rsidRPr="00015DCB" w:rsidRDefault="0096287C" w:rsidP="0096287C">
      <w:pPr>
        <w:ind w:left="0" w:firstLine="540"/>
        <w:jc w:val="both"/>
        <w:rPr>
          <w:sz w:val="24"/>
          <w:szCs w:val="24"/>
        </w:rPr>
      </w:pPr>
      <w:r w:rsidRPr="00015DCB">
        <w:rPr>
          <w:sz w:val="24"/>
          <w:szCs w:val="24"/>
        </w:rPr>
        <w:t>8.8.15. Принятие решений об одобрении крупных сделок в случаях, предусмотренных статьей 79 Закона об акционерных обществах.</w:t>
      </w:r>
    </w:p>
    <w:p w:rsidR="0096287C" w:rsidRPr="00015DCB" w:rsidRDefault="0096287C" w:rsidP="0096287C">
      <w:pPr>
        <w:ind w:left="0" w:firstLine="540"/>
        <w:jc w:val="both"/>
        <w:rPr>
          <w:sz w:val="24"/>
          <w:szCs w:val="24"/>
        </w:rPr>
      </w:pPr>
      <w:r w:rsidRPr="00015DCB">
        <w:rPr>
          <w:sz w:val="24"/>
          <w:szCs w:val="24"/>
        </w:rPr>
        <w:t>8.8.16. Приобретение Обществом размещенных акций в случаях, предусмотренных Законом об акционерных обществах.</w:t>
      </w:r>
    </w:p>
    <w:p w:rsidR="0096287C" w:rsidRPr="00015DCB" w:rsidRDefault="0096287C" w:rsidP="0096287C">
      <w:pPr>
        <w:ind w:left="0" w:firstLine="540"/>
        <w:jc w:val="both"/>
        <w:rPr>
          <w:sz w:val="24"/>
          <w:szCs w:val="24"/>
        </w:rPr>
      </w:pPr>
      <w:r w:rsidRPr="00015DCB">
        <w:rPr>
          <w:sz w:val="24"/>
          <w:szCs w:val="24"/>
        </w:rPr>
        <w:t>8.8.17. Принятие решения об участии в холдинговых компаниях, финансово – промышленных группах, ассоциациях и иных объединениях коммерческих организаций.</w:t>
      </w:r>
    </w:p>
    <w:p w:rsidR="0096287C" w:rsidRPr="00015DCB" w:rsidRDefault="0096287C" w:rsidP="0096287C">
      <w:pPr>
        <w:ind w:left="0" w:firstLine="540"/>
        <w:jc w:val="both"/>
        <w:rPr>
          <w:sz w:val="24"/>
          <w:szCs w:val="24"/>
        </w:rPr>
      </w:pPr>
      <w:r w:rsidRPr="00015DCB">
        <w:rPr>
          <w:sz w:val="24"/>
          <w:szCs w:val="24"/>
        </w:rPr>
        <w:t>8.8.18. Утверждение внутренних документов Общества, определяющих порядок деятельности органов управления Обществом.</w:t>
      </w:r>
    </w:p>
    <w:p w:rsidR="0096287C" w:rsidRPr="00015DCB" w:rsidRDefault="0096287C" w:rsidP="0096287C">
      <w:pPr>
        <w:ind w:left="0" w:firstLine="540"/>
        <w:jc w:val="both"/>
        <w:rPr>
          <w:sz w:val="24"/>
          <w:szCs w:val="24"/>
        </w:rPr>
      </w:pPr>
      <w:r w:rsidRPr="00015DCB">
        <w:rPr>
          <w:sz w:val="24"/>
          <w:szCs w:val="24"/>
        </w:rPr>
        <w:t>8.8.19. Решение иных вопросов, предусмотренных Законом об акционерных обществах.</w:t>
      </w:r>
    </w:p>
    <w:p w:rsidR="0096287C" w:rsidRPr="00015DCB" w:rsidRDefault="0096287C" w:rsidP="0096287C">
      <w:pPr>
        <w:ind w:left="0" w:firstLine="540"/>
        <w:jc w:val="both"/>
        <w:rPr>
          <w:sz w:val="24"/>
          <w:szCs w:val="24"/>
        </w:rPr>
      </w:pPr>
    </w:p>
    <w:p w:rsidR="0096287C" w:rsidRPr="00015DCB" w:rsidRDefault="0096287C" w:rsidP="0096287C">
      <w:pPr>
        <w:pStyle w:val="34"/>
        <w:ind w:left="0" w:firstLine="540"/>
        <w:jc w:val="both"/>
        <w:rPr>
          <w:sz w:val="24"/>
          <w:szCs w:val="24"/>
        </w:rPr>
      </w:pPr>
      <w:r w:rsidRPr="00015DCB">
        <w:rPr>
          <w:sz w:val="24"/>
          <w:szCs w:val="24"/>
        </w:rPr>
        <w:t>8.9.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Законом об акционерных обществах.</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8.10. Общее собрание акционеров не вправе рассматривать и принимать решения по вопросам, не отнесенным к его компетенции.</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8.11. Общее собрание акционеров не вправе принимать решения по вопросам, не включенным в повестку дня Собрания, а также изменять повестку дня Собрания.</w:t>
      </w:r>
    </w:p>
    <w:p w:rsidR="0096287C" w:rsidRPr="00015DCB" w:rsidRDefault="0096287C" w:rsidP="0096287C">
      <w:pPr>
        <w:ind w:left="0" w:firstLine="540"/>
        <w:jc w:val="both"/>
        <w:rPr>
          <w:sz w:val="24"/>
          <w:szCs w:val="24"/>
        </w:rPr>
      </w:pPr>
    </w:p>
    <w:p w:rsidR="0096287C" w:rsidRPr="00015DCB" w:rsidRDefault="0096287C" w:rsidP="0096287C">
      <w:pPr>
        <w:pStyle w:val="34"/>
        <w:ind w:left="0" w:firstLine="540"/>
        <w:jc w:val="both"/>
        <w:rPr>
          <w:sz w:val="24"/>
          <w:szCs w:val="24"/>
        </w:rPr>
      </w:pPr>
      <w:r w:rsidRPr="00015DCB">
        <w:rPr>
          <w:sz w:val="24"/>
          <w:szCs w:val="24"/>
        </w:rPr>
        <w:t>8.12. Решения Общего собрания по вопросам, указанным в пунктах 8.8.2, 8.8.6, 8.8.13- 8.8.18 настоящего Устава, принимаются Общим собранием только по предложению Совета директоров.</w:t>
      </w:r>
    </w:p>
    <w:p w:rsidR="0096287C" w:rsidRPr="00015DCB" w:rsidRDefault="0096287C" w:rsidP="0096287C">
      <w:pPr>
        <w:pStyle w:val="34"/>
        <w:ind w:left="0" w:firstLine="540"/>
        <w:rPr>
          <w:sz w:val="24"/>
          <w:szCs w:val="24"/>
        </w:rPr>
      </w:pPr>
    </w:p>
    <w:p w:rsidR="0096287C" w:rsidRPr="00015DCB" w:rsidRDefault="0096287C" w:rsidP="0096287C">
      <w:pPr>
        <w:ind w:left="0" w:firstLine="540"/>
        <w:jc w:val="both"/>
        <w:rPr>
          <w:sz w:val="24"/>
          <w:szCs w:val="24"/>
        </w:rPr>
      </w:pPr>
      <w:r w:rsidRPr="00015DCB">
        <w:rPr>
          <w:sz w:val="24"/>
          <w:szCs w:val="24"/>
        </w:rPr>
        <w:t xml:space="preserve">8.13. Решения по вопросам, указанным в пунктах 8.8.1 - 8.8.3, 8.8.5, 8.8.16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p>
    <w:p w:rsidR="0096287C" w:rsidRPr="00015DCB" w:rsidRDefault="0096287C" w:rsidP="0096287C">
      <w:pPr>
        <w:ind w:left="0" w:firstLine="540"/>
        <w:jc w:val="both"/>
        <w:rPr>
          <w:sz w:val="24"/>
          <w:szCs w:val="24"/>
        </w:rPr>
      </w:pPr>
      <w:r w:rsidRPr="00015DCB">
        <w:rPr>
          <w:sz w:val="24"/>
          <w:szCs w:val="24"/>
        </w:rPr>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p>
    <w:p w:rsidR="0096287C" w:rsidRPr="00015DCB" w:rsidRDefault="0096287C" w:rsidP="0096287C">
      <w:pPr>
        <w:pStyle w:val="34"/>
        <w:ind w:left="0" w:firstLine="540"/>
        <w:jc w:val="both"/>
        <w:rPr>
          <w:sz w:val="24"/>
          <w:szCs w:val="24"/>
        </w:rPr>
      </w:pPr>
      <w:r w:rsidRPr="00015DCB">
        <w:rPr>
          <w:sz w:val="24"/>
          <w:szCs w:val="24"/>
        </w:rPr>
        <w:t>Порядок принятия Общим собранием решения по порядку ведения Собрания устанавливается Положением об Общем собрании акционеров, утверждаемым решением Общего собрания.</w:t>
      </w:r>
    </w:p>
    <w:p w:rsidR="0096287C" w:rsidRPr="00015DCB" w:rsidRDefault="0096287C" w:rsidP="0096287C">
      <w:pPr>
        <w:ind w:left="0" w:firstLine="540"/>
        <w:rPr>
          <w:sz w:val="24"/>
          <w:szCs w:val="24"/>
        </w:rPr>
      </w:pP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8.14. Общее собрание правомочно,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половиной голосов размещенных голосующих акций Общества.</w:t>
      </w: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При отсутствии кворума для проведения Общего собрания объявляется дата проведения нового Собрания. В этом случае не допускается изменение повестки дня. Новое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p>
    <w:p w:rsidR="0096287C" w:rsidRPr="00015DCB" w:rsidRDefault="0096287C" w:rsidP="0096287C">
      <w:pPr>
        <w:ind w:left="0" w:firstLine="540"/>
        <w:jc w:val="both"/>
        <w:rPr>
          <w:sz w:val="24"/>
          <w:szCs w:val="24"/>
        </w:rPr>
      </w:pP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8.15. Голосование на Общем собрании акционеров производится по принципу: «одна голосующая акция Общества - один голос».</w:t>
      </w: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Если число акционеров – владельцев голосующих акций Общества более одной тысячи, выборы Совета директоров осуществляются путем кумулятивного голосования.</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8.16. Собрание ведет и председательствует на его заседаниях Председатель Совета директоров Общества, если иное решение о председательствующем не приняло Общее собрание. Председательствующий обеспечивает ведение документации Общего собрания.</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8.17. Решения Общего собрания оформляются протоколами в порядке, установленном Законом об акционерных обществах. Протоколы Общих собраний подписываются председательствующим и секретарем Собрания.</w:t>
      </w:r>
    </w:p>
    <w:p w:rsidR="0096287C" w:rsidRPr="00015DCB" w:rsidRDefault="0096287C" w:rsidP="0096287C">
      <w:pPr>
        <w:ind w:left="0" w:firstLine="540"/>
        <w:jc w:val="both"/>
        <w:rPr>
          <w:sz w:val="24"/>
          <w:szCs w:val="24"/>
        </w:rPr>
      </w:pP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8.18. Иные вопросы, связанные с организацией и проведением Общего собрания, а также порядок уведомления акционеров о принятых решениях и итогах голосования определяются Законом об акционерных обществах,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p>
    <w:p w:rsidR="0096287C" w:rsidRPr="00015DCB" w:rsidRDefault="0096287C" w:rsidP="0096287C">
      <w:pPr>
        <w:ind w:left="0" w:firstLine="540"/>
        <w:jc w:val="both"/>
        <w:rPr>
          <w:sz w:val="24"/>
          <w:szCs w:val="24"/>
        </w:rPr>
      </w:pPr>
    </w:p>
    <w:p w:rsidR="0096287C" w:rsidRPr="00015DCB" w:rsidRDefault="0096287C" w:rsidP="0096287C">
      <w:pPr>
        <w:ind w:left="0" w:firstLine="540"/>
        <w:jc w:val="center"/>
        <w:rPr>
          <w:sz w:val="24"/>
          <w:szCs w:val="24"/>
        </w:rPr>
      </w:pPr>
      <w:r w:rsidRPr="00015DCB">
        <w:rPr>
          <w:sz w:val="24"/>
          <w:szCs w:val="24"/>
        </w:rPr>
        <w:t>9.Совет директоров.</w:t>
      </w:r>
    </w:p>
    <w:p w:rsidR="0096287C" w:rsidRPr="00015DCB" w:rsidRDefault="0096287C" w:rsidP="0096287C">
      <w:pPr>
        <w:ind w:left="0" w:firstLine="540"/>
        <w:jc w:val="both"/>
        <w:rPr>
          <w:sz w:val="24"/>
          <w:szCs w:val="24"/>
        </w:rPr>
      </w:pP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9.1.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9.2. К компетенции Совета директоров относятся следующие вопросы:</w:t>
      </w:r>
    </w:p>
    <w:p w:rsidR="0096287C" w:rsidRPr="00015DCB" w:rsidRDefault="0096287C" w:rsidP="0096287C">
      <w:pPr>
        <w:ind w:left="0" w:firstLine="540"/>
        <w:jc w:val="both"/>
        <w:rPr>
          <w:sz w:val="24"/>
          <w:szCs w:val="24"/>
        </w:rPr>
      </w:pPr>
      <w:r w:rsidRPr="00015DCB">
        <w:rPr>
          <w:sz w:val="24"/>
          <w:szCs w:val="24"/>
        </w:rPr>
        <w:t>9.2.1. Определение приоритетных направлений деятельности Общества;</w:t>
      </w: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9.2.2. Созыв годового и внеочередного Общих собраний акционеров общества, за исключением случаев, предусмотренных пункта 8 статьи 55 Закона об акционерных обществах;</w:t>
      </w:r>
    </w:p>
    <w:p w:rsidR="0096287C" w:rsidRPr="00015DCB" w:rsidRDefault="0096287C" w:rsidP="0096287C">
      <w:pPr>
        <w:ind w:left="0" w:firstLine="540"/>
        <w:jc w:val="both"/>
        <w:rPr>
          <w:sz w:val="24"/>
          <w:szCs w:val="24"/>
        </w:rPr>
      </w:pPr>
      <w:r w:rsidRPr="00015DCB">
        <w:rPr>
          <w:sz w:val="24"/>
          <w:szCs w:val="24"/>
        </w:rPr>
        <w:t>9.2.3. Утверждение повестки дня Общего собрания акционеров;</w:t>
      </w:r>
    </w:p>
    <w:p w:rsidR="0096287C" w:rsidRPr="00015DCB" w:rsidRDefault="0096287C" w:rsidP="0096287C">
      <w:pPr>
        <w:ind w:left="0" w:firstLine="540"/>
        <w:jc w:val="both"/>
        <w:rPr>
          <w:sz w:val="24"/>
          <w:szCs w:val="24"/>
        </w:rPr>
      </w:pPr>
      <w:r w:rsidRPr="00015DCB">
        <w:rPr>
          <w:sz w:val="24"/>
          <w:szCs w:val="24"/>
        </w:rPr>
        <w:t>9.2.4.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9.2.5. Вынесение на решение Общего собрания акционеров вопросов, предусмотренных пунктами 8.8.2, 8.8.6, 8.8.13 - 8.8.18 настоящего Устава;</w:t>
      </w:r>
    </w:p>
    <w:p w:rsidR="0096287C" w:rsidRPr="00015DCB" w:rsidRDefault="0096287C" w:rsidP="0096287C">
      <w:pPr>
        <w:ind w:left="0" w:firstLine="540"/>
        <w:jc w:val="both"/>
        <w:rPr>
          <w:sz w:val="24"/>
          <w:szCs w:val="24"/>
        </w:rPr>
      </w:pPr>
      <w:r w:rsidRPr="00015DCB">
        <w:rPr>
          <w:sz w:val="24"/>
          <w:szCs w:val="24"/>
        </w:rPr>
        <w:t>9.2.6. Предварительное утверждение годового отчета Общества в соответствии с пунктом 4 статьи 88 Закона об акционерных обществах;</w:t>
      </w:r>
    </w:p>
    <w:p w:rsidR="0096287C" w:rsidRPr="00015DCB" w:rsidRDefault="0096287C" w:rsidP="0096287C">
      <w:pPr>
        <w:ind w:left="0" w:firstLine="540"/>
        <w:jc w:val="both"/>
        <w:rPr>
          <w:sz w:val="24"/>
          <w:szCs w:val="24"/>
        </w:rPr>
      </w:pPr>
      <w:r w:rsidRPr="00015DCB">
        <w:rPr>
          <w:sz w:val="24"/>
          <w:szCs w:val="24"/>
        </w:rPr>
        <w:t>9.2.7. Размещение Обществом облигаций и иных эмиссионных ценных бумаг в случаях, предусмотренных Законом об акционерных обществах;</w:t>
      </w:r>
    </w:p>
    <w:p w:rsidR="0096287C" w:rsidRPr="00015DCB" w:rsidRDefault="0096287C" w:rsidP="0096287C">
      <w:pPr>
        <w:ind w:left="0" w:firstLine="540"/>
        <w:jc w:val="both"/>
        <w:rPr>
          <w:sz w:val="24"/>
          <w:szCs w:val="24"/>
        </w:rPr>
      </w:pPr>
      <w:r w:rsidRPr="00015DCB">
        <w:rPr>
          <w:sz w:val="24"/>
          <w:szCs w:val="24"/>
        </w:rPr>
        <w:t>9.2.8. 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p>
    <w:p w:rsidR="0096287C" w:rsidRPr="00015DCB" w:rsidRDefault="0096287C" w:rsidP="0096287C">
      <w:pPr>
        <w:ind w:left="0" w:firstLine="540"/>
        <w:jc w:val="both"/>
        <w:rPr>
          <w:sz w:val="24"/>
          <w:szCs w:val="24"/>
        </w:rPr>
      </w:pPr>
      <w:r w:rsidRPr="00015DCB">
        <w:rPr>
          <w:sz w:val="24"/>
          <w:szCs w:val="24"/>
        </w:rPr>
        <w:t>9.2.9. Приобретение размещенных Обществом акций, облигаций и иных ценных бумаг в случаях, установленных Законом об акционерных обществах;</w:t>
      </w:r>
    </w:p>
    <w:p w:rsidR="0096287C" w:rsidRPr="00015DCB" w:rsidRDefault="0096287C" w:rsidP="0096287C">
      <w:pPr>
        <w:ind w:left="0" w:firstLine="540"/>
        <w:jc w:val="both"/>
        <w:rPr>
          <w:sz w:val="24"/>
          <w:szCs w:val="24"/>
        </w:rPr>
      </w:pPr>
      <w:r w:rsidRPr="00015DCB">
        <w:rPr>
          <w:sz w:val="24"/>
          <w:szCs w:val="24"/>
        </w:rPr>
        <w:t>9.2.10. Образование исполнительного органа Общества и досрочное прекращение его полномочий; решение вопросов, связанных с заключением и расторжением контракта (трудового договора) с Генеральным директором Общества;</w:t>
      </w:r>
    </w:p>
    <w:p w:rsidR="0096287C" w:rsidRPr="00015DCB" w:rsidRDefault="0096287C" w:rsidP="0096287C">
      <w:pPr>
        <w:ind w:left="0" w:firstLine="540"/>
        <w:jc w:val="both"/>
        <w:rPr>
          <w:sz w:val="24"/>
          <w:szCs w:val="24"/>
        </w:rPr>
      </w:pPr>
      <w:r w:rsidRPr="00015DCB">
        <w:rPr>
          <w:sz w:val="24"/>
          <w:szCs w:val="24"/>
        </w:rPr>
        <w:t>9.2.11. 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p>
    <w:p w:rsidR="0096287C" w:rsidRPr="00015DCB" w:rsidRDefault="0096287C" w:rsidP="0096287C">
      <w:pPr>
        <w:ind w:left="0" w:firstLine="540"/>
        <w:rPr>
          <w:sz w:val="24"/>
          <w:szCs w:val="24"/>
        </w:rPr>
      </w:pPr>
      <w:r w:rsidRPr="00015DCB">
        <w:rPr>
          <w:sz w:val="24"/>
          <w:szCs w:val="24"/>
        </w:rPr>
        <w:t>9.2.12. Рекомендации по размеру дивиденда по акциям и порядку его выплаты;</w:t>
      </w:r>
    </w:p>
    <w:p w:rsidR="0096287C" w:rsidRPr="00015DCB" w:rsidRDefault="0096287C" w:rsidP="0096287C">
      <w:pPr>
        <w:ind w:left="0" w:firstLine="540"/>
        <w:rPr>
          <w:sz w:val="24"/>
          <w:szCs w:val="24"/>
        </w:rPr>
      </w:pPr>
      <w:r w:rsidRPr="00015DCB">
        <w:rPr>
          <w:sz w:val="24"/>
          <w:szCs w:val="24"/>
        </w:rPr>
        <w:t>9.2.13. Использования Резервного фонда и иных фондов Общества;</w:t>
      </w:r>
    </w:p>
    <w:p w:rsidR="0096287C" w:rsidRPr="00015DCB" w:rsidRDefault="0096287C" w:rsidP="0096287C">
      <w:pPr>
        <w:ind w:left="0" w:firstLine="540"/>
        <w:jc w:val="both"/>
        <w:rPr>
          <w:sz w:val="24"/>
          <w:szCs w:val="24"/>
        </w:rPr>
      </w:pPr>
      <w:r w:rsidRPr="00015DCB">
        <w:rPr>
          <w:sz w:val="24"/>
          <w:szCs w:val="24"/>
        </w:rPr>
        <w:t>9.2.14. Утверждение внутренних документов Общества, за исключением указанных в пункте 8.8.18 Настоящего Устава;</w:t>
      </w:r>
    </w:p>
    <w:p w:rsidR="0096287C" w:rsidRPr="00015DCB" w:rsidRDefault="0096287C" w:rsidP="0096287C">
      <w:pPr>
        <w:ind w:left="0" w:firstLine="540"/>
        <w:jc w:val="both"/>
        <w:rPr>
          <w:sz w:val="24"/>
          <w:szCs w:val="24"/>
        </w:rPr>
      </w:pPr>
      <w:r w:rsidRPr="00015DCB">
        <w:rPr>
          <w:sz w:val="24"/>
          <w:szCs w:val="24"/>
        </w:rPr>
        <w:t>9.2.15. Создание филиалов и открытие представительств Общества;</w:t>
      </w:r>
    </w:p>
    <w:p w:rsidR="0096287C" w:rsidRPr="00015DCB" w:rsidRDefault="0096287C" w:rsidP="0096287C">
      <w:pPr>
        <w:ind w:left="0" w:firstLine="540"/>
        <w:jc w:val="both"/>
        <w:rPr>
          <w:sz w:val="24"/>
          <w:szCs w:val="24"/>
        </w:rPr>
      </w:pPr>
      <w:r w:rsidRPr="00015DCB">
        <w:rPr>
          <w:sz w:val="24"/>
          <w:szCs w:val="24"/>
        </w:rPr>
        <w:t>9.2.16. Принятие решений об участии Общества в других организациях, за исключением случаев, предусмотренных пунктом 8.8.17 настоящего Устава.</w:t>
      </w:r>
    </w:p>
    <w:p w:rsidR="0096287C" w:rsidRPr="00015DCB" w:rsidRDefault="0096287C" w:rsidP="0096287C">
      <w:pPr>
        <w:ind w:left="0" w:firstLine="540"/>
        <w:jc w:val="both"/>
        <w:rPr>
          <w:sz w:val="24"/>
          <w:szCs w:val="24"/>
        </w:rPr>
      </w:pPr>
      <w:r w:rsidRPr="00015DCB">
        <w:rPr>
          <w:sz w:val="24"/>
          <w:szCs w:val="24"/>
        </w:rPr>
        <w:t>9.2.17. 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p>
    <w:p w:rsidR="0096287C" w:rsidRPr="00015DCB" w:rsidRDefault="0096287C" w:rsidP="0096287C">
      <w:pPr>
        <w:ind w:left="0" w:firstLine="540"/>
        <w:jc w:val="both"/>
        <w:rPr>
          <w:sz w:val="24"/>
          <w:szCs w:val="24"/>
        </w:rPr>
      </w:pPr>
      <w:r w:rsidRPr="00015DCB">
        <w:rPr>
          <w:sz w:val="24"/>
          <w:szCs w:val="24"/>
        </w:rPr>
        <w:t>9.2.18. Одобрение сделок, предусмотренных главой X</w:t>
      </w:r>
      <w:r w:rsidRPr="00015DCB">
        <w:rPr>
          <w:sz w:val="24"/>
          <w:szCs w:val="24"/>
          <w:lang w:val="en-US"/>
        </w:rPr>
        <w:t>I</w:t>
      </w:r>
      <w:r w:rsidRPr="00015DCB">
        <w:rPr>
          <w:sz w:val="24"/>
          <w:szCs w:val="24"/>
        </w:rPr>
        <w:t xml:space="preserve"> Закона об акционерных обществах;</w:t>
      </w:r>
    </w:p>
    <w:p w:rsidR="0096287C" w:rsidRPr="00015DCB" w:rsidRDefault="0096287C" w:rsidP="0096287C">
      <w:pPr>
        <w:ind w:left="0" w:firstLine="540"/>
        <w:jc w:val="both"/>
        <w:rPr>
          <w:sz w:val="24"/>
          <w:szCs w:val="24"/>
        </w:rPr>
      </w:pPr>
      <w:r w:rsidRPr="00015DCB">
        <w:rPr>
          <w:sz w:val="24"/>
          <w:szCs w:val="24"/>
        </w:rPr>
        <w:t>9.2.19. Иные вопросы, предусмотренные Законом об акционерных обществах и настоящим Уставом.</w:t>
      </w:r>
    </w:p>
    <w:p w:rsidR="0096287C" w:rsidRPr="00015DCB" w:rsidRDefault="0096287C" w:rsidP="0096287C">
      <w:pPr>
        <w:ind w:left="0" w:firstLine="540"/>
        <w:rPr>
          <w:sz w:val="24"/>
          <w:szCs w:val="24"/>
        </w:rPr>
      </w:pP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9.3. Члены Совета директоров Общества избираются Общим собранием акционеров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p>
    <w:p w:rsidR="0096287C" w:rsidRPr="00015DCB" w:rsidRDefault="0096287C" w:rsidP="0096287C">
      <w:pPr>
        <w:pStyle w:val="22"/>
        <w:autoSpaceDE w:val="0"/>
        <w:autoSpaceDN w:val="0"/>
        <w:adjustRightInd w:val="0"/>
        <w:spacing w:line="240" w:lineRule="auto"/>
        <w:ind w:left="0" w:firstLine="540"/>
        <w:rPr>
          <w:sz w:val="24"/>
          <w:szCs w:val="24"/>
        </w:rPr>
      </w:pPr>
      <w:r w:rsidRPr="00015DCB">
        <w:rPr>
          <w:sz w:val="24"/>
          <w:szCs w:val="24"/>
        </w:rPr>
        <w:t>Членом Совета директоров может быть любое физическое лицо.</w:t>
      </w:r>
    </w:p>
    <w:p w:rsidR="0096287C" w:rsidRPr="00015DCB" w:rsidRDefault="0096287C" w:rsidP="0096287C">
      <w:pPr>
        <w:pStyle w:val="22"/>
        <w:autoSpaceDE w:val="0"/>
        <w:autoSpaceDN w:val="0"/>
        <w:adjustRightInd w:val="0"/>
        <w:spacing w:line="240" w:lineRule="auto"/>
        <w:ind w:left="0" w:firstLine="540"/>
        <w:rPr>
          <w:sz w:val="24"/>
          <w:szCs w:val="24"/>
        </w:rPr>
      </w:pPr>
      <w:r w:rsidRPr="00015DCB">
        <w:rPr>
          <w:sz w:val="24"/>
          <w:szCs w:val="24"/>
        </w:rPr>
        <w:t>Избранными считаются лица, набравшие большинство голосов.</w:t>
      </w:r>
    </w:p>
    <w:p w:rsidR="0096287C" w:rsidRPr="00015DCB" w:rsidRDefault="0096287C" w:rsidP="0096287C">
      <w:pPr>
        <w:pStyle w:val="22"/>
        <w:autoSpaceDE w:val="0"/>
        <w:autoSpaceDN w:val="0"/>
        <w:adjustRightInd w:val="0"/>
        <w:spacing w:line="240" w:lineRule="auto"/>
        <w:ind w:left="0" w:firstLine="540"/>
        <w:rPr>
          <w:sz w:val="24"/>
          <w:szCs w:val="24"/>
        </w:rPr>
      </w:pPr>
      <w:r w:rsidRPr="00015DCB">
        <w:rPr>
          <w:sz w:val="24"/>
          <w:szCs w:val="24"/>
        </w:rP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p>
    <w:p w:rsidR="0096287C" w:rsidRPr="00015DCB" w:rsidRDefault="0096287C" w:rsidP="0096287C">
      <w:pPr>
        <w:ind w:left="0" w:firstLine="540"/>
        <w:jc w:val="both"/>
        <w:rPr>
          <w:sz w:val="24"/>
          <w:szCs w:val="24"/>
        </w:rPr>
      </w:pPr>
    </w:p>
    <w:p w:rsidR="0096287C" w:rsidRPr="00015DCB" w:rsidRDefault="0096287C" w:rsidP="0096287C">
      <w:pPr>
        <w:pStyle w:val="34"/>
        <w:ind w:left="0" w:firstLine="540"/>
        <w:rPr>
          <w:sz w:val="24"/>
          <w:szCs w:val="24"/>
        </w:rPr>
      </w:pPr>
      <w:r w:rsidRPr="00015DCB">
        <w:rPr>
          <w:sz w:val="24"/>
          <w:szCs w:val="24"/>
        </w:rPr>
        <w:t xml:space="preserve">9.4. 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p>
    <w:p w:rsidR="0096287C" w:rsidRPr="00015DCB" w:rsidRDefault="0096287C" w:rsidP="0096287C">
      <w:pPr>
        <w:ind w:left="0" w:firstLine="540"/>
        <w:jc w:val="both"/>
        <w:rPr>
          <w:sz w:val="24"/>
          <w:szCs w:val="24"/>
        </w:rPr>
      </w:pPr>
      <w:r w:rsidRPr="00015DCB">
        <w:rPr>
          <w:sz w:val="24"/>
          <w:szCs w:val="24"/>
        </w:rPr>
        <w:t>Генеральный директор Общества не может быть избран Председателем Совета директоров.</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9.5. 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 а также представляет интересы Общества при проведении переговоров.</w:t>
      </w:r>
    </w:p>
    <w:p w:rsidR="0096287C" w:rsidRPr="00015DCB" w:rsidRDefault="0096287C" w:rsidP="0096287C">
      <w:pPr>
        <w:ind w:left="0" w:firstLine="540"/>
        <w:jc w:val="both"/>
        <w:rPr>
          <w:sz w:val="24"/>
          <w:szCs w:val="24"/>
        </w:rPr>
      </w:pPr>
      <w:r w:rsidRPr="00015DCB">
        <w:rPr>
          <w:sz w:val="24"/>
          <w:szCs w:val="24"/>
        </w:rPr>
        <w:t>В случае отсутствия председателя Совета директоров, по решению Совета директоров Общества, его функции осуществляет один из членов Совета директоров.</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 xml:space="preserve">9.6. 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Генерального директора, аудитора Общества. </w:t>
      </w:r>
    </w:p>
    <w:p w:rsidR="0096287C" w:rsidRPr="00015DCB" w:rsidRDefault="0096287C" w:rsidP="0096287C">
      <w:pPr>
        <w:ind w:left="0" w:firstLine="540"/>
        <w:jc w:val="both"/>
        <w:rPr>
          <w:sz w:val="24"/>
          <w:szCs w:val="24"/>
        </w:rPr>
      </w:pPr>
      <w:r w:rsidRPr="00015DCB">
        <w:rPr>
          <w:sz w:val="24"/>
          <w:szCs w:val="24"/>
        </w:rPr>
        <w:t>Сроки уведомления членов Совета директоров, 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w:t>
      </w:r>
    </w:p>
    <w:p w:rsidR="0096287C" w:rsidRPr="00015DCB" w:rsidRDefault="0096287C" w:rsidP="0096287C">
      <w:pPr>
        <w:ind w:left="0" w:firstLine="540"/>
        <w:jc w:val="both"/>
        <w:rPr>
          <w:sz w:val="24"/>
          <w:szCs w:val="24"/>
        </w:rPr>
      </w:pPr>
    </w:p>
    <w:p w:rsidR="0096287C" w:rsidRPr="00015DCB" w:rsidRDefault="0096287C" w:rsidP="0096287C">
      <w:pPr>
        <w:pStyle w:val="34"/>
        <w:ind w:left="0" w:firstLine="540"/>
        <w:jc w:val="both"/>
        <w:rPr>
          <w:sz w:val="24"/>
          <w:szCs w:val="24"/>
        </w:rPr>
      </w:pPr>
      <w:r w:rsidRPr="00015DCB">
        <w:rPr>
          <w:sz w:val="24"/>
          <w:szCs w:val="24"/>
        </w:rPr>
        <w:t>9.7. 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решение только о созыве такого внеочередного Общего собрания акционеров.</w:t>
      </w:r>
    </w:p>
    <w:p w:rsidR="0096287C" w:rsidRPr="00015DCB" w:rsidRDefault="0096287C" w:rsidP="0096287C">
      <w:pPr>
        <w:ind w:left="0" w:firstLine="540"/>
        <w:rPr>
          <w:sz w:val="24"/>
          <w:szCs w:val="24"/>
        </w:rPr>
      </w:pPr>
    </w:p>
    <w:p w:rsidR="0096287C" w:rsidRPr="00015DCB" w:rsidRDefault="0096287C" w:rsidP="0096287C">
      <w:pPr>
        <w:ind w:left="0" w:firstLine="540"/>
        <w:jc w:val="both"/>
        <w:rPr>
          <w:sz w:val="24"/>
          <w:szCs w:val="24"/>
        </w:rPr>
      </w:pPr>
      <w:r w:rsidRPr="00015DCB">
        <w:rPr>
          <w:sz w:val="24"/>
          <w:szCs w:val="24"/>
        </w:rPr>
        <w:t xml:space="preserve">9.8. 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 </w:t>
      </w:r>
    </w:p>
    <w:p w:rsidR="0096287C" w:rsidRPr="00015DCB" w:rsidRDefault="0096287C" w:rsidP="0096287C">
      <w:pPr>
        <w:pStyle w:val="34"/>
        <w:ind w:left="0" w:firstLine="540"/>
        <w:jc w:val="both"/>
        <w:rPr>
          <w:sz w:val="24"/>
          <w:szCs w:val="24"/>
        </w:rPr>
      </w:pPr>
      <w:r w:rsidRPr="00015DCB">
        <w:rPr>
          <w:sz w:val="24"/>
          <w:szCs w:val="24"/>
        </w:rP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p>
    <w:p w:rsidR="0096287C" w:rsidRPr="00015DCB" w:rsidRDefault="0096287C" w:rsidP="0096287C">
      <w:pPr>
        <w:pStyle w:val="34"/>
        <w:ind w:left="0" w:firstLine="540"/>
        <w:jc w:val="both"/>
        <w:rPr>
          <w:sz w:val="24"/>
          <w:szCs w:val="24"/>
        </w:rPr>
      </w:pPr>
      <w:r w:rsidRPr="00015DCB">
        <w:rPr>
          <w:sz w:val="24"/>
          <w:szCs w:val="24"/>
        </w:rP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p>
    <w:p w:rsidR="0096287C" w:rsidRPr="00015DCB" w:rsidRDefault="0096287C" w:rsidP="0096287C">
      <w:pPr>
        <w:ind w:left="0" w:firstLine="540"/>
        <w:rPr>
          <w:sz w:val="24"/>
          <w:szCs w:val="24"/>
        </w:rPr>
      </w:pP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9.9. Решение Совета директоров Общества может быть принято путем проведения заочного голосования.</w:t>
      </w: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p>
    <w:p w:rsidR="0096287C" w:rsidRPr="00015DCB" w:rsidRDefault="0096287C" w:rsidP="0096287C">
      <w:pPr>
        <w:pStyle w:val="22"/>
        <w:autoSpaceDE w:val="0"/>
        <w:autoSpaceDN w:val="0"/>
        <w:adjustRightInd w:val="0"/>
        <w:spacing w:line="240" w:lineRule="auto"/>
        <w:ind w:left="0" w:firstLine="540"/>
        <w:rPr>
          <w:sz w:val="24"/>
          <w:szCs w:val="24"/>
        </w:rPr>
      </w:pPr>
    </w:p>
    <w:p w:rsidR="0096287C" w:rsidRPr="00015DCB" w:rsidRDefault="0096287C" w:rsidP="0096287C">
      <w:pPr>
        <w:pStyle w:val="22"/>
        <w:autoSpaceDE w:val="0"/>
        <w:autoSpaceDN w:val="0"/>
        <w:adjustRightInd w:val="0"/>
        <w:spacing w:line="240" w:lineRule="auto"/>
        <w:ind w:left="0" w:firstLine="540"/>
        <w:jc w:val="both"/>
        <w:rPr>
          <w:sz w:val="24"/>
          <w:szCs w:val="24"/>
        </w:rPr>
      </w:pPr>
      <w:r w:rsidRPr="00015DCB">
        <w:rPr>
          <w:sz w:val="24"/>
          <w:szCs w:val="24"/>
        </w:rPr>
        <w:t>9.10.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p>
    <w:p w:rsidR="0096287C" w:rsidRPr="00015DCB" w:rsidRDefault="0096287C" w:rsidP="0096287C">
      <w:pPr>
        <w:ind w:left="0" w:firstLine="540"/>
        <w:rPr>
          <w:sz w:val="24"/>
          <w:szCs w:val="24"/>
        </w:rPr>
      </w:pPr>
    </w:p>
    <w:p w:rsidR="0096287C" w:rsidRPr="00015DCB" w:rsidRDefault="0096287C" w:rsidP="0096287C">
      <w:pPr>
        <w:ind w:left="0" w:firstLine="540"/>
        <w:jc w:val="center"/>
        <w:rPr>
          <w:sz w:val="24"/>
          <w:szCs w:val="24"/>
        </w:rPr>
      </w:pPr>
      <w:r w:rsidRPr="00015DCB">
        <w:rPr>
          <w:sz w:val="24"/>
          <w:szCs w:val="24"/>
        </w:rPr>
        <w:t>10. Исполнительный орган Общества.</w:t>
      </w:r>
    </w:p>
    <w:p w:rsidR="0096287C" w:rsidRPr="00015DCB" w:rsidRDefault="0096287C" w:rsidP="0096287C">
      <w:pPr>
        <w:ind w:left="0" w:firstLine="540"/>
        <w:rPr>
          <w:sz w:val="24"/>
          <w:szCs w:val="24"/>
        </w:rPr>
      </w:pPr>
    </w:p>
    <w:p w:rsidR="0096287C" w:rsidRPr="00015DCB" w:rsidRDefault="0096287C" w:rsidP="0096287C">
      <w:pPr>
        <w:ind w:left="0" w:firstLine="540"/>
        <w:jc w:val="both"/>
        <w:rPr>
          <w:sz w:val="24"/>
          <w:szCs w:val="24"/>
        </w:rPr>
      </w:pPr>
      <w:r w:rsidRPr="00015DCB">
        <w:rPr>
          <w:sz w:val="24"/>
          <w:szCs w:val="24"/>
        </w:rPr>
        <w:t xml:space="preserve">10.1. Руководство текущей деятельностью Общества осуществляется единоличным исполнительным органом Общества – Генеральным директором. </w:t>
      </w:r>
    </w:p>
    <w:p w:rsidR="0096287C" w:rsidRPr="00015DCB" w:rsidRDefault="0096287C" w:rsidP="0096287C">
      <w:pPr>
        <w:ind w:left="0" w:firstLine="540"/>
        <w:jc w:val="both"/>
        <w:rPr>
          <w:sz w:val="24"/>
          <w:szCs w:val="24"/>
        </w:rPr>
      </w:pPr>
      <w:r w:rsidRPr="00015DCB">
        <w:rPr>
          <w:sz w:val="24"/>
          <w:szCs w:val="24"/>
        </w:rPr>
        <w:t>Права и обязанности Генерального директора определяются Законом об акционерных обществах, настоящим Уставом, а также трудовым договором, заключаемым им с Обществом.</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10.2.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всех соблюдения всеми работниками Общества.</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10.3. Генеральный директор избирается Советом директоров Общества из числа акционеров либо иных лиц на срок до пяти лет.</w:t>
      </w:r>
    </w:p>
    <w:p w:rsidR="0096287C" w:rsidRPr="00015DCB" w:rsidRDefault="0096287C" w:rsidP="0096287C">
      <w:pPr>
        <w:ind w:left="0" w:firstLine="540"/>
        <w:jc w:val="both"/>
        <w:rPr>
          <w:sz w:val="24"/>
          <w:szCs w:val="24"/>
        </w:rPr>
      </w:pPr>
      <w:r w:rsidRPr="00015DCB">
        <w:rPr>
          <w:sz w:val="24"/>
          <w:szCs w:val="24"/>
        </w:rPr>
        <w:t>Совет директоров Общества вправе в любое время принять решение о досрочном прекращении полномочий Генерального директора.</w:t>
      </w:r>
    </w:p>
    <w:p w:rsidR="0096287C" w:rsidRPr="00015DCB" w:rsidRDefault="0096287C" w:rsidP="0096287C">
      <w:pPr>
        <w:ind w:left="0" w:firstLine="540"/>
        <w:jc w:val="both"/>
        <w:rPr>
          <w:sz w:val="24"/>
          <w:szCs w:val="24"/>
        </w:rPr>
      </w:pPr>
    </w:p>
    <w:p w:rsidR="0096287C" w:rsidRPr="00015DCB" w:rsidRDefault="0096287C" w:rsidP="0096287C">
      <w:pPr>
        <w:ind w:left="0" w:firstLine="540"/>
        <w:rPr>
          <w:sz w:val="24"/>
          <w:szCs w:val="24"/>
        </w:rPr>
      </w:pPr>
      <w:r w:rsidRPr="00015DCB">
        <w:rPr>
          <w:sz w:val="24"/>
          <w:szCs w:val="24"/>
        </w:rPr>
        <w:t>10.4. К компетенции Генерального директора относится:</w:t>
      </w:r>
    </w:p>
    <w:p w:rsidR="0096287C" w:rsidRPr="00015DCB" w:rsidRDefault="0096287C" w:rsidP="0096287C">
      <w:pPr>
        <w:widowControl/>
        <w:numPr>
          <w:ilvl w:val="0"/>
          <w:numId w:val="17"/>
        </w:numPr>
        <w:spacing w:before="0"/>
        <w:ind w:left="0" w:firstLine="540"/>
        <w:jc w:val="both"/>
        <w:rPr>
          <w:sz w:val="24"/>
          <w:szCs w:val="24"/>
        </w:rPr>
      </w:pPr>
      <w:r w:rsidRPr="00015DCB">
        <w:rPr>
          <w:sz w:val="24"/>
          <w:szCs w:val="24"/>
        </w:rPr>
        <w:t>руководство текущей деятельностью Общества в соответствии с его программами и планами;</w:t>
      </w:r>
    </w:p>
    <w:p w:rsidR="0096287C" w:rsidRPr="00015DCB" w:rsidRDefault="0096287C" w:rsidP="0096287C">
      <w:pPr>
        <w:widowControl/>
        <w:numPr>
          <w:ilvl w:val="0"/>
          <w:numId w:val="17"/>
        </w:numPr>
        <w:spacing w:before="0"/>
        <w:ind w:left="0" w:firstLine="540"/>
        <w:rPr>
          <w:sz w:val="24"/>
          <w:szCs w:val="24"/>
        </w:rPr>
      </w:pPr>
      <w:r w:rsidRPr="00015DCB">
        <w:rPr>
          <w:sz w:val="24"/>
          <w:szCs w:val="24"/>
        </w:rPr>
        <w:t>распоряжение имуществом Общества в пределах, установленных Законом об акционерных обществах и настоящим Уставом;</w:t>
      </w:r>
    </w:p>
    <w:p w:rsidR="0096287C" w:rsidRPr="00015DCB" w:rsidRDefault="0096287C" w:rsidP="0096287C">
      <w:pPr>
        <w:widowControl/>
        <w:numPr>
          <w:ilvl w:val="0"/>
          <w:numId w:val="17"/>
        </w:numPr>
        <w:spacing w:before="0"/>
        <w:ind w:left="0" w:firstLine="540"/>
        <w:jc w:val="both"/>
        <w:rPr>
          <w:sz w:val="24"/>
          <w:szCs w:val="24"/>
        </w:rPr>
      </w:pPr>
      <w:r w:rsidRPr="00015DCB">
        <w:rPr>
          <w:sz w:val="24"/>
          <w:szCs w:val="24"/>
        </w:rPr>
        <w:t>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p>
    <w:p w:rsidR="0096287C" w:rsidRPr="00015DCB" w:rsidRDefault="0096287C" w:rsidP="0096287C">
      <w:pPr>
        <w:widowControl/>
        <w:numPr>
          <w:ilvl w:val="0"/>
          <w:numId w:val="17"/>
        </w:numPr>
        <w:spacing w:before="0"/>
        <w:ind w:left="0" w:firstLine="540"/>
        <w:jc w:val="both"/>
        <w:rPr>
          <w:sz w:val="24"/>
          <w:szCs w:val="24"/>
        </w:rPr>
      </w:pPr>
      <w:r w:rsidRPr="00015DCB">
        <w:rPr>
          <w:sz w:val="24"/>
          <w:szCs w:val="24"/>
        </w:rPr>
        <w:t>совершение сделок и иных юридических действий, выдача доверенностей, открытие в банках расчетных и других счетов Общества;</w:t>
      </w:r>
    </w:p>
    <w:p w:rsidR="0096287C" w:rsidRPr="00015DCB" w:rsidRDefault="0096287C" w:rsidP="0096287C">
      <w:pPr>
        <w:widowControl/>
        <w:numPr>
          <w:ilvl w:val="0"/>
          <w:numId w:val="17"/>
        </w:numPr>
        <w:spacing w:before="0"/>
        <w:ind w:left="0" w:firstLine="540"/>
        <w:jc w:val="both"/>
        <w:rPr>
          <w:sz w:val="24"/>
          <w:szCs w:val="24"/>
        </w:rPr>
      </w:pPr>
      <w:r w:rsidRPr="00015DCB">
        <w:rPr>
          <w:sz w:val="24"/>
          <w:szCs w:val="24"/>
        </w:rPr>
        <w:t>утверждение правил внутреннего трудового распорядка и обеспечение их соблюдения;</w:t>
      </w:r>
    </w:p>
    <w:p w:rsidR="0096287C" w:rsidRPr="00015DCB" w:rsidRDefault="0096287C" w:rsidP="0096287C">
      <w:pPr>
        <w:widowControl/>
        <w:numPr>
          <w:ilvl w:val="0"/>
          <w:numId w:val="17"/>
        </w:numPr>
        <w:spacing w:before="0"/>
        <w:ind w:left="0" w:firstLine="540"/>
        <w:jc w:val="both"/>
        <w:rPr>
          <w:sz w:val="24"/>
          <w:szCs w:val="24"/>
        </w:rPr>
      </w:pPr>
      <w:r w:rsidRPr="00015DCB">
        <w:rPr>
          <w:sz w:val="24"/>
          <w:szCs w:val="24"/>
        </w:rPr>
        <w:t>утверждение должностных инструкций сотрудников Общества;</w:t>
      </w:r>
    </w:p>
    <w:p w:rsidR="0096287C" w:rsidRPr="00015DCB" w:rsidRDefault="0096287C" w:rsidP="0096287C">
      <w:pPr>
        <w:widowControl/>
        <w:numPr>
          <w:ilvl w:val="0"/>
          <w:numId w:val="17"/>
        </w:numPr>
        <w:spacing w:before="0"/>
        <w:ind w:left="0" w:firstLine="540"/>
        <w:jc w:val="both"/>
        <w:rPr>
          <w:sz w:val="24"/>
          <w:szCs w:val="24"/>
        </w:rPr>
      </w:pPr>
      <w:r w:rsidRPr="00015DCB">
        <w:rPr>
          <w:sz w:val="24"/>
          <w:szCs w:val="24"/>
        </w:rPr>
        <w:t>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p>
    <w:p w:rsidR="0096287C" w:rsidRPr="00015DCB" w:rsidRDefault="0096287C" w:rsidP="0096287C">
      <w:pPr>
        <w:widowControl/>
        <w:numPr>
          <w:ilvl w:val="0"/>
          <w:numId w:val="17"/>
        </w:numPr>
        <w:spacing w:before="0"/>
        <w:ind w:left="0" w:firstLine="540"/>
        <w:jc w:val="both"/>
        <w:rPr>
          <w:sz w:val="24"/>
          <w:szCs w:val="24"/>
        </w:rPr>
      </w:pPr>
      <w:r w:rsidRPr="00015DCB">
        <w:rPr>
          <w:sz w:val="24"/>
          <w:szCs w:val="24"/>
        </w:rPr>
        <w:t>утверждение программы финансово-хозяйственной деятельности Общества;</w:t>
      </w:r>
    </w:p>
    <w:p w:rsidR="0096287C" w:rsidRPr="00015DCB" w:rsidRDefault="0096287C" w:rsidP="0096287C">
      <w:pPr>
        <w:widowControl/>
        <w:numPr>
          <w:ilvl w:val="0"/>
          <w:numId w:val="17"/>
        </w:numPr>
        <w:spacing w:before="0"/>
        <w:ind w:left="0" w:firstLine="540"/>
        <w:jc w:val="both"/>
        <w:rPr>
          <w:sz w:val="24"/>
          <w:szCs w:val="24"/>
        </w:rPr>
      </w:pPr>
      <w:r w:rsidRPr="00015DCB">
        <w:rPr>
          <w:sz w:val="24"/>
          <w:szCs w:val="24"/>
        </w:rPr>
        <w:t>утверждение штатного расписания;</w:t>
      </w:r>
    </w:p>
    <w:p w:rsidR="0096287C" w:rsidRPr="00015DCB" w:rsidRDefault="0096287C" w:rsidP="0096287C">
      <w:pPr>
        <w:widowControl/>
        <w:numPr>
          <w:ilvl w:val="0"/>
          <w:numId w:val="17"/>
        </w:numPr>
        <w:spacing w:before="0"/>
        <w:ind w:left="0" w:firstLine="540"/>
        <w:jc w:val="both"/>
        <w:rPr>
          <w:sz w:val="24"/>
          <w:szCs w:val="24"/>
        </w:rPr>
      </w:pPr>
      <w:r w:rsidRPr="00015DCB">
        <w:rPr>
          <w:sz w:val="24"/>
          <w:szCs w:val="24"/>
        </w:rPr>
        <w:t>утверждение планов и мероприятий по обучению персонала Общества;</w:t>
      </w:r>
    </w:p>
    <w:p w:rsidR="0096287C" w:rsidRPr="00015DCB" w:rsidRDefault="0096287C" w:rsidP="0096287C">
      <w:pPr>
        <w:widowControl/>
        <w:numPr>
          <w:ilvl w:val="0"/>
          <w:numId w:val="17"/>
        </w:numPr>
        <w:spacing w:before="0"/>
        <w:ind w:left="0" w:firstLine="540"/>
        <w:jc w:val="both"/>
        <w:rPr>
          <w:sz w:val="24"/>
          <w:szCs w:val="24"/>
        </w:rPr>
      </w:pPr>
      <w:r w:rsidRPr="00015DCB">
        <w:rPr>
          <w:sz w:val="24"/>
          <w:szCs w:val="24"/>
        </w:rPr>
        <w:t>совершение иных действий, вытекающих из Закона об акционерных обществах, настоящего Устава, решений Общих собраний и трудового договора.</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10.5. Генеральный директор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p>
    <w:p w:rsidR="0096287C" w:rsidRPr="00015DCB" w:rsidRDefault="0096287C" w:rsidP="0096287C">
      <w:pPr>
        <w:ind w:left="0" w:firstLine="540"/>
        <w:jc w:val="both"/>
        <w:rPr>
          <w:sz w:val="24"/>
          <w:szCs w:val="24"/>
        </w:rPr>
      </w:pPr>
      <w:r w:rsidRPr="00015DCB">
        <w:rPr>
          <w:sz w:val="24"/>
          <w:szCs w:val="24"/>
        </w:rPr>
        <w:t>Иные основания и порядок ответственности Генерального директора определяются действующим законодательством.</w:t>
      </w:r>
    </w:p>
    <w:p w:rsidR="0096287C" w:rsidRPr="00015DCB" w:rsidRDefault="0096287C" w:rsidP="0096287C">
      <w:pPr>
        <w:ind w:left="0" w:firstLine="540"/>
        <w:jc w:val="both"/>
        <w:rPr>
          <w:sz w:val="24"/>
          <w:szCs w:val="24"/>
        </w:rPr>
      </w:pPr>
    </w:p>
    <w:p w:rsidR="0096287C" w:rsidRPr="00015DCB" w:rsidRDefault="0096287C" w:rsidP="0096287C">
      <w:pPr>
        <w:ind w:left="0" w:firstLine="540"/>
        <w:jc w:val="both"/>
        <w:rPr>
          <w:sz w:val="24"/>
          <w:szCs w:val="24"/>
        </w:rPr>
      </w:pPr>
      <w:r w:rsidRPr="00015DCB">
        <w:rPr>
          <w:sz w:val="24"/>
          <w:szCs w:val="24"/>
        </w:rPr>
        <w:t>10.6. При Генеральном директоре из числа работников Общества создается Научно-технический совет, который является одним из органов управления. Научно-технический совет создается сроком на два года и его состав утверждается Генеральным директором.</w:t>
      </w:r>
    </w:p>
    <w:p w:rsidR="0096287C" w:rsidRPr="00015DCB" w:rsidRDefault="0096287C" w:rsidP="0096287C">
      <w:pPr>
        <w:ind w:left="0" w:firstLine="540"/>
        <w:jc w:val="both"/>
        <w:rPr>
          <w:sz w:val="24"/>
          <w:szCs w:val="24"/>
        </w:rPr>
      </w:pPr>
      <w:r w:rsidRPr="00015DCB">
        <w:rPr>
          <w:sz w:val="24"/>
          <w:szCs w:val="24"/>
        </w:rPr>
        <w:t>Научно-технический совет обсуждает основные направления научно-технической деятельности Общества, проблемные и тематические планы работ, рассматривает результаты научно-исследовательских и опытно-конструкторских работ, занимается подготовкой и повышением квалификации научных и инженерных кадров, представляет сотрудников в установленном порядке к присвоению научных званий, избирает по конкурсу и переизбирает на конкурсные научные должности.</w:t>
      </w:r>
    </w:p>
    <w:p w:rsidR="0096287C" w:rsidRPr="00015DCB" w:rsidRDefault="0096287C" w:rsidP="0096287C">
      <w:pPr>
        <w:ind w:left="0" w:firstLine="540"/>
        <w:jc w:val="both"/>
        <w:rPr>
          <w:sz w:val="24"/>
          <w:szCs w:val="24"/>
        </w:rPr>
      </w:pPr>
      <w:r w:rsidRPr="00015DCB">
        <w:rPr>
          <w:sz w:val="24"/>
          <w:szCs w:val="24"/>
        </w:rPr>
        <w:t>Решения Научно-технического совета принимаются большинством голосов членов Совета, присутствующих на заседании, и носят для Генерального директора Общества рекомендательный характер.</w:t>
      </w:r>
    </w:p>
    <w:p w:rsidR="0096287C" w:rsidRPr="00015DCB" w:rsidRDefault="0096287C" w:rsidP="0096287C">
      <w:pPr>
        <w:ind w:left="0" w:firstLine="540"/>
        <w:rPr>
          <w:sz w:val="24"/>
          <w:szCs w:val="24"/>
        </w:rPr>
      </w:pPr>
    </w:p>
    <w:p w:rsidR="0096287C" w:rsidRPr="00015DCB" w:rsidRDefault="0096287C" w:rsidP="0096287C">
      <w:pPr>
        <w:ind w:left="0" w:firstLine="540"/>
        <w:rPr>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Внутренние документы эмитента, устанавливающие правила корпоративного поведения эмитента в настоящее время не разработаны.</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Сведения о соблюдение Обществом Кодекса корпоративного поведения.</w:t>
      </w:r>
    </w:p>
    <w:p w:rsidR="0096287C" w:rsidRPr="00015DCB" w:rsidRDefault="0096287C" w:rsidP="0096287C">
      <w:pPr>
        <w:pStyle w:val="ConsNonformat"/>
        <w:widowControl/>
        <w:ind w:firstLine="540"/>
        <w:jc w:val="both"/>
        <w:rPr>
          <w:rFonts w:ascii="Times New Roman" w:hAnsi="Times New Roman" w:cs="Times New Roman"/>
          <w:sz w:val="24"/>
          <w:szCs w:val="24"/>
        </w:rPr>
      </w:pP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Акционеры общества обеспечены надёжными и эффективными способами учёта прав собственности на акции.</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Акционеры имеют право участвовать в управлении обществом путём принятия решений по наиболее важным вопросам деятельности общества на общем собрании акционеров.</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Акционеры имеют право на регулярное и своевременное получение полной и достоверной информации об обществе.</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Акционеры не злоупотребляют предоставленными им правами.</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Практика в Обществе корпоративного поведения обеспечивает равное отношение к акционерам, владеющим  равным числом акций одного типа (категории). Все акционеры имеют возможность получать эффективную защиту в случае нарушения их прав.</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Генеральный директор Общества действует в соответствии с финансово-хозяйственным планом общества.</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Акционеры имеют равные возможности для доступа к одинаковой информации.</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Информационная политика Общества обеспечивает возможность свободного и необременительного доступа к информации об Обществе.</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Акционеры имеют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также о существенных фактах, затрагивающих его финансово-хозяйственную деятельность.</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Обществе осуществляется контроль за использованием конфиденциальной и служебной информации.</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Практика корпоративного поведения Общества учитывает предусмотренные законодательством права заинтересованных лиц, в том числе работников общества, и поощряет активное сотрудничество общества и заинтересованных лиц в целях увеличения активов общества, стоимости акций и иных ценных бумаг общества, создание новых рабочих мест.</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Для обеспечения эффективной деятельности Общества генеральный директор учитывает интересы третьих лиц, в том числе кредиторов общества, государства и муниципальных образований, на территории которых находится Общество.</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Органы управления Общества содействуют заинтересованности работников Общества в эффективной работе общества.</w:t>
      </w:r>
    </w:p>
    <w:p w:rsidR="0096287C" w:rsidRPr="00015DCB" w:rsidRDefault="0096287C" w:rsidP="0096287C">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Практика корпоративного поведения Общества обеспечивает эффективный контроль за финансово-хозяйственной деятельностью Общества с целью защиты прав и законных интересов акционеров.</w:t>
      </w:r>
    </w:p>
    <w:p w:rsidR="0096287C" w:rsidRPr="00015DCB" w:rsidRDefault="0096287C" w:rsidP="0096287C">
      <w:pPr>
        <w:ind w:left="0" w:firstLine="540"/>
        <w:rPr>
          <w:sz w:val="24"/>
          <w:szCs w:val="24"/>
        </w:rPr>
      </w:pPr>
      <w:r w:rsidRPr="00015DCB">
        <w:rPr>
          <w:sz w:val="24"/>
          <w:szCs w:val="24"/>
        </w:rPr>
        <w:t>Соблюдение эмитентом Кодекса корпоративного поведения.</w:t>
      </w:r>
    </w:p>
    <w:p w:rsidR="0096287C" w:rsidRPr="00015DCB" w:rsidRDefault="0096287C" w:rsidP="0096287C">
      <w:pPr>
        <w:ind w:left="0" w:firstLine="540"/>
        <w:rPr>
          <w:sz w:val="24"/>
          <w:szCs w:val="24"/>
        </w:rPr>
      </w:pPr>
    </w:p>
    <w:tbl>
      <w:tblPr>
        <w:tblW w:w="10234" w:type="dxa"/>
        <w:tblCellMar>
          <w:left w:w="28" w:type="dxa"/>
          <w:right w:w="28" w:type="dxa"/>
        </w:tblCellMar>
        <w:tblLook w:val="0000"/>
      </w:tblPr>
      <w:tblGrid>
        <w:gridCol w:w="539"/>
        <w:gridCol w:w="5552"/>
        <w:gridCol w:w="2055"/>
        <w:gridCol w:w="2088"/>
      </w:tblGrid>
      <w:tr w:rsidR="0096287C" w:rsidRPr="00015DCB" w:rsidTr="00F95939">
        <w:tblPrEx>
          <w:tblCellMar>
            <w:top w:w="0" w:type="dxa"/>
            <w:bottom w:w="0" w:type="dxa"/>
          </w:tblCellMar>
        </w:tblPrEx>
        <w:trPr>
          <w:trHeight w:val="360"/>
        </w:trPr>
        <w:tc>
          <w:tcPr>
            <w:tcW w:w="539"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b/>
                <w:bCs/>
                <w:sz w:val="24"/>
                <w:szCs w:val="24"/>
              </w:rPr>
            </w:pPr>
            <w:r w:rsidRPr="00015DCB">
              <w:rPr>
                <w:b/>
                <w:bCs/>
                <w:sz w:val="24"/>
                <w:szCs w:val="24"/>
              </w:rPr>
              <w:t>№</w:t>
            </w:r>
          </w:p>
        </w:tc>
        <w:tc>
          <w:tcPr>
            <w:tcW w:w="5552"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b/>
                <w:bCs/>
                <w:sz w:val="24"/>
                <w:szCs w:val="24"/>
              </w:rPr>
            </w:pPr>
            <w:r w:rsidRPr="00015DCB">
              <w:rPr>
                <w:b/>
                <w:bCs/>
                <w:sz w:val="24"/>
                <w:szCs w:val="24"/>
              </w:rPr>
              <w:t>Положение Кодекса корпоративного поведения</w:t>
            </w:r>
          </w:p>
        </w:tc>
        <w:tc>
          <w:tcPr>
            <w:tcW w:w="2055"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b/>
                <w:bCs/>
                <w:sz w:val="24"/>
                <w:szCs w:val="24"/>
              </w:rPr>
            </w:pPr>
            <w:r w:rsidRPr="00015DCB">
              <w:rPr>
                <w:b/>
                <w:bCs/>
                <w:sz w:val="24"/>
                <w:szCs w:val="24"/>
              </w:rPr>
              <w:t>Соблюдение положения</w:t>
            </w:r>
          </w:p>
        </w:tc>
        <w:tc>
          <w:tcPr>
            <w:tcW w:w="2088"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b/>
                <w:bCs/>
                <w:sz w:val="24"/>
                <w:szCs w:val="24"/>
              </w:rPr>
            </w:pPr>
            <w:r w:rsidRPr="00015DCB">
              <w:rPr>
                <w:b/>
                <w:bCs/>
                <w:sz w:val="24"/>
                <w:szCs w:val="24"/>
              </w:rPr>
              <w:t>Примечание</w:t>
            </w:r>
          </w:p>
        </w:tc>
      </w:tr>
      <w:tr w:rsidR="0096287C" w:rsidRPr="00015DCB" w:rsidTr="00F95939">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rPr>
          <w:trHeight w:hRule="exact" w:val="280"/>
        </w:trPr>
        <w:tc>
          <w:tcPr>
            <w:tcW w:w="539" w:type="dxa"/>
            <w:vAlign w:val="center"/>
          </w:tcPr>
          <w:p w:rsidR="0096287C" w:rsidRPr="00015DCB" w:rsidRDefault="0096287C" w:rsidP="00F95939">
            <w:pPr>
              <w:jc w:val="center"/>
              <w:rPr>
                <w:b/>
                <w:bCs/>
                <w:sz w:val="24"/>
                <w:szCs w:val="24"/>
              </w:rPr>
            </w:pPr>
            <w:r w:rsidRPr="00015DCB">
              <w:rPr>
                <w:b/>
                <w:bCs/>
                <w:sz w:val="24"/>
                <w:szCs w:val="24"/>
              </w:rPr>
              <w:t>1</w:t>
            </w:r>
          </w:p>
        </w:tc>
        <w:tc>
          <w:tcPr>
            <w:tcW w:w="5552" w:type="dxa"/>
            <w:vAlign w:val="center"/>
          </w:tcPr>
          <w:p w:rsidR="0096287C" w:rsidRPr="00015DCB" w:rsidRDefault="0096287C" w:rsidP="00F95939">
            <w:pPr>
              <w:jc w:val="center"/>
              <w:rPr>
                <w:b/>
                <w:bCs/>
                <w:sz w:val="24"/>
                <w:szCs w:val="24"/>
              </w:rPr>
            </w:pPr>
            <w:r w:rsidRPr="00015DCB">
              <w:rPr>
                <w:b/>
                <w:bCs/>
                <w:sz w:val="24"/>
                <w:szCs w:val="24"/>
              </w:rPr>
              <w:t>2</w:t>
            </w:r>
          </w:p>
        </w:tc>
        <w:tc>
          <w:tcPr>
            <w:tcW w:w="2055" w:type="dxa"/>
            <w:vAlign w:val="center"/>
          </w:tcPr>
          <w:p w:rsidR="0096287C" w:rsidRPr="00015DCB" w:rsidRDefault="0096287C" w:rsidP="00F95939">
            <w:pPr>
              <w:jc w:val="center"/>
              <w:rPr>
                <w:b/>
                <w:bCs/>
                <w:sz w:val="24"/>
                <w:szCs w:val="24"/>
              </w:rPr>
            </w:pPr>
            <w:r w:rsidRPr="00015DCB">
              <w:rPr>
                <w:b/>
                <w:bCs/>
                <w:sz w:val="24"/>
                <w:szCs w:val="24"/>
              </w:rPr>
              <w:t>3</w:t>
            </w:r>
          </w:p>
        </w:tc>
        <w:tc>
          <w:tcPr>
            <w:tcW w:w="2088" w:type="dxa"/>
            <w:vAlign w:val="center"/>
          </w:tcPr>
          <w:p w:rsidR="0096287C" w:rsidRPr="00015DCB" w:rsidRDefault="0096287C" w:rsidP="00F95939">
            <w:pPr>
              <w:jc w:val="center"/>
              <w:rPr>
                <w:b/>
                <w:bCs/>
                <w:sz w:val="24"/>
                <w:szCs w:val="24"/>
              </w:rPr>
            </w:pPr>
            <w:r w:rsidRPr="00015DCB">
              <w:rPr>
                <w:b/>
                <w:bCs/>
                <w:sz w:val="24"/>
                <w:szCs w:val="24"/>
              </w:rPr>
              <w:t>4</w:t>
            </w:r>
          </w:p>
        </w:tc>
      </w:tr>
      <w:tr w:rsidR="0096287C" w:rsidRPr="00015DCB" w:rsidTr="00F95939">
        <w:tblPrEx>
          <w:tblCellMar>
            <w:top w:w="0" w:type="dxa"/>
            <w:bottom w:w="0" w:type="dxa"/>
          </w:tblCellMar>
        </w:tblPrEx>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b/>
                <w:bCs/>
                <w:sz w:val="24"/>
                <w:szCs w:val="24"/>
              </w:rPr>
            </w:pPr>
            <w:r w:rsidRPr="00015DCB">
              <w:rPr>
                <w:b/>
                <w:bCs/>
                <w:sz w:val="24"/>
                <w:szCs w:val="24"/>
              </w:rPr>
              <w:t>Общее собрание акционеров</w:t>
            </w:r>
          </w:p>
        </w:tc>
      </w:tr>
      <w:tr w:rsidR="0096287C" w:rsidRPr="00015DCB" w:rsidTr="00F95939">
        <w:tblPrEx>
          <w:tblCellMar>
            <w:top w:w="0" w:type="dxa"/>
            <w:bottom w:w="0" w:type="dxa"/>
          </w:tblCellMar>
        </w:tblPrEx>
        <w:trPr>
          <w:trHeight w:val="1080"/>
        </w:trPr>
        <w:tc>
          <w:tcPr>
            <w:tcW w:w="539"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1</w:t>
            </w:r>
          </w:p>
        </w:tc>
        <w:tc>
          <w:tcPr>
            <w:tcW w:w="5552"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Извещение акционеров о проведении общего собрания акционеров не менее чем за 30 дней до даты его проведения независимо от вопросов, включенных в его повестку дня, если законодательством не предусмотрен больший срок</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right="-10"/>
              <w:jc w:val="center"/>
              <w:rPr>
                <w:sz w:val="24"/>
                <w:szCs w:val="24"/>
              </w:rPr>
            </w:pPr>
            <w:r w:rsidRPr="00015DCB">
              <w:rPr>
                <w:sz w:val="24"/>
                <w:szCs w:val="24"/>
              </w:rPr>
              <w:t>Соблюдается</w:t>
            </w:r>
          </w:p>
        </w:tc>
        <w:tc>
          <w:tcPr>
            <w:tcW w:w="2088"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1560"/>
        </w:trPr>
        <w:tc>
          <w:tcPr>
            <w:tcW w:w="539"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2</w:t>
            </w:r>
          </w:p>
        </w:tc>
        <w:tc>
          <w:tcPr>
            <w:tcW w:w="5552"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у акционеров возможности знакомиться со списком лиц, имеющих право на участие в общем собрании акционеров, начиная со дня сообщения о проведении общего собрания акционеров и до закрытия очного общего собрания акционеров, а в случае заочного общего собрания акционеров – до даты окончания приема бюллетеней для голосования</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jc w:val="center"/>
              <w:rPr>
                <w:sz w:val="24"/>
                <w:szCs w:val="24"/>
              </w:rPr>
            </w:pPr>
            <w:r w:rsidRPr="00015DCB">
              <w:rPr>
                <w:sz w:val="24"/>
                <w:szCs w:val="24"/>
              </w:rPr>
              <w:t>Соблюдается</w:t>
            </w:r>
          </w:p>
        </w:tc>
        <w:tc>
          <w:tcPr>
            <w:tcW w:w="2088"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484"/>
        </w:trPr>
        <w:tc>
          <w:tcPr>
            <w:tcW w:w="539"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3</w:t>
            </w:r>
          </w:p>
        </w:tc>
        <w:tc>
          <w:tcPr>
            <w:tcW w:w="5552"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у акционеров возможности знакомиться с информацией (материалами), подлежащей предоставлению при подготовке к проведению общего собрания акционеров, посредством электронных средств связи, в том числе посредством сети Интернет</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 в форме, предусмотренной ФЗ «Об акционерных обществах»</w:t>
            </w:r>
          </w:p>
        </w:tc>
        <w:tc>
          <w:tcPr>
            <w:tcW w:w="2088"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1920"/>
        </w:trPr>
        <w:tc>
          <w:tcPr>
            <w:tcW w:w="539"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4</w:t>
            </w:r>
          </w:p>
        </w:tc>
        <w:tc>
          <w:tcPr>
            <w:tcW w:w="5552"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  если учет его прав на акции осуществляется в системе ведения реестра акционеров, а в случае, если его права на акции учитываются на счете депо, – достаточность выписки со счета депо для осуществления вышеуказанных прав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8"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пп. 4.1.-4.3. Положения об общем собрании акционеров ОАО «РИМР»</w:t>
            </w:r>
          </w:p>
        </w:tc>
      </w:tr>
      <w:tr w:rsidR="0096287C" w:rsidRPr="00015DCB" w:rsidTr="00F95939">
        <w:tblPrEx>
          <w:tblCellMar>
            <w:top w:w="0" w:type="dxa"/>
            <w:bottom w:w="0" w:type="dxa"/>
          </w:tblCellMar>
        </w:tblPrEx>
        <w:trPr>
          <w:trHeight w:val="1320"/>
        </w:trPr>
        <w:tc>
          <w:tcPr>
            <w:tcW w:w="539" w:type="dxa"/>
            <w:tcBorders>
              <w:top w:val="single" w:sz="6" w:space="0" w:color="auto"/>
              <w:left w:val="single" w:sz="6" w:space="0" w:color="auto"/>
              <w:bottom w:val="nil"/>
              <w:right w:val="single" w:sz="6" w:space="0" w:color="auto"/>
            </w:tcBorders>
          </w:tcPr>
          <w:p w:rsidR="0096287C" w:rsidRPr="00015DCB" w:rsidRDefault="0096287C" w:rsidP="00F95939">
            <w:pPr>
              <w:jc w:val="center"/>
              <w:rPr>
                <w:sz w:val="24"/>
                <w:szCs w:val="24"/>
              </w:rPr>
            </w:pPr>
            <w:r w:rsidRPr="00015DCB">
              <w:rPr>
                <w:sz w:val="24"/>
                <w:szCs w:val="24"/>
              </w:rPr>
              <w:t>5</w:t>
            </w:r>
          </w:p>
        </w:tc>
        <w:tc>
          <w:tcPr>
            <w:tcW w:w="5552" w:type="dxa"/>
            <w:tcBorders>
              <w:top w:val="single" w:sz="6" w:space="0" w:color="auto"/>
              <w:left w:val="single" w:sz="6" w:space="0" w:color="auto"/>
              <w:bottom w:val="nil"/>
              <w:right w:val="single" w:sz="6" w:space="0" w:color="auto"/>
            </w:tcBorders>
          </w:tcPr>
          <w:p w:rsidR="0096287C" w:rsidRPr="00015DCB" w:rsidRDefault="0096287C" w:rsidP="00F95939">
            <w:pPr>
              <w:ind w:left="57"/>
              <w:rPr>
                <w:sz w:val="24"/>
                <w:szCs w:val="24"/>
              </w:rPr>
            </w:pPr>
            <w:r w:rsidRPr="00015DCB">
              <w:rPr>
                <w:sz w:val="24"/>
                <w:szCs w:val="24"/>
              </w:rPr>
              <w:t>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 членов правления, членов совета директоров, членов ревизионной комиссии и аудитора акционерного общества</w:t>
            </w:r>
          </w:p>
        </w:tc>
        <w:tc>
          <w:tcPr>
            <w:tcW w:w="2055" w:type="dxa"/>
            <w:tcBorders>
              <w:top w:val="single" w:sz="6" w:space="0" w:color="auto"/>
              <w:left w:val="single" w:sz="6" w:space="0" w:color="auto"/>
              <w:bottom w:val="nil"/>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8" w:type="dxa"/>
            <w:tcBorders>
              <w:top w:val="single" w:sz="6" w:space="0" w:color="auto"/>
              <w:left w:val="single" w:sz="6" w:space="0" w:color="auto"/>
              <w:bottom w:val="nil"/>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Указанные лица традиционно присутствуют на общем собрании акционеров</w:t>
            </w:r>
          </w:p>
        </w:tc>
      </w:tr>
      <w:tr w:rsidR="0096287C" w:rsidRPr="00015DCB" w:rsidTr="00F95939">
        <w:tblPrEx>
          <w:tblCellMar>
            <w:top w:w="0" w:type="dxa"/>
            <w:bottom w:w="0" w:type="dxa"/>
          </w:tblCellMar>
        </w:tblPrEx>
        <w:trPr>
          <w:trHeight w:val="1200"/>
        </w:trPr>
        <w:tc>
          <w:tcPr>
            <w:tcW w:w="539" w:type="dxa"/>
            <w:tcBorders>
              <w:top w:val="single" w:sz="6" w:space="0" w:color="auto"/>
              <w:left w:val="single" w:sz="6" w:space="0" w:color="auto"/>
              <w:bottom w:val="single" w:sz="4" w:space="0" w:color="auto"/>
              <w:right w:val="single" w:sz="6" w:space="0" w:color="auto"/>
            </w:tcBorders>
          </w:tcPr>
          <w:p w:rsidR="0096287C" w:rsidRPr="00015DCB" w:rsidRDefault="0096287C" w:rsidP="00F95939">
            <w:pPr>
              <w:jc w:val="center"/>
              <w:rPr>
                <w:sz w:val="24"/>
                <w:szCs w:val="24"/>
              </w:rPr>
            </w:pPr>
            <w:r w:rsidRPr="00015DCB">
              <w:rPr>
                <w:sz w:val="24"/>
                <w:szCs w:val="24"/>
              </w:rPr>
              <w:t>6</w:t>
            </w:r>
          </w:p>
        </w:tc>
        <w:tc>
          <w:tcPr>
            <w:tcW w:w="5552" w:type="dxa"/>
            <w:tcBorders>
              <w:top w:val="single" w:sz="6" w:space="0" w:color="auto"/>
              <w:left w:val="single" w:sz="6" w:space="0" w:color="auto"/>
              <w:bottom w:val="single" w:sz="4" w:space="0" w:color="auto"/>
              <w:right w:val="single" w:sz="6" w:space="0" w:color="auto"/>
            </w:tcBorders>
          </w:tcPr>
          <w:p w:rsidR="0096287C" w:rsidRPr="00015DCB" w:rsidRDefault="0096287C" w:rsidP="00F95939">
            <w:pPr>
              <w:ind w:left="57"/>
              <w:rPr>
                <w:sz w:val="24"/>
                <w:szCs w:val="24"/>
              </w:rPr>
            </w:pPr>
            <w:r w:rsidRPr="00015DCB">
              <w:rPr>
                <w:sz w:val="24"/>
                <w:szCs w:val="24"/>
              </w:rPr>
              <w:t xml:space="preserve">Обязательное присутствие кандидатов при рассмотрении на общем собрании акционеров вопросов об избрании членов совета директоров, генерального директора, членов правления, членов ревизионной комиссии, а также вопроса об утверждении аудитора акционерного общества </w:t>
            </w:r>
          </w:p>
        </w:tc>
        <w:tc>
          <w:tcPr>
            <w:tcW w:w="2055" w:type="dxa"/>
            <w:tcBorders>
              <w:top w:val="single" w:sz="6" w:space="0" w:color="auto"/>
              <w:left w:val="single" w:sz="6" w:space="0" w:color="auto"/>
              <w:bottom w:val="single" w:sz="4"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8" w:type="dxa"/>
            <w:tcBorders>
              <w:top w:val="single" w:sz="6" w:space="0" w:color="auto"/>
              <w:left w:val="single" w:sz="6" w:space="0" w:color="auto"/>
              <w:bottom w:val="single" w:sz="4"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Указанные лица традиционно присутствуют на общем собрании акционеров</w:t>
            </w:r>
          </w:p>
        </w:tc>
      </w:tr>
    </w:tbl>
    <w:p w:rsidR="0096287C" w:rsidRPr="00015DCB" w:rsidRDefault="0096287C" w:rsidP="0096287C">
      <w:pPr>
        <w:rPr>
          <w:sz w:val="24"/>
          <w:szCs w:val="24"/>
        </w:rPr>
      </w:pPr>
    </w:p>
    <w:tbl>
      <w:tblPr>
        <w:tblW w:w="10234" w:type="dxa"/>
        <w:tblLayout w:type="fixed"/>
        <w:tblCellMar>
          <w:left w:w="28" w:type="dxa"/>
          <w:right w:w="28" w:type="dxa"/>
        </w:tblCellMar>
        <w:tblLook w:val="0000"/>
      </w:tblPr>
      <w:tblGrid>
        <w:gridCol w:w="540"/>
        <w:gridCol w:w="5556"/>
        <w:gridCol w:w="2055"/>
        <w:gridCol w:w="2083"/>
      </w:tblGrid>
      <w:tr w:rsidR="0096287C" w:rsidRPr="00015DCB" w:rsidTr="00F95939">
        <w:tblPrEx>
          <w:tblCellMar>
            <w:top w:w="0" w:type="dxa"/>
            <w:bottom w:w="0" w:type="dxa"/>
          </w:tblCellMar>
        </w:tblPrEx>
        <w:trPr>
          <w:trHeight w:val="72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7</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процедуры регистрации участников общего собрания акционеров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п. 5.8. Положения об общем собрании акционеров ОАО «РИМР»</w:t>
            </w:r>
          </w:p>
        </w:tc>
      </w:tr>
      <w:tr w:rsidR="0096287C" w:rsidRPr="00015DCB" w:rsidTr="00F95939">
        <w:tblPrEx>
          <w:tblCellMar>
            <w:top w:w="0" w:type="dxa"/>
            <w:bottom w:w="0" w:type="dxa"/>
          </w:tblCellMar>
        </w:tblPrEx>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b/>
                <w:bCs/>
                <w:sz w:val="24"/>
                <w:szCs w:val="24"/>
              </w:rPr>
            </w:pPr>
            <w:r w:rsidRPr="00015DCB">
              <w:rPr>
                <w:b/>
                <w:bCs/>
                <w:sz w:val="24"/>
                <w:szCs w:val="24"/>
              </w:rPr>
              <w:t>Совет директоров</w:t>
            </w:r>
          </w:p>
        </w:tc>
      </w:tr>
      <w:tr w:rsidR="0096287C" w:rsidRPr="00015DCB" w:rsidTr="00F95939">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8</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акционерного общества полномочия совета директоров по ежегодному утверждению финансово-хозяйственного плана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Указанный план рассматривается на заседании совета директоров Общества в рабочем порядке</w:t>
            </w:r>
          </w:p>
        </w:tc>
      </w:tr>
      <w:tr w:rsidR="0096287C" w:rsidRPr="00015DCB" w:rsidTr="00F95939">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9</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 xml:space="preserve">Наличие утвержденной советом директоров процедуры управления рисками в акционерном обществе </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p>
        </w:tc>
      </w:tr>
      <w:tr w:rsidR="0096287C" w:rsidRPr="00015DCB" w:rsidTr="00F95939">
        <w:tblPrEx>
          <w:tblCellMar>
            <w:top w:w="0" w:type="dxa"/>
            <w:bottom w:w="0" w:type="dxa"/>
          </w:tblCellMar>
        </w:tblPrEx>
        <w:trPr>
          <w:trHeight w:val="9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10</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акционерного общества права совета директоров принять решение о приостановлении полномочий генерального директора, назначаемого общим собранием акционеров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п. 9.2.10 устава</w:t>
            </w:r>
          </w:p>
        </w:tc>
      </w:tr>
      <w:tr w:rsidR="0096287C" w:rsidRPr="00015DCB" w:rsidTr="00F95939">
        <w:tblPrEx>
          <w:tblCellMar>
            <w:top w:w="0" w:type="dxa"/>
            <w:bottom w:w="0" w:type="dxa"/>
          </w:tblCellMar>
        </w:tblPrEx>
        <w:trPr>
          <w:trHeight w:val="1141"/>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11</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 членов правления</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пп. 9.2.10., 9.2.11 устава</w:t>
            </w:r>
          </w:p>
        </w:tc>
      </w:tr>
      <w:tr w:rsidR="0096287C" w:rsidRPr="00015DCB" w:rsidTr="00F95939">
        <w:tblPrEx>
          <w:tblCellMar>
            <w:top w:w="0" w:type="dxa"/>
            <w:bottom w:w="0" w:type="dxa"/>
          </w:tblCellMar>
        </w:tblPrEx>
        <w:trPr>
          <w:trHeight w:val="72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12</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акционерного общества права совета директоров утверждать условия договоров с генеральным директором и членами правления</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п. 9.2.10 устава</w:t>
            </w:r>
          </w:p>
        </w:tc>
      </w:tr>
      <w:tr w:rsidR="0096287C" w:rsidRPr="00015DCB" w:rsidTr="00F95939">
        <w:tblPrEx>
          <w:tblCellMar>
            <w:top w:w="0" w:type="dxa"/>
            <w:bottom w:w="0" w:type="dxa"/>
          </w:tblCellMar>
        </w:tblPrEx>
        <w:trPr>
          <w:trHeight w:val="15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13</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или внутренних документах акционерного общества требования о том, что при утверждении условий договоров с генеральным директором (управляющей организацией, управляющим) и членами правления голоса членов совета директоров, являющихся генеральным директором и членами правления, при подсчете голосов не учитываются</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840"/>
        </w:trPr>
        <w:tc>
          <w:tcPr>
            <w:tcW w:w="540" w:type="dxa"/>
            <w:tcBorders>
              <w:top w:val="single" w:sz="6" w:space="0" w:color="auto"/>
              <w:left w:val="single" w:sz="6" w:space="0" w:color="auto"/>
              <w:bottom w:val="single" w:sz="4" w:space="0" w:color="auto"/>
              <w:right w:val="single" w:sz="6" w:space="0" w:color="auto"/>
            </w:tcBorders>
          </w:tcPr>
          <w:p w:rsidR="0096287C" w:rsidRPr="00015DCB" w:rsidRDefault="0096287C" w:rsidP="00F95939">
            <w:pPr>
              <w:jc w:val="center"/>
              <w:rPr>
                <w:sz w:val="24"/>
                <w:szCs w:val="24"/>
              </w:rPr>
            </w:pPr>
            <w:r w:rsidRPr="00015DCB">
              <w:rPr>
                <w:sz w:val="24"/>
                <w:szCs w:val="24"/>
              </w:rPr>
              <w:t>14</w:t>
            </w:r>
          </w:p>
        </w:tc>
        <w:tc>
          <w:tcPr>
            <w:tcW w:w="5556" w:type="dxa"/>
            <w:tcBorders>
              <w:top w:val="single" w:sz="6" w:space="0" w:color="auto"/>
              <w:left w:val="single" w:sz="6" w:space="0" w:color="auto"/>
              <w:bottom w:val="single" w:sz="4"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составе совета директоров акционерного общества не менее 3 независимых директоров, отвечающих требованиям Кодекса корпоративного поведения</w:t>
            </w:r>
          </w:p>
        </w:tc>
        <w:tc>
          <w:tcPr>
            <w:tcW w:w="2055" w:type="dxa"/>
            <w:tcBorders>
              <w:top w:val="single" w:sz="6" w:space="0" w:color="auto"/>
              <w:left w:val="single" w:sz="6" w:space="0" w:color="auto"/>
              <w:bottom w:val="single" w:sz="4"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3" w:type="dxa"/>
            <w:tcBorders>
              <w:top w:val="single" w:sz="6" w:space="0" w:color="auto"/>
              <w:left w:val="single" w:sz="6" w:space="0" w:color="auto"/>
              <w:bottom w:val="single" w:sz="4"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В составе совета директоров Общества есть 3 независимых директора</w:t>
            </w:r>
          </w:p>
        </w:tc>
      </w:tr>
      <w:tr w:rsidR="0096287C" w:rsidRPr="00015DCB" w:rsidTr="00F95939">
        <w:tblPrEx>
          <w:tblCellMar>
            <w:top w:w="0" w:type="dxa"/>
            <w:bottom w:w="0" w:type="dxa"/>
          </w:tblCellMar>
        </w:tblPrEx>
        <w:trPr>
          <w:trHeight w:val="2280"/>
        </w:trPr>
        <w:tc>
          <w:tcPr>
            <w:tcW w:w="540" w:type="dxa"/>
            <w:tcBorders>
              <w:top w:val="single" w:sz="4" w:space="0" w:color="auto"/>
              <w:left w:val="single" w:sz="4" w:space="0" w:color="auto"/>
              <w:bottom w:val="single" w:sz="4" w:space="0" w:color="auto"/>
              <w:right w:val="single" w:sz="6" w:space="0" w:color="auto"/>
            </w:tcBorders>
          </w:tcPr>
          <w:p w:rsidR="0096287C" w:rsidRPr="00015DCB" w:rsidRDefault="0096287C" w:rsidP="00F95939">
            <w:pPr>
              <w:jc w:val="center"/>
              <w:rPr>
                <w:sz w:val="24"/>
                <w:szCs w:val="24"/>
              </w:rPr>
            </w:pPr>
            <w:r w:rsidRPr="00015DCB">
              <w:rPr>
                <w:sz w:val="24"/>
                <w:szCs w:val="24"/>
              </w:rPr>
              <w:t>15</w:t>
            </w:r>
          </w:p>
        </w:tc>
        <w:tc>
          <w:tcPr>
            <w:tcW w:w="5556" w:type="dxa"/>
            <w:tcBorders>
              <w:top w:val="single" w:sz="4" w:space="0" w:color="auto"/>
              <w:left w:val="single" w:sz="6" w:space="0" w:color="auto"/>
              <w:bottom w:val="single" w:sz="4" w:space="0" w:color="auto"/>
              <w:right w:val="single" w:sz="6" w:space="0" w:color="auto"/>
            </w:tcBorders>
          </w:tcPr>
          <w:p w:rsidR="0096287C" w:rsidRPr="00015DCB" w:rsidRDefault="0096287C" w:rsidP="00F95939">
            <w:pPr>
              <w:ind w:left="57"/>
              <w:rPr>
                <w:sz w:val="24"/>
                <w:szCs w:val="24"/>
              </w:rPr>
            </w:pPr>
            <w:r w:rsidRPr="00015DCB">
              <w:rPr>
                <w:sz w:val="24"/>
                <w:szCs w:val="24"/>
              </w:rPr>
              <w:t>Отсутствие в составе совета директоров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
        </w:tc>
        <w:tc>
          <w:tcPr>
            <w:tcW w:w="4138" w:type="dxa"/>
            <w:gridSpan w:val="2"/>
            <w:tcBorders>
              <w:top w:val="single" w:sz="4" w:space="0" w:color="auto"/>
              <w:left w:val="single" w:sz="6" w:space="0" w:color="auto"/>
              <w:bottom w:val="single" w:sz="4" w:space="0" w:color="auto"/>
              <w:right w:val="single" w:sz="4" w:space="0" w:color="auto"/>
            </w:tcBorders>
            <w:vAlign w:val="center"/>
          </w:tcPr>
          <w:p w:rsidR="0096287C" w:rsidRPr="00015DCB" w:rsidRDefault="0096287C" w:rsidP="00F95939">
            <w:pPr>
              <w:ind w:left="57"/>
              <w:jc w:val="center"/>
              <w:rPr>
                <w:sz w:val="24"/>
                <w:szCs w:val="24"/>
              </w:rPr>
            </w:pPr>
            <w:r w:rsidRPr="00015DCB">
              <w:rPr>
                <w:sz w:val="24"/>
                <w:szCs w:val="24"/>
              </w:rPr>
              <w:t>Информация Обществом не запрашивается</w:t>
            </w:r>
          </w:p>
        </w:tc>
      </w:tr>
      <w:tr w:rsidR="0096287C" w:rsidRPr="00015DCB" w:rsidTr="00F95939">
        <w:tblPrEx>
          <w:tblCellMar>
            <w:top w:w="0" w:type="dxa"/>
            <w:bottom w:w="0" w:type="dxa"/>
          </w:tblCellMar>
        </w:tblPrEx>
        <w:trPr>
          <w:trHeight w:val="1200"/>
        </w:trPr>
        <w:tc>
          <w:tcPr>
            <w:tcW w:w="540" w:type="dxa"/>
            <w:tcBorders>
              <w:top w:val="single" w:sz="4" w:space="0" w:color="auto"/>
              <w:left w:val="single" w:sz="4" w:space="0" w:color="auto"/>
              <w:bottom w:val="single" w:sz="4" w:space="0" w:color="auto"/>
              <w:right w:val="single" w:sz="4" w:space="0" w:color="auto"/>
            </w:tcBorders>
          </w:tcPr>
          <w:p w:rsidR="0096287C" w:rsidRPr="00015DCB" w:rsidRDefault="0096287C" w:rsidP="00F95939">
            <w:pPr>
              <w:jc w:val="center"/>
              <w:rPr>
                <w:sz w:val="24"/>
                <w:szCs w:val="24"/>
              </w:rPr>
            </w:pPr>
            <w:r w:rsidRPr="00015DCB">
              <w:rPr>
                <w:sz w:val="24"/>
                <w:szCs w:val="24"/>
              </w:rPr>
              <w:t>16</w:t>
            </w:r>
          </w:p>
        </w:tc>
        <w:tc>
          <w:tcPr>
            <w:tcW w:w="5556" w:type="dxa"/>
            <w:tcBorders>
              <w:top w:val="single" w:sz="4" w:space="0" w:color="auto"/>
              <w:left w:val="single" w:sz="4" w:space="0" w:color="auto"/>
              <w:bottom w:val="single" w:sz="4" w:space="0" w:color="auto"/>
              <w:right w:val="single" w:sz="4" w:space="0" w:color="auto"/>
            </w:tcBorders>
          </w:tcPr>
          <w:p w:rsidR="0096287C" w:rsidRPr="00015DCB" w:rsidRDefault="0096287C" w:rsidP="00F95939">
            <w:pPr>
              <w:ind w:left="57"/>
              <w:rPr>
                <w:sz w:val="24"/>
                <w:szCs w:val="24"/>
              </w:rPr>
            </w:pPr>
            <w:r w:rsidRPr="00015DCB">
              <w:rPr>
                <w:sz w:val="24"/>
                <w:szCs w:val="24"/>
              </w:rPr>
              <w:t>Отсутствие в составе совета директоров акционерного общества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2055" w:type="dxa"/>
            <w:tcBorders>
              <w:top w:val="single" w:sz="4" w:space="0" w:color="auto"/>
              <w:left w:val="single" w:sz="4" w:space="0" w:color="auto"/>
              <w:bottom w:val="single" w:sz="4" w:space="0" w:color="auto"/>
              <w:right w:val="single" w:sz="4"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3" w:type="dxa"/>
            <w:tcBorders>
              <w:top w:val="single" w:sz="4" w:space="0" w:color="auto"/>
              <w:left w:val="single" w:sz="4" w:space="0" w:color="auto"/>
              <w:bottom w:val="single" w:sz="4" w:space="0" w:color="auto"/>
              <w:right w:val="single" w:sz="4" w:space="0" w:color="auto"/>
            </w:tcBorders>
            <w:vAlign w:val="center"/>
          </w:tcPr>
          <w:p w:rsidR="0096287C" w:rsidRPr="00015DCB" w:rsidRDefault="0096287C" w:rsidP="00F95939">
            <w:pPr>
              <w:ind w:left="57"/>
              <w:jc w:val="center"/>
              <w:rPr>
                <w:sz w:val="24"/>
                <w:szCs w:val="24"/>
              </w:rPr>
            </w:pPr>
          </w:p>
        </w:tc>
      </w:tr>
      <w:tr w:rsidR="0096287C" w:rsidRPr="00015DCB" w:rsidTr="00F95939">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17</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акционерного общества требования об избрании совета директоров кумулятивным голосованием</w:t>
            </w:r>
          </w:p>
        </w:tc>
        <w:tc>
          <w:tcPr>
            <w:tcW w:w="4138" w:type="dxa"/>
            <w:gridSpan w:val="2"/>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Выборы членов совета директоров Общества осуществляются кумулятивным голосованием в соответствии с ФЗ «Об акционерных обществах»</w:t>
            </w:r>
          </w:p>
        </w:tc>
      </w:tr>
      <w:tr w:rsidR="0096287C" w:rsidRPr="00015DCB" w:rsidTr="00F95939">
        <w:tblPrEx>
          <w:tblCellMar>
            <w:top w:w="0" w:type="dxa"/>
            <w:bottom w:w="0" w:type="dxa"/>
          </w:tblCellMar>
        </w:tblPrEx>
        <w:trPr>
          <w:trHeight w:val="626"/>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18</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обязанности членов совета директоров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раскрывать совету директоров информацию об этом конфликте</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пп. 3.2 – 3.6 Положения о совете директоров ОАО «РИМР»</w:t>
            </w:r>
          </w:p>
        </w:tc>
      </w:tr>
      <w:tr w:rsidR="0096287C" w:rsidRPr="00015DCB" w:rsidTr="00F95939">
        <w:tblPrEx>
          <w:tblCellMar>
            <w:top w:w="0" w:type="dxa"/>
            <w:bottom w:w="0" w:type="dxa"/>
          </w:tblCellMar>
        </w:tblPrEx>
        <w:trPr>
          <w:trHeight w:val="344"/>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19</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 членами совета директоров     которого они являются, или его дочерних (зависимых) обществ, а также раскрывать информацию о совершенных ими сделках с такими ценными бумагами</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Во внутренних документах Общества такая обязанность не предусмотрена</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20</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требования о проведении заседаний совета директоров не реже одного раза в шесть недель</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Во внутренних документах Общества такое требование отсутствует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 xml:space="preserve">На практике требование соблюдается. </w:t>
            </w:r>
          </w:p>
        </w:tc>
      </w:tr>
      <w:tr w:rsidR="0096287C" w:rsidRPr="00015DCB" w:rsidTr="00F95939">
        <w:tblPrEx>
          <w:tblCellMar>
            <w:top w:w="0" w:type="dxa"/>
            <w:bottom w:w="0" w:type="dxa"/>
          </w:tblCellMar>
        </w:tblPrEx>
        <w:trPr>
          <w:trHeight w:val="9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21</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Проведение заседаний совета директоров акционерного общества в течение года, за который составляется годовой отчет акционерного общества, с периодичностью не реже одного раза в шесть недель</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По решению совета директоров (см. выше)</w:t>
            </w:r>
          </w:p>
        </w:tc>
      </w:tr>
      <w:tr w:rsidR="0096287C" w:rsidRPr="00015DCB" w:rsidTr="00F95939">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22</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порядка проведения заседаний совета директоров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Раздел 5 Положения о совете директоров ОАО «РИМР»</w:t>
            </w:r>
          </w:p>
        </w:tc>
      </w:tr>
      <w:tr w:rsidR="0096287C" w:rsidRPr="00015DCB" w:rsidTr="00F95939">
        <w:tblPrEx>
          <w:tblCellMar>
            <w:top w:w="0" w:type="dxa"/>
            <w:bottom w:w="0" w:type="dxa"/>
          </w:tblCellMar>
        </w:tblPrEx>
        <w:trPr>
          <w:trHeight w:val="411"/>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23</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 за исключением сделок, совершаемых в процессе обычной хозяйственной деятельности</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16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24</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 необходимой для осуществления своих функций, а также ответственности за непредоставление такой информации</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На заседаниях совета директоров Общества периодически заслушиваются отчеты о выполненных работах</w:t>
            </w:r>
          </w:p>
        </w:tc>
      </w:tr>
      <w:tr w:rsidR="0096287C" w:rsidRPr="00015DCB" w:rsidTr="00F95939">
        <w:tblPrEx>
          <w:tblCellMar>
            <w:top w:w="0" w:type="dxa"/>
            <w:bottom w:w="0" w:type="dxa"/>
          </w:tblCellMar>
        </w:tblPrEx>
        <w:trPr>
          <w:trHeight w:val="9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25</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комитета совета директоров по стратегическому планированию или возложение функций указанного комитета на другой комитет (кроме комитета по аудиту и комитета по кадрам и вознаграждениям)</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10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26</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комитета совета директоров (комитета по аудиту), который рекомендует совету директоров аудитора акционерного общества и взаимодействует с ним и ревизионной комиссией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27</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составе комитета по аудиту только независимых и неисполнительных директоров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28</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 xml:space="preserve">Осуществление руководства комитетом по аудиту независимым директором </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10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29</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права доступа всех членов комитета по аудиту к любым документам и информации акционерного общества при условии неразглашения ими конфиденциальной информации</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12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30</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Создание комитета совета директоров (комитета по кадрам и вознаграждениям),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31</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Осуществление руководства комитетом по кадрам и вознаграждениям независимым директором</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32</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Отсутствие в составе комитета по кадрам и вознаграждениям должностных лиц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9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33</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Создание комитета совета директоров по рискам или возложение функций указанного комитета на другой комитет (кроме комитета по аудиту и комитета по кадрам и вознаграждениям)</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10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34</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Создание комитета совета директоров по урегулированию корпоративных конфликтов или возложение функций указанного комитета на другой комитет (кроме комитета по аудиту и комитета по кадрам и вознаграждениям)</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35</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Отсутствие в составе комитета по урегулированию корпоративных конфликтов должностных лиц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36</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Осуществление руководства комитетом по урегулированию корпоративных конфликтов независимым директором</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37</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утвержденных советом директоров внутренних документов акционерного общества, предусматривающих порядок формирования и работы комитетов совета директоров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Совет директоров Общества не разделен на комитеты</w:t>
            </w:r>
          </w:p>
        </w:tc>
      </w:tr>
      <w:tr w:rsidR="0096287C" w:rsidRPr="00015DCB" w:rsidTr="00F95939">
        <w:tblPrEx>
          <w:tblCellMar>
            <w:top w:w="0" w:type="dxa"/>
            <w:bottom w:w="0" w:type="dxa"/>
          </w:tblCellMar>
        </w:tblPrEx>
        <w:trPr>
          <w:trHeight w:val="9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38</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акционерного общества порядка определения кворума совета директоров, позволяющего обеспечивать обязательное участие независимых директоров в заседаниях совета директоров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 xml:space="preserve">Нет </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b/>
                <w:bCs/>
                <w:sz w:val="24"/>
                <w:szCs w:val="24"/>
              </w:rPr>
            </w:pPr>
            <w:r w:rsidRPr="00015DCB">
              <w:rPr>
                <w:b/>
                <w:bCs/>
                <w:sz w:val="24"/>
                <w:szCs w:val="24"/>
              </w:rPr>
              <w:t>Исполнительные органы</w:t>
            </w:r>
          </w:p>
        </w:tc>
      </w:tr>
      <w:tr w:rsidR="0096287C" w:rsidRPr="00015DCB" w:rsidTr="00F95939">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39</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коллегиального исполнительного органа (правления)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 предусмотрено уставом Общества</w:t>
            </w:r>
          </w:p>
        </w:tc>
      </w:tr>
    </w:tbl>
    <w:p w:rsidR="0096287C" w:rsidRPr="00015DCB" w:rsidRDefault="0096287C" w:rsidP="0096287C">
      <w:pPr>
        <w:rPr>
          <w:sz w:val="24"/>
          <w:szCs w:val="24"/>
        </w:rPr>
      </w:pPr>
    </w:p>
    <w:tbl>
      <w:tblPr>
        <w:tblW w:w="0" w:type="auto"/>
        <w:tblLayout w:type="fixed"/>
        <w:tblCellMar>
          <w:left w:w="28" w:type="dxa"/>
          <w:right w:w="28" w:type="dxa"/>
        </w:tblCellMar>
        <w:tblLook w:val="0000"/>
      </w:tblPr>
      <w:tblGrid>
        <w:gridCol w:w="540"/>
        <w:gridCol w:w="5556"/>
        <w:gridCol w:w="2055"/>
        <w:gridCol w:w="2083"/>
      </w:tblGrid>
      <w:tr w:rsidR="0096287C" w:rsidRPr="00015DCB" w:rsidTr="00F95939">
        <w:tblPrEx>
          <w:tblCellMar>
            <w:top w:w="0" w:type="dxa"/>
            <w:bottom w:w="0" w:type="dxa"/>
          </w:tblCellMar>
        </w:tblPrEx>
        <w:trPr>
          <w:trHeight w:val="16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40</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или внутренних документах акционерного общества положения о необходимости одобрения правлением сделок с недвижимостью, получения акционерным обществом кредитов, если указанные сделки не относятся к крупным сделкам и их совершение не относится к обычной хозяйственной деятельности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r>
      <w:tr w:rsidR="0096287C" w:rsidRPr="00015DCB" w:rsidTr="00F95939">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41</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процедуры согласования операций, которые выходят за рамки финансово-хозяйственного плана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Во внутренних документах Общества такая процедура отсутствует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12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42</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Отсутствие в составе исполнительных органов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Соблюдается</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p>
        </w:tc>
      </w:tr>
      <w:tr w:rsidR="0096287C" w:rsidRPr="00015DCB" w:rsidTr="00F95939">
        <w:tblPrEx>
          <w:tblCellMar>
            <w:top w:w="0" w:type="dxa"/>
            <w:bottom w:w="0" w:type="dxa"/>
          </w:tblCellMar>
        </w:tblPrEx>
        <w:trPr>
          <w:trHeight w:val="36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43</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Отсутствие в составе исполнительных органов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 Если функции единоличного исполнительного органа выполняются управляющей организацией или управляющим – соответствие генерального директора и членов правления управляющей организации либо управляющего требованиям, предъявляемым к генеральному директору и членам правления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Информация Обществом не запрашивается</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p>
        </w:tc>
      </w:tr>
      <w:tr w:rsidR="0096287C" w:rsidRPr="00015DCB" w:rsidTr="00F95939">
        <w:tblPrEx>
          <w:tblCellMar>
            <w:top w:w="0" w:type="dxa"/>
            <w:bottom w:w="0" w:type="dxa"/>
          </w:tblCellMar>
        </w:tblPrEx>
        <w:trPr>
          <w:trHeight w:val="413"/>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44</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или внутренних документах акционерного общества запрета управляющей организации (управляющему) осуществлять аналогичные функции в конкурирующем обществе, а также находиться в каких-либо иных имущественных отношениях с акционерным обществом, помимо оказания услуг управляющей организации (управляющего)</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Во внутренних документах Общества такой запрет отсутствует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344"/>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45</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обязанности исполнительных органов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информировать об этом совет директоров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Во внутренних документах Общества такая обязанность отсутствует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20"/>
        </w:trPr>
        <w:tc>
          <w:tcPr>
            <w:tcW w:w="540" w:type="dxa"/>
          </w:tcPr>
          <w:p w:rsidR="0096287C" w:rsidRPr="00015DCB" w:rsidRDefault="0096287C" w:rsidP="00F95939">
            <w:pPr>
              <w:jc w:val="center"/>
              <w:rPr>
                <w:sz w:val="24"/>
                <w:szCs w:val="24"/>
              </w:rPr>
            </w:pPr>
            <w:r w:rsidRPr="00015DCB">
              <w:rPr>
                <w:sz w:val="24"/>
                <w:szCs w:val="24"/>
              </w:rPr>
              <w:t>46</w:t>
            </w:r>
          </w:p>
        </w:tc>
        <w:tc>
          <w:tcPr>
            <w:tcW w:w="5556" w:type="dxa"/>
          </w:tcPr>
          <w:p w:rsidR="0096287C" w:rsidRPr="00015DCB" w:rsidRDefault="0096287C" w:rsidP="00F95939">
            <w:pPr>
              <w:ind w:left="57"/>
              <w:rPr>
                <w:sz w:val="24"/>
                <w:szCs w:val="24"/>
              </w:rPr>
            </w:pPr>
            <w:r w:rsidRPr="00015DCB">
              <w:rPr>
                <w:sz w:val="24"/>
                <w:szCs w:val="24"/>
              </w:rPr>
              <w:t>Наличие в уставе или внутренних документах акционерного общества критериев отбора управляющей организации (управляющего)</w:t>
            </w:r>
          </w:p>
        </w:tc>
        <w:tc>
          <w:tcPr>
            <w:tcW w:w="2055" w:type="dxa"/>
            <w:vAlign w:val="center"/>
          </w:tcPr>
          <w:p w:rsidR="0096287C" w:rsidRPr="00015DCB" w:rsidRDefault="0096287C" w:rsidP="00F95939">
            <w:pPr>
              <w:ind w:left="57"/>
              <w:jc w:val="center"/>
              <w:rPr>
                <w:sz w:val="24"/>
                <w:szCs w:val="24"/>
              </w:rPr>
            </w:pPr>
            <w:r w:rsidRPr="00015DCB">
              <w:rPr>
                <w:sz w:val="24"/>
                <w:szCs w:val="24"/>
              </w:rPr>
              <w:t>Отсутствуют</w:t>
            </w:r>
          </w:p>
        </w:tc>
        <w:tc>
          <w:tcPr>
            <w:tcW w:w="2083" w:type="dxa"/>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bl>
    <w:p w:rsidR="0096287C" w:rsidRPr="00015DCB" w:rsidRDefault="0096287C" w:rsidP="0096287C">
      <w:pPr>
        <w:rPr>
          <w:sz w:val="24"/>
          <w:szCs w:val="24"/>
        </w:rPr>
      </w:pPr>
    </w:p>
    <w:tbl>
      <w:tblPr>
        <w:tblW w:w="0" w:type="auto"/>
        <w:tblLayout w:type="fixed"/>
        <w:tblCellMar>
          <w:left w:w="28" w:type="dxa"/>
          <w:right w:w="28" w:type="dxa"/>
        </w:tblCellMar>
        <w:tblLook w:val="0000"/>
      </w:tblPr>
      <w:tblGrid>
        <w:gridCol w:w="540"/>
        <w:gridCol w:w="5556"/>
        <w:gridCol w:w="2055"/>
        <w:gridCol w:w="2083"/>
      </w:tblGrid>
      <w:tr w:rsidR="0096287C" w:rsidRPr="00015DCB" w:rsidTr="00F95939">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47</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Представление исполнительными органами акционерного общества ежемесячных отчетов о своей работе совету директоров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Отчеты предоставляются ежеквартально по запросу совета директоров</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Ежеквартальные отчеты предусмотрены Договором Общества с управляющей организацией</w:t>
            </w:r>
          </w:p>
        </w:tc>
      </w:tr>
      <w:tr w:rsidR="0096287C" w:rsidRPr="00015DCB" w:rsidTr="00F95939">
        <w:tblPrEx>
          <w:tblCellMar>
            <w:top w:w="0" w:type="dxa"/>
            <w:bottom w:w="0" w:type="dxa"/>
          </w:tblCellMar>
        </w:tblPrEx>
        <w:trPr>
          <w:trHeight w:val="132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48</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Установление в договорах, заключаемых акционерным обществом с генеральным директором (управляющей организацией, управляющим) и членами правления, ответственности за нарушение положений об использовании конфиденциальной и служебной информации</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Ответственность установлена</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Договор Общества с управляющей организацией</w:t>
            </w:r>
          </w:p>
        </w:tc>
      </w:tr>
      <w:tr w:rsidR="0096287C" w:rsidRPr="00015DCB" w:rsidTr="00F95939">
        <w:tblPrEx>
          <w:tblCellMar>
            <w:top w:w="0" w:type="dxa"/>
            <w:bottom w:w="0" w:type="dxa"/>
          </w:tblCellMar>
        </w:tblPrEx>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96287C" w:rsidRPr="00015DCB" w:rsidRDefault="0096287C" w:rsidP="00F95939">
            <w:pPr>
              <w:keepNext/>
              <w:jc w:val="center"/>
              <w:rPr>
                <w:b/>
                <w:bCs/>
                <w:sz w:val="24"/>
                <w:szCs w:val="24"/>
              </w:rPr>
            </w:pPr>
            <w:r w:rsidRPr="00015DCB">
              <w:rPr>
                <w:b/>
                <w:bCs/>
                <w:sz w:val="24"/>
                <w:szCs w:val="24"/>
              </w:rPr>
              <w:t>Секретарь общества</w:t>
            </w:r>
          </w:p>
        </w:tc>
      </w:tr>
      <w:tr w:rsidR="0096287C" w:rsidRPr="00015DCB" w:rsidTr="00F95939">
        <w:tblPrEx>
          <w:tblCellMar>
            <w:top w:w="0" w:type="dxa"/>
            <w:bottom w:w="0" w:type="dxa"/>
          </w:tblCellMar>
        </w:tblPrEx>
        <w:trPr>
          <w:trHeight w:val="144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49</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акционерном обществе специального должностного лица (секретаря общества), задачей которого является обеспечение соблюдения органами и должностными лицами акционерного общества процедурных требований, гарантирующих реализацию прав и законных интересов акционеров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Функции секретаря общества выполняет председатель совета директоров Общества</w:t>
            </w:r>
          </w:p>
        </w:tc>
      </w:tr>
      <w:tr w:rsidR="0096287C" w:rsidRPr="00015DCB" w:rsidTr="00F95939">
        <w:tblPrEx>
          <w:tblCellMar>
            <w:top w:w="0" w:type="dxa"/>
            <w:bottom w:w="0" w:type="dxa"/>
          </w:tblCellMar>
        </w:tblPrEx>
        <w:trPr>
          <w:trHeight w:val="72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50</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или внутренних документах акционерного общества порядка назначения (избрания) секретаря общества и обязанностей секретаря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r>
      <w:tr w:rsidR="0096287C" w:rsidRPr="00015DCB" w:rsidTr="00F95939">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51</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 xml:space="preserve">Наличие в уставе акционерного общества требований к кандидатуре секретаря общества </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r>
      <w:tr w:rsidR="0096287C" w:rsidRPr="00015DCB" w:rsidTr="00F95939">
        <w:tblPrEx>
          <w:tblCellMar>
            <w:top w:w="0" w:type="dxa"/>
            <w:bottom w:w="0" w:type="dxa"/>
          </w:tblCellMar>
        </w:tblPrEx>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b/>
                <w:bCs/>
                <w:sz w:val="24"/>
                <w:szCs w:val="24"/>
              </w:rPr>
            </w:pPr>
            <w:r w:rsidRPr="00015DCB">
              <w:rPr>
                <w:b/>
                <w:bCs/>
                <w:sz w:val="24"/>
                <w:szCs w:val="24"/>
              </w:rPr>
              <w:t>Существенные корпоративные действия</w:t>
            </w:r>
          </w:p>
        </w:tc>
      </w:tr>
      <w:tr w:rsidR="0096287C" w:rsidRPr="00015DCB" w:rsidTr="00F95939">
        <w:tblPrEx>
          <w:tblCellMar>
            <w:top w:w="0" w:type="dxa"/>
            <w:bottom w:w="0" w:type="dxa"/>
          </w:tblCellMar>
        </w:tblPrEx>
        <w:trPr>
          <w:trHeight w:val="72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52</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или внутренних документах акционерного общества требования об одобрении крупной сделки до ее совершения</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Есть</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п.9.2.17 устава, п.4.2.17 Положения о совете директоров Общества</w:t>
            </w:r>
          </w:p>
        </w:tc>
      </w:tr>
      <w:tr w:rsidR="0096287C" w:rsidRPr="00015DCB" w:rsidTr="00F95939">
        <w:tblPrEx>
          <w:tblCellMar>
            <w:top w:w="0" w:type="dxa"/>
            <w:bottom w:w="0" w:type="dxa"/>
          </w:tblCellMar>
        </w:tblPrEx>
        <w:trPr>
          <w:trHeight w:val="72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53</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Обязательное привлечение независимого оценщика для оценки рыночной стоимости имущества, являющегося предметом крупной сделки</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Привлекается</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312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54</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акционерного общества запрета на принятие при приобретении крупных пакетов акций акционерного общества (поглощении) каких-либо действий, направленных на защиту интересов исполнительных органов (членов этих органов) и членов совета директоров акционерного общества, а также ухудшающих положение акционеров по сравнению с существующим (в частности, запрета на принятие советом директоров до окончания предполагаемого срока приобретения акций решения о выпуске дополнительных акций, о выпуске ценных бумаг, конвертируемых в акции, или ценных бумаг, предоставляющих право приобретения акций общества, даже если право принятия такого решения предоставлено ему уставом)</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10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55</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bl>
    <w:p w:rsidR="0096287C" w:rsidRPr="00015DCB" w:rsidRDefault="0096287C" w:rsidP="0096287C">
      <w:pPr>
        <w:rPr>
          <w:sz w:val="24"/>
          <w:szCs w:val="24"/>
        </w:rPr>
      </w:pPr>
    </w:p>
    <w:tbl>
      <w:tblPr>
        <w:tblW w:w="10234" w:type="dxa"/>
        <w:tblLayout w:type="fixed"/>
        <w:tblCellMar>
          <w:left w:w="28" w:type="dxa"/>
          <w:right w:w="28" w:type="dxa"/>
        </w:tblCellMar>
        <w:tblLook w:val="0000"/>
      </w:tblPr>
      <w:tblGrid>
        <w:gridCol w:w="540"/>
        <w:gridCol w:w="5556"/>
        <w:gridCol w:w="2055"/>
        <w:gridCol w:w="2083"/>
      </w:tblGrid>
      <w:tr w:rsidR="0096287C" w:rsidRPr="00015DCB" w:rsidTr="00F95939">
        <w:tblPrEx>
          <w:tblCellMar>
            <w:top w:w="0" w:type="dxa"/>
            <w:bottom w:w="0" w:type="dxa"/>
          </w:tblCellMar>
        </w:tblPrEx>
        <w:trPr>
          <w:trHeight w:val="132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56</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(эмиссионные ценные бумаги, конвертируемые в обыкновенные акции) при поглощении</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Отсутствует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p>
        </w:tc>
      </w:tr>
      <w:tr w:rsidR="0096287C" w:rsidRPr="00015DCB" w:rsidTr="00F95939">
        <w:tblPrEx>
          <w:tblCellMar>
            <w:top w:w="0" w:type="dxa"/>
            <w:bottom w:w="0" w:type="dxa"/>
          </w:tblCellMar>
        </w:tblPrEx>
        <w:trPr>
          <w:trHeight w:val="10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57</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b/>
                <w:bCs/>
                <w:sz w:val="24"/>
                <w:szCs w:val="24"/>
              </w:rPr>
            </w:pPr>
            <w:r w:rsidRPr="00015DCB">
              <w:rPr>
                <w:b/>
                <w:bCs/>
                <w:sz w:val="24"/>
                <w:szCs w:val="24"/>
              </w:rPr>
              <w:t>Раскрытие информации</w:t>
            </w:r>
          </w:p>
        </w:tc>
      </w:tr>
      <w:tr w:rsidR="0096287C" w:rsidRPr="00015DCB" w:rsidTr="00F95939">
        <w:tblPrEx>
          <w:tblCellMar>
            <w:top w:w="0" w:type="dxa"/>
            <w:bottom w:w="0" w:type="dxa"/>
          </w:tblCellMar>
        </w:tblPrEx>
        <w:trPr>
          <w:trHeight w:val="9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58</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утвержденного советом директоров внутреннего документа, определяющего правила и подходы акционерного общества к раскрытию информации (Положения об информационной политике)</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 и приказами федерального органа исполнительной власти по рынку ценных бумаг</w:t>
            </w:r>
          </w:p>
        </w:tc>
      </w:tr>
      <w:tr w:rsidR="0096287C" w:rsidRPr="00015DCB" w:rsidTr="00F95939">
        <w:tblPrEx>
          <w:tblCellMar>
            <w:top w:w="0" w:type="dxa"/>
            <w:bottom w:w="0" w:type="dxa"/>
          </w:tblCellMar>
        </w:tblPrEx>
        <w:trPr>
          <w:trHeight w:val="16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59</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требования о раскрытии информации о целях размещения акций, о лицах, которые собираются приобрести размещаемые акции, в том числе крупный пакет акций, а также о том, будут ли высшие должностные лица акционерного общества участвовать в приобретении размещаемых акций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10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60</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перечня информации, документов и материалов, которые должны предоставляться акционерам для решения вопросов, выносимых на общее собрание акционеров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72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61</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у акционерного общества веб-сайта в сети Интернет и регулярное раскрытие информации об акционерном обществе на этом веб-сайте</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Есть</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Обществом заключено соглашение о размещении информации на веб-сайте</w:t>
            </w:r>
          </w:p>
        </w:tc>
      </w:tr>
      <w:tr w:rsidR="0096287C" w:rsidRPr="00015DCB" w:rsidTr="00F95939">
        <w:tblPrEx>
          <w:tblCellMar>
            <w:top w:w="0" w:type="dxa"/>
            <w:bottom w:w="0" w:type="dxa"/>
          </w:tblCellMar>
        </w:tblPrEx>
        <w:trPr>
          <w:trHeight w:val="22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62</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требования о раскрытии информации о сделках акционерного общества с лицами, относящимися в соответствии с уставом к высшим должностным лицам акционерного общества, а также о сделках акционерного общества с организациями,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 и приказами федерального органа исполнительной власти по рынку ценных бумаг</w:t>
            </w:r>
          </w:p>
        </w:tc>
      </w:tr>
      <w:tr w:rsidR="0096287C" w:rsidRPr="00015DCB" w:rsidTr="00F95939">
        <w:tblPrEx>
          <w:tblCellMar>
            <w:top w:w="0" w:type="dxa"/>
            <w:bottom w:w="0" w:type="dxa"/>
          </w:tblCellMar>
        </w:tblPrEx>
        <w:trPr>
          <w:trHeight w:val="9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63</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требования о раскрытии информации обо всех сделках, которые могут оказать влияние на рыночную стоимость акций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18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64</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утвержденного советом директоров внутреннего документа по использованию существенной информации о деятельности акционерного общества, акциях и других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b/>
                <w:bCs/>
                <w:sz w:val="24"/>
                <w:szCs w:val="24"/>
              </w:rPr>
            </w:pPr>
            <w:r w:rsidRPr="00015DCB">
              <w:rPr>
                <w:b/>
                <w:bCs/>
                <w:sz w:val="24"/>
                <w:szCs w:val="24"/>
              </w:rPr>
              <w:t>Контроль за финансово-хозяйственной деятельностью</w:t>
            </w:r>
          </w:p>
        </w:tc>
      </w:tr>
      <w:tr w:rsidR="0096287C" w:rsidRPr="00015DCB" w:rsidTr="00F95939">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65</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утвержденных советом директоров процедур внутреннего контроля за финансово-хозяйственной деятельностью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66</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специального подразделения акционерного общества, обеспечивающего соблюдение процедур внутреннего контроля (контрольно-ревизионной службы)</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Указанные функции в Обществе выполняет ревизионная комиссия, действующая на основании Положения о ревизионной комиссии ОАО «РИМР»</w:t>
            </w:r>
          </w:p>
        </w:tc>
      </w:tr>
      <w:tr w:rsidR="0096287C" w:rsidRPr="00015DCB" w:rsidTr="00F95939">
        <w:tblPrEx>
          <w:tblCellMar>
            <w:top w:w="0" w:type="dxa"/>
            <w:bottom w:w="0" w:type="dxa"/>
          </w:tblCellMar>
        </w:tblPrEx>
        <w:trPr>
          <w:trHeight w:val="9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67</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требования об определении структуры и состава контрольно-ревизионной службы акционерного общества советом директоров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r>
      <w:tr w:rsidR="0096287C" w:rsidRPr="00015DCB" w:rsidTr="00F95939">
        <w:tblPrEx>
          <w:tblCellMar>
            <w:top w:w="0" w:type="dxa"/>
            <w:bottom w:w="0" w:type="dxa"/>
          </w:tblCellMar>
        </w:tblPrEx>
        <w:trPr>
          <w:trHeight w:val="22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68</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Отсутствие в составе контрольно-ревизионной службы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w:t>
            </w:r>
            <w:r w:rsidRPr="00015DCB">
              <w:rPr>
                <w:sz w:val="24"/>
                <w:szCs w:val="24"/>
              </w:rPr>
              <w:br/>
              <w:t>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r>
      <w:tr w:rsidR="0096287C" w:rsidRPr="00015DCB" w:rsidTr="00F95939">
        <w:tblPrEx>
          <w:tblCellMar>
            <w:top w:w="0" w:type="dxa"/>
            <w:bottom w:w="0" w:type="dxa"/>
          </w:tblCellMar>
        </w:tblPrEx>
        <w:trPr>
          <w:trHeight w:val="15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69</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Отсутствие в составе контрольно-ревизионной службы лиц, входящих в состав исполнительных органов акционерного общества, а также лиц, являющихся участниками, генеральным директором (управляющим), членами органов управления или работниками юридического лица, конкурирующего с акционерным обществом</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r>
      <w:tr w:rsidR="0096287C" w:rsidRPr="00015DCB" w:rsidTr="00F95939">
        <w:tblPrEx>
          <w:tblCellMar>
            <w:top w:w="0" w:type="dxa"/>
            <w:bottom w:w="0" w:type="dxa"/>
          </w:tblCellMar>
        </w:tblPrEx>
        <w:trPr>
          <w:trHeight w:val="15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70</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срока представления в контрольно-ревизионную службу документов и материалов для оценки проведенной финансово-хозяйственной операции, а также ответственности должностных лиц и работников акционерного общества за их непредставление в указанный срок</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jc w:val="center"/>
              <w:rPr>
                <w:sz w:val="24"/>
                <w:szCs w:val="24"/>
              </w:rPr>
            </w:pPr>
            <w:r w:rsidRPr="00015DCB">
              <w:rPr>
                <w:sz w:val="24"/>
                <w:szCs w:val="24"/>
              </w:rPr>
              <w:t>–</w:t>
            </w:r>
          </w:p>
        </w:tc>
      </w:tr>
      <w:tr w:rsidR="0096287C" w:rsidRPr="00015DCB" w:rsidTr="00F95939">
        <w:tblPrEx>
          <w:tblCellMar>
            <w:top w:w="0" w:type="dxa"/>
            <w:bottom w:w="0" w:type="dxa"/>
          </w:tblCellMar>
        </w:tblPrEx>
        <w:trPr>
          <w:trHeight w:val="120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71</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обязанности контрольно-ревизионной службы сообщать о выявленных нарушениях комитету по аудиту, а в случае его отсутствия – совету директоров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jc w:val="center"/>
              <w:rPr>
                <w:sz w:val="24"/>
                <w:szCs w:val="24"/>
              </w:rPr>
            </w:pPr>
            <w:r w:rsidRPr="00015DCB">
              <w:rPr>
                <w:sz w:val="24"/>
                <w:szCs w:val="24"/>
              </w:rPr>
              <w:t>–</w:t>
            </w:r>
          </w:p>
        </w:tc>
      </w:tr>
      <w:tr w:rsidR="0096287C" w:rsidRPr="00015DCB" w:rsidTr="00F95939">
        <w:tblPrEx>
          <w:tblCellMar>
            <w:top w:w="0" w:type="dxa"/>
            <w:bottom w:w="0" w:type="dxa"/>
          </w:tblCellMar>
        </w:tblPrEx>
        <w:trPr>
          <w:trHeight w:val="344"/>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72</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уставе акционерного общества требования о предварительной оценке контрольно-ревизионной службой целесообразности совершения операций, не предусмотренных финансово-хозяйственным планом акционерного общества (нестандартных операций)</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r>
      <w:tr w:rsidR="0096287C" w:rsidRPr="00015DCB" w:rsidTr="00F95939">
        <w:tblPrEx>
          <w:tblCellMar>
            <w:top w:w="0" w:type="dxa"/>
            <w:bottom w:w="0" w:type="dxa"/>
          </w:tblCellMar>
        </w:tblPrEx>
        <w:trPr>
          <w:trHeight w:val="72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73</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во внутренних документах акционерного общества порядка согласования нестандартной операции с советом директоров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9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74</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утвержденного советом директоров внутреннего документа, определяющего порядок проведения проверок финансово-хозяйственной деятельности акционерного общества ревизионной комиссией</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Положение о ревизионной комиссии Общества утверждено общим собранием акционеров общества</w:t>
            </w:r>
          </w:p>
        </w:tc>
      </w:tr>
      <w:tr w:rsidR="0096287C" w:rsidRPr="00015DCB" w:rsidTr="00F95939">
        <w:tblPrEx>
          <w:tblCellMar>
            <w:top w:w="0" w:type="dxa"/>
            <w:bottom w:w="0" w:type="dxa"/>
          </w:tblCellMar>
        </w:tblPrEx>
        <w:trPr>
          <w:trHeight w:val="72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75</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Осуществление комитетом по аудиту оценки аудиторского заключения до представления его акционерам на общем собрании акционеров</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r>
      <w:tr w:rsidR="0096287C" w:rsidRPr="00015DCB" w:rsidTr="00F95939">
        <w:tblPrEx>
          <w:tblCellMar>
            <w:top w:w="0" w:type="dxa"/>
            <w:bottom w:w="0" w:type="dxa"/>
          </w:tblCellMar>
        </w:tblPrEx>
        <w:trPr>
          <w:trHeight w:val="240"/>
        </w:trPr>
        <w:tc>
          <w:tcPr>
            <w:tcW w:w="10234" w:type="dxa"/>
            <w:gridSpan w:val="4"/>
            <w:tcBorders>
              <w:top w:val="single" w:sz="6" w:space="0" w:color="auto"/>
              <w:left w:val="single" w:sz="6" w:space="0" w:color="auto"/>
              <w:bottom w:val="single" w:sz="6" w:space="0" w:color="auto"/>
              <w:right w:val="single" w:sz="6" w:space="0" w:color="auto"/>
            </w:tcBorders>
          </w:tcPr>
          <w:p w:rsidR="0096287C" w:rsidRPr="00015DCB" w:rsidRDefault="0096287C" w:rsidP="00F95939">
            <w:pPr>
              <w:keepNext/>
              <w:jc w:val="center"/>
              <w:rPr>
                <w:b/>
                <w:bCs/>
                <w:sz w:val="24"/>
                <w:szCs w:val="24"/>
              </w:rPr>
            </w:pPr>
            <w:r w:rsidRPr="00015DCB">
              <w:rPr>
                <w:b/>
                <w:bCs/>
                <w:sz w:val="24"/>
                <w:szCs w:val="24"/>
              </w:rPr>
              <w:t>Дивиденды</w:t>
            </w:r>
          </w:p>
        </w:tc>
      </w:tr>
      <w:tr w:rsidR="0096287C" w:rsidRPr="00015DCB" w:rsidTr="00F95939">
        <w:tblPrEx>
          <w:tblCellMar>
            <w:top w:w="0" w:type="dxa"/>
            <w:bottom w:w="0" w:type="dxa"/>
          </w:tblCellMar>
        </w:tblPrEx>
        <w:trPr>
          <w:trHeight w:val="10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76</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утвержденного советом директоров внутреннего документа, которым руководствуется совет директоров при принятии рекомендаций о размере дивидендов (Положения о дивидендной политике)</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r w:rsidR="0096287C" w:rsidRPr="00015DCB" w:rsidTr="00F95939">
        <w:tblPrEx>
          <w:tblCellMar>
            <w:top w:w="0" w:type="dxa"/>
            <w:bottom w:w="0" w:type="dxa"/>
          </w:tblCellMar>
        </w:tblPrEx>
        <w:trPr>
          <w:trHeight w:val="156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77</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Наличие в Положении о дивидендной политике порядка определения минимальной доли чистой прибыли акционерного общества, направляемой на выплату дивидендов, и условий, при которых не выплачиваются или не полностью выплачиваются дивиденды по привилегированным акциям, размер дивидендов по которым определен в уставе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w:t>
            </w:r>
          </w:p>
        </w:tc>
      </w:tr>
      <w:tr w:rsidR="0096287C" w:rsidRPr="00015DCB" w:rsidTr="00F95939">
        <w:tblPrEx>
          <w:tblCellMar>
            <w:top w:w="0" w:type="dxa"/>
            <w:bottom w:w="0" w:type="dxa"/>
          </w:tblCellMar>
        </w:tblPrEx>
        <w:trPr>
          <w:trHeight w:val="1680"/>
        </w:trPr>
        <w:tc>
          <w:tcPr>
            <w:tcW w:w="540"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jc w:val="center"/>
              <w:rPr>
                <w:sz w:val="24"/>
                <w:szCs w:val="24"/>
              </w:rPr>
            </w:pPr>
            <w:r w:rsidRPr="00015DCB">
              <w:rPr>
                <w:sz w:val="24"/>
                <w:szCs w:val="24"/>
              </w:rPr>
              <w:t>78</w:t>
            </w:r>
          </w:p>
        </w:tc>
        <w:tc>
          <w:tcPr>
            <w:tcW w:w="5556" w:type="dxa"/>
            <w:tcBorders>
              <w:top w:val="single" w:sz="6" w:space="0" w:color="auto"/>
              <w:left w:val="single" w:sz="6" w:space="0" w:color="auto"/>
              <w:bottom w:val="single" w:sz="6" w:space="0" w:color="auto"/>
              <w:right w:val="single" w:sz="6" w:space="0" w:color="auto"/>
            </w:tcBorders>
          </w:tcPr>
          <w:p w:rsidR="0096287C" w:rsidRPr="00015DCB" w:rsidRDefault="0096287C" w:rsidP="00F95939">
            <w:pPr>
              <w:ind w:left="57"/>
              <w:rPr>
                <w:sz w:val="24"/>
                <w:szCs w:val="24"/>
              </w:rPr>
            </w:pPr>
            <w:r w:rsidRPr="00015DCB">
              <w:rPr>
                <w:sz w:val="24"/>
                <w:szCs w:val="24"/>
              </w:rPr>
              <w:t>Опубликование сведений о дивидендной политике акционерного общества и вносимых в нее изменениях в периодическом издании, предусмотренном уставом акционерного общества для опубликования сообщений о проведении общих собраний акционеров, а также размещение указанных сведений на веб-сайте акционерного общества в сети Интернет</w:t>
            </w:r>
          </w:p>
        </w:tc>
        <w:tc>
          <w:tcPr>
            <w:tcW w:w="2055"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Нет</w:t>
            </w:r>
          </w:p>
        </w:tc>
        <w:tc>
          <w:tcPr>
            <w:tcW w:w="2083" w:type="dxa"/>
            <w:tcBorders>
              <w:top w:val="single" w:sz="6" w:space="0" w:color="auto"/>
              <w:left w:val="single" w:sz="6" w:space="0" w:color="auto"/>
              <w:bottom w:val="single" w:sz="6" w:space="0" w:color="auto"/>
              <w:right w:val="single" w:sz="6" w:space="0" w:color="auto"/>
            </w:tcBorders>
            <w:vAlign w:val="center"/>
          </w:tcPr>
          <w:p w:rsidR="0096287C" w:rsidRPr="00015DCB" w:rsidRDefault="0096287C" w:rsidP="00F95939">
            <w:pPr>
              <w:ind w:left="57"/>
              <w:jc w:val="center"/>
              <w:rPr>
                <w:sz w:val="24"/>
                <w:szCs w:val="24"/>
              </w:rPr>
            </w:pPr>
            <w:r w:rsidRPr="00015DCB">
              <w:rPr>
                <w:sz w:val="24"/>
                <w:szCs w:val="24"/>
              </w:rPr>
              <w:t>Общество руководствуется ФЗ «Об акционерных обществах»</w:t>
            </w:r>
          </w:p>
        </w:tc>
      </w:tr>
    </w:tbl>
    <w:p w:rsidR="0096287C" w:rsidRPr="00015DCB" w:rsidRDefault="0096287C" w:rsidP="0096287C">
      <w:pPr>
        <w:rPr>
          <w:sz w:val="24"/>
          <w:szCs w:val="24"/>
        </w:rPr>
      </w:pPr>
    </w:p>
    <w:p w:rsidR="0096287C" w:rsidRPr="00015DCB" w:rsidRDefault="0096287C" w:rsidP="0096287C">
      <w:pPr>
        <w:widowControl/>
        <w:autoSpaceDE w:val="0"/>
        <w:autoSpaceDN w:val="0"/>
        <w:adjustRightInd w:val="0"/>
        <w:spacing w:before="0"/>
        <w:ind w:left="0" w:firstLine="540"/>
        <w:jc w:val="both"/>
        <w:rPr>
          <w:sz w:val="24"/>
          <w:szCs w:val="24"/>
        </w:rPr>
      </w:pPr>
      <w:r w:rsidRPr="00015DCB">
        <w:rPr>
          <w:sz w:val="24"/>
          <w:szCs w:val="24"/>
        </w:rPr>
        <w:t xml:space="preserve">За последний отчетный период изменения в устав эмитента, а также во внутренние документы, регулирующие деятельность органов эмитента, не принимались. </w:t>
      </w:r>
    </w:p>
    <w:p w:rsidR="0096287C" w:rsidRPr="00015DCB" w:rsidRDefault="0096287C" w:rsidP="0096287C">
      <w:pPr>
        <w:widowControl/>
        <w:autoSpaceDE w:val="0"/>
        <w:autoSpaceDN w:val="0"/>
        <w:adjustRightInd w:val="0"/>
        <w:spacing w:before="0"/>
        <w:ind w:left="0" w:firstLine="540"/>
        <w:jc w:val="both"/>
        <w:rPr>
          <w:sz w:val="24"/>
          <w:szCs w:val="24"/>
        </w:rPr>
      </w:pPr>
    </w:p>
    <w:p w:rsidR="0096287C" w:rsidRPr="00015DCB" w:rsidRDefault="0096287C" w:rsidP="0096287C">
      <w:pPr>
        <w:widowControl/>
        <w:autoSpaceDE w:val="0"/>
        <w:autoSpaceDN w:val="0"/>
        <w:adjustRightInd w:val="0"/>
        <w:spacing w:before="0"/>
        <w:ind w:left="0" w:firstLine="540"/>
        <w:jc w:val="both"/>
        <w:rPr>
          <w:sz w:val="24"/>
          <w:szCs w:val="24"/>
        </w:rPr>
      </w:pPr>
      <w:r w:rsidRPr="00015DCB">
        <w:rPr>
          <w:sz w:val="24"/>
          <w:szCs w:val="24"/>
        </w:rPr>
        <w:t xml:space="preserve">Полный текст действующей редакции устава эмитента и внутренних документов, регулирующих деятельность органов эмитента, размещен на странице </w:t>
      </w:r>
      <w:r w:rsidR="002D410C" w:rsidRPr="00015DCB">
        <w:rPr>
          <w:sz w:val="23"/>
          <w:szCs w:val="23"/>
        </w:rPr>
        <w:t>http://www.rimr.ru/</w:t>
      </w:r>
      <w:r w:rsidRPr="00015DCB">
        <w:rPr>
          <w:sz w:val="24"/>
          <w:szCs w:val="24"/>
        </w:rPr>
        <w:t>.</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5.2. Информация о лицах, входящих в состав органов управления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77" w:name="_Toc190122142"/>
      <w:bookmarkStart w:id="78" w:name="_Toc237879920"/>
      <w:r w:rsidRPr="00015DCB">
        <w:rPr>
          <w:rFonts w:ascii="Times New Roman" w:hAnsi="Times New Roman" w:cs="Times New Roman"/>
          <w:sz w:val="24"/>
          <w:szCs w:val="24"/>
        </w:rPr>
        <w:instrText>5.2. Информация о лицах, входящих в состав органов управления эмитента</w:instrText>
      </w:r>
      <w:bookmarkEnd w:id="77"/>
      <w:bookmarkEnd w:id="78"/>
      <w:r w:rsidRPr="00015DCB">
        <w:rPr>
          <w:sz w:val="24"/>
          <w:szCs w:val="24"/>
        </w:rPr>
        <w:instrText>" \f C \l 2</w:instrText>
      </w:r>
      <w:r w:rsidR="008179D0">
        <w:rPr>
          <w:rFonts w:ascii="Times New Roman" w:hAnsi="Times New Roman" w:cs="Times New Roman"/>
          <w:b/>
          <w:bCs/>
          <w:sz w:val="24"/>
          <w:szCs w:val="24"/>
        </w:rPr>
        <w:fldChar w:fldCharType="end"/>
      </w:r>
    </w:p>
    <w:p w:rsidR="0096287C" w:rsidRPr="00015DCB" w:rsidRDefault="0096287C" w:rsidP="0096287C">
      <w:pPr>
        <w:pStyle w:val="ConsNonformat"/>
        <w:widowControl/>
        <w:rPr>
          <w:rFonts w:ascii="Times New Roman" w:hAnsi="Times New Roman" w:cs="Times New Roman"/>
          <w:sz w:val="24"/>
          <w:szCs w:val="24"/>
        </w:rPr>
      </w:pPr>
    </w:p>
    <w:p w:rsidR="00E271E9" w:rsidRPr="00015DCB" w:rsidRDefault="00E271E9" w:rsidP="00E271E9">
      <w:pPr>
        <w:pStyle w:val="ConsNormal"/>
        <w:widowControl/>
        <w:ind w:firstLine="540"/>
        <w:jc w:val="both"/>
        <w:rPr>
          <w:rFonts w:ascii="Times New Roman" w:hAnsi="Times New Roman" w:cs="Times New Roman"/>
          <w:sz w:val="23"/>
          <w:szCs w:val="23"/>
        </w:rPr>
      </w:pPr>
      <w:r w:rsidRPr="00015DCB">
        <w:rPr>
          <w:rFonts w:ascii="Times New Roman" w:hAnsi="Times New Roman" w:cs="Times New Roman"/>
          <w:sz w:val="23"/>
          <w:szCs w:val="23"/>
        </w:rPr>
        <w:t>Персональный состав Совета директоров:</w:t>
      </w:r>
    </w:p>
    <w:p w:rsidR="00E271E9" w:rsidRPr="00015DCB" w:rsidRDefault="00E271E9" w:rsidP="00E271E9">
      <w:pPr>
        <w:pStyle w:val="ConsNormal"/>
        <w:widowControl/>
        <w:ind w:firstLine="540"/>
        <w:jc w:val="both"/>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2304"/>
        <w:gridCol w:w="2304"/>
        <w:gridCol w:w="1985"/>
      </w:tblGrid>
      <w:tr w:rsidR="008179D0" w:rsidRPr="008179D0" w:rsidTr="008179D0">
        <w:trPr>
          <w:jc w:val="center"/>
        </w:trPr>
        <w:tc>
          <w:tcPr>
            <w:tcW w:w="2304" w:type="dxa"/>
          </w:tcPr>
          <w:p w:rsidR="00BB2D7D" w:rsidRPr="008179D0" w:rsidRDefault="00BB2D7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2304" w:type="dxa"/>
          </w:tcPr>
          <w:p w:rsidR="00BB2D7D" w:rsidRPr="008179D0" w:rsidRDefault="00BB2D7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Имя</w:t>
            </w:r>
          </w:p>
        </w:tc>
        <w:tc>
          <w:tcPr>
            <w:tcW w:w="2304" w:type="dxa"/>
          </w:tcPr>
          <w:p w:rsidR="00BB2D7D" w:rsidRPr="008179D0" w:rsidRDefault="00BB2D7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1985" w:type="dxa"/>
          </w:tcPr>
          <w:p w:rsidR="00BB2D7D" w:rsidRPr="008179D0" w:rsidRDefault="00BB2D7D"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Год рождения</w:t>
            </w:r>
          </w:p>
        </w:tc>
      </w:tr>
      <w:tr w:rsidR="008179D0" w:rsidRPr="008179D0" w:rsidTr="008179D0">
        <w:trPr>
          <w:jc w:val="center"/>
        </w:trPr>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Житомирский</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Савелий</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Маркович</w:t>
            </w:r>
          </w:p>
        </w:tc>
        <w:tc>
          <w:tcPr>
            <w:tcW w:w="1985"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1949</w:t>
            </w:r>
          </w:p>
        </w:tc>
      </w:tr>
      <w:tr w:rsidR="008179D0" w:rsidRPr="008179D0" w:rsidTr="008179D0">
        <w:trPr>
          <w:jc w:val="center"/>
        </w:trPr>
        <w:tc>
          <w:tcPr>
            <w:tcW w:w="2304" w:type="dxa"/>
          </w:tcPr>
          <w:p w:rsidR="00BB2D7D" w:rsidRPr="008179D0" w:rsidRDefault="00BB2D7D" w:rsidP="008179D0">
            <w:pPr>
              <w:pStyle w:val="ConsNormal"/>
              <w:widowControl/>
              <w:ind w:firstLine="0"/>
              <w:jc w:val="both"/>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Павлов</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Геннадий</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Геннадьевич</w:t>
            </w:r>
          </w:p>
        </w:tc>
        <w:tc>
          <w:tcPr>
            <w:tcW w:w="1985" w:type="dxa"/>
          </w:tcPr>
          <w:p w:rsidR="00BB2D7D" w:rsidRPr="008179D0" w:rsidRDefault="00BB2D7D" w:rsidP="008179D0">
            <w:pPr>
              <w:pStyle w:val="ConsNormal"/>
              <w:widowControl/>
              <w:ind w:firstLine="0"/>
              <w:jc w:val="both"/>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1961</w:t>
            </w:r>
          </w:p>
        </w:tc>
      </w:tr>
      <w:tr w:rsidR="008179D0" w:rsidRPr="008179D0" w:rsidTr="008179D0">
        <w:trPr>
          <w:jc w:val="center"/>
        </w:trPr>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 xml:space="preserve">Творогов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Арсений</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Дмитриевич</w:t>
            </w:r>
          </w:p>
        </w:tc>
        <w:tc>
          <w:tcPr>
            <w:tcW w:w="1985"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1947</w:t>
            </w:r>
          </w:p>
        </w:tc>
      </w:tr>
      <w:tr w:rsidR="008179D0" w:rsidRPr="008179D0" w:rsidTr="008179D0">
        <w:trPr>
          <w:jc w:val="center"/>
        </w:trPr>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 xml:space="preserve">Людаев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Юрий</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Константинович</w:t>
            </w:r>
          </w:p>
        </w:tc>
        <w:tc>
          <w:tcPr>
            <w:tcW w:w="1985"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1937</w:t>
            </w:r>
          </w:p>
        </w:tc>
      </w:tr>
      <w:tr w:rsidR="008179D0" w:rsidRPr="008179D0" w:rsidTr="008179D0">
        <w:trPr>
          <w:jc w:val="center"/>
        </w:trPr>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 xml:space="preserve">Обухов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Александр</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Петрович</w:t>
            </w:r>
          </w:p>
        </w:tc>
        <w:tc>
          <w:tcPr>
            <w:tcW w:w="1985"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1953</w:t>
            </w:r>
          </w:p>
        </w:tc>
      </w:tr>
      <w:tr w:rsidR="008179D0" w:rsidRPr="008179D0" w:rsidTr="008179D0">
        <w:trPr>
          <w:jc w:val="center"/>
        </w:trPr>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Александрович</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Николай</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Юрьевич</w:t>
            </w:r>
          </w:p>
        </w:tc>
        <w:tc>
          <w:tcPr>
            <w:tcW w:w="1985"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1951</w:t>
            </w:r>
          </w:p>
        </w:tc>
      </w:tr>
      <w:tr w:rsidR="008179D0" w:rsidRPr="008179D0" w:rsidTr="008179D0">
        <w:trPr>
          <w:jc w:val="center"/>
        </w:trPr>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iCs/>
                <w:sz w:val="24"/>
                <w:szCs w:val="24"/>
              </w:rPr>
            </w:pPr>
            <w:r w:rsidRPr="008179D0">
              <w:rPr>
                <w:rFonts w:ascii="Times New Roman" w:hAnsi="Times New Roman" w:cs="Times New Roman"/>
                <w:i/>
                <w:iCs/>
                <w:sz w:val="24"/>
                <w:szCs w:val="24"/>
              </w:rPr>
              <w:t xml:space="preserve">Антонюк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 xml:space="preserve">Леонид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Fonts w:ascii="Times New Roman" w:hAnsi="Times New Roman" w:cs="Times New Roman"/>
                <w:i/>
                <w:iCs/>
                <w:sz w:val="24"/>
                <w:szCs w:val="24"/>
              </w:rPr>
              <w:t>Яковлевич</w:t>
            </w:r>
          </w:p>
        </w:tc>
        <w:tc>
          <w:tcPr>
            <w:tcW w:w="1985"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1958</w:t>
            </w:r>
          </w:p>
        </w:tc>
      </w:tr>
      <w:tr w:rsidR="008179D0" w:rsidRPr="008179D0" w:rsidTr="008179D0">
        <w:trPr>
          <w:jc w:val="center"/>
        </w:trPr>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Антонов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Михаил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Леонидович</w:t>
            </w:r>
          </w:p>
        </w:tc>
        <w:tc>
          <w:tcPr>
            <w:tcW w:w="1985"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1960</w:t>
            </w:r>
          </w:p>
        </w:tc>
      </w:tr>
      <w:tr w:rsidR="008179D0" w:rsidRPr="008179D0" w:rsidTr="008179D0">
        <w:trPr>
          <w:jc w:val="center"/>
        </w:trPr>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Васильев</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Александр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Васильевич</w:t>
            </w:r>
          </w:p>
        </w:tc>
        <w:tc>
          <w:tcPr>
            <w:tcW w:w="1985"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1955</w:t>
            </w:r>
          </w:p>
        </w:tc>
      </w:tr>
      <w:tr w:rsidR="008179D0" w:rsidRPr="008179D0" w:rsidTr="008179D0">
        <w:trPr>
          <w:jc w:val="center"/>
        </w:trPr>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Огородников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Константин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Игоревич</w:t>
            </w:r>
          </w:p>
        </w:tc>
        <w:tc>
          <w:tcPr>
            <w:tcW w:w="1985"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1964</w:t>
            </w:r>
          </w:p>
        </w:tc>
      </w:tr>
      <w:tr w:rsidR="008179D0" w:rsidRPr="008179D0" w:rsidTr="008179D0">
        <w:trPr>
          <w:jc w:val="center"/>
        </w:trPr>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Кильдишева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Ольга </w:t>
            </w:r>
          </w:p>
        </w:tc>
        <w:tc>
          <w:tcPr>
            <w:tcW w:w="2304"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Эдуардовна</w:t>
            </w:r>
          </w:p>
        </w:tc>
        <w:tc>
          <w:tcPr>
            <w:tcW w:w="1985" w:type="dxa"/>
          </w:tcPr>
          <w:p w:rsidR="00BB2D7D" w:rsidRPr="008179D0" w:rsidRDefault="00BB2D7D" w:rsidP="008179D0">
            <w:pPr>
              <w:pStyle w:val="ConsNormal"/>
              <w:widowControl/>
              <w:ind w:firstLine="0"/>
              <w:jc w:val="both"/>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1966</w:t>
            </w:r>
          </w:p>
        </w:tc>
      </w:tr>
    </w:tbl>
    <w:p w:rsidR="00BB2D7D" w:rsidRPr="00015DCB" w:rsidRDefault="00BB2D7D" w:rsidP="00E271E9">
      <w:pPr>
        <w:pStyle w:val="ConsNormal"/>
        <w:widowControl/>
        <w:ind w:firstLine="540"/>
        <w:jc w:val="both"/>
        <w:rPr>
          <w:rFonts w:ascii="Times New Roman" w:hAnsi="Times New Roman" w:cs="Times New Roman"/>
          <w:sz w:val="23"/>
          <w:szCs w:val="23"/>
        </w:rPr>
      </w:pPr>
    </w:p>
    <w:p w:rsidR="00E271E9" w:rsidRPr="00015DCB" w:rsidRDefault="00E271E9" w:rsidP="00E271E9">
      <w:pPr>
        <w:pStyle w:val="ConsNormal"/>
        <w:widowControl/>
        <w:ind w:firstLine="540"/>
        <w:jc w:val="both"/>
        <w:rPr>
          <w:rFonts w:ascii="Times New Roman" w:hAnsi="Times New Roman" w:cs="Times New Roman"/>
          <w:sz w:val="23"/>
          <w:szCs w:val="23"/>
        </w:rPr>
      </w:pPr>
      <w:r w:rsidRPr="00015DCB">
        <w:rPr>
          <w:rFonts w:ascii="Times New Roman" w:hAnsi="Times New Roman" w:cs="Times New Roman"/>
          <w:sz w:val="23"/>
          <w:szCs w:val="23"/>
        </w:rPr>
        <w:t>Председатель Совета директоров</w:t>
      </w:r>
    </w:p>
    <w:p w:rsidR="00E271E9" w:rsidRPr="00015DCB" w:rsidRDefault="00E271E9" w:rsidP="00E271E9">
      <w:pPr>
        <w:pStyle w:val="ConsNormal"/>
        <w:widowControl/>
        <w:ind w:firstLine="540"/>
        <w:jc w:val="both"/>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2304"/>
        <w:gridCol w:w="2304"/>
        <w:gridCol w:w="1985"/>
      </w:tblGrid>
      <w:tr w:rsidR="008179D0" w:rsidRPr="008179D0" w:rsidTr="008179D0">
        <w:trPr>
          <w:jc w:val="center"/>
        </w:trPr>
        <w:tc>
          <w:tcPr>
            <w:tcW w:w="2304" w:type="dxa"/>
          </w:tcPr>
          <w:p w:rsidR="00E271E9" w:rsidRPr="008179D0" w:rsidRDefault="00E271E9" w:rsidP="008179D0">
            <w:pPr>
              <w:pStyle w:val="ConsNormal"/>
              <w:widowControl/>
              <w:ind w:firstLine="0"/>
              <w:jc w:val="center"/>
              <w:rPr>
                <w:rFonts w:ascii="Times New Roman" w:hAnsi="Times New Roman" w:cs="Times New Roman"/>
                <w:sz w:val="23"/>
                <w:szCs w:val="23"/>
              </w:rPr>
            </w:pPr>
            <w:r w:rsidRPr="008179D0">
              <w:rPr>
                <w:rFonts w:ascii="Times New Roman" w:hAnsi="Times New Roman" w:cs="Times New Roman"/>
                <w:sz w:val="23"/>
                <w:szCs w:val="23"/>
              </w:rPr>
              <w:t>Фамилия</w:t>
            </w:r>
          </w:p>
        </w:tc>
        <w:tc>
          <w:tcPr>
            <w:tcW w:w="2304" w:type="dxa"/>
          </w:tcPr>
          <w:p w:rsidR="00E271E9" w:rsidRPr="008179D0" w:rsidRDefault="00E271E9" w:rsidP="008179D0">
            <w:pPr>
              <w:pStyle w:val="ConsNormal"/>
              <w:widowControl/>
              <w:ind w:firstLine="0"/>
              <w:jc w:val="center"/>
              <w:rPr>
                <w:rFonts w:ascii="Times New Roman" w:hAnsi="Times New Roman" w:cs="Times New Roman"/>
                <w:sz w:val="23"/>
                <w:szCs w:val="23"/>
              </w:rPr>
            </w:pPr>
            <w:r w:rsidRPr="008179D0">
              <w:rPr>
                <w:rFonts w:ascii="Times New Roman" w:hAnsi="Times New Roman" w:cs="Times New Roman"/>
                <w:sz w:val="23"/>
                <w:szCs w:val="23"/>
              </w:rPr>
              <w:t>Имя</w:t>
            </w:r>
          </w:p>
        </w:tc>
        <w:tc>
          <w:tcPr>
            <w:tcW w:w="2304" w:type="dxa"/>
          </w:tcPr>
          <w:p w:rsidR="00E271E9" w:rsidRPr="008179D0" w:rsidRDefault="00E271E9" w:rsidP="008179D0">
            <w:pPr>
              <w:pStyle w:val="ConsNormal"/>
              <w:widowControl/>
              <w:ind w:firstLine="0"/>
              <w:jc w:val="center"/>
              <w:rPr>
                <w:rFonts w:ascii="Times New Roman" w:hAnsi="Times New Roman" w:cs="Times New Roman"/>
                <w:sz w:val="23"/>
                <w:szCs w:val="23"/>
              </w:rPr>
            </w:pPr>
            <w:r w:rsidRPr="008179D0">
              <w:rPr>
                <w:rFonts w:ascii="Times New Roman" w:hAnsi="Times New Roman" w:cs="Times New Roman"/>
                <w:sz w:val="23"/>
                <w:szCs w:val="23"/>
              </w:rPr>
              <w:t>Отчество</w:t>
            </w:r>
          </w:p>
        </w:tc>
        <w:tc>
          <w:tcPr>
            <w:tcW w:w="1985" w:type="dxa"/>
          </w:tcPr>
          <w:p w:rsidR="00E271E9" w:rsidRPr="008179D0" w:rsidRDefault="00E271E9" w:rsidP="008179D0">
            <w:pPr>
              <w:pStyle w:val="ConsNormal"/>
              <w:widowControl/>
              <w:ind w:firstLine="0"/>
              <w:jc w:val="center"/>
              <w:rPr>
                <w:rFonts w:ascii="Times New Roman" w:hAnsi="Times New Roman" w:cs="Times New Roman"/>
                <w:sz w:val="23"/>
                <w:szCs w:val="23"/>
              </w:rPr>
            </w:pPr>
            <w:r w:rsidRPr="008179D0">
              <w:rPr>
                <w:rFonts w:ascii="Times New Roman" w:hAnsi="Times New Roman" w:cs="Times New Roman"/>
                <w:sz w:val="23"/>
                <w:szCs w:val="23"/>
              </w:rPr>
              <w:t>Год рождения</w:t>
            </w:r>
          </w:p>
        </w:tc>
      </w:tr>
      <w:tr w:rsidR="008179D0" w:rsidRPr="008179D0" w:rsidTr="008179D0">
        <w:trPr>
          <w:jc w:val="center"/>
        </w:trPr>
        <w:tc>
          <w:tcPr>
            <w:tcW w:w="2304" w:type="dxa"/>
          </w:tcPr>
          <w:p w:rsidR="00E271E9" w:rsidRPr="008179D0" w:rsidRDefault="00E271E9" w:rsidP="008179D0">
            <w:pPr>
              <w:pStyle w:val="ConsNormal"/>
              <w:widowControl/>
              <w:ind w:firstLine="0"/>
              <w:jc w:val="both"/>
              <w:rPr>
                <w:rStyle w:val="SUBST"/>
                <w:rFonts w:ascii="Times New Roman" w:hAnsi="Times New Roman" w:cs="Times New Roman"/>
                <w:b w:val="0"/>
                <w:bCs/>
                <w:sz w:val="23"/>
                <w:szCs w:val="23"/>
              </w:rPr>
            </w:pPr>
            <w:r w:rsidRPr="008179D0">
              <w:rPr>
                <w:rFonts w:ascii="Times New Roman" w:hAnsi="Times New Roman" w:cs="Times New Roman"/>
                <w:i/>
                <w:iCs/>
                <w:sz w:val="23"/>
                <w:szCs w:val="23"/>
              </w:rPr>
              <w:t xml:space="preserve">Людаев </w:t>
            </w:r>
          </w:p>
        </w:tc>
        <w:tc>
          <w:tcPr>
            <w:tcW w:w="2304" w:type="dxa"/>
          </w:tcPr>
          <w:p w:rsidR="00E271E9" w:rsidRPr="008179D0" w:rsidRDefault="00E271E9" w:rsidP="008179D0">
            <w:pPr>
              <w:pStyle w:val="ConsNormal"/>
              <w:widowControl/>
              <w:ind w:firstLine="0"/>
              <w:jc w:val="both"/>
              <w:rPr>
                <w:rStyle w:val="SUBST"/>
                <w:rFonts w:ascii="Times New Roman" w:hAnsi="Times New Roman" w:cs="Times New Roman"/>
                <w:b w:val="0"/>
                <w:bCs/>
                <w:sz w:val="23"/>
                <w:szCs w:val="23"/>
              </w:rPr>
            </w:pPr>
            <w:r w:rsidRPr="008179D0">
              <w:rPr>
                <w:rFonts w:ascii="Times New Roman" w:hAnsi="Times New Roman" w:cs="Times New Roman"/>
                <w:i/>
                <w:iCs/>
                <w:sz w:val="23"/>
                <w:szCs w:val="23"/>
              </w:rPr>
              <w:t>Юрий</w:t>
            </w:r>
          </w:p>
        </w:tc>
        <w:tc>
          <w:tcPr>
            <w:tcW w:w="2304" w:type="dxa"/>
          </w:tcPr>
          <w:p w:rsidR="00E271E9" w:rsidRPr="008179D0" w:rsidRDefault="00E271E9" w:rsidP="008179D0">
            <w:pPr>
              <w:pStyle w:val="ConsNormal"/>
              <w:widowControl/>
              <w:ind w:firstLine="0"/>
              <w:jc w:val="both"/>
              <w:rPr>
                <w:rStyle w:val="SUBST"/>
                <w:rFonts w:ascii="Times New Roman" w:hAnsi="Times New Roman" w:cs="Times New Roman"/>
                <w:b w:val="0"/>
                <w:bCs/>
                <w:sz w:val="23"/>
                <w:szCs w:val="23"/>
              </w:rPr>
            </w:pPr>
            <w:r w:rsidRPr="008179D0">
              <w:rPr>
                <w:rFonts w:ascii="Times New Roman" w:hAnsi="Times New Roman" w:cs="Times New Roman"/>
                <w:i/>
                <w:iCs/>
                <w:sz w:val="23"/>
                <w:szCs w:val="23"/>
              </w:rPr>
              <w:t>Константинович</w:t>
            </w:r>
          </w:p>
        </w:tc>
        <w:tc>
          <w:tcPr>
            <w:tcW w:w="1985" w:type="dxa"/>
          </w:tcPr>
          <w:p w:rsidR="00E271E9" w:rsidRPr="008179D0" w:rsidRDefault="00E271E9" w:rsidP="008179D0">
            <w:pPr>
              <w:pStyle w:val="ConsNormal"/>
              <w:widowControl/>
              <w:ind w:firstLine="0"/>
              <w:jc w:val="both"/>
              <w:rPr>
                <w:rStyle w:val="SUBST"/>
                <w:rFonts w:ascii="Times New Roman" w:hAnsi="Times New Roman" w:cs="Times New Roman"/>
                <w:b w:val="0"/>
                <w:bCs/>
                <w:sz w:val="23"/>
                <w:szCs w:val="23"/>
              </w:rPr>
            </w:pPr>
            <w:r w:rsidRPr="008179D0">
              <w:rPr>
                <w:rFonts w:ascii="Times New Roman" w:hAnsi="Times New Roman" w:cs="Times New Roman"/>
                <w:i/>
                <w:iCs/>
                <w:sz w:val="23"/>
                <w:szCs w:val="23"/>
              </w:rPr>
              <w:t>1937</w:t>
            </w:r>
          </w:p>
        </w:tc>
      </w:tr>
    </w:tbl>
    <w:p w:rsidR="00E271E9" w:rsidRPr="00015DCB" w:rsidRDefault="00E271E9"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1.</w:t>
      </w:r>
      <w:r w:rsidRPr="00015DCB">
        <w:rPr>
          <w:rFonts w:ascii="Times New Roman" w:hAnsi="Times New Roman" w:cs="Times New Roman"/>
          <w:i/>
          <w:iCs/>
          <w:sz w:val="24"/>
          <w:szCs w:val="24"/>
        </w:rPr>
        <w:t xml:space="preserve"> Член Совета директоров</w:t>
      </w:r>
    </w:p>
    <w:p w:rsidR="0096287C" w:rsidRPr="00015DCB" w:rsidRDefault="0096287C" w:rsidP="0096287C">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96287C" w:rsidRPr="008179D0" w:rsidRDefault="0096287C"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 xml:space="preserve">Александрович </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 xml:space="preserve">Николай </w:t>
            </w:r>
          </w:p>
        </w:tc>
      </w:tr>
      <w:tr w:rsidR="0096287C" w:rsidRPr="008179D0" w:rsidTr="008179D0">
        <w:trPr>
          <w:trHeight w:val="246"/>
        </w:trPr>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Юрьевич</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1951</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высшее, Ленинградский электротехнический институт связи им. М.А.Бонч-Бруевича</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96287C" w:rsidRPr="008179D0" w:rsidTr="008179D0">
        <w:tc>
          <w:tcPr>
            <w:tcW w:w="1823"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96287C" w:rsidRPr="008179D0" w:rsidTr="008179D0">
        <w:trPr>
          <w:trHeight w:val="20"/>
        </w:trPr>
        <w:tc>
          <w:tcPr>
            <w:tcW w:w="1823" w:type="dxa"/>
          </w:tcPr>
          <w:p w:rsidR="0096287C" w:rsidRPr="008179D0" w:rsidRDefault="0096287C" w:rsidP="008179D0">
            <w:pPr>
              <w:pStyle w:val="ConsNonformat"/>
              <w:widowControl/>
              <w:rPr>
                <w:rStyle w:val="SUBST"/>
                <w:rFonts w:ascii="Times New Roman" w:hAnsi="Times New Roman" w:cs="Times New Roman"/>
                <w:i w:val="0"/>
                <w:iCs/>
                <w:sz w:val="24"/>
                <w:szCs w:val="24"/>
              </w:rPr>
            </w:pPr>
            <w:r w:rsidRPr="008179D0">
              <w:rPr>
                <w:rFonts w:ascii="Times New Roman" w:hAnsi="Times New Roman" w:cs="Times New Roman"/>
                <w:i/>
                <w:iCs/>
                <w:sz w:val="24"/>
                <w:szCs w:val="24"/>
              </w:rPr>
              <w:t>1998-2002</w:t>
            </w:r>
          </w:p>
        </w:tc>
        <w:tc>
          <w:tcPr>
            <w:tcW w:w="395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ОАО «Доверие»</w:t>
            </w:r>
          </w:p>
        </w:tc>
        <w:tc>
          <w:tcPr>
            <w:tcW w:w="439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Генеральный директор</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2002-2004</w:t>
            </w:r>
          </w:p>
        </w:tc>
        <w:tc>
          <w:tcPr>
            <w:tcW w:w="395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ОАО «Генеральная инициатива»</w:t>
            </w:r>
          </w:p>
        </w:tc>
        <w:tc>
          <w:tcPr>
            <w:tcW w:w="439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Генеральный директор</w:t>
            </w:r>
          </w:p>
        </w:tc>
      </w:tr>
      <w:tr w:rsidR="00F17F19" w:rsidRPr="008179D0" w:rsidTr="008179D0">
        <w:trPr>
          <w:trHeight w:val="20"/>
        </w:trPr>
        <w:tc>
          <w:tcPr>
            <w:tcW w:w="1823" w:type="dxa"/>
          </w:tcPr>
          <w:p w:rsidR="00F17F19" w:rsidRPr="008179D0" w:rsidRDefault="00F17F19"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2004</w:t>
            </w:r>
            <w:r w:rsidRPr="008179D0">
              <w:rPr>
                <w:rStyle w:val="SUBST"/>
                <w:rFonts w:ascii="Times New Roman" w:hAnsi="Times New Roman" w:cs="Times New Roman"/>
                <w:b w:val="0"/>
                <w:bCs/>
                <w:i w:val="0"/>
                <w:iCs/>
                <w:sz w:val="24"/>
                <w:szCs w:val="24"/>
              </w:rPr>
              <w:t xml:space="preserve"> - </w:t>
            </w:r>
            <w:r w:rsidRPr="008179D0">
              <w:rPr>
                <w:rStyle w:val="SUBST"/>
                <w:rFonts w:ascii="Times New Roman" w:hAnsi="Times New Roman" w:cs="Times New Roman"/>
                <w:b w:val="0"/>
                <w:bCs/>
                <w:sz w:val="24"/>
                <w:szCs w:val="24"/>
              </w:rPr>
              <w:t>2006</w:t>
            </w:r>
          </w:p>
        </w:tc>
        <w:tc>
          <w:tcPr>
            <w:tcW w:w="3955" w:type="dxa"/>
          </w:tcPr>
          <w:p w:rsidR="00F17F19" w:rsidRPr="008179D0" w:rsidRDefault="00F17F19"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ОАО «Генеральная инициатива»</w:t>
            </w:r>
          </w:p>
        </w:tc>
        <w:tc>
          <w:tcPr>
            <w:tcW w:w="4395" w:type="dxa"/>
          </w:tcPr>
          <w:p w:rsidR="00F17F19" w:rsidRPr="008179D0" w:rsidRDefault="00F17F19"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Председатель совета директоров</w:t>
            </w:r>
          </w:p>
        </w:tc>
      </w:tr>
      <w:tr w:rsidR="00F17F19" w:rsidRPr="008179D0" w:rsidTr="008179D0">
        <w:trPr>
          <w:trHeight w:val="20"/>
        </w:trPr>
        <w:tc>
          <w:tcPr>
            <w:tcW w:w="1823" w:type="dxa"/>
          </w:tcPr>
          <w:p w:rsidR="00F17F19" w:rsidRPr="008179D0" w:rsidRDefault="00F17F19"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2006</w:t>
            </w:r>
            <w:r w:rsidRPr="008179D0">
              <w:rPr>
                <w:rStyle w:val="SUBST"/>
                <w:rFonts w:ascii="Times New Roman" w:hAnsi="Times New Roman" w:cs="Times New Roman"/>
                <w:b w:val="0"/>
                <w:bCs/>
                <w:i w:val="0"/>
                <w:iCs/>
                <w:sz w:val="24"/>
                <w:szCs w:val="24"/>
              </w:rPr>
              <w:t xml:space="preserve"> – </w:t>
            </w:r>
            <w:r w:rsidRPr="008179D0">
              <w:rPr>
                <w:rStyle w:val="SUBST"/>
                <w:rFonts w:ascii="Times New Roman" w:hAnsi="Times New Roman" w:cs="Times New Roman"/>
                <w:b w:val="0"/>
                <w:bCs/>
                <w:sz w:val="24"/>
                <w:szCs w:val="24"/>
              </w:rPr>
              <w:t>наст. время</w:t>
            </w:r>
          </w:p>
        </w:tc>
        <w:tc>
          <w:tcPr>
            <w:tcW w:w="3955" w:type="dxa"/>
          </w:tcPr>
          <w:p w:rsidR="00F17F19" w:rsidRPr="008179D0" w:rsidRDefault="00F17F19"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ОАО «Генеральная инициатива»</w:t>
            </w:r>
          </w:p>
        </w:tc>
        <w:tc>
          <w:tcPr>
            <w:tcW w:w="4395" w:type="dxa"/>
          </w:tcPr>
          <w:p w:rsidR="00F17F19" w:rsidRPr="008179D0" w:rsidRDefault="00F17F19"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Советник генерального директора по развитию</w:t>
            </w:r>
          </w:p>
        </w:tc>
      </w:tr>
    </w:tbl>
    <w:p w:rsidR="0096287C" w:rsidRPr="00015DCB" w:rsidRDefault="0096287C" w:rsidP="0096287C">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96287C" w:rsidRPr="00015DCB" w:rsidRDefault="0096287C" w:rsidP="0096287C">
      <w:pPr>
        <w:pStyle w:val="ConsNormal"/>
        <w:widowControl/>
        <w:ind w:firstLine="0"/>
        <w:jc w:val="both"/>
        <w:rPr>
          <w:rFonts w:ascii="Times New Roman" w:hAnsi="Times New Roman" w:cs="Times New Roman"/>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96287C" w:rsidRPr="00015DCB" w:rsidRDefault="0096287C" w:rsidP="0096287C">
      <w:pPr>
        <w:pStyle w:val="ConsNonformat"/>
        <w:widowControl/>
        <w:jc w:val="both"/>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2.</w:t>
      </w:r>
      <w:r w:rsidRPr="00015DCB">
        <w:rPr>
          <w:rFonts w:ascii="Times New Roman" w:hAnsi="Times New Roman" w:cs="Times New Roman"/>
          <w:i/>
          <w:iCs/>
          <w:sz w:val="24"/>
          <w:szCs w:val="24"/>
        </w:rPr>
        <w:t xml:space="preserve"> Член Совета директоров</w:t>
      </w:r>
    </w:p>
    <w:p w:rsidR="0096287C" w:rsidRPr="00015DCB" w:rsidRDefault="0096287C" w:rsidP="0096287C">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96287C" w:rsidRPr="008179D0" w:rsidRDefault="00F63208"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Антонюк</w:t>
            </w:r>
            <w:r w:rsidR="0096287C" w:rsidRPr="008179D0">
              <w:rPr>
                <w:rStyle w:val="SUBST"/>
                <w:rFonts w:ascii="Times New Roman" w:hAnsi="Times New Roman" w:cs="Times New Roman"/>
                <w:b w:val="0"/>
                <w:bCs/>
                <w:sz w:val="24"/>
                <w:szCs w:val="24"/>
              </w:rPr>
              <w:t xml:space="preserve"> </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96287C" w:rsidRPr="008179D0" w:rsidRDefault="00F63208"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Леонид</w:t>
            </w:r>
          </w:p>
        </w:tc>
      </w:tr>
      <w:tr w:rsidR="0096287C" w:rsidRPr="008179D0" w:rsidTr="008179D0">
        <w:trPr>
          <w:trHeight w:val="246"/>
        </w:trPr>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96287C" w:rsidRPr="008179D0" w:rsidRDefault="00F63208"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Яковлевич</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Fonts w:ascii="Times New Roman" w:hAnsi="Times New Roman" w:cs="Times New Roman"/>
                <w:b/>
                <w:bCs/>
                <w:sz w:val="24"/>
                <w:szCs w:val="24"/>
              </w:rPr>
              <w:t>195</w:t>
            </w:r>
            <w:r w:rsidR="00F63208" w:rsidRPr="008179D0">
              <w:rPr>
                <w:rFonts w:ascii="Times New Roman" w:hAnsi="Times New Roman" w:cs="Times New Roman"/>
                <w:b/>
                <w:bCs/>
                <w:sz w:val="24"/>
                <w:szCs w:val="24"/>
              </w:rPr>
              <w:t>8</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высшее</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96287C" w:rsidRPr="008179D0" w:rsidTr="008179D0">
        <w:tc>
          <w:tcPr>
            <w:tcW w:w="1823"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96287C" w:rsidRPr="008179D0" w:rsidTr="008179D0">
        <w:trPr>
          <w:trHeight w:val="20"/>
        </w:trPr>
        <w:tc>
          <w:tcPr>
            <w:tcW w:w="1823" w:type="dxa"/>
          </w:tcPr>
          <w:p w:rsidR="0096287C" w:rsidRPr="008179D0" w:rsidRDefault="00F63208" w:rsidP="008179D0">
            <w:pPr>
              <w:pStyle w:val="ConsNonformat"/>
              <w:widowControl/>
              <w:rPr>
                <w:rStyle w:val="SUBST"/>
                <w:rFonts w:ascii="Times New Roman" w:hAnsi="Times New Roman" w:cs="Times New Roman"/>
                <w:b w:val="0"/>
                <w:i w:val="0"/>
                <w:iCs/>
                <w:sz w:val="24"/>
                <w:szCs w:val="24"/>
              </w:rPr>
            </w:pPr>
            <w:r w:rsidRPr="008179D0">
              <w:rPr>
                <w:rStyle w:val="SUBST"/>
                <w:rFonts w:ascii="Times New Roman" w:hAnsi="Times New Roman" w:cs="Times New Roman"/>
                <w:b w:val="0"/>
                <w:i w:val="0"/>
                <w:iCs/>
                <w:sz w:val="24"/>
                <w:szCs w:val="24"/>
              </w:rPr>
              <w:t>1975</w:t>
            </w:r>
            <w:r w:rsidR="0096287C" w:rsidRPr="008179D0">
              <w:rPr>
                <w:rStyle w:val="SUBST"/>
                <w:rFonts w:ascii="Times New Roman" w:hAnsi="Times New Roman" w:cs="Times New Roman"/>
                <w:b w:val="0"/>
                <w:i w:val="0"/>
                <w:iCs/>
                <w:sz w:val="24"/>
                <w:szCs w:val="24"/>
              </w:rPr>
              <w:t xml:space="preserve">- </w:t>
            </w:r>
            <w:r w:rsidRPr="008179D0">
              <w:rPr>
                <w:rStyle w:val="SUBST"/>
                <w:rFonts w:ascii="Times New Roman" w:hAnsi="Times New Roman" w:cs="Times New Roman"/>
                <w:b w:val="0"/>
                <w:bCs/>
                <w:sz w:val="24"/>
                <w:szCs w:val="24"/>
              </w:rPr>
              <w:t>2007</w:t>
            </w:r>
          </w:p>
        </w:tc>
        <w:tc>
          <w:tcPr>
            <w:tcW w:w="3955" w:type="dxa"/>
          </w:tcPr>
          <w:p w:rsidR="0096287C" w:rsidRPr="008179D0" w:rsidRDefault="00F63208"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МО РФ</w:t>
            </w:r>
          </w:p>
        </w:tc>
        <w:tc>
          <w:tcPr>
            <w:tcW w:w="4395" w:type="dxa"/>
          </w:tcPr>
          <w:p w:rsidR="0096287C" w:rsidRPr="008179D0" w:rsidRDefault="0096287C" w:rsidP="008179D0">
            <w:pPr>
              <w:pStyle w:val="ConsNonformat"/>
              <w:widowControl/>
              <w:rPr>
                <w:rFonts w:ascii="Times New Roman" w:hAnsi="Times New Roman" w:cs="Times New Roman"/>
                <w:i/>
                <w:iCs/>
                <w:sz w:val="24"/>
                <w:szCs w:val="24"/>
              </w:rPr>
            </w:pPr>
          </w:p>
        </w:tc>
      </w:tr>
      <w:tr w:rsidR="0096287C" w:rsidRPr="008179D0" w:rsidTr="008179D0">
        <w:trPr>
          <w:trHeight w:val="20"/>
        </w:trPr>
        <w:tc>
          <w:tcPr>
            <w:tcW w:w="1823" w:type="dxa"/>
          </w:tcPr>
          <w:p w:rsidR="0096287C" w:rsidRPr="008179D0" w:rsidRDefault="00F63208" w:rsidP="008179D0">
            <w:pPr>
              <w:pStyle w:val="ConsNonformat"/>
              <w:widowControl/>
              <w:rPr>
                <w:rFonts w:ascii="Times New Roman" w:hAnsi="Times New Roman" w:cs="Times New Roman"/>
                <w:i/>
                <w:iCs/>
                <w:sz w:val="24"/>
                <w:szCs w:val="24"/>
              </w:rPr>
            </w:pPr>
            <w:r w:rsidRPr="008179D0">
              <w:rPr>
                <w:rStyle w:val="SUBST"/>
                <w:rFonts w:ascii="Times New Roman" w:hAnsi="Times New Roman" w:cs="Times New Roman"/>
                <w:b w:val="0"/>
                <w:bCs/>
                <w:sz w:val="24"/>
                <w:szCs w:val="24"/>
              </w:rPr>
              <w:t xml:space="preserve">2007 </w:t>
            </w:r>
            <w:r w:rsidR="0096287C" w:rsidRPr="008179D0">
              <w:rPr>
                <w:rStyle w:val="SUBST"/>
                <w:rFonts w:ascii="Times New Roman" w:hAnsi="Times New Roman" w:cs="Times New Roman"/>
                <w:i w:val="0"/>
                <w:iCs/>
                <w:sz w:val="24"/>
                <w:szCs w:val="24"/>
              </w:rPr>
              <w:t xml:space="preserve">- </w:t>
            </w:r>
            <w:r w:rsidR="0096287C" w:rsidRPr="008179D0">
              <w:rPr>
                <w:rStyle w:val="SUBST"/>
                <w:rFonts w:ascii="Times New Roman" w:hAnsi="Times New Roman" w:cs="Times New Roman"/>
                <w:b w:val="0"/>
                <w:bCs/>
                <w:sz w:val="24"/>
                <w:szCs w:val="24"/>
              </w:rPr>
              <w:t>наст. время</w:t>
            </w:r>
          </w:p>
        </w:tc>
        <w:tc>
          <w:tcPr>
            <w:tcW w:w="3955" w:type="dxa"/>
          </w:tcPr>
          <w:p w:rsidR="0096287C" w:rsidRPr="008179D0" w:rsidRDefault="00F63208"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ОАО «РИМР»</w:t>
            </w:r>
          </w:p>
        </w:tc>
        <w:tc>
          <w:tcPr>
            <w:tcW w:w="4395" w:type="dxa"/>
          </w:tcPr>
          <w:p w:rsidR="0096287C" w:rsidRPr="008179D0" w:rsidRDefault="00F63208"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Начальник отделения, з</w:t>
            </w:r>
            <w:r w:rsidR="0096287C" w:rsidRPr="008179D0">
              <w:rPr>
                <w:rFonts w:ascii="Times New Roman" w:hAnsi="Times New Roman" w:cs="Times New Roman"/>
                <w:i/>
                <w:iCs/>
                <w:sz w:val="24"/>
                <w:szCs w:val="24"/>
              </w:rPr>
              <w:t>аместитель генерального директора</w:t>
            </w:r>
          </w:p>
        </w:tc>
      </w:tr>
    </w:tbl>
    <w:p w:rsidR="0096287C" w:rsidRPr="00015DCB" w:rsidRDefault="0096287C" w:rsidP="0096287C">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96287C" w:rsidRPr="00015DCB" w:rsidRDefault="0096287C" w:rsidP="0096287C">
      <w:pPr>
        <w:pStyle w:val="ConsNormal"/>
        <w:widowControl/>
        <w:ind w:firstLine="0"/>
        <w:jc w:val="both"/>
        <w:rPr>
          <w:rFonts w:ascii="Times New Roman" w:hAnsi="Times New Roman" w:cs="Times New Roman"/>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96287C" w:rsidRPr="00015DCB" w:rsidRDefault="0096287C" w:rsidP="0096287C">
      <w:pPr>
        <w:pStyle w:val="ConsNonformat"/>
        <w:widowControl/>
        <w:jc w:val="both"/>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3.</w:t>
      </w:r>
      <w:r w:rsidRPr="00015DCB">
        <w:rPr>
          <w:rFonts w:ascii="Times New Roman" w:hAnsi="Times New Roman" w:cs="Times New Roman"/>
          <w:i/>
          <w:iCs/>
          <w:sz w:val="24"/>
          <w:szCs w:val="24"/>
        </w:rPr>
        <w:t xml:space="preserve"> Член Совета директоров</w:t>
      </w:r>
    </w:p>
    <w:p w:rsidR="0096287C" w:rsidRPr="00015DCB" w:rsidRDefault="0096287C" w:rsidP="0096287C">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96287C" w:rsidRPr="008179D0" w:rsidRDefault="00BB2D7D"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Огородников </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96287C" w:rsidRPr="008179D0" w:rsidRDefault="00BB2D7D"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Константин</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p w:rsidR="0096287C" w:rsidRPr="008179D0" w:rsidRDefault="0096287C" w:rsidP="008179D0">
            <w:pPr>
              <w:pStyle w:val="ConsNonformat"/>
              <w:widowControl/>
              <w:rPr>
                <w:rFonts w:ascii="Times New Roman" w:hAnsi="Times New Roman" w:cs="Times New Roman"/>
                <w:sz w:val="24"/>
                <w:szCs w:val="24"/>
              </w:rPr>
            </w:pPr>
          </w:p>
        </w:tc>
        <w:tc>
          <w:tcPr>
            <w:tcW w:w="6945" w:type="dxa"/>
          </w:tcPr>
          <w:p w:rsidR="0096287C" w:rsidRPr="008179D0" w:rsidRDefault="00BB2D7D"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Игоревич</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p w:rsidR="0096287C" w:rsidRPr="008179D0" w:rsidRDefault="0096287C" w:rsidP="008179D0">
            <w:pPr>
              <w:pStyle w:val="ConsNonformat"/>
              <w:widowControl/>
              <w:rPr>
                <w:rFonts w:ascii="Times New Roman" w:hAnsi="Times New Roman" w:cs="Times New Roman"/>
                <w:sz w:val="24"/>
                <w:szCs w:val="24"/>
              </w:rPr>
            </w:pPr>
          </w:p>
        </w:tc>
        <w:tc>
          <w:tcPr>
            <w:tcW w:w="694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w:t>
            </w:r>
            <w:r w:rsidR="00BB2D7D" w:rsidRPr="008179D0">
              <w:rPr>
                <w:rStyle w:val="SUBST"/>
                <w:rFonts w:ascii="Times New Roman" w:hAnsi="Times New Roman" w:cs="Times New Roman"/>
                <w:b w:val="0"/>
                <w:bCs/>
                <w:sz w:val="24"/>
                <w:szCs w:val="24"/>
              </w:rPr>
              <w:t>64</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96287C" w:rsidRPr="008179D0" w:rsidRDefault="00F63208"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высшее</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96287C" w:rsidRPr="008179D0" w:rsidTr="008179D0">
        <w:tc>
          <w:tcPr>
            <w:tcW w:w="1823" w:type="dxa"/>
          </w:tcPr>
          <w:p w:rsidR="0096287C" w:rsidRPr="008179D0" w:rsidRDefault="0096287C" w:rsidP="008179D0">
            <w:pPr>
              <w:pStyle w:val="ConsNonformat"/>
              <w:widowControl/>
              <w:jc w:val="center"/>
              <w:rPr>
                <w:rFonts w:ascii="Times New Roman" w:hAnsi="Times New Roman" w:cs="Times New Roman"/>
                <w:sz w:val="24"/>
                <w:szCs w:val="24"/>
              </w:rPr>
            </w:pPr>
            <w:r w:rsidRPr="008179D0">
              <w:rPr>
                <w:rFonts w:ascii="Times New Roman" w:hAnsi="Times New Roman" w:cs="Times New Roman"/>
                <w:sz w:val="24"/>
                <w:szCs w:val="24"/>
              </w:rPr>
              <w:t>Период</w:t>
            </w:r>
          </w:p>
        </w:tc>
        <w:tc>
          <w:tcPr>
            <w:tcW w:w="3955" w:type="dxa"/>
          </w:tcPr>
          <w:p w:rsidR="0096287C" w:rsidRPr="008179D0" w:rsidRDefault="0096287C" w:rsidP="008179D0">
            <w:pPr>
              <w:pStyle w:val="ConsNonformat"/>
              <w:widowControl/>
              <w:jc w:val="center"/>
              <w:rPr>
                <w:rFonts w:ascii="Times New Roman" w:hAnsi="Times New Roman" w:cs="Times New Roman"/>
                <w:sz w:val="24"/>
                <w:szCs w:val="24"/>
              </w:rPr>
            </w:pPr>
            <w:r w:rsidRPr="008179D0">
              <w:rPr>
                <w:rFonts w:ascii="Times New Roman" w:hAnsi="Times New Roman" w:cs="Times New Roman"/>
                <w:sz w:val="24"/>
                <w:szCs w:val="24"/>
              </w:rPr>
              <w:t>Организация</w:t>
            </w:r>
          </w:p>
        </w:tc>
        <w:tc>
          <w:tcPr>
            <w:tcW w:w="4395" w:type="dxa"/>
          </w:tcPr>
          <w:p w:rsidR="0096287C" w:rsidRPr="008179D0" w:rsidRDefault="0096287C" w:rsidP="008179D0">
            <w:pPr>
              <w:pStyle w:val="ConsNonformat"/>
              <w:widowControl/>
              <w:jc w:val="center"/>
              <w:rPr>
                <w:rFonts w:ascii="Times New Roman" w:hAnsi="Times New Roman" w:cs="Times New Roman"/>
                <w:sz w:val="24"/>
                <w:szCs w:val="24"/>
              </w:rPr>
            </w:pPr>
            <w:r w:rsidRPr="008179D0">
              <w:rPr>
                <w:rFonts w:ascii="Times New Roman" w:hAnsi="Times New Roman" w:cs="Times New Roman"/>
                <w:sz w:val="24"/>
                <w:szCs w:val="24"/>
              </w:rPr>
              <w:t>Должность</w:t>
            </w:r>
          </w:p>
        </w:tc>
      </w:tr>
      <w:tr w:rsidR="00F63208" w:rsidRPr="008179D0" w:rsidTr="008179D0">
        <w:trPr>
          <w:trHeight w:val="20"/>
        </w:trPr>
        <w:tc>
          <w:tcPr>
            <w:tcW w:w="1823" w:type="dxa"/>
          </w:tcPr>
          <w:p w:rsidR="00F63208" w:rsidRPr="008179D0" w:rsidRDefault="00F63208"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200</w:t>
            </w:r>
            <w:r w:rsidR="001E33E7" w:rsidRPr="008179D0">
              <w:rPr>
                <w:rFonts w:ascii="Times New Roman" w:hAnsi="Times New Roman" w:cs="Times New Roman"/>
                <w:i/>
                <w:iCs/>
                <w:sz w:val="24"/>
                <w:szCs w:val="24"/>
              </w:rPr>
              <w:t>4</w:t>
            </w:r>
            <w:r w:rsidRPr="008179D0">
              <w:rPr>
                <w:rStyle w:val="SUBST"/>
                <w:rFonts w:ascii="Times New Roman" w:hAnsi="Times New Roman" w:cs="Times New Roman"/>
                <w:i w:val="0"/>
                <w:iCs/>
                <w:sz w:val="24"/>
                <w:szCs w:val="24"/>
              </w:rPr>
              <w:t xml:space="preserve"> - </w:t>
            </w:r>
            <w:r w:rsidR="00BB2D7D" w:rsidRPr="008179D0">
              <w:rPr>
                <w:rStyle w:val="SUBST"/>
                <w:rFonts w:ascii="Times New Roman" w:hAnsi="Times New Roman" w:cs="Times New Roman"/>
                <w:b w:val="0"/>
                <w:bCs/>
                <w:sz w:val="24"/>
                <w:szCs w:val="24"/>
              </w:rPr>
              <w:t>200</w:t>
            </w:r>
            <w:r w:rsidR="001E33E7" w:rsidRPr="008179D0">
              <w:rPr>
                <w:rStyle w:val="SUBST"/>
                <w:rFonts w:ascii="Times New Roman" w:hAnsi="Times New Roman" w:cs="Times New Roman"/>
                <w:b w:val="0"/>
                <w:bCs/>
                <w:sz w:val="24"/>
                <w:szCs w:val="24"/>
              </w:rPr>
              <w:t>8</w:t>
            </w:r>
          </w:p>
        </w:tc>
        <w:tc>
          <w:tcPr>
            <w:tcW w:w="3955" w:type="dxa"/>
          </w:tcPr>
          <w:p w:rsidR="00F63208" w:rsidRPr="008179D0" w:rsidRDefault="00BB2D7D"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Закрытое акционерное общество «Компания Музей»</w:t>
            </w:r>
          </w:p>
        </w:tc>
        <w:tc>
          <w:tcPr>
            <w:tcW w:w="4395" w:type="dxa"/>
          </w:tcPr>
          <w:p w:rsidR="00F63208" w:rsidRPr="008179D0" w:rsidRDefault="001E33E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Директор по правовым вопросам</w:t>
            </w:r>
          </w:p>
        </w:tc>
      </w:tr>
      <w:tr w:rsidR="001E33E7" w:rsidRPr="008179D0" w:rsidTr="008179D0">
        <w:trPr>
          <w:trHeight w:val="20"/>
        </w:trPr>
        <w:tc>
          <w:tcPr>
            <w:tcW w:w="1823" w:type="dxa"/>
          </w:tcPr>
          <w:p w:rsidR="001E33E7" w:rsidRPr="008179D0" w:rsidRDefault="001E33E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2008</w:t>
            </w:r>
            <w:r w:rsidRPr="008179D0">
              <w:rPr>
                <w:rStyle w:val="SUBST"/>
                <w:rFonts w:ascii="Times New Roman" w:hAnsi="Times New Roman" w:cs="Times New Roman"/>
                <w:i w:val="0"/>
                <w:iCs/>
                <w:sz w:val="24"/>
                <w:szCs w:val="24"/>
              </w:rPr>
              <w:t xml:space="preserve"> – </w:t>
            </w:r>
            <w:r w:rsidRPr="008179D0">
              <w:rPr>
                <w:rStyle w:val="SUBST"/>
                <w:rFonts w:ascii="Times New Roman" w:hAnsi="Times New Roman" w:cs="Times New Roman"/>
                <w:b w:val="0"/>
                <w:bCs/>
                <w:sz w:val="24"/>
                <w:szCs w:val="24"/>
              </w:rPr>
              <w:t>наст. время</w:t>
            </w:r>
          </w:p>
        </w:tc>
        <w:tc>
          <w:tcPr>
            <w:tcW w:w="3955" w:type="dxa"/>
          </w:tcPr>
          <w:p w:rsidR="001E33E7" w:rsidRPr="008179D0" w:rsidRDefault="001E33E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ООО «Защита бизнеса»</w:t>
            </w:r>
          </w:p>
        </w:tc>
        <w:tc>
          <w:tcPr>
            <w:tcW w:w="4395" w:type="dxa"/>
          </w:tcPr>
          <w:p w:rsidR="001E33E7" w:rsidRPr="008179D0" w:rsidRDefault="001E33E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Генеральный директор</w:t>
            </w:r>
          </w:p>
        </w:tc>
      </w:tr>
    </w:tbl>
    <w:p w:rsidR="0096287C" w:rsidRPr="00015DCB" w:rsidRDefault="0096287C" w:rsidP="0096287C">
      <w:pPr>
        <w:pStyle w:val="ConsNonformat"/>
        <w:widowControl/>
        <w:rPr>
          <w:rFonts w:ascii="Times New Roman" w:hAnsi="Times New Roman" w:cs="Times New Roman"/>
          <w:sz w:val="24"/>
          <w:szCs w:val="24"/>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520"/>
      </w:tblGrid>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96287C" w:rsidRPr="00015DCB" w:rsidRDefault="0096287C" w:rsidP="0096287C">
      <w:pPr>
        <w:pStyle w:val="ConsNormal"/>
        <w:widowControl/>
        <w:ind w:firstLine="0"/>
        <w:jc w:val="both"/>
        <w:rPr>
          <w:rFonts w:ascii="Times New Roman" w:hAnsi="Times New Roman" w:cs="Times New Roman"/>
          <w:sz w:val="24"/>
          <w:szCs w:val="24"/>
        </w:rPr>
      </w:pPr>
    </w:p>
    <w:p w:rsidR="00F63208" w:rsidRPr="00015DCB" w:rsidRDefault="00F63208" w:rsidP="00F63208">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96287C" w:rsidRPr="00015DCB" w:rsidRDefault="0096287C" w:rsidP="0096287C">
      <w:pPr>
        <w:pStyle w:val="ConsNonformat"/>
        <w:widowControl/>
        <w:jc w:val="both"/>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4.</w:t>
      </w:r>
      <w:r w:rsidRPr="00015DCB">
        <w:rPr>
          <w:rFonts w:ascii="Times New Roman" w:hAnsi="Times New Roman" w:cs="Times New Roman"/>
          <w:i/>
          <w:iCs/>
          <w:sz w:val="24"/>
          <w:szCs w:val="24"/>
        </w:rPr>
        <w:t xml:space="preserve"> Член Совета директоров</w:t>
      </w:r>
    </w:p>
    <w:p w:rsidR="0096287C" w:rsidRPr="00015DCB" w:rsidRDefault="0096287C" w:rsidP="0096287C">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Житомирский</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Савелий</w:t>
            </w:r>
          </w:p>
        </w:tc>
      </w:tr>
      <w:tr w:rsidR="0096287C" w:rsidRPr="008179D0" w:rsidTr="008179D0">
        <w:trPr>
          <w:trHeight w:val="246"/>
        </w:trPr>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Маркович</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1949</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высшее, Ленинградский электротехнический институт связи им. М.А.Бонч-Бруевича</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96287C" w:rsidRPr="008179D0" w:rsidTr="008179D0">
        <w:tc>
          <w:tcPr>
            <w:tcW w:w="1823"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1995 - 2001</w:t>
            </w:r>
          </w:p>
        </w:tc>
        <w:tc>
          <w:tcPr>
            <w:tcW w:w="3955" w:type="dxa"/>
          </w:tcPr>
          <w:p w:rsidR="0096287C" w:rsidRPr="008179D0" w:rsidRDefault="0096287C"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ООО «Тира»</w:t>
            </w:r>
          </w:p>
        </w:tc>
        <w:tc>
          <w:tcPr>
            <w:tcW w:w="439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Генеральный директор</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2002 - 2004</w:t>
            </w:r>
          </w:p>
        </w:tc>
        <w:tc>
          <w:tcPr>
            <w:tcW w:w="395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«Прибой»</w:t>
            </w:r>
          </w:p>
        </w:tc>
        <w:tc>
          <w:tcPr>
            <w:tcW w:w="439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Генеральный директор</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2003 - 2004</w:t>
            </w:r>
          </w:p>
        </w:tc>
        <w:tc>
          <w:tcPr>
            <w:tcW w:w="395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«РИМР»</w:t>
            </w:r>
          </w:p>
        </w:tc>
        <w:tc>
          <w:tcPr>
            <w:tcW w:w="439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Генеральный директор</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2003 - 2004</w:t>
            </w:r>
          </w:p>
        </w:tc>
        <w:tc>
          <w:tcPr>
            <w:tcW w:w="395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«МАРТ»</w:t>
            </w:r>
          </w:p>
        </w:tc>
        <w:tc>
          <w:tcPr>
            <w:tcW w:w="439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Генеральный директор</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2004 -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2004</w:t>
            </w:r>
          </w:p>
        </w:tc>
        <w:tc>
          <w:tcPr>
            <w:tcW w:w="395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ООО «Корпорация «Тира»</w:t>
            </w:r>
          </w:p>
        </w:tc>
        <w:tc>
          <w:tcPr>
            <w:tcW w:w="4395" w:type="dxa"/>
          </w:tcPr>
          <w:p w:rsidR="0096287C" w:rsidRPr="008179D0" w:rsidRDefault="0096287C" w:rsidP="008179D0">
            <w:pPr>
              <w:pStyle w:val="ConsNonformat"/>
              <w:widowControl/>
              <w:rPr>
                <w:rFonts w:ascii="Times New Roman" w:hAnsi="Times New Roman" w:cs="Times New Roman"/>
                <w:i/>
                <w:iCs/>
                <w:sz w:val="24"/>
                <w:szCs w:val="24"/>
              </w:rPr>
            </w:pPr>
            <w:r w:rsidRPr="008179D0">
              <w:rPr>
                <w:rStyle w:val="SUBST"/>
                <w:rFonts w:ascii="Times New Roman" w:hAnsi="Times New Roman" w:cs="Times New Roman"/>
                <w:b w:val="0"/>
                <w:bCs/>
                <w:sz w:val="24"/>
                <w:szCs w:val="24"/>
              </w:rPr>
              <w:t>Генеральный директор</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2004 -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наст. время</w:t>
            </w:r>
          </w:p>
        </w:tc>
        <w:tc>
          <w:tcPr>
            <w:tcW w:w="395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ООО «Корпорация «Тира»</w:t>
            </w:r>
          </w:p>
        </w:tc>
        <w:tc>
          <w:tcPr>
            <w:tcW w:w="439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Управляющий</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2004 -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наст. время</w:t>
            </w:r>
          </w:p>
        </w:tc>
        <w:tc>
          <w:tcPr>
            <w:tcW w:w="395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ООО «Альянс МРП»</w:t>
            </w:r>
          </w:p>
        </w:tc>
        <w:tc>
          <w:tcPr>
            <w:tcW w:w="4395" w:type="dxa"/>
          </w:tcPr>
          <w:p w:rsidR="0096287C" w:rsidRPr="008179D0" w:rsidRDefault="0096287C" w:rsidP="008179D0">
            <w:pPr>
              <w:pStyle w:val="ConsNonformat"/>
              <w:widowControl/>
              <w:rPr>
                <w:rFonts w:ascii="Times New Roman" w:hAnsi="Times New Roman" w:cs="Times New Roman"/>
                <w:i/>
                <w:iCs/>
                <w:sz w:val="24"/>
                <w:szCs w:val="24"/>
              </w:rPr>
            </w:pPr>
            <w:r w:rsidRPr="008179D0">
              <w:rPr>
                <w:rStyle w:val="SUBST"/>
                <w:rFonts w:ascii="Times New Roman" w:hAnsi="Times New Roman" w:cs="Times New Roman"/>
                <w:b w:val="0"/>
                <w:bCs/>
                <w:sz w:val="24"/>
                <w:szCs w:val="24"/>
              </w:rPr>
              <w:t>Генеральный директор</w:t>
            </w:r>
          </w:p>
        </w:tc>
      </w:tr>
    </w:tbl>
    <w:p w:rsidR="0096287C" w:rsidRPr="00015DCB" w:rsidRDefault="0096287C" w:rsidP="0096287C">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4,97</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4,97</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96287C" w:rsidRPr="00015DCB" w:rsidRDefault="0096287C" w:rsidP="0096287C">
      <w:pPr>
        <w:pStyle w:val="ConsNormal"/>
        <w:widowControl/>
        <w:ind w:firstLine="0"/>
        <w:jc w:val="both"/>
        <w:rPr>
          <w:rFonts w:ascii="Times New Roman" w:hAnsi="Times New Roman" w:cs="Times New Roman"/>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96287C" w:rsidRPr="00015DCB" w:rsidRDefault="0096287C" w:rsidP="0096287C">
      <w:pPr>
        <w:pStyle w:val="ConsNonformat"/>
        <w:widowControl/>
        <w:jc w:val="both"/>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5.</w:t>
      </w:r>
      <w:r w:rsidRPr="00015DCB">
        <w:rPr>
          <w:rFonts w:ascii="Times New Roman" w:hAnsi="Times New Roman" w:cs="Times New Roman"/>
          <w:i/>
          <w:iCs/>
          <w:sz w:val="24"/>
          <w:szCs w:val="24"/>
        </w:rPr>
        <w:t xml:space="preserve"> Член Совета директоров</w:t>
      </w:r>
    </w:p>
    <w:p w:rsidR="0096287C" w:rsidRPr="00015DCB" w:rsidRDefault="0096287C" w:rsidP="0096287C">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Людаев </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 xml:space="preserve">Юрий </w:t>
            </w:r>
          </w:p>
        </w:tc>
      </w:tr>
      <w:tr w:rsidR="0096287C" w:rsidRPr="008179D0" w:rsidTr="008179D0">
        <w:trPr>
          <w:trHeight w:val="246"/>
        </w:trPr>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Константинович</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1937</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высшее, Уральский Политехнический институт им. С.М.Кирова</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96287C" w:rsidRPr="008179D0" w:rsidTr="008179D0">
        <w:tc>
          <w:tcPr>
            <w:tcW w:w="1823"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 xml:space="preserve">1996 </w:t>
            </w:r>
            <w:r w:rsidR="00F17F19" w:rsidRPr="008179D0">
              <w:rPr>
                <w:rFonts w:ascii="Times New Roman" w:hAnsi="Times New Roman" w:cs="Times New Roman"/>
                <w:i/>
                <w:iCs/>
                <w:sz w:val="24"/>
                <w:szCs w:val="24"/>
              </w:rPr>
              <w:t>2005</w:t>
            </w:r>
          </w:p>
        </w:tc>
        <w:tc>
          <w:tcPr>
            <w:tcW w:w="395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«РИМР»</w:t>
            </w:r>
          </w:p>
        </w:tc>
        <w:tc>
          <w:tcPr>
            <w:tcW w:w="439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Заместитель генерального директора</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2003 -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2005</w:t>
            </w:r>
          </w:p>
        </w:tc>
        <w:tc>
          <w:tcPr>
            <w:tcW w:w="395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«МАРТ»</w:t>
            </w:r>
          </w:p>
        </w:tc>
        <w:tc>
          <w:tcPr>
            <w:tcW w:w="439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Заместитель генерального директора</w:t>
            </w:r>
          </w:p>
        </w:tc>
      </w:tr>
      <w:tr w:rsidR="00F17F19" w:rsidRPr="008179D0" w:rsidTr="008179D0">
        <w:trPr>
          <w:trHeight w:val="20"/>
        </w:trPr>
        <w:tc>
          <w:tcPr>
            <w:tcW w:w="1823" w:type="dxa"/>
          </w:tcPr>
          <w:p w:rsidR="00F17F19" w:rsidRPr="008179D0" w:rsidRDefault="00F17F19"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2005 -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2007</w:t>
            </w:r>
          </w:p>
        </w:tc>
        <w:tc>
          <w:tcPr>
            <w:tcW w:w="3955" w:type="dxa"/>
          </w:tcPr>
          <w:p w:rsidR="00F17F19" w:rsidRPr="008179D0" w:rsidRDefault="00F17F19"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«РИМР»</w:t>
            </w:r>
          </w:p>
        </w:tc>
        <w:tc>
          <w:tcPr>
            <w:tcW w:w="4395" w:type="dxa"/>
          </w:tcPr>
          <w:p w:rsidR="00F17F19" w:rsidRPr="008179D0" w:rsidRDefault="00F17F19"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Заместитель технического директора</w:t>
            </w:r>
          </w:p>
        </w:tc>
      </w:tr>
      <w:tr w:rsidR="00F17F19" w:rsidRPr="008179D0" w:rsidTr="008179D0">
        <w:trPr>
          <w:trHeight w:val="20"/>
        </w:trPr>
        <w:tc>
          <w:tcPr>
            <w:tcW w:w="1823" w:type="dxa"/>
          </w:tcPr>
          <w:p w:rsidR="00F17F19" w:rsidRPr="008179D0" w:rsidRDefault="00F17F19"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2007 -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наст. время</w:t>
            </w:r>
          </w:p>
        </w:tc>
        <w:tc>
          <w:tcPr>
            <w:tcW w:w="3955" w:type="dxa"/>
          </w:tcPr>
          <w:p w:rsidR="00F17F19" w:rsidRPr="008179D0" w:rsidRDefault="00F17F19"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«РИМР»</w:t>
            </w:r>
          </w:p>
        </w:tc>
        <w:tc>
          <w:tcPr>
            <w:tcW w:w="4395" w:type="dxa"/>
          </w:tcPr>
          <w:p w:rsidR="00F17F19" w:rsidRPr="008179D0" w:rsidRDefault="00F17F19"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Советник Генерального директора</w:t>
            </w:r>
          </w:p>
        </w:tc>
      </w:tr>
      <w:tr w:rsidR="00F17F19" w:rsidRPr="008179D0" w:rsidTr="008179D0">
        <w:trPr>
          <w:trHeight w:val="20"/>
        </w:trPr>
        <w:tc>
          <w:tcPr>
            <w:tcW w:w="1823" w:type="dxa"/>
          </w:tcPr>
          <w:p w:rsidR="00F17F19" w:rsidRPr="008179D0" w:rsidRDefault="00F17F19"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2007 -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наст. время</w:t>
            </w:r>
          </w:p>
        </w:tc>
        <w:tc>
          <w:tcPr>
            <w:tcW w:w="3955" w:type="dxa"/>
          </w:tcPr>
          <w:p w:rsidR="00F17F19" w:rsidRPr="008179D0" w:rsidRDefault="00F17F19"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ООО «Корпорация «Тира»</w:t>
            </w:r>
          </w:p>
        </w:tc>
        <w:tc>
          <w:tcPr>
            <w:tcW w:w="4395" w:type="dxa"/>
          </w:tcPr>
          <w:p w:rsidR="00F17F19" w:rsidRPr="008179D0" w:rsidRDefault="00F17F19"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Помощник управляющего</w:t>
            </w:r>
          </w:p>
        </w:tc>
      </w:tr>
    </w:tbl>
    <w:p w:rsidR="0096287C" w:rsidRPr="00015DCB" w:rsidRDefault="0096287C" w:rsidP="0096287C">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96287C" w:rsidRPr="00015DCB" w:rsidRDefault="0096287C" w:rsidP="0096287C">
      <w:pPr>
        <w:pStyle w:val="ConsNormal"/>
        <w:widowControl/>
        <w:ind w:firstLine="0"/>
        <w:jc w:val="both"/>
        <w:rPr>
          <w:rFonts w:ascii="Times New Roman" w:hAnsi="Times New Roman" w:cs="Times New Roman"/>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96287C" w:rsidRPr="00015DCB" w:rsidRDefault="0096287C" w:rsidP="0096287C">
      <w:pPr>
        <w:pStyle w:val="ConsNonformat"/>
        <w:widowControl/>
        <w:jc w:val="both"/>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6.</w:t>
      </w:r>
      <w:r w:rsidRPr="00015DCB">
        <w:rPr>
          <w:rFonts w:ascii="Times New Roman" w:hAnsi="Times New Roman" w:cs="Times New Roman"/>
          <w:i/>
          <w:iCs/>
          <w:sz w:val="24"/>
          <w:szCs w:val="24"/>
        </w:rPr>
        <w:t xml:space="preserve"> Член Совета директоров</w:t>
      </w:r>
    </w:p>
    <w:p w:rsidR="0096287C" w:rsidRPr="00015DCB" w:rsidRDefault="0096287C" w:rsidP="0096287C">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96287C" w:rsidRPr="008179D0" w:rsidRDefault="00F63208"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Кильдишева</w:t>
            </w:r>
            <w:r w:rsidR="0096287C" w:rsidRPr="008179D0">
              <w:rPr>
                <w:rStyle w:val="SUBST"/>
                <w:rFonts w:ascii="Times New Roman" w:hAnsi="Times New Roman" w:cs="Times New Roman"/>
                <w:b w:val="0"/>
                <w:bCs/>
                <w:sz w:val="24"/>
                <w:szCs w:val="24"/>
              </w:rPr>
              <w:t xml:space="preserve"> </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96287C" w:rsidRPr="008179D0" w:rsidRDefault="00F63208"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Ольга</w:t>
            </w:r>
            <w:r w:rsidR="0096287C" w:rsidRPr="008179D0">
              <w:rPr>
                <w:rStyle w:val="SUBST"/>
                <w:rFonts w:ascii="Times New Roman" w:hAnsi="Times New Roman" w:cs="Times New Roman"/>
                <w:b w:val="0"/>
                <w:bCs/>
                <w:sz w:val="24"/>
                <w:szCs w:val="24"/>
              </w:rPr>
              <w:t xml:space="preserve"> </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p w:rsidR="0096287C" w:rsidRPr="008179D0" w:rsidRDefault="0096287C" w:rsidP="008179D0">
            <w:pPr>
              <w:pStyle w:val="ConsNonformat"/>
              <w:widowControl/>
              <w:rPr>
                <w:rFonts w:ascii="Times New Roman" w:hAnsi="Times New Roman" w:cs="Times New Roman"/>
                <w:sz w:val="24"/>
                <w:szCs w:val="24"/>
              </w:rPr>
            </w:pPr>
          </w:p>
        </w:tc>
        <w:tc>
          <w:tcPr>
            <w:tcW w:w="6945" w:type="dxa"/>
          </w:tcPr>
          <w:p w:rsidR="0096287C" w:rsidRPr="008179D0" w:rsidRDefault="00F63208"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Эдуардовна</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p w:rsidR="0096287C" w:rsidRPr="008179D0" w:rsidRDefault="0096287C" w:rsidP="008179D0">
            <w:pPr>
              <w:pStyle w:val="ConsNonformat"/>
              <w:widowControl/>
              <w:rPr>
                <w:rFonts w:ascii="Times New Roman" w:hAnsi="Times New Roman" w:cs="Times New Roman"/>
                <w:sz w:val="24"/>
                <w:szCs w:val="24"/>
              </w:rPr>
            </w:pPr>
          </w:p>
        </w:tc>
        <w:tc>
          <w:tcPr>
            <w:tcW w:w="694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w:t>
            </w:r>
            <w:r w:rsidR="00F63208" w:rsidRPr="008179D0">
              <w:rPr>
                <w:rStyle w:val="SUBST"/>
                <w:rFonts w:ascii="Times New Roman" w:hAnsi="Times New Roman" w:cs="Times New Roman"/>
                <w:b w:val="0"/>
                <w:bCs/>
                <w:sz w:val="24"/>
                <w:szCs w:val="24"/>
              </w:rPr>
              <w:t>66</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96287C" w:rsidRPr="008179D0" w:rsidRDefault="00F63208"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высшее</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96287C" w:rsidRPr="008179D0" w:rsidTr="008179D0">
        <w:tc>
          <w:tcPr>
            <w:tcW w:w="1823" w:type="dxa"/>
          </w:tcPr>
          <w:p w:rsidR="0096287C" w:rsidRPr="008179D0" w:rsidRDefault="0096287C" w:rsidP="008179D0">
            <w:pPr>
              <w:pStyle w:val="ConsNonformat"/>
              <w:widowControl/>
              <w:jc w:val="center"/>
              <w:rPr>
                <w:rFonts w:ascii="Times New Roman" w:hAnsi="Times New Roman" w:cs="Times New Roman"/>
                <w:sz w:val="24"/>
                <w:szCs w:val="24"/>
              </w:rPr>
            </w:pPr>
            <w:r w:rsidRPr="008179D0">
              <w:rPr>
                <w:rFonts w:ascii="Times New Roman" w:hAnsi="Times New Roman" w:cs="Times New Roman"/>
                <w:sz w:val="24"/>
                <w:szCs w:val="24"/>
              </w:rPr>
              <w:t>Период</w:t>
            </w:r>
          </w:p>
        </w:tc>
        <w:tc>
          <w:tcPr>
            <w:tcW w:w="3955" w:type="dxa"/>
          </w:tcPr>
          <w:p w:rsidR="0096287C" w:rsidRPr="008179D0" w:rsidRDefault="0096287C" w:rsidP="008179D0">
            <w:pPr>
              <w:pStyle w:val="ConsNonformat"/>
              <w:widowControl/>
              <w:jc w:val="center"/>
              <w:rPr>
                <w:rFonts w:ascii="Times New Roman" w:hAnsi="Times New Roman" w:cs="Times New Roman"/>
                <w:sz w:val="24"/>
                <w:szCs w:val="24"/>
              </w:rPr>
            </w:pPr>
            <w:r w:rsidRPr="008179D0">
              <w:rPr>
                <w:rFonts w:ascii="Times New Roman" w:hAnsi="Times New Roman" w:cs="Times New Roman"/>
                <w:sz w:val="24"/>
                <w:szCs w:val="24"/>
              </w:rPr>
              <w:t>Организация</w:t>
            </w:r>
          </w:p>
        </w:tc>
        <w:tc>
          <w:tcPr>
            <w:tcW w:w="4395" w:type="dxa"/>
          </w:tcPr>
          <w:p w:rsidR="0096287C" w:rsidRPr="008179D0" w:rsidRDefault="0096287C" w:rsidP="008179D0">
            <w:pPr>
              <w:pStyle w:val="ConsNonformat"/>
              <w:widowControl/>
              <w:jc w:val="center"/>
              <w:rPr>
                <w:rFonts w:ascii="Times New Roman" w:hAnsi="Times New Roman" w:cs="Times New Roman"/>
                <w:sz w:val="24"/>
                <w:szCs w:val="24"/>
              </w:rPr>
            </w:pPr>
            <w:r w:rsidRPr="008179D0">
              <w:rPr>
                <w:rFonts w:ascii="Times New Roman" w:hAnsi="Times New Roman" w:cs="Times New Roman"/>
                <w:sz w:val="24"/>
                <w:szCs w:val="24"/>
              </w:rPr>
              <w:t>Должность</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w:t>
            </w:r>
            <w:r w:rsidR="00812567" w:rsidRPr="008179D0">
              <w:rPr>
                <w:rStyle w:val="SUBST"/>
                <w:rFonts w:ascii="Times New Roman" w:hAnsi="Times New Roman" w:cs="Times New Roman"/>
                <w:b w:val="0"/>
                <w:bCs/>
                <w:sz w:val="24"/>
                <w:szCs w:val="24"/>
              </w:rPr>
              <w:t>4</w:t>
            </w:r>
            <w:r w:rsidRPr="008179D0">
              <w:rPr>
                <w:rStyle w:val="SUBST"/>
                <w:rFonts w:ascii="Times New Roman" w:hAnsi="Times New Roman" w:cs="Times New Roman"/>
                <w:b w:val="0"/>
                <w:bCs/>
                <w:sz w:val="24"/>
                <w:szCs w:val="24"/>
              </w:rPr>
              <w:t xml:space="preserve"> - 200</w:t>
            </w:r>
            <w:r w:rsidR="00812567" w:rsidRPr="008179D0">
              <w:rPr>
                <w:rStyle w:val="SUBST"/>
                <w:rFonts w:ascii="Times New Roman" w:hAnsi="Times New Roman" w:cs="Times New Roman"/>
                <w:b w:val="0"/>
                <w:bCs/>
                <w:sz w:val="24"/>
                <w:szCs w:val="24"/>
              </w:rPr>
              <w:t>7</w:t>
            </w:r>
          </w:p>
        </w:tc>
        <w:tc>
          <w:tcPr>
            <w:tcW w:w="395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ОАО «</w:t>
            </w:r>
            <w:r w:rsidR="00812567" w:rsidRPr="008179D0">
              <w:rPr>
                <w:rFonts w:ascii="Times New Roman" w:hAnsi="Times New Roman" w:cs="Times New Roman"/>
                <w:i/>
                <w:iCs/>
                <w:sz w:val="24"/>
                <w:szCs w:val="24"/>
              </w:rPr>
              <w:t>РИМР</w:t>
            </w:r>
            <w:r w:rsidRPr="008179D0">
              <w:rPr>
                <w:rFonts w:ascii="Times New Roman" w:hAnsi="Times New Roman" w:cs="Times New Roman"/>
                <w:i/>
                <w:iCs/>
                <w:sz w:val="24"/>
                <w:szCs w:val="24"/>
              </w:rPr>
              <w:t>»</w:t>
            </w:r>
          </w:p>
        </w:tc>
        <w:tc>
          <w:tcPr>
            <w:tcW w:w="4395" w:type="dxa"/>
          </w:tcPr>
          <w:p w:rsidR="0096287C" w:rsidRPr="008179D0" w:rsidRDefault="00812567"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Начальник сектора, начальник отдела</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w:t>
            </w:r>
            <w:r w:rsidR="00812567" w:rsidRPr="008179D0">
              <w:rPr>
                <w:rStyle w:val="SUBST"/>
                <w:rFonts w:ascii="Times New Roman" w:hAnsi="Times New Roman" w:cs="Times New Roman"/>
                <w:b w:val="0"/>
                <w:bCs/>
                <w:sz w:val="24"/>
                <w:szCs w:val="24"/>
              </w:rPr>
              <w:t>7</w:t>
            </w:r>
            <w:r w:rsidRPr="008179D0">
              <w:rPr>
                <w:rStyle w:val="SUBST"/>
                <w:rFonts w:ascii="Times New Roman" w:hAnsi="Times New Roman" w:cs="Times New Roman"/>
                <w:b w:val="0"/>
                <w:bCs/>
                <w:sz w:val="24"/>
                <w:szCs w:val="24"/>
              </w:rPr>
              <w:t xml:space="preserve"> - </w:t>
            </w:r>
            <w:r w:rsidR="00BB2D7D" w:rsidRPr="008179D0">
              <w:rPr>
                <w:rStyle w:val="SUBST"/>
                <w:rFonts w:ascii="Times New Roman" w:hAnsi="Times New Roman" w:cs="Times New Roman"/>
                <w:b w:val="0"/>
                <w:bCs/>
                <w:sz w:val="24"/>
                <w:szCs w:val="24"/>
              </w:rPr>
              <w:t>2009</w:t>
            </w:r>
          </w:p>
        </w:tc>
        <w:tc>
          <w:tcPr>
            <w:tcW w:w="395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ОАО «</w:t>
            </w:r>
            <w:r w:rsidR="00812567" w:rsidRPr="008179D0">
              <w:rPr>
                <w:rFonts w:ascii="Times New Roman" w:hAnsi="Times New Roman" w:cs="Times New Roman"/>
                <w:i/>
                <w:iCs/>
                <w:sz w:val="24"/>
                <w:szCs w:val="24"/>
              </w:rPr>
              <w:t>РИМ</w:t>
            </w:r>
            <w:r w:rsidRPr="008179D0">
              <w:rPr>
                <w:rFonts w:ascii="Times New Roman" w:hAnsi="Times New Roman" w:cs="Times New Roman"/>
                <w:i/>
                <w:iCs/>
                <w:sz w:val="24"/>
                <w:szCs w:val="24"/>
              </w:rPr>
              <w:t>»</w:t>
            </w:r>
          </w:p>
        </w:tc>
        <w:tc>
          <w:tcPr>
            <w:tcW w:w="4395" w:type="dxa"/>
          </w:tcPr>
          <w:p w:rsidR="0096287C" w:rsidRPr="008179D0" w:rsidRDefault="00812567"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Начальник отделения, заместитель технического директора.</w:t>
            </w:r>
          </w:p>
        </w:tc>
      </w:tr>
      <w:tr w:rsidR="00BB2D7D" w:rsidRPr="008179D0" w:rsidTr="008179D0">
        <w:trPr>
          <w:trHeight w:val="20"/>
        </w:trPr>
        <w:tc>
          <w:tcPr>
            <w:tcW w:w="1823" w:type="dxa"/>
          </w:tcPr>
          <w:p w:rsidR="00BB2D7D" w:rsidRPr="008179D0" w:rsidRDefault="00BB2D7D"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2009 - наст. время</w:t>
            </w:r>
          </w:p>
        </w:tc>
        <w:tc>
          <w:tcPr>
            <w:tcW w:w="3955" w:type="dxa"/>
          </w:tcPr>
          <w:p w:rsidR="00BB2D7D" w:rsidRPr="008179D0" w:rsidRDefault="00BB2D7D"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ОАО «РИМ»</w:t>
            </w:r>
          </w:p>
        </w:tc>
        <w:tc>
          <w:tcPr>
            <w:tcW w:w="4395" w:type="dxa"/>
          </w:tcPr>
          <w:p w:rsidR="00BB2D7D" w:rsidRPr="008179D0" w:rsidRDefault="00BB2D7D"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Директор</w:t>
            </w:r>
          </w:p>
        </w:tc>
      </w:tr>
    </w:tbl>
    <w:p w:rsidR="0096287C" w:rsidRPr="00015DCB" w:rsidRDefault="0096287C" w:rsidP="0096287C">
      <w:pPr>
        <w:pStyle w:val="ConsNonformat"/>
        <w:widowControl/>
        <w:rPr>
          <w:rFonts w:ascii="Times New Roman" w:hAnsi="Times New Roman" w:cs="Times New Roman"/>
          <w:sz w:val="24"/>
          <w:szCs w:val="24"/>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520"/>
      </w:tblGrid>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96287C" w:rsidRPr="00015DCB" w:rsidRDefault="0096287C" w:rsidP="0096287C">
      <w:pPr>
        <w:pStyle w:val="ConsNormal"/>
        <w:widowControl/>
        <w:ind w:firstLine="0"/>
        <w:jc w:val="both"/>
        <w:rPr>
          <w:rFonts w:ascii="Times New Roman" w:hAnsi="Times New Roman" w:cs="Times New Roman"/>
          <w:sz w:val="24"/>
          <w:szCs w:val="24"/>
        </w:rPr>
      </w:pPr>
    </w:p>
    <w:p w:rsidR="00812567" w:rsidRPr="00015DCB" w:rsidRDefault="00812567" w:rsidP="00812567">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96287C" w:rsidRPr="00015DCB" w:rsidRDefault="0096287C" w:rsidP="0096287C">
      <w:pPr>
        <w:pStyle w:val="ConsNonformat"/>
        <w:widowControl/>
        <w:jc w:val="both"/>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7.</w:t>
      </w:r>
      <w:r w:rsidRPr="00015DCB">
        <w:rPr>
          <w:rFonts w:ascii="Times New Roman" w:hAnsi="Times New Roman" w:cs="Times New Roman"/>
          <w:i/>
          <w:iCs/>
          <w:sz w:val="24"/>
          <w:szCs w:val="24"/>
        </w:rPr>
        <w:t xml:space="preserve"> Член Совета директоров</w:t>
      </w:r>
    </w:p>
    <w:p w:rsidR="0096287C" w:rsidRPr="00015DCB" w:rsidRDefault="0096287C" w:rsidP="0096287C">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Обухов </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 xml:space="preserve">Александр </w:t>
            </w:r>
          </w:p>
        </w:tc>
      </w:tr>
      <w:tr w:rsidR="0096287C" w:rsidRPr="008179D0" w:rsidTr="008179D0">
        <w:trPr>
          <w:trHeight w:val="246"/>
        </w:trPr>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Петрович</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1953</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высшее, ВВМУРЭ им. А.С.Попова, Военно-морская академия</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96287C" w:rsidRPr="008179D0" w:rsidTr="008179D0">
        <w:tc>
          <w:tcPr>
            <w:tcW w:w="1823"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1987 -</w:t>
            </w:r>
            <w:r w:rsidRPr="008179D0">
              <w:rPr>
                <w:rFonts w:ascii="Times New Roman" w:hAnsi="Times New Roman" w:cs="Times New Roman"/>
                <w:sz w:val="24"/>
                <w:szCs w:val="24"/>
              </w:rPr>
              <w:t xml:space="preserve"> </w:t>
            </w:r>
            <w:r w:rsidR="00F17F19" w:rsidRPr="008179D0">
              <w:rPr>
                <w:rStyle w:val="SUBST"/>
                <w:rFonts w:ascii="Times New Roman" w:hAnsi="Times New Roman" w:cs="Times New Roman"/>
                <w:b w:val="0"/>
                <w:bCs/>
                <w:sz w:val="24"/>
                <w:szCs w:val="24"/>
              </w:rPr>
              <w:t>2007</w:t>
            </w:r>
          </w:p>
        </w:tc>
        <w:tc>
          <w:tcPr>
            <w:tcW w:w="395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ВМФ РФ</w:t>
            </w:r>
          </w:p>
        </w:tc>
        <w:tc>
          <w:tcPr>
            <w:tcW w:w="439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Старший офицер, зам. начальника отдела, начальник отдела Управления связи ВМФ</w:t>
            </w:r>
          </w:p>
        </w:tc>
      </w:tr>
      <w:tr w:rsidR="00F17F19" w:rsidRPr="008179D0" w:rsidTr="008179D0">
        <w:trPr>
          <w:trHeight w:val="20"/>
        </w:trPr>
        <w:tc>
          <w:tcPr>
            <w:tcW w:w="1823" w:type="dxa"/>
          </w:tcPr>
          <w:p w:rsidR="00F17F19" w:rsidRPr="008179D0" w:rsidRDefault="00F17F19"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2007 -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наст. время</w:t>
            </w:r>
          </w:p>
        </w:tc>
        <w:tc>
          <w:tcPr>
            <w:tcW w:w="3955" w:type="dxa"/>
          </w:tcPr>
          <w:p w:rsidR="00F17F19" w:rsidRPr="008179D0" w:rsidRDefault="00F17F19"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«РИМР»</w:t>
            </w:r>
          </w:p>
        </w:tc>
        <w:tc>
          <w:tcPr>
            <w:tcW w:w="4395" w:type="dxa"/>
          </w:tcPr>
          <w:p w:rsidR="00F17F19" w:rsidRPr="008179D0" w:rsidRDefault="00F17F19"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Первый заместитель Генерального директора</w:t>
            </w:r>
          </w:p>
        </w:tc>
      </w:tr>
    </w:tbl>
    <w:p w:rsidR="0096287C" w:rsidRPr="00015DCB" w:rsidRDefault="0096287C" w:rsidP="0096287C">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96287C" w:rsidRPr="00015DCB" w:rsidRDefault="0096287C" w:rsidP="0096287C">
      <w:pPr>
        <w:pStyle w:val="ConsNormal"/>
        <w:widowControl/>
        <w:ind w:firstLine="0"/>
        <w:jc w:val="both"/>
        <w:rPr>
          <w:rFonts w:ascii="Times New Roman" w:hAnsi="Times New Roman" w:cs="Times New Roman"/>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96287C" w:rsidRPr="00015DCB" w:rsidRDefault="0096287C" w:rsidP="0096287C">
      <w:pPr>
        <w:pStyle w:val="ConsNonformat"/>
        <w:widowControl/>
        <w:jc w:val="both"/>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8.</w:t>
      </w:r>
      <w:r w:rsidRPr="00015DCB">
        <w:rPr>
          <w:rFonts w:ascii="Times New Roman" w:hAnsi="Times New Roman" w:cs="Times New Roman"/>
          <w:i/>
          <w:iCs/>
          <w:sz w:val="24"/>
          <w:szCs w:val="24"/>
        </w:rPr>
        <w:t xml:space="preserve"> Член Совета директоров</w:t>
      </w:r>
    </w:p>
    <w:p w:rsidR="0096287C" w:rsidRPr="00015DCB" w:rsidRDefault="0096287C" w:rsidP="0096287C">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Антонов</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Михаил</w:t>
            </w:r>
          </w:p>
        </w:tc>
      </w:tr>
      <w:tr w:rsidR="0096287C" w:rsidRPr="008179D0" w:rsidTr="008179D0">
        <w:trPr>
          <w:trHeight w:val="246"/>
        </w:trPr>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Леонидович</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1960</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Высшее, Ленинградский государственный университет</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96287C" w:rsidRPr="008179D0" w:rsidTr="008179D0">
        <w:tc>
          <w:tcPr>
            <w:tcW w:w="1823"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w:t>
            </w:r>
            <w:r w:rsidR="00F17F19" w:rsidRPr="008179D0">
              <w:rPr>
                <w:rFonts w:ascii="Times New Roman" w:hAnsi="Times New Roman" w:cs="Times New Roman"/>
                <w:i/>
                <w:iCs/>
                <w:sz w:val="24"/>
                <w:szCs w:val="24"/>
              </w:rPr>
              <w:t>1</w:t>
            </w:r>
            <w:r w:rsidRPr="008179D0">
              <w:rPr>
                <w:rFonts w:ascii="Times New Roman" w:hAnsi="Times New Roman" w:cs="Times New Roman"/>
                <w:i/>
                <w:iCs/>
                <w:sz w:val="24"/>
                <w:szCs w:val="24"/>
              </w:rPr>
              <w:t xml:space="preserve">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наст. время</w:t>
            </w:r>
          </w:p>
        </w:tc>
        <w:tc>
          <w:tcPr>
            <w:tcW w:w="3955" w:type="dxa"/>
          </w:tcPr>
          <w:p w:rsidR="0096287C" w:rsidRPr="008179D0" w:rsidRDefault="0096287C" w:rsidP="008179D0">
            <w:pPr>
              <w:pStyle w:val="ConsNonformat"/>
              <w:widowControl/>
              <w:rPr>
                <w:rFonts w:ascii="Times New Roman" w:hAnsi="Times New Roman" w:cs="Times New Roman"/>
                <w:i/>
                <w:sz w:val="24"/>
                <w:szCs w:val="24"/>
              </w:rPr>
            </w:pPr>
            <w:r w:rsidRPr="008179D0">
              <w:rPr>
                <w:rFonts w:ascii="Times New Roman" w:hAnsi="Times New Roman" w:cs="Times New Roman"/>
                <w:i/>
                <w:sz w:val="24"/>
                <w:szCs w:val="24"/>
              </w:rPr>
              <w:t>Адвокатская контора СПб</w:t>
            </w:r>
          </w:p>
        </w:tc>
        <w:tc>
          <w:tcPr>
            <w:tcW w:w="439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Адвокат</w:t>
            </w:r>
          </w:p>
        </w:tc>
      </w:tr>
    </w:tbl>
    <w:p w:rsidR="0096287C" w:rsidRPr="00015DCB" w:rsidRDefault="0096287C" w:rsidP="0096287C">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96287C" w:rsidRPr="00015DCB" w:rsidRDefault="0096287C" w:rsidP="0096287C">
      <w:pPr>
        <w:pStyle w:val="ConsNormal"/>
        <w:widowControl/>
        <w:ind w:firstLine="0"/>
        <w:jc w:val="both"/>
        <w:rPr>
          <w:rFonts w:ascii="Times New Roman" w:hAnsi="Times New Roman" w:cs="Times New Roman"/>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96287C" w:rsidRPr="00015DCB" w:rsidRDefault="0096287C" w:rsidP="0096287C">
      <w:pPr>
        <w:pStyle w:val="ConsNonformat"/>
        <w:widowControl/>
        <w:jc w:val="both"/>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9.</w:t>
      </w:r>
      <w:r w:rsidRPr="00015DCB">
        <w:rPr>
          <w:rFonts w:ascii="Times New Roman" w:hAnsi="Times New Roman" w:cs="Times New Roman"/>
          <w:i/>
          <w:iCs/>
          <w:sz w:val="24"/>
          <w:szCs w:val="24"/>
        </w:rPr>
        <w:t xml:space="preserve"> Член Совета директоров</w:t>
      </w:r>
    </w:p>
    <w:p w:rsidR="0096287C" w:rsidRPr="00015DCB" w:rsidRDefault="0096287C" w:rsidP="0096287C">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Павлов </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Геннадий</w:t>
            </w:r>
          </w:p>
        </w:tc>
      </w:tr>
      <w:tr w:rsidR="0096287C" w:rsidRPr="008179D0" w:rsidTr="008179D0">
        <w:trPr>
          <w:trHeight w:val="246"/>
        </w:trPr>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Геннадьевич</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1961</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высшее, Санкт-Петербургская Академия государственной службы</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96287C" w:rsidRPr="008179D0" w:rsidTr="008179D0">
        <w:tc>
          <w:tcPr>
            <w:tcW w:w="1823"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w:t>
            </w:r>
            <w:r w:rsidR="00F17F19" w:rsidRPr="008179D0">
              <w:rPr>
                <w:rStyle w:val="SUBST"/>
                <w:rFonts w:ascii="Times New Roman" w:hAnsi="Times New Roman" w:cs="Times New Roman"/>
                <w:b w:val="0"/>
                <w:bCs/>
                <w:sz w:val="24"/>
                <w:szCs w:val="24"/>
              </w:rPr>
              <w:t>3</w:t>
            </w:r>
            <w:r w:rsidRPr="008179D0">
              <w:rPr>
                <w:rStyle w:val="SUBST"/>
                <w:rFonts w:ascii="Times New Roman" w:hAnsi="Times New Roman" w:cs="Times New Roman"/>
                <w:b w:val="0"/>
                <w:bCs/>
                <w:sz w:val="24"/>
                <w:szCs w:val="24"/>
              </w:rPr>
              <w:t xml:space="preserve"> - 200</w:t>
            </w:r>
            <w:r w:rsidR="00F17F19" w:rsidRPr="008179D0">
              <w:rPr>
                <w:rStyle w:val="SUBST"/>
                <w:rFonts w:ascii="Times New Roman" w:hAnsi="Times New Roman" w:cs="Times New Roman"/>
                <w:b w:val="0"/>
                <w:bCs/>
                <w:sz w:val="24"/>
                <w:szCs w:val="24"/>
              </w:rPr>
              <w:t>6</w:t>
            </w:r>
          </w:p>
        </w:tc>
        <w:tc>
          <w:tcPr>
            <w:tcW w:w="395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«Прибой»</w:t>
            </w:r>
          </w:p>
        </w:tc>
        <w:tc>
          <w:tcPr>
            <w:tcW w:w="4395" w:type="dxa"/>
          </w:tcPr>
          <w:p w:rsidR="0096287C" w:rsidRPr="008179D0" w:rsidRDefault="0096287C"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Заместитель генерального директора</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2003 - 2005</w:t>
            </w:r>
          </w:p>
        </w:tc>
        <w:tc>
          <w:tcPr>
            <w:tcW w:w="3955" w:type="dxa"/>
          </w:tcPr>
          <w:p w:rsidR="0096287C" w:rsidRPr="008179D0" w:rsidRDefault="0096287C"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ОАО «МАРТ»</w:t>
            </w:r>
          </w:p>
        </w:tc>
        <w:tc>
          <w:tcPr>
            <w:tcW w:w="4395" w:type="dxa"/>
          </w:tcPr>
          <w:p w:rsidR="0096287C" w:rsidRPr="008179D0" w:rsidRDefault="0096287C"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Заместитель генерального директора</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2003 - 2005</w:t>
            </w:r>
          </w:p>
        </w:tc>
        <w:tc>
          <w:tcPr>
            <w:tcW w:w="395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«РИМР»</w:t>
            </w:r>
          </w:p>
        </w:tc>
        <w:tc>
          <w:tcPr>
            <w:tcW w:w="439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Заместитель генерального директора</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w:t>
            </w:r>
            <w:r w:rsidR="001C1BE5" w:rsidRPr="008179D0">
              <w:rPr>
                <w:rStyle w:val="SUBST"/>
                <w:rFonts w:ascii="Times New Roman" w:hAnsi="Times New Roman" w:cs="Times New Roman"/>
                <w:b w:val="0"/>
                <w:bCs/>
                <w:sz w:val="24"/>
                <w:szCs w:val="24"/>
              </w:rPr>
              <w:t>6</w:t>
            </w:r>
            <w:r w:rsidRPr="008179D0">
              <w:rPr>
                <w:rStyle w:val="SUBST"/>
                <w:rFonts w:ascii="Times New Roman" w:hAnsi="Times New Roman" w:cs="Times New Roman"/>
                <w:b w:val="0"/>
                <w:bCs/>
                <w:sz w:val="24"/>
                <w:szCs w:val="24"/>
              </w:rPr>
              <w:t xml:space="preserve"> – наст. время</w:t>
            </w:r>
          </w:p>
        </w:tc>
        <w:tc>
          <w:tcPr>
            <w:tcW w:w="395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«Прибой»</w:t>
            </w:r>
          </w:p>
        </w:tc>
        <w:tc>
          <w:tcPr>
            <w:tcW w:w="4395" w:type="dxa"/>
          </w:tcPr>
          <w:p w:rsidR="0096287C" w:rsidRPr="008179D0" w:rsidRDefault="0096287C"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Директор</w:t>
            </w:r>
          </w:p>
        </w:tc>
      </w:tr>
    </w:tbl>
    <w:p w:rsidR="0096287C" w:rsidRPr="00015DCB" w:rsidRDefault="0096287C" w:rsidP="0096287C">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7,79</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7,79</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96287C" w:rsidRPr="00015DCB" w:rsidRDefault="0096287C" w:rsidP="0096287C">
      <w:pPr>
        <w:pStyle w:val="ConsNormal"/>
        <w:widowControl/>
        <w:ind w:firstLine="0"/>
        <w:jc w:val="both"/>
        <w:rPr>
          <w:rFonts w:ascii="Times New Roman" w:hAnsi="Times New Roman" w:cs="Times New Roman"/>
          <w:sz w:val="24"/>
          <w:szCs w:val="24"/>
        </w:rPr>
      </w:pPr>
    </w:p>
    <w:p w:rsidR="00F17F19" w:rsidRPr="00015DCB" w:rsidRDefault="00F17F19" w:rsidP="00F17F19">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96287C" w:rsidRPr="00015DCB" w:rsidRDefault="0096287C" w:rsidP="0096287C">
      <w:pPr>
        <w:pStyle w:val="ConsNonformat"/>
        <w:widowControl/>
        <w:jc w:val="both"/>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10.</w:t>
      </w:r>
      <w:r w:rsidRPr="00015DCB">
        <w:rPr>
          <w:rFonts w:ascii="Times New Roman" w:hAnsi="Times New Roman" w:cs="Times New Roman"/>
          <w:i/>
          <w:iCs/>
          <w:sz w:val="24"/>
          <w:szCs w:val="24"/>
        </w:rPr>
        <w:t xml:space="preserve"> Член Совета директоров</w:t>
      </w:r>
    </w:p>
    <w:p w:rsidR="0096287C" w:rsidRPr="00015DCB" w:rsidRDefault="0096287C" w:rsidP="0096287C">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Васильев</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Александр</w:t>
            </w:r>
          </w:p>
        </w:tc>
      </w:tr>
      <w:tr w:rsidR="0096287C" w:rsidRPr="008179D0" w:rsidTr="008179D0">
        <w:trPr>
          <w:trHeight w:val="246"/>
        </w:trPr>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Васильевич</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1955</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96287C" w:rsidRPr="008179D0" w:rsidRDefault="0096287C" w:rsidP="008179D0">
            <w:pPr>
              <w:pStyle w:val="ConsNonformat"/>
              <w:widowControl/>
              <w:jc w:val="both"/>
              <w:rPr>
                <w:rFonts w:ascii="Times New Roman" w:hAnsi="Times New Roman" w:cs="Times New Roman"/>
                <w:i/>
                <w:iCs/>
                <w:sz w:val="24"/>
                <w:szCs w:val="24"/>
              </w:rPr>
            </w:pPr>
            <w:r w:rsidRPr="008179D0">
              <w:rPr>
                <w:rFonts w:ascii="Times New Roman" w:hAnsi="Times New Roman" w:cs="Times New Roman"/>
                <w:i/>
                <w:iCs/>
                <w:sz w:val="24"/>
                <w:szCs w:val="24"/>
              </w:rPr>
              <w:t>высшее, Ленинградский электротехнический институт связи им. М.А.Бонч-Бруевича</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96287C" w:rsidRPr="008179D0" w:rsidTr="008179D0">
        <w:tc>
          <w:tcPr>
            <w:tcW w:w="1823"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 xml:space="preserve">2003 - </w:t>
            </w:r>
            <w:r w:rsidR="00FE7DDA" w:rsidRPr="008179D0">
              <w:rPr>
                <w:rStyle w:val="SUBST"/>
                <w:rFonts w:ascii="Times New Roman" w:hAnsi="Times New Roman" w:cs="Times New Roman"/>
                <w:b w:val="0"/>
                <w:bCs/>
                <w:sz w:val="24"/>
                <w:szCs w:val="24"/>
              </w:rPr>
              <w:t>2005</w:t>
            </w:r>
          </w:p>
        </w:tc>
        <w:tc>
          <w:tcPr>
            <w:tcW w:w="3955" w:type="dxa"/>
          </w:tcPr>
          <w:p w:rsidR="0096287C" w:rsidRPr="008179D0" w:rsidRDefault="0096287C" w:rsidP="008179D0">
            <w:pPr>
              <w:pStyle w:val="ConsNonformat"/>
              <w:widowControl/>
              <w:rPr>
                <w:rStyle w:val="SUBST"/>
                <w:rFonts w:ascii="Times New Roman" w:hAnsi="Times New Roman" w:cs="Times New Roman"/>
                <w:b w:val="0"/>
                <w:sz w:val="24"/>
                <w:szCs w:val="24"/>
              </w:rPr>
            </w:pPr>
            <w:r w:rsidRPr="008179D0">
              <w:rPr>
                <w:rStyle w:val="SUBST"/>
                <w:rFonts w:ascii="Times New Roman" w:hAnsi="Times New Roman" w:cs="Times New Roman"/>
                <w:b w:val="0"/>
                <w:sz w:val="24"/>
                <w:szCs w:val="24"/>
              </w:rPr>
              <w:t>ОАО «РИМР»</w:t>
            </w:r>
          </w:p>
        </w:tc>
        <w:tc>
          <w:tcPr>
            <w:tcW w:w="4395" w:type="dxa"/>
          </w:tcPr>
          <w:p w:rsidR="0096287C" w:rsidRPr="008179D0" w:rsidRDefault="00FE7DDA" w:rsidP="008179D0">
            <w:pPr>
              <w:pStyle w:val="ConsNonformat"/>
              <w:widowControl/>
              <w:rPr>
                <w:rStyle w:val="SUBST"/>
                <w:rFonts w:ascii="Times New Roman" w:hAnsi="Times New Roman" w:cs="Times New Roman"/>
                <w:b w:val="0"/>
                <w:sz w:val="24"/>
                <w:szCs w:val="24"/>
              </w:rPr>
            </w:pPr>
            <w:r w:rsidRPr="008179D0">
              <w:rPr>
                <w:rStyle w:val="SUBST"/>
                <w:rFonts w:ascii="Times New Roman" w:hAnsi="Times New Roman" w:cs="Times New Roman"/>
                <w:b w:val="0"/>
                <w:sz w:val="24"/>
                <w:szCs w:val="24"/>
              </w:rPr>
              <w:t xml:space="preserve">Заместитель Генерального директора, </w:t>
            </w:r>
            <w:r w:rsidR="0096287C" w:rsidRPr="008179D0">
              <w:rPr>
                <w:rStyle w:val="SUBST"/>
                <w:rFonts w:ascii="Times New Roman" w:hAnsi="Times New Roman" w:cs="Times New Roman"/>
                <w:b w:val="0"/>
                <w:sz w:val="24"/>
                <w:szCs w:val="24"/>
              </w:rPr>
              <w:t>Технический директор</w:t>
            </w:r>
          </w:p>
        </w:tc>
      </w:tr>
      <w:tr w:rsidR="00FE7DDA" w:rsidRPr="008179D0" w:rsidTr="008179D0">
        <w:trPr>
          <w:trHeight w:val="20"/>
        </w:trPr>
        <w:tc>
          <w:tcPr>
            <w:tcW w:w="1823" w:type="dxa"/>
          </w:tcPr>
          <w:p w:rsidR="00FE7DDA" w:rsidRPr="008179D0" w:rsidRDefault="00FE7DDA"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2005 - наст. время</w:t>
            </w:r>
          </w:p>
        </w:tc>
        <w:tc>
          <w:tcPr>
            <w:tcW w:w="3955" w:type="dxa"/>
          </w:tcPr>
          <w:p w:rsidR="00FE7DDA" w:rsidRPr="008179D0" w:rsidRDefault="00FE7DDA" w:rsidP="008179D0">
            <w:pPr>
              <w:pStyle w:val="ConsNonformat"/>
              <w:widowControl/>
              <w:rPr>
                <w:rStyle w:val="SUBST"/>
                <w:rFonts w:ascii="Times New Roman" w:hAnsi="Times New Roman" w:cs="Times New Roman"/>
                <w:b w:val="0"/>
                <w:sz w:val="24"/>
                <w:szCs w:val="24"/>
              </w:rPr>
            </w:pPr>
            <w:r w:rsidRPr="008179D0">
              <w:rPr>
                <w:rStyle w:val="SUBST"/>
                <w:rFonts w:ascii="Times New Roman" w:hAnsi="Times New Roman" w:cs="Times New Roman"/>
                <w:b w:val="0"/>
                <w:sz w:val="24"/>
                <w:szCs w:val="24"/>
              </w:rPr>
              <w:t>ОАО «РИМР»</w:t>
            </w:r>
          </w:p>
        </w:tc>
        <w:tc>
          <w:tcPr>
            <w:tcW w:w="4395" w:type="dxa"/>
          </w:tcPr>
          <w:p w:rsidR="00FE7DDA" w:rsidRPr="008179D0" w:rsidRDefault="00FE7DDA" w:rsidP="008179D0">
            <w:pPr>
              <w:pStyle w:val="ConsNonformat"/>
              <w:widowControl/>
              <w:rPr>
                <w:rStyle w:val="SUBST"/>
                <w:rFonts w:ascii="Times New Roman" w:hAnsi="Times New Roman" w:cs="Times New Roman"/>
                <w:b w:val="0"/>
                <w:sz w:val="24"/>
                <w:szCs w:val="24"/>
              </w:rPr>
            </w:pPr>
            <w:r w:rsidRPr="008179D0">
              <w:rPr>
                <w:rStyle w:val="SUBST"/>
                <w:rFonts w:ascii="Times New Roman" w:hAnsi="Times New Roman" w:cs="Times New Roman"/>
                <w:b w:val="0"/>
                <w:sz w:val="24"/>
                <w:szCs w:val="24"/>
              </w:rPr>
              <w:t>Технический директор</w:t>
            </w:r>
          </w:p>
        </w:tc>
      </w:tr>
    </w:tbl>
    <w:p w:rsidR="0096287C" w:rsidRPr="00015DCB" w:rsidRDefault="0096287C" w:rsidP="0096287C">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96287C" w:rsidRPr="00015DCB" w:rsidRDefault="0096287C" w:rsidP="0096287C">
      <w:pPr>
        <w:pStyle w:val="ConsNormal"/>
        <w:widowControl/>
        <w:ind w:firstLine="0"/>
        <w:jc w:val="both"/>
        <w:rPr>
          <w:rFonts w:ascii="Times New Roman" w:hAnsi="Times New Roman" w:cs="Times New Roman"/>
          <w:sz w:val="24"/>
          <w:szCs w:val="24"/>
        </w:rPr>
      </w:pPr>
    </w:p>
    <w:p w:rsidR="0096287C" w:rsidRPr="00015DCB" w:rsidRDefault="0096287C" w:rsidP="0096287C">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96287C" w:rsidRPr="00015DCB" w:rsidRDefault="0096287C" w:rsidP="0096287C">
      <w:pPr>
        <w:pStyle w:val="ConsNonformat"/>
        <w:widowControl/>
        <w:jc w:val="both"/>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11.</w:t>
      </w:r>
      <w:r w:rsidRPr="00015DCB">
        <w:rPr>
          <w:rFonts w:ascii="Times New Roman" w:hAnsi="Times New Roman" w:cs="Times New Roman"/>
          <w:i/>
          <w:iCs/>
          <w:sz w:val="24"/>
          <w:szCs w:val="24"/>
        </w:rPr>
        <w:t xml:space="preserve"> Член Совета директоров</w:t>
      </w:r>
    </w:p>
    <w:p w:rsidR="0096287C" w:rsidRPr="00015DCB" w:rsidRDefault="0096287C" w:rsidP="0096287C">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Творогов</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Арсений</w:t>
            </w:r>
          </w:p>
        </w:tc>
      </w:tr>
      <w:tr w:rsidR="0096287C" w:rsidRPr="008179D0" w:rsidTr="008179D0">
        <w:trPr>
          <w:trHeight w:val="246"/>
        </w:trPr>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Дмитриевич</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96287C" w:rsidRPr="008179D0" w:rsidRDefault="0096287C"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1947</w:t>
            </w:r>
          </w:p>
        </w:tc>
      </w:tr>
      <w:tr w:rsidR="0096287C" w:rsidRPr="008179D0" w:rsidTr="008179D0">
        <w:tc>
          <w:tcPr>
            <w:tcW w:w="3227"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96287C" w:rsidRPr="008179D0" w:rsidRDefault="0096287C" w:rsidP="008179D0">
            <w:pPr>
              <w:pStyle w:val="ConsNonformat"/>
              <w:widowControl/>
              <w:jc w:val="both"/>
              <w:rPr>
                <w:rFonts w:ascii="Times New Roman" w:hAnsi="Times New Roman" w:cs="Times New Roman"/>
                <w:i/>
                <w:iCs/>
                <w:sz w:val="24"/>
                <w:szCs w:val="24"/>
              </w:rPr>
            </w:pPr>
            <w:r w:rsidRPr="008179D0">
              <w:rPr>
                <w:rFonts w:ascii="Times New Roman" w:hAnsi="Times New Roman" w:cs="Times New Roman"/>
                <w:i/>
                <w:iCs/>
                <w:sz w:val="24"/>
                <w:szCs w:val="24"/>
              </w:rPr>
              <w:t>высшее, завод-ВТУЗ (филиал ЛЭИС им. М.А.Бонч-Бруевича,  Ленинградский финансово-экономический институт им. Н.А.Вознесенского</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96287C" w:rsidRPr="008179D0" w:rsidTr="008179D0">
        <w:tc>
          <w:tcPr>
            <w:tcW w:w="1823"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96287C" w:rsidRPr="008179D0" w:rsidRDefault="0096287C"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1998 - 2001</w:t>
            </w:r>
          </w:p>
        </w:tc>
        <w:tc>
          <w:tcPr>
            <w:tcW w:w="395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ООО «ТИРА»</w:t>
            </w:r>
          </w:p>
        </w:tc>
        <w:tc>
          <w:tcPr>
            <w:tcW w:w="439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Коммерческий директор</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 xml:space="preserve">2002 - </w:t>
            </w:r>
            <w:r w:rsidR="00FE7DDA" w:rsidRPr="008179D0">
              <w:rPr>
                <w:rStyle w:val="SUBST"/>
                <w:rFonts w:ascii="Times New Roman" w:hAnsi="Times New Roman" w:cs="Times New Roman"/>
                <w:b w:val="0"/>
                <w:bCs/>
                <w:sz w:val="24"/>
                <w:szCs w:val="24"/>
              </w:rPr>
              <w:t>2006</w:t>
            </w:r>
          </w:p>
        </w:tc>
        <w:tc>
          <w:tcPr>
            <w:tcW w:w="395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«Прибой»</w:t>
            </w:r>
          </w:p>
        </w:tc>
        <w:tc>
          <w:tcPr>
            <w:tcW w:w="4395" w:type="dxa"/>
          </w:tcPr>
          <w:p w:rsidR="0096287C" w:rsidRPr="008179D0" w:rsidRDefault="0096287C"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Заместитель генерального директора</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2003 - 2005</w:t>
            </w:r>
          </w:p>
        </w:tc>
        <w:tc>
          <w:tcPr>
            <w:tcW w:w="3955" w:type="dxa"/>
          </w:tcPr>
          <w:p w:rsidR="0096287C" w:rsidRPr="008179D0" w:rsidRDefault="0096287C"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ОАО «МАРТ»</w:t>
            </w:r>
          </w:p>
        </w:tc>
        <w:tc>
          <w:tcPr>
            <w:tcW w:w="4395" w:type="dxa"/>
          </w:tcPr>
          <w:p w:rsidR="0096287C" w:rsidRPr="008179D0" w:rsidRDefault="0096287C"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Заместитель генерального директора</w:t>
            </w:r>
          </w:p>
        </w:tc>
      </w:tr>
      <w:tr w:rsidR="0096287C" w:rsidRPr="008179D0" w:rsidTr="008179D0">
        <w:trPr>
          <w:trHeight w:val="20"/>
        </w:trPr>
        <w:tc>
          <w:tcPr>
            <w:tcW w:w="1823"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2003</w:t>
            </w:r>
            <w:r w:rsidR="00FE7DDA" w:rsidRPr="008179D0">
              <w:rPr>
                <w:rStyle w:val="SUBST"/>
                <w:rFonts w:ascii="Times New Roman" w:hAnsi="Times New Roman" w:cs="Times New Roman"/>
                <w:b w:val="0"/>
                <w:bCs/>
                <w:sz w:val="24"/>
                <w:szCs w:val="24"/>
              </w:rPr>
              <w:t xml:space="preserve"> -</w:t>
            </w:r>
            <w:r w:rsidRPr="008179D0">
              <w:rPr>
                <w:rStyle w:val="SUBST"/>
                <w:rFonts w:ascii="Times New Roman" w:hAnsi="Times New Roman" w:cs="Times New Roman"/>
                <w:b w:val="0"/>
                <w:bCs/>
                <w:sz w:val="24"/>
                <w:szCs w:val="24"/>
              </w:rPr>
              <w:t xml:space="preserve"> </w:t>
            </w:r>
            <w:r w:rsidR="00FE7DDA" w:rsidRPr="008179D0">
              <w:rPr>
                <w:rStyle w:val="SUBST"/>
                <w:rFonts w:ascii="Times New Roman" w:hAnsi="Times New Roman" w:cs="Times New Roman"/>
                <w:b w:val="0"/>
                <w:bCs/>
                <w:sz w:val="24"/>
                <w:szCs w:val="24"/>
              </w:rPr>
              <w:t>2006</w:t>
            </w:r>
          </w:p>
        </w:tc>
        <w:tc>
          <w:tcPr>
            <w:tcW w:w="3955" w:type="dxa"/>
          </w:tcPr>
          <w:p w:rsidR="0096287C" w:rsidRPr="008179D0" w:rsidRDefault="0096287C"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«РИМР»</w:t>
            </w:r>
          </w:p>
        </w:tc>
        <w:tc>
          <w:tcPr>
            <w:tcW w:w="4395" w:type="dxa"/>
          </w:tcPr>
          <w:p w:rsidR="0096287C" w:rsidRPr="008179D0" w:rsidRDefault="0096287C"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Заместитель генерального директора, директор по коммерческим вопросам</w:t>
            </w:r>
          </w:p>
        </w:tc>
      </w:tr>
      <w:tr w:rsidR="00FE7DDA" w:rsidRPr="008179D0" w:rsidTr="008179D0">
        <w:trPr>
          <w:trHeight w:val="20"/>
        </w:trPr>
        <w:tc>
          <w:tcPr>
            <w:tcW w:w="1823" w:type="dxa"/>
          </w:tcPr>
          <w:p w:rsidR="00FE7DDA" w:rsidRPr="008179D0" w:rsidRDefault="00FE7DDA"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2006 - наст. время</w:t>
            </w:r>
          </w:p>
        </w:tc>
        <w:tc>
          <w:tcPr>
            <w:tcW w:w="3955" w:type="dxa"/>
          </w:tcPr>
          <w:p w:rsidR="00FE7DDA" w:rsidRPr="008179D0" w:rsidRDefault="00FE7DDA"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ООО «Корпорация «Тира»</w:t>
            </w:r>
          </w:p>
        </w:tc>
        <w:tc>
          <w:tcPr>
            <w:tcW w:w="4395" w:type="dxa"/>
          </w:tcPr>
          <w:p w:rsidR="00FE7DDA" w:rsidRPr="008179D0" w:rsidRDefault="00FE7DDA"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Коммерческий директор</w:t>
            </w:r>
          </w:p>
        </w:tc>
      </w:tr>
    </w:tbl>
    <w:p w:rsidR="0096287C" w:rsidRPr="00015DCB" w:rsidRDefault="0096287C" w:rsidP="0096287C">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4,97</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4,97</w:t>
            </w:r>
          </w:p>
        </w:tc>
      </w:tr>
      <w:tr w:rsidR="0096287C" w:rsidRPr="008179D0" w:rsidTr="008179D0">
        <w:tc>
          <w:tcPr>
            <w:tcW w:w="5328" w:type="dxa"/>
          </w:tcPr>
          <w:p w:rsidR="0096287C" w:rsidRPr="008179D0" w:rsidRDefault="0096287C"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96287C" w:rsidRPr="008179D0" w:rsidRDefault="0096287C"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96287C" w:rsidRPr="00015DCB" w:rsidRDefault="0096287C" w:rsidP="0096287C">
      <w:pPr>
        <w:pStyle w:val="ConsNormal"/>
        <w:widowControl/>
        <w:ind w:firstLine="0"/>
        <w:jc w:val="both"/>
        <w:rPr>
          <w:rFonts w:ascii="Times New Roman" w:hAnsi="Times New Roman" w:cs="Times New Roman"/>
          <w:sz w:val="24"/>
          <w:szCs w:val="24"/>
        </w:rPr>
      </w:pPr>
    </w:p>
    <w:p w:rsidR="00FE7DDA" w:rsidRPr="00015DCB" w:rsidRDefault="00FE7DDA" w:rsidP="00FE7DDA">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96287C" w:rsidRPr="00015DCB" w:rsidRDefault="0096287C" w:rsidP="0096287C">
      <w:pPr>
        <w:pStyle w:val="ConsNonformat"/>
        <w:widowControl/>
        <w:jc w:val="both"/>
        <w:rPr>
          <w:rFonts w:ascii="Times New Roman" w:hAnsi="Times New Roman" w:cs="Times New Roman"/>
          <w:sz w:val="24"/>
          <w:szCs w:val="24"/>
        </w:rPr>
      </w:pPr>
    </w:p>
    <w:p w:rsidR="0096287C" w:rsidRPr="00015DCB" w:rsidRDefault="0096287C" w:rsidP="0096287C">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nformat"/>
        <w:widowControl/>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sz w:val="24"/>
          <w:szCs w:val="24"/>
        </w:rPr>
        <w:t>12.</w:t>
      </w:r>
      <w:r w:rsidRPr="00015DCB">
        <w:rPr>
          <w:rFonts w:ascii="Times New Roman" w:hAnsi="Times New Roman" w:cs="Times New Roman"/>
          <w:i/>
          <w:iCs/>
          <w:sz w:val="24"/>
          <w:szCs w:val="24"/>
        </w:rPr>
        <w:t xml:space="preserve"> Управляющая организация</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Полное наименование Управляющей организации:</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Общество с ограниченной ответственностью «Корпорация «ТИРА»</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Сокращенное наименование Управляющей организации:</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ООО «Корпорация «ТИРА»</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Основание передачи полномочий:</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Договор о передаче полномочий единоличного исполнительного органа управляющей организации от 1.12.2004 № 2/04, решение годового общего собрания акционеров от 26 июня 2004 года ОАО «РИМР».</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Место нахождения:</w:t>
      </w:r>
    </w:p>
    <w:p w:rsidR="0096287C" w:rsidRPr="00015DCB" w:rsidRDefault="0096287C" w:rsidP="0096287C">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199048, Санкт-Петербург, 11-я линия В.О., д. 66</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nformat"/>
        <w:widowControl/>
        <w:ind w:firstLine="567"/>
        <w:rPr>
          <w:rFonts w:ascii="Times New Roman" w:hAnsi="Times New Roman" w:cs="Times New Roman"/>
          <w:sz w:val="24"/>
          <w:szCs w:val="24"/>
        </w:rPr>
      </w:pPr>
      <w:r w:rsidRPr="00015DCB">
        <w:rPr>
          <w:rFonts w:ascii="Times New Roman" w:hAnsi="Times New Roman" w:cs="Times New Roman"/>
          <w:sz w:val="24"/>
          <w:szCs w:val="24"/>
        </w:rPr>
        <w:t>Органы управления Управляющей организации:</w:t>
      </w:r>
    </w:p>
    <w:tbl>
      <w:tblPr>
        <w:tblW w:w="10172" w:type="dxa"/>
        <w:tblLook w:val="01E0"/>
      </w:tblPr>
      <w:tblGrid>
        <w:gridCol w:w="3227"/>
        <w:gridCol w:w="6945"/>
      </w:tblGrid>
      <w:tr w:rsidR="00812567" w:rsidRPr="008179D0" w:rsidTr="008179D0">
        <w:tc>
          <w:tcPr>
            <w:tcW w:w="3227" w:type="dxa"/>
          </w:tcPr>
          <w:p w:rsidR="00812567" w:rsidRPr="008179D0" w:rsidRDefault="00812567"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812567" w:rsidRPr="008179D0" w:rsidRDefault="00812567"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Житомирский</w:t>
            </w:r>
          </w:p>
        </w:tc>
      </w:tr>
      <w:tr w:rsidR="00812567" w:rsidRPr="008179D0" w:rsidTr="008179D0">
        <w:tc>
          <w:tcPr>
            <w:tcW w:w="3227" w:type="dxa"/>
          </w:tcPr>
          <w:p w:rsidR="00812567" w:rsidRPr="008179D0" w:rsidRDefault="00812567"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812567" w:rsidRPr="008179D0" w:rsidRDefault="00812567"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Савелий</w:t>
            </w:r>
          </w:p>
        </w:tc>
      </w:tr>
      <w:tr w:rsidR="00812567" w:rsidRPr="008179D0" w:rsidTr="008179D0">
        <w:trPr>
          <w:trHeight w:val="246"/>
        </w:trPr>
        <w:tc>
          <w:tcPr>
            <w:tcW w:w="3227" w:type="dxa"/>
          </w:tcPr>
          <w:p w:rsidR="00812567" w:rsidRPr="008179D0" w:rsidRDefault="00812567"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812567" w:rsidRPr="008179D0" w:rsidRDefault="00812567"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Маркович</w:t>
            </w:r>
          </w:p>
        </w:tc>
      </w:tr>
      <w:tr w:rsidR="00812567" w:rsidRPr="008179D0" w:rsidTr="008179D0">
        <w:tc>
          <w:tcPr>
            <w:tcW w:w="3227" w:type="dxa"/>
          </w:tcPr>
          <w:p w:rsidR="00812567" w:rsidRPr="008179D0" w:rsidRDefault="00812567"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812567" w:rsidRPr="008179D0" w:rsidRDefault="00812567"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1949</w:t>
            </w:r>
          </w:p>
        </w:tc>
      </w:tr>
      <w:tr w:rsidR="00812567" w:rsidRPr="008179D0" w:rsidTr="008179D0">
        <w:tc>
          <w:tcPr>
            <w:tcW w:w="3227" w:type="dxa"/>
          </w:tcPr>
          <w:p w:rsidR="00812567" w:rsidRPr="008179D0" w:rsidRDefault="00812567"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812567" w:rsidRPr="008179D0" w:rsidRDefault="0081256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высшее, Ленинградский электротехнический институт связи им. М.А.Бонч-Бруевича</w:t>
            </w:r>
          </w:p>
        </w:tc>
      </w:tr>
    </w:tbl>
    <w:p w:rsidR="00812567" w:rsidRPr="00015DCB" w:rsidRDefault="00812567" w:rsidP="00812567">
      <w:pPr>
        <w:pStyle w:val="ConsNonformat"/>
        <w:widowControl/>
        <w:rPr>
          <w:rFonts w:ascii="Times New Roman" w:hAnsi="Times New Roman" w:cs="Times New Roman"/>
          <w:sz w:val="24"/>
          <w:szCs w:val="24"/>
        </w:rPr>
      </w:pPr>
    </w:p>
    <w:p w:rsidR="00812567" w:rsidRPr="00015DCB" w:rsidRDefault="00812567" w:rsidP="00812567">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812567" w:rsidRPr="008179D0" w:rsidTr="008179D0">
        <w:tc>
          <w:tcPr>
            <w:tcW w:w="1823" w:type="dxa"/>
          </w:tcPr>
          <w:p w:rsidR="00812567" w:rsidRPr="008179D0" w:rsidRDefault="00812567"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812567" w:rsidRPr="008179D0" w:rsidRDefault="00812567"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812567" w:rsidRPr="008179D0" w:rsidRDefault="00812567"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812567" w:rsidRPr="008179D0" w:rsidTr="008179D0">
        <w:trPr>
          <w:trHeight w:val="20"/>
        </w:trPr>
        <w:tc>
          <w:tcPr>
            <w:tcW w:w="1823" w:type="dxa"/>
          </w:tcPr>
          <w:p w:rsidR="00812567" w:rsidRPr="008179D0" w:rsidRDefault="00812567"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1995 - 2001</w:t>
            </w:r>
          </w:p>
        </w:tc>
        <w:tc>
          <w:tcPr>
            <w:tcW w:w="3955" w:type="dxa"/>
          </w:tcPr>
          <w:p w:rsidR="00812567" w:rsidRPr="008179D0" w:rsidRDefault="00812567"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ООО «Тира»</w:t>
            </w:r>
          </w:p>
        </w:tc>
        <w:tc>
          <w:tcPr>
            <w:tcW w:w="4395" w:type="dxa"/>
          </w:tcPr>
          <w:p w:rsidR="00812567" w:rsidRPr="008179D0" w:rsidRDefault="00812567"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Генеральный директор</w:t>
            </w:r>
          </w:p>
        </w:tc>
      </w:tr>
      <w:tr w:rsidR="00812567" w:rsidRPr="008179D0" w:rsidTr="008179D0">
        <w:trPr>
          <w:trHeight w:val="20"/>
        </w:trPr>
        <w:tc>
          <w:tcPr>
            <w:tcW w:w="1823" w:type="dxa"/>
          </w:tcPr>
          <w:p w:rsidR="00812567" w:rsidRPr="008179D0" w:rsidRDefault="00812567"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2002 - 2004</w:t>
            </w:r>
          </w:p>
        </w:tc>
        <w:tc>
          <w:tcPr>
            <w:tcW w:w="3955" w:type="dxa"/>
          </w:tcPr>
          <w:p w:rsidR="00812567" w:rsidRPr="008179D0" w:rsidRDefault="00812567"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«Прибой»</w:t>
            </w:r>
          </w:p>
        </w:tc>
        <w:tc>
          <w:tcPr>
            <w:tcW w:w="4395" w:type="dxa"/>
          </w:tcPr>
          <w:p w:rsidR="00812567" w:rsidRPr="008179D0" w:rsidRDefault="00812567"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Генеральный директор</w:t>
            </w:r>
          </w:p>
        </w:tc>
      </w:tr>
      <w:tr w:rsidR="00812567" w:rsidRPr="008179D0" w:rsidTr="008179D0">
        <w:trPr>
          <w:trHeight w:val="20"/>
        </w:trPr>
        <w:tc>
          <w:tcPr>
            <w:tcW w:w="1823" w:type="dxa"/>
          </w:tcPr>
          <w:p w:rsidR="00812567" w:rsidRPr="008179D0" w:rsidRDefault="00812567"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2003 - 2004</w:t>
            </w:r>
          </w:p>
        </w:tc>
        <w:tc>
          <w:tcPr>
            <w:tcW w:w="3955" w:type="dxa"/>
          </w:tcPr>
          <w:p w:rsidR="00812567" w:rsidRPr="008179D0" w:rsidRDefault="00812567"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«РИМР»</w:t>
            </w:r>
          </w:p>
        </w:tc>
        <w:tc>
          <w:tcPr>
            <w:tcW w:w="4395" w:type="dxa"/>
          </w:tcPr>
          <w:p w:rsidR="00812567" w:rsidRPr="008179D0" w:rsidRDefault="00812567"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Генеральный директор</w:t>
            </w:r>
          </w:p>
        </w:tc>
      </w:tr>
      <w:tr w:rsidR="00812567" w:rsidRPr="008179D0" w:rsidTr="008179D0">
        <w:trPr>
          <w:trHeight w:val="20"/>
        </w:trPr>
        <w:tc>
          <w:tcPr>
            <w:tcW w:w="1823" w:type="dxa"/>
          </w:tcPr>
          <w:p w:rsidR="00812567" w:rsidRPr="008179D0" w:rsidRDefault="00812567"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2003 - 2004</w:t>
            </w:r>
          </w:p>
        </w:tc>
        <w:tc>
          <w:tcPr>
            <w:tcW w:w="3955" w:type="dxa"/>
          </w:tcPr>
          <w:p w:rsidR="00812567" w:rsidRPr="008179D0" w:rsidRDefault="00812567"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«МАРТ»</w:t>
            </w:r>
          </w:p>
        </w:tc>
        <w:tc>
          <w:tcPr>
            <w:tcW w:w="4395" w:type="dxa"/>
          </w:tcPr>
          <w:p w:rsidR="00812567" w:rsidRPr="008179D0" w:rsidRDefault="00812567"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Генеральный директор</w:t>
            </w:r>
          </w:p>
        </w:tc>
      </w:tr>
      <w:tr w:rsidR="00812567" w:rsidRPr="008179D0" w:rsidTr="008179D0">
        <w:trPr>
          <w:trHeight w:val="20"/>
        </w:trPr>
        <w:tc>
          <w:tcPr>
            <w:tcW w:w="1823" w:type="dxa"/>
          </w:tcPr>
          <w:p w:rsidR="00812567" w:rsidRPr="008179D0" w:rsidRDefault="00812567"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2004 -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2004</w:t>
            </w:r>
          </w:p>
        </w:tc>
        <w:tc>
          <w:tcPr>
            <w:tcW w:w="3955" w:type="dxa"/>
          </w:tcPr>
          <w:p w:rsidR="00812567" w:rsidRPr="008179D0" w:rsidRDefault="0081256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ООО «Корпорация «Тира»</w:t>
            </w:r>
          </w:p>
        </w:tc>
        <w:tc>
          <w:tcPr>
            <w:tcW w:w="4395" w:type="dxa"/>
          </w:tcPr>
          <w:p w:rsidR="00812567" w:rsidRPr="008179D0" w:rsidRDefault="00812567" w:rsidP="008179D0">
            <w:pPr>
              <w:pStyle w:val="ConsNonformat"/>
              <w:widowControl/>
              <w:rPr>
                <w:rFonts w:ascii="Times New Roman" w:hAnsi="Times New Roman" w:cs="Times New Roman"/>
                <w:i/>
                <w:iCs/>
                <w:sz w:val="24"/>
                <w:szCs w:val="24"/>
              </w:rPr>
            </w:pPr>
            <w:r w:rsidRPr="008179D0">
              <w:rPr>
                <w:rStyle w:val="SUBST"/>
                <w:rFonts w:ascii="Times New Roman" w:hAnsi="Times New Roman" w:cs="Times New Roman"/>
                <w:b w:val="0"/>
                <w:bCs/>
                <w:sz w:val="24"/>
                <w:szCs w:val="24"/>
              </w:rPr>
              <w:t>Генеральный директор</w:t>
            </w:r>
          </w:p>
        </w:tc>
      </w:tr>
      <w:tr w:rsidR="00812567" w:rsidRPr="008179D0" w:rsidTr="008179D0">
        <w:trPr>
          <w:trHeight w:val="20"/>
        </w:trPr>
        <w:tc>
          <w:tcPr>
            <w:tcW w:w="1823" w:type="dxa"/>
          </w:tcPr>
          <w:p w:rsidR="00812567" w:rsidRPr="008179D0" w:rsidRDefault="00812567"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2004 -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наст. время</w:t>
            </w:r>
          </w:p>
        </w:tc>
        <w:tc>
          <w:tcPr>
            <w:tcW w:w="3955" w:type="dxa"/>
          </w:tcPr>
          <w:p w:rsidR="00812567" w:rsidRPr="008179D0" w:rsidRDefault="0081256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ООО «Корпорация «Тира»</w:t>
            </w:r>
          </w:p>
        </w:tc>
        <w:tc>
          <w:tcPr>
            <w:tcW w:w="4395" w:type="dxa"/>
          </w:tcPr>
          <w:p w:rsidR="00812567" w:rsidRPr="008179D0" w:rsidRDefault="0081256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Управляющий</w:t>
            </w:r>
          </w:p>
        </w:tc>
      </w:tr>
      <w:tr w:rsidR="00812567" w:rsidRPr="008179D0" w:rsidTr="008179D0">
        <w:trPr>
          <w:trHeight w:val="20"/>
        </w:trPr>
        <w:tc>
          <w:tcPr>
            <w:tcW w:w="1823" w:type="dxa"/>
          </w:tcPr>
          <w:p w:rsidR="00812567" w:rsidRPr="008179D0" w:rsidRDefault="00812567" w:rsidP="008179D0">
            <w:pPr>
              <w:pStyle w:val="ConsNonformat"/>
              <w:widowControl/>
              <w:rPr>
                <w:rFonts w:ascii="Times New Roman" w:hAnsi="Times New Roman" w:cs="Times New Roman"/>
                <w:sz w:val="24"/>
                <w:szCs w:val="24"/>
              </w:rPr>
            </w:pPr>
            <w:r w:rsidRPr="008179D0">
              <w:rPr>
                <w:rFonts w:ascii="Times New Roman" w:hAnsi="Times New Roman" w:cs="Times New Roman"/>
                <w:i/>
                <w:iCs/>
                <w:sz w:val="24"/>
                <w:szCs w:val="24"/>
              </w:rPr>
              <w:t>2004 -</w:t>
            </w:r>
            <w:r w:rsidRPr="008179D0">
              <w:rPr>
                <w:rFonts w:ascii="Times New Roman" w:hAnsi="Times New Roman" w:cs="Times New Roman"/>
                <w:sz w:val="24"/>
                <w:szCs w:val="24"/>
              </w:rPr>
              <w:t xml:space="preserve"> </w:t>
            </w:r>
            <w:r w:rsidRPr="008179D0">
              <w:rPr>
                <w:rStyle w:val="SUBST"/>
                <w:rFonts w:ascii="Times New Roman" w:hAnsi="Times New Roman" w:cs="Times New Roman"/>
                <w:b w:val="0"/>
                <w:bCs/>
                <w:sz w:val="24"/>
                <w:szCs w:val="24"/>
              </w:rPr>
              <w:t>наст. время</w:t>
            </w:r>
          </w:p>
        </w:tc>
        <w:tc>
          <w:tcPr>
            <w:tcW w:w="3955" w:type="dxa"/>
          </w:tcPr>
          <w:p w:rsidR="00812567" w:rsidRPr="008179D0" w:rsidRDefault="0081256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ООО «Альянс МРП»</w:t>
            </w:r>
          </w:p>
        </w:tc>
        <w:tc>
          <w:tcPr>
            <w:tcW w:w="4395" w:type="dxa"/>
          </w:tcPr>
          <w:p w:rsidR="00812567" w:rsidRPr="008179D0" w:rsidRDefault="00812567" w:rsidP="008179D0">
            <w:pPr>
              <w:pStyle w:val="ConsNonformat"/>
              <w:widowControl/>
              <w:rPr>
                <w:rFonts w:ascii="Times New Roman" w:hAnsi="Times New Roman" w:cs="Times New Roman"/>
                <w:i/>
                <w:iCs/>
                <w:sz w:val="24"/>
                <w:szCs w:val="24"/>
              </w:rPr>
            </w:pPr>
            <w:r w:rsidRPr="008179D0">
              <w:rPr>
                <w:rStyle w:val="SUBST"/>
                <w:rFonts w:ascii="Times New Roman" w:hAnsi="Times New Roman" w:cs="Times New Roman"/>
                <w:b w:val="0"/>
                <w:bCs/>
                <w:sz w:val="24"/>
                <w:szCs w:val="24"/>
              </w:rPr>
              <w:t>Генеральный директор</w:t>
            </w:r>
          </w:p>
        </w:tc>
      </w:tr>
    </w:tbl>
    <w:p w:rsidR="00812567" w:rsidRPr="00015DCB" w:rsidRDefault="00812567" w:rsidP="00812567">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812567" w:rsidRPr="008179D0" w:rsidTr="008179D0">
        <w:tc>
          <w:tcPr>
            <w:tcW w:w="5328" w:type="dxa"/>
          </w:tcPr>
          <w:p w:rsidR="00812567" w:rsidRPr="008179D0" w:rsidRDefault="00812567"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812567" w:rsidRPr="008179D0" w:rsidRDefault="0081256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4,97</w:t>
            </w:r>
          </w:p>
        </w:tc>
      </w:tr>
      <w:tr w:rsidR="00812567" w:rsidRPr="008179D0" w:rsidTr="008179D0">
        <w:tc>
          <w:tcPr>
            <w:tcW w:w="5328" w:type="dxa"/>
          </w:tcPr>
          <w:p w:rsidR="00812567" w:rsidRPr="008179D0" w:rsidRDefault="00812567"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812567" w:rsidRPr="008179D0" w:rsidRDefault="0081256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4,97</w:t>
            </w:r>
          </w:p>
        </w:tc>
      </w:tr>
      <w:tr w:rsidR="00812567" w:rsidRPr="008179D0" w:rsidTr="008179D0">
        <w:tc>
          <w:tcPr>
            <w:tcW w:w="5328" w:type="dxa"/>
          </w:tcPr>
          <w:p w:rsidR="00812567" w:rsidRPr="008179D0" w:rsidRDefault="00812567"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812567" w:rsidRPr="008179D0" w:rsidRDefault="0081256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812567" w:rsidRPr="00015DCB" w:rsidRDefault="00812567" w:rsidP="00812567">
      <w:pPr>
        <w:pStyle w:val="ConsNonformat"/>
        <w:widowControl/>
        <w:rPr>
          <w:rFonts w:ascii="Times New Roman" w:hAnsi="Times New Roman" w:cs="Times New Roman"/>
          <w:sz w:val="24"/>
          <w:szCs w:val="24"/>
        </w:rPr>
      </w:pPr>
    </w:p>
    <w:p w:rsidR="00812567" w:rsidRPr="00015DCB" w:rsidRDefault="00812567" w:rsidP="00812567">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812567" w:rsidRPr="00015DCB" w:rsidRDefault="00812567" w:rsidP="00812567">
      <w:pPr>
        <w:pStyle w:val="ConsNormal"/>
        <w:widowControl/>
        <w:ind w:firstLine="0"/>
        <w:jc w:val="both"/>
        <w:rPr>
          <w:rFonts w:ascii="Times New Roman" w:hAnsi="Times New Roman" w:cs="Times New Roman"/>
          <w:sz w:val="24"/>
          <w:szCs w:val="24"/>
        </w:rPr>
      </w:pPr>
    </w:p>
    <w:p w:rsidR="00812567" w:rsidRPr="00015DCB" w:rsidRDefault="00812567" w:rsidP="00812567">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812567" w:rsidRPr="00015DCB" w:rsidRDefault="00812567" w:rsidP="00812567">
      <w:pPr>
        <w:pStyle w:val="ConsNonformat"/>
        <w:widowControl/>
        <w:rPr>
          <w:rFonts w:ascii="Times New Roman" w:hAnsi="Times New Roman" w:cs="Times New Roman"/>
          <w:sz w:val="24"/>
          <w:szCs w:val="24"/>
        </w:rPr>
      </w:pPr>
    </w:p>
    <w:p w:rsidR="00812567" w:rsidRPr="00015DCB" w:rsidRDefault="00812567" w:rsidP="00812567">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812567" w:rsidRPr="00015DCB" w:rsidRDefault="00812567" w:rsidP="00812567">
      <w:pPr>
        <w:pStyle w:val="ConsNonformat"/>
        <w:widowControl/>
        <w:jc w:val="both"/>
        <w:rPr>
          <w:rFonts w:ascii="Times New Roman" w:hAnsi="Times New Roman" w:cs="Times New Roman"/>
          <w:sz w:val="24"/>
          <w:szCs w:val="24"/>
        </w:rPr>
      </w:pPr>
    </w:p>
    <w:p w:rsidR="00812567" w:rsidRPr="00015DCB" w:rsidRDefault="00812567" w:rsidP="00812567">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812567" w:rsidRPr="00015DCB" w:rsidRDefault="00812567" w:rsidP="00812567">
      <w:pPr>
        <w:pStyle w:val="ConsNonformat"/>
        <w:widowControl/>
        <w:rPr>
          <w:rFonts w:ascii="Times New Roman" w:hAnsi="Times New Roman" w:cs="Times New Roman"/>
          <w:sz w:val="24"/>
          <w:szCs w:val="24"/>
        </w:rPr>
      </w:pPr>
    </w:p>
    <w:p w:rsidR="00BB2D7D" w:rsidRPr="00015DCB" w:rsidRDefault="00BB2D7D" w:rsidP="00BB2D7D">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Осуществление полномочий Директора ОАО «Прибой» от лица Управляющей компании:</w:t>
      </w:r>
    </w:p>
    <w:p w:rsidR="00BB2D7D" w:rsidRPr="00015DCB" w:rsidRDefault="00BB2D7D" w:rsidP="00812567">
      <w:pPr>
        <w:pStyle w:val="ConsNonformat"/>
        <w:widowControl/>
        <w:rPr>
          <w:rFonts w:ascii="Times New Roman" w:hAnsi="Times New Roman" w:cs="Times New Roman"/>
          <w:sz w:val="24"/>
          <w:szCs w:val="24"/>
        </w:rPr>
      </w:pPr>
    </w:p>
    <w:tbl>
      <w:tblPr>
        <w:tblW w:w="10172" w:type="dxa"/>
        <w:tblLook w:val="01E0"/>
      </w:tblPr>
      <w:tblGrid>
        <w:gridCol w:w="3227"/>
        <w:gridCol w:w="6945"/>
      </w:tblGrid>
      <w:tr w:rsidR="00BB2D7D" w:rsidRPr="008179D0" w:rsidTr="008179D0">
        <w:tc>
          <w:tcPr>
            <w:tcW w:w="3227" w:type="dxa"/>
          </w:tcPr>
          <w:p w:rsidR="00BB2D7D" w:rsidRPr="008179D0" w:rsidRDefault="00BB2D7D"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BB2D7D" w:rsidRPr="008179D0" w:rsidRDefault="00BB2D7D"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Кильдишева </w:t>
            </w:r>
          </w:p>
        </w:tc>
      </w:tr>
      <w:tr w:rsidR="00BB2D7D" w:rsidRPr="008179D0" w:rsidTr="008179D0">
        <w:tc>
          <w:tcPr>
            <w:tcW w:w="3227" w:type="dxa"/>
          </w:tcPr>
          <w:p w:rsidR="00BB2D7D" w:rsidRPr="008179D0" w:rsidRDefault="00BB2D7D"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BB2D7D" w:rsidRPr="008179D0" w:rsidRDefault="00BB2D7D"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Ольга </w:t>
            </w:r>
          </w:p>
        </w:tc>
      </w:tr>
      <w:tr w:rsidR="00BB2D7D" w:rsidRPr="008179D0" w:rsidTr="008179D0">
        <w:tc>
          <w:tcPr>
            <w:tcW w:w="3227" w:type="dxa"/>
          </w:tcPr>
          <w:p w:rsidR="00BB2D7D" w:rsidRPr="008179D0" w:rsidRDefault="00BB2D7D"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p w:rsidR="00BB2D7D" w:rsidRPr="008179D0" w:rsidRDefault="00BB2D7D" w:rsidP="008179D0">
            <w:pPr>
              <w:pStyle w:val="ConsNonformat"/>
              <w:widowControl/>
              <w:rPr>
                <w:rFonts w:ascii="Times New Roman" w:hAnsi="Times New Roman" w:cs="Times New Roman"/>
                <w:sz w:val="24"/>
                <w:szCs w:val="24"/>
              </w:rPr>
            </w:pPr>
          </w:p>
        </w:tc>
        <w:tc>
          <w:tcPr>
            <w:tcW w:w="6945" w:type="dxa"/>
          </w:tcPr>
          <w:p w:rsidR="00BB2D7D" w:rsidRPr="008179D0" w:rsidRDefault="00BB2D7D"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Эдуардовна</w:t>
            </w:r>
          </w:p>
        </w:tc>
      </w:tr>
      <w:tr w:rsidR="00BB2D7D" w:rsidRPr="008179D0" w:rsidTr="008179D0">
        <w:tc>
          <w:tcPr>
            <w:tcW w:w="3227" w:type="dxa"/>
          </w:tcPr>
          <w:p w:rsidR="00BB2D7D" w:rsidRPr="008179D0" w:rsidRDefault="00BB2D7D"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p w:rsidR="00BB2D7D" w:rsidRPr="008179D0" w:rsidRDefault="00BB2D7D" w:rsidP="008179D0">
            <w:pPr>
              <w:pStyle w:val="ConsNonformat"/>
              <w:widowControl/>
              <w:rPr>
                <w:rFonts w:ascii="Times New Roman" w:hAnsi="Times New Roman" w:cs="Times New Roman"/>
                <w:sz w:val="24"/>
                <w:szCs w:val="24"/>
              </w:rPr>
            </w:pPr>
          </w:p>
        </w:tc>
        <w:tc>
          <w:tcPr>
            <w:tcW w:w="6945" w:type="dxa"/>
          </w:tcPr>
          <w:p w:rsidR="00BB2D7D" w:rsidRPr="008179D0" w:rsidRDefault="00BB2D7D"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1966</w:t>
            </w:r>
          </w:p>
        </w:tc>
      </w:tr>
      <w:tr w:rsidR="00BB2D7D" w:rsidRPr="008179D0" w:rsidTr="008179D0">
        <w:tc>
          <w:tcPr>
            <w:tcW w:w="3227" w:type="dxa"/>
          </w:tcPr>
          <w:p w:rsidR="00BB2D7D" w:rsidRPr="008179D0" w:rsidRDefault="00BB2D7D"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BB2D7D" w:rsidRPr="008179D0" w:rsidRDefault="00BB2D7D"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высшее</w:t>
            </w:r>
          </w:p>
        </w:tc>
      </w:tr>
    </w:tbl>
    <w:p w:rsidR="00BB2D7D" w:rsidRPr="00015DCB" w:rsidRDefault="00BB2D7D" w:rsidP="00BB2D7D">
      <w:pPr>
        <w:pStyle w:val="ConsNonformat"/>
        <w:widowControl/>
        <w:rPr>
          <w:rFonts w:ascii="Times New Roman" w:hAnsi="Times New Roman" w:cs="Times New Roman"/>
          <w:sz w:val="24"/>
          <w:szCs w:val="24"/>
        </w:rPr>
      </w:pPr>
    </w:p>
    <w:p w:rsidR="00BB2D7D" w:rsidRPr="00015DCB" w:rsidRDefault="00BB2D7D" w:rsidP="00BB2D7D">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BB2D7D" w:rsidRPr="008179D0" w:rsidTr="008179D0">
        <w:tc>
          <w:tcPr>
            <w:tcW w:w="1823" w:type="dxa"/>
          </w:tcPr>
          <w:p w:rsidR="00BB2D7D" w:rsidRPr="008179D0" w:rsidRDefault="00BB2D7D" w:rsidP="008179D0">
            <w:pPr>
              <w:pStyle w:val="ConsNonformat"/>
              <w:widowControl/>
              <w:jc w:val="center"/>
              <w:rPr>
                <w:rFonts w:ascii="Times New Roman" w:hAnsi="Times New Roman" w:cs="Times New Roman"/>
                <w:sz w:val="24"/>
                <w:szCs w:val="24"/>
              </w:rPr>
            </w:pPr>
            <w:r w:rsidRPr="008179D0">
              <w:rPr>
                <w:rFonts w:ascii="Times New Roman" w:hAnsi="Times New Roman" w:cs="Times New Roman"/>
                <w:sz w:val="24"/>
                <w:szCs w:val="24"/>
              </w:rPr>
              <w:t>Период</w:t>
            </w:r>
          </w:p>
        </w:tc>
        <w:tc>
          <w:tcPr>
            <w:tcW w:w="3955" w:type="dxa"/>
          </w:tcPr>
          <w:p w:rsidR="00BB2D7D" w:rsidRPr="008179D0" w:rsidRDefault="00BB2D7D" w:rsidP="008179D0">
            <w:pPr>
              <w:pStyle w:val="ConsNonformat"/>
              <w:widowControl/>
              <w:jc w:val="center"/>
              <w:rPr>
                <w:rFonts w:ascii="Times New Roman" w:hAnsi="Times New Roman" w:cs="Times New Roman"/>
                <w:sz w:val="24"/>
                <w:szCs w:val="24"/>
              </w:rPr>
            </w:pPr>
            <w:r w:rsidRPr="008179D0">
              <w:rPr>
                <w:rFonts w:ascii="Times New Roman" w:hAnsi="Times New Roman" w:cs="Times New Roman"/>
                <w:sz w:val="24"/>
                <w:szCs w:val="24"/>
              </w:rPr>
              <w:t>Организация</w:t>
            </w:r>
          </w:p>
        </w:tc>
        <w:tc>
          <w:tcPr>
            <w:tcW w:w="4395" w:type="dxa"/>
          </w:tcPr>
          <w:p w:rsidR="00BB2D7D" w:rsidRPr="008179D0" w:rsidRDefault="00BB2D7D" w:rsidP="008179D0">
            <w:pPr>
              <w:pStyle w:val="ConsNonformat"/>
              <w:widowControl/>
              <w:jc w:val="center"/>
              <w:rPr>
                <w:rFonts w:ascii="Times New Roman" w:hAnsi="Times New Roman" w:cs="Times New Roman"/>
                <w:sz w:val="24"/>
                <w:szCs w:val="24"/>
              </w:rPr>
            </w:pPr>
            <w:r w:rsidRPr="008179D0">
              <w:rPr>
                <w:rFonts w:ascii="Times New Roman" w:hAnsi="Times New Roman" w:cs="Times New Roman"/>
                <w:sz w:val="24"/>
                <w:szCs w:val="24"/>
              </w:rPr>
              <w:t>Должность</w:t>
            </w:r>
          </w:p>
        </w:tc>
      </w:tr>
      <w:tr w:rsidR="00BB2D7D" w:rsidRPr="008179D0" w:rsidTr="008179D0">
        <w:trPr>
          <w:trHeight w:val="20"/>
        </w:trPr>
        <w:tc>
          <w:tcPr>
            <w:tcW w:w="1823" w:type="dxa"/>
          </w:tcPr>
          <w:p w:rsidR="00BB2D7D" w:rsidRPr="008179D0" w:rsidRDefault="00BB2D7D"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2004 - 2007</w:t>
            </w:r>
          </w:p>
        </w:tc>
        <w:tc>
          <w:tcPr>
            <w:tcW w:w="3955" w:type="dxa"/>
          </w:tcPr>
          <w:p w:rsidR="00BB2D7D" w:rsidRPr="008179D0" w:rsidRDefault="00BB2D7D"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ОАО «РИМР»</w:t>
            </w:r>
          </w:p>
        </w:tc>
        <w:tc>
          <w:tcPr>
            <w:tcW w:w="4395" w:type="dxa"/>
          </w:tcPr>
          <w:p w:rsidR="00BB2D7D" w:rsidRPr="008179D0" w:rsidRDefault="00BB2D7D"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Начальник сектора, начальник отдела</w:t>
            </w:r>
          </w:p>
        </w:tc>
      </w:tr>
      <w:tr w:rsidR="00BB2D7D" w:rsidRPr="008179D0" w:rsidTr="008179D0">
        <w:trPr>
          <w:trHeight w:val="20"/>
        </w:trPr>
        <w:tc>
          <w:tcPr>
            <w:tcW w:w="1823" w:type="dxa"/>
          </w:tcPr>
          <w:p w:rsidR="00BB2D7D" w:rsidRPr="008179D0" w:rsidRDefault="00BB2D7D"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2007 - 2009</w:t>
            </w:r>
          </w:p>
        </w:tc>
        <w:tc>
          <w:tcPr>
            <w:tcW w:w="3955" w:type="dxa"/>
          </w:tcPr>
          <w:p w:rsidR="00BB2D7D" w:rsidRPr="008179D0" w:rsidRDefault="00BB2D7D"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ОАО «РИМ»</w:t>
            </w:r>
          </w:p>
        </w:tc>
        <w:tc>
          <w:tcPr>
            <w:tcW w:w="4395" w:type="dxa"/>
          </w:tcPr>
          <w:p w:rsidR="00BB2D7D" w:rsidRPr="008179D0" w:rsidRDefault="00BB2D7D"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Начальник отделения, заместитель технического директора.</w:t>
            </w:r>
          </w:p>
        </w:tc>
      </w:tr>
      <w:tr w:rsidR="00BB2D7D" w:rsidRPr="008179D0" w:rsidTr="008179D0">
        <w:trPr>
          <w:trHeight w:val="20"/>
        </w:trPr>
        <w:tc>
          <w:tcPr>
            <w:tcW w:w="1823" w:type="dxa"/>
          </w:tcPr>
          <w:p w:rsidR="00BB2D7D" w:rsidRPr="008179D0" w:rsidRDefault="00BB2D7D"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2009 - наст. время</w:t>
            </w:r>
          </w:p>
        </w:tc>
        <w:tc>
          <w:tcPr>
            <w:tcW w:w="3955" w:type="dxa"/>
          </w:tcPr>
          <w:p w:rsidR="00BB2D7D" w:rsidRPr="008179D0" w:rsidRDefault="00BB2D7D"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ОАО «РИМ»</w:t>
            </w:r>
          </w:p>
        </w:tc>
        <w:tc>
          <w:tcPr>
            <w:tcW w:w="4395" w:type="dxa"/>
          </w:tcPr>
          <w:p w:rsidR="00BB2D7D" w:rsidRPr="008179D0" w:rsidRDefault="00BB2D7D"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Директор</w:t>
            </w:r>
          </w:p>
        </w:tc>
      </w:tr>
    </w:tbl>
    <w:p w:rsidR="00BB2D7D" w:rsidRPr="00015DCB" w:rsidRDefault="00BB2D7D" w:rsidP="00BB2D7D">
      <w:pPr>
        <w:pStyle w:val="ConsNonformat"/>
        <w:widowControl/>
        <w:rPr>
          <w:rFonts w:ascii="Times New Roman" w:hAnsi="Times New Roman" w:cs="Times New Roman"/>
          <w:sz w:val="24"/>
          <w:szCs w:val="24"/>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520"/>
      </w:tblGrid>
      <w:tr w:rsidR="00BB2D7D" w:rsidRPr="008179D0" w:rsidTr="008179D0">
        <w:tc>
          <w:tcPr>
            <w:tcW w:w="5328" w:type="dxa"/>
          </w:tcPr>
          <w:p w:rsidR="00BB2D7D" w:rsidRPr="008179D0" w:rsidRDefault="00BB2D7D"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BB2D7D" w:rsidRPr="008179D0" w:rsidRDefault="00BB2D7D"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BB2D7D" w:rsidRPr="008179D0" w:rsidTr="008179D0">
        <w:tc>
          <w:tcPr>
            <w:tcW w:w="5328" w:type="dxa"/>
          </w:tcPr>
          <w:p w:rsidR="00BB2D7D" w:rsidRPr="008179D0" w:rsidRDefault="00BB2D7D"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BB2D7D" w:rsidRPr="008179D0" w:rsidRDefault="00BB2D7D"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BB2D7D" w:rsidRPr="008179D0" w:rsidTr="008179D0">
        <w:tc>
          <w:tcPr>
            <w:tcW w:w="5328" w:type="dxa"/>
          </w:tcPr>
          <w:p w:rsidR="00BB2D7D" w:rsidRPr="008179D0" w:rsidRDefault="00BB2D7D"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BB2D7D" w:rsidRPr="008179D0" w:rsidRDefault="00BB2D7D"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BB2D7D" w:rsidRPr="00015DCB" w:rsidRDefault="00BB2D7D" w:rsidP="00BB2D7D">
      <w:pPr>
        <w:pStyle w:val="ConsNonformat"/>
        <w:widowControl/>
        <w:rPr>
          <w:rFonts w:ascii="Times New Roman" w:hAnsi="Times New Roman" w:cs="Times New Roman"/>
          <w:sz w:val="24"/>
          <w:szCs w:val="24"/>
        </w:rPr>
      </w:pPr>
    </w:p>
    <w:p w:rsidR="00BB2D7D" w:rsidRPr="00015DCB" w:rsidRDefault="00BB2D7D" w:rsidP="00BB2D7D">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BB2D7D" w:rsidRPr="00015DCB" w:rsidRDefault="00BB2D7D" w:rsidP="00BB2D7D">
      <w:pPr>
        <w:pStyle w:val="ConsNormal"/>
        <w:widowControl/>
        <w:ind w:firstLine="0"/>
        <w:jc w:val="both"/>
        <w:rPr>
          <w:rFonts w:ascii="Times New Roman" w:hAnsi="Times New Roman" w:cs="Times New Roman"/>
          <w:sz w:val="24"/>
          <w:szCs w:val="24"/>
        </w:rPr>
      </w:pPr>
    </w:p>
    <w:p w:rsidR="00BB2D7D" w:rsidRPr="00015DCB" w:rsidRDefault="00BB2D7D" w:rsidP="00BB2D7D">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BB2D7D" w:rsidRPr="00015DCB" w:rsidRDefault="00BB2D7D" w:rsidP="00BB2D7D">
      <w:pPr>
        <w:pStyle w:val="ConsNonformat"/>
        <w:widowControl/>
        <w:rPr>
          <w:rFonts w:ascii="Times New Roman" w:hAnsi="Times New Roman" w:cs="Times New Roman"/>
          <w:sz w:val="24"/>
          <w:szCs w:val="24"/>
        </w:rPr>
      </w:pPr>
    </w:p>
    <w:p w:rsidR="00BB2D7D" w:rsidRPr="00015DCB" w:rsidRDefault="00BB2D7D" w:rsidP="00BB2D7D">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BB2D7D" w:rsidRPr="00015DCB" w:rsidRDefault="00BB2D7D" w:rsidP="00BB2D7D">
      <w:pPr>
        <w:pStyle w:val="ConsNonformat"/>
        <w:widowControl/>
        <w:jc w:val="both"/>
        <w:rPr>
          <w:rFonts w:ascii="Times New Roman" w:hAnsi="Times New Roman" w:cs="Times New Roman"/>
          <w:sz w:val="24"/>
          <w:szCs w:val="24"/>
        </w:rPr>
      </w:pPr>
    </w:p>
    <w:p w:rsidR="00BB2D7D" w:rsidRPr="00015DCB" w:rsidRDefault="00BB2D7D" w:rsidP="00BB2D7D">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BB2D7D" w:rsidRPr="00015DCB" w:rsidRDefault="00BB2D7D" w:rsidP="00812567">
      <w:pPr>
        <w:pStyle w:val="ConsNonformat"/>
        <w:widowControl/>
        <w:rPr>
          <w:rFonts w:ascii="Times New Roman" w:hAnsi="Times New Roman" w:cs="Times New Roman"/>
          <w:sz w:val="24"/>
          <w:szCs w:val="24"/>
        </w:rPr>
      </w:pPr>
    </w:p>
    <w:p w:rsidR="003B1ED6" w:rsidRPr="00015DCB" w:rsidRDefault="003B1ED6"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5.3. Сведения о размере вознаграждения, льгот и/или компенсации расходов по каждому органу управления эмитента</w:t>
      </w:r>
      <w:r w:rsidR="008179D0">
        <w:rPr>
          <w:rFonts w:ascii="Times New Roman" w:hAnsi="Times New Roman" w:cs="Times New Roman"/>
          <w:b/>
          <w:bCs/>
          <w:sz w:val="24"/>
          <w:szCs w:val="24"/>
        </w:rPr>
        <w:fldChar w:fldCharType="begin"/>
      </w:r>
      <w:r w:rsidRPr="00015DCB">
        <w:instrText>tc "</w:instrText>
      </w:r>
      <w:bookmarkStart w:id="79" w:name="_Toc237879921"/>
      <w:r w:rsidRPr="00015DCB">
        <w:rPr>
          <w:rFonts w:ascii="Times New Roman" w:hAnsi="Times New Roman" w:cs="Times New Roman"/>
          <w:sz w:val="24"/>
          <w:szCs w:val="24"/>
        </w:rPr>
        <w:instrText>5.3. Сведения о размере вознаграждения, льгот и/или компенсации расходов по каждому органу управления эмитента</w:instrText>
      </w:r>
      <w:bookmarkEnd w:id="79"/>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200</w:t>
      </w:r>
      <w:r w:rsidR="00BB2D7D" w:rsidRPr="00015DCB">
        <w:rPr>
          <w:rFonts w:ascii="Times New Roman" w:hAnsi="Times New Roman" w:cs="Times New Roman"/>
          <w:sz w:val="24"/>
          <w:szCs w:val="24"/>
        </w:rPr>
        <w:t>8</w:t>
      </w:r>
      <w:r w:rsidR="002B3C33" w:rsidRPr="00015DCB">
        <w:rPr>
          <w:rFonts w:ascii="Times New Roman" w:hAnsi="Times New Roman" w:cs="Times New Roman"/>
          <w:sz w:val="24"/>
          <w:szCs w:val="24"/>
        </w:rPr>
        <w:t xml:space="preserve"> и 200</w:t>
      </w:r>
      <w:r w:rsidR="00BB2D7D" w:rsidRPr="00015DCB">
        <w:rPr>
          <w:rFonts w:ascii="Times New Roman" w:hAnsi="Times New Roman" w:cs="Times New Roman"/>
          <w:sz w:val="24"/>
          <w:szCs w:val="24"/>
        </w:rPr>
        <w:t>9</w:t>
      </w:r>
      <w:r w:rsidRPr="00015DCB">
        <w:rPr>
          <w:rFonts w:ascii="Times New Roman" w:hAnsi="Times New Roman" w:cs="Times New Roman"/>
          <w:sz w:val="24"/>
          <w:szCs w:val="24"/>
        </w:rPr>
        <w:t xml:space="preserve"> год</w:t>
      </w:r>
      <w:r w:rsidR="002B3C33" w:rsidRPr="00015DCB">
        <w:rPr>
          <w:rFonts w:ascii="Times New Roman" w:hAnsi="Times New Roman" w:cs="Times New Roman"/>
          <w:sz w:val="24"/>
          <w:szCs w:val="24"/>
        </w:rPr>
        <w:t>ах</w:t>
      </w:r>
      <w:r w:rsidRPr="00015DCB">
        <w:rPr>
          <w:rFonts w:ascii="Times New Roman" w:hAnsi="Times New Roman" w:cs="Times New Roman"/>
          <w:sz w:val="24"/>
          <w:szCs w:val="24"/>
        </w:rPr>
        <w:t xml:space="preserve"> вознаграждение не выплачивалось.</w:t>
      </w:r>
    </w:p>
    <w:p w:rsidR="0096287C" w:rsidRPr="00015DCB" w:rsidRDefault="0096287C" w:rsidP="0096287C">
      <w:pPr>
        <w:pStyle w:val="ConsNormal"/>
        <w:widowControl/>
        <w:ind w:firstLine="540"/>
        <w:jc w:val="both"/>
        <w:rPr>
          <w:rFonts w:ascii="Times New Roman" w:hAnsi="Times New Roman" w:cs="Times New Roman"/>
          <w:sz w:val="24"/>
          <w:szCs w:val="24"/>
        </w:rPr>
      </w:pPr>
    </w:p>
    <w:p w:rsidR="0096287C" w:rsidRPr="00015DCB" w:rsidRDefault="0096287C" w:rsidP="0096287C">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Единоличный исполнительный орган – вознаграждение определяется договором. Задолженности по выплате вознаграждения Управляющей компании нет.</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5.4. Сведения о структуре и компетенции органов контроля за финансово-хозяйственной деятельностью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80" w:name="_Toc190122144"/>
      <w:bookmarkStart w:id="81" w:name="_Toc237879922"/>
      <w:r w:rsidRPr="00015DCB">
        <w:rPr>
          <w:rFonts w:ascii="Times New Roman" w:hAnsi="Times New Roman" w:cs="Times New Roman"/>
          <w:sz w:val="24"/>
          <w:szCs w:val="24"/>
        </w:rPr>
        <w:instrText>5.4. Сведения о структуре и компетенции органов контроля за финансово-хозяйственной деятельностью эмитента</w:instrText>
      </w:r>
      <w:bookmarkEnd w:id="80"/>
      <w:bookmarkEnd w:id="81"/>
      <w:r w:rsidRPr="00015DCB">
        <w:rPr>
          <w:sz w:val="24"/>
          <w:szCs w:val="24"/>
        </w:rPr>
        <w:instrText>" \f C \l 2</w:instrText>
      </w:r>
      <w:r w:rsidR="008179D0">
        <w:rPr>
          <w:rFonts w:ascii="Times New Roman" w:hAnsi="Times New Roman" w:cs="Times New Roman"/>
          <w:b/>
          <w:bCs/>
          <w:sz w:val="24"/>
          <w:szCs w:val="24"/>
        </w:rPr>
        <w:fldChar w:fldCharType="end"/>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13.1. Контроль за финансовой и хозяйственной деятельностью Общества осуществляется Ревизионной комиссией - внутренним постоянно действующим органом контроля.</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13.2. Членами Ревизионной комиссии не могут быть лица, входящие в состав Совета директоров Общества или занимающие должности в органах управления Общества. </w:t>
      </w: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13.3. Регламент работы и компетенция Ревизионной комиссии Общества определяется главой XII Закона об акционерных обществах, настоящим Уставом и Положением о Ревизионной комиссии, которое утверждается Общим собранием акционеров.</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13.4. К компетенции Ревизионной комиссии Общества относится проведение ежегодных плановых ревизий по итогам деятельности за год, а также во всякое время в случаях, установленных пунктом 3 статьи 85 Закона об акционерных обществах.</w:t>
      </w: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По итогам проверок Ревизионная комиссия отчитывается перед Собранием акционеров Общества.</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13.5. Лица, занимающие должности в органах управления Общества, обязаны представлять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13.6. При серьезной угрозе интересам Общества, Ревизионная комиссия Общества вправе потребовать созыва внеочередного Общего собрания акционеров.</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13.7.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соответствии с положением о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1.</w:t>
      </w:r>
      <w:r w:rsidRPr="00015DCB">
        <w:rPr>
          <w:rFonts w:ascii="Times New Roman" w:hAnsi="Times New Roman" w:cs="Times New Roman"/>
          <w:sz w:val="24"/>
          <w:szCs w:val="24"/>
        </w:rPr>
        <w:tab/>
        <w:t>ОБЩИЕ ПОЛОЖЕНИЯ.</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1.1.</w:t>
      </w:r>
      <w:r w:rsidRPr="00015DCB">
        <w:rPr>
          <w:rFonts w:ascii="Times New Roman" w:hAnsi="Times New Roman" w:cs="Times New Roman"/>
          <w:sz w:val="24"/>
          <w:szCs w:val="24"/>
        </w:rPr>
        <w:tab/>
        <w:t>Ревизионная комиссия является выборным внутренним постоянно действующим контрольным органом Открытого акционерного общества «Российский институт мощного радиостроения» (далее «Общество») и осуществляет контроль за финансово-хозяйственной деятельностью Общества.</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1.2.</w:t>
      </w:r>
      <w:r w:rsidRPr="00015DCB">
        <w:rPr>
          <w:rFonts w:ascii="Times New Roman" w:hAnsi="Times New Roman" w:cs="Times New Roman"/>
          <w:sz w:val="24"/>
          <w:szCs w:val="24"/>
        </w:rPr>
        <w:tab/>
        <w:t>Ревизионная комиссия избирается Общим собранием акционеров и подотчетна Общему собранию акционеров Общества.</w:t>
      </w: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случае обнаружения фактов недобросовестной работы Ревизионной комиссии, Собрание акционеров вправе переизбрать состав Ревизионной комиссии до истечения сроков полномочий.</w:t>
      </w: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При этом решение Общего собрания акционеров о досрочном прекращении полномочий может быть принято только в отношении всех членов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1.3.</w:t>
      </w:r>
      <w:r w:rsidRPr="00015DCB">
        <w:rPr>
          <w:rFonts w:ascii="Times New Roman" w:hAnsi="Times New Roman" w:cs="Times New Roman"/>
          <w:sz w:val="24"/>
          <w:szCs w:val="24"/>
        </w:rPr>
        <w:tab/>
        <w:t>В своей деятельности Ревизионная комиссия руководствуется законодательством Российской Федерации, Федеральным законом «Об акционерных обществах» (далее – «Закон об акционерных обществах»), Уставом Общества, решениями Общего собрания акционеров, а также настоящим Положением.</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2.</w:t>
      </w:r>
      <w:r w:rsidRPr="00015DCB">
        <w:rPr>
          <w:rFonts w:ascii="Times New Roman" w:hAnsi="Times New Roman" w:cs="Times New Roman"/>
          <w:sz w:val="24"/>
          <w:szCs w:val="24"/>
        </w:rPr>
        <w:tab/>
        <w:t>СОСТАВ И ПОРЯДОК ИЗБРАНИЯ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2.1.</w:t>
      </w:r>
      <w:r w:rsidRPr="00015DCB">
        <w:rPr>
          <w:rFonts w:ascii="Times New Roman" w:hAnsi="Times New Roman" w:cs="Times New Roman"/>
          <w:sz w:val="24"/>
          <w:szCs w:val="24"/>
        </w:rPr>
        <w:tab/>
        <w:t>Ревизионная комиссия Общества избирается Общим собранием акционеров Общества (далее – «Общее собрание» или «Собрание») в количестве трех человек сроком на один год.</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2.2.</w:t>
      </w:r>
      <w:r w:rsidRPr="00015DCB">
        <w:rPr>
          <w:rFonts w:ascii="Times New Roman" w:hAnsi="Times New Roman" w:cs="Times New Roman"/>
          <w:sz w:val="24"/>
          <w:szCs w:val="24"/>
        </w:rPr>
        <w:tab/>
        <w:t>Если по каким-либо причинам Ревизионная комиссия Общества не была избрана на годовом Общем собрании, то срок ее полномочий считается истекшим и Советом директоров должно быть созвано внеочередное Общее собрание акционеров, в повестку дня которого включается вопрос об избрании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2.3.</w:t>
      </w:r>
      <w:r w:rsidRPr="00015DCB">
        <w:rPr>
          <w:rFonts w:ascii="Times New Roman" w:hAnsi="Times New Roman" w:cs="Times New Roman"/>
          <w:sz w:val="24"/>
          <w:szCs w:val="24"/>
        </w:rPr>
        <w:tab/>
        <w:t>Решением Общего собрания количественный состав Ревизионной комиссии может быть изменен.</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2.4.</w:t>
      </w:r>
      <w:r w:rsidRPr="00015DCB">
        <w:rPr>
          <w:rFonts w:ascii="Times New Roman" w:hAnsi="Times New Roman" w:cs="Times New Roman"/>
          <w:sz w:val="24"/>
          <w:szCs w:val="24"/>
        </w:rPr>
        <w:tab/>
        <w:t>Члены ревизионной комиссии могут переизбираться на новый срок неограниченное количество раз.</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2.5.</w:t>
      </w:r>
      <w:r w:rsidRPr="00015DCB">
        <w:rPr>
          <w:rFonts w:ascii="Times New Roman" w:hAnsi="Times New Roman" w:cs="Times New Roman"/>
          <w:sz w:val="24"/>
          <w:szCs w:val="24"/>
        </w:rPr>
        <w:tab/>
        <w:t>Членами Ревизионной комиссии Общества не могут быть члены Совета директоров или лица, занимающие должности в иных органах управления Общества.</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2.6.</w:t>
      </w:r>
      <w:r w:rsidRPr="00015DCB">
        <w:rPr>
          <w:rFonts w:ascii="Times New Roman" w:hAnsi="Times New Roman" w:cs="Times New Roman"/>
          <w:sz w:val="24"/>
          <w:szCs w:val="24"/>
        </w:rPr>
        <w:tab/>
        <w:t>Акции, принадлежащие членам Совета директоров нового созыва, и лицам, занимающим должности в иных органах управления Общества не могут участвовать в голосовании при избрании членов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Избранными в состав Ревизионной комиссии Общества считаются кандидаты, набравшие наибольшее число голосов.</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2.7.</w:t>
      </w:r>
      <w:r w:rsidRPr="00015DCB">
        <w:rPr>
          <w:rFonts w:ascii="Times New Roman" w:hAnsi="Times New Roman" w:cs="Times New Roman"/>
          <w:sz w:val="24"/>
          <w:szCs w:val="24"/>
        </w:rPr>
        <w:tab/>
        <w:t xml:space="preserve">Акционеры (акционер) Общества, являющиеся в совокупности владельцами не менее, чем двумя процентами голосующих акций Общества, в срок не позднее 60 дней после окончания финансового года, вправе внести предложения в повестку дня годового Собрания и выдвинуть кандидатов в Ревизионную комиссию Общества, число которых не может превышать количественный состав данного органа. </w:t>
      </w: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Допускается самовыдвижение при тех же условиях.</w:t>
      </w: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Одновременно должно представляться письменное согласие кандидата баллотироваться в Ревизионную комиссию Общества.</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2.8.</w:t>
      </w:r>
      <w:r w:rsidRPr="00015DCB">
        <w:rPr>
          <w:rFonts w:ascii="Times New Roman" w:hAnsi="Times New Roman" w:cs="Times New Roman"/>
          <w:sz w:val="24"/>
          <w:szCs w:val="24"/>
        </w:rPr>
        <w:tab/>
        <w:t>Предложение от акционера - юридического лица о выдвижении кандидатов в Ревизионную комиссию вносится уполномоченным органом управления этого юридического лица и оформляется в установленном Законом об акционерных обществах порядке.</w:t>
      </w: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К указанному предложению прилагается анкета с краткими биографическими сведениями о кандидате и письменное согласие кандидата баллотироваться в Ревизионную комиссию Общества.</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3.</w:t>
      </w:r>
      <w:r w:rsidRPr="00015DCB">
        <w:rPr>
          <w:rFonts w:ascii="Times New Roman" w:hAnsi="Times New Roman" w:cs="Times New Roman"/>
          <w:sz w:val="24"/>
          <w:szCs w:val="24"/>
        </w:rPr>
        <w:tab/>
        <w:t>КОМПЕТЕНЦИЯ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3.1.</w:t>
      </w:r>
      <w:r w:rsidRPr="00015DCB">
        <w:rPr>
          <w:rFonts w:ascii="Times New Roman" w:hAnsi="Times New Roman" w:cs="Times New Roman"/>
          <w:sz w:val="24"/>
          <w:szCs w:val="24"/>
        </w:rPr>
        <w:tab/>
        <w:t>Ревизионная комиссия Общества производит плановую проверку финансово-хозяйственной деятельности Общества по итогам деятельности Общества за год.</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3.2.</w:t>
      </w:r>
      <w:r w:rsidRPr="00015DCB">
        <w:rPr>
          <w:rFonts w:ascii="Times New Roman" w:hAnsi="Times New Roman" w:cs="Times New Roman"/>
          <w:sz w:val="24"/>
          <w:szCs w:val="24"/>
        </w:rPr>
        <w:tab/>
        <w:t>Ревизионная комиссия Общества составляет заключение по результатам проверки годового отчета Общества и годовой бухгалтерской отчетности.</w:t>
      </w: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Без заключения Ревизионной комиссии Общества баланс Общества утверждению собранием акционеров не подлежит.</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3.3.</w:t>
      </w:r>
      <w:r w:rsidRPr="00015DCB">
        <w:rPr>
          <w:rFonts w:ascii="Times New Roman" w:hAnsi="Times New Roman" w:cs="Times New Roman"/>
          <w:sz w:val="24"/>
          <w:szCs w:val="24"/>
        </w:rPr>
        <w:tab/>
        <w:t>Не позднее, чем через десять дней, после получения годового отчета Общества, годовой бухгалтерской отчетности и заключения аудитора по результатам проверки годовой финансовой отчетности Общества, Ревизионная комиссия представляет в Совет директоров Общества свое заключение по итогам проверки финансово-хозяйственной деятельности Общества.</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3.4.</w:t>
      </w:r>
      <w:r w:rsidRPr="00015DCB">
        <w:rPr>
          <w:rFonts w:ascii="Times New Roman" w:hAnsi="Times New Roman" w:cs="Times New Roman"/>
          <w:sz w:val="24"/>
          <w:szCs w:val="24"/>
        </w:rPr>
        <w:tab/>
        <w:t>Внеплановые проверки могут производиться Ревизионной комиссией Общества по собственной инициативе, по решению Общего собрания акционеров, Совета директоров Общества или по требованию акционеров (акционера), владеющих в совокупности не менее чем 10 % голосующих акций Общества.</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3.5.</w:t>
      </w:r>
      <w:r w:rsidRPr="00015DCB">
        <w:rPr>
          <w:rFonts w:ascii="Times New Roman" w:hAnsi="Times New Roman" w:cs="Times New Roman"/>
          <w:sz w:val="24"/>
          <w:szCs w:val="24"/>
        </w:rPr>
        <w:tab/>
        <w:t>Ревизионная комиссия обязана потребовать созыва внеочередного Общего собрания акционеров Общества, если возникла угроза существенным интересам Общества или выявлены злоупотребления должностных лиц. Требование о созыве Общего собрания может содержать указание на форму его проведения, и в нем должны быть перечислены вопросы, подлежащие включению в повестку дня.</w:t>
      </w: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Совет директоров не вправе изменить форму проведения Общего собрания акционеров, если она указана в требовании Ревизионной комиссии, а также изменить формулировку вопросов повестки дня.</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3.6.</w:t>
      </w:r>
      <w:r w:rsidRPr="00015DCB">
        <w:rPr>
          <w:rFonts w:ascii="Times New Roman" w:hAnsi="Times New Roman" w:cs="Times New Roman"/>
          <w:sz w:val="24"/>
          <w:szCs w:val="24"/>
        </w:rPr>
        <w:tab/>
        <w:t xml:space="preserve"> Ревизии и проверки не должны нарушать нормального режима работы Общества.</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w:t>
      </w:r>
      <w:r w:rsidRPr="00015DCB">
        <w:rPr>
          <w:rFonts w:ascii="Times New Roman" w:hAnsi="Times New Roman" w:cs="Times New Roman"/>
          <w:sz w:val="24"/>
          <w:szCs w:val="24"/>
        </w:rPr>
        <w:tab/>
        <w:t>ОРГАНИЗАЦИЯ РАБОТЫ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4.1.</w:t>
      </w:r>
      <w:r w:rsidRPr="00015DCB">
        <w:rPr>
          <w:rFonts w:ascii="Times New Roman" w:hAnsi="Times New Roman" w:cs="Times New Roman"/>
          <w:sz w:val="24"/>
          <w:szCs w:val="24"/>
        </w:rPr>
        <w:tab/>
        <w:t>Руководство работой Ревизионной комиссией Общества осуществляет ее председатель, избранный членами Ревизионной комиссии из своего состава простым большинством голосов. Председатель Ревизионной комиссии Общества может передавать свои полномочия другому члену Ревизионной комиссии на определенный срок с обязательным уведомлением об этом Совета Директоров.</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4.2.</w:t>
      </w:r>
      <w:r w:rsidRPr="00015DCB">
        <w:rPr>
          <w:rFonts w:ascii="Times New Roman" w:hAnsi="Times New Roman" w:cs="Times New Roman"/>
          <w:sz w:val="24"/>
          <w:szCs w:val="24"/>
        </w:rPr>
        <w:tab/>
        <w:t>Для осуществления своей деятельности Ревизионная комиссия Общества вправе привлекать независимые аудиторские фирмы и отдельных специалистов. Спорные вопросы в связи с привлечением аудиторских фирм или специалистов разрешаются Общим собранием акционеров.</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4.3.</w:t>
      </w:r>
      <w:r w:rsidRPr="00015DCB">
        <w:rPr>
          <w:rFonts w:ascii="Times New Roman" w:hAnsi="Times New Roman" w:cs="Times New Roman"/>
          <w:sz w:val="24"/>
          <w:szCs w:val="24"/>
        </w:rPr>
        <w:tab/>
        <w:t>Ревизионная комиссия Общества вправе требовать от должностных лиц, занимающих должности в органах управления Общества, представления ей всех необходимых материалов, бухгалтерских или иных документов и личных объяснений.</w:t>
      </w: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Работники Общества обязаны своевременно обеспечивать Ревизионную комиссию всей необходимой информацией и документами для осуществления ревизий и обеспечивать условия для их проведения.</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4.4.</w:t>
      </w:r>
      <w:r w:rsidRPr="00015DCB">
        <w:rPr>
          <w:rFonts w:ascii="Times New Roman" w:hAnsi="Times New Roman" w:cs="Times New Roman"/>
          <w:sz w:val="24"/>
          <w:szCs w:val="24"/>
        </w:rPr>
        <w:tab/>
        <w:t>Ревизионная комиссия Общества вправе производить осмотр мест хранения и наличие материальных ценностей.</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4.5.</w:t>
      </w:r>
      <w:r w:rsidRPr="00015DCB">
        <w:rPr>
          <w:rFonts w:ascii="Times New Roman" w:hAnsi="Times New Roman" w:cs="Times New Roman"/>
          <w:sz w:val="24"/>
          <w:szCs w:val="24"/>
        </w:rPr>
        <w:tab/>
        <w:t>На заседаниях Ревизионной комиссии Общества решения принимаются простым большинством голосов.</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4.6.</w:t>
      </w:r>
      <w:r w:rsidRPr="00015DCB">
        <w:rPr>
          <w:rFonts w:ascii="Times New Roman" w:hAnsi="Times New Roman" w:cs="Times New Roman"/>
          <w:sz w:val="24"/>
          <w:szCs w:val="24"/>
        </w:rPr>
        <w:tab/>
        <w:t>Результаты всех проверок и все решения, а также ход заседания отражаются в протоколах Ревизионной комиссии Общества. Протокол должен быть окончательно оформлен и подписан не позднее трех дней после окончания заседания. Протокол подписывается председателем и членами Ревизионной комиссии Общества. В случае несогласия с принятым на заседании решением, любой член Ревизионной комиссии Общества вправе записать в протокол свое особое мнение.</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4.7.</w:t>
      </w:r>
      <w:r w:rsidRPr="00015DCB">
        <w:rPr>
          <w:rFonts w:ascii="Times New Roman" w:hAnsi="Times New Roman" w:cs="Times New Roman"/>
          <w:sz w:val="24"/>
          <w:szCs w:val="24"/>
        </w:rPr>
        <w:tab/>
        <w:t>Ведение протокола заседания производится одним из членов Ревизионной комиссии Общества по поручению ее Председателя. Председатель Ревизионной комиссии Общества несет персональную ответственность за фактическую достоверность протокола заседания.</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4.8.</w:t>
      </w:r>
      <w:r w:rsidRPr="00015DCB">
        <w:rPr>
          <w:rFonts w:ascii="Times New Roman" w:hAnsi="Times New Roman" w:cs="Times New Roman"/>
          <w:sz w:val="24"/>
          <w:szCs w:val="24"/>
        </w:rPr>
        <w:tab/>
        <w:t>Протоколы заседания Ревизионной комиссии Общества хранятся в порядке, предусмотренном Обществом для хранения документации.</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4.9.</w:t>
      </w:r>
      <w:r w:rsidRPr="00015DCB">
        <w:rPr>
          <w:rFonts w:ascii="Times New Roman" w:hAnsi="Times New Roman" w:cs="Times New Roman"/>
          <w:sz w:val="24"/>
          <w:szCs w:val="24"/>
        </w:rPr>
        <w:tab/>
        <w:t>Ревизионная комиссия на основании письменного запроса акционера обязана предоставить ему возможность ознакомления с протоколом (протоколами) своего заседания (заседаний).</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4.10.</w:t>
      </w:r>
      <w:r w:rsidRPr="00015DCB">
        <w:rPr>
          <w:rFonts w:ascii="Times New Roman" w:hAnsi="Times New Roman" w:cs="Times New Roman"/>
          <w:sz w:val="24"/>
          <w:szCs w:val="24"/>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Ревизионной комиссии Общества.</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Служба внутреннего аудита на предприятии не предусмотрена.</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Внутренний документ эмитента, устанавливающий правила по предотвращению использования служебной (инсайдерской) информации не разработан.</w:t>
      </w:r>
    </w:p>
    <w:p w:rsidR="00E7571F" w:rsidRPr="00015DCB" w:rsidRDefault="00E7571F" w:rsidP="00E7571F">
      <w:pPr>
        <w:pStyle w:val="ConsNonformat"/>
        <w:widowControl/>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5.5. Информация о лицах, входящих в состав органов контроля за финансово-хозяйственной деятельностью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82" w:name="_Toc190122145"/>
      <w:bookmarkStart w:id="83" w:name="_Toc237879923"/>
      <w:r w:rsidRPr="00015DCB">
        <w:rPr>
          <w:rFonts w:ascii="Times New Roman" w:hAnsi="Times New Roman" w:cs="Times New Roman"/>
          <w:sz w:val="24"/>
          <w:szCs w:val="24"/>
        </w:rPr>
        <w:instrText>5.5. Информация о лицах, входящих в состав органов контроля за финансово-хозяйственной деятельностью эмитента</w:instrText>
      </w:r>
      <w:bookmarkEnd w:id="82"/>
      <w:bookmarkEnd w:id="83"/>
      <w:r w:rsidRPr="00015DCB">
        <w:rPr>
          <w:sz w:val="24"/>
          <w:szCs w:val="24"/>
        </w:rPr>
        <w:instrText>" \f C \l 2</w:instrText>
      </w:r>
      <w:r w:rsidR="008179D0">
        <w:rPr>
          <w:rFonts w:ascii="Times New Roman" w:hAnsi="Times New Roman" w:cs="Times New Roman"/>
          <w:b/>
          <w:bCs/>
          <w:sz w:val="24"/>
          <w:szCs w:val="24"/>
        </w:rPr>
        <w:fldChar w:fldCharType="end"/>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1.</w:t>
      </w:r>
      <w:r w:rsidRPr="00015DCB">
        <w:rPr>
          <w:rFonts w:ascii="Times New Roman" w:hAnsi="Times New Roman" w:cs="Times New Roman"/>
          <w:i/>
          <w:iCs/>
          <w:sz w:val="24"/>
          <w:szCs w:val="24"/>
        </w:rPr>
        <w:t xml:space="preserve"> Член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p>
    <w:tbl>
      <w:tblPr>
        <w:tblW w:w="10172" w:type="dxa"/>
        <w:tblLook w:val="01E0"/>
      </w:tblPr>
      <w:tblGrid>
        <w:gridCol w:w="3227"/>
        <w:gridCol w:w="6945"/>
      </w:tblGrid>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E7571F" w:rsidRPr="008179D0" w:rsidRDefault="008959A6"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Козлов </w:t>
            </w:r>
          </w:p>
        </w:tc>
      </w:tr>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E7571F" w:rsidRPr="008179D0" w:rsidRDefault="008959A6"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Михаил</w:t>
            </w:r>
          </w:p>
        </w:tc>
      </w:tr>
      <w:tr w:rsidR="00E7571F" w:rsidRPr="008179D0" w:rsidTr="008179D0">
        <w:trPr>
          <w:trHeight w:val="246"/>
        </w:trPr>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E7571F" w:rsidRPr="008179D0" w:rsidRDefault="008959A6"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Леонидович</w:t>
            </w:r>
          </w:p>
        </w:tc>
      </w:tr>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E7571F" w:rsidRPr="008179D0" w:rsidRDefault="001E33E7" w:rsidP="008179D0">
            <w:pPr>
              <w:pStyle w:val="ConsNonformat"/>
              <w:widowControl/>
              <w:rPr>
                <w:rFonts w:ascii="Times New Roman" w:hAnsi="Times New Roman" w:cs="Times New Roman"/>
                <w:bCs/>
                <w:sz w:val="24"/>
                <w:szCs w:val="24"/>
              </w:rPr>
            </w:pPr>
            <w:r w:rsidRPr="008179D0">
              <w:rPr>
                <w:rFonts w:ascii="Times New Roman" w:hAnsi="Times New Roman" w:cs="Times New Roman"/>
                <w:bCs/>
                <w:sz w:val="24"/>
                <w:szCs w:val="24"/>
              </w:rPr>
              <w:t>1971</w:t>
            </w:r>
          </w:p>
        </w:tc>
      </w:tr>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E7571F" w:rsidRPr="008179D0" w:rsidRDefault="00E7571F" w:rsidP="008179D0">
            <w:pPr>
              <w:pStyle w:val="ConsNonformat"/>
              <w:widowControl/>
              <w:jc w:val="both"/>
              <w:rPr>
                <w:rFonts w:ascii="Times New Roman" w:hAnsi="Times New Roman" w:cs="Times New Roman"/>
                <w:i/>
                <w:iCs/>
                <w:sz w:val="24"/>
                <w:szCs w:val="24"/>
              </w:rPr>
            </w:pPr>
            <w:r w:rsidRPr="008179D0">
              <w:rPr>
                <w:rFonts w:ascii="Times New Roman" w:hAnsi="Times New Roman" w:cs="Times New Roman"/>
                <w:i/>
                <w:iCs/>
                <w:sz w:val="24"/>
                <w:szCs w:val="24"/>
              </w:rPr>
              <w:t>высшее</w:t>
            </w:r>
          </w:p>
        </w:tc>
      </w:tr>
    </w:tbl>
    <w:p w:rsidR="00E7571F" w:rsidRPr="00015DCB" w:rsidRDefault="00E7571F" w:rsidP="00E7571F">
      <w:pPr>
        <w:pStyle w:val="ConsNonformat"/>
        <w:widowControl/>
        <w:rPr>
          <w:rFonts w:ascii="Times New Roman" w:hAnsi="Times New Roman" w:cs="Times New Roman"/>
          <w:sz w:val="24"/>
          <w:szCs w:val="24"/>
        </w:rPr>
      </w:pPr>
    </w:p>
    <w:p w:rsidR="00E7571F" w:rsidRPr="00015DCB" w:rsidRDefault="00E7571F" w:rsidP="00E7571F">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E7571F" w:rsidRPr="008179D0" w:rsidTr="008179D0">
        <w:tc>
          <w:tcPr>
            <w:tcW w:w="1823" w:type="dxa"/>
          </w:tcPr>
          <w:p w:rsidR="00E7571F" w:rsidRPr="008179D0" w:rsidRDefault="00E7571F"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E7571F" w:rsidRPr="008179D0" w:rsidRDefault="00E7571F"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E7571F" w:rsidRPr="008179D0" w:rsidRDefault="00E7571F"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E7571F" w:rsidRPr="008179D0" w:rsidTr="008179D0">
        <w:trPr>
          <w:trHeight w:val="20"/>
        </w:trPr>
        <w:tc>
          <w:tcPr>
            <w:tcW w:w="1823" w:type="dxa"/>
          </w:tcPr>
          <w:p w:rsidR="00E7571F" w:rsidRPr="008179D0" w:rsidRDefault="00E7571F"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w:t>
            </w:r>
            <w:r w:rsidR="004A24F6" w:rsidRPr="008179D0">
              <w:rPr>
                <w:rStyle w:val="SUBST"/>
                <w:rFonts w:ascii="Times New Roman" w:hAnsi="Times New Roman" w:cs="Times New Roman"/>
                <w:b w:val="0"/>
                <w:bCs/>
                <w:sz w:val="24"/>
                <w:szCs w:val="24"/>
              </w:rPr>
              <w:t>4</w:t>
            </w:r>
            <w:r w:rsidRPr="008179D0">
              <w:rPr>
                <w:rStyle w:val="SUBST"/>
                <w:rFonts w:ascii="Times New Roman" w:hAnsi="Times New Roman" w:cs="Times New Roman"/>
                <w:b w:val="0"/>
                <w:bCs/>
                <w:sz w:val="24"/>
                <w:szCs w:val="24"/>
              </w:rPr>
              <w:t xml:space="preserve"> - наст. время</w:t>
            </w:r>
          </w:p>
        </w:tc>
        <w:tc>
          <w:tcPr>
            <w:tcW w:w="3955" w:type="dxa"/>
          </w:tcPr>
          <w:p w:rsidR="00E7571F" w:rsidRPr="008179D0" w:rsidRDefault="00E7571F"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ОАО «</w:t>
            </w:r>
            <w:r w:rsidR="001E33E7" w:rsidRPr="008179D0">
              <w:rPr>
                <w:rStyle w:val="SUBST"/>
                <w:rFonts w:ascii="Times New Roman" w:hAnsi="Times New Roman" w:cs="Times New Roman"/>
                <w:b w:val="0"/>
                <w:bCs/>
                <w:sz w:val="24"/>
                <w:szCs w:val="24"/>
              </w:rPr>
              <w:t>Прибой</w:t>
            </w:r>
            <w:r w:rsidRPr="008179D0">
              <w:rPr>
                <w:rStyle w:val="SUBST"/>
                <w:rFonts w:ascii="Times New Roman" w:hAnsi="Times New Roman" w:cs="Times New Roman"/>
                <w:b w:val="0"/>
                <w:bCs/>
                <w:sz w:val="24"/>
                <w:szCs w:val="24"/>
              </w:rPr>
              <w:t>»</w:t>
            </w:r>
          </w:p>
        </w:tc>
        <w:tc>
          <w:tcPr>
            <w:tcW w:w="4395" w:type="dxa"/>
          </w:tcPr>
          <w:p w:rsidR="00E7571F" w:rsidRPr="008179D0" w:rsidRDefault="001E33E7"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начальник группы планирования производства</w:t>
            </w:r>
          </w:p>
        </w:tc>
      </w:tr>
    </w:tbl>
    <w:p w:rsidR="00E7571F" w:rsidRPr="00015DCB" w:rsidRDefault="00E7571F" w:rsidP="00E7571F">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E7571F" w:rsidRPr="008179D0" w:rsidTr="008179D0">
        <w:tc>
          <w:tcPr>
            <w:tcW w:w="5328"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E7571F" w:rsidRPr="008179D0" w:rsidRDefault="001E33E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E7571F" w:rsidRPr="008179D0" w:rsidTr="008179D0">
        <w:tc>
          <w:tcPr>
            <w:tcW w:w="5328"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E7571F" w:rsidRPr="008179D0" w:rsidRDefault="001E33E7"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E7571F" w:rsidRPr="008179D0" w:rsidTr="008179D0">
        <w:tc>
          <w:tcPr>
            <w:tcW w:w="5328"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E7571F" w:rsidRPr="008179D0" w:rsidRDefault="00E7571F"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E7571F" w:rsidRPr="00015DCB" w:rsidRDefault="00E7571F" w:rsidP="00E7571F">
      <w:pPr>
        <w:pStyle w:val="ConsNonformat"/>
        <w:widowControl/>
        <w:rPr>
          <w:rFonts w:ascii="Times New Roman" w:hAnsi="Times New Roman" w:cs="Times New Roman"/>
          <w:sz w:val="24"/>
          <w:szCs w:val="24"/>
        </w:rPr>
      </w:pPr>
    </w:p>
    <w:p w:rsidR="00E7571F" w:rsidRPr="00015DCB" w:rsidRDefault="00E7571F" w:rsidP="00E7571F">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E7571F" w:rsidRPr="00015DCB" w:rsidRDefault="00E7571F" w:rsidP="00E7571F">
      <w:pPr>
        <w:pStyle w:val="ConsNormal"/>
        <w:widowControl/>
        <w:ind w:firstLine="0"/>
        <w:jc w:val="both"/>
        <w:rPr>
          <w:rFonts w:ascii="Times New Roman" w:hAnsi="Times New Roman" w:cs="Times New Roman"/>
          <w:sz w:val="24"/>
          <w:szCs w:val="24"/>
        </w:rPr>
      </w:pPr>
    </w:p>
    <w:p w:rsidR="00E7571F" w:rsidRPr="00015DCB" w:rsidRDefault="00E7571F" w:rsidP="00E7571F">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E7571F" w:rsidRPr="00015DCB" w:rsidRDefault="00E7571F" w:rsidP="00E7571F">
      <w:pPr>
        <w:pStyle w:val="ConsNonformat"/>
        <w:widowControl/>
        <w:rPr>
          <w:rFonts w:ascii="Times New Roman" w:hAnsi="Times New Roman" w:cs="Times New Roman"/>
          <w:sz w:val="24"/>
          <w:szCs w:val="24"/>
        </w:rPr>
      </w:pPr>
    </w:p>
    <w:p w:rsidR="00E7571F" w:rsidRPr="00015DCB" w:rsidRDefault="00E7571F" w:rsidP="00E7571F">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E7571F" w:rsidRPr="00015DCB" w:rsidRDefault="00E7571F" w:rsidP="00E7571F">
      <w:pPr>
        <w:pStyle w:val="ConsNonformat"/>
        <w:widowControl/>
        <w:jc w:val="both"/>
        <w:rPr>
          <w:rFonts w:ascii="Times New Roman" w:hAnsi="Times New Roman" w:cs="Times New Roman"/>
          <w:sz w:val="24"/>
          <w:szCs w:val="24"/>
        </w:rPr>
      </w:pPr>
    </w:p>
    <w:p w:rsidR="00E7571F" w:rsidRPr="00015DCB" w:rsidRDefault="00E7571F" w:rsidP="00E7571F">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2.</w:t>
      </w:r>
      <w:r w:rsidRPr="00015DCB">
        <w:rPr>
          <w:rFonts w:ascii="Times New Roman" w:hAnsi="Times New Roman" w:cs="Times New Roman"/>
          <w:i/>
          <w:iCs/>
          <w:sz w:val="24"/>
          <w:szCs w:val="24"/>
        </w:rPr>
        <w:t xml:space="preserve"> Член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p>
    <w:tbl>
      <w:tblPr>
        <w:tblW w:w="10172" w:type="dxa"/>
        <w:tblLook w:val="01E0"/>
      </w:tblPr>
      <w:tblGrid>
        <w:gridCol w:w="3227"/>
        <w:gridCol w:w="6945"/>
      </w:tblGrid>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E7571F" w:rsidRPr="008179D0" w:rsidRDefault="00E7571F"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Горлатов </w:t>
            </w:r>
          </w:p>
        </w:tc>
      </w:tr>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E7571F" w:rsidRPr="008179D0" w:rsidRDefault="00E7571F"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 xml:space="preserve">Виталий </w:t>
            </w:r>
          </w:p>
        </w:tc>
      </w:tr>
      <w:tr w:rsidR="00E7571F" w:rsidRPr="008179D0" w:rsidTr="008179D0">
        <w:trPr>
          <w:trHeight w:val="246"/>
        </w:trPr>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E7571F" w:rsidRPr="008179D0" w:rsidRDefault="00E7571F"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Иванович</w:t>
            </w:r>
          </w:p>
        </w:tc>
      </w:tr>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E7571F" w:rsidRPr="008179D0" w:rsidRDefault="00E7571F"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1937</w:t>
            </w:r>
          </w:p>
        </w:tc>
      </w:tr>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E7571F" w:rsidRPr="008179D0" w:rsidRDefault="00E7571F" w:rsidP="008179D0">
            <w:pPr>
              <w:pStyle w:val="ConsNonformat"/>
              <w:widowControl/>
              <w:jc w:val="both"/>
              <w:rPr>
                <w:rFonts w:ascii="Times New Roman" w:hAnsi="Times New Roman" w:cs="Times New Roman"/>
                <w:i/>
                <w:iCs/>
                <w:sz w:val="24"/>
                <w:szCs w:val="24"/>
              </w:rPr>
            </w:pPr>
            <w:r w:rsidRPr="008179D0">
              <w:rPr>
                <w:rFonts w:ascii="Times New Roman" w:hAnsi="Times New Roman" w:cs="Times New Roman"/>
                <w:i/>
                <w:iCs/>
                <w:sz w:val="24"/>
                <w:szCs w:val="24"/>
              </w:rPr>
              <w:t>высшее</w:t>
            </w:r>
          </w:p>
        </w:tc>
      </w:tr>
    </w:tbl>
    <w:p w:rsidR="00E7571F" w:rsidRPr="00015DCB" w:rsidRDefault="00E7571F" w:rsidP="00E7571F">
      <w:pPr>
        <w:pStyle w:val="ConsNonformat"/>
        <w:widowControl/>
        <w:rPr>
          <w:rFonts w:ascii="Times New Roman" w:hAnsi="Times New Roman" w:cs="Times New Roman"/>
          <w:sz w:val="24"/>
          <w:szCs w:val="24"/>
        </w:rPr>
      </w:pPr>
    </w:p>
    <w:p w:rsidR="00E7571F" w:rsidRPr="00015DCB" w:rsidRDefault="00E7571F" w:rsidP="00E7571F">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E7571F" w:rsidRPr="008179D0" w:rsidTr="008179D0">
        <w:tc>
          <w:tcPr>
            <w:tcW w:w="1823" w:type="dxa"/>
          </w:tcPr>
          <w:p w:rsidR="00E7571F" w:rsidRPr="008179D0" w:rsidRDefault="00E7571F"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E7571F" w:rsidRPr="008179D0" w:rsidRDefault="00E7571F"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E7571F" w:rsidRPr="008179D0" w:rsidRDefault="00E7571F"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E7571F" w:rsidRPr="008179D0" w:rsidTr="008179D0">
        <w:trPr>
          <w:trHeight w:val="20"/>
        </w:trPr>
        <w:tc>
          <w:tcPr>
            <w:tcW w:w="1823" w:type="dxa"/>
          </w:tcPr>
          <w:p w:rsidR="00E7571F" w:rsidRPr="008179D0" w:rsidRDefault="00E7571F"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2001 - 200</w:t>
            </w:r>
            <w:r w:rsidR="004A24F6" w:rsidRPr="008179D0">
              <w:rPr>
                <w:rStyle w:val="SUBST"/>
                <w:rFonts w:ascii="Times New Roman" w:hAnsi="Times New Roman" w:cs="Times New Roman"/>
                <w:b w:val="0"/>
                <w:bCs/>
                <w:sz w:val="24"/>
                <w:szCs w:val="24"/>
              </w:rPr>
              <w:t>4</w:t>
            </w:r>
          </w:p>
        </w:tc>
        <w:tc>
          <w:tcPr>
            <w:tcW w:w="3955" w:type="dxa"/>
          </w:tcPr>
          <w:p w:rsidR="00E7571F" w:rsidRPr="008179D0" w:rsidRDefault="00E7571F"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ОАО «РИМР»</w:t>
            </w:r>
          </w:p>
        </w:tc>
        <w:tc>
          <w:tcPr>
            <w:tcW w:w="4395" w:type="dxa"/>
          </w:tcPr>
          <w:p w:rsidR="00E7571F" w:rsidRPr="008179D0" w:rsidRDefault="00E7571F"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заместитель технического директора, начальник сектора</w:t>
            </w:r>
          </w:p>
        </w:tc>
      </w:tr>
      <w:tr w:rsidR="004A24F6" w:rsidRPr="008179D0" w:rsidTr="008179D0">
        <w:trPr>
          <w:trHeight w:val="20"/>
        </w:trPr>
        <w:tc>
          <w:tcPr>
            <w:tcW w:w="1823" w:type="dxa"/>
          </w:tcPr>
          <w:p w:rsidR="004A24F6" w:rsidRPr="008179D0" w:rsidRDefault="004A24F6"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2004 – наст время</w:t>
            </w:r>
          </w:p>
        </w:tc>
        <w:tc>
          <w:tcPr>
            <w:tcW w:w="3955" w:type="dxa"/>
          </w:tcPr>
          <w:p w:rsidR="004A24F6" w:rsidRPr="008179D0" w:rsidRDefault="004A24F6"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ОАО «РИМР»</w:t>
            </w:r>
          </w:p>
        </w:tc>
        <w:tc>
          <w:tcPr>
            <w:tcW w:w="4395" w:type="dxa"/>
          </w:tcPr>
          <w:p w:rsidR="004A24F6" w:rsidRPr="008179D0" w:rsidRDefault="004A24F6"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начальник сектора</w:t>
            </w:r>
          </w:p>
        </w:tc>
      </w:tr>
    </w:tbl>
    <w:p w:rsidR="00E7571F" w:rsidRPr="00015DCB" w:rsidRDefault="00E7571F" w:rsidP="00E7571F">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E7571F" w:rsidRPr="008179D0" w:rsidTr="008179D0">
        <w:tc>
          <w:tcPr>
            <w:tcW w:w="5328"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E7571F" w:rsidRPr="008179D0" w:rsidRDefault="00E7571F"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0,03</w:t>
            </w:r>
          </w:p>
        </w:tc>
      </w:tr>
      <w:tr w:rsidR="00E7571F" w:rsidRPr="008179D0" w:rsidTr="008179D0">
        <w:tc>
          <w:tcPr>
            <w:tcW w:w="5328"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E7571F" w:rsidRPr="008179D0" w:rsidRDefault="00E7571F"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0,03</w:t>
            </w:r>
          </w:p>
        </w:tc>
      </w:tr>
      <w:tr w:rsidR="00E7571F" w:rsidRPr="008179D0" w:rsidTr="008179D0">
        <w:tc>
          <w:tcPr>
            <w:tcW w:w="5328"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E7571F" w:rsidRPr="008179D0" w:rsidRDefault="00E7571F"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E7571F" w:rsidRPr="00015DCB" w:rsidRDefault="00E7571F" w:rsidP="00E7571F">
      <w:pPr>
        <w:pStyle w:val="ConsNonformat"/>
        <w:widowControl/>
        <w:rPr>
          <w:rFonts w:ascii="Times New Roman" w:hAnsi="Times New Roman" w:cs="Times New Roman"/>
          <w:sz w:val="24"/>
          <w:szCs w:val="24"/>
        </w:rPr>
      </w:pPr>
    </w:p>
    <w:p w:rsidR="00E7571F" w:rsidRPr="00015DCB" w:rsidRDefault="00E7571F" w:rsidP="00E7571F">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E7571F" w:rsidRPr="00015DCB" w:rsidRDefault="00E7571F" w:rsidP="00E7571F">
      <w:pPr>
        <w:pStyle w:val="ConsNormal"/>
        <w:widowControl/>
        <w:ind w:firstLine="0"/>
        <w:jc w:val="both"/>
        <w:rPr>
          <w:rFonts w:ascii="Times New Roman" w:hAnsi="Times New Roman" w:cs="Times New Roman"/>
          <w:sz w:val="24"/>
          <w:szCs w:val="24"/>
        </w:rPr>
      </w:pPr>
    </w:p>
    <w:p w:rsidR="00E7571F" w:rsidRPr="00015DCB" w:rsidRDefault="00E7571F" w:rsidP="00E7571F">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E7571F" w:rsidRPr="00015DCB" w:rsidRDefault="00E7571F" w:rsidP="00E7571F">
      <w:pPr>
        <w:pStyle w:val="ConsNonformat"/>
        <w:widowControl/>
        <w:rPr>
          <w:rFonts w:ascii="Times New Roman" w:hAnsi="Times New Roman" w:cs="Times New Roman"/>
          <w:sz w:val="24"/>
          <w:szCs w:val="24"/>
        </w:rPr>
      </w:pPr>
    </w:p>
    <w:p w:rsidR="00E7571F" w:rsidRPr="00015DCB" w:rsidRDefault="00E7571F" w:rsidP="00E7571F">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E7571F" w:rsidRPr="00015DCB" w:rsidRDefault="00E7571F" w:rsidP="00E7571F">
      <w:pPr>
        <w:pStyle w:val="ConsNonformat"/>
        <w:widowControl/>
        <w:jc w:val="both"/>
        <w:rPr>
          <w:rFonts w:ascii="Times New Roman" w:hAnsi="Times New Roman" w:cs="Times New Roman"/>
          <w:sz w:val="24"/>
          <w:szCs w:val="24"/>
        </w:rPr>
      </w:pPr>
    </w:p>
    <w:p w:rsidR="00E7571F" w:rsidRPr="00015DCB" w:rsidRDefault="00E7571F" w:rsidP="00E7571F">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3.</w:t>
      </w:r>
      <w:r w:rsidRPr="00015DCB">
        <w:rPr>
          <w:rFonts w:ascii="Times New Roman" w:hAnsi="Times New Roman" w:cs="Times New Roman"/>
          <w:i/>
          <w:iCs/>
          <w:sz w:val="24"/>
          <w:szCs w:val="24"/>
        </w:rPr>
        <w:t xml:space="preserve"> Член Ревизионной комиссии</w:t>
      </w:r>
    </w:p>
    <w:p w:rsidR="00E7571F" w:rsidRPr="00015DCB" w:rsidRDefault="00E7571F" w:rsidP="00E7571F">
      <w:pPr>
        <w:pStyle w:val="ConsNormal"/>
        <w:widowControl/>
        <w:ind w:firstLine="540"/>
        <w:jc w:val="both"/>
        <w:rPr>
          <w:rFonts w:ascii="Times New Roman" w:hAnsi="Times New Roman" w:cs="Times New Roman"/>
          <w:sz w:val="24"/>
          <w:szCs w:val="24"/>
        </w:rPr>
      </w:pPr>
    </w:p>
    <w:tbl>
      <w:tblPr>
        <w:tblW w:w="10172" w:type="dxa"/>
        <w:tblLook w:val="01E0"/>
      </w:tblPr>
      <w:tblGrid>
        <w:gridCol w:w="3227"/>
        <w:gridCol w:w="6945"/>
      </w:tblGrid>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Фамилия</w:t>
            </w:r>
          </w:p>
        </w:tc>
        <w:tc>
          <w:tcPr>
            <w:tcW w:w="6945" w:type="dxa"/>
          </w:tcPr>
          <w:p w:rsidR="00E7571F" w:rsidRPr="008179D0" w:rsidRDefault="00E7571F"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 xml:space="preserve">Щука </w:t>
            </w:r>
          </w:p>
        </w:tc>
      </w:tr>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Имя</w:t>
            </w:r>
          </w:p>
        </w:tc>
        <w:tc>
          <w:tcPr>
            <w:tcW w:w="6945" w:type="dxa"/>
          </w:tcPr>
          <w:p w:rsidR="00E7571F" w:rsidRPr="008179D0" w:rsidRDefault="00E7571F"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 xml:space="preserve">Людмила </w:t>
            </w:r>
          </w:p>
        </w:tc>
      </w:tr>
      <w:tr w:rsidR="00E7571F" w:rsidRPr="008179D0" w:rsidTr="008179D0">
        <w:trPr>
          <w:trHeight w:val="246"/>
        </w:trPr>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Отчество</w:t>
            </w:r>
          </w:p>
        </w:tc>
        <w:tc>
          <w:tcPr>
            <w:tcW w:w="6945" w:type="dxa"/>
          </w:tcPr>
          <w:p w:rsidR="00E7571F" w:rsidRPr="008179D0" w:rsidRDefault="00E7571F"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Евгеньевна</w:t>
            </w:r>
          </w:p>
        </w:tc>
      </w:tr>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Год рождения</w:t>
            </w:r>
          </w:p>
        </w:tc>
        <w:tc>
          <w:tcPr>
            <w:tcW w:w="6945" w:type="dxa"/>
          </w:tcPr>
          <w:p w:rsidR="00E7571F" w:rsidRPr="008179D0" w:rsidRDefault="00E7571F" w:rsidP="008179D0">
            <w:pPr>
              <w:pStyle w:val="ConsNonformat"/>
              <w:widowControl/>
              <w:rPr>
                <w:rFonts w:ascii="Times New Roman" w:hAnsi="Times New Roman" w:cs="Times New Roman"/>
                <w:b/>
                <w:bCs/>
                <w:sz w:val="24"/>
                <w:szCs w:val="24"/>
              </w:rPr>
            </w:pPr>
            <w:r w:rsidRPr="008179D0">
              <w:rPr>
                <w:rStyle w:val="SUBST"/>
                <w:rFonts w:ascii="Times New Roman" w:hAnsi="Times New Roman" w:cs="Times New Roman"/>
                <w:b w:val="0"/>
                <w:bCs/>
                <w:sz w:val="24"/>
                <w:szCs w:val="24"/>
              </w:rPr>
              <w:t>1953</w:t>
            </w:r>
          </w:p>
        </w:tc>
      </w:tr>
      <w:tr w:rsidR="00E7571F" w:rsidRPr="008179D0" w:rsidTr="008179D0">
        <w:tc>
          <w:tcPr>
            <w:tcW w:w="3227"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Сведения об образовании</w:t>
            </w:r>
          </w:p>
        </w:tc>
        <w:tc>
          <w:tcPr>
            <w:tcW w:w="6945" w:type="dxa"/>
          </w:tcPr>
          <w:p w:rsidR="00E7571F" w:rsidRPr="008179D0" w:rsidRDefault="00E7571F" w:rsidP="008179D0">
            <w:pPr>
              <w:pStyle w:val="ConsNonformat"/>
              <w:widowControl/>
              <w:jc w:val="both"/>
              <w:rPr>
                <w:rFonts w:ascii="Times New Roman" w:hAnsi="Times New Roman" w:cs="Times New Roman"/>
                <w:i/>
                <w:iCs/>
                <w:sz w:val="24"/>
                <w:szCs w:val="24"/>
              </w:rPr>
            </w:pPr>
            <w:r w:rsidRPr="008179D0">
              <w:rPr>
                <w:rFonts w:ascii="Times New Roman" w:hAnsi="Times New Roman" w:cs="Times New Roman"/>
                <w:i/>
                <w:iCs/>
                <w:sz w:val="24"/>
                <w:szCs w:val="24"/>
              </w:rPr>
              <w:t>Высшее, Ленинградский финансово-экономический институт им. Вознесенского Н.А.</w:t>
            </w:r>
          </w:p>
        </w:tc>
      </w:tr>
    </w:tbl>
    <w:p w:rsidR="00E7571F" w:rsidRPr="00015DCB" w:rsidRDefault="00E7571F" w:rsidP="00E7571F">
      <w:pPr>
        <w:pStyle w:val="ConsNonformat"/>
        <w:widowControl/>
        <w:rPr>
          <w:rFonts w:ascii="Times New Roman" w:hAnsi="Times New Roman" w:cs="Times New Roman"/>
          <w:sz w:val="24"/>
          <w:szCs w:val="24"/>
        </w:rPr>
      </w:pPr>
    </w:p>
    <w:p w:rsidR="00E7571F" w:rsidRPr="00015DCB" w:rsidRDefault="00E7571F" w:rsidP="00E7571F">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Занимаемые за 5 последних лет должности, в том числе по совместительству: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955"/>
        <w:gridCol w:w="4395"/>
      </w:tblGrid>
      <w:tr w:rsidR="00E7571F" w:rsidRPr="008179D0" w:rsidTr="008179D0">
        <w:tc>
          <w:tcPr>
            <w:tcW w:w="1823" w:type="dxa"/>
          </w:tcPr>
          <w:p w:rsidR="00E7571F" w:rsidRPr="008179D0" w:rsidRDefault="00E7571F"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Период</w:t>
            </w:r>
          </w:p>
        </w:tc>
        <w:tc>
          <w:tcPr>
            <w:tcW w:w="3955" w:type="dxa"/>
          </w:tcPr>
          <w:p w:rsidR="00E7571F" w:rsidRPr="008179D0" w:rsidRDefault="00E7571F"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Организация</w:t>
            </w:r>
          </w:p>
        </w:tc>
        <w:tc>
          <w:tcPr>
            <w:tcW w:w="4395" w:type="dxa"/>
          </w:tcPr>
          <w:p w:rsidR="00E7571F" w:rsidRPr="008179D0" w:rsidRDefault="00E7571F" w:rsidP="008179D0">
            <w:pPr>
              <w:pStyle w:val="ConsNonformat"/>
              <w:widowControl/>
              <w:jc w:val="center"/>
              <w:rPr>
                <w:rFonts w:ascii="Times New Roman" w:hAnsi="Times New Roman" w:cs="Times New Roman"/>
                <w:i/>
                <w:iCs/>
                <w:sz w:val="24"/>
                <w:szCs w:val="24"/>
              </w:rPr>
            </w:pPr>
            <w:r w:rsidRPr="008179D0">
              <w:rPr>
                <w:rFonts w:ascii="Times New Roman" w:hAnsi="Times New Roman" w:cs="Times New Roman"/>
                <w:i/>
                <w:iCs/>
                <w:sz w:val="24"/>
                <w:szCs w:val="24"/>
              </w:rPr>
              <w:t>Должность</w:t>
            </w:r>
          </w:p>
        </w:tc>
      </w:tr>
      <w:tr w:rsidR="00E7571F" w:rsidRPr="008179D0" w:rsidTr="008179D0">
        <w:trPr>
          <w:trHeight w:val="20"/>
        </w:trPr>
        <w:tc>
          <w:tcPr>
            <w:tcW w:w="1823" w:type="dxa"/>
          </w:tcPr>
          <w:p w:rsidR="00E7571F" w:rsidRPr="008179D0" w:rsidRDefault="004A24F6"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1993</w:t>
            </w:r>
            <w:r w:rsidR="00E7571F" w:rsidRPr="008179D0">
              <w:rPr>
                <w:rStyle w:val="SUBST"/>
                <w:rFonts w:ascii="Times New Roman" w:hAnsi="Times New Roman" w:cs="Times New Roman"/>
                <w:b w:val="0"/>
                <w:bCs/>
                <w:sz w:val="24"/>
                <w:szCs w:val="24"/>
              </w:rPr>
              <w:t xml:space="preserve"> - 2006</w:t>
            </w:r>
          </w:p>
        </w:tc>
        <w:tc>
          <w:tcPr>
            <w:tcW w:w="3955" w:type="dxa"/>
          </w:tcPr>
          <w:p w:rsidR="00E7571F" w:rsidRPr="008179D0" w:rsidRDefault="00E7571F"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ОАО «Прибой»</w:t>
            </w:r>
          </w:p>
        </w:tc>
        <w:tc>
          <w:tcPr>
            <w:tcW w:w="4395" w:type="dxa"/>
          </w:tcPr>
          <w:p w:rsidR="00E7571F" w:rsidRPr="008179D0" w:rsidRDefault="00E7571F"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Главный бухгалтер</w:t>
            </w:r>
          </w:p>
        </w:tc>
      </w:tr>
      <w:tr w:rsidR="00E7571F" w:rsidRPr="008179D0" w:rsidTr="008179D0">
        <w:trPr>
          <w:trHeight w:val="20"/>
        </w:trPr>
        <w:tc>
          <w:tcPr>
            <w:tcW w:w="1823" w:type="dxa"/>
          </w:tcPr>
          <w:p w:rsidR="00E7571F" w:rsidRPr="008179D0" w:rsidRDefault="00E7571F"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 xml:space="preserve">2006 - </w:t>
            </w:r>
            <w:r w:rsidR="004A24F6" w:rsidRPr="008179D0">
              <w:rPr>
                <w:rStyle w:val="SUBST"/>
                <w:rFonts w:ascii="Times New Roman" w:hAnsi="Times New Roman" w:cs="Times New Roman"/>
                <w:b w:val="0"/>
                <w:bCs/>
                <w:sz w:val="24"/>
                <w:szCs w:val="24"/>
              </w:rPr>
              <w:t>2007</w:t>
            </w:r>
          </w:p>
        </w:tc>
        <w:tc>
          <w:tcPr>
            <w:tcW w:w="3955" w:type="dxa"/>
          </w:tcPr>
          <w:p w:rsidR="00E7571F" w:rsidRPr="008179D0" w:rsidRDefault="00E7571F"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ООО «</w:t>
            </w:r>
            <w:r w:rsidR="004A24F6" w:rsidRPr="008179D0">
              <w:rPr>
                <w:rStyle w:val="SUBST"/>
                <w:rFonts w:ascii="Times New Roman" w:hAnsi="Times New Roman" w:cs="Times New Roman"/>
                <w:b w:val="0"/>
                <w:bCs/>
                <w:sz w:val="24"/>
                <w:szCs w:val="24"/>
              </w:rPr>
              <w:t>Корпорация «Тира</w:t>
            </w:r>
            <w:r w:rsidRPr="008179D0">
              <w:rPr>
                <w:rStyle w:val="SUBST"/>
                <w:rFonts w:ascii="Times New Roman" w:hAnsi="Times New Roman" w:cs="Times New Roman"/>
                <w:b w:val="0"/>
                <w:bCs/>
                <w:sz w:val="24"/>
                <w:szCs w:val="24"/>
              </w:rPr>
              <w:t>»</w:t>
            </w:r>
          </w:p>
        </w:tc>
        <w:tc>
          <w:tcPr>
            <w:tcW w:w="4395" w:type="dxa"/>
          </w:tcPr>
          <w:p w:rsidR="00E7571F" w:rsidRPr="008179D0" w:rsidRDefault="00E7571F"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Бизнес-контролер</w:t>
            </w:r>
          </w:p>
        </w:tc>
      </w:tr>
      <w:tr w:rsidR="004A24F6" w:rsidRPr="008179D0" w:rsidTr="008179D0">
        <w:trPr>
          <w:trHeight w:val="20"/>
        </w:trPr>
        <w:tc>
          <w:tcPr>
            <w:tcW w:w="1823" w:type="dxa"/>
          </w:tcPr>
          <w:p w:rsidR="004A24F6" w:rsidRPr="008179D0" w:rsidRDefault="004A24F6" w:rsidP="008179D0">
            <w:pPr>
              <w:pStyle w:val="ConsNonformat"/>
              <w:widowControl/>
              <w:rPr>
                <w:rFonts w:ascii="Times New Roman" w:hAnsi="Times New Roman" w:cs="Times New Roman"/>
                <w:sz w:val="24"/>
                <w:szCs w:val="24"/>
              </w:rPr>
            </w:pPr>
            <w:r w:rsidRPr="008179D0">
              <w:rPr>
                <w:rStyle w:val="SUBST"/>
                <w:rFonts w:ascii="Times New Roman" w:hAnsi="Times New Roman" w:cs="Times New Roman"/>
                <w:b w:val="0"/>
                <w:bCs/>
                <w:sz w:val="24"/>
                <w:szCs w:val="24"/>
              </w:rPr>
              <w:t>2006 - наст. время</w:t>
            </w:r>
          </w:p>
        </w:tc>
        <w:tc>
          <w:tcPr>
            <w:tcW w:w="3955" w:type="dxa"/>
          </w:tcPr>
          <w:p w:rsidR="004A24F6" w:rsidRPr="008179D0" w:rsidRDefault="004A24F6" w:rsidP="008179D0">
            <w:pPr>
              <w:pStyle w:val="ConsNonformat"/>
              <w:widowControl/>
              <w:rPr>
                <w:rStyle w:val="SUBST"/>
                <w:rFonts w:ascii="Times New Roman" w:hAnsi="Times New Roman" w:cs="Times New Roman"/>
                <w:sz w:val="24"/>
                <w:szCs w:val="24"/>
              </w:rPr>
            </w:pPr>
            <w:r w:rsidRPr="008179D0">
              <w:rPr>
                <w:rStyle w:val="SUBST"/>
                <w:rFonts w:ascii="Times New Roman" w:hAnsi="Times New Roman" w:cs="Times New Roman"/>
                <w:b w:val="0"/>
                <w:bCs/>
                <w:sz w:val="24"/>
                <w:szCs w:val="24"/>
              </w:rPr>
              <w:t>ООО «Альянс МРП»</w:t>
            </w:r>
          </w:p>
        </w:tc>
        <w:tc>
          <w:tcPr>
            <w:tcW w:w="4395" w:type="dxa"/>
          </w:tcPr>
          <w:p w:rsidR="004A24F6" w:rsidRPr="008179D0" w:rsidRDefault="004A24F6" w:rsidP="008179D0">
            <w:pPr>
              <w:pStyle w:val="ConsNonformat"/>
              <w:widowControl/>
              <w:rPr>
                <w:rStyle w:val="SUBST"/>
                <w:rFonts w:ascii="Times New Roman" w:hAnsi="Times New Roman" w:cs="Times New Roman"/>
                <w:b w:val="0"/>
                <w:bCs/>
                <w:sz w:val="24"/>
                <w:szCs w:val="24"/>
              </w:rPr>
            </w:pPr>
            <w:r w:rsidRPr="008179D0">
              <w:rPr>
                <w:rStyle w:val="SUBST"/>
                <w:rFonts w:ascii="Times New Roman" w:hAnsi="Times New Roman" w:cs="Times New Roman"/>
                <w:b w:val="0"/>
                <w:bCs/>
                <w:sz w:val="24"/>
                <w:szCs w:val="24"/>
              </w:rPr>
              <w:t>Бизнес-контролер</w:t>
            </w:r>
          </w:p>
        </w:tc>
      </w:tr>
    </w:tbl>
    <w:p w:rsidR="00E7571F" w:rsidRPr="00015DCB" w:rsidRDefault="00E7571F" w:rsidP="00E7571F">
      <w:pPr>
        <w:pStyle w:val="ConsNonformat"/>
        <w:widowControl/>
        <w:rPr>
          <w:rFonts w:ascii="Times New Roman" w:hAnsi="Times New Roman" w:cs="Times New Roman"/>
          <w:sz w:val="24"/>
          <w:szCs w:val="24"/>
        </w:rPr>
      </w:pPr>
    </w:p>
    <w:tbl>
      <w:tblPr>
        <w:tblW w:w="7848" w:type="dxa"/>
        <w:tblLook w:val="01E0"/>
      </w:tblPr>
      <w:tblGrid>
        <w:gridCol w:w="5328"/>
        <w:gridCol w:w="2520"/>
      </w:tblGrid>
      <w:tr w:rsidR="00E7571F" w:rsidRPr="008179D0" w:rsidTr="008179D0">
        <w:tc>
          <w:tcPr>
            <w:tcW w:w="5328"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участия в уставном капитале эмитента</w:t>
            </w:r>
          </w:p>
        </w:tc>
        <w:tc>
          <w:tcPr>
            <w:tcW w:w="2520" w:type="dxa"/>
          </w:tcPr>
          <w:p w:rsidR="00E7571F" w:rsidRPr="008179D0" w:rsidRDefault="00E7571F"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E7571F" w:rsidRPr="008179D0" w:rsidTr="008179D0">
        <w:tc>
          <w:tcPr>
            <w:tcW w:w="5328"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2520" w:type="dxa"/>
          </w:tcPr>
          <w:p w:rsidR="00E7571F" w:rsidRPr="008179D0" w:rsidRDefault="00E7571F"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r w:rsidR="00E7571F" w:rsidRPr="008179D0" w:rsidTr="008179D0">
        <w:tc>
          <w:tcPr>
            <w:tcW w:w="5328" w:type="dxa"/>
          </w:tcPr>
          <w:p w:rsidR="00E7571F" w:rsidRPr="008179D0" w:rsidRDefault="00E7571F"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Количества акций эмитента, которые могут быть приобретены по опционам</w:t>
            </w:r>
          </w:p>
        </w:tc>
        <w:tc>
          <w:tcPr>
            <w:tcW w:w="2520" w:type="dxa"/>
          </w:tcPr>
          <w:p w:rsidR="00E7571F" w:rsidRPr="008179D0" w:rsidRDefault="00E7571F" w:rsidP="008179D0">
            <w:pPr>
              <w:pStyle w:val="ConsNonformat"/>
              <w:widowControl/>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E7571F" w:rsidRPr="00015DCB" w:rsidRDefault="00E7571F" w:rsidP="00E7571F">
      <w:pPr>
        <w:pStyle w:val="ConsNonformat"/>
        <w:widowControl/>
        <w:rPr>
          <w:rFonts w:ascii="Times New Roman" w:hAnsi="Times New Roman" w:cs="Times New Roman"/>
          <w:sz w:val="24"/>
          <w:szCs w:val="24"/>
        </w:rPr>
      </w:pPr>
    </w:p>
    <w:p w:rsidR="00E7571F" w:rsidRPr="00015DCB" w:rsidRDefault="00E7571F" w:rsidP="00E7571F">
      <w:pPr>
        <w:pStyle w:val="ConsNonformat"/>
        <w:widowControl/>
        <w:rPr>
          <w:rFonts w:ascii="Times New Roman" w:hAnsi="Times New Roman" w:cs="Times New Roman"/>
          <w:sz w:val="24"/>
          <w:szCs w:val="24"/>
        </w:rPr>
      </w:pPr>
      <w:r w:rsidRPr="00015DCB">
        <w:rPr>
          <w:rFonts w:ascii="Times New Roman" w:hAnsi="Times New Roman" w:cs="Times New Roman"/>
          <w:sz w:val="24"/>
          <w:szCs w:val="24"/>
        </w:rPr>
        <w:t>Долями зависимых и дочерних обществ эмитента не владеет.</w:t>
      </w:r>
    </w:p>
    <w:p w:rsidR="00E7571F" w:rsidRPr="00015DCB" w:rsidRDefault="00E7571F" w:rsidP="00E7571F">
      <w:pPr>
        <w:pStyle w:val="ConsNormal"/>
        <w:widowControl/>
        <w:ind w:firstLine="0"/>
        <w:jc w:val="both"/>
        <w:rPr>
          <w:rFonts w:ascii="Times New Roman" w:hAnsi="Times New Roman" w:cs="Times New Roman"/>
          <w:sz w:val="24"/>
          <w:szCs w:val="24"/>
        </w:rPr>
      </w:pPr>
    </w:p>
    <w:p w:rsidR="00E7571F" w:rsidRPr="00015DCB" w:rsidRDefault="00E7571F" w:rsidP="00E7571F">
      <w:pPr>
        <w:pStyle w:val="ConsNormal"/>
        <w:widowControl/>
        <w:ind w:firstLine="0"/>
        <w:jc w:val="both"/>
        <w:rPr>
          <w:rFonts w:ascii="Times New Roman" w:hAnsi="Times New Roman" w:cs="Times New Roman"/>
          <w:sz w:val="24"/>
          <w:szCs w:val="24"/>
        </w:rPr>
      </w:pPr>
      <w:r w:rsidRPr="00015DCB">
        <w:rPr>
          <w:rFonts w:ascii="Times New Roman" w:hAnsi="Times New Roman" w:cs="Times New Roman"/>
          <w:sz w:val="24"/>
          <w:szCs w:val="24"/>
        </w:rPr>
        <w:t>Родственных связей с иными лицами, входящими в состав органов управления эмитента и органов контроля за финансово-хозяйственной деятельностью эмитента не имеет.</w:t>
      </w:r>
    </w:p>
    <w:p w:rsidR="00E7571F" w:rsidRPr="00015DCB" w:rsidRDefault="00E7571F" w:rsidP="00E7571F">
      <w:pPr>
        <w:pStyle w:val="ConsNonformat"/>
        <w:widowControl/>
        <w:rPr>
          <w:rFonts w:ascii="Times New Roman" w:hAnsi="Times New Roman" w:cs="Times New Roman"/>
          <w:sz w:val="24"/>
          <w:szCs w:val="24"/>
        </w:rPr>
      </w:pPr>
    </w:p>
    <w:p w:rsidR="00E7571F" w:rsidRPr="00015DCB" w:rsidRDefault="00E7571F" w:rsidP="00E7571F">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Общество не располагает.</w:t>
      </w:r>
    </w:p>
    <w:p w:rsidR="00E7571F" w:rsidRPr="00015DCB" w:rsidRDefault="00E7571F" w:rsidP="00E7571F">
      <w:pPr>
        <w:pStyle w:val="ConsNonformat"/>
        <w:widowControl/>
        <w:jc w:val="both"/>
        <w:rPr>
          <w:rFonts w:ascii="Times New Roman" w:hAnsi="Times New Roman" w:cs="Times New Roman"/>
          <w:sz w:val="24"/>
          <w:szCs w:val="24"/>
        </w:rPr>
      </w:pPr>
    </w:p>
    <w:p w:rsidR="00E7571F" w:rsidRPr="00015DCB" w:rsidRDefault="00E7571F" w:rsidP="00E7571F">
      <w:pPr>
        <w:pStyle w:val="ConsNonformat"/>
        <w:widowControl/>
        <w:jc w:val="both"/>
        <w:rPr>
          <w:rFonts w:ascii="Times New Roman" w:hAnsi="Times New Roman" w:cs="Times New Roman"/>
          <w:sz w:val="24"/>
          <w:szCs w:val="24"/>
        </w:rPr>
      </w:pPr>
      <w:r w:rsidRPr="00015DCB">
        <w:rPr>
          <w:rFonts w:ascii="Times New Roman" w:hAnsi="Times New Roman" w:cs="Times New Roman"/>
          <w:sz w:val="24"/>
          <w:szCs w:val="24"/>
        </w:rPr>
        <w:t>Сведениями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Общество не располагает.</w:t>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5.6. Сведения о размере вознаграждения, льгот и/или компенсации расходов по органу контроля за финансово-хозяйственной деятельностью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84" w:name="_Toc190122146"/>
      <w:bookmarkStart w:id="85" w:name="_Toc237879924"/>
      <w:r w:rsidRPr="00015DCB">
        <w:rPr>
          <w:rFonts w:ascii="Times New Roman" w:hAnsi="Times New Roman" w:cs="Times New Roman"/>
          <w:sz w:val="24"/>
          <w:szCs w:val="24"/>
        </w:rPr>
        <w:instrText>5.6. Сведения о размере вознаграждения, льгот и/или компенсации расходов по органу контроля за финансово-хозяйственной деятельностью эмитента</w:instrText>
      </w:r>
      <w:bookmarkEnd w:id="84"/>
      <w:bookmarkEnd w:id="85"/>
      <w:r w:rsidRPr="00015DCB">
        <w:rPr>
          <w:sz w:val="24"/>
          <w:szCs w:val="24"/>
        </w:rPr>
        <w:instrText>" \f C \l 2</w:instrText>
      </w:r>
      <w:r w:rsidR="008179D0">
        <w:rPr>
          <w:rFonts w:ascii="Times New Roman" w:hAnsi="Times New Roman" w:cs="Times New Roman"/>
          <w:b/>
          <w:bCs/>
          <w:sz w:val="24"/>
          <w:szCs w:val="24"/>
        </w:rPr>
        <w:fldChar w:fldCharType="end"/>
      </w:r>
    </w:p>
    <w:p w:rsidR="00E7571F" w:rsidRPr="00015DCB" w:rsidRDefault="00E7571F" w:rsidP="00E7571F">
      <w:pPr>
        <w:pStyle w:val="ConsNormal"/>
        <w:widowControl/>
        <w:ind w:firstLine="540"/>
        <w:jc w:val="both"/>
        <w:rPr>
          <w:rFonts w:ascii="Times New Roman" w:hAnsi="Times New Roman" w:cs="Times New Roman"/>
          <w:sz w:val="24"/>
          <w:szCs w:val="24"/>
        </w:rPr>
      </w:pPr>
    </w:p>
    <w:p w:rsidR="00E7571F" w:rsidRPr="00015DCB" w:rsidRDefault="00E7571F" w:rsidP="00E7571F">
      <w:pPr>
        <w:pStyle w:val="ConsNormal"/>
        <w:widowControl/>
        <w:ind w:firstLine="540"/>
        <w:jc w:val="both"/>
        <w:rPr>
          <w:rFonts w:ascii="Times New Roman" w:hAnsi="Times New Roman" w:cs="Times New Roman"/>
          <w:iCs/>
          <w:sz w:val="24"/>
          <w:szCs w:val="24"/>
        </w:rPr>
      </w:pPr>
      <w:r w:rsidRPr="00015DCB">
        <w:rPr>
          <w:rFonts w:ascii="Times New Roman" w:hAnsi="Times New Roman" w:cs="Times New Roman"/>
          <w:iCs/>
          <w:sz w:val="24"/>
          <w:szCs w:val="24"/>
        </w:rPr>
        <w:t>Выплаты не предусмотрены.</w:t>
      </w:r>
    </w:p>
    <w:p w:rsidR="00E7571F" w:rsidRPr="00015DCB" w:rsidRDefault="00E7571F" w:rsidP="00E7571F">
      <w:pPr>
        <w:pStyle w:val="ConsNormal"/>
        <w:widowControl/>
        <w:ind w:firstLine="540"/>
        <w:jc w:val="both"/>
        <w:rPr>
          <w:rFonts w:ascii="Times New Roman" w:hAnsi="Times New Roman" w:cs="Times New Roman"/>
          <w:sz w:val="23"/>
          <w:szCs w:val="23"/>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sidR="008179D0">
        <w:rPr>
          <w:rFonts w:ascii="Times New Roman" w:hAnsi="Times New Roman" w:cs="Times New Roman"/>
          <w:b/>
          <w:bCs/>
          <w:sz w:val="24"/>
          <w:szCs w:val="24"/>
        </w:rPr>
        <w:fldChar w:fldCharType="begin"/>
      </w:r>
      <w:r w:rsidRPr="00015DCB">
        <w:instrText>tc "</w:instrText>
      </w:r>
      <w:bookmarkStart w:id="86" w:name="_Toc237879925"/>
      <w:r w:rsidRPr="00015DCB">
        <w:rPr>
          <w:rFonts w:ascii="Times New Roman" w:hAnsi="Times New Roman" w:cs="Times New Roman"/>
          <w:sz w:val="24"/>
          <w:szCs w:val="24"/>
        </w:rPr>
        <w:instrTex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instrText>
      </w:r>
      <w:bookmarkEnd w:id="86"/>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423"/>
        <w:gridCol w:w="1016"/>
        <w:gridCol w:w="1016"/>
        <w:gridCol w:w="1116"/>
        <w:gridCol w:w="1183"/>
        <w:gridCol w:w="1714"/>
      </w:tblGrid>
      <w:tr w:rsidR="007F7456" w:rsidRPr="00015DCB" w:rsidTr="007F7456">
        <w:tc>
          <w:tcPr>
            <w:tcW w:w="3423" w:type="dxa"/>
          </w:tcPr>
          <w:p w:rsidR="007F7456" w:rsidRPr="00015DCB" w:rsidRDefault="007F7456" w:rsidP="008854CF">
            <w:pPr>
              <w:spacing w:before="100" w:beforeAutospacing="1" w:after="100" w:afterAutospacing="1"/>
              <w:jc w:val="center"/>
              <w:rPr>
                <w:b/>
                <w:bCs/>
                <w:sz w:val="24"/>
                <w:szCs w:val="24"/>
              </w:rPr>
            </w:pPr>
            <w:r w:rsidRPr="00015DCB">
              <w:rPr>
                <w:b/>
                <w:bCs/>
                <w:sz w:val="24"/>
                <w:szCs w:val="24"/>
              </w:rPr>
              <w:t>Наименование показателя</w:t>
            </w:r>
          </w:p>
        </w:tc>
        <w:tc>
          <w:tcPr>
            <w:tcW w:w="1016" w:type="dxa"/>
          </w:tcPr>
          <w:p w:rsidR="007F7456" w:rsidRPr="00015DCB" w:rsidRDefault="007F7456" w:rsidP="00A80426">
            <w:pPr>
              <w:spacing w:before="100" w:beforeAutospacing="1" w:after="100" w:afterAutospacing="1"/>
              <w:jc w:val="center"/>
              <w:rPr>
                <w:sz w:val="24"/>
                <w:szCs w:val="24"/>
              </w:rPr>
            </w:pPr>
            <w:r w:rsidRPr="00015DCB">
              <w:rPr>
                <w:sz w:val="24"/>
                <w:szCs w:val="24"/>
              </w:rPr>
              <w:t>2005</w:t>
            </w:r>
          </w:p>
        </w:tc>
        <w:tc>
          <w:tcPr>
            <w:tcW w:w="1016" w:type="dxa"/>
          </w:tcPr>
          <w:p w:rsidR="007F7456" w:rsidRPr="00015DCB" w:rsidRDefault="007F7456" w:rsidP="00A80426">
            <w:pPr>
              <w:spacing w:before="100" w:beforeAutospacing="1" w:after="100" w:afterAutospacing="1"/>
              <w:ind w:left="-14"/>
              <w:jc w:val="center"/>
              <w:rPr>
                <w:sz w:val="24"/>
                <w:szCs w:val="24"/>
              </w:rPr>
            </w:pPr>
            <w:r w:rsidRPr="00015DCB">
              <w:rPr>
                <w:sz w:val="24"/>
                <w:szCs w:val="24"/>
              </w:rPr>
              <w:t>2006</w:t>
            </w:r>
          </w:p>
        </w:tc>
        <w:tc>
          <w:tcPr>
            <w:tcW w:w="1116" w:type="dxa"/>
          </w:tcPr>
          <w:p w:rsidR="007F7456" w:rsidRPr="00015DCB" w:rsidRDefault="007F7456" w:rsidP="00A80426">
            <w:pPr>
              <w:spacing w:before="100" w:beforeAutospacing="1" w:after="100" w:afterAutospacing="1"/>
              <w:ind w:left="-14"/>
              <w:jc w:val="center"/>
              <w:rPr>
                <w:sz w:val="24"/>
                <w:szCs w:val="24"/>
              </w:rPr>
            </w:pPr>
            <w:r w:rsidRPr="00015DCB">
              <w:rPr>
                <w:sz w:val="24"/>
                <w:szCs w:val="24"/>
              </w:rPr>
              <w:t>2007</w:t>
            </w:r>
          </w:p>
        </w:tc>
        <w:tc>
          <w:tcPr>
            <w:tcW w:w="1183" w:type="dxa"/>
          </w:tcPr>
          <w:p w:rsidR="007F7456" w:rsidRPr="00015DCB" w:rsidRDefault="007F7456" w:rsidP="00A80426">
            <w:pPr>
              <w:spacing w:before="100" w:beforeAutospacing="1" w:after="100" w:afterAutospacing="1"/>
              <w:ind w:left="5"/>
              <w:jc w:val="center"/>
              <w:rPr>
                <w:sz w:val="24"/>
                <w:szCs w:val="24"/>
              </w:rPr>
            </w:pPr>
            <w:r w:rsidRPr="00015DCB">
              <w:rPr>
                <w:sz w:val="24"/>
                <w:szCs w:val="24"/>
              </w:rPr>
              <w:t>2008</w:t>
            </w:r>
          </w:p>
        </w:tc>
        <w:tc>
          <w:tcPr>
            <w:tcW w:w="1714" w:type="dxa"/>
          </w:tcPr>
          <w:p w:rsidR="007F7456" w:rsidRPr="00015DCB" w:rsidRDefault="008F6E18" w:rsidP="00F96883">
            <w:pPr>
              <w:spacing w:before="100" w:beforeAutospacing="1" w:after="100" w:afterAutospacing="1"/>
              <w:ind w:left="5"/>
              <w:jc w:val="center"/>
              <w:rPr>
                <w:sz w:val="24"/>
                <w:szCs w:val="24"/>
              </w:rPr>
            </w:pPr>
            <w:r w:rsidRPr="00015DCB">
              <w:rPr>
                <w:sz w:val="24"/>
                <w:szCs w:val="24"/>
              </w:rPr>
              <w:t>2</w:t>
            </w:r>
            <w:r w:rsidR="007F7456" w:rsidRPr="00015DCB">
              <w:rPr>
                <w:sz w:val="24"/>
                <w:szCs w:val="24"/>
              </w:rPr>
              <w:t xml:space="preserve"> квартал 2009</w:t>
            </w:r>
          </w:p>
        </w:tc>
      </w:tr>
      <w:tr w:rsidR="007F7456" w:rsidRPr="00015DCB" w:rsidTr="007F7456">
        <w:tc>
          <w:tcPr>
            <w:tcW w:w="3423" w:type="dxa"/>
          </w:tcPr>
          <w:p w:rsidR="007F7456" w:rsidRPr="00015DCB" w:rsidRDefault="007F7456" w:rsidP="008854CF">
            <w:pPr>
              <w:spacing w:before="100" w:beforeAutospacing="1" w:after="100" w:afterAutospacing="1"/>
              <w:rPr>
                <w:b/>
                <w:bCs/>
                <w:sz w:val="24"/>
                <w:szCs w:val="24"/>
              </w:rPr>
            </w:pPr>
            <w:r w:rsidRPr="00015DCB">
              <w:rPr>
                <w:sz w:val="24"/>
                <w:szCs w:val="24"/>
              </w:rPr>
              <w:t>Среднесписочная численность работников, чел.</w:t>
            </w:r>
          </w:p>
        </w:tc>
        <w:tc>
          <w:tcPr>
            <w:tcW w:w="1016" w:type="dxa"/>
            <w:vAlign w:val="center"/>
          </w:tcPr>
          <w:p w:rsidR="007F7456" w:rsidRPr="00015DCB" w:rsidRDefault="007F7456" w:rsidP="00A80426">
            <w:pPr>
              <w:spacing w:before="100" w:beforeAutospacing="1" w:after="100" w:afterAutospacing="1"/>
              <w:jc w:val="right"/>
              <w:rPr>
                <w:sz w:val="24"/>
                <w:szCs w:val="24"/>
              </w:rPr>
            </w:pPr>
            <w:r w:rsidRPr="00015DCB">
              <w:rPr>
                <w:sz w:val="24"/>
                <w:szCs w:val="24"/>
              </w:rPr>
              <w:t>580</w:t>
            </w:r>
          </w:p>
        </w:tc>
        <w:tc>
          <w:tcPr>
            <w:tcW w:w="1016" w:type="dxa"/>
            <w:vAlign w:val="center"/>
          </w:tcPr>
          <w:p w:rsidR="007F7456" w:rsidRPr="00015DCB" w:rsidRDefault="007F7456" w:rsidP="00A80426">
            <w:pPr>
              <w:spacing w:before="100" w:beforeAutospacing="1" w:after="100" w:afterAutospacing="1"/>
              <w:jc w:val="right"/>
              <w:rPr>
                <w:sz w:val="24"/>
                <w:szCs w:val="24"/>
              </w:rPr>
            </w:pPr>
            <w:r w:rsidRPr="00015DCB">
              <w:rPr>
                <w:sz w:val="24"/>
                <w:szCs w:val="24"/>
              </w:rPr>
              <w:t>535</w:t>
            </w:r>
          </w:p>
        </w:tc>
        <w:tc>
          <w:tcPr>
            <w:tcW w:w="1116" w:type="dxa"/>
            <w:vAlign w:val="center"/>
          </w:tcPr>
          <w:p w:rsidR="007F7456" w:rsidRPr="00015DCB" w:rsidRDefault="007F7456" w:rsidP="00A80426">
            <w:pPr>
              <w:spacing w:before="100" w:beforeAutospacing="1" w:after="100" w:afterAutospacing="1"/>
              <w:jc w:val="right"/>
              <w:rPr>
                <w:sz w:val="24"/>
                <w:szCs w:val="24"/>
              </w:rPr>
            </w:pPr>
            <w:r w:rsidRPr="00015DCB">
              <w:rPr>
                <w:sz w:val="24"/>
                <w:szCs w:val="24"/>
              </w:rPr>
              <w:t>521</w:t>
            </w:r>
          </w:p>
        </w:tc>
        <w:tc>
          <w:tcPr>
            <w:tcW w:w="1183" w:type="dxa"/>
            <w:vAlign w:val="center"/>
          </w:tcPr>
          <w:p w:rsidR="007F7456" w:rsidRPr="00015DCB" w:rsidRDefault="007F7456" w:rsidP="00A80426">
            <w:pPr>
              <w:spacing w:before="100" w:beforeAutospacing="1" w:after="100" w:afterAutospacing="1"/>
              <w:jc w:val="right"/>
              <w:rPr>
                <w:sz w:val="24"/>
                <w:szCs w:val="24"/>
              </w:rPr>
            </w:pPr>
            <w:r w:rsidRPr="00015DCB">
              <w:rPr>
                <w:sz w:val="24"/>
                <w:szCs w:val="24"/>
              </w:rPr>
              <w:t>579</w:t>
            </w:r>
          </w:p>
        </w:tc>
        <w:tc>
          <w:tcPr>
            <w:tcW w:w="1714" w:type="dxa"/>
            <w:vAlign w:val="center"/>
          </w:tcPr>
          <w:p w:rsidR="007F7456" w:rsidRPr="00015DCB" w:rsidRDefault="008F6E18" w:rsidP="00117187">
            <w:pPr>
              <w:spacing w:before="100" w:beforeAutospacing="1" w:after="100" w:afterAutospacing="1"/>
              <w:jc w:val="right"/>
              <w:rPr>
                <w:sz w:val="24"/>
                <w:szCs w:val="24"/>
              </w:rPr>
            </w:pPr>
            <w:r w:rsidRPr="00015DCB">
              <w:rPr>
                <w:sz w:val="24"/>
                <w:szCs w:val="24"/>
              </w:rPr>
              <w:t>601</w:t>
            </w:r>
          </w:p>
        </w:tc>
      </w:tr>
      <w:tr w:rsidR="007F7456" w:rsidRPr="00015DCB" w:rsidTr="007F7456">
        <w:tc>
          <w:tcPr>
            <w:tcW w:w="3423" w:type="dxa"/>
          </w:tcPr>
          <w:p w:rsidR="007F7456" w:rsidRPr="00015DCB" w:rsidRDefault="007F7456" w:rsidP="008854CF">
            <w:pPr>
              <w:spacing w:before="100" w:beforeAutospacing="1" w:after="100" w:afterAutospacing="1"/>
              <w:rPr>
                <w:sz w:val="24"/>
                <w:szCs w:val="24"/>
              </w:rPr>
            </w:pPr>
            <w:r w:rsidRPr="00015DCB">
              <w:rPr>
                <w:sz w:val="24"/>
                <w:szCs w:val="24"/>
              </w:rPr>
              <w:t>Доля сотрудников эмитента, имеющих высшее профессиональное образование, %</w:t>
            </w:r>
          </w:p>
        </w:tc>
        <w:tc>
          <w:tcPr>
            <w:tcW w:w="1016" w:type="dxa"/>
            <w:vAlign w:val="center"/>
          </w:tcPr>
          <w:p w:rsidR="007F7456" w:rsidRPr="00015DCB" w:rsidRDefault="007F7456" w:rsidP="00A80426">
            <w:pPr>
              <w:spacing w:before="100" w:beforeAutospacing="1" w:after="100" w:afterAutospacing="1"/>
              <w:jc w:val="right"/>
              <w:rPr>
                <w:sz w:val="24"/>
                <w:szCs w:val="24"/>
              </w:rPr>
            </w:pPr>
            <w:r w:rsidRPr="00015DCB">
              <w:rPr>
                <w:sz w:val="24"/>
                <w:szCs w:val="24"/>
              </w:rPr>
              <w:t>66,8</w:t>
            </w:r>
          </w:p>
        </w:tc>
        <w:tc>
          <w:tcPr>
            <w:tcW w:w="1016" w:type="dxa"/>
            <w:vAlign w:val="center"/>
          </w:tcPr>
          <w:p w:rsidR="007F7456" w:rsidRPr="00015DCB" w:rsidRDefault="007F7456" w:rsidP="00A80426">
            <w:pPr>
              <w:spacing w:before="100" w:beforeAutospacing="1" w:after="100" w:afterAutospacing="1"/>
              <w:jc w:val="right"/>
              <w:rPr>
                <w:sz w:val="24"/>
                <w:szCs w:val="24"/>
              </w:rPr>
            </w:pPr>
            <w:r w:rsidRPr="00015DCB">
              <w:rPr>
                <w:sz w:val="24"/>
                <w:szCs w:val="24"/>
              </w:rPr>
              <w:t>66,5</w:t>
            </w:r>
          </w:p>
        </w:tc>
        <w:tc>
          <w:tcPr>
            <w:tcW w:w="1116" w:type="dxa"/>
            <w:vAlign w:val="center"/>
          </w:tcPr>
          <w:p w:rsidR="007F7456" w:rsidRPr="00015DCB" w:rsidRDefault="007F7456" w:rsidP="00A80426">
            <w:pPr>
              <w:spacing w:before="100" w:beforeAutospacing="1" w:after="100" w:afterAutospacing="1"/>
              <w:ind w:left="0"/>
              <w:jc w:val="right"/>
              <w:rPr>
                <w:sz w:val="24"/>
                <w:szCs w:val="24"/>
              </w:rPr>
            </w:pPr>
            <w:r w:rsidRPr="00015DCB">
              <w:rPr>
                <w:sz w:val="24"/>
                <w:szCs w:val="24"/>
              </w:rPr>
              <w:t>69,0</w:t>
            </w:r>
          </w:p>
        </w:tc>
        <w:tc>
          <w:tcPr>
            <w:tcW w:w="1183" w:type="dxa"/>
            <w:vAlign w:val="center"/>
          </w:tcPr>
          <w:p w:rsidR="007F7456" w:rsidRPr="00015DCB" w:rsidRDefault="007F7456" w:rsidP="00A80426">
            <w:pPr>
              <w:spacing w:before="100" w:beforeAutospacing="1" w:after="100" w:afterAutospacing="1"/>
              <w:ind w:left="0"/>
              <w:jc w:val="right"/>
              <w:rPr>
                <w:sz w:val="24"/>
                <w:szCs w:val="24"/>
              </w:rPr>
            </w:pPr>
            <w:r w:rsidRPr="00015DCB">
              <w:rPr>
                <w:sz w:val="24"/>
                <w:szCs w:val="24"/>
              </w:rPr>
              <w:t>68,1</w:t>
            </w:r>
          </w:p>
        </w:tc>
        <w:tc>
          <w:tcPr>
            <w:tcW w:w="1714" w:type="dxa"/>
            <w:vAlign w:val="center"/>
          </w:tcPr>
          <w:p w:rsidR="007F7456" w:rsidRPr="00015DCB" w:rsidRDefault="007F7456" w:rsidP="00F96883">
            <w:pPr>
              <w:spacing w:before="100" w:beforeAutospacing="1" w:after="100" w:afterAutospacing="1"/>
              <w:ind w:left="0"/>
              <w:jc w:val="right"/>
              <w:rPr>
                <w:sz w:val="24"/>
                <w:szCs w:val="24"/>
              </w:rPr>
            </w:pPr>
            <w:r w:rsidRPr="00015DCB">
              <w:rPr>
                <w:sz w:val="24"/>
                <w:szCs w:val="24"/>
              </w:rPr>
              <w:t>69,</w:t>
            </w:r>
            <w:r w:rsidR="008F6E18" w:rsidRPr="00015DCB">
              <w:rPr>
                <w:sz w:val="24"/>
                <w:szCs w:val="24"/>
              </w:rPr>
              <w:t>3</w:t>
            </w:r>
          </w:p>
        </w:tc>
      </w:tr>
      <w:tr w:rsidR="007F7456" w:rsidRPr="00015DCB" w:rsidTr="007F7456">
        <w:tc>
          <w:tcPr>
            <w:tcW w:w="3423" w:type="dxa"/>
          </w:tcPr>
          <w:p w:rsidR="007F7456" w:rsidRPr="00015DCB" w:rsidRDefault="007F7456" w:rsidP="008854CF">
            <w:pPr>
              <w:spacing w:before="100" w:beforeAutospacing="1" w:after="100" w:afterAutospacing="1"/>
              <w:rPr>
                <w:sz w:val="24"/>
                <w:szCs w:val="24"/>
              </w:rPr>
            </w:pPr>
            <w:r w:rsidRPr="00015DCB">
              <w:rPr>
                <w:sz w:val="24"/>
                <w:szCs w:val="24"/>
              </w:rPr>
              <w:t>Объем денежных средств, направленных на оплату труда, тыс. руб.</w:t>
            </w:r>
          </w:p>
        </w:tc>
        <w:tc>
          <w:tcPr>
            <w:tcW w:w="1016" w:type="dxa"/>
            <w:vAlign w:val="center"/>
          </w:tcPr>
          <w:p w:rsidR="007F7456" w:rsidRPr="00015DCB" w:rsidRDefault="007F7456" w:rsidP="00A80426">
            <w:pPr>
              <w:spacing w:before="100" w:beforeAutospacing="1" w:after="100" w:afterAutospacing="1"/>
              <w:jc w:val="right"/>
              <w:rPr>
                <w:sz w:val="24"/>
                <w:szCs w:val="24"/>
              </w:rPr>
            </w:pPr>
            <w:r w:rsidRPr="00015DCB">
              <w:rPr>
                <w:sz w:val="24"/>
                <w:szCs w:val="24"/>
              </w:rPr>
              <w:t>37958</w:t>
            </w:r>
          </w:p>
        </w:tc>
        <w:tc>
          <w:tcPr>
            <w:tcW w:w="1016" w:type="dxa"/>
            <w:vAlign w:val="center"/>
          </w:tcPr>
          <w:p w:rsidR="007F7456" w:rsidRPr="00015DCB" w:rsidRDefault="007F7456" w:rsidP="00A80426">
            <w:pPr>
              <w:spacing w:before="100" w:beforeAutospacing="1" w:after="100" w:afterAutospacing="1"/>
              <w:jc w:val="right"/>
              <w:rPr>
                <w:sz w:val="24"/>
                <w:szCs w:val="24"/>
              </w:rPr>
            </w:pPr>
            <w:r w:rsidRPr="00015DCB">
              <w:rPr>
                <w:sz w:val="24"/>
                <w:szCs w:val="24"/>
              </w:rPr>
              <w:t>51140</w:t>
            </w:r>
          </w:p>
        </w:tc>
        <w:tc>
          <w:tcPr>
            <w:tcW w:w="1116" w:type="dxa"/>
            <w:vAlign w:val="center"/>
          </w:tcPr>
          <w:p w:rsidR="007F7456" w:rsidRPr="00015DCB" w:rsidRDefault="007F7456" w:rsidP="00A80426">
            <w:pPr>
              <w:spacing w:before="100" w:beforeAutospacing="1" w:after="100" w:afterAutospacing="1"/>
              <w:ind w:left="0"/>
              <w:jc w:val="right"/>
              <w:rPr>
                <w:sz w:val="24"/>
                <w:szCs w:val="24"/>
              </w:rPr>
            </w:pPr>
            <w:r w:rsidRPr="00015DCB">
              <w:rPr>
                <w:sz w:val="24"/>
                <w:szCs w:val="24"/>
              </w:rPr>
              <w:t>108409,7</w:t>
            </w:r>
          </w:p>
        </w:tc>
        <w:tc>
          <w:tcPr>
            <w:tcW w:w="1183" w:type="dxa"/>
            <w:vAlign w:val="center"/>
          </w:tcPr>
          <w:p w:rsidR="007F7456" w:rsidRPr="00015DCB" w:rsidRDefault="007F7456" w:rsidP="00A80426">
            <w:pPr>
              <w:spacing w:before="100" w:beforeAutospacing="1" w:after="100" w:afterAutospacing="1"/>
              <w:ind w:left="0"/>
              <w:jc w:val="right"/>
              <w:rPr>
                <w:sz w:val="24"/>
                <w:szCs w:val="24"/>
              </w:rPr>
            </w:pPr>
            <w:r w:rsidRPr="00015DCB">
              <w:rPr>
                <w:sz w:val="24"/>
                <w:szCs w:val="24"/>
              </w:rPr>
              <w:t>144 816</w:t>
            </w:r>
          </w:p>
        </w:tc>
        <w:tc>
          <w:tcPr>
            <w:tcW w:w="1714" w:type="dxa"/>
            <w:vAlign w:val="center"/>
          </w:tcPr>
          <w:p w:rsidR="007F7456" w:rsidRPr="00015DCB" w:rsidRDefault="008F6E18" w:rsidP="007F7456">
            <w:pPr>
              <w:spacing w:before="100" w:beforeAutospacing="1" w:after="100" w:afterAutospacing="1"/>
              <w:ind w:left="0"/>
              <w:jc w:val="right"/>
              <w:rPr>
                <w:sz w:val="24"/>
                <w:szCs w:val="24"/>
              </w:rPr>
            </w:pPr>
            <w:r w:rsidRPr="00015DCB">
              <w:rPr>
                <w:sz w:val="24"/>
                <w:szCs w:val="24"/>
              </w:rPr>
              <w:t>76 945,9</w:t>
            </w:r>
          </w:p>
        </w:tc>
      </w:tr>
      <w:tr w:rsidR="007F7456" w:rsidRPr="00015DCB" w:rsidTr="007F7456">
        <w:tc>
          <w:tcPr>
            <w:tcW w:w="3423" w:type="dxa"/>
          </w:tcPr>
          <w:p w:rsidR="007F7456" w:rsidRPr="00015DCB" w:rsidRDefault="007F7456" w:rsidP="008854CF">
            <w:pPr>
              <w:spacing w:before="100" w:beforeAutospacing="1" w:after="100" w:afterAutospacing="1"/>
              <w:rPr>
                <w:sz w:val="24"/>
                <w:szCs w:val="24"/>
              </w:rPr>
            </w:pPr>
            <w:r w:rsidRPr="00015DCB">
              <w:rPr>
                <w:sz w:val="24"/>
                <w:szCs w:val="24"/>
              </w:rPr>
              <w:t>Объем денежных средств, направленных на социальное обеспечение, тыс. руб.</w:t>
            </w:r>
          </w:p>
        </w:tc>
        <w:tc>
          <w:tcPr>
            <w:tcW w:w="1016" w:type="dxa"/>
            <w:vAlign w:val="center"/>
          </w:tcPr>
          <w:p w:rsidR="007F7456" w:rsidRPr="00015DCB" w:rsidRDefault="007F7456" w:rsidP="00A80426">
            <w:pPr>
              <w:spacing w:before="100" w:beforeAutospacing="1" w:after="100" w:afterAutospacing="1"/>
              <w:jc w:val="right"/>
              <w:rPr>
                <w:sz w:val="24"/>
                <w:szCs w:val="24"/>
              </w:rPr>
            </w:pPr>
            <w:r w:rsidRPr="00015DCB">
              <w:rPr>
                <w:sz w:val="24"/>
                <w:szCs w:val="24"/>
              </w:rPr>
              <w:t>555</w:t>
            </w:r>
          </w:p>
        </w:tc>
        <w:tc>
          <w:tcPr>
            <w:tcW w:w="1016" w:type="dxa"/>
            <w:vAlign w:val="center"/>
          </w:tcPr>
          <w:p w:rsidR="007F7456" w:rsidRPr="00015DCB" w:rsidRDefault="007F7456" w:rsidP="00A80426">
            <w:pPr>
              <w:spacing w:before="100" w:beforeAutospacing="1" w:after="100" w:afterAutospacing="1"/>
              <w:jc w:val="right"/>
              <w:rPr>
                <w:sz w:val="24"/>
                <w:szCs w:val="24"/>
              </w:rPr>
            </w:pPr>
            <w:r w:rsidRPr="00015DCB">
              <w:rPr>
                <w:sz w:val="24"/>
                <w:szCs w:val="24"/>
              </w:rPr>
              <w:t>2530</w:t>
            </w:r>
          </w:p>
        </w:tc>
        <w:tc>
          <w:tcPr>
            <w:tcW w:w="1116" w:type="dxa"/>
            <w:vAlign w:val="center"/>
          </w:tcPr>
          <w:p w:rsidR="007F7456" w:rsidRPr="00015DCB" w:rsidRDefault="007F7456" w:rsidP="00A80426">
            <w:pPr>
              <w:spacing w:before="100" w:beforeAutospacing="1" w:after="100" w:afterAutospacing="1"/>
              <w:ind w:left="0"/>
              <w:jc w:val="right"/>
              <w:rPr>
                <w:sz w:val="24"/>
                <w:szCs w:val="24"/>
              </w:rPr>
            </w:pPr>
            <w:r w:rsidRPr="00015DCB">
              <w:rPr>
                <w:sz w:val="24"/>
                <w:szCs w:val="24"/>
              </w:rPr>
              <w:t>4806,7</w:t>
            </w:r>
          </w:p>
        </w:tc>
        <w:tc>
          <w:tcPr>
            <w:tcW w:w="1183" w:type="dxa"/>
            <w:vAlign w:val="center"/>
          </w:tcPr>
          <w:p w:rsidR="007F7456" w:rsidRPr="00015DCB" w:rsidRDefault="007F7456" w:rsidP="00A80426">
            <w:pPr>
              <w:spacing w:before="100" w:beforeAutospacing="1" w:after="100" w:afterAutospacing="1"/>
              <w:ind w:left="0"/>
              <w:jc w:val="right"/>
              <w:rPr>
                <w:sz w:val="24"/>
                <w:szCs w:val="24"/>
              </w:rPr>
            </w:pPr>
            <w:r w:rsidRPr="00015DCB">
              <w:rPr>
                <w:sz w:val="24"/>
                <w:szCs w:val="24"/>
              </w:rPr>
              <w:t>3612</w:t>
            </w:r>
          </w:p>
        </w:tc>
        <w:tc>
          <w:tcPr>
            <w:tcW w:w="1714" w:type="dxa"/>
            <w:vAlign w:val="center"/>
          </w:tcPr>
          <w:p w:rsidR="007F7456" w:rsidRPr="00015DCB" w:rsidRDefault="008F6E18" w:rsidP="00F96883">
            <w:pPr>
              <w:spacing w:before="100" w:beforeAutospacing="1" w:after="100" w:afterAutospacing="1"/>
              <w:ind w:left="0"/>
              <w:jc w:val="right"/>
              <w:rPr>
                <w:sz w:val="24"/>
                <w:szCs w:val="24"/>
              </w:rPr>
            </w:pPr>
            <w:r w:rsidRPr="00015DCB">
              <w:rPr>
                <w:sz w:val="24"/>
                <w:szCs w:val="24"/>
              </w:rPr>
              <w:t>1613,2</w:t>
            </w:r>
          </w:p>
        </w:tc>
      </w:tr>
      <w:tr w:rsidR="007F7456" w:rsidRPr="00015DCB" w:rsidTr="007F7456">
        <w:tc>
          <w:tcPr>
            <w:tcW w:w="3423" w:type="dxa"/>
          </w:tcPr>
          <w:p w:rsidR="007F7456" w:rsidRPr="00015DCB" w:rsidRDefault="007F7456" w:rsidP="008854CF">
            <w:pPr>
              <w:spacing w:before="100" w:beforeAutospacing="1" w:after="100" w:afterAutospacing="1"/>
              <w:rPr>
                <w:sz w:val="24"/>
                <w:szCs w:val="24"/>
              </w:rPr>
            </w:pPr>
            <w:r w:rsidRPr="00015DCB">
              <w:rPr>
                <w:sz w:val="24"/>
                <w:szCs w:val="24"/>
              </w:rPr>
              <w:t>Общий объем израсходованных денежных средств, тыс. руб.</w:t>
            </w:r>
          </w:p>
        </w:tc>
        <w:tc>
          <w:tcPr>
            <w:tcW w:w="1016" w:type="dxa"/>
            <w:vAlign w:val="center"/>
          </w:tcPr>
          <w:p w:rsidR="007F7456" w:rsidRPr="00015DCB" w:rsidRDefault="007F7456" w:rsidP="00A80426">
            <w:pPr>
              <w:jc w:val="right"/>
              <w:rPr>
                <w:sz w:val="24"/>
                <w:szCs w:val="24"/>
              </w:rPr>
            </w:pPr>
            <w:r w:rsidRPr="00015DCB">
              <w:rPr>
                <w:sz w:val="24"/>
                <w:szCs w:val="24"/>
              </w:rPr>
              <w:t>38513</w:t>
            </w:r>
          </w:p>
        </w:tc>
        <w:tc>
          <w:tcPr>
            <w:tcW w:w="1016" w:type="dxa"/>
            <w:vAlign w:val="center"/>
          </w:tcPr>
          <w:p w:rsidR="007F7456" w:rsidRPr="00015DCB" w:rsidRDefault="007F7456" w:rsidP="00A80426">
            <w:pPr>
              <w:jc w:val="right"/>
              <w:rPr>
                <w:sz w:val="24"/>
                <w:szCs w:val="24"/>
              </w:rPr>
            </w:pPr>
            <w:r w:rsidRPr="00015DCB">
              <w:rPr>
                <w:sz w:val="24"/>
                <w:szCs w:val="24"/>
              </w:rPr>
              <w:t>53670</w:t>
            </w:r>
          </w:p>
        </w:tc>
        <w:tc>
          <w:tcPr>
            <w:tcW w:w="1116" w:type="dxa"/>
            <w:vAlign w:val="center"/>
          </w:tcPr>
          <w:p w:rsidR="007F7456" w:rsidRPr="00015DCB" w:rsidRDefault="007F7456" w:rsidP="00A80426">
            <w:pPr>
              <w:ind w:left="0"/>
              <w:jc w:val="right"/>
              <w:rPr>
                <w:sz w:val="24"/>
                <w:szCs w:val="24"/>
              </w:rPr>
            </w:pPr>
            <w:r w:rsidRPr="00015DCB">
              <w:rPr>
                <w:sz w:val="24"/>
                <w:szCs w:val="24"/>
              </w:rPr>
              <w:t>113216,4</w:t>
            </w:r>
          </w:p>
        </w:tc>
        <w:tc>
          <w:tcPr>
            <w:tcW w:w="1183" w:type="dxa"/>
            <w:vAlign w:val="center"/>
          </w:tcPr>
          <w:p w:rsidR="007F7456" w:rsidRPr="00015DCB" w:rsidRDefault="007F7456" w:rsidP="00A80426">
            <w:pPr>
              <w:ind w:left="0"/>
              <w:jc w:val="right"/>
              <w:rPr>
                <w:sz w:val="24"/>
                <w:szCs w:val="24"/>
              </w:rPr>
            </w:pPr>
            <w:r w:rsidRPr="00015DCB">
              <w:rPr>
                <w:sz w:val="24"/>
                <w:szCs w:val="24"/>
              </w:rPr>
              <w:t>148438</w:t>
            </w:r>
          </w:p>
        </w:tc>
        <w:tc>
          <w:tcPr>
            <w:tcW w:w="1714" w:type="dxa"/>
            <w:vAlign w:val="center"/>
          </w:tcPr>
          <w:p w:rsidR="007F7456" w:rsidRPr="00015DCB" w:rsidRDefault="008F6E18" w:rsidP="004A24F6">
            <w:pPr>
              <w:ind w:left="0"/>
              <w:jc w:val="right"/>
              <w:rPr>
                <w:sz w:val="24"/>
                <w:szCs w:val="24"/>
              </w:rPr>
            </w:pPr>
            <w:r w:rsidRPr="00015DCB">
              <w:rPr>
                <w:sz w:val="24"/>
                <w:szCs w:val="24"/>
              </w:rPr>
              <w:t>78559,1</w:t>
            </w:r>
          </w:p>
        </w:tc>
      </w:tr>
    </w:tbl>
    <w:p w:rsidR="008854CF" w:rsidRPr="00015DCB" w:rsidRDefault="008854CF" w:rsidP="00E234E8">
      <w:pPr>
        <w:pStyle w:val="ConsNormal"/>
        <w:widowControl/>
        <w:ind w:firstLine="540"/>
        <w:jc w:val="both"/>
        <w:rPr>
          <w:rFonts w:ascii="Times New Roman" w:hAnsi="Times New Roman" w:cs="Times New Roman"/>
          <w:sz w:val="24"/>
          <w:szCs w:val="24"/>
        </w:rPr>
      </w:pPr>
    </w:p>
    <w:p w:rsidR="00764C44" w:rsidRPr="00015DCB" w:rsidRDefault="00764C44"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Изменение численности сотрудников эмитента за раскрываемый период не является для эмитента существенным.</w:t>
      </w:r>
    </w:p>
    <w:p w:rsidR="00E234E8" w:rsidRPr="00015DCB" w:rsidRDefault="00E234E8" w:rsidP="00E234E8">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В состав сотрудников (работников) эмитента не входят сотрудники, оказывающие существенное влияние на финансово-хозяйственную деятельность эмитента.</w:t>
      </w:r>
    </w:p>
    <w:p w:rsidR="00E234E8" w:rsidRPr="00015DCB" w:rsidRDefault="00E234E8" w:rsidP="00E234E8">
      <w:pPr>
        <w:pStyle w:val="ConsNonformat"/>
        <w:widowControl/>
        <w:ind w:firstLine="567"/>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8179D0">
        <w:rPr>
          <w:rFonts w:ascii="Times New Roman" w:hAnsi="Times New Roman" w:cs="Times New Roman"/>
          <w:b/>
          <w:bCs/>
          <w:sz w:val="24"/>
          <w:szCs w:val="24"/>
        </w:rPr>
        <w:fldChar w:fldCharType="begin"/>
      </w:r>
      <w:r w:rsidRPr="00015DCB">
        <w:instrText>tc "</w:instrText>
      </w:r>
      <w:bookmarkStart w:id="87" w:name="_Toc237879926"/>
      <w:r w:rsidRPr="00015DCB">
        <w:rPr>
          <w:rFonts w:ascii="Times New Roman" w:hAnsi="Times New Roman" w:cs="Times New Roman"/>
          <w:sz w:val="24"/>
          <w:szCs w:val="24"/>
        </w:rPr>
        <w:instrText>5.8. Сведения о любых обязательствах эмитента перед сотрудниками (работниками), касающихся возможности их участия в уставном капитале эмитента</w:instrText>
      </w:r>
      <w:bookmarkEnd w:id="87"/>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Любые соглашения или обязательства эмитента, касающиеся возможности участия сотрудников эмитента в его уставном капитале отсутствуют.</w:t>
      </w: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Опционы сотрудникам не предоставлялись, их предоставление не планируется.</w:t>
      </w:r>
    </w:p>
    <w:p w:rsidR="00E234E8" w:rsidRPr="00015DCB" w:rsidRDefault="00E234E8" w:rsidP="00E234E8">
      <w:pPr>
        <w:pStyle w:val="ConsNormal"/>
        <w:widowControl/>
        <w:ind w:firstLine="0"/>
        <w:jc w:val="center"/>
        <w:rPr>
          <w:rFonts w:ascii="Times New Roman" w:hAnsi="Times New Roman" w:cs="Times New Roman"/>
          <w:sz w:val="24"/>
          <w:szCs w:val="24"/>
        </w:rPr>
      </w:pPr>
      <w:r w:rsidRPr="00015DCB">
        <w:rPr>
          <w:rFonts w:ascii="Times New Roman" w:hAnsi="Times New Roman" w:cs="Times New Roman"/>
          <w:sz w:val="24"/>
          <w:szCs w:val="24"/>
        </w:rPr>
        <w:br w:type="page"/>
      </w:r>
      <w:bookmarkStart w:id="88" w:name="посл"/>
      <w:bookmarkEnd w:id="88"/>
      <w:r w:rsidRPr="00015DCB">
        <w:rPr>
          <w:rFonts w:ascii="Times New Roman" w:hAnsi="Times New Roman" w:cs="Times New Roman"/>
          <w:b/>
          <w:bCs/>
          <w:sz w:val="28"/>
          <w:szCs w:val="28"/>
        </w:rPr>
        <w:t>VI. Сведения об участниках (акционерах) эмитента и о совершенных эмитентом сделках, в совершении которых имелась заинтересованность</w:t>
      </w:r>
      <w:r w:rsidR="008179D0">
        <w:rPr>
          <w:rFonts w:ascii="Times New Roman" w:hAnsi="Times New Roman" w:cs="Times New Roman"/>
          <w:b/>
          <w:bCs/>
          <w:sz w:val="28"/>
          <w:szCs w:val="28"/>
        </w:rPr>
        <w:fldChar w:fldCharType="begin"/>
      </w:r>
      <w:r w:rsidRPr="00015DCB">
        <w:rPr>
          <w:rFonts w:ascii="Times New Roman" w:hAnsi="Times New Roman" w:cs="Times New Roman"/>
          <w:sz w:val="24"/>
          <w:szCs w:val="24"/>
        </w:rPr>
        <w:instrText>tc "</w:instrText>
      </w:r>
      <w:bookmarkStart w:id="89" w:name="_Toc237879927"/>
      <w:r w:rsidRPr="00015DCB">
        <w:rPr>
          <w:rFonts w:ascii="Times New Roman" w:hAnsi="Times New Roman" w:cs="Times New Roman"/>
          <w:sz w:val="24"/>
          <w:szCs w:val="24"/>
        </w:rPr>
        <w:instrText>VI. Сведения об участниках (акционерах) эмитента и о совершенных эмитентом сделках, в совершении которых имелась заинтересованность</w:instrText>
      </w:r>
      <w:bookmarkEnd w:id="89"/>
      <w:r w:rsidRPr="00015DCB">
        <w:rPr>
          <w:rFonts w:ascii="Times New Roman" w:hAnsi="Times New Roman" w:cs="Times New Roman"/>
          <w:sz w:val="24"/>
          <w:szCs w:val="24"/>
        </w:rPr>
        <w:instrText>" \f C \l 1</w:instrText>
      </w:r>
      <w:r w:rsidR="008179D0">
        <w:rPr>
          <w:rFonts w:ascii="Times New Roman" w:hAnsi="Times New Roman" w:cs="Times New Roman"/>
          <w:b/>
          <w:bCs/>
          <w:sz w:val="28"/>
          <w:szCs w:val="28"/>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6.1. Сведения об общем количестве акционеров эмитента</w:t>
      </w:r>
      <w:r w:rsidR="008179D0">
        <w:rPr>
          <w:rFonts w:ascii="Times New Roman" w:hAnsi="Times New Roman" w:cs="Times New Roman"/>
          <w:b/>
          <w:bCs/>
          <w:sz w:val="24"/>
          <w:szCs w:val="24"/>
        </w:rPr>
        <w:fldChar w:fldCharType="begin"/>
      </w:r>
      <w:r w:rsidRPr="00015DCB">
        <w:instrText>tc "</w:instrText>
      </w:r>
      <w:bookmarkStart w:id="90" w:name="_Toc237879928"/>
      <w:r w:rsidRPr="00015DCB">
        <w:rPr>
          <w:rFonts w:ascii="Times New Roman" w:hAnsi="Times New Roman" w:cs="Times New Roman"/>
          <w:sz w:val="24"/>
          <w:szCs w:val="24"/>
        </w:rPr>
        <w:instrText>6.1. Сведения об общем количестве акционеров эмитента</w:instrText>
      </w:r>
      <w:bookmarkEnd w:id="90"/>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Общее количество лиц, зарегистрированных в реестре акционеров эмитента на дату окончания последнего отчетного квартала. </w:t>
      </w: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1 </w:t>
      </w:r>
      <w:r w:rsidR="00764C44" w:rsidRPr="00015DCB">
        <w:rPr>
          <w:rFonts w:ascii="Times New Roman" w:hAnsi="Times New Roman" w:cs="Times New Roman"/>
          <w:i/>
          <w:iCs/>
          <w:sz w:val="24"/>
          <w:szCs w:val="24"/>
        </w:rPr>
        <w:t>60</w:t>
      </w:r>
      <w:r w:rsidR="00055E50" w:rsidRPr="00015DCB">
        <w:rPr>
          <w:rFonts w:ascii="Times New Roman" w:hAnsi="Times New Roman" w:cs="Times New Roman"/>
          <w:i/>
          <w:iCs/>
          <w:sz w:val="24"/>
          <w:szCs w:val="24"/>
        </w:rPr>
        <w:t>3</w:t>
      </w:r>
      <w:r w:rsidRPr="00015DCB">
        <w:rPr>
          <w:rFonts w:ascii="Times New Roman" w:hAnsi="Times New Roman" w:cs="Times New Roman"/>
          <w:i/>
          <w:iCs/>
          <w:sz w:val="24"/>
          <w:szCs w:val="24"/>
        </w:rPr>
        <w:t xml:space="preserve"> </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Номинальные держатели акций эмитента не входят в состав лиц, зарегистрированных в реестре акционеров эмитента.</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6.2. Сведения об акционерах эмитента, владеющих не менее чем 5 процентами его уставного капитала или не менее чем 5 процентами его обыкновенных акций, а также сведения об акционерах таких лиц, владеющих не менее чем 20 процентами уставного капитала или не менее чем 20 процентами их обыкновенных акций</w:t>
      </w:r>
      <w:r w:rsidR="008179D0">
        <w:rPr>
          <w:rFonts w:ascii="Times New Roman" w:hAnsi="Times New Roman" w:cs="Times New Roman"/>
          <w:b/>
          <w:bCs/>
          <w:sz w:val="24"/>
          <w:szCs w:val="24"/>
        </w:rPr>
        <w:fldChar w:fldCharType="begin"/>
      </w:r>
      <w:r w:rsidRPr="00015DCB">
        <w:instrText>tc "</w:instrText>
      </w:r>
      <w:bookmarkStart w:id="91" w:name="_Toc237879929"/>
      <w:r w:rsidRPr="00015DCB">
        <w:rPr>
          <w:rFonts w:ascii="Times New Roman" w:hAnsi="Times New Roman" w:cs="Times New Roman"/>
          <w:sz w:val="24"/>
          <w:szCs w:val="24"/>
        </w:rPr>
        <w:instrText>6.2. Сведения об акционерах эмитента, владеющих не менее чем 5 процентами его уставного капитала или не менее чем 5 процентами его обыкновенных акций, а также сведения об акционерах таких лиц, владеющих не менее чем 20 процентами уставного капитала или не менее чем 20 процентами их обыкновенных акций</w:instrText>
      </w:r>
      <w:bookmarkEnd w:id="91"/>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b/>
          <w:bCs/>
          <w:sz w:val="24"/>
          <w:szCs w:val="24"/>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1775"/>
        <w:gridCol w:w="1345"/>
      </w:tblGrid>
      <w:tr w:rsidR="00E234E8" w:rsidRPr="008179D0" w:rsidTr="008179D0">
        <w:tc>
          <w:tcPr>
            <w:tcW w:w="6948" w:type="dxa"/>
          </w:tcPr>
          <w:p w:rsidR="00E234E8" w:rsidRPr="008179D0" w:rsidRDefault="00E234E8"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Фамилия Имя Отчество</w:t>
            </w:r>
          </w:p>
        </w:tc>
        <w:tc>
          <w:tcPr>
            <w:tcW w:w="1775" w:type="dxa"/>
          </w:tcPr>
          <w:p w:rsidR="00E234E8" w:rsidRPr="008179D0" w:rsidRDefault="00E234E8"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Доля принадлежащих лицу обыкновенных акций</w:t>
            </w:r>
          </w:p>
        </w:tc>
        <w:tc>
          <w:tcPr>
            <w:tcW w:w="1345" w:type="dxa"/>
          </w:tcPr>
          <w:p w:rsidR="00E234E8" w:rsidRPr="008179D0" w:rsidRDefault="00E234E8"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Доля лица в уставном капитале общества</w:t>
            </w:r>
          </w:p>
        </w:tc>
      </w:tr>
      <w:tr w:rsidR="00E234E8" w:rsidRPr="008179D0" w:rsidTr="008179D0">
        <w:tc>
          <w:tcPr>
            <w:tcW w:w="6948" w:type="dxa"/>
          </w:tcPr>
          <w:p w:rsidR="00F9425E" w:rsidRPr="008179D0" w:rsidRDefault="00F9425E" w:rsidP="008179D0">
            <w:pPr>
              <w:pStyle w:val="ConsNormal"/>
              <w:widowControl/>
              <w:ind w:firstLine="0"/>
              <w:rPr>
                <w:rStyle w:val="SUBST"/>
                <w:rFonts w:ascii="Times New Roman" w:hAnsi="Times New Roman" w:cs="Times New Roman"/>
                <w:b w:val="0"/>
                <w:iCs/>
                <w:sz w:val="24"/>
                <w:szCs w:val="24"/>
              </w:rPr>
            </w:pPr>
            <w:r w:rsidRPr="008179D0">
              <w:rPr>
                <w:rStyle w:val="SUBST"/>
                <w:rFonts w:ascii="Times New Roman" w:hAnsi="Times New Roman" w:cs="Times New Roman"/>
                <w:b w:val="0"/>
                <w:iCs/>
                <w:sz w:val="24"/>
                <w:szCs w:val="24"/>
              </w:rPr>
              <w:t>Общество с ограниченной ответственностью «Альянс МРП»</w:t>
            </w:r>
          </w:p>
          <w:p w:rsidR="00F9425E" w:rsidRPr="008179D0" w:rsidRDefault="00E234E8" w:rsidP="008179D0">
            <w:pPr>
              <w:pStyle w:val="ConsNormal"/>
              <w:widowControl/>
              <w:ind w:firstLine="0"/>
              <w:rPr>
                <w:rStyle w:val="SUBST"/>
                <w:rFonts w:ascii="Times New Roman" w:hAnsi="Times New Roman" w:cs="Times New Roman"/>
                <w:b w:val="0"/>
                <w:iCs/>
                <w:sz w:val="24"/>
                <w:szCs w:val="24"/>
              </w:rPr>
            </w:pPr>
            <w:r w:rsidRPr="008179D0">
              <w:rPr>
                <w:rStyle w:val="SUBST"/>
                <w:rFonts w:ascii="Times New Roman" w:hAnsi="Times New Roman" w:cs="Times New Roman"/>
                <w:b w:val="0"/>
                <w:iCs/>
                <w:sz w:val="24"/>
                <w:szCs w:val="24"/>
              </w:rPr>
              <w:t xml:space="preserve">ООО </w:t>
            </w:r>
            <w:r w:rsidR="00F9425E" w:rsidRPr="008179D0">
              <w:rPr>
                <w:rStyle w:val="SUBST"/>
                <w:rFonts w:ascii="Times New Roman" w:hAnsi="Times New Roman" w:cs="Times New Roman"/>
                <w:b w:val="0"/>
                <w:iCs/>
                <w:sz w:val="24"/>
                <w:szCs w:val="24"/>
              </w:rPr>
              <w:t>«</w:t>
            </w:r>
            <w:r w:rsidRPr="008179D0">
              <w:rPr>
                <w:rStyle w:val="SUBST"/>
                <w:rFonts w:ascii="Times New Roman" w:hAnsi="Times New Roman" w:cs="Times New Roman"/>
                <w:b w:val="0"/>
                <w:iCs/>
                <w:sz w:val="24"/>
                <w:szCs w:val="24"/>
              </w:rPr>
              <w:t>Альянс МРП</w:t>
            </w:r>
            <w:r w:rsidR="00F9425E" w:rsidRPr="008179D0">
              <w:rPr>
                <w:rStyle w:val="SUBST"/>
                <w:rFonts w:ascii="Times New Roman" w:hAnsi="Times New Roman" w:cs="Times New Roman"/>
                <w:b w:val="0"/>
                <w:iCs/>
                <w:sz w:val="24"/>
                <w:szCs w:val="24"/>
              </w:rPr>
              <w:t>»</w:t>
            </w:r>
          </w:p>
          <w:p w:rsidR="00E234E8" w:rsidRPr="008179D0" w:rsidRDefault="00F9425E" w:rsidP="008179D0">
            <w:pPr>
              <w:pStyle w:val="ConsNormal"/>
              <w:widowControl/>
              <w:ind w:firstLine="0"/>
              <w:rPr>
                <w:rStyle w:val="SUBST"/>
                <w:rFonts w:ascii="Times New Roman" w:hAnsi="Times New Roman" w:cs="Times New Roman"/>
                <w:b w:val="0"/>
                <w:iCs/>
                <w:sz w:val="24"/>
                <w:szCs w:val="24"/>
              </w:rPr>
            </w:pPr>
            <w:r w:rsidRPr="008179D0">
              <w:rPr>
                <w:rStyle w:val="SUBST"/>
                <w:rFonts w:ascii="Times New Roman" w:hAnsi="Times New Roman" w:cs="Times New Roman"/>
                <w:b w:val="0"/>
                <w:iCs/>
                <w:sz w:val="24"/>
                <w:szCs w:val="24"/>
              </w:rPr>
              <w:t>Санкт-Петербург, 11 линия д.66</w:t>
            </w:r>
          </w:p>
          <w:p w:rsidR="00F9425E" w:rsidRPr="008179D0" w:rsidRDefault="00F9425E" w:rsidP="008179D0">
            <w:pPr>
              <w:pStyle w:val="ConsNormal"/>
              <w:widowControl/>
              <w:ind w:firstLine="0"/>
              <w:rPr>
                <w:rStyle w:val="SUBST"/>
                <w:rFonts w:ascii="Times New Roman" w:hAnsi="Times New Roman" w:cs="Times New Roman"/>
                <w:b w:val="0"/>
                <w:iCs/>
                <w:sz w:val="24"/>
                <w:szCs w:val="24"/>
              </w:rPr>
            </w:pPr>
            <w:r w:rsidRPr="008179D0">
              <w:rPr>
                <w:rStyle w:val="SUBST"/>
                <w:rFonts w:ascii="Times New Roman" w:hAnsi="Times New Roman" w:cs="Times New Roman"/>
                <w:b w:val="0"/>
                <w:iCs/>
                <w:sz w:val="24"/>
                <w:szCs w:val="24"/>
              </w:rPr>
              <w:t>ИНН 7801251880</w:t>
            </w:r>
          </w:p>
        </w:tc>
        <w:tc>
          <w:tcPr>
            <w:tcW w:w="1775" w:type="dxa"/>
          </w:tcPr>
          <w:p w:rsidR="00E234E8" w:rsidRPr="008179D0" w:rsidRDefault="00E234E8" w:rsidP="008179D0">
            <w:pPr>
              <w:pStyle w:val="ConsNormal"/>
              <w:widowControl/>
              <w:ind w:firstLine="0"/>
              <w:jc w:val="center"/>
              <w:rPr>
                <w:rFonts w:ascii="Times New Roman" w:hAnsi="Times New Roman" w:cs="Times New Roman"/>
                <w:i/>
                <w:iCs/>
                <w:sz w:val="24"/>
                <w:szCs w:val="24"/>
              </w:rPr>
            </w:pPr>
            <w:r w:rsidRPr="008179D0">
              <w:rPr>
                <w:rFonts w:ascii="Times New Roman" w:hAnsi="Times New Roman" w:cs="Times New Roman"/>
                <w:i/>
                <w:iCs/>
                <w:sz w:val="24"/>
                <w:szCs w:val="24"/>
              </w:rPr>
              <w:t>36,0</w:t>
            </w:r>
          </w:p>
        </w:tc>
        <w:tc>
          <w:tcPr>
            <w:tcW w:w="1345" w:type="dxa"/>
          </w:tcPr>
          <w:p w:rsidR="00E234E8" w:rsidRPr="008179D0" w:rsidRDefault="00E234E8" w:rsidP="008179D0">
            <w:pPr>
              <w:pStyle w:val="ConsNormal"/>
              <w:widowControl/>
              <w:ind w:firstLine="0"/>
              <w:jc w:val="center"/>
              <w:rPr>
                <w:rFonts w:ascii="Times New Roman" w:hAnsi="Times New Roman" w:cs="Times New Roman"/>
                <w:i/>
                <w:iCs/>
                <w:sz w:val="24"/>
                <w:szCs w:val="24"/>
              </w:rPr>
            </w:pPr>
            <w:r w:rsidRPr="008179D0">
              <w:rPr>
                <w:rFonts w:ascii="Times New Roman" w:hAnsi="Times New Roman" w:cs="Times New Roman"/>
                <w:i/>
                <w:iCs/>
                <w:sz w:val="24"/>
                <w:szCs w:val="24"/>
              </w:rPr>
              <w:t>36,0</w:t>
            </w:r>
          </w:p>
        </w:tc>
      </w:tr>
      <w:tr w:rsidR="00B17FCA" w:rsidRPr="008179D0" w:rsidTr="008179D0">
        <w:tc>
          <w:tcPr>
            <w:tcW w:w="6948" w:type="dxa"/>
          </w:tcPr>
          <w:p w:rsidR="00B17FCA" w:rsidRPr="008179D0" w:rsidRDefault="00B17FCA"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Павлов Геннадий Геннадьевич</w:t>
            </w:r>
          </w:p>
        </w:tc>
        <w:tc>
          <w:tcPr>
            <w:tcW w:w="1775" w:type="dxa"/>
          </w:tcPr>
          <w:p w:rsidR="00B17FCA" w:rsidRPr="008179D0" w:rsidRDefault="00B17FCA" w:rsidP="008179D0">
            <w:pPr>
              <w:pStyle w:val="ConsNormal"/>
              <w:widowControl/>
              <w:ind w:firstLine="0"/>
              <w:jc w:val="center"/>
              <w:rPr>
                <w:rFonts w:ascii="Times New Roman" w:hAnsi="Times New Roman" w:cs="Times New Roman"/>
                <w:i/>
                <w:iCs/>
                <w:sz w:val="24"/>
                <w:szCs w:val="24"/>
              </w:rPr>
            </w:pPr>
            <w:r w:rsidRPr="008179D0">
              <w:rPr>
                <w:rFonts w:ascii="Times New Roman" w:hAnsi="Times New Roman" w:cs="Times New Roman"/>
                <w:i/>
                <w:iCs/>
                <w:sz w:val="24"/>
                <w:szCs w:val="24"/>
              </w:rPr>
              <w:t>7,79</w:t>
            </w:r>
          </w:p>
        </w:tc>
        <w:tc>
          <w:tcPr>
            <w:tcW w:w="1345" w:type="dxa"/>
          </w:tcPr>
          <w:p w:rsidR="00B17FCA" w:rsidRPr="008179D0" w:rsidRDefault="00B17FCA" w:rsidP="008179D0">
            <w:pPr>
              <w:pStyle w:val="ConsNormal"/>
              <w:widowControl/>
              <w:ind w:firstLine="0"/>
              <w:jc w:val="center"/>
              <w:rPr>
                <w:rFonts w:ascii="Times New Roman" w:hAnsi="Times New Roman" w:cs="Times New Roman"/>
                <w:i/>
                <w:iCs/>
                <w:sz w:val="24"/>
                <w:szCs w:val="24"/>
              </w:rPr>
            </w:pPr>
            <w:r w:rsidRPr="008179D0">
              <w:rPr>
                <w:rFonts w:ascii="Times New Roman" w:hAnsi="Times New Roman" w:cs="Times New Roman"/>
                <w:i/>
                <w:iCs/>
                <w:sz w:val="24"/>
                <w:szCs w:val="24"/>
              </w:rPr>
              <w:t>7,79</w:t>
            </w:r>
          </w:p>
        </w:tc>
      </w:tr>
      <w:tr w:rsidR="00E234E8" w:rsidRPr="008179D0" w:rsidTr="008179D0">
        <w:tc>
          <w:tcPr>
            <w:tcW w:w="6948" w:type="dxa"/>
          </w:tcPr>
          <w:p w:rsidR="00E234E8" w:rsidRPr="008179D0" w:rsidRDefault="00B17FCA" w:rsidP="008179D0">
            <w:pPr>
              <w:pStyle w:val="ConsNormal"/>
              <w:widowControl/>
              <w:ind w:firstLine="0"/>
              <w:jc w:val="both"/>
              <w:rPr>
                <w:rStyle w:val="SUBST"/>
                <w:rFonts w:ascii="Times New Roman" w:hAnsi="Times New Roman" w:cs="Times New Roman"/>
                <w:b w:val="0"/>
                <w:iCs/>
                <w:sz w:val="24"/>
                <w:szCs w:val="24"/>
              </w:rPr>
            </w:pPr>
            <w:r w:rsidRPr="008179D0">
              <w:rPr>
                <w:rStyle w:val="SUBST"/>
                <w:rFonts w:ascii="Times New Roman" w:hAnsi="Times New Roman" w:cs="Times New Roman"/>
                <w:b w:val="0"/>
                <w:iCs/>
                <w:sz w:val="24"/>
                <w:szCs w:val="24"/>
              </w:rPr>
              <w:t>Общество с ограниченной ответственностью</w:t>
            </w:r>
            <w:r w:rsidR="00227B7A" w:rsidRPr="008179D0">
              <w:rPr>
                <w:rStyle w:val="SUBST"/>
                <w:rFonts w:ascii="Times New Roman" w:hAnsi="Times New Roman" w:cs="Times New Roman"/>
                <w:b w:val="0"/>
                <w:iCs/>
                <w:sz w:val="24"/>
                <w:szCs w:val="24"/>
              </w:rPr>
              <w:t xml:space="preserve"> «</w:t>
            </w:r>
            <w:r w:rsidRPr="008179D0">
              <w:rPr>
                <w:rStyle w:val="SUBST"/>
                <w:rFonts w:ascii="Times New Roman" w:hAnsi="Times New Roman" w:cs="Times New Roman"/>
                <w:b w:val="0"/>
                <w:iCs/>
                <w:sz w:val="24"/>
                <w:szCs w:val="24"/>
              </w:rPr>
              <w:t>Инвестпроект</w:t>
            </w:r>
            <w:r w:rsidR="00227B7A" w:rsidRPr="008179D0">
              <w:rPr>
                <w:rStyle w:val="SUBST"/>
                <w:rFonts w:ascii="Times New Roman" w:hAnsi="Times New Roman" w:cs="Times New Roman"/>
                <w:b w:val="0"/>
                <w:iCs/>
                <w:sz w:val="24"/>
                <w:szCs w:val="24"/>
              </w:rPr>
              <w:t>»</w:t>
            </w:r>
          </w:p>
          <w:p w:rsidR="00227B7A" w:rsidRPr="008179D0" w:rsidRDefault="00B17FCA" w:rsidP="008179D0">
            <w:pPr>
              <w:pStyle w:val="ConsNormal"/>
              <w:widowControl/>
              <w:ind w:firstLine="0"/>
              <w:jc w:val="both"/>
              <w:rPr>
                <w:rStyle w:val="SUBST"/>
                <w:rFonts w:ascii="Times New Roman" w:hAnsi="Times New Roman" w:cs="Times New Roman"/>
                <w:b w:val="0"/>
                <w:iCs/>
                <w:sz w:val="24"/>
                <w:szCs w:val="24"/>
              </w:rPr>
            </w:pPr>
            <w:r w:rsidRPr="008179D0">
              <w:rPr>
                <w:rStyle w:val="SUBST"/>
                <w:rFonts w:ascii="Times New Roman" w:hAnsi="Times New Roman" w:cs="Times New Roman"/>
                <w:b w:val="0"/>
                <w:iCs/>
                <w:sz w:val="24"/>
                <w:szCs w:val="24"/>
              </w:rPr>
              <w:t>ООО «Инвестпроект»</w:t>
            </w:r>
          </w:p>
          <w:p w:rsidR="00227B7A" w:rsidRPr="008179D0" w:rsidRDefault="00B17FCA" w:rsidP="008179D0">
            <w:pPr>
              <w:pStyle w:val="ConsNormal"/>
              <w:widowControl/>
              <w:ind w:firstLine="0"/>
              <w:jc w:val="both"/>
              <w:rPr>
                <w:rFonts w:ascii="Times New Roman" w:hAnsi="Times New Roman" w:cs="Times New Roman"/>
                <w:b/>
                <w:bCs/>
                <w:sz w:val="24"/>
                <w:szCs w:val="24"/>
              </w:rPr>
            </w:pPr>
            <w:r w:rsidRPr="008179D0">
              <w:rPr>
                <w:rStyle w:val="SUBST"/>
                <w:rFonts w:ascii="Times New Roman" w:hAnsi="Times New Roman" w:cs="Times New Roman"/>
                <w:b w:val="0"/>
                <w:iCs/>
                <w:sz w:val="24"/>
                <w:szCs w:val="24"/>
              </w:rPr>
              <w:t>Санкт-Петербург, Гагаринская ул., д.10, лит А, пом. 44</w:t>
            </w:r>
          </w:p>
        </w:tc>
        <w:tc>
          <w:tcPr>
            <w:tcW w:w="1775" w:type="dxa"/>
          </w:tcPr>
          <w:p w:rsidR="00E234E8" w:rsidRPr="008179D0" w:rsidRDefault="00055E50" w:rsidP="008179D0">
            <w:pPr>
              <w:pStyle w:val="ConsNormal"/>
              <w:widowControl/>
              <w:ind w:firstLine="0"/>
              <w:jc w:val="center"/>
              <w:rPr>
                <w:rFonts w:ascii="Times New Roman" w:hAnsi="Times New Roman" w:cs="Times New Roman"/>
                <w:i/>
                <w:iCs/>
                <w:sz w:val="24"/>
                <w:szCs w:val="24"/>
              </w:rPr>
            </w:pPr>
            <w:r w:rsidRPr="008179D0">
              <w:rPr>
                <w:rFonts w:ascii="Times New Roman" w:hAnsi="Times New Roman" w:cs="Times New Roman"/>
                <w:i/>
                <w:iCs/>
                <w:sz w:val="24"/>
                <w:szCs w:val="24"/>
              </w:rPr>
              <w:t>17,29</w:t>
            </w:r>
          </w:p>
        </w:tc>
        <w:tc>
          <w:tcPr>
            <w:tcW w:w="1345" w:type="dxa"/>
          </w:tcPr>
          <w:p w:rsidR="00E234E8" w:rsidRPr="008179D0" w:rsidRDefault="00055E50" w:rsidP="008179D0">
            <w:pPr>
              <w:pStyle w:val="ConsNormal"/>
              <w:widowControl/>
              <w:ind w:firstLine="0"/>
              <w:jc w:val="center"/>
              <w:rPr>
                <w:rFonts w:ascii="Times New Roman" w:hAnsi="Times New Roman" w:cs="Times New Roman"/>
                <w:i/>
                <w:iCs/>
                <w:sz w:val="24"/>
                <w:szCs w:val="24"/>
              </w:rPr>
            </w:pPr>
            <w:r w:rsidRPr="008179D0">
              <w:rPr>
                <w:rFonts w:ascii="Times New Roman" w:hAnsi="Times New Roman" w:cs="Times New Roman"/>
                <w:i/>
                <w:iCs/>
                <w:sz w:val="24"/>
                <w:szCs w:val="24"/>
              </w:rPr>
              <w:t>17,29</w:t>
            </w:r>
          </w:p>
        </w:tc>
      </w:tr>
    </w:tbl>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015DCB">
        <w:rPr>
          <w:rFonts w:ascii="Times New Roman" w:hAnsi="Times New Roman" w:cs="Times New Roman"/>
          <w:sz w:val="24"/>
          <w:szCs w:val="24"/>
        </w:rPr>
        <w:t>")</w:t>
      </w:r>
      <w:r w:rsidR="008179D0">
        <w:rPr>
          <w:rFonts w:ascii="Times New Roman" w:hAnsi="Times New Roman" w:cs="Times New Roman"/>
          <w:sz w:val="24"/>
          <w:szCs w:val="24"/>
        </w:rPr>
        <w:fldChar w:fldCharType="begin"/>
      </w:r>
      <w:r w:rsidRPr="00015DCB">
        <w:instrText>tc "</w:instrText>
      </w:r>
      <w:bookmarkStart w:id="92" w:name="_Toc237879930"/>
      <w:r w:rsidRPr="00015DCB">
        <w:rPr>
          <w:rFonts w:ascii="Times New Roman" w:hAnsi="Times New Roman" w:cs="Times New Roman"/>
          <w:sz w:val="24"/>
          <w:szCs w:val="24"/>
        </w:rPr>
        <w:instrText>6.3. Сведения о доле участия государства или муниципального образования в уставном капитале эмитента, наличии специального права (\"золотой акции\")</w:instrText>
      </w:r>
      <w:bookmarkEnd w:id="92"/>
      <w:r w:rsidRPr="00015DCB">
        <w:instrText>" \f C \l 2</w:instrText>
      </w:r>
      <w:r w:rsidR="008179D0">
        <w:rPr>
          <w:rFonts w:ascii="Times New Roman" w:hAnsi="Times New Roman" w:cs="Times New Roman"/>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Доля участия государства, муниципального образования в уставном капитале эмитента и специальные права (</w:t>
      </w:r>
      <w:r w:rsidR="00227B7A" w:rsidRPr="00015DCB">
        <w:rPr>
          <w:rFonts w:ascii="Times New Roman" w:hAnsi="Times New Roman" w:cs="Times New Roman"/>
          <w:sz w:val="24"/>
          <w:szCs w:val="24"/>
        </w:rPr>
        <w:t>«</w:t>
      </w:r>
      <w:r w:rsidRPr="00015DCB">
        <w:rPr>
          <w:rFonts w:ascii="Times New Roman" w:hAnsi="Times New Roman" w:cs="Times New Roman"/>
          <w:sz w:val="24"/>
          <w:szCs w:val="24"/>
        </w:rPr>
        <w:t>золотая акция</w:t>
      </w:r>
      <w:r w:rsidR="00227B7A" w:rsidRPr="00015DCB">
        <w:rPr>
          <w:rFonts w:ascii="Times New Roman" w:hAnsi="Times New Roman" w:cs="Times New Roman"/>
          <w:sz w:val="24"/>
          <w:szCs w:val="24"/>
        </w:rPr>
        <w:t>»</w:t>
      </w:r>
      <w:r w:rsidRPr="00015DCB">
        <w:rPr>
          <w:rFonts w:ascii="Times New Roman" w:hAnsi="Times New Roman" w:cs="Times New Roman"/>
          <w:sz w:val="24"/>
          <w:szCs w:val="24"/>
        </w:rPr>
        <w:t>) отсутствуют.</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6.4. Сведения об ограничениях на участие в уставном капитале эмитента</w:t>
      </w:r>
      <w:r w:rsidR="008179D0">
        <w:rPr>
          <w:rFonts w:ascii="Times New Roman" w:hAnsi="Times New Roman" w:cs="Times New Roman"/>
          <w:b/>
          <w:bCs/>
          <w:sz w:val="24"/>
          <w:szCs w:val="24"/>
        </w:rPr>
        <w:fldChar w:fldCharType="begin"/>
      </w:r>
      <w:r w:rsidRPr="00015DCB">
        <w:instrText>tc "</w:instrText>
      </w:r>
      <w:bookmarkStart w:id="93" w:name="_Toc237879931"/>
      <w:r w:rsidRPr="00015DCB">
        <w:rPr>
          <w:rFonts w:ascii="Times New Roman" w:hAnsi="Times New Roman" w:cs="Times New Roman"/>
          <w:sz w:val="24"/>
          <w:szCs w:val="24"/>
        </w:rPr>
        <w:instrText>6.4. Сведения об ограничениях на участие в уставном капитале эмитента</w:instrText>
      </w:r>
      <w:bookmarkEnd w:id="93"/>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Уставом эмитента не установлены ограничения количества акций, принадлежащих одному акционеру, их суммарной номинальной стоимости и максимального числа голосов, предоставляемых одному акционеру.</w:t>
      </w:r>
    </w:p>
    <w:p w:rsidR="00E234E8" w:rsidRPr="00015DCB" w:rsidRDefault="00C1632A" w:rsidP="00C1632A">
      <w:pPr>
        <w:pStyle w:val="ConsNonformat"/>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Установленные в законодательстве Российской Федерации или иных нормативных правовых актах Российской Федерации ограничения на долю участия иностранных лиц в уставном капитале эмитента эмитенту не известны.</w:t>
      </w:r>
    </w:p>
    <w:p w:rsidR="003B1ED6" w:rsidRPr="00015DCB" w:rsidRDefault="003B1ED6"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6.5. Сведения об изменениях в составе и размере участия акционеров эмитента, владеющих не менее чем 5 процентами его уставного капитала или не менее чем 5 процентами его обыкновенных акций</w:t>
      </w:r>
      <w:r w:rsidR="008179D0">
        <w:rPr>
          <w:rFonts w:ascii="Times New Roman" w:hAnsi="Times New Roman" w:cs="Times New Roman"/>
          <w:b/>
          <w:bCs/>
          <w:sz w:val="24"/>
          <w:szCs w:val="24"/>
        </w:rPr>
        <w:fldChar w:fldCharType="begin"/>
      </w:r>
      <w:r w:rsidRPr="00015DCB">
        <w:instrText>tc "</w:instrText>
      </w:r>
      <w:bookmarkStart w:id="94" w:name="_Toc237879932"/>
      <w:r w:rsidRPr="00015DCB">
        <w:rPr>
          <w:rFonts w:ascii="Times New Roman" w:hAnsi="Times New Roman" w:cs="Times New Roman"/>
          <w:sz w:val="24"/>
          <w:szCs w:val="24"/>
        </w:rPr>
        <w:instrText>6.5. Сведения об изменениях в составе и размере участия акционеров эмитента, владеющих не менее чем 5 процентами его уставного капитала или не менее чем 5 процентами его обыкновенных акций</w:instrText>
      </w:r>
      <w:bookmarkEnd w:id="94"/>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F95939" w:rsidRPr="00015DCB" w:rsidRDefault="00F95939" w:rsidP="00F9593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Доля участия лиц, владевших более 5% уставного капитала эмитента, в уставном капитале эмитента, а также доля обыкновенных акций, принадлежащих указанным лицам.</w:t>
      </w:r>
    </w:p>
    <w:p w:rsidR="00F95939" w:rsidRPr="00015DCB" w:rsidRDefault="00F95939" w:rsidP="00F95939">
      <w:pPr>
        <w:pStyle w:val="ConsNormal"/>
        <w:widowControl/>
        <w:ind w:firstLine="540"/>
        <w:jc w:val="both"/>
        <w:rPr>
          <w:rFonts w:ascii="Times New Roman" w:hAnsi="Times New Roman" w:cs="Times New Roman"/>
          <w:sz w:val="23"/>
          <w:szCs w:val="23"/>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0"/>
        <w:gridCol w:w="894"/>
        <w:gridCol w:w="894"/>
        <w:gridCol w:w="894"/>
        <w:gridCol w:w="894"/>
        <w:gridCol w:w="894"/>
        <w:gridCol w:w="894"/>
      </w:tblGrid>
      <w:tr w:rsidR="008179D0" w:rsidRPr="008179D0" w:rsidTr="008179D0">
        <w:trPr>
          <w:cantSplit/>
          <w:trHeight w:val="1524"/>
          <w:jc w:val="center"/>
        </w:trPr>
        <w:tc>
          <w:tcPr>
            <w:tcW w:w="4980" w:type="dxa"/>
            <w:vAlign w:val="center"/>
          </w:tcPr>
          <w:p w:rsidR="00CD5671" w:rsidRPr="008179D0" w:rsidRDefault="00CD5671" w:rsidP="008179D0">
            <w:pPr>
              <w:pStyle w:val="ConsNormal"/>
              <w:widowControl/>
              <w:ind w:firstLine="0"/>
              <w:jc w:val="center"/>
              <w:rPr>
                <w:rFonts w:ascii="Times New Roman" w:hAnsi="Times New Roman" w:cs="Times New Roman"/>
                <w:sz w:val="23"/>
                <w:szCs w:val="23"/>
              </w:rPr>
            </w:pPr>
            <w:r w:rsidRPr="008179D0">
              <w:rPr>
                <w:rFonts w:ascii="Times New Roman" w:hAnsi="Times New Roman" w:cs="Times New Roman"/>
                <w:sz w:val="23"/>
                <w:szCs w:val="23"/>
              </w:rPr>
              <w:t>Полное и сокращенное фирменное наименование; фамилия, имя, отчество</w:t>
            </w:r>
          </w:p>
        </w:tc>
        <w:tc>
          <w:tcPr>
            <w:tcW w:w="894" w:type="dxa"/>
            <w:textDirection w:val="btLr"/>
            <w:vAlign w:val="center"/>
          </w:tcPr>
          <w:p w:rsidR="00CD5671" w:rsidRPr="008179D0" w:rsidRDefault="00CD5671" w:rsidP="008179D0">
            <w:pPr>
              <w:pStyle w:val="ConsNormal"/>
              <w:widowControl/>
              <w:ind w:left="113" w:right="113" w:firstLine="0"/>
              <w:jc w:val="center"/>
              <w:rPr>
                <w:rFonts w:ascii="Times New Roman" w:hAnsi="Times New Roman" w:cs="Times New Roman"/>
                <w:sz w:val="23"/>
                <w:szCs w:val="23"/>
              </w:rPr>
            </w:pPr>
            <w:r w:rsidRPr="008179D0">
              <w:rPr>
                <w:rFonts w:ascii="Times New Roman" w:hAnsi="Times New Roman" w:cs="Times New Roman"/>
                <w:sz w:val="23"/>
                <w:szCs w:val="23"/>
              </w:rPr>
              <w:t>07.05.2004</w:t>
            </w:r>
          </w:p>
        </w:tc>
        <w:tc>
          <w:tcPr>
            <w:tcW w:w="894" w:type="dxa"/>
            <w:textDirection w:val="btLr"/>
            <w:vAlign w:val="center"/>
          </w:tcPr>
          <w:p w:rsidR="00CD5671" w:rsidRPr="008179D0" w:rsidRDefault="00CD5671" w:rsidP="008179D0">
            <w:pPr>
              <w:pStyle w:val="ConsNormal"/>
              <w:widowControl/>
              <w:ind w:left="113" w:right="113" w:firstLine="0"/>
              <w:jc w:val="center"/>
              <w:rPr>
                <w:rFonts w:ascii="Times New Roman" w:hAnsi="Times New Roman" w:cs="Times New Roman"/>
                <w:sz w:val="23"/>
                <w:szCs w:val="23"/>
              </w:rPr>
            </w:pPr>
            <w:r w:rsidRPr="008179D0">
              <w:rPr>
                <w:rFonts w:ascii="Times New Roman" w:hAnsi="Times New Roman" w:cs="Times New Roman"/>
                <w:sz w:val="23"/>
                <w:szCs w:val="23"/>
              </w:rPr>
              <w:t>07.05.2005</w:t>
            </w:r>
          </w:p>
        </w:tc>
        <w:tc>
          <w:tcPr>
            <w:tcW w:w="894" w:type="dxa"/>
            <w:textDirection w:val="btLr"/>
            <w:vAlign w:val="center"/>
          </w:tcPr>
          <w:p w:rsidR="00CD5671" w:rsidRPr="008179D0" w:rsidRDefault="00CD5671" w:rsidP="008179D0">
            <w:pPr>
              <w:pStyle w:val="ConsNormal"/>
              <w:widowControl/>
              <w:ind w:left="113" w:right="113" w:firstLine="0"/>
              <w:jc w:val="center"/>
              <w:rPr>
                <w:rFonts w:ascii="Times New Roman" w:hAnsi="Times New Roman" w:cs="Times New Roman"/>
                <w:sz w:val="23"/>
                <w:szCs w:val="23"/>
              </w:rPr>
            </w:pPr>
            <w:r w:rsidRPr="008179D0">
              <w:rPr>
                <w:rFonts w:ascii="Times New Roman" w:hAnsi="Times New Roman" w:cs="Times New Roman"/>
                <w:sz w:val="23"/>
                <w:szCs w:val="23"/>
              </w:rPr>
              <w:t>07.05.2006</w:t>
            </w:r>
          </w:p>
        </w:tc>
        <w:tc>
          <w:tcPr>
            <w:tcW w:w="894" w:type="dxa"/>
            <w:textDirection w:val="btLr"/>
            <w:vAlign w:val="center"/>
          </w:tcPr>
          <w:p w:rsidR="00CD5671" w:rsidRPr="008179D0" w:rsidRDefault="00CD5671" w:rsidP="008179D0">
            <w:pPr>
              <w:pStyle w:val="ConsNormal"/>
              <w:widowControl/>
              <w:ind w:left="113" w:right="113" w:firstLine="0"/>
              <w:jc w:val="center"/>
              <w:rPr>
                <w:rFonts w:ascii="Times New Roman" w:hAnsi="Times New Roman" w:cs="Times New Roman"/>
                <w:sz w:val="23"/>
                <w:szCs w:val="23"/>
              </w:rPr>
            </w:pPr>
            <w:r w:rsidRPr="008179D0">
              <w:rPr>
                <w:rFonts w:ascii="Times New Roman" w:hAnsi="Times New Roman" w:cs="Times New Roman"/>
                <w:sz w:val="23"/>
                <w:szCs w:val="23"/>
              </w:rPr>
              <w:t>30.04.2007</w:t>
            </w:r>
          </w:p>
        </w:tc>
        <w:tc>
          <w:tcPr>
            <w:tcW w:w="894" w:type="dxa"/>
            <w:textDirection w:val="btLr"/>
            <w:vAlign w:val="center"/>
          </w:tcPr>
          <w:p w:rsidR="00CD5671" w:rsidRPr="008179D0" w:rsidRDefault="00CD5671" w:rsidP="008179D0">
            <w:pPr>
              <w:pStyle w:val="ConsNormal"/>
              <w:widowControl/>
              <w:ind w:left="113" w:right="113" w:firstLine="0"/>
              <w:jc w:val="center"/>
              <w:rPr>
                <w:rFonts w:ascii="Times New Roman" w:hAnsi="Times New Roman" w:cs="Times New Roman"/>
                <w:sz w:val="23"/>
                <w:szCs w:val="23"/>
              </w:rPr>
            </w:pPr>
            <w:r w:rsidRPr="008179D0">
              <w:rPr>
                <w:rFonts w:ascii="Times New Roman" w:hAnsi="Times New Roman" w:cs="Times New Roman"/>
                <w:sz w:val="23"/>
                <w:szCs w:val="23"/>
              </w:rPr>
              <w:t>30.04.2008</w:t>
            </w:r>
          </w:p>
        </w:tc>
        <w:tc>
          <w:tcPr>
            <w:tcW w:w="894" w:type="dxa"/>
            <w:textDirection w:val="btLr"/>
            <w:vAlign w:val="center"/>
          </w:tcPr>
          <w:p w:rsidR="00CD5671" w:rsidRPr="008179D0" w:rsidRDefault="00CD5671" w:rsidP="008179D0">
            <w:pPr>
              <w:pStyle w:val="ConsNormal"/>
              <w:widowControl/>
              <w:ind w:left="113" w:right="113" w:firstLine="0"/>
              <w:jc w:val="center"/>
              <w:rPr>
                <w:rFonts w:ascii="Times New Roman" w:hAnsi="Times New Roman" w:cs="Times New Roman"/>
                <w:sz w:val="23"/>
                <w:szCs w:val="23"/>
              </w:rPr>
            </w:pPr>
            <w:r w:rsidRPr="008179D0">
              <w:rPr>
                <w:rFonts w:ascii="Times New Roman" w:hAnsi="Times New Roman" w:cs="Times New Roman"/>
                <w:sz w:val="23"/>
                <w:szCs w:val="23"/>
              </w:rPr>
              <w:t>12.03.2009</w:t>
            </w:r>
          </w:p>
        </w:tc>
      </w:tr>
      <w:tr w:rsidR="008179D0" w:rsidRPr="008179D0" w:rsidTr="008179D0">
        <w:trPr>
          <w:jc w:val="center"/>
        </w:trPr>
        <w:tc>
          <w:tcPr>
            <w:tcW w:w="4980" w:type="dxa"/>
          </w:tcPr>
          <w:p w:rsidR="00CD5671" w:rsidRPr="008179D0" w:rsidRDefault="00CD5671" w:rsidP="008179D0">
            <w:pPr>
              <w:pStyle w:val="ConsNormal"/>
              <w:widowControl/>
              <w:ind w:firstLine="0"/>
              <w:rPr>
                <w:rFonts w:ascii="Times New Roman" w:hAnsi="Times New Roman" w:cs="Times New Roman"/>
                <w:i/>
                <w:iCs/>
                <w:sz w:val="23"/>
                <w:szCs w:val="23"/>
              </w:rPr>
            </w:pPr>
            <w:r w:rsidRPr="008179D0">
              <w:rPr>
                <w:rFonts w:ascii="Times New Roman" w:hAnsi="Times New Roman" w:cs="Times New Roman"/>
                <w:i/>
                <w:iCs/>
                <w:sz w:val="23"/>
                <w:szCs w:val="23"/>
              </w:rPr>
              <w:t>Открытое акционерное общество «МАРТ»</w:t>
            </w:r>
          </w:p>
          <w:p w:rsidR="00CD5671" w:rsidRPr="008179D0" w:rsidRDefault="00CD5671" w:rsidP="008179D0">
            <w:pPr>
              <w:pStyle w:val="ConsNormal"/>
              <w:widowControl/>
              <w:ind w:firstLine="0"/>
              <w:rPr>
                <w:rFonts w:ascii="Times New Roman" w:hAnsi="Times New Roman" w:cs="Times New Roman"/>
                <w:i/>
                <w:iCs/>
                <w:sz w:val="23"/>
                <w:szCs w:val="23"/>
              </w:rPr>
            </w:pPr>
            <w:r w:rsidRPr="008179D0">
              <w:rPr>
                <w:rFonts w:ascii="Times New Roman" w:hAnsi="Times New Roman" w:cs="Times New Roman"/>
                <w:i/>
                <w:iCs/>
                <w:sz w:val="23"/>
                <w:szCs w:val="23"/>
              </w:rPr>
              <w:t>ОАО «МАРТ»</w:t>
            </w:r>
          </w:p>
        </w:tc>
        <w:tc>
          <w:tcPr>
            <w:tcW w:w="894" w:type="dxa"/>
          </w:tcPr>
          <w:p w:rsidR="00CD5671" w:rsidRPr="008179D0" w:rsidRDefault="00CD5671" w:rsidP="008179D0">
            <w:pPr>
              <w:pStyle w:val="ConsNormal"/>
              <w:widowControl/>
              <w:ind w:firstLine="0"/>
              <w:jc w:val="both"/>
              <w:rPr>
                <w:rStyle w:val="SUBST"/>
                <w:rFonts w:ascii="Times New Roman" w:hAnsi="Times New Roman" w:cs="Times New Roman"/>
                <w:b w:val="0"/>
                <w:b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r>
      <w:tr w:rsidR="008179D0" w:rsidRPr="008179D0" w:rsidTr="008179D0">
        <w:trPr>
          <w:jc w:val="center"/>
        </w:trPr>
        <w:tc>
          <w:tcPr>
            <w:tcW w:w="4980" w:type="dxa"/>
          </w:tcPr>
          <w:p w:rsidR="00CD5671" w:rsidRPr="008179D0" w:rsidRDefault="00CD5671" w:rsidP="008179D0">
            <w:pPr>
              <w:pStyle w:val="ConsNormal"/>
              <w:widowControl/>
              <w:ind w:firstLine="0"/>
              <w:rPr>
                <w:rFonts w:ascii="Times New Roman" w:hAnsi="Times New Roman" w:cs="Times New Roman"/>
                <w:i/>
                <w:iCs/>
                <w:sz w:val="23"/>
                <w:szCs w:val="23"/>
              </w:rPr>
            </w:pPr>
            <w:r w:rsidRPr="008179D0">
              <w:rPr>
                <w:rFonts w:ascii="Times New Roman" w:hAnsi="Times New Roman" w:cs="Times New Roman"/>
                <w:i/>
                <w:iCs/>
                <w:sz w:val="23"/>
                <w:szCs w:val="23"/>
              </w:rPr>
              <w:t>Закрытое акционерное общество «Рафус»</w:t>
            </w:r>
          </w:p>
          <w:p w:rsidR="00CD5671" w:rsidRPr="008179D0" w:rsidRDefault="00CD5671" w:rsidP="008179D0">
            <w:pPr>
              <w:pStyle w:val="ConsNormal"/>
              <w:widowControl/>
              <w:ind w:firstLine="0"/>
              <w:rPr>
                <w:rFonts w:ascii="Times New Roman" w:hAnsi="Times New Roman" w:cs="Times New Roman"/>
                <w:i/>
                <w:iCs/>
                <w:sz w:val="23"/>
                <w:szCs w:val="23"/>
              </w:rPr>
            </w:pPr>
            <w:r w:rsidRPr="008179D0">
              <w:rPr>
                <w:rFonts w:ascii="Times New Roman" w:hAnsi="Times New Roman" w:cs="Times New Roman"/>
                <w:i/>
                <w:iCs/>
                <w:sz w:val="23"/>
                <w:szCs w:val="23"/>
              </w:rPr>
              <w:t>ЗАО «Рафус»</w:t>
            </w:r>
          </w:p>
        </w:tc>
        <w:tc>
          <w:tcPr>
            <w:tcW w:w="894" w:type="dxa"/>
          </w:tcPr>
          <w:p w:rsidR="00CD5671" w:rsidRPr="008179D0" w:rsidRDefault="00CD5671" w:rsidP="008179D0">
            <w:pPr>
              <w:pStyle w:val="ConsNormal"/>
              <w:widowControl/>
              <w:ind w:firstLine="0"/>
              <w:jc w:val="both"/>
              <w:rPr>
                <w:rStyle w:val="SUBST"/>
                <w:rFonts w:ascii="Times New Roman" w:hAnsi="Times New Roman" w:cs="Times New Roman"/>
                <w:b w:val="0"/>
                <w:b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r>
      <w:tr w:rsidR="008179D0" w:rsidRPr="008179D0" w:rsidTr="008179D0">
        <w:trPr>
          <w:jc w:val="center"/>
        </w:trPr>
        <w:tc>
          <w:tcPr>
            <w:tcW w:w="4980"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Открытое акционерное общество «Генеральная инициатива»</w:t>
            </w:r>
          </w:p>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ОАО «Генеральная инициатива»</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11,76</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11,76</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11,76</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r>
      <w:tr w:rsidR="008179D0" w:rsidRPr="008179D0" w:rsidTr="008179D0">
        <w:trPr>
          <w:jc w:val="center"/>
        </w:trPr>
        <w:tc>
          <w:tcPr>
            <w:tcW w:w="4980" w:type="dxa"/>
          </w:tcPr>
          <w:p w:rsidR="00CD5671" w:rsidRPr="008179D0" w:rsidRDefault="00CD5671" w:rsidP="008179D0">
            <w:pPr>
              <w:pStyle w:val="ConsNormal"/>
              <w:widowControl/>
              <w:ind w:firstLine="0"/>
              <w:jc w:val="both"/>
              <w:rPr>
                <w:rStyle w:val="SUBST"/>
                <w:rFonts w:ascii="Times New Roman" w:hAnsi="Times New Roman" w:cs="Times New Roman"/>
                <w:b w:val="0"/>
                <w:bCs/>
                <w:sz w:val="23"/>
                <w:szCs w:val="23"/>
              </w:rPr>
            </w:pPr>
            <w:r w:rsidRPr="008179D0">
              <w:rPr>
                <w:rStyle w:val="SUBST"/>
                <w:rFonts w:ascii="Times New Roman" w:hAnsi="Times New Roman" w:cs="Times New Roman"/>
                <w:b w:val="0"/>
                <w:bCs/>
                <w:sz w:val="23"/>
                <w:szCs w:val="23"/>
              </w:rPr>
              <w:t>Открытое акционерное общество «Финансовый союз «Державный»</w:t>
            </w:r>
          </w:p>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Style w:val="SUBST"/>
                <w:rFonts w:ascii="Times New Roman" w:hAnsi="Times New Roman" w:cs="Times New Roman"/>
                <w:b w:val="0"/>
                <w:bCs/>
                <w:sz w:val="23"/>
                <w:szCs w:val="23"/>
              </w:rPr>
              <w:t>ОАО «Финансовый союз Державный»</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5,53</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5,53</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5,53</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r>
      <w:tr w:rsidR="008179D0" w:rsidRPr="008179D0" w:rsidTr="008179D0">
        <w:trPr>
          <w:jc w:val="center"/>
        </w:trPr>
        <w:tc>
          <w:tcPr>
            <w:tcW w:w="4980" w:type="dxa"/>
          </w:tcPr>
          <w:p w:rsidR="00CD5671" w:rsidRPr="008179D0" w:rsidRDefault="00CD5671" w:rsidP="008179D0">
            <w:pPr>
              <w:pStyle w:val="ConsNormal"/>
              <w:widowControl/>
              <w:ind w:firstLine="0"/>
              <w:rPr>
                <w:rStyle w:val="SUBST"/>
                <w:rFonts w:ascii="Times New Roman" w:hAnsi="Times New Roman" w:cs="Times New Roman"/>
                <w:b w:val="0"/>
                <w:bCs/>
                <w:sz w:val="23"/>
                <w:szCs w:val="23"/>
              </w:rPr>
            </w:pPr>
            <w:r w:rsidRPr="008179D0">
              <w:rPr>
                <w:rStyle w:val="SUBST"/>
                <w:rFonts w:ascii="Times New Roman" w:hAnsi="Times New Roman" w:cs="Times New Roman"/>
                <w:b w:val="0"/>
                <w:bCs/>
                <w:sz w:val="23"/>
                <w:szCs w:val="23"/>
              </w:rPr>
              <w:t>Общество с ограниченной ответственностью «Альянс МРП»</w:t>
            </w:r>
          </w:p>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Style w:val="SUBST"/>
                <w:rFonts w:ascii="Times New Roman" w:hAnsi="Times New Roman" w:cs="Times New Roman"/>
                <w:b w:val="0"/>
                <w:bCs/>
                <w:sz w:val="23"/>
                <w:szCs w:val="23"/>
              </w:rPr>
              <w:t>ООО «Альянс МРП»</w:t>
            </w:r>
          </w:p>
        </w:tc>
        <w:tc>
          <w:tcPr>
            <w:tcW w:w="894" w:type="dxa"/>
          </w:tcPr>
          <w:p w:rsidR="00CD5671" w:rsidRPr="008179D0" w:rsidRDefault="00CD5671" w:rsidP="008179D0">
            <w:pPr>
              <w:pStyle w:val="ConsNormal"/>
              <w:widowControl/>
              <w:ind w:firstLine="0"/>
              <w:jc w:val="both"/>
              <w:rPr>
                <w:rStyle w:val="SUBST"/>
                <w:rFonts w:ascii="Times New Roman" w:hAnsi="Times New Roman" w:cs="Times New Roman"/>
                <w:b w:val="0"/>
                <w:bCs/>
                <w:sz w:val="23"/>
                <w:szCs w:val="23"/>
              </w:rPr>
            </w:pPr>
            <w:r w:rsidRPr="008179D0">
              <w:rPr>
                <w:rStyle w:val="SUBST"/>
                <w:rFonts w:ascii="Times New Roman" w:hAnsi="Times New Roman" w:cs="Times New Roman"/>
                <w:b w:val="0"/>
                <w:bCs/>
                <w:sz w:val="23"/>
                <w:szCs w:val="23"/>
              </w:rPr>
              <w:t>36,0</w:t>
            </w:r>
          </w:p>
        </w:tc>
        <w:tc>
          <w:tcPr>
            <w:tcW w:w="894" w:type="dxa"/>
          </w:tcPr>
          <w:p w:rsidR="00CD5671" w:rsidRPr="008179D0" w:rsidRDefault="00CD5671" w:rsidP="008179D0">
            <w:pPr>
              <w:pStyle w:val="ConsNormal"/>
              <w:widowControl/>
              <w:ind w:firstLine="0"/>
              <w:jc w:val="both"/>
              <w:rPr>
                <w:rStyle w:val="SUBST"/>
                <w:rFonts w:ascii="Times New Roman" w:hAnsi="Times New Roman" w:cs="Times New Roman"/>
                <w:b w:val="0"/>
                <w:bCs/>
                <w:sz w:val="23"/>
                <w:szCs w:val="23"/>
              </w:rPr>
            </w:pPr>
            <w:r w:rsidRPr="008179D0">
              <w:rPr>
                <w:rStyle w:val="SUBST"/>
                <w:rFonts w:ascii="Times New Roman" w:hAnsi="Times New Roman" w:cs="Times New Roman"/>
                <w:b w:val="0"/>
                <w:bCs/>
                <w:sz w:val="23"/>
                <w:szCs w:val="23"/>
              </w:rPr>
              <w:t>36,0</w:t>
            </w:r>
          </w:p>
        </w:tc>
        <w:tc>
          <w:tcPr>
            <w:tcW w:w="894" w:type="dxa"/>
          </w:tcPr>
          <w:p w:rsidR="00CD5671" w:rsidRPr="008179D0" w:rsidRDefault="00CD5671" w:rsidP="008179D0">
            <w:pPr>
              <w:pStyle w:val="ConsNormal"/>
              <w:widowControl/>
              <w:ind w:firstLine="0"/>
              <w:jc w:val="both"/>
              <w:rPr>
                <w:rStyle w:val="SUBST"/>
                <w:rFonts w:ascii="Times New Roman" w:hAnsi="Times New Roman" w:cs="Times New Roman"/>
                <w:b w:val="0"/>
                <w:bCs/>
                <w:sz w:val="23"/>
                <w:szCs w:val="23"/>
              </w:rPr>
            </w:pPr>
            <w:r w:rsidRPr="008179D0">
              <w:rPr>
                <w:rStyle w:val="SUBST"/>
                <w:rFonts w:ascii="Times New Roman" w:hAnsi="Times New Roman" w:cs="Times New Roman"/>
                <w:b w:val="0"/>
                <w:bCs/>
                <w:sz w:val="23"/>
                <w:szCs w:val="23"/>
              </w:rPr>
              <w:t>36,0</w:t>
            </w:r>
          </w:p>
        </w:tc>
        <w:tc>
          <w:tcPr>
            <w:tcW w:w="894" w:type="dxa"/>
          </w:tcPr>
          <w:p w:rsidR="00CD5671" w:rsidRPr="008179D0" w:rsidRDefault="00CD5671" w:rsidP="008179D0">
            <w:pPr>
              <w:pStyle w:val="ConsNormal"/>
              <w:widowControl/>
              <w:ind w:firstLine="0"/>
              <w:jc w:val="both"/>
              <w:rPr>
                <w:rStyle w:val="SUBST"/>
                <w:rFonts w:ascii="Times New Roman" w:hAnsi="Times New Roman" w:cs="Times New Roman"/>
                <w:b w:val="0"/>
                <w:bCs/>
                <w:sz w:val="23"/>
                <w:szCs w:val="23"/>
              </w:rPr>
            </w:pPr>
            <w:r w:rsidRPr="008179D0">
              <w:rPr>
                <w:rStyle w:val="SUBST"/>
                <w:rFonts w:ascii="Times New Roman" w:hAnsi="Times New Roman" w:cs="Times New Roman"/>
                <w:b w:val="0"/>
                <w:bCs/>
                <w:sz w:val="23"/>
                <w:szCs w:val="23"/>
              </w:rPr>
              <w:t>36,0</w:t>
            </w:r>
          </w:p>
        </w:tc>
        <w:tc>
          <w:tcPr>
            <w:tcW w:w="894" w:type="dxa"/>
          </w:tcPr>
          <w:p w:rsidR="00CD5671" w:rsidRPr="008179D0" w:rsidRDefault="00CD5671" w:rsidP="008179D0">
            <w:pPr>
              <w:pStyle w:val="ConsNormal"/>
              <w:widowControl/>
              <w:ind w:firstLine="0"/>
              <w:jc w:val="both"/>
              <w:rPr>
                <w:rStyle w:val="SUBST"/>
                <w:rFonts w:ascii="Times New Roman" w:hAnsi="Times New Roman" w:cs="Times New Roman"/>
                <w:b w:val="0"/>
                <w:bCs/>
                <w:sz w:val="23"/>
                <w:szCs w:val="23"/>
              </w:rPr>
            </w:pPr>
            <w:r w:rsidRPr="008179D0">
              <w:rPr>
                <w:rStyle w:val="SUBST"/>
                <w:rFonts w:ascii="Times New Roman" w:hAnsi="Times New Roman" w:cs="Times New Roman"/>
                <w:b w:val="0"/>
                <w:bCs/>
                <w:sz w:val="23"/>
                <w:szCs w:val="23"/>
              </w:rPr>
              <w:t>36,0</w:t>
            </w:r>
          </w:p>
        </w:tc>
        <w:tc>
          <w:tcPr>
            <w:tcW w:w="894" w:type="dxa"/>
          </w:tcPr>
          <w:p w:rsidR="00CD5671" w:rsidRPr="008179D0" w:rsidRDefault="00CD5671" w:rsidP="008179D0">
            <w:pPr>
              <w:pStyle w:val="ConsNormal"/>
              <w:widowControl/>
              <w:ind w:firstLine="0"/>
              <w:jc w:val="both"/>
              <w:rPr>
                <w:rStyle w:val="SUBST"/>
                <w:rFonts w:ascii="Times New Roman" w:hAnsi="Times New Roman" w:cs="Times New Roman"/>
                <w:b w:val="0"/>
                <w:bCs/>
                <w:sz w:val="23"/>
                <w:szCs w:val="23"/>
              </w:rPr>
            </w:pPr>
            <w:r w:rsidRPr="008179D0">
              <w:rPr>
                <w:rStyle w:val="SUBST"/>
                <w:rFonts w:ascii="Times New Roman" w:hAnsi="Times New Roman" w:cs="Times New Roman"/>
                <w:b w:val="0"/>
                <w:bCs/>
                <w:sz w:val="23"/>
                <w:szCs w:val="23"/>
              </w:rPr>
              <w:t>36,0</w:t>
            </w:r>
          </w:p>
        </w:tc>
      </w:tr>
      <w:tr w:rsidR="008179D0" w:rsidRPr="008179D0" w:rsidTr="008179D0">
        <w:trPr>
          <w:jc w:val="center"/>
        </w:trPr>
        <w:tc>
          <w:tcPr>
            <w:tcW w:w="4980" w:type="dxa"/>
          </w:tcPr>
          <w:p w:rsidR="00CD5671" w:rsidRPr="008179D0" w:rsidRDefault="00CD5671" w:rsidP="008179D0">
            <w:pPr>
              <w:pStyle w:val="ConsNormal"/>
              <w:widowControl/>
              <w:ind w:firstLine="0"/>
              <w:jc w:val="both"/>
              <w:rPr>
                <w:rStyle w:val="SUBST"/>
                <w:rFonts w:ascii="Times New Roman" w:hAnsi="Times New Roman" w:cs="Times New Roman"/>
                <w:b w:val="0"/>
                <w:bCs/>
                <w:sz w:val="23"/>
                <w:szCs w:val="23"/>
              </w:rPr>
            </w:pPr>
            <w:r w:rsidRPr="008179D0">
              <w:rPr>
                <w:rStyle w:val="SUBST"/>
                <w:rFonts w:ascii="Times New Roman" w:hAnsi="Times New Roman" w:cs="Times New Roman"/>
                <w:b w:val="0"/>
                <w:bCs/>
                <w:sz w:val="23"/>
                <w:szCs w:val="23"/>
              </w:rPr>
              <w:t>Савельев Леонид Анатольевич</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14,9</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r>
      <w:tr w:rsidR="008179D0" w:rsidRPr="008179D0" w:rsidTr="008179D0">
        <w:trPr>
          <w:jc w:val="center"/>
        </w:trPr>
        <w:tc>
          <w:tcPr>
            <w:tcW w:w="4980" w:type="dxa"/>
          </w:tcPr>
          <w:p w:rsidR="00CD5671" w:rsidRPr="008179D0" w:rsidRDefault="00CD5671" w:rsidP="008179D0">
            <w:pPr>
              <w:pStyle w:val="ConsNormal"/>
              <w:widowControl/>
              <w:ind w:firstLine="0"/>
              <w:rPr>
                <w:rFonts w:ascii="Times New Roman" w:hAnsi="Times New Roman" w:cs="Times New Roman"/>
                <w:i/>
                <w:iCs/>
                <w:sz w:val="23"/>
                <w:szCs w:val="23"/>
              </w:rPr>
            </w:pPr>
            <w:r w:rsidRPr="008179D0">
              <w:rPr>
                <w:rFonts w:ascii="Times New Roman" w:hAnsi="Times New Roman" w:cs="Times New Roman"/>
                <w:i/>
                <w:iCs/>
                <w:sz w:val="23"/>
                <w:szCs w:val="23"/>
              </w:rPr>
              <w:t>Дудков Владимир Павлович</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r>
      <w:tr w:rsidR="008179D0" w:rsidRPr="008179D0" w:rsidTr="008179D0">
        <w:trPr>
          <w:jc w:val="center"/>
        </w:trPr>
        <w:tc>
          <w:tcPr>
            <w:tcW w:w="4980" w:type="dxa"/>
          </w:tcPr>
          <w:p w:rsidR="00CD5671" w:rsidRPr="008179D0" w:rsidRDefault="00CD5671" w:rsidP="008179D0">
            <w:pPr>
              <w:pStyle w:val="ConsNormal"/>
              <w:widowControl/>
              <w:ind w:firstLine="0"/>
              <w:rPr>
                <w:rFonts w:ascii="Times New Roman" w:hAnsi="Times New Roman" w:cs="Times New Roman"/>
                <w:i/>
                <w:iCs/>
                <w:sz w:val="23"/>
                <w:szCs w:val="23"/>
              </w:rPr>
            </w:pPr>
            <w:r w:rsidRPr="008179D0">
              <w:rPr>
                <w:rFonts w:ascii="Times New Roman" w:hAnsi="Times New Roman" w:cs="Times New Roman"/>
                <w:i/>
                <w:iCs/>
                <w:sz w:val="23"/>
                <w:szCs w:val="23"/>
              </w:rPr>
              <w:t>Куреев Сергей Валентинович</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11,76</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11,76</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r>
      <w:tr w:rsidR="008179D0" w:rsidRPr="008179D0" w:rsidTr="008179D0">
        <w:trPr>
          <w:jc w:val="center"/>
        </w:trPr>
        <w:tc>
          <w:tcPr>
            <w:tcW w:w="4980" w:type="dxa"/>
          </w:tcPr>
          <w:p w:rsidR="00CD5671" w:rsidRPr="008179D0" w:rsidRDefault="00CD5671" w:rsidP="008179D0">
            <w:pPr>
              <w:pStyle w:val="ConsNormal"/>
              <w:widowControl/>
              <w:ind w:firstLine="0"/>
              <w:rPr>
                <w:rFonts w:ascii="Times New Roman" w:hAnsi="Times New Roman" w:cs="Times New Roman"/>
                <w:i/>
                <w:iCs/>
                <w:sz w:val="23"/>
                <w:szCs w:val="23"/>
              </w:rPr>
            </w:pPr>
            <w:r w:rsidRPr="008179D0">
              <w:rPr>
                <w:rFonts w:ascii="Times New Roman" w:hAnsi="Times New Roman" w:cs="Times New Roman"/>
                <w:i/>
                <w:iCs/>
                <w:sz w:val="23"/>
                <w:szCs w:val="23"/>
              </w:rPr>
              <w:t>Павлов Геннадий Геннадьевич</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7,79</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7,79</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7,79</w:t>
            </w:r>
          </w:p>
        </w:tc>
      </w:tr>
      <w:tr w:rsidR="008179D0" w:rsidRPr="008179D0" w:rsidTr="008179D0">
        <w:trPr>
          <w:jc w:val="center"/>
        </w:trPr>
        <w:tc>
          <w:tcPr>
            <w:tcW w:w="4980" w:type="dxa"/>
          </w:tcPr>
          <w:p w:rsidR="00CD5671" w:rsidRPr="008179D0" w:rsidRDefault="00CD5671" w:rsidP="008179D0">
            <w:pPr>
              <w:pStyle w:val="ConsNormal"/>
              <w:widowControl/>
              <w:ind w:firstLine="0"/>
              <w:rPr>
                <w:rStyle w:val="SUBST"/>
                <w:rFonts w:ascii="Times New Roman" w:hAnsi="Times New Roman" w:cs="Times New Roman"/>
                <w:b w:val="0"/>
                <w:bCs/>
                <w:sz w:val="23"/>
                <w:szCs w:val="23"/>
              </w:rPr>
            </w:pPr>
            <w:r w:rsidRPr="008179D0">
              <w:rPr>
                <w:rStyle w:val="SUBST"/>
                <w:rFonts w:ascii="Times New Roman" w:hAnsi="Times New Roman" w:cs="Times New Roman"/>
                <w:b w:val="0"/>
                <w:bCs/>
                <w:sz w:val="23"/>
                <w:szCs w:val="23"/>
              </w:rPr>
              <w:t>Общество с ограниченной ответственностью «Инвестпроект»</w:t>
            </w:r>
          </w:p>
          <w:p w:rsidR="00CD5671" w:rsidRPr="008179D0" w:rsidRDefault="00CD5671" w:rsidP="008179D0">
            <w:pPr>
              <w:pStyle w:val="ConsNormal"/>
              <w:widowControl/>
              <w:ind w:firstLine="0"/>
              <w:jc w:val="both"/>
              <w:rPr>
                <w:rStyle w:val="SUBST"/>
                <w:rFonts w:ascii="Times New Roman" w:hAnsi="Times New Roman" w:cs="Times New Roman"/>
                <w:b w:val="0"/>
                <w:bCs/>
                <w:sz w:val="23"/>
                <w:szCs w:val="23"/>
              </w:rPr>
            </w:pPr>
            <w:r w:rsidRPr="008179D0">
              <w:rPr>
                <w:rStyle w:val="SUBST"/>
                <w:rFonts w:ascii="Times New Roman" w:hAnsi="Times New Roman" w:cs="Times New Roman"/>
                <w:b w:val="0"/>
                <w:bCs/>
                <w:sz w:val="23"/>
                <w:szCs w:val="23"/>
              </w:rPr>
              <w:t>ООО «Инвестпроект»</w:t>
            </w:r>
          </w:p>
          <w:p w:rsidR="00CD5671" w:rsidRPr="008179D0" w:rsidRDefault="00CD5671" w:rsidP="008179D0">
            <w:pPr>
              <w:pStyle w:val="ConsNormal"/>
              <w:widowControl/>
              <w:ind w:firstLine="0"/>
              <w:rPr>
                <w:rFonts w:ascii="Times New Roman" w:hAnsi="Times New Roman" w:cs="Times New Roman"/>
                <w:i/>
                <w:iCs/>
                <w:sz w:val="23"/>
                <w:szCs w:val="23"/>
              </w:rPr>
            </w:pPr>
            <w:r w:rsidRPr="008179D0">
              <w:rPr>
                <w:rStyle w:val="SUBST"/>
                <w:rFonts w:ascii="Times New Roman" w:hAnsi="Times New Roman" w:cs="Times New Roman"/>
                <w:b w:val="0"/>
                <w:bCs/>
                <w:sz w:val="23"/>
                <w:szCs w:val="23"/>
              </w:rPr>
              <w:t>Санкт-Петербург, Гагаринская ул., д.10, лит А, пом. 44</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5,53</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5,53</w:t>
            </w:r>
          </w:p>
        </w:tc>
        <w:tc>
          <w:tcPr>
            <w:tcW w:w="894" w:type="dxa"/>
          </w:tcPr>
          <w:p w:rsidR="00CD5671" w:rsidRPr="008179D0" w:rsidRDefault="00CD5671" w:rsidP="008179D0">
            <w:pPr>
              <w:pStyle w:val="ConsNormal"/>
              <w:widowControl/>
              <w:ind w:firstLine="0"/>
              <w:jc w:val="both"/>
              <w:rPr>
                <w:rFonts w:ascii="Times New Roman" w:hAnsi="Times New Roman" w:cs="Times New Roman"/>
                <w:i/>
                <w:iCs/>
                <w:sz w:val="23"/>
                <w:szCs w:val="23"/>
              </w:rPr>
            </w:pPr>
            <w:r w:rsidRPr="008179D0">
              <w:rPr>
                <w:rFonts w:ascii="Times New Roman" w:hAnsi="Times New Roman" w:cs="Times New Roman"/>
                <w:i/>
                <w:iCs/>
                <w:sz w:val="23"/>
                <w:szCs w:val="23"/>
              </w:rPr>
              <w:t>17,29</w:t>
            </w:r>
          </w:p>
        </w:tc>
      </w:tr>
    </w:tbl>
    <w:p w:rsidR="00F95939" w:rsidRPr="00015DCB" w:rsidRDefault="00F95939" w:rsidP="00F95939">
      <w:pPr>
        <w:pStyle w:val="ConsNormal"/>
        <w:widowControl/>
        <w:ind w:firstLine="540"/>
        <w:jc w:val="both"/>
        <w:rPr>
          <w:rFonts w:ascii="Times New Roman" w:hAnsi="Times New Roman" w:cs="Times New Roman"/>
          <w:sz w:val="23"/>
          <w:szCs w:val="23"/>
        </w:rPr>
      </w:pPr>
    </w:p>
    <w:p w:rsidR="00F95939" w:rsidRPr="00015DCB" w:rsidRDefault="00F95939" w:rsidP="00F95939">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Уставный капитал ОАО «РИМР» сформирован за счет выпуска только обыкновенных акций. Соответственно доля участия лица в уставном капитале равна доле обыкновенных акций, принадлежащих данному лицу.</w:t>
      </w:r>
    </w:p>
    <w:p w:rsidR="00F95939" w:rsidRPr="00015DCB" w:rsidRDefault="00F95939" w:rsidP="00F95939">
      <w:pPr>
        <w:pStyle w:val="ConsNonformat"/>
        <w:widowControl/>
        <w:rPr>
          <w:rFonts w:ascii="Times New Roman" w:hAnsi="Times New Roman" w:cs="Times New Roman"/>
          <w:sz w:val="23"/>
          <w:szCs w:val="23"/>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6.6. Сведения о совершенных эмитентом сделках, в совершении которых имелась заинтересованность</w:t>
      </w:r>
      <w:r w:rsidR="008179D0">
        <w:rPr>
          <w:rFonts w:ascii="Times New Roman" w:hAnsi="Times New Roman" w:cs="Times New Roman"/>
          <w:b/>
          <w:bCs/>
          <w:sz w:val="24"/>
          <w:szCs w:val="24"/>
        </w:rPr>
        <w:fldChar w:fldCharType="begin"/>
      </w:r>
      <w:r w:rsidR="007C0D32" w:rsidRPr="00015DCB">
        <w:instrText>tc "</w:instrText>
      </w:r>
      <w:bookmarkStart w:id="95" w:name="_Toc237879933"/>
      <w:r w:rsidR="007C0D32" w:rsidRPr="00015DCB">
        <w:rPr>
          <w:rFonts w:ascii="Times New Roman" w:hAnsi="Times New Roman" w:cs="Times New Roman"/>
          <w:sz w:val="24"/>
          <w:szCs w:val="24"/>
        </w:rPr>
        <w:instrText>6.6. Сведения о совершенных эмитентом сделках, в совершении которых имелась заинтересованность</w:instrText>
      </w:r>
      <w:bookmarkEnd w:id="95"/>
      <w:r w:rsidR="007C0D32"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8"/>
        <w:gridCol w:w="2558"/>
        <w:gridCol w:w="2690"/>
      </w:tblGrid>
      <w:tr w:rsidR="00372B72" w:rsidRPr="008179D0" w:rsidTr="008179D0">
        <w:tc>
          <w:tcPr>
            <w:tcW w:w="4748" w:type="dxa"/>
          </w:tcPr>
          <w:p w:rsidR="00372B72" w:rsidRPr="008179D0" w:rsidRDefault="00372B72"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noProof/>
                <w:sz w:val="24"/>
                <w:szCs w:val="24"/>
              </w:rPr>
              <w:t>Наименование показателя</w:t>
            </w:r>
          </w:p>
        </w:tc>
        <w:tc>
          <w:tcPr>
            <w:tcW w:w="2558" w:type="dxa"/>
          </w:tcPr>
          <w:p w:rsidR="00372B72" w:rsidRPr="008179D0" w:rsidRDefault="00372B72" w:rsidP="008179D0">
            <w:pPr>
              <w:pStyle w:val="ConsNormal"/>
              <w:widowControl/>
              <w:ind w:firstLine="0"/>
              <w:jc w:val="center"/>
              <w:rPr>
                <w:rFonts w:ascii="Times New Roman" w:hAnsi="Times New Roman" w:cs="Times New Roman"/>
                <w:noProof/>
                <w:sz w:val="24"/>
                <w:szCs w:val="24"/>
              </w:rPr>
            </w:pPr>
            <w:r w:rsidRPr="008179D0">
              <w:rPr>
                <w:rFonts w:ascii="Times New Roman" w:hAnsi="Times New Roman" w:cs="Times New Roman"/>
                <w:noProof/>
                <w:sz w:val="24"/>
                <w:szCs w:val="24"/>
              </w:rPr>
              <w:t>200</w:t>
            </w:r>
            <w:r w:rsidR="001F2D50" w:rsidRPr="008179D0">
              <w:rPr>
                <w:rFonts w:ascii="Times New Roman" w:hAnsi="Times New Roman" w:cs="Times New Roman"/>
                <w:noProof/>
                <w:sz w:val="24"/>
                <w:szCs w:val="24"/>
              </w:rPr>
              <w:t>8</w:t>
            </w:r>
            <w:r w:rsidRPr="008179D0">
              <w:rPr>
                <w:rFonts w:ascii="Times New Roman" w:hAnsi="Times New Roman" w:cs="Times New Roman"/>
                <w:noProof/>
                <w:sz w:val="24"/>
                <w:szCs w:val="24"/>
              </w:rPr>
              <w:t xml:space="preserve"> год</w:t>
            </w:r>
          </w:p>
        </w:tc>
        <w:tc>
          <w:tcPr>
            <w:tcW w:w="2690" w:type="dxa"/>
          </w:tcPr>
          <w:p w:rsidR="00372B72" w:rsidRPr="008179D0" w:rsidRDefault="00372B72"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noProof/>
                <w:sz w:val="24"/>
                <w:szCs w:val="24"/>
              </w:rPr>
              <w:t>200</w:t>
            </w:r>
            <w:r w:rsidR="001F2D50" w:rsidRPr="008179D0">
              <w:rPr>
                <w:rFonts w:ascii="Times New Roman" w:hAnsi="Times New Roman" w:cs="Times New Roman"/>
                <w:noProof/>
                <w:sz w:val="24"/>
                <w:szCs w:val="24"/>
              </w:rPr>
              <w:t>9</w:t>
            </w:r>
            <w:r w:rsidR="008F74E3" w:rsidRPr="008179D0">
              <w:rPr>
                <w:rFonts w:ascii="Times New Roman" w:hAnsi="Times New Roman" w:cs="Times New Roman"/>
                <w:noProof/>
                <w:sz w:val="24"/>
                <w:szCs w:val="24"/>
              </w:rPr>
              <w:t xml:space="preserve"> год</w:t>
            </w:r>
          </w:p>
        </w:tc>
      </w:tr>
      <w:tr w:rsidR="00372B72" w:rsidRPr="008179D0" w:rsidTr="008179D0">
        <w:tc>
          <w:tcPr>
            <w:tcW w:w="4748" w:type="dxa"/>
          </w:tcPr>
          <w:p w:rsidR="00372B72" w:rsidRPr="008179D0" w:rsidRDefault="00372B72" w:rsidP="008179D0">
            <w:pPr>
              <w:pStyle w:val="ConsNormal"/>
              <w:widowControl/>
              <w:ind w:firstLine="0"/>
              <w:rPr>
                <w:rFonts w:ascii="Times New Roman" w:hAnsi="Times New Roman" w:cs="Times New Roman"/>
                <w:sz w:val="24"/>
                <w:szCs w:val="24"/>
              </w:rPr>
            </w:pPr>
            <w:r w:rsidRPr="008179D0">
              <w:rPr>
                <w:rFonts w:ascii="Times New Roman" w:hAnsi="Times New Roman" w:cs="Times New Roman"/>
                <w:noProof/>
                <w:sz w:val="24"/>
                <w:szCs w:val="24"/>
              </w:rPr>
              <w:t xml:space="preserve">Общее количество и общий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 / руб. </w:t>
            </w:r>
          </w:p>
        </w:tc>
        <w:tc>
          <w:tcPr>
            <w:tcW w:w="2558" w:type="dxa"/>
            <w:vAlign w:val="center"/>
          </w:tcPr>
          <w:p w:rsidR="00372B72" w:rsidRPr="008179D0" w:rsidRDefault="00F9593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0/0</w:t>
            </w:r>
          </w:p>
        </w:tc>
        <w:tc>
          <w:tcPr>
            <w:tcW w:w="2690" w:type="dxa"/>
            <w:vAlign w:val="center"/>
          </w:tcPr>
          <w:p w:rsidR="00372B72" w:rsidRPr="008179D0" w:rsidRDefault="00986A25"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0</w:t>
            </w:r>
            <w:r w:rsidR="00372B72" w:rsidRPr="008179D0">
              <w:rPr>
                <w:rFonts w:ascii="Times New Roman" w:hAnsi="Times New Roman" w:cs="Times New Roman"/>
                <w:sz w:val="24"/>
                <w:szCs w:val="24"/>
              </w:rPr>
              <w:t>/</w:t>
            </w:r>
            <w:r w:rsidRPr="008179D0">
              <w:rPr>
                <w:rFonts w:ascii="Times New Roman" w:hAnsi="Times New Roman" w:cs="Times New Roman"/>
                <w:sz w:val="24"/>
                <w:szCs w:val="24"/>
              </w:rPr>
              <w:t>0</w:t>
            </w:r>
          </w:p>
        </w:tc>
      </w:tr>
      <w:tr w:rsidR="00372B72" w:rsidRPr="008179D0" w:rsidTr="008179D0">
        <w:tc>
          <w:tcPr>
            <w:tcW w:w="4748" w:type="dxa"/>
          </w:tcPr>
          <w:p w:rsidR="00372B72" w:rsidRPr="008179D0" w:rsidRDefault="00372B72" w:rsidP="008179D0">
            <w:pPr>
              <w:pStyle w:val="ConsNormal"/>
              <w:widowControl/>
              <w:ind w:firstLine="0"/>
              <w:rPr>
                <w:rFonts w:ascii="Times New Roman" w:hAnsi="Times New Roman" w:cs="Times New Roman"/>
                <w:sz w:val="24"/>
                <w:szCs w:val="24"/>
              </w:rPr>
            </w:pPr>
            <w:r w:rsidRPr="008179D0">
              <w:rPr>
                <w:rFonts w:ascii="Times New Roman" w:hAnsi="Times New Roman" w:cs="Times New Roman"/>
                <w:noProof/>
                <w:sz w:val="24"/>
                <w:szCs w:val="24"/>
              </w:rPr>
              <w:t xml:space="preserve">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акционеров эмитента, штук / руб. </w:t>
            </w:r>
          </w:p>
        </w:tc>
        <w:tc>
          <w:tcPr>
            <w:tcW w:w="2558" w:type="dxa"/>
            <w:vAlign w:val="center"/>
          </w:tcPr>
          <w:p w:rsidR="00372B72" w:rsidRPr="008179D0" w:rsidRDefault="00372B72"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0/0</w:t>
            </w:r>
          </w:p>
        </w:tc>
        <w:tc>
          <w:tcPr>
            <w:tcW w:w="2690" w:type="dxa"/>
            <w:vAlign w:val="center"/>
          </w:tcPr>
          <w:p w:rsidR="00372B72" w:rsidRPr="008179D0" w:rsidRDefault="00986A25"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0/0</w:t>
            </w:r>
          </w:p>
        </w:tc>
      </w:tr>
      <w:tr w:rsidR="00372B72" w:rsidRPr="008179D0" w:rsidTr="008179D0">
        <w:tc>
          <w:tcPr>
            <w:tcW w:w="4748" w:type="dxa"/>
          </w:tcPr>
          <w:p w:rsidR="00372B72" w:rsidRPr="008179D0" w:rsidRDefault="00372B72" w:rsidP="008179D0">
            <w:pPr>
              <w:pStyle w:val="ConsNormal"/>
              <w:widowControl/>
              <w:ind w:firstLine="0"/>
              <w:rPr>
                <w:rFonts w:ascii="Times New Roman" w:hAnsi="Times New Roman" w:cs="Times New Roman"/>
                <w:sz w:val="24"/>
                <w:szCs w:val="24"/>
              </w:rPr>
            </w:pPr>
            <w:r w:rsidRPr="008179D0">
              <w:rPr>
                <w:rFonts w:ascii="Times New Roman" w:hAnsi="Times New Roman" w:cs="Times New Roman"/>
                <w:noProof/>
                <w:sz w:val="24"/>
                <w:szCs w:val="24"/>
              </w:rPr>
              <w:t xml:space="preserve">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советом директоров эмитента, штук / руб. </w:t>
            </w:r>
          </w:p>
        </w:tc>
        <w:tc>
          <w:tcPr>
            <w:tcW w:w="2558" w:type="dxa"/>
            <w:vAlign w:val="center"/>
          </w:tcPr>
          <w:p w:rsidR="00372B72" w:rsidRPr="008179D0" w:rsidRDefault="00F95939"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0/0</w:t>
            </w:r>
          </w:p>
        </w:tc>
        <w:tc>
          <w:tcPr>
            <w:tcW w:w="2690" w:type="dxa"/>
            <w:vAlign w:val="center"/>
          </w:tcPr>
          <w:p w:rsidR="00372B72" w:rsidRPr="008179D0" w:rsidRDefault="00372B72"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0/0</w:t>
            </w:r>
          </w:p>
        </w:tc>
      </w:tr>
      <w:tr w:rsidR="00372B72" w:rsidRPr="008179D0" w:rsidTr="008179D0">
        <w:tc>
          <w:tcPr>
            <w:tcW w:w="4748" w:type="dxa"/>
          </w:tcPr>
          <w:p w:rsidR="00372B72" w:rsidRPr="008179D0" w:rsidRDefault="00372B72" w:rsidP="008179D0">
            <w:pPr>
              <w:pStyle w:val="ConsNormal"/>
              <w:widowControl/>
              <w:ind w:firstLine="0"/>
              <w:rPr>
                <w:rFonts w:ascii="Times New Roman" w:hAnsi="Times New Roman" w:cs="Times New Roman"/>
                <w:sz w:val="24"/>
                <w:szCs w:val="24"/>
              </w:rPr>
            </w:pPr>
            <w:r w:rsidRPr="008179D0">
              <w:rPr>
                <w:rFonts w:ascii="Times New Roman" w:hAnsi="Times New Roman" w:cs="Times New Roman"/>
                <w:noProof/>
                <w:sz w:val="24"/>
                <w:szCs w:val="24"/>
              </w:rPr>
              <w:t xml:space="preserve">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 / руб. </w:t>
            </w:r>
          </w:p>
        </w:tc>
        <w:tc>
          <w:tcPr>
            <w:tcW w:w="2558" w:type="dxa"/>
            <w:vAlign w:val="center"/>
          </w:tcPr>
          <w:p w:rsidR="00372B72" w:rsidRPr="008179D0" w:rsidRDefault="00372B72"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0/0</w:t>
            </w:r>
          </w:p>
        </w:tc>
        <w:tc>
          <w:tcPr>
            <w:tcW w:w="2690" w:type="dxa"/>
            <w:vAlign w:val="center"/>
          </w:tcPr>
          <w:p w:rsidR="00372B72" w:rsidRPr="008179D0" w:rsidRDefault="00372B72"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0/0</w:t>
            </w:r>
          </w:p>
        </w:tc>
      </w:tr>
    </w:tbl>
    <w:p w:rsidR="00372B72" w:rsidRPr="00015DCB" w:rsidRDefault="00372B72" w:rsidP="00E234E8">
      <w:pPr>
        <w:pStyle w:val="ConsNormal"/>
        <w:widowControl/>
        <w:ind w:firstLine="540"/>
        <w:jc w:val="both"/>
        <w:rPr>
          <w:rFonts w:ascii="Times New Roman" w:hAnsi="Times New Roman" w:cs="Times New Roman"/>
          <w:b/>
          <w:bCs/>
          <w:sz w:val="24"/>
          <w:szCs w:val="24"/>
        </w:rPr>
      </w:pPr>
    </w:p>
    <w:p w:rsidR="00372B72" w:rsidRPr="00015DCB" w:rsidRDefault="00372B72" w:rsidP="00E234E8">
      <w:pPr>
        <w:pStyle w:val="ConsNormal"/>
        <w:widowControl/>
        <w:ind w:firstLine="540"/>
        <w:jc w:val="both"/>
        <w:rPr>
          <w:rFonts w:ascii="Times New Roman" w:hAnsi="Times New Roman" w:cs="Times New Roman"/>
          <w:b/>
          <w:bCs/>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6.7. Сведения о размере дебиторской задолженности</w:t>
      </w:r>
      <w:r w:rsidR="008179D0">
        <w:rPr>
          <w:rFonts w:ascii="Times New Roman" w:hAnsi="Times New Roman" w:cs="Times New Roman"/>
          <w:b/>
          <w:bCs/>
          <w:sz w:val="24"/>
          <w:szCs w:val="24"/>
        </w:rPr>
        <w:fldChar w:fldCharType="begin"/>
      </w:r>
      <w:r w:rsidRPr="00015DCB">
        <w:instrText>tc "</w:instrText>
      </w:r>
      <w:bookmarkStart w:id="96" w:name="_Toc237879934"/>
      <w:r w:rsidRPr="00015DCB">
        <w:rPr>
          <w:rFonts w:ascii="Times New Roman" w:hAnsi="Times New Roman" w:cs="Times New Roman"/>
          <w:sz w:val="24"/>
          <w:szCs w:val="24"/>
        </w:rPr>
        <w:instrText>6.7. Сведения о размере дебиторской задолженности</w:instrText>
      </w:r>
      <w:bookmarkEnd w:id="96"/>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ind w:firstLine="567"/>
        <w:jc w:val="both"/>
        <w:rPr>
          <w:rFonts w:ascii="Times New Roman" w:hAnsi="Times New Roman" w:cs="Times New Roman"/>
          <w:sz w:val="24"/>
          <w:szCs w:val="24"/>
        </w:rPr>
      </w:pPr>
    </w:p>
    <w:p w:rsidR="001F2D50" w:rsidRPr="00015DCB" w:rsidRDefault="001F2D50" w:rsidP="001F2D50">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 xml:space="preserve">Состав дебиторской задолженности по итогам </w:t>
      </w:r>
      <w:r w:rsidR="008F6E18" w:rsidRPr="00015DCB">
        <w:rPr>
          <w:rFonts w:ascii="Times New Roman" w:hAnsi="Times New Roman" w:cs="Times New Roman"/>
          <w:sz w:val="24"/>
          <w:szCs w:val="24"/>
        </w:rPr>
        <w:t>2</w:t>
      </w:r>
      <w:r w:rsidRPr="00015DCB">
        <w:rPr>
          <w:rFonts w:ascii="Times New Roman" w:hAnsi="Times New Roman" w:cs="Times New Roman"/>
          <w:sz w:val="24"/>
          <w:szCs w:val="24"/>
        </w:rPr>
        <w:t xml:space="preserve"> квартала 200</w:t>
      </w:r>
      <w:r w:rsidR="00CD5671" w:rsidRPr="00015DCB">
        <w:rPr>
          <w:rFonts w:ascii="Times New Roman" w:hAnsi="Times New Roman" w:cs="Times New Roman"/>
          <w:sz w:val="24"/>
          <w:szCs w:val="24"/>
        </w:rPr>
        <w:t>9</w:t>
      </w:r>
      <w:r w:rsidRPr="00015DCB">
        <w:rPr>
          <w:rFonts w:ascii="Times New Roman" w:hAnsi="Times New Roman" w:cs="Times New Roman"/>
          <w:sz w:val="24"/>
          <w:szCs w:val="24"/>
        </w:rPr>
        <w:t xml:space="preserve"> года.</w:t>
      </w:r>
    </w:p>
    <w:p w:rsidR="001F2D50" w:rsidRPr="00015DCB" w:rsidRDefault="001F2D50" w:rsidP="001F2D50">
      <w:pPr>
        <w:pStyle w:val="ConsNonformat"/>
        <w:widowControl/>
        <w:ind w:firstLine="567"/>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678"/>
        <w:gridCol w:w="2835"/>
        <w:gridCol w:w="2268"/>
      </w:tblGrid>
      <w:tr w:rsidR="001F2D50" w:rsidRPr="00015DCB" w:rsidTr="001F2D50">
        <w:tblPrEx>
          <w:tblCellMar>
            <w:top w:w="0" w:type="dxa"/>
            <w:bottom w:w="0" w:type="dxa"/>
          </w:tblCellMar>
        </w:tblPrEx>
        <w:trPr>
          <w:cantSplit/>
          <w:trHeight w:val="240"/>
        </w:trPr>
        <w:tc>
          <w:tcPr>
            <w:tcW w:w="4678" w:type="dxa"/>
            <w:tcBorders>
              <w:top w:val="single" w:sz="6" w:space="0" w:color="auto"/>
              <w:left w:val="single" w:sz="6" w:space="0" w:color="auto"/>
              <w:bottom w:val="nil"/>
              <w:right w:val="single" w:sz="6" w:space="0" w:color="auto"/>
            </w:tcBorders>
          </w:tcPr>
          <w:p w:rsidR="001F2D50" w:rsidRPr="00015DCB" w:rsidRDefault="001F2D50" w:rsidP="001F2D50">
            <w:pPr>
              <w:pStyle w:val="tabl"/>
              <w:jc w:val="center"/>
            </w:pPr>
            <w:r w:rsidRPr="00015DCB">
              <w:t>Вид дебиторской задолженности</w:t>
            </w:r>
          </w:p>
        </w:tc>
        <w:tc>
          <w:tcPr>
            <w:tcW w:w="5103" w:type="dxa"/>
            <w:gridSpan w:val="2"/>
            <w:tcBorders>
              <w:top w:val="single" w:sz="6" w:space="0" w:color="auto"/>
              <w:left w:val="single" w:sz="6" w:space="0" w:color="auto"/>
              <w:bottom w:val="single" w:sz="6" w:space="0" w:color="auto"/>
              <w:right w:val="single" w:sz="6" w:space="0" w:color="auto"/>
            </w:tcBorders>
          </w:tcPr>
          <w:p w:rsidR="001F2D50" w:rsidRPr="00015DCB" w:rsidRDefault="001F2D50" w:rsidP="001F2D50">
            <w:pPr>
              <w:pStyle w:val="tabl"/>
              <w:jc w:val="center"/>
            </w:pPr>
            <w:r w:rsidRPr="00015DCB">
              <w:t>Срок наступления платежа</w:t>
            </w:r>
          </w:p>
        </w:tc>
      </w:tr>
      <w:tr w:rsidR="001F2D50" w:rsidRPr="00015DCB" w:rsidTr="001F2D50">
        <w:tblPrEx>
          <w:tblCellMar>
            <w:top w:w="0" w:type="dxa"/>
            <w:bottom w:w="0" w:type="dxa"/>
          </w:tblCellMar>
        </w:tblPrEx>
        <w:trPr>
          <w:cantSplit/>
          <w:trHeight w:val="480"/>
        </w:trPr>
        <w:tc>
          <w:tcPr>
            <w:tcW w:w="4678" w:type="dxa"/>
            <w:tcBorders>
              <w:top w:val="nil"/>
              <w:left w:val="single" w:sz="6" w:space="0" w:color="auto"/>
              <w:bottom w:val="single" w:sz="6" w:space="0" w:color="auto"/>
              <w:right w:val="single" w:sz="6" w:space="0" w:color="auto"/>
            </w:tcBorders>
          </w:tcPr>
          <w:p w:rsidR="001F2D50" w:rsidRPr="00015DCB" w:rsidRDefault="001F2D50" w:rsidP="001F2D50">
            <w:pPr>
              <w:pStyle w:val="tabl"/>
            </w:pPr>
          </w:p>
        </w:tc>
        <w:tc>
          <w:tcPr>
            <w:tcW w:w="2835" w:type="dxa"/>
            <w:tcBorders>
              <w:top w:val="single" w:sz="6" w:space="0" w:color="auto"/>
              <w:left w:val="single" w:sz="6" w:space="0" w:color="auto"/>
              <w:bottom w:val="single" w:sz="6" w:space="0" w:color="auto"/>
              <w:right w:val="single" w:sz="6" w:space="0" w:color="auto"/>
            </w:tcBorders>
          </w:tcPr>
          <w:p w:rsidR="001F2D50" w:rsidRPr="00015DCB" w:rsidRDefault="001F2D50" w:rsidP="001F2D50">
            <w:pPr>
              <w:pStyle w:val="tabl"/>
              <w:jc w:val="center"/>
            </w:pPr>
            <w:r w:rsidRPr="00015DCB">
              <w:t>До одного года</w:t>
            </w:r>
          </w:p>
        </w:tc>
        <w:tc>
          <w:tcPr>
            <w:tcW w:w="2268" w:type="dxa"/>
            <w:tcBorders>
              <w:top w:val="single" w:sz="6" w:space="0" w:color="auto"/>
              <w:left w:val="single" w:sz="6" w:space="0" w:color="auto"/>
              <w:bottom w:val="single" w:sz="6" w:space="0" w:color="auto"/>
              <w:right w:val="single" w:sz="6" w:space="0" w:color="auto"/>
            </w:tcBorders>
          </w:tcPr>
          <w:p w:rsidR="001F2D50" w:rsidRPr="00015DCB" w:rsidRDefault="001F2D50" w:rsidP="001F2D50">
            <w:pPr>
              <w:pStyle w:val="tabl"/>
              <w:jc w:val="center"/>
            </w:pPr>
            <w:r w:rsidRPr="00015DCB">
              <w:t>Свыше одного года</w:t>
            </w:r>
          </w:p>
        </w:tc>
      </w:tr>
      <w:tr w:rsidR="008F6E18" w:rsidRPr="00015DCB" w:rsidTr="001F2D50">
        <w:tblPrEx>
          <w:tblCellMar>
            <w:top w:w="0" w:type="dxa"/>
            <w:bottom w:w="0" w:type="dxa"/>
          </w:tblCellMar>
        </w:tblPrEx>
        <w:trPr>
          <w:cantSplit/>
          <w:trHeight w:val="600"/>
        </w:trPr>
        <w:tc>
          <w:tcPr>
            <w:tcW w:w="4678" w:type="dxa"/>
            <w:tcBorders>
              <w:top w:val="single" w:sz="6" w:space="0" w:color="auto"/>
              <w:left w:val="single" w:sz="6" w:space="0" w:color="auto"/>
              <w:bottom w:val="single" w:sz="6" w:space="0" w:color="auto"/>
              <w:right w:val="single" w:sz="6" w:space="0" w:color="auto"/>
            </w:tcBorders>
          </w:tcPr>
          <w:p w:rsidR="008F6E18" w:rsidRPr="00015DCB" w:rsidRDefault="008F6E18" w:rsidP="001F2D50">
            <w:pPr>
              <w:pStyle w:val="tabl"/>
              <w:jc w:val="left"/>
            </w:pPr>
            <w:r w:rsidRPr="00015DCB">
              <w:t xml:space="preserve">Дебиторская задолженность покупателей и заказчиков, тыс. руб. </w:t>
            </w:r>
          </w:p>
        </w:tc>
        <w:tc>
          <w:tcPr>
            <w:tcW w:w="2835"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pPr>
              <w:jc w:val="center"/>
              <w:rPr>
                <w:sz w:val="24"/>
                <w:szCs w:val="24"/>
              </w:rPr>
            </w:pPr>
            <w:r w:rsidRPr="00015DCB">
              <w:rPr>
                <w:sz w:val="24"/>
                <w:szCs w:val="24"/>
              </w:rPr>
              <w:t>77 137</w:t>
            </w:r>
          </w:p>
        </w:tc>
        <w:tc>
          <w:tcPr>
            <w:tcW w:w="2268"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rsidP="001F2D50">
            <w:pPr>
              <w:pStyle w:val="tabl"/>
              <w:jc w:val="center"/>
            </w:pPr>
          </w:p>
        </w:tc>
      </w:tr>
      <w:tr w:rsidR="008F6E18" w:rsidRPr="00015DCB" w:rsidTr="001F2D50">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8F6E18" w:rsidRPr="00015DCB" w:rsidRDefault="008F6E18" w:rsidP="001F2D50">
            <w:pPr>
              <w:pStyle w:val="tabl"/>
              <w:ind w:left="708"/>
              <w:jc w:val="left"/>
            </w:pPr>
            <w:r w:rsidRPr="00015DCB">
              <w:t xml:space="preserve">в том числе просроченная, тыс. руб. </w:t>
            </w:r>
          </w:p>
        </w:tc>
        <w:tc>
          <w:tcPr>
            <w:tcW w:w="2835"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rsidP="001F2D50">
            <w:pPr>
              <w:pStyle w:val="tabl"/>
              <w:jc w:val="center"/>
            </w:pPr>
            <w:r w:rsidRPr="00015DCB">
              <w:t>Х</w:t>
            </w:r>
          </w:p>
        </w:tc>
      </w:tr>
      <w:tr w:rsidR="008F6E18" w:rsidRPr="00015DCB" w:rsidTr="001F2D50">
        <w:tblPrEx>
          <w:tblCellMar>
            <w:top w:w="0" w:type="dxa"/>
            <w:bottom w:w="0" w:type="dxa"/>
          </w:tblCellMar>
        </w:tblPrEx>
        <w:trPr>
          <w:cantSplit/>
          <w:trHeight w:val="360"/>
        </w:trPr>
        <w:tc>
          <w:tcPr>
            <w:tcW w:w="4678" w:type="dxa"/>
            <w:tcBorders>
              <w:top w:val="single" w:sz="6" w:space="0" w:color="auto"/>
              <w:left w:val="single" w:sz="6" w:space="0" w:color="auto"/>
              <w:bottom w:val="single" w:sz="6" w:space="0" w:color="auto"/>
              <w:right w:val="single" w:sz="6" w:space="0" w:color="auto"/>
            </w:tcBorders>
          </w:tcPr>
          <w:p w:rsidR="008F6E18" w:rsidRPr="00015DCB" w:rsidRDefault="008F6E18" w:rsidP="001F2D50">
            <w:pPr>
              <w:pStyle w:val="tabl"/>
              <w:jc w:val="left"/>
            </w:pPr>
            <w:r w:rsidRPr="00015DCB">
              <w:t xml:space="preserve">Дебиторская задолженность по векселям к получению, тыс. руб. </w:t>
            </w:r>
          </w:p>
        </w:tc>
        <w:tc>
          <w:tcPr>
            <w:tcW w:w="2835"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rsidP="001F2D50">
            <w:pPr>
              <w:pStyle w:val="tabl"/>
              <w:jc w:val="center"/>
            </w:pPr>
          </w:p>
        </w:tc>
      </w:tr>
      <w:tr w:rsidR="008F6E18" w:rsidRPr="00015DCB" w:rsidTr="001F2D50">
        <w:tblPrEx>
          <w:tblCellMar>
            <w:top w:w="0" w:type="dxa"/>
            <w:bottom w:w="0" w:type="dxa"/>
          </w:tblCellMar>
        </w:tblPrEx>
        <w:trPr>
          <w:cantSplit/>
          <w:trHeight w:val="360"/>
        </w:trPr>
        <w:tc>
          <w:tcPr>
            <w:tcW w:w="4678" w:type="dxa"/>
            <w:tcBorders>
              <w:top w:val="single" w:sz="6" w:space="0" w:color="auto"/>
              <w:left w:val="single" w:sz="6" w:space="0" w:color="auto"/>
              <w:bottom w:val="single" w:sz="6" w:space="0" w:color="auto"/>
              <w:right w:val="single" w:sz="6" w:space="0" w:color="auto"/>
            </w:tcBorders>
          </w:tcPr>
          <w:p w:rsidR="008F6E18" w:rsidRPr="00015DCB" w:rsidRDefault="008F6E18" w:rsidP="001F2D50">
            <w:pPr>
              <w:pStyle w:val="tabl"/>
              <w:ind w:left="708"/>
              <w:jc w:val="left"/>
            </w:pPr>
            <w:r w:rsidRPr="00015DCB">
              <w:t xml:space="preserve">в том числе просроченная, тыс. руб. </w:t>
            </w:r>
          </w:p>
        </w:tc>
        <w:tc>
          <w:tcPr>
            <w:tcW w:w="2835"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rsidP="001F2D50">
            <w:pPr>
              <w:pStyle w:val="tabl"/>
              <w:jc w:val="center"/>
            </w:pPr>
            <w:r w:rsidRPr="00015DCB">
              <w:t>Х</w:t>
            </w:r>
          </w:p>
        </w:tc>
      </w:tr>
      <w:tr w:rsidR="008F6E18" w:rsidRPr="00015DCB" w:rsidTr="001F2D50">
        <w:tblPrEx>
          <w:tblCellMar>
            <w:top w:w="0" w:type="dxa"/>
            <w:bottom w:w="0" w:type="dxa"/>
          </w:tblCellMar>
        </w:tblPrEx>
        <w:trPr>
          <w:cantSplit/>
          <w:trHeight w:val="480"/>
        </w:trPr>
        <w:tc>
          <w:tcPr>
            <w:tcW w:w="4678" w:type="dxa"/>
            <w:tcBorders>
              <w:top w:val="single" w:sz="6" w:space="0" w:color="auto"/>
              <w:left w:val="single" w:sz="6" w:space="0" w:color="auto"/>
              <w:bottom w:val="single" w:sz="6" w:space="0" w:color="auto"/>
              <w:right w:val="single" w:sz="6" w:space="0" w:color="auto"/>
            </w:tcBorders>
          </w:tcPr>
          <w:p w:rsidR="008F6E18" w:rsidRPr="00015DCB" w:rsidRDefault="008F6E18" w:rsidP="001F2D50">
            <w:pPr>
              <w:pStyle w:val="tabl"/>
              <w:jc w:val="left"/>
            </w:pPr>
            <w:r w:rsidRPr="00015DCB">
              <w:t>Дебиторская задолженность участников (учредителей) по взносам в уставный капитал, тыс. руб.</w:t>
            </w:r>
          </w:p>
        </w:tc>
        <w:tc>
          <w:tcPr>
            <w:tcW w:w="2835"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rsidP="001F2D50">
            <w:pPr>
              <w:pStyle w:val="tabl"/>
              <w:jc w:val="center"/>
            </w:pPr>
          </w:p>
        </w:tc>
      </w:tr>
      <w:tr w:rsidR="008F6E18" w:rsidRPr="00015DCB" w:rsidTr="001F2D50">
        <w:tblPrEx>
          <w:tblCellMar>
            <w:top w:w="0" w:type="dxa"/>
            <w:bottom w:w="0" w:type="dxa"/>
          </w:tblCellMar>
        </w:tblPrEx>
        <w:trPr>
          <w:cantSplit/>
          <w:trHeight w:val="480"/>
        </w:trPr>
        <w:tc>
          <w:tcPr>
            <w:tcW w:w="4678" w:type="dxa"/>
            <w:tcBorders>
              <w:top w:val="single" w:sz="6" w:space="0" w:color="auto"/>
              <w:left w:val="single" w:sz="6" w:space="0" w:color="auto"/>
              <w:bottom w:val="single" w:sz="6" w:space="0" w:color="auto"/>
              <w:right w:val="single" w:sz="6" w:space="0" w:color="auto"/>
            </w:tcBorders>
          </w:tcPr>
          <w:p w:rsidR="008F6E18" w:rsidRPr="00015DCB" w:rsidRDefault="008F6E18" w:rsidP="001F2D50">
            <w:pPr>
              <w:pStyle w:val="tabl"/>
              <w:ind w:left="708"/>
              <w:jc w:val="left"/>
            </w:pPr>
            <w:r w:rsidRPr="00015DCB">
              <w:t>в том числе просроченная, тыс. руб.</w:t>
            </w:r>
          </w:p>
        </w:tc>
        <w:tc>
          <w:tcPr>
            <w:tcW w:w="2835"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rsidP="001F2D50">
            <w:pPr>
              <w:pStyle w:val="tabl"/>
              <w:jc w:val="center"/>
            </w:pPr>
            <w:r w:rsidRPr="00015DCB">
              <w:t>Х</w:t>
            </w:r>
          </w:p>
        </w:tc>
      </w:tr>
      <w:tr w:rsidR="008F6E18" w:rsidRPr="00015DCB" w:rsidTr="001F2D50">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8F6E18" w:rsidRPr="00015DCB" w:rsidRDefault="008F6E18" w:rsidP="001F2D50">
            <w:pPr>
              <w:pStyle w:val="tabl"/>
              <w:jc w:val="left"/>
            </w:pPr>
            <w:r w:rsidRPr="00015DCB">
              <w:t xml:space="preserve">Дебиторская задолженность по авансам выданным, тыс. руб. </w:t>
            </w:r>
          </w:p>
        </w:tc>
        <w:tc>
          <w:tcPr>
            <w:tcW w:w="2835"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pPr>
              <w:jc w:val="center"/>
              <w:rPr>
                <w:sz w:val="24"/>
                <w:szCs w:val="24"/>
              </w:rPr>
            </w:pPr>
            <w:r w:rsidRPr="00015DCB">
              <w:rPr>
                <w:sz w:val="24"/>
                <w:szCs w:val="24"/>
              </w:rPr>
              <w:t>253 551</w:t>
            </w:r>
          </w:p>
        </w:tc>
        <w:tc>
          <w:tcPr>
            <w:tcW w:w="2268"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rsidP="001F2D50">
            <w:pPr>
              <w:pStyle w:val="tabl"/>
              <w:jc w:val="center"/>
            </w:pPr>
          </w:p>
        </w:tc>
      </w:tr>
      <w:tr w:rsidR="008F6E18" w:rsidRPr="00015DCB" w:rsidTr="001F2D50">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8F6E18" w:rsidRPr="00015DCB" w:rsidRDefault="008F6E18" w:rsidP="001F2D50">
            <w:pPr>
              <w:pStyle w:val="tabl"/>
              <w:ind w:left="708"/>
              <w:jc w:val="left"/>
            </w:pPr>
            <w:r w:rsidRPr="00015DCB">
              <w:t>в том числе просроченная, тыс. руб.</w:t>
            </w:r>
          </w:p>
        </w:tc>
        <w:tc>
          <w:tcPr>
            <w:tcW w:w="2835"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rsidP="001F2D50">
            <w:pPr>
              <w:pStyle w:val="tabl"/>
              <w:jc w:val="center"/>
            </w:pPr>
            <w:r w:rsidRPr="00015DCB">
              <w:t>Х</w:t>
            </w:r>
          </w:p>
        </w:tc>
      </w:tr>
      <w:tr w:rsidR="008F6E18" w:rsidRPr="00015DCB" w:rsidTr="001F2D50">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8F6E18" w:rsidRPr="00015DCB" w:rsidRDefault="008F6E18" w:rsidP="001F2D50">
            <w:pPr>
              <w:pStyle w:val="tabl"/>
              <w:jc w:val="left"/>
            </w:pPr>
            <w:r w:rsidRPr="00015DCB">
              <w:t xml:space="preserve">Прочая дебиторская задолженность, тыс. руб. </w:t>
            </w:r>
          </w:p>
        </w:tc>
        <w:tc>
          <w:tcPr>
            <w:tcW w:w="2835"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pPr>
              <w:jc w:val="center"/>
              <w:rPr>
                <w:sz w:val="24"/>
                <w:szCs w:val="24"/>
              </w:rPr>
            </w:pPr>
            <w:r w:rsidRPr="00015DCB">
              <w:rPr>
                <w:sz w:val="24"/>
                <w:szCs w:val="24"/>
              </w:rPr>
              <w:t>50 157</w:t>
            </w:r>
          </w:p>
        </w:tc>
        <w:tc>
          <w:tcPr>
            <w:tcW w:w="2268"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rsidP="001F2D50">
            <w:pPr>
              <w:pStyle w:val="tabl"/>
              <w:jc w:val="center"/>
            </w:pPr>
          </w:p>
        </w:tc>
      </w:tr>
      <w:tr w:rsidR="008F6E18" w:rsidRPr="00015DCB" w:rsidTr="001F2D50">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8F6E18" w:rsidRPr="00015DCB" w:rsidRDefault="008F6E18" w:rsidP="001F2D50">
            <w:pPr>
              <w:pStyle w:val="tabl"/>
              <w:ind w:left="708"/>
              <w:jc w:val="left"/>
            </w:pPr>
            <w:r w:rsidRPr="00015DCB">
              <w:t>в том числе просроченная, тыс. руб.</w:t>
            </w:r>
          </w:p>
        </w:tc>
        <w:tc>
          <w:tcPr>
            <w:tcW w:w="2835"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rsidP="001F2D50">
            <w:pPr>
              <w:pStyle w:val="tabl"/>
              <w:jc w:val="center"/>
            </w:pPr>
            <w:r w:rsidRPr="00015DCB">
              <w:t>Х</w:t>
            </w:r>
          </w:p>
        </w:tc>
      </w:tr>
      <w:tr w:rsidR="008F6E18" w:rsidRPr="00015DCB" w:rsidTr="001F2D50">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8F6E18" w:rsidRPr="00015DCB" w:rsidRDefault="008F6E18" w:rsidP="001F2D50">
            <w:pPr>
              <w:pStyle w:val="tabl"/>
              <w:jc w:val="left"/>
            </w:pPr>
            <w:r w:rsidRPr="00015DCB">
              <w:t>Итого, тыс. руб.</w:t>
            </w:r>
          </w:p>
        </w:tc>
        <w:tc>
          <w:tcPr>
            <w:tcW w:w="2835"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pPr>
              <w:jc w:val="center"/>
              <w:rPr>
                <w:sz w:val="24"/>
                <w:szCs w:val="24"/>
              </w:rPr>
            </w:pPr>
            <w:r w:rsidRPr="00015DCB">
              <w:rPr>
                <w:sz w:val="24"/>
                <w:szCs w:val="24"/>
              </w:rPr>
              <w:t>380 845</w:t>
            </w:r>
          </w:p>
        </w:tc>
        <w:tc>
          <w:tcPr>
            <w:tcW w:w="2268" w:type="dxa"/>
            <w:tcBorders>
              <w:top w:val="single" w:sz="6" w:space="0" w:color="auto"/>
              <w:left w:val="single" w:sz="6" w:space="0" w:color="auto"/>
              <w:bottom w:val="single" w:sz="6" w:space="0" w:color="auto"/>
              <w:right w:val="single" w:sz="6" w:space="0" w:color="auto"/>
            </w:tcBorders>
            <w:vAlign w:val="center"/>
          </w:tcPr>
          <w:p w:rsidR="008F6E18" w:rsidRPr="00015DCB" w:rsidRDefault="008F6E18" w:rsidP="001F2D50">
            <w:pPr>
              <w:pStyle w:val="tabl"/>
              <w:jc w:val="center"/>
            </w:pPr>
          </w:p>
        </w:tc>
      </w:tr>
      <w:tr w:rsidR="00CD5671" w:rsidRPr="00015DCB" w:rsidTr="001F2D50">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CD5671" w:rsidRPr="00015DCB" w:rsidRDefault="00CD5671" w:rsidP="001F2D50">
            <w:pPr>
              <w:pStyle w:val="tabl"/>
              <w:ind w:left="708"/>
              <w:jc w:val="left"/>
            </w:pPr>
            <w:r w:rsidRPr="00015DCB">
              <w:t xml:space="preserve">в том числе итого просроченная, тыс. руб. </w:t>
            </w:r>
          </w:p>
        </w:tc>
        <w:tc>
          <w:tcPr>
            <w:tcW w:w="2835" w:type="dxa"/>
            <w:tcBorders>
              <w:top w:val="single" w:sz="6" w:space="0" w:color="auto"/>
              <w:left w:val="single" w:sz="6" w:space="0" w:color="auto"/>
              <w:bottom w:val="single" w:sz="6" w:space="0" w:color="auto"/>
              <w:right w:val="single" w:sz="6" w:space="0" w:color="auto"/>
            </w:tcBorders>
            <w:vAlign w:val="center"/>
          </w:tcPr>
          <w:p w:rsidR="00CD5671" w:rsidRPr="00015DCB" w:rsidRDefault="00CD5671">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D5671" w:rsidRPr="00015DCB" w:rsidRDefault="00CD5671" w:rsidP="001F2D50">
            <w:pPr>
              <w:pStyle w:val="tabl"/>
              <w:jc w:val="center"/>
            </w:pPr>
            <w:r w:rsidRPr="00015DCB">
              <w:t>Х</w:t>
            </w:r>
          </w:p>
        </w:tc>
      </w:tr>
    </w:tbl>
    <w:p w:rsidR="001F2D50" w:rsidRPr="00015DCB" w:rsidRDefault="001F2D50" w:rsidP="001F2D50">
      <w:pPr>
        <w:pStyle w:val="ConsNonformat"/>
        <w:widowControl/>
        <w:ind w:firstLine="567"/>
        <w:jc w:val="both"/>
        <w:rPr>
          <w:rFonts w:ascii="Times New Roman" w:hAnsi="Times New Roman" w:cs="Times New Roman"/>
          <w:sz w:val="24"/>
          <w:szCs w:val="24"/>
        </w:rPr>
      </w:pPr>
    </w:p>
    <w:p w:rsidR="001F2D50" w:rsidRPr="00015DCB" w:rsidRDefault="001F2D50" w:rsidP="001F2D50">
      <w:pPr>
        <w:pStyle w:val="ConsNonformat"/>
        <w:widowControl/>
        <w:ind w:firstLine="567"/>
        <w:jc w:val="both"/>
        <w:rPr>
          <w:rFonts w:ascii="Times New Roman" w:hAnsi="Times New Roman" w:cs="Times New Roman"/>
          <w:sz w:val="24"/>
          <w:szCs w:val="24"/>
          <w:lang w:eastAsia="en-US"/>
        </w:rPr>
      </w:pPr>
      <w:r w:rsidRPr="00015DCB">
        <w:rPr>
          <w:rFonts w:ascii="Times New Roman" w:hAnsi="Times New Roman" w:cs="Times New Roman"/>
          <w:sz w:val="24"/>
          <w:szCs w:val="24"/>
          <w:lang w:eastAsia="en-US"/>
        </w:rPr>
        <w:t xml:space="preserve">Крупные дебиторы по итогам </w:t>
      </w:r>
      <w:r w:rsidR="008F6E18" w:rsidRPr="00015DCB">
        <w:rPr>
          <w:rFonts w:ascii="Times New Roman" w:hAnsi="Times New Roman" w:cs="Times New Roman"/>
          <w:sz w:val="24"/>
          <w:szCs w:val="24"/>
          <w:lang w:eastAsia="en-US"/>
        </w:rPr>
        <w:t>2</w:t>
      </w:r>
      <w:r w:rsidRPr="00015DCB">
        <w:rPr>
          <w:rFonts w:ascii="Times New Roman" w:hAnsi="Times New Roman" w:cs="Times New Roman"/>
          <w:sz w:val="24"/>
          <w:szCs w:val="24"/>
          <w:lang w:eastAsia="en-US"/>
        </w:rPr>
        <w:t xml:space="preserve"> квартала 200</w:t>
      </w:r>
      <w:r w:rsidR="00CD5671" w:rsidRPr="00015DCB">
        <w:rPr>
          <w:rFonts w:ascii="Times New Roman" w:hAnsi="Times New Roman" w:cs="Times New Roman"/>
          <w:sz w:val="24"/>
          <w:szCs w:val="24"/>
          <w:lang w:eastAsia="en-US"/>
        </w:rPr>
        <w:t>9</w:t>
      </w:r>
      <w:r w:rsidRPr="00015DCB">
        <w:rPr>
          <w:rFonts w:ascii="Times New Roman" w:hAnsi="Times New Roman" w:cs="Times New Roman"/>
          <w:sz w:val="24"/>
          <w:szCs w:val="24"/>
          <w:lang w:eastAsia="en-US"/>
        </w:rPr>
        <w:t xml:space="preserve"> года </w:t>
      </w:r>
    </w:p>
    <w:p w:rsidR="001F2D50" w:rsidRPr="00015DCB" w:rsidRDefault="001F2D50" w:rsidP="001F2D50">
      <w:pPr>
        <w:pStyle w:val="ConsNormal"/>
        <w:widowContro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8F6E18" w:rsidRPr="008179D0" w:rsidTr="008179D0">
        <w:tc>
          <w:tcPr>
            <w:tcW w:w="4644" w:type="dxa"/>
          </w:tcPr>
          <w:p w:rsidR="008F6E18" w:rsidRPr="008179D0" w:rsidRDefault="008F6E18" w:rsidP="008179D0">
            <w:pPr>
              <w:pStyle w:val="ConsNonformat"/>
              <w:widowControl/>
              <w:jc w:val="both"/>
              <w:rPr>
                <w:rFonts w:ascii="Times New Roman" w:hAnsi="Times New Roman" w:cs="Times New Roman"/>
                <w:sz w:val="24"/>
                <w:szCs w:val="24"/>
                <w:lang w:eastAsia="en-US"/>
              </w:rPr>
            </w:pPr>
            <w:r w:rsidRPr="008179D0">
              <w:rPr>
                <w:rFonts w:ascii="Times New Roman" w:hAnsi="Times New Roman" w:cs="Times New Roman"/>
                <w:sz w:val="24"/>
                <w:szCs w:val="24"/>
                <w:lang w:eastAsia="en-US"/>
              </w:rPr>
              <w:t xml:space="preserve">Полное фирменное наименование: </w:t>
            </w:r>
          </w:p>
        </w:tc>
        <w:tc>
          <w:tcPr>
            <w:tcW w:w="4820" w:type="dxa"/>
          </w:tcPr>
          <w:p w:rsidR="008F6E18" w:rsidRPr="008179D0" w:rsidRDefault="008F6E18" w:rsidP="008179D0">
            <w:pPr>
              <w:pStyle w:val="ConsNonformat"/>
              <w:widowControl/>
              <w:rPr>
                <w:rFonts w:ascii="Times New Roman" w:hAnsi="Times New Roman" w:cs="Times New Roman"/>
                <w:sz w:val="24"/>
                <w:szCs w:val="24"/>
              </w:rPr>
            </w:pPr>
            <w:r w:rsidRPr="008179D0">
              <w:rPr>
                <w:rFonts w:ascii="Times New Roman" w:hAnsi="Times New Roman" w:cs="Times New Roman"/>
                <w:sz w:val="24"/>
                <w:szCs w:val="24"/>
              </w:rPr>
              <w:t>Открытое акционерное общество «Прибой»</w:t>
            </w:r>
          </w:p>
        </w:tc>
      </w:tr>
      <w:tr w:rsidR="008F6E18" w:rsidRPr="008179D0" w:rsidTr="008179D0">
        <w:tc>
          <w:tcPr>
            <w:tcW w:w="4644" w:type="dxa"/>
          </w:tcPr>
          <w:p w:rsidR="008F6E18" w:rsidRPr="008179D0" w:rsidRDefault="008F6E18" w:rsidP="008179D0">
            <w:pPr>
              <w:pStyle w:val="ConsNonformat"/>
              <w:widowControl/>
              <w:jc w:val="both"/>
              <w:rPr>
                <w:rFonts w:ascii="Times New Roman" w:hAnsi="Times New Roman" w:cs="Times New Roman"/>
                <w:sz w:val="24"/>
                <w:szCs w:val="24"/>
                <w:lang w:eastAsia="en-US"/>
              </w:rPr>
            </w:pPr>
            <w:r w:rsidRPr="008179D0">
              <w:rPr>
                <w:rFonts w:ascii="Times New Roman" w:hAnsi="Times New Roman" w:cs="Times New Roman"/>
                <w:sz w:val="24"/>
                <w:szCs w:val="24"/>
                <w:lang w:eastAsia="en-US"/>
              </w:rPr>
              <w:t xml:space="preserve">Сумма дебиторской задолженности, тыс. руб. </w:t>
            </w:r>
          </w:p>
        </w:tc>
        <w:tc>
          <w:tcPr>
            <w:tcW w:w="4820" w:type="dxa"/>
          </w:tcPr>
          <w:p w:rsidR="008F6E18" w:rsidRPr="008179D0" w:rsidRDefault="008F6E18" w:rsidP="008179D0">
            <w:pPr>
              <w:pStyle w:val="ConsNonformat"/>
              <w:widowControl/>
              <w:rPr>
                <w:rFonts w:ascii="Times New Roman" w:hAnsi="Times New Roman" w:cs="Times New Roman"/>
                <w:sz w:val="24"/>
                <w:szCs w:val="24"/>
                <w:lang w:eastAsia="en-US"/>
              </w:rPr>
            </w:pPr>
            <w:r w:rsidRPr="008179D0">
              <w:rPr>
                <w:rFonts w:ascii="Times New Roman" w:hAnsi="Times New Roman" w:cs="Times New Roman"/>
                <w:sz w:val="24"/>
                <w:szCs w:val="24"/>
                <w:lang w:eastAsia="en-US"/>
              </w:rPr>
              <w:t>198741</w:t>
            </w:r>
          </w:p>
        </w:tc>
      </w:tr>
      <w:tr w:rsidR="008F6E18" w:rsidRPr="008179D0" w:rsidTr="008179D0">
        <w:tc>
          <w:tcPr>
            <w:tcW w:w="4644" w:type="dxa"/>
          </w:tcPr>
          <w:p w:rsidR="008F6E18" w:rsidRPr="008179D0" w:rsidRDefault="008F6E18" w:rsidP="008179D0">
            <w:pPr>
              <w:pStyle w:val="ConsNonformat"/>
              <w:widowControl/>
              <w:jc w:val="both"/>
              <w:rPr>
                <w:rFonts w:ascii="Times New Roman" w:hAnsi="Times New Roman" w:cs="Times New Roman"/>
                <w:sz w:val="24"/>
                <w:szCs w:val="24"/>
                <w:lang w:eastAsia="en-US"/>
              </w:rPr>
            </w:pPr>
            <w:r w:rsidRPr="008179D0">
              <w:rPr>
                <w:rFonts w:ascii="Times New Roman" w:hAnsi="Times New Roman" w:cs="Times New Roman"/>
                <w:sz w:val="24"/>
                <w:szCs w:val="24"/>
                <w:lang w:eastAsia="en-US"/>
              </w:rPr>
              <w:t xml:space="preserve">Просроченная дебиторская задолженность </w:t>
            </w:r>
          </w:p>
        </w:tc>
        <w:tc>
          <w:tcPr>
            <w:tcW w:w="4820" w:type="dxa"/>
          </w:tcPr>
          <w:p w:rsidR="008F6E18" w:rsidRPr="008179D0" w:rsidRDefault="008F6E18" w:rsidP="008179D0">
            <w:pPr>
              <w:pStyle w:val="ConsNonformat"/>
              <w:widowControl/>
              <w:rPr>
                <w:rFonts w:ascii="Times New Roman" w:hAnsi="Times New Roman" w:cs="Times New Roman"/>
                <w:sz w:val="24"/>
                <w:szCs w:val="24"/>
                <w:lang w:eastAsia="en-US"/>
              </w:rPr>
            </w:pPr>
            <w:r w:rsidRPr="008179D0">
              <w:rPr>
                <w:rFonts w:ascii="Times New Roman" w:hAnsi="Times New Roman" w:cs="Times New Roman"/>
                <w:sz w:val="24"/>
                <w:szCs w:val="24"/>
                <w:lang w:eastAsia="en-US"/>
              </w:rPr>
              <w:t>-</w:t>
            </w:r>
          </w:p>
        </w:tc>
      </w:tr>
      <w:tr w:rsidR="008F6E18" w:rsidRPr="008179D0" w:rsidTr="008179D0">
        <w:tc>
          <w:tcPr>
            <w:tcW w:w="4644" w:type="dxa"/>
          </w:tcPr>
          <w:p w:rsidR="008F6E18" w:rsidRPr="008179D0" w:rsidRDefault="008F6E18" w:rsidP="008179D0">
            <w:pPr>
              <w:pStyle w:val="ConsNonformat"/>
              <w:widowControl/>
              <w:jc w:val="both"/>
              <w:rPr>
                <w:rFonts w:ascii="Times New Roman" w:hAnsi="Times New Roman" w:cs="Times New Roman"/>
                <w:sz w:val="24"/>
                <w:szCs w:val="24"/>
                <w:lang w:eastAsia="en-US"/>
              </w:rPr>
            </w:pPr>
            <w:r w:rsidRPr="008179D0">
              <w:rPr>
                <w:rFonts w:ascii="Times New Roman" w:hAnsi="Times New Roman" w:cs="Times New Roman"/>
                <w:sz w:val="24"/>
                <w:szCs w:val="24"/>
                <w:lang w:eastAsia="en-US"/>
              </w:rPr>
              <w:t>Условия просроченной дебиторской задолженности (процентная ставка, штрафные санкции, пени)</w:t>
            </w:r>
          </w:p>
        </w:tc>
        <w:tc>
          <w:tcPr>
            <w:tcW w:w="4820" w:type="dxa"/>
          </w:tcPr>
          <w:p w:rsidR="008F6E18" w:rsidRPr="008179D0" w:rsidRDefault="008F6E18" w:rsidP="008179D0">
            <w:pPr>
              <w:pStyle w:val="ConsNonformat"/>
              <w:widowControl/>
              <w:rPr>
                <w:rFonts w:ascii="Times New Roman" w:hAnsi="Times New Roman" w:cs="Times New Roman"/>
                <w:sz w:val="24"/>
                <w:szCs w:val="24"/>
                <w:lang w:eastAsia="en-US"/>
              </w:rPr>
            </w:pPr>
            <w:r w:rsidRPr="008179D0">
              <w:rPr>
                <w:rFonts w:ascii="Times New Roman" w:hAnsi="Times New Roman" w:cs="Times New Roman"/>
                <w:sz w:val="24"/>
                <w:szCs w:val="24"/>
                <w:lang w:eastAsia="en-US"/>
              </w:rPr>
              <w:t>-</w:t>
            </w:r>
          </w:p>
        </w:tc>
      </w:tr>
      <w:tr w:rsidR="008F6E18" w:rsidRPr="008179D0" w:rsidTr="008179D0">
        <w:tc>
          <w:tcPr>
            <w:tcW w:w="4644" w:type="dxa"/>
          </w:tcPr>
          <w:p w:rsidR="008F6E18" w:rsidRPr="008179D0" w:rsidRDefault="008F6E18" w:rsidP="008179D0">
            <w:pPr>
              <w:pStyle w:val="ConsNonformat"/>
              <w:widowControl/>
              <w:rPr>
                <w:rFonts w:ascii="Times New Roman" w:hAnsi="Times New Roman" w:cs="Times New Roman"/>
                <w:sz w:val="24"/>
                <w:szCs w:val="24"/>
                <w:lang w:eastAsia="en-US"/>
              </w:rPr>
            </w:pPr>
            <w:r w:rsidRPr="008179D0">
              <w:rPr>
                <w:rFonts w:ascii="Times New Roman" w:hAnsi="Times New Roman" w:cs="Times New Roman"/>
                <w:sz w:val="24"/>
                <w:szCs w:val="24"/>
                <w:lang w:eastAsia="en-US"/>
              </w:rPr>
              <w:t>Аффилированность</w:t>
            </w:r>
          </w:p>
        </w:tc>
        <w:tc>
          <w:tcPr>
            <w:tcW w:w="4820" w:type="dxa"/>
          </w:tcPr>
          <w:p w:rsidR="008F6E18" w:rsidRPr="008179D0" w:rsidRDefault="008F6E18" w:rsidP="008179D0">
            <w:pPr>
              <w:pStyle w:val="ConsNonformat"/>
              <w:widowControl/>
              <w:jc w:val="both"/>
              <w:rPr>
                <w:rFonts w:ascii="Times New Roman" w:hAnsi="Times New Roman" w:cs="Times New Roman"/>
                <w:sz w:val="24"/>
                <w:szCs w:val="24"/>
                <w:lang w:eastAsia="en-US"/>
              </w:rPr>
            </w:pPr>
            <w:r w:rsidRPr="008179D0">
              <w:rPr>
                <w:rFonts w:ascii="Times New Roman" w:hAnsi="Times New Roman" w:cs="Times New Roman"/>
                <w:sz w:val="24"/>
                <w:szCs w:val="24"/>
                <w:lang w:eastAsia="en-US"/>
              </w:rPr>
              <w:t>Является аффилированным лицом</w:t>
            </w:r>
          </w:p>
        </w:tc>
      </w:tr>
    </w:tbl>
    <w:p w:rsidR="008F6E18" w:rsidRPr="00015DCB" w:rsidRDefault="008F6E18" w:rsidP="001F2D50">
      <w:pPr>
        <w:pStyle w:val="ConsNormal"/>
        <w:widowControl/>
        <w:ind w:firstLine="540"/>
        <w:jc w:val="both"/>
        <w:rPr>
          <w:rFonts w:ascii="Times New Roman" w:hAnsi="Times New Roman" w:cs="Times New Roman"/>
          <w:sz w:val="26"/>
          <w:szCs w:val="26"/>
        </w:rPr>
      </w:pPr>
    </w:p>
    <w:p w:rsidR="008F6E18" w:rsidRPr="00015DCB" w:rsidRDefault="008F6E18" w:rsidP="001F2D50">
      <w:pPr>
        <w:pStyle w:val="ConsNormal"/>
        <w:widowControl/>
        <w:ind w:firstLine="540"/>
        <w:jc w:val="both"/>
        <w:rPr>
          <w:rFonts w:ascii="Times New Roman" w:hAnsi="Times New Roman" w:cs="Times New Roman"/>
          <w:sz w:val="26"/>
          <w:szCs w:val="26"/>
        </w:rPr>
      </w:pPr>
    </w:p>
    <w:p w:rsidR="00E234E8" w:rsidRPr="00015DCB" w:rsidRDefault="008677FD" w:rsidP="00E234E8">
      <w:pPr>
        <w:pStyle w:val="ConsNormal"/>
        <w:widowControl/>
        <w:ind w:firstLine="0"/>
        <w:jc w:val="center"/>
        <w:rPr>
          <w:rFonts w:ascii="Times New Roman" w:hAnsi="Times New Roman" w:cs="Times New Roman"/>
          <w:sz w:val="24"/>
          <w:szCs w:val="24"/>
        </w:rPr>
      </w:pPr>
      <w:r w:rsidRPr="00015DCB">
        <w:rPr>
          <w:rFonts w:ascii="Times New Roman" w:hAnsi="Times New Roman" w:cs="Times New Roman"/>
          <w:b/>
          <w:bCs/>
          <w:sz w:val="28"/>
          <w:szCs w:val="28"/>
        </w:rPr>
        <w:br w:type="page"/>
      </w:r>
      <w:r w:rsidR="00E234E8" w:rsidRPr="00015DCB">
        <w:rPr>
          <w:rFonts w:ascii="Times New Roman" w:hAnsi="Times New Roman" w:cs="Times New Roman"/>
          <w:b/>
          <w:bCs/>
          <w:sz w:val="28"/>
          <w:szCs w:val="28"/>
        </w:rPr>
        <w:t>VII. Бухгалтерская отчетность эмитента и иная финансовая информация</w:t>
      </w:r>
      <w:r w:rsidR="008179D0">
        <w:rPr>
          <w:rFonts w:ascii="Times New Roman" w:hAnsi="Times New Roman" w:cs="Times New Roman"/>
          <w:b/>
          <w:bCs/>
          <w:sz w:val="28"/>
          <w:szCs w:val="28"/>
        </w:rPr>
        <w:fldChar w:fldCharType="begin"/>
      </w:r>
      <w:r w:rsidR="00E234E8" w:rsidRPr="00015DCB">
        <w:rPr>
          <w:rFonts w:ascii="Times New Roman" w:hAnsi="Times New Roman" w:cs="Times New Roman"/>
          <w:sz w:val="24"/>
          <w:szCs w:val="24"/>
        </w:rPr>
        <w:instrText>tc "</w:instrText>
      </w:r>
      <w:bookmarkStart w:id="97" w:name="_Toc237879935"/>
      <w:r w:rsidR="00E234E8" w:rsidRPr="00015DCB">
        <w:rPr>
          <w:rFonts w:ascii="Times New Roman" w:hAnsi="Times New Roman" w:cs="Times New Roman"/>
          <w:sz w:val="24"/>
          <w:szCs w:val="24"/>
        </w:rPr>
        <w:instrText>VII. Бухгалтерская отчетность эмитента и иная финансовая информация</w:instrText>
      </w:r>
      <w:bookmarkEnd w:id="97"/>
      <w:r w:rsidR="00E234E8" w:rsidRPr="00015DCB">
        <w:rPr>
          <w:rFonts w:ascii="Times New Roman" w:hAnsi="Times New Roman" w:cs="Times New Roman"/>
          <w:sz w:val="24"/>
          <w:szCs w:val="24"/>
        </w:rPr>
        <w:instrText>" \f C \l 1</w:instrText>
      </w:r>
      <w:r w:rsidR="008179D0">
        <w:rPr>
          <w:rFonts w:ascii="Times New Roman" w:hAnsi="Times New Roman" w:cs="Times New Roman"/>
          <w:b/>
          <w:bCs/>
          <w:sz w:val="28"/>
          <w:szCs w:val="28"/>
        </w:rPr>
        <w:fldChar w:fldCharType="end"/>
      </w:r>
    </w:p>
    <w:p w:rsidR="00E234E8" w:rsidRPr="00015DCB" w:rsidRDefault="00E234E8" w:rsidP="00E234E8">
      <w:pPr>
        <w:pStyle w:val="ConsNonformat"/>
        <w:widowControl/>
        <w:rPr>
          <w:rFonts w:ascii="Times New Roman" w:hAnsi="Times New Roman" w:cs="Times New Roman"/>
          <w:sz w:val="24"/>
          <w:szCs w:val="24"/>
        </w:rPr>
      </w:pPr>
    </w:p>
    <w:p w:rsidR="001F2D50" w:rsidRPr="00015DCB" w:rsidRDefault="001F2D50" w:rsidP="001F2D50">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7.1. Годовая бухгалтерская отчетность эмитента</w:t>
      </w:r>
      <w:r w:rsidR="008179D0">
        <w:rPr>
          <w:rFonts w:ascii="Times New Roman" w:hAnsi="Times New Roman" w:cs="Times New Roman"/>
          <w:b/>
          <w:bCs/>
          <w:sz w:val="24"/>
          <w:szCs w:val="24"/>
        </w:rPr>
        <w:fldChar w:fldCharType="begin"/>
      </w:r>
      <w:r w:rsidRPr="00015DCB">
        <w:instrText>tc "</w:instrText>
      </w:r>
      <w:bookmarkStart w:id="98" w:name="_Toc158918385"/>
      <w:bookmarkStart w:id="99" w:name="_Toc198065541"/>
      <w:bookmarkStart w:id="100" w:name="_Toc237879936"/>
      <w:r w:rsidRPr="00015DCB">
        <w:rPr>
          <w:rFonts w:ascii="Times New Roman" w:hAnsi="Times New Roman" w:cs="Times New Roman"/>
          <w:sz w:val="24"/>
          <w:szCs w:val="24"/>
        </w:rPr>
        <w:instrText>7.1. Годовая бухгалтерская отчетность эмитента</w:instrText>
      </w:r>
      <w:bookmarkEnd w:id="98"/>
      <w:bookmarkEnd w:id="99"/>
      <w:bookmarkEnd w:id="100"/>
      <w:r w:rsidRPr="00015DCB">
        <w:instrText>" \f C \l 2</w:instrText>
      </w:r>
      <w:r w:rsidR="008179D0">
        <w:rPr>
          <w:rFonts w:ascii="Times New Roman" w:hAnsi="Times New Roman" w:cs="Times New Roman"/>
          <w:b/>
          <w:bCs/>
          <w:sz w:val="24"/>
          <w:szCs w:val="24"/>
        </w:rPr>
        <w:fldChar w:fldCharType="end"/>
      </w:r>
    </w:p>
    <w:p w:rsidR="001F2D50" w:rsidRPr="00015DCB" w:rsidRDefault="001F2D50" w:rsidP="001F2D50">
      <w:pPr>
        <w:pStyle w:val="ConsNormal"/>
        <w:widowControl/>
        <w:ind w:firstLine="540"/>
        <w:jc w:val="both"/>
        <w:rPr>
          <w:rFonts w:ascii="Times New Roman" w:hAnsi="Times New Roman" w:cs="Times New Roman"/>
          <w:sz w:val="24"/>
          <w:szCs w:val="24"/>
        </w:rPr>
      </w:pPr>
    </w:p>
    <w:p w:rsidR="001F2D50" w:rsidRPr="00015DCB" w:rsidRDefault="00B91F23" w:rsidP="001F2D50">
      <w:pPr>
        <w:pStyle w:val="prilozhenie"/>
      </w:pPr>
      <w:r w:rsidRPr="00015DCB">
        <w:t>В составе отчета за 2 квартал информация не раскрывается.</w:t>
      </w:r>
    </w:p>
    <w:p w:rsidR="001F2D50" w:rsidRPr="00015DCB" w:rsidRDefault="001F2D50" w:rsidP="001F2D50">
      <w:pPr>
        <w:pStyle w:val="ConsNonformat"/>
        <w:ind w:firstLine="567"/>
        <w:rPr>
          <w:rFonts w:ascii="Times New Roman" w:hAnsi="Times New Roman" w:cs="Times New Roman"/>
          <w:sz w:val="24"/>
          <w:szCs w:val="24"/>
        </w:rPr>
      </w:pPr>
    </w:p>
    <w:p w:rsidR="001F2D50" w:rsidRPr="00015DCB" w:rsidRDefault="001F2D50" w:rsidP="001F2D50">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7.2. Квартальная бухгалтерская отчетность эмитента за последний завершенный отчетный квартал</w:t>
      </w:r>
      <w:r w:rsidR="008179D0">
        <w:rPr>
          <w:rFonts w:ascii="Times New Roman" w:hAnsi="Times New Roman" w:cs="Times New Roman"/>
          <w:b/>
          <w:bCs/>
          <w:sz w:val="24"/>
          <w:szCs w:val="24"/>
        </w:rPr>
        <w:fldChar w:fldCharType="begin"/>
      </w:r>
      <w:r w:rsidRPr="00015DCB">
        <w:instrText>tc "</w:instrText>
      </w:r>
      <w:bookmarkStart w:id="101" w:name="_Toc158918386"/>
      <w:bookmarkStart w:id="102" w:name="_Toc198065542"/>
      <w:bookmarkStart w:id="103" w:name="_Toc237879937"/>
      <w:r w:rsidRPr="00015DCB">
        <w:rPr>
          <w:rFonts w:ascii="Times New Roman" w:hAnsi="Times New Roman" w:cs="Times New Roman"/>
          <w:sz w:val="24"/>
          <w:szCs w:val="24"/>
        </w:rPr>
        <w:instrText>7.2. Квартальная бухгалтерская отчетность эмитента за последний завершенный отчетный квартал</w:instrText>
      </w:r>
      <w:bookmarkEnd w:id="101"/>
      <w:bookmarkEnd w:id="102"/>
      <w:bookmarkEnd w:id="103"/>
      <w:r w:rsidRPr="00015DCB">
        <w:instrText>" \f C \l 2</w:instrText>
      </w:r>
      <w:r w:rsidR="008179D0">
        <w:rPr>
          <w:rFonts w:ascii="Times New Roman" w:hAnsi="Times New Roman" w:cs="Times New Roman"/>
          <w:b/>
          <w:bCs/>
          <w:sz w:val="24"/>
          <w:szCs w:val="24"/>
        </w:rPr>
        <w:fldChar w:fldCharType="end"/>
      </w:r>
    </w:p>
    <w:p w:rsidR="001F2D50" w:rsidRPr="00015DCB" w:rsidRDefault="001F2D50" w:rsidP="001F2D50">
      <w:pPr>
        <w:pStyle w:val="ConsNonformat"/>
        <w:widowControl/>
        <w:ind w:firstLine="567"/>
        <w:rPr>
          <w:rFonts w:ascii="Times New Roman" w:hAnsi="Times New Roman" w:cs="Times New Roman"/>
          <w:sz w:val="24"/>
          <w:szCs w:val="24"/>
          <w:lang w:eastAsia="en-US"/>
        </w:rPr>
      </w:pPr>
    </w:p>
    <w:p w:rsidR="001F2D50" w:rsidRPr="00015DCB" w:rsidRDefault="001F2D50" w:rsidP="001F2D50">
      <w:pPr>
        <w:pStyle w:val="prilozhenie"/>
      </w:pPr>
      <w:r w:rsidRPr="00015DCB">
        <w:t>Состав квартальной бухгалтерской отчетности эмитента, прилагаемой к ежеквартальному отчету:</w:t>
      </w:r>
    </w:p>
    <w:p w:rsidR="001F2D50" w:rsidRPr="00015DCB" w:rsidRDefault="001F2D50" w:rsidP="001F2D50">
      <w:pPr>
        <w:pStyle w:val="prilozhenie"/>
        <w:numPr>
          <w:ilvl w:val="0"/>
          <w:numId w:val="25"/>
        </w:numPr>
        <w:tabs>
          <w:tab w:val="clear" w:pos="1969"/>
        </w:tabs>
        <w:ind w:left="851"/>
      </w:pPr>
      <w:r w:rsidRPr="00015DCB">
        <w:t>Бухгалтерский баланс;</w:t>
      </w:r>
    </w:p>
    <w:p w:rsidR="001F2D50" w:rsidRPr="00015DCB" w:rsidRDefault="001F2D50" w:rsidP="001F2D50">
      <w:pPr>
        <w:pStyle w:val="prilozhenie"/>
        <w:numPr>
          <w:ilvl w:val="0"/>
          <w:numId w:val="25"/>
        </w:numPr>
        <w:tabs>
          <w:tab w:val="clear" w:pos="1969"/>
        </w:tabs>
        <w:ind w:left="851"/>
      </w:pPr>
      <w:r w:rsidRPr="00015DCB">
        <w:t>Отчет о прибылях и убытках;</w:t>
      </w:r>
    </w:p>
    <w:p w:rsidR="001F2D50" w:rsidRPr="00015DCB" w:rsidRDefault="001F2D50" w:rsidP="001F2D50">
      <w:pPr>
        <w:pStyle w:val="prilozhenie"/>
      </w:pPr>
    </w:p>
    <w:p w:rsidR="001F2D50" w:rsidRPr="00015DCB" w:rsidRDefault="001F2D50" w:rsidP="001F2D50">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Эмитент не составляет финансовую отчетность в соответствии с Международными стандартами финансовой отчетности</w:t>
      </w:r>
      <w:r w:rsidRPr="00015DCB">
        <w:t xml:space="preserve"> </w:t>
      </w:r>
      <w:r w:rsidRPr="00015DCB">
        <w:rPr>
          <w:rFonts w:ascii="Times New Roman" w:hAnsi="Times New Roman" w:cs="Times New Roman"/>
          <w:sz w:val="24"/>
          <w:szCs w:val="24"/>
        </w:rPr>
        <w:t>или Общепринятыми принципами бухгалтерского учета США.</w:t>
      </w:r>
    </w:p>
    <w:p w:rsidR="001F2D50" w:rsidRPr="00015DCB" w:rsidRDefault="001F2D50" w:rsidP="001F2D50">
      <w:pPr>
        <w:pStyle w:val="ConsNonformat"/>
        <w:widowControl/>
        <w:ind w:firstLine="567"/>
        <w:rPr>
          <w:rFonts w:ascii="Times New Roman" w:hAnsi="Times New Roman" w:cs="Times New Roman"/>
          <w:sz w:val="24"/>
          <w:szCs w:val="24"/>
          <w:lang w:eastAsia="en-US"/>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 xml:space="preserve">7.3. Сводная бухгалтерская отчетность эмитента за последний завершенный финансовый год </w:t>
      </w:r>
      <w:r w:rsidR="008179D0">
        <w:rPr>
          <w:rFonts w:ascii="Times New Roman" w:hAnsi="Times New Roman" w:cs="Times New Roman"/>
          <w:b/>
          <w:bCs/>
          <w:sz w:val="24"/>
          <w:szCs w:val="24"/>
        </w:rPr>
        <w:fldChar w:fldCharType="begin"/>
      </w:r>
      <w:r w:rsidRPr="00015DCB">
        <w:instrText>tc "</w:instrText>
      </w:r>
      <w:bookmarkStart w:id="104" w:name="_Toc237879938"/>
      <w:r w:rsidRPr="00015DCB">
        <w:rPr>
          <w:rFonts w:ascii="Times New Roman" w:hAnsi="Times New Roman" w:cs="Times New Roman"/>
          <w:sz w:val="24"/>
          <w:szCs w:val="24"/>
        </w:rPr>
        <w:instrText>7.3. Сводная бухгалтерская отчетность эмитента за последний завершенный финансовый год</w:instrText>
      </w:r>
      <w:bookmarkEnd w:id="104"/>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55227A" w:rsidRPr="00015DCB" w:rsidRDefault="0055227A" w:rsidP="0055227A">
      <w:pPr>
        <w:pStyle w:val="22"/>
        <w:widowControl/>
        <w:spacing w:before="0" w:after="0" w:line="240" w:lineRule="auto"/>
        <w:ind w:left="0" w:firstLine="540"/>
        <w:jc w:val="both"/>
        <w:rPr>
          <w:sz w:val="24"/>
          <w:szCs w:val="24"/>
        </w:rPr>
      </w:pPr>
      <w:r w:rsidRPr="00015DCB">
        <w:rPr>
          <w:sz w:val="24"/>
          <w:szCs w:val="24"/>
        </w:rPr>
        <w:t>Организация подготавливает сводную бухгалтерскую отчетность за год. В сводную отчетность включаются данные ОАО «РИМР» и ОАО «МАРТ» с последующим представлением в Федеральное агентство по промышленности.</w:t>
      </w:r>
    </w:p>
    <w:p w:rsidR="00F77857" w:rsidRPr="00015DCB" w:rsidRDefault="00F77857" w:rsidP="00E234E8">
      <w:pPr>
        <w:pStyle w:val="ConsNonformat"/>
        <w:widowControl/>
        <w:ind w:firstLine="567"/>
        <w:jc w:val="both"/>
        <w:rPr>
          <w:rFonts w:ascii="Times New Roman" w:hAnsi="Times New Roman" w:cs="Times New Roman"/>
          <w:sz w:val="24"/>
          <w:szCs w:val="24"/>
        </w:rPr>
      </w:pPr>
    </w:p>
    <w:p w:rsidR="00E234E8" w:rsidRPr="00015DCB" w:rsidRDefault="00E234E8" w:rsidP="00E234E8">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Эмитент не составляет сводную финансовую отчетность в соответствии с Международными стандартами финансовой отчетности.</w:t>
      </w:r>
    </w:p>
    <w:p w:rsidR="0055227A" w:rsidRPr="00015DCB" w:rsidRDefault="0055227A" w:rsidP="00E234E8">
      <w:pPr>
        <w:pStyle w:val="ConsNonformat"/>
        <w:widowControl/>
        <w:ind w:firstLine="567"/>
        <w:jc w:val="both"/>
        <w:rPr>
          <w:rFonts w:ascii="Times New Roman" w:hAnsi="Times New Roman" w:cs="Times New Roman"/>
          <w:sz w:val="24"/>
          <w:szCs w:val="24"/>
        </w:rPr>
      </w:pPr>
    </w:p>
    <w:p w:rsidR="00E234E8" w:rsidRPr="00015DCB" w:rsidRDefault="00E234E8" w:rsidP="00474E5D">
      <w:pPr>
        <w:pStyle w:val="prilozheniereazdel"/>
        <w:ind w:firstLine="567"/>
        <w:rPr>
          <w:b w:val="0"/>
          <w:bCs w:val="0"/>
        </w:rPr>
      </w:pPr>
      <w:r w:rsidRPr="00015DCB">
        <w:t>7.4. Сведения об учетной политике эмитента</w:t>
      </w:r>
      <w:r w:rsidR="008179D0">
        <w:fldChar w:fldCharType="begin"/>
      </w:r>
      <w:r w:rsidRPr="00015DCB">
        <w:rPr>
          <w:b w:val="0"/>
          <w:bCs w:val="0"/>
        </w:rPr>
        <w:instrText>tc "</w:instrText>
      </w:r>
      <w:bookmarkStart w:id="105" w:name="_Toc237879939"/>
      <w:r w:rsidRPr="00015DCB">
        <w:rPr>
          <w:b w:val="0"/>
          <w:bCs w:val="0"/>
        </w:rPr>
        <w:instrText>7.4. Сведения об учетной политике эмитента</w:instrText>
      </w:r>
      <w:bookmarkEnd w:id="105"/>
      <w:r w:rsidRPr="00015DCB">
        <w:rPr>
          <w:b w:val="0"/>
          <w:bCs w:val="0"/>
        </w:rPr>
        <w:instrText>" \f C \l 2</w:instrText>
      </w:r>
      <w:r w:rsidR="008179D0">
        <w:fldChar w:fldCharType="end"/>
      </w:r>
    </w:p>
    <w:p w:rsidR="00F95939" w:rsidRPr="00015DCB" w:rsidRDefault="00F95939" w:rsidP="00474E5D">
      <w:pPr>
        <w:ind w:firstLine="540"/>
        <w:jc w:val="center"/>
        <w:rPr>
          <w:sz w:val="24"/>
          <w:szCs w:val="24"/>
        </w:rPr>
      </w:pPr>
    </w:p>
    <w:p w:rsidR="001F2D50" w:rsidRPr="00015DCB" w:rsidRDefault="001F2D50" w:rsidP="00474E5D">
      <w:pPr>
        <w:ind w:left="0" w:firstLine="540"/>
        <w:jc w:val="center"/>
        <w:rPr>
          <w:b/>
          <w:sz w:val="24"/>
          <w:szCs w:val="24"/>
          <w:u w:val="single"/>
        </w:rPr>
      </w:pPr>
      <w:r w:rsidRPr="00015DCB">
        <w:rPr>
          <w:sz w:val="24"/>
          <w:szCs w:val="24"/>
        </w:rPr>
        <w:t>Учетная политика для целей бухгалтерского учета и налогообложения на 2009 год</w:t>
      </w:r>
    </w:p>
    <w:p w:rsidR="001F2D50" w:rsidRPr="00015DCB" w:rsidRDefault="001F2D50" w:rsidP="00474E5D">
      <w:pPr>
        <w:pStyle w:val="afc"/>
        <w:ind w:left="0" w:firstLine="540"/>
        <w:jc w:val="both"/>
        <w:rPr>
          <w:sz w:val="24"/>
          <w:szCs w:val="24"/>
        </w:rPr>
      </w:pPr>
      <w:r w:rsidRPr="00015DCB">
        <w:rPr>
          <w:sz w:val="24"/>
          <w:szCs w:val="24"/>
        </w:rPr>
        <w:t>Настоящая Учетная политика разработана во исполнении требований Федеральн</w:t>
      </w:r>
      <w:r w:rsidRPr="00015DCB">
        <w:rPr>
          <w:sz w:val="24"/>
          <w:szCs w:val="24"/>
        </w:rPr>
        <w:t>о</w:t>
      </w:r>
      <w:r w:rsidRPr="00015DCB">
        <w:rPr>
          <w:sz w:val="24"/>
          <w:szCs w:val="24"/>
        </w:rPr>
        <w:t>го закона «О бухгалтерском учете» от 21.11.1996 № 129-ФЗ, Налогового кодекса РФ, пр</w:t>
      </w:r>
      <w:r w:rsidRPr="00015DCB">
        <w:rPr>
          <w:sz w:val="24"/>
          <w:szCs w:val="24"/>
        </w:rPr>
        <w:t>и</w:t>
      </w:r>
      <w:r w:rsidRPr="00015DCB">
        <w:rPr>
          <w:sz w:val="24"/>
          <w:szCs w:val="24"/>
        </w:rPr>
        <w:t>казом Минфина от 06.10.2008 № 106-н по бухгалтерскому учету «Учетная политика орг</w:t>
      </w:r>
      <w:r w:rsidRPr="00015DCB">
        <w:rPr>
          <w:sz w:val="24"/>
          <w:szCs w:val="24"/>
        </w:rPr>
        <w:t>а</w:t>
      </w:r>
      <w:r w:rsidRPr="00015DCB">
        <w:rPr>
          <w:sz w:val="24"/>
          <w:szCs w:val="24"/>
        </w:rPr>
        <w:t>низации» (ПБУ 1/2008 г.) Положения по бухгалтерскому учету «Отчетность организации» ПБУ 4/99, утвержденного пр</w:t>
      </w:r>
      <w:r w:rsidRPr="00015DCB">
        <w:rPr>
          <w:sz w:val="24"/>
          <w:szCs w:val="24"/>
        </w:rPr>
        <w:t>и</w:t>
      </w:r>
      <w:r w:rsidRPr="00015DCB">
        <w:rPr>
          <w:sz w:val="24"/>
          <w:szCs w:val="24"/>
        </w:rPr>
        <w:t>казом МФ РФ от 06.07.1999 № 43-н и приказа МФ РФ от 22.07.1993 № 67-н «О формах бухгалтерской отчетности организаций», в целях соблюд</w:t>
      </w:r>
      <w:r w:rsidRPr="00015DCB">
        <w:rPr>
          <w:sz w:val="24"/>
          <w:szCs w:val="24"/>
        </w:rPr>
        <w:t>е</w:t>
      </w:r>
      <w:r w:rsidRPr="00015DCB">
        <w:rPr>
          <w:sz w:val="24"/>
          <w:szCs w:val="24"/>
        </w:rPr>
        <w:t>ния организацией единой политики (методики) отражения в бухгалтерском учете и отче</w:t>
      </w:r>
      <w:r w:rsidRPr="00015DCB">
        <w:rPr>
          <w:sz w:val="24"/>
          <w:szCs w:val="24"/>
        </w:rPr>
        <w:t>т</w:t>
      </w:r>
      <w:r w:rsidRPr="00015DCB">
        <w:rPr>
          <w:sz w:val="24"/>
          <w:szCs w:val="24"/>
        </w:rPr>
        <w:t>ности отдельных хозяйственных операций и оценки имущ</w:t>
      </w:r>
      <w:r w:rsidRPr="00015DCB">
        <w:rPr>
          <w:sz w:val="24"/>
          <w:szCs w:val="24"/>
        </w:rPr>
        <w:t>е</w:t>
      </w:r>
      <w:r w:rsidRPr="00015DCB">
        <w:rPr>
          <w:sz w:val="24"/>
          <w:szCs w:val="24"/>
        </w:rPr>
        <w:t>ства.</w:t>
      </w:r>
    </w:p>
    <w:p w:rsidR="001F2D50" w:rsidRPr="00015DCB" w:rsidRDefault="001F2D50" w:rsidP="00474E5D">
      <w:pPr>
        <w:pStyle w:val="afc"/>
        <w:ind w:left="0" w:firstLine="540"/>
        <w:jc w:val="both"/>
        <w:rPr>
          <w:sz w:val="24"/>
          <w:szCs w:val="24"/>
        </w:rPr>
      </w:pPr>
      <w:r w:rsidRPr="00015DCB">
        <w:rPr>
          <w:sz w:val="24"/>
          <w:szCs w:val="24"/>
        </w:rPr>
        <w:t>Настоящая учетная политика вводится в действие с 01 января 2009 года и прим</w:t>
      </w:r>
      <w:r w:rsidRPr="00015DCB">
        <w:rPr>
          <w:sz w:val="24"/>
          <w:szCs w:val="24"/>
        </w:rPr>
        <w:t>е</w:t>
      </w:r>
      <w:r w:rsidRPr="00015DCB">
        <w:rPr>
          <w:sz w:val="24"/>
          <w:szCs w:val="24"/>
        </w:rPr>
        <w:t>няется последовательно с целью обеспечения непрерывности учета, достоверности и с</w:t>
      </w:r>
      <w:r w:rsidRPr="00015DCB">
        <w:rPr>
          <w:sz w:val="24"/>
          <w:szCs w:val="24"/>
        </w:rPr>
        <w:t>о</w:t>
      </w:r>
      <w:r w:rsidRPr="00015DCB">
        <w:rPr>
          <w:sz w:val="24"/>
          <w:szCs w:val="24"/>
        </w:rPr>
        <w:t>поставимости бухгалтерской отчетности.</w:t>
      </w:r>
    </w:p>
    <w:p w:rsidR="001F2D50" w:rsidRPr="00015DCB" w:rsidRDefault="001F2D50" w:rsidP="00474E5D">
      <w:pPr>
        <w:pStyle w:val="afc"/>
        <w:ind w:left="0" w:firstLine="540"/>
        <w:jc w:val="both"/>
        <w:rPr>
          <w:sz w:val="24"/>
          <w:szCs w:val="24"/>
        </w:rPr>
      </w:pPr>
      <w:r w:rsidRPr="00015DCB">
        <w:rPr>
          <w:sz w:val="24"/>
          <w:szCs w:val="24"/>
        </w:rPr>
        <w:t>Основные положения настоящей Учетной политики подлежат раскрытию в бухга</w:t>
      </w:r>
      <w:r w:rsidRPr="00015DCB">
        <w:rPr>
          <w:sz w:val="24"/>
          <w:szCs w:val="24"/>
        </w:rPr>
        <w:t>л</w:t>
      </w:r>
      <w:r w:rsidRPr="00015DCB">
        <w:rPr>
          <w:sz w:val="24"/>
          <w:szCs w:val="24"/>
        </w:rPr>
        <w:t>терской отчетности предприятия.</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0"/>
          <w:numId w:val="27"/>
        </w:numPr>
        <w:spacing w:before="0" w:after="0"/>
        <w:ind w:left="0" w:firstLine="540"/>
        <w:jc w:val="both"/>
        <w:rPr>
          <w:b/>
          <w:sz w:val="24"/>
          <w:szCs w:val="24"/>
        </w:rPr>
      </w:pPr>
      <w:r w:rsidRPr="00015DCB">
        <w:rPr>
          <w:b/>
          <w:sz w:val="24"/>
          <w:szCs w:val="24"/>
        </w:rPr>
        <w:t>ОБЩИЕ ВОПРОСЫ ОРГАНИЗАЦИИ БУХГАЛТЕРСКОГО УЧЕТА</w:t>
      </w:r>
    </w:p>
    <w:p w:rsidR="001F2D50" w:rsidRPr="00015DCB" w:rsidRDefault="001F2D50" w:rsidP="00474E5D">
      <w:pPr>
        <w:pStyle w:val="afc"/>
        <w:ind w:left="0" w:firstLine="540"/>
        <w:jc w:val="both"/>
        <w:rPr>
          <w:b/>
          <w:sz w:val="24"/>
          <w:szCs w:val="24"/>
        </w:rPr>
      </w:pPr>
    </w:p>
    <w:p w:rsidR="001F2D50" w:rsidRPr="00015DCB" w:rsidRDefault="001F2D50" w:rsidP="00474E5D">
      <w:pPr>
        <w:pStyle w:val="afc"/>
        <w:widowControl/>
        <w:numPr>
          <w:ilvl w:val="1"/>
          <w:numId w:val="27"/>
        </w:numPr>
        <w:tabs>
          <w:tab w:val="clear" w:pos="1429"/>
          <w:tab w:val="num" w:pos="0"/>
        </w:tabs>
        <w:spacing w:before="0" w:after="0"/>
        <w:ind w:left="0" w:firstLine="540"/>
        <w:jc w:val="both"/>
        <w:rPr>
          <w:sz w:val="24"/>
          <w:szCs w:val="24"/>
        </w:rPr>
      </w:pPr>
      <w:r w:rsidRPr="00015DCB">
        <w:rPr>
          <w:sz w:val="24"/>
          <w:szCs w:val="24"/>
        </w:rPr>
        <w:t>Бухгалтерский учет ведется на основе Плана счетов бухгалтерского учета финансово-хозяйственной деятельности предприятий и Инструкции по его применению, утвержденного приказом Министерства Финансов РФ от 31.10.2000 № 94н, методических указаний по инвентаризации имущества и финансовых обязательств, утвержденных пр</w:t>
      </w:r>
      <w:r w:rsidRPr="00015DCB">
        <w:rPr>
          <w:sz w:val="24"/>
          <w:szCs w:val="24"/>
        </w:rPr>
        <w:t>и</w:t>
      </w:r>
      <w:r w:rsidRPr="00015DCB">
        <w:rPr>
          <w:sz w:val="24"/>
          <w:szCs w:val="24"/>
        </w:rPr>
        <w:t>казом Минфина РФ от 13.06.1995 № 49; положений по бухгалтерскому учету, утвержде</w:t>
      </w:r>
      <w:r w:rsidRPr="00015DCB">
        <w:rPr>
          <w:sz w:val="24"/>
          <w:szCs w:val="24"/>
        </w:rPr>
        <w:t>н</w:t>
      </w:r>
      <w:r w:rsidRPr="00015DCB">
        <w:rPr>
          <w:sz w:val="24"/>
          <w:szCs w:val="24"/>
        </w:rPr>
        <w:t xml:space="preserve">ных Минфином РФ. </w:t>
      </w:r>
    </w:p>
    <w:p w:rsidR="001F2D50" w:rsidRPr="00015DCB" w:rsidRDefault="001F2D50" w:rsidP="00474E5D">
      <w:pPr>
        <w:pStyle w:val="afc"/>
        <w:ind w:left="0" w:firstLine="540"/>
        <w:jc w:val="both"/>
        <w:rPr>
          <w:sz w:val="24"/>
          <w:szCs w:val="24"/>
        </w:rPr>
      </w:pPr>
      <w:r w:rsidRPr="00015DCB">
        <w:rPr>
          <w:sz w:val="24"/>
          <w:szCs w:val="24"/>
        </w:rPr>
        <w:t>Бухгалтерский учет ведется компьютерным способом с применением программы «1С:Бухгалтерия (версия 8).</w:t>
      </w:r>
    </w:p>
    <w:p w:rsidR="001F2D50" w:rsidRPr="00015DCB" w:rsidRDefault="001F2D50" w:rsidP="00474E5D">
      <w:pPr>
        <w:pStyle w:val="afc"/>
        <w:widowControl/>
        <w:numPr>
          <w:ilvl w:val="1"/>
          <w:numId w:val="27"/>
        </w:numPr>
        <w:tabs>
          <w:tab w:val="clear" w:pos="1429"/>
          <w:tab w:val="num" w:pos="0"/>
        </w:tabs>
        <w:spacing w:before="0" w:after="0"/>
        <w:ind w:left="0" w:firstLine="540"/>
        <w:jc w:val="both"/>
        <w:rPr>
          <w:sz w:val="24"/>
          <w:szCs w:val="24"/>
        </w:rPr>
      </w:pPr>
      <w:r w:rsidRPr="00015DCB">
        <w:rPr>
          <w:sz w:val="24"/>
          <w:szCs w:val="24"/>
        </w:rPr>
        <w:t>Ведение бухгалтерского учета и подготовка бухгалтерской отчетности ос</w:t>
      </w:r>
      <w:r w:rsidRPr="00015DCB">
        <w:rPr>
          <w:sz w:val="24"/>
          <w:szCs w:val="24"/>
        </w:rPr>
        <w:t>у</w:t>
      </w:r>
      <w:r w:rsidRPr="00015DCB">
        <w:rPr>
          <w:sz w:val="24"/>
          <w:szCs w:val="24"/>
        </w:rPr>
        <w:t>ществляется исходя из:</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принципа допущения имущественной обособленности: активы и обязательства пре</w:t>
      </w:r>
      <w:r w:rsidRPr="00015DCB">
        <w:rPr>
          <w:sz w:val="24"/>
          <w:szCs w:val="24"/>
        </w:rPr>
        <w:t>д</w:t>
      </w:r>
      <w:r w:rsidRPr="00015DCB">
        <w:rPr>
          <w:sz w:val="24"/>
          <w:szCs w:val="24"/>
        </w:rPr>
        <w:t>приятия учитываются отдельно от активов и обязательств собственников пре</w:t>
      </w:r>
      <w:r w:rsidRPr="00015DCB">
        <w:rPr>
          <w:sz w:val="24"/>
          <w:szCs w:val="24"/>
        </w:rPr>
        <w:t>д</w:t>
      </w:r>
      <w:r w:rsidRPr="00015DCB">
        <w:rPr>
          <w:sz w:val="24"/>
          <w:szCs w:val="24"/>
        </w:rPr>
        <w:t>приятия, а также активов и обязательств других предприятий;</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принципа допущения непрерывности деятельности;</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принципа допущения временной определенности фактов хозяйственной деятельн</w:t>
      </w:r>
      <w:r w:rsidRPr="00015DCB">
        <w:rPr>
          <w:sz w:val="24"/>
          <w:szCs w:val="24"/>
        </w:rPr>
        <w:t>о</w:t>
      </w:r>
      <w:r w:rsidRPr="00015DCB">
        <w:rPr>
          <w:sz w:val="24"/>
          <w:szCs w:val="24"/>
        </w:rPr>
        <w:t>сти: факты хозяйственной деятельности предприятия отражаются в том отчетном п</w:t>
      </w:r>
      <w:r w:rsidRPr="00015DCB">
        <w:rPr>
          <w:sz w:val="24"/>
          <w:szCs w:val="24"/>
        </w:rPr>
        <w:t>е</w:t>
      </w:r>
      <w:r w:rsidRPr="00015DCB">
        <w:rPr>
          <w:sz w:val="24"/>
          <w:szCs w:val="24"/>
        </w:rPr>
        <w:t>риоде, в котором они имели место, независимо от времени фактического посту</w:t>
      </w:r>
      <w:r w:rsidRPr="00015DCB">
        <w:rPr>
          <w:sz w:val="24"/>
          <w:szCs w:val="24"/>
        </w:rPr>
        <w:t>п</w:t>
      </w:r>
      <w:r w:rsidRPr="00015DCB">
        <w:rPr>
          <w:sz w:val="24"/>
          <w:szCs w:val="24"/>
        </w:rPr>
        <w:t>ления или выплаты денег.</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27"/>
        </w:numPr>
        <w:tabs>
          <w:tab w:val="clear" w:pos="1429"/>
          <w:tab w:val="num" w:pos="0"/>
        </w:tabs>
        <w:spacing w:before="0" w:after="0"/>
        <w:ind w:left="0" w:firstLine="540"/>
        <w:jc w:val="both"/>
        <w:rPr>
          <w:sz w:val="24"/>
          <w:szCs w:val="24"/>
        </w:rPr>
      </w:pPr>
      <w:r w:rsidRPr="00015DCB">
        <w:rPr>
          <w:sz w:val="24"/>
          <w:szCs w:val="24"/>
        </w:rPr>
        <w:t>При оформлении хозяйственных операций применяются унифицированные формы первичных учетных документов, утвержденные соответствующими постановл</w:t>
      </w:r>
      <w:r w:rsidRPr="00015DCB">
        <w:rPr>
          <w:sz w:val="24"/>
          <w:szCs w:val="24"/>
        </w:rPr>
        <w:t>е</w:t>
      </w:r>
      <w:r w:rsidRPr="00015DCB">
        <w:rPr>
          <w:sz w:val="24"/>
          <w:szCs w:val="24"/>
        </w:rPr>
        <w:t>ниями Госкомстата.</w:t>
      </w:r>
    </w:p>
    <w:p w:rsidR="001F2D50" w:rsidRPr="00015DCB" w:rsidRDefault="001F2D50" w:rsidP="00474E5D">
      <w:pPr>
        <w:pStyle w:val="afc"/>
        <w:ind w:left="0" w:firstLine="540"/>
        <w:jc w:val="both"/>
        <w:rPr>
          <w:sz w:val="24"/>
          <w:szCs w:val="24"/>
        </w:rPr>
      </w:pPr>
      <w:r w:rsidRPr="00015DCB">
        <w:rPr>
          <w:sz w:val="24"/>
          <w:szCs w:val="24"/>
        </w:rPr>
        <w:t>При использовании не типовых первичных учетных документов, они должны с</w:t>
      </w:r>
      <w:r w:rsidRPr="00015DCB">
        <w:rPr>
          <w:sz w:val="24"/>
          <w:szCs w:val="24"/>
        </w:rPr>
        <w:t>о</w:t>
      </w:r>
      <w:r w:rsidRPr="00015DCB">
        <w:rPr>
          <w:sz w:val="24"/>
          <w:szCs w:val="24"/>
        </w:rPr>
        <w:t>держать следующие обязательные реквизиты:</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наименование документа (формы);</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дату составления;</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наименование организации, от имени которой составлен документ;</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содержание хозяйственной операции;</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измерители хозяйственной операции (в натуральном и денежном выражении);</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наименовании должностей лиц, ответственных за совершение хозяйственной опер</w:t>
      </w:r>
      <w:r w:rsidRPr="00015DCB">
        <w:rPr>
          <w:sz w:val="24"/>
          <w:szCs w:val="24"/>
        </w:rPr>
        <w:t>а</w:t>
      </w:r>
      <w:r w:rsidRPr="00015DCB">
        <w:rPr>
          <w:sz w:val="24"/>
          <w:szCs w:val="24"/>
        </w:rPr>
        <w:t>ции и правильность ее оформления, личные подписи и их расшифровки (включая сл</w:t>
      </w:r>
      <w:r w:rsidRPr="00015DCB">
        <w:rPr>
          <w:sz w:val="24"/>
          <w:szCs w:val="24"/>
        </w:rPr>
        <w:t>у</w:t>
      </w:r>
      <w:r w:rsidRPr="00015DCB">
        <w:rPr>
          <w:sz w:val="24"/>
          <w:szCs w:val="24"/>
        </w:rPr>
        <w:t>чаи создания документов с применением средств вычислительной техники).</w:t>
      </w:r>
    </w:p>
    <w:p w:rsidR="001F2D50" w:rsidRPr="00015DCB" w:rsidRDefault="001F2D50" w:rsidP="00474E5D">
      <w:pPr>
        <w:pStyle w:val="afc"/>
        <w:ind w:left="0" w:firstLine="540"/>
        <w:jc w:val="both"/>
        <w:rPr>
          <w:sz w:val="24"/>
          <w:szCs w:val="24"/>
        </w:rPr>
      </w:pPr>
      <w:r w:rsidRPr="00015DCB">
        <w:rPr>
          <w:sz w:val="24"/>
          <w:szCs w:val="24"/>
        </w:rPr>
        <w:t>При оформлении хозяйственных операций,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w:t>
      </w:r>
    </w:p>
    <w:p w:rsidR="001F2D50" w:rsidRPr="00015DCB" w:rsidRDefault="001F2D50" w:rsidP="00474E5D">
      <w:pPr>
        <w:pStyle w:val="afc"/>
        <w:widowControl/>
        <w:numPr>
          <w:ilvl w:val="1"/>
          <w:numId w:val="27"/>
        </w:numPr>
        <w:spacing w:before="0" w:after="0"/>
        <w:ind w:left="0" w:firstLine="540"/>
        <w:jc w:val="both"/>
        <w:rPr>
          <w:sz w:val="24"/>
          <w:szCs w:val="24"/>
        </w:rPr>
      </w:pPr>
      <w:r w:rsidRPr="00015DCB">
        <w:rPr>
          <w:sz w:val="24"/>
          <w:szCs w:val="24"/>
        </w:rPr>
        <w:t>Организация ведет бухгалтерский учет</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в рублях и копейках.</w:t>
      </w:r>
    </w:p>
    <w:p w:rsidR="001F2D50" w:rsidRPr="00015DCB" w:rsidRDefault="001F2D50" w:rsidP="00474E5D">
      <w:pPr>
        <w:pStyle w:val="afc"/>
        <w:ind w:left="0" w:firstLine="540"/>
        <w:jc w:val="both"/>
        <w:rPr>
          <w:sz w:val="24"/>
          <w:szCs w:val="24"/>
        </w:rPr>
      </w:pPr>
      <w:r w:rsidRPr="00015DCB">
        <w:rPr>
          <w:sz w:val="24"/>
          <w:szCs w:val="24"/>
        </w:rPr>
        <w:t>1.5.</w:t>
      </w:r>
      <w:r w:rsidRPr="00015DCB">
        <w:rPr>
          <w:sz w:val="24"/>
          <w:szCs w:val="24"/>
        </w:rPr>
        <w:tab/>
        <w:t xml:space="preserve">Учетная политика дополняется в случае начала осуществления новых видов деятельности, не предусмотренных ранее настоящей учетной политикой. </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0"/>
          <w:numId w:val="27"/>
        </w:numPr>
        <w:spacing w:before="0" w:after="0"/>
        <w:ind w:left="0" w:firstLine="540"/>
        <w:jc w:val="both"/>
        <w:rPr>
          <w:b/>
          <w:sz w:val="24"/>
          <w:szCs w:val="24"/>
        </w:rPr>
      </w:pPr>
      <w:r w:rsidRPr="00015DCB">
        <w:rPr>
          <w:b/>
          <w:sz w:val="24"/>
          <w:szCs w:val="24"/>
        </w:rPr>
        <w:t>УЧЕТНАЯ ПОЛИТИКА ДЛЯ ЦЕЛЕЙ</w:t>
      </w:r>
    </w:p>
    <w:p w:rsidR="001F2D50" w:rsidRPr="00015DCB" w:rsidRDefault="001F2D50" w:rsidP="00474E5D">
      <w:pPr>
        <w:pStyle w:val="afc"/>
        <w:ind w:left="0" w:firstLine="540"/>
        <w:jc w:val="both"/>
        <w:rPr>
          <w:b/>
          <w:sz w:val="24"/>
          <w:szCs w:val="24"/>
        </w:rPr>
      </w:pPr>
      <w:r w:rsidRPr="00015DCB">
        <w:rPr>
          <w:b/>
          <w:sz w:val="24"/>
          <w:szCs w:val="24"/>
        </w:rPr>
        <w:t>БУХГАЛТЕРСКОГО УЧЕТА</w:t>
      </w:r>
    </w:p>
    <w:p w:rsidR="001F2D50" w:rsidRPr="00015DCB" w:rsidRDefault="001F2D50" w:rsidP="00474E5D">
      <w:pPr>
        <w:pStyle w:val="afc"/>
        <w:ind w:left="0" w:firstLine="540"/>
        <w:jc w:val="both"/>
        <w:rPr>
          <w:b/>
          <w:sz w:val="24"/>
          <w:szCs w:val="24"/>
        </w:rPr>
      </w:pPr>
    </w:p>
    <w:p w:rsidR="001F2D50" w:rsidRPr="00015DCB" w:rsidRDefault="001F2D50" w:rsidP="00474E5D">
      <w:pPr>
        <w:pStyle w:val="afc"/>
        <w:widowControl/>
        <w:numPr>
          <w:ilvl w:val="1"/>
          <w:numId w:val="27"/>
        </w:numPr>
        <w:spacing w:before="0" w:after="0"/>
        <w:ind w:left="0" w:firstLine="540"/>
        <w:jc w:val="both"/>
        <w:rPr>
          <w:i/>
          <w:sz w:val="24"/>
          <w:szCs w:val="24"/>
        </w:rPr>
      </w:pPr>
      <w:r w:rsidRPr="00015DCB">
        <w:rPr>
          <w:i/>
          <w:sz w:val="24"/>
          <w:szCs w:val="24"/>
        </w:rPr>
        <w:t>Учет основных средств</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Учет основных средств ведется в соответствии с Положением по бухгалте</w:t>
      </w:r>
      <w:r w:rsidRPr="00015DCB">
        <w:rPr>
          <w:sz w:val="24"/>
          <w:szCs w:val="24"/>
        </w:rPr>
        <w:t>р</w:t>
      </w:r>
      <w:r w:rsidRPr="00015DCB">
        <w:rPr>
          <w:sz w:val="24"/>
          <w:szCs w:val="24"/>
        </w:rPr>
        <w:t>скому учету «Учет основных средств» ПБУ 6/01, утве</w:t>
      </w:r>
      <w:r w:rsidRPr="00015DCB">
        <w:rPr>
          <w:sz w:val="24"/>
          <w:szCs w:val="24"/>
        </w:rPr>
        <w:t>р</w:t>
      </w:r>
      <w:r w:rsidRPr="00015DCB">
        <w:rPr>
          <w:sz w:val="24"/>
          <w:szCs w:val="24"/>
        </w:rPr>
        <w:t>жденным Приказом Минфина РФ от 30.03.2001 № 26-н, на счете 01 «Основные средства» в соответствии с планом счетов учета финансово-хозяйственной деятельности предпр</w:t>
      </w:r>
      <w:r w:rsidRPr="00015DCB">
        <w:rPr>
          <w:sz w:val="24"/>
          <w:szCs w:val="24"/>
        </w:rPr>
        <w:t>и</w:t>
      </w:r>
      <w:r w:rsidRPr="00015DCB">
        <w:rPr>
          <w:sz w:val="24"/>
          <w:szCs w:val="24"/>
        </w:rPr>
        <w:t>ятия.</w:t>
      </w:r>
    </w:p>
    <w:p w:rsidR="001F2D50" w:rsidRPr="00015DCB" w:rsidRDefault="001F2D50" w:rsidP="00474E5D">
      <w:pPr>
        <w:pStyle w:val="afc"/>
        <w:widowControl/>
        <w:numPr>
          <w:ilvl w:val="2"/>
          <w:numId w:val="27"/>
        </w:numPr>
        <w:tabs>
          <w:tab w:val="clear" w:pos="1429"/>
        </w:tabs>
        <w:spacing w:before="0" w:after="0"/>
        <w:ind w:left="0" w:firstLine="540"/>
        <w:jc w:val="both"/>
        <w:rPr>
          <w:sz w:val="24"/>
          <w:szCs w:val="24"/>
        </w:rPr>
      </w:pPr>
      <w:r w:rsidRPr="00015DCB">
        <w:rPr>
          <w:sz w:val="24"/>
          <w:szCs w:val="24"/>
        </w:rPr>
        <w:t>Актив принимается к бухгалтерскому учету в качестве основных средств, е</w:t>
      </w:r>
      <w:r w:rsidRPr="00015DCB">
        <w:rPr>
          <w:sz w:val="24"/>
          <w:szCs w:val="24"/>
        </w:rPr>
        <w:t>с</w:t>
      </w:r>
      <w:r w:rsidRPr="00015DCB">
        <w:rPr>
          <w:sz w:val="24"/>
          <w:szCs w:val="24"/>
        </w:rPr>
        <w:t>ли одновременно выполняются следующие условия:</w:t>
      </w:r>
    </w:p>
    <w:p w:rsidR="001F2D50" w:rsidRPr="00015DCB" w:rsidRDefault="001F2D50" w:rsidP="00474E5D">
      <w:pPr>
        <w:pStyle w:val="afc"/>
        <w:ind w:left="0" w:firstLine="540"/>
        <w:jc w:val="both"/>
        <w:rPr>
          <w:sz w:val="24"/>
          <w:szCs w:val="24"/>
        </w:rPr>
      </w:pPr>
      <w:r w:rsidRPr="00015DCB">
        <w:rPr>
          <w:sz w:val="24"/>
          <w:szCs w:val="24"/>
        </w:rPr>
        <w:t>А) объект предназначен для использования в производстве продукции, при выполнении работ или оказания услуг, для управленческих нужд организации либо для предоставл</w:t>
      </w:r>
      <w:r w:rsidRPr="00015DCB">
        <w:rPr>
          <w:sz w:val="24"/>
          <w:szCs w:val="24"/>
        </w:rPr>
        <w:t>е</w:t>
      </w:r>
      <w:r w:rsidRPr="00015DCB">
        <w:rPr>
          <w:sz w:val="24"/>
          <w:szCs w:val="24"/>
        </w:rPr>
        <w:t>ния организацией за плату во временное владение и пользование или во временное пользование;</w:t>
      </w:r>
    </w:p>
    <w:p w:rsidR="001F2D50" w:rsidRPr="00015DCB" w:rsidRDefault="001F2D50" w:rsidP="00474E5D">
      <w:pPr>
        <w:pStyle w:val="afc"/>
        <w:ind w:left="0" w:firstLine="540"/>
        <w:jc w:val="both"/>
        <w:rPr>
          <w:sz w:val="24"/>
          <w:szCs w:val="24"/>
        </w:rPr>
      </w:pPr>
      <w:r w:rsidRPr="00015DCB">
        <w:rPr>
          <w:sz w:val="24"/>
          <w:szCs w:val="24"/>
        </w:rPr>
        <w:t>Б) объект предназначен для использования в течение длительного времени, то есть ср</w:t>
      </w:r>
      <w:r w:rsidRPr="00015DCB">
        <w:rPr>
          <w:sz w:val="24"/>
          <w:szCs w:val="24"/>
        </w:rPr>
        <w:t>о</w:t>
      </w:r>
      <w:r w:rsidRPr="00015DCB">
        <w:rPr>
          <w:sz w:val="24"/>
          <w:szCs w:val="24"/>
        </w:rPr>
        <w:t xml:space="preserve">ка продолжительностью свыше 12 месяцев или обычного операционного цикла, если он превышает 12 месяцев; имущество стоимостью более 20000 руб. </w:t>
      </w:r>
    </w:p>
    <w:p w:rsidR="001F2D50" w:rsidRPr="00015DCB" w:rsidRDefault="001F2D50" w:rsidP="00474E5D">
      <w:pPr>
        <w:pStyle w:val="afc"/>
        <w:ind w:left="0" w:firstLine="540"/>
        <w:jc w:val="both"/>
        <w:rPr>
          <w:sz w:val="24"/>
          <w:szCs w:val="24"/>
        </w:rPr>
      </w:pPr>
      <w:r w:rsidRPr="00015DCB">
        <w:rPr>
          <w:sz w:val="24"/>
          <w:szCs w:val="24"/>
        </w:rPr>
        <w:t>В) организация не предполагает последующую перепродажу данного объекта;</w:t>
      </w:r>
    </w:p>
    <w:p w:rsidR="001F2D50" w:rsidRPr="00015DCB" w:rsidRDefault="001F2D50" w:rsidP="00474E5D">
      <w:pPr>
        <w:pStyle w:val="afc"/>
        <w:ind w:left="0" w:firstLine="540"/>
        <w:jc w:val="both"/>
        <w:rPr>
          <w:sz w:val="24"/>
          <w:szCs w:val="24"/>
        </w:rPr>
      </w:pPr>
      <w:r w:rsidRPr="00015DCB">
        <w:rPr>
          <w:sz w:val="24"/>
          <w:szCs w:val="24"/>
        </w:rPr>
        <w:t>Г) объект способен приносить организации экономические выгоды (доход) в будущем.</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Срок полезного использования объектов основных средств и доходных вл</w:t>
      </w:r>
      <w:r w:rsidRPr="00015DCB">
        <w:rPr>
          <w:sz w:val="24"/>
          <w:szCs w:val="24"/>
        </w:rPr>
        <w:t>о</w:t>
      </w:r>
      <w:r w:rsidRPr="00015DCB">
        <w:rPr>
          <w:sz w:val="24"/>
          <w:szCs w:val="24"/>
        </w:rPr>
        <w:t>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w:t>
      </w:r>
      <w:r w:rsidRPr="00015DCB">
        <w:rPr>
          <w:sz w:val="24"/>
          <w:szCs w:val="24"/>
        </w:rPr>
        <w:t>я</w:t>
      </w:r>
      <w:r w:rsidRPr="00015DCB">
        <w:rPr>
          <w:sz w:val="24"/>
          <w:szCs w:val="24"/>
        </w:rPr>
        <w:t>ми.</w:t>
      </w:r>
    </w:p>
    <w:p w:rsidR="001F2D50" w:rsidRPr="00015DCB" w:rsidRDefault="001F2D50" w:rsidP="00474E5D">
      <w:pPr>
        <w:pStyle w:val="afc"/>
        <w:widowControl/>
        <w:numPr>
          <w:ilvl w:val="2"/>
          <w:numId w:val="27"/>
        </w:numPr>
        <w:tabs>
          <w:tab w:val="clear" w:pos="1429"/>
        </w:tabs>
        <w:spacing w:before="0" w:after="0"/>
        <w:ind w:left="0" w:firstLine="540"/>
        <w:jc w:val="both"/>
        <w:rPr>
          <w:sz w:val="24"/>
          <w:szCs w:val="24"/>
        </w:rPr>
      </w:pPr>
      <w:r w:rsidRPr="00015DCB">
        <w:rPr>
          <w:sz w:val="24"/>
          <w:szCs w:val="24"/>
        </w:rPr>
        <w:t>Основные средства принимаются к бухгалтерскому учету по сумме фактич</w:t>
      </w:r>
      <w:r w:rsidRPr="00015DCB">
        <w:rPr>
          <w:sz w:val="24"/>
          <w:szCs w:val="24"/>
        </w:rPr>
        <w:t>е</w:t>
      </w:r>
      <w:r w:rsidRPr="00015DCB">
        <w:rPr>
          <w:sz w:val="24"/>
          <w:szCs w:val="24"/>
        </w:rPr>
        <w:t>ских затрат на их приобретение, сооружение и изготовл</w:t>
      </w:r>
      <w:r w:rsidRPr="00015DCB">
        <w:rPr>
          <w:sz w:val="24"/>
          <w:szCs w:val="24"/>
        </w:rPr>
        <w:t>е</w:t>
      </w:r>
      <w:r w:rsidRPr="00015DCB">
        <w:rPr>
          <w:sz w:val="24"/>
          <w:szCs w:val="24"/>
        </w:rPr>
        <w:t>ние с НДС.</w:t>
      </w:r>
    </w:p>
    <w:p w:rsidR="001F2D50" w:rsidRPr="00015DCB" w:rsidRDefault="001F2D50" w:rsidP="00474E5D">
      <w:pPr>
        <w:pStyle w:val="afc"/>
        <w:ind w:left="0" w:firstLine="540"/>
        <w:jc w:val="both"/>
        <w:rPr>
          <w:sz w:val="24"/>
          <w:szCs w:val="24"/>
        </w:rPr>
      </w:pPr>
      <w:r w:rsidRPr="00015DCB">
        <w:rPr>
          <w:sz w:val="24"/>
          <w:szCs w:val="24"/>
        </w:rP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Переоценка объектов основных средств и доходных вложений не произв</w:t>
      </w:r>
      <w:r w:rsidRPr="00015DCB">
        <w:rPr>
          <w:sz w:val="24"/>
          <w:szCs w:val="24"/>
        </w:rPr>
        <w:t>о</w:t>
      </w:r>
      <w:r w:rsidRPr="00015DCB">
        <w:rPr>
          <w:sz w:val="24"/>
          <w:szCs w:val="24"/>
        </w:rPr>
        <w:t>дится.</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Амортизация объектов основных средств и доходных вложений производи</w:t>
      </w:r>
      <w:r w:rsidRPr="00015DCB">
        <w:rPr>
          <w:sz w:val="24"/>
          <w:szCs w:val="24"/>
        </w:rPr>
        <w:t>т</w:t>
      </w:r>
      <w:r w:rsidRPr="00015DCB">
        <w:rPr>
          <w:sz w:val="24"/>
          <w:szCs w:val="24"/>
        </w:rPr>
        <w:t>ся линейным способом исходя из первоначальной (восстановительной) стоимости и но</w:t>
      </w:r>
      <w:r w:rsidRPr="00015DCB">
        <w:rPr>
          <w:sz w:val="24"/>
          <w:szCs w:val="24"/>
        </w:rPr>
        <w:t>р</w:t>
      </w:r>
      <w:r w:rsidRPr="00015DCB">
        <w:rPr>
          <w:sz w:val="24"/>
          <w:szCs w:val="24"/>
        </w:rPr>
        <w:t>мы амортизации, исчисленной исходя из срока полезного и</w:t>
      </w:r>
      <w:r w:rsidRPr="00015DCB">
        <w:rPr>
          <w:sz w:val="24"/>
          <w:szCs w:val="24"/>
        </w:rPr>
        <w:t>с</w:t>
      </w:r>
      <w:r w:rsidRPr="00015DCB">
        <w:rPr>
          <w:sz w:val="24"/>
          <w:szCs w:val="24"/>
        </w:rPr>
        <w:t>пользования.</w:t>
      </w:r>
    </w:p>
    <w:p w:rsidR="001F2D50" w:rsidRPr="00015DCB" w:rsidRDefault="001F2D50" w:rsidP="00474E5D">
      <w:pPr>
        <w:pStyle w:val="afc"/>
        <w:ind w:left="0" w:firstLine="540"/>
        <w:jc w:val="both"/>
        <w:rPr>
          <w:sz w:val="24"/>
          <w:szCs w:val="24"/>
        </w:rPr>
      </w:pPr>
      <w:r w:rsidRPr="00015DCB">
        <w:rPr>
          <w:sz w:val="24"/>
          <w:szCs w:val="24"/>
        </w:rPr>
        <w:t>Амортизационные отчисления начисляются ежемесячно в размере 1/12 годовой суммы линейным методом в соответствии с группами, установленными Постановлением Правительства РФ от 01.01.2002 г. № 1.</w:t>
      </w:r>
    </w:p>
    <w:p w:rsidR="001F2D50" w:rsidRPr="00015DCB" w:rsidRDefault="001F2D50" w:rsidP="00474E5D">
      <w:pPr>
        <w:pStyle w:val="afc"/>
        <w:ind w:left="0" w:firstLine="540"/>
        <w:jc w:val="both"/>
        <w:rPr>
          <w:sz w:val="24"/>
          <w:szCs w:val="24"/>
        </w:rPr>
      </w:pPr>
      <w:r w:rsidRPr="00015DCB">
        <w:rPr>
          <w:sz w:val="24"/>
          <w:szCs w:val="24"/>
        </w:rPr>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w:t>
      </w:r>
      <w:r w:rsidRPr="00015DCB">
        <w:rPr>
          <w:sz w:val="24"/>
          <w:szCs w:val="24"/>
        </w:rPr>
        <w:t>к</w:t>
      </w:r>
      <w:r w:rsidRPr="00015DCB">
        <w:rPr>
          <w:sz w:val="24"/>
          <w:szCs w:val="24"/>
        </w:rPr>
        <w:t>тов к учету.</w:t>
      </w:r>
    </w:p>
    <w:p w:rsidR="001F2D50" w:rsidRPr="00015DCB" w:rsidRDefault="001F2D50" w:rsidP="00474E5D">
      <w:pPr>
        <w:pStyle w:val="afc"/>
        <w:ind w:left="0" w:firstLine="540"/>
        <w:jc w:val="both"/>
        <w:rPr>
          <w:sz w:val="24"/>
          <w:szCs w:val="24"/>
        </w:rPr>
      </w:pPr>
      <w:r w:rsidRPr="00015DCB">
        <w:rPr>
          <w:sz w:val="24"/>
          <w:szCs w:val="24"/>
        </w:rPr>
        <w:t>Активы, в отношении которых выполняются условия, предусмотренные в пункте 4 ПБУ 6/01 и стоимостью не более 20000 рублей за единицу (печатные издания – незав</w:t>
      </w:r>
      <w:r w:rsidRPr="00015DCB">
        <w:rPr>
          <w:sz w:val="24"/>
          <w:szCs w:val="24"/>
        </w:rPr>
        <w:t>и</w:t>
      </w:r>
      <w:r w:rsidRPr="00015DCB">
        <w:rPr>
          <w:sz w:val="24"/>
          <w:szCs w:val="24"/>
        </w:rPr>
        <w:t>симо от стоимости) отражаются в бухгалтерском учете и бухгалтерской отчетности в с</w:t>
      </w:r>
      <w:r w:rsidRPr="00015DCB">
        <w:rPr>
          <w:sz w:val="24"/>
          <w:szCs w:val="24"/>
        </w:rPr>
        <w:t>о</w:t>
      </w:r>
      <w:r w:rsidRPr="00015DCB">
        <w:rPr>
          <w:sz w:val="24"/>
          <w:szCs w:val="24"/>
        </w:rPr>
        <w:t>ставе МПЗ б/сч. 10/9. Списываются на затраты производства в полной сумме по мере их отпуска в эксплуатацию (б/сч. 26). В целях обеспечения сохранности этих объектов в пр</w:t>
      </w:r>
      <w:r w:rsidRPr="00015DCB">
        <w:rPr>
          <w:sz w:val="24"/>
          <w:szCs w:val="24"/>
        </w:rPr>
        <w:t>о</w:t>
      </w:r>
      <w:r w:rsidRPr="00015DCB">
        <w:rPr>
          <w:sz w:val="24"/>
          <w:szCs w:val="24"/>
        </w:rPr>
        <w:t>изводстве или при эксплуатации в организации организован надлежащий контроль за их движением в разрезе мест их нахождения (по материально-ответственным лицам) вн</w:t>
      </w:r>
      <w:r w:rsidRPr="00015DCB">
        <w:rPr>
          <w:sz w:val="24"/>
          <w:szCs w:val="24"/>
        </w:rPr>
        <w:t>е</w:t>
      </w:r>
      <w:r w:rsidRPr="00015DCB">
        <w:rPr>
          <w:sz w:val="24"/>
          <w:szCs w:val="24"/>
        </w:rPr>
        <w:t>систе</w:t>
      </w:r>
      <w:r w:rsidRPr="00015DCB">
        <w:rPr>
          <w:sz w:val="24"/>
          <w:szCs w:val="24"/>
        </w:rPr>
        <w:t>м</w:t>
      </w:r>
      <w:r w:rsidRPr="00015DCB">
        <w:rPr>
          <w:sz w:val="24"/>
          <w:szCs w:val="24"/>
        </w:rPr>
        <w:t>но.</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Объекты основных средств, полученные по договорам аренды, учитываются на забалансовом счете 001 «Арендованные основные средства (за исключением случаев, предусмотренных в договоре лизинга) в оценке, принятой в договоре аренды, а при ее отсутствии – по рыночной стоимости.</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Аналитический учет основных средств ведется по отдельным инвентарным объектам в разрезе групп (видов) основных средств и мест их нахождения (по матер</w:t>
      </w:r>
      <w:r w:rsidRPr="00015DCB">
        <w:rPr>
          <w:sz w:val="24"/>
          <w:szCs w:val="24"/>
        </w:rPr>
        <w:t>и</w:t>
      </w:r>
      <w:r w:rsidRPr="00015DCB">
        <w:rPr>
          <w:sz w:val="24"/>
          <w:szCs w:val="24"/>
        </w:rPr>
        <w:t>ально-ответственным лицам) с использованием карточек учета основных средств (п.12 Методических указаний по бухгалтерскому учету основных средств, утвержденных прик</w:t>
      </w:r>
      <w:r w:rsidRPr="00015DCB">
        <w:rPr>
          <w:sz w:val="24"/>
          <w:szCs w:val="24"/>
        </w:rPr>
        <w:t>а</w:t>
      </w:r>
      <w:r w:rsidRPr="00015DCB">
        <w:rPr>
          <w:sz w:val="24"/>
          <w:szCs w:val="24"/>
        </w:rPr>
        <w:t>зом Минфина РФ от 13.10.2003 № 91-н) и проведением ежегодной инвентаризации с</w:t>
      </w:r>
      <w:r w:rsidRPr="00015DCB">
        <w:rPr>
          <w:sz w:val="24"/>
          <w:szCs w:val="24"/>
        </w:rPr>
        <w:t>о</w:t>
      </w:r>
      <w:r w:rsidRPr="00015DCB">
        <w:rPr>
          <w:sz w:val="24"/>
          <w:szCs w:val="24"/>
        </w:rPr>
        <w:t>гласно приказа.</w:t>
      </w:r>
    </w:p>
    <w:p w:rsidR="001F2D50" w:rsidRPr="00015DCB" w:rsidRDefault="001F2D50" w:rsidP="00474E5D">
      <w:pPr>
        <w:pStyle w:val="afc"/>
        <w:ind w:left="0" w:firstLine="540"/>
        <w:jc w:val="both"/>
        <w:rPr>
          <w:sz w:val="24"/>
          <w:szCs w:val="24"/>
        </w:rPr>
      </w:pPr>
      <w:r w:rsidRPr="00015DCB">
        <w:rPr>
          <w:sz w:val="24"/>
          <w:szCs w:val="24"/>
        </w:rPr>
        <w:t>Аналитический учет амортизации основных средств ведется на счете 02 «Аморт</w:t>
      </w:r>
      <w:r w:rsidRPr="00015DCB">
        <w:rPr>
          <w:sz w:val="24"/>
          <w:szCs w:val="24"/>
        </w:rPr>
        <w:t>и</w:t>
      </w:r>
      <w:r w:rsidRPr="00015DCB">
        <w:rPr>
          <w:sz w:val="24"/>
          <w:szCs w:val="24"/>
        </w:rPr>
        <w:t>зация основных средств» по отдельным инвентарным объе</w:t>
      </w:r>
      <w:r w:rsidRPr="00015DCB">
        <w:rPr>
          <w:sz w:val="24"/>
          <w:szCs w:val="24"/>
        </w:rPr>
        <w:t>к</w:t>
      </w:r>
      <w:r w:rsidRPr="00015DCB">
        <w:rPr>
          <w:sz w:val="24"/>
          <w:szCs w:val="24"/>
        </w:rPr>
        <w:t>там.</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27"/>
        </w:numPr>
        <w:spacing w:before="0" w:after="0"/>
        <w:ind w:left="0" w:firstLine="540"/>
        <w:jc w:val="both"/>
        <w:rPr>
          <w:sz w:val="24"/>
          <w:szCs w:val="24"/>
        </w:rPr>
      </w:pPr>
      <w:r w:rsidRPr="00015DCB">
        <w:rPr>
          <w:i/>
          <w:sz w:val="24"/>
          <w:szCs w:val="24"/>
        </w:rPr>
        <w:t>Учет нематериальных активов</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Учет нематериальных активов ведется в соответствии с Положением по бу</w:t>
      </w:r>
      <w:r w:rsidRPr="00015DCB">
        <w:rPr>
          <w:sz w:val="24"/>
          <w:szCs w:val="24"/>
        </w:rPr>
        <w:t>х</w:t>
      </w:r>
      <w:r w:rsidRPr="00015DCB">
        <w:rPr>
          <w:sz w:val="24"/>
          <w:szCs w:val="24"/>
        </w:rPr>
        <w:t>галтерскому учету «Учет нематериальных активов» ПБУ 14/2007, утвержденным Прик</w:t>
      </w:r>
      <w:r w:rsidRPr="00015DCB">
        <w:rPr>
          <w:sz w:val="24"/>
          <w:szCs w:val="24"/>
        </w:rPr>
        <w:t>а</w:t>
      </w:r>
      <w:r w:rsidRPr="00015DCB">
        <w:rPr>
          <w:sz w:val="24"/>
          <w:szCs w:val="24"/>
        </w:rPr>
        <w:t>зом Минфина РФ от 27.12.2007 № 153н на счете 04 «Нематериал</w:t>
      </w:r>
      <w:r w:rsidRPr="00015DCB">
        <w:rPr>
          <w:sz w:val="24"/>
          <w:szCs w:val="24"/>
        </w:rPr>
        <w:t>ь</w:t>
      </w:r>
      <w:r w:rsidRPr="00015DCB">
        <w:rPr>
          <w:sz w:val="24"/>
          <w:szCs w:val="24"/>
        </w:rPr>
        <w:t>ные активы».</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w:t>
      </w:r>
      <w:r w:rsidRPr="00015DCB">
        <w:rPr>
          <w:sz w:val="24"/>
          <w:szCs w:val="24"/>
        </w:rPr>
        <w:t>а</w:t>
      </w:r>
      <w:r w:rsidRPr="00015DCB">
        <w:rPr>
          <w:sz w:val="24"/>
          <w:szCs w:val="24"/>
        </w:rPr>
        <w:t>нии услуг либо для управленческих нужд организации. К нематериальным активам отн</w:t>
      </w:r>
      <w:r w:rsidRPr="00015DCB">
        <w:rPr>
          <w:sz w:val="24"/>
          <w:szCs w:val="24"/>
        </w:rPr>
        <w:t>о</w:t>
      </w:r>
      <w:r w:rsidRPr="00015DCB">
        <w:rPr>
          <w:sz w:val="24"/>
          <w:szCs w:val="24"/>
        </w:rPr>
        <w:t>сятся, например, произведения науки, литературы и искусства, программы для электро</w:t>
      </w:r>
      <w:r w:rsidRPr="00015DCB">
        <w:rPr>
          <w:sz w:val="24"/>
          <w:szCs w:val="24"/>
        </w:rPr>
        <w:t>н</w:t>
      </w:r>
      <w:r w:rsidRPr="00015DCB">
        <w:rPr>
          <w:sz w:val="24"/>
          <w:szCs w:val="24"/>
        </w:rPr>
        <w:t>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w:t>
      </w:r>
      <w:r w:rsidRPr="00015DCB">
        <w:rPr>
          <w:sz w:val="24"/>
          <w:szCs w:val="24"/>
        </w:rPr>
        <w:t>а</w:t>
      </w:r>
      <w:r w:rsidRPr="00015DCB">
        <w:rPr>
          <w:sz w:val="24"/>
          <w:szCs w:val="24"/>
        </w:rPr>
        <w:t>ется деловая репутация, возникшая в связи с приобретением предприятия, как имущес</w:t>
      </w:r>
      <w:r w:rsidRPr="00015DCB">
        <w:rPr>
          <w:sz w:val="24"/>
          <w:szCs w:val="24"/>
        </w:rPr>
        <w:t>т</w:t>
      </w:r>
      <w:r w:rsidRPr="00015DCB">
        <w:rPr>
          <w:sz w:val="24"/>
          <w:szCs w:val="24"/>
        </w:rPr>
        <w:t>венного комплекса ( в целом и его части) (п.3; 4 ПБУ 14/2007)</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Срок полезного использования нематериальных активов определяется при принятии объекта к учету исходя из предполагаемого (планируемого) срока его использ</w:t>
      </w:r>
      <w:r w:rsidRPr="00015DCB">
        <w:rPr>
          <w:sz w:val="24"/>
          <w:szCs w:val="24"/>
        </w:rPr>
        <w:t>о</w:t>
      </w:r>
      <w:r w:rsidRPr="00015DCB">
        <w:rPr>
          <w:sz w:val="24"/>
          <w:szCs w:val="24"/>
        </w:rPr>
        <w:t>вания в целях производства или управления. Срок полезного использования объе</w:t>
      </w:r>
      <w:r w:rsidRPr="00015DCB">
        <w:rPr>
          <w:sz w:val="24"/>
          <w:szCs w:val="24"/>
        </w:rPr>
        <w:t>к</w:t>
      </w:r>
      <w:r w:rsidRPr="00015DCB">
        <w:rPr>
          <w:sz w:val="24"/>
          <w:szCs w:val="24"/>
        </w:rPr>
        <w:t>та не может превышать срока действия (использования), установленного для него зак</w:t>
      </w:r>
      <w:r w:rsidRPr="00015DCB">
        <w:rPr>
          <w:sz w:val="24"/>
          <w:szCs w:val="24"/>
        </w:rPr>
        <w:t>о</w:t>
      </w:r>
      <w:r w:rsidRPr="00015DCB">
        <w:rPr>
          <w:sz w:val="24"/>
          <w:szCs w:val="24"/>
        </w:rPr>
        <w:t>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w:t>
      </w:r>
      <w:r w:rsidRPr="00015DCB">
        <w:rPr>
          <w:sz w:val="24"/>
          <w:szCs w:val="24"/>
        </w:rPr>
        <w:t>о</w:t>
      </w:r>
      <w:r w:rsidRPr="00015DCB">
        <w:rPr>
          <w:sz w:val="24"/>
          <w:szCs w:val="24"/>
        </w:rPr>
        <w:t>вания актива, в течение которого организация предполагает получать экономические в</w:t>
      </w:r>
      <w:r w:rsidRPr="00015DCB">
        <w:rPr>
          <w:sz w:val="24"/>
          <w:szCs w:val="24"/>
        </w:rPr>
        <w:t>ы</w:t>
      </w:r>
      <w:r w:rsidRPr="00015DCB">
        <w:rPr>
          <w:sz w:val="24"/>
          <w:szCs w:val="24"/>
        </w:rPr>
        <w:t>годы. Срок полезного использования нематериального актива не может превышать срок деятельности организации.</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Нематериальные активы принимаются к бухгалтерскому учету в сумме фа</w:t>
      </w:r>
      <w:r w:rsidRPr="00015DCB">
        <w:rPr>
          <w:sz w:val="24"/>
          <w:szCs w:val="24"/>
        </w:rPr>
        <w:t>к</w:t>
      </w:r>
      <w:r w:rsidRPr="00015DCB">
        <w:rPr>
          <w:sz w:val="24"/>
          <w:szCs w:val="24"/>
        </w:rPr>
        <w:t>тических расходов на их приобретение или создание.</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Амортизация нематериальных активов производится линейным методом и</w:t>
      </w:r>
      <w:r w:rsidRPr="00015DCB">
        <w:rPr>
          <w:sz w:val="24"/>
          <w:szCs w:val="24"/>
        </w:rPr>
        <w:t>с</w:t>
      </w:r>
      <w:r w:rsidRPr="00015DCB">
        <w:rPr>
          <w:sz w:val="24"/>
          <w:szCs w:val="24"/>
        </w:rPr>
        <w:t>ходя из первоначальной стоимости объекта и нормы амортизации, исчисленной исходя из ср</w:t>
      </w:r>
      <w:r w:rsidRPr="00015DCB">
        <w:rPr>
          <w:sz w:val="24"/>
          <w:szCs w:val="24"/>
        </w:rPr>
        <w:t>о</w:t>
      </w:r>
      <w:r w:rsidRPr="00015DCB">
        <w:rPr>
          <w:sz w:val="24"/>
          <w:szCs w:val="24"/>
        </w:rPr>
        <w:t>ка полезного использования объекта.</w:t>
      </w:r>
    </w:p>
    <w:p w:rsidR="001F2D50" w:rsidRPr="00015DCB" w:rsidRDefault="001F2D50" w:rsidP="00474E5D">
      <w:pPr>
        <w:pStyle w:val="afc"/>
        <w:ind w:left="0" w:firstLine="540"/>
        <w:jc w:val="both"/>
        <w:rPr>
          <w:sz w:val="24"/>
          <w:szCs w:val="24"/>
        </w:rPr>
      </w:pPr>
      <w:r w:rsidRPr="00015DCB">
        <w:rPr>
          <w:sz w:val="24"/>
          <w:szCs w:val="24"/>
        </w:rPr>
        <w:t>Амортизационные отчисления начисляются ежемесячно в размере 1/12 годовой суммы.</w:t>
      </w:r>
    </w:p>
    <w:p w:rsidR="001F2D50" w:rsidRPr="00015DCB" w:rsidRDefault="001F2D50" w:rsidP="00474E5D">
      <w:pPr>
        <w:pStyle w:val="afc"/>
        <w:ind w:left="0" w:firstLine="540"/>
        <w:jc w:val="both"/>
        <w:rPr>
          <w:sz w:val="24"/>
          <w:szCs w:val="24"/>
        </w:rPr>
      </w:pPr>
      <w:r w:rsidRPr="00015DCB">
        <w:rPr>
          <w:sz w:val="24"/>
          <w:szCs w:val="24"/>
        </w:rPr>
        <w:t>Амортизационные отчисления по НМА начинаются с первого числа месяца, сл</w:t>
      </w:r>
      <w:r w:rsidRPr="00015DCB">
        <w:rPr>
          <w:sz w:val="24"/>
          <w:szCs w:val="24"/>
        </w:rPr>
        <w:t>е</w:t>
      </w:r>
      <w:r w:rsidRPr="00015DCB">
        <w:rPr>
          <w:sz w:val="24"/>
          <w:szCs w:val="24"/>
        </w:rPr>
        <w:t>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учета и пр</w:t>
      </w:r>
      <w:r w:rsidRPr="00015DCB">
        <w:rPr>
          <w:sz w:val="24"/>
          <w:szCs w:val="24"/>
        </w:rPr>
        <w:t>е</w:t>
      </w:r>
      <w:r w:rsidRPr="00015DCB">
        <w:rPr>
          <w:sz w:val="24"/>
          <w:szCs w:val="24"/>
        </w:rPr>
        <w:t>кращаются с первого месяца, следующего за месяцем полного погашения стоимости или списания.</w:t>
      </w:r>
    </w:p>
    <w:p w:rsidR="001F2D50" w:rsidRPr="00015DCB" w:rsidRDefault="001F2D50" w:rsidP="00474E5D">
      <w:pPr>
        <w:pStyle w:val="afc"/>
        <w:ind w:left="0" w:firstLine="540"/>
        <w:jc w:val="both"/>
        <w:rPr>
          <w:sz w:val="24"/>
          <w:szCs w:val="24"/>
        </w:rPr>
      </w:pPr>
      <w:r w:rsidRPr="00015DCB">
        <w:rPr>
          <w:sz w:val="24"/>
          <w:szCs w:val="24"/>
        </w:rPr>
        <w:t>Амортизацию нематериальных активов отражать в бухгалтерском учете путем н</w:t>
      </w:r>
      <w:r w:rsidRPr="00015DCB">
        <w:rPr>
          <w:sz w:val="24"/>
          <w:szCs w:val="24"/>
        </w:rPr>
        <w:t>а</w:t>
      </w:r>
      <w:r w:rsidRPr="00015DCB">
        <w:rPr>
          <w:sz w:val="24"/>
          <w:szCs w:val="24"/>
        </w:rPr>
        <w:t>копления сумм амортизации на счете 05 «Амортизация нематериальных активов».</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Нематериальные активы, полученные в пользование, учитываются на заб</w:t>
      </w:r>
      <w:r w:rsidRPr="00015DCB">
        <w:rPr>
          <w:sz w:val="24"/>
          <w:szCs w:val="24"/>
        </w:rPr>
        <w:t>а</w:t>
      </w:r>
      <w:r w:rsidRPr="00015DCB">
        <w:rPr>
          <w:sz w:val="24"/>
          <w:szCs w:val="24"/>
        </w:rPr>
        <w:t>лансовом счете «Нематериальные активы, полученные в пользование» в оценке, пред</w:t>
      </w:r>
      <w:r w:rsidRPr="00015DCB">
        <w:rPr>
          <w:sz w:val="24"/>
          <w:szCs w:val="24"/>
        </w:rPr>
        <w:t>у</w:t>
      </w:r>
      <w:r w:rsidRPr="00015DCB">
        <w:rPr>
          <w:sz w:val="24"/>
          <w:szCs w:val="24"/>
        </w:rPr>
        <w:t>смотренной договором. Нематериальные активы, предоставленные правообладателем в пользование подлежат обособленному отражению в бухгалтерском учете у правооблад</w:t>
      </w:r>
      <w:r w:rsidRPr="00015DCB">
        <w:rPr>
          <w:sz w:val="24"/>
          <w:szCs w:val="24"/>
        </w:rPr>
        <w:t>а</w:t>
      </w:r>
      <w:r w:rsidRPr="00015DCB">
        <w:rPr>
          <w:sz w:val="24"/>
          <w:szCs w:val="24"/>
        </w:rPr>
        <w:t>теля и им же производится начисление амортизации.</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Аналитический учет нематериальных активов и их амортизации ведется по отдельным объектам нематериальных активов.</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Переоценка нематериальных активов не производится.</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27"/>
        </w:numPr>
        <w:spacing w:before="0" w:after="0"/>
        <w:ind w:left="0" w:firstLine="540"/>
        <w:jc w:val="both"/>
        <w:rPr>
          <w:i/>
          <w:sz w:val="24"/>
          <w:szCs w:val="24"/>
        </w:rPr>
      </w:pPr>
      <w:r w:rsidRPr="00015DCB">
        <w:rPr>
          <w:i/>
          <w:sz w:val="24"/>
          <w:szCs w:val="24"/>
        </w:rPr>
        <w:t>Учет материально-производственных запасов</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Учет материально-производственных запасов ведется в соответствии с П</w:t>
      </w:r>
      <w:r w:rsidRPr="00015DCB">
        <w:rPr>
          <w:sz w:val="24"/>
          <w:szCs w:val="24"/>
        </w:rPr>
        <w:t>о</w:t>
      </w:r>
      <w:r w:rsidRPr="00015DCB">
        <w:rPr>
          <w:sz w:val="24"/>
          <w:szCs w:val="24"/>
        </w:rPr>
        <w:t>ложением по бухгалтерскому учету «Учет материально-производственных запасов» ПБУ 5/01, утвержденным Приказом Минфина РФ от 09.06.2001 № 44н на счете 10 «Матери</w:t>
      </w:r>
      <w:r w:rsidRPr="00015DCB">
        <w:rPr>
          <w:sz w:val="24"/>
          <w:szCs w:val="24"/>
        </w:rPr>
        <w:t>а</w:t>
      </w:r>
      <w:r w:rsidRPr="00015DCB">
        <w:rPr>
          <w:sz w:val="24"/>
          <w:szCs w:val="24"/>
        </w:rPr>
        <w:t>лы», без использования б/сч 15 и б/сч 16.</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В составе материально-производственных запасов учитываются материал</w:t>
      </w:r>
      <w:r w:rsidRPr="00015DCB">
        <w:rPr>
          <w:sz w:val="24"/>
          <w:szCs w:val="24"/>
        </w:rPr>
        <w:t>ь</w:t>
      </w:r>
      <w:r w:rsidRPr="00015DCB">
        <w:rPr>
          <w:sz w:val="24"/>
          <w:szCs w:val="24"/>
        </w:rPr>
        <w:t>ные ценности, используемые в качестве сырья, материалов, комплектующих изделий при производстве продукции, выполнении работ, оказании услуг, а также для управленческих нужд.</w:t>
      </w:r>
    </w:p>
    <w:p w:rsidR="001F2D50" w:rsidRPr="00015DCB" w:rsidRDefault="001F2D50" w:rsidP="00474E5D">
      <w:pPr>
        <w:pStyle w:val="afc"/>
        <w:ind w:left="0" w:firstLine="540"/>
        <w:jc w:val="both"/>
        <w:rPr>
          <w:sz w:val="24"/>
          <w:szCs w:val="24"/>
        </w:rPr>
      </w:pPr>
      <w:r w:rsidRPr="00015DCB">
        <w:rPr>
          <w:sz w:val="24"/>
          <w:szCs w:val="24"/>
        </w:rPr>
        <w:t>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w:t>
      </w:r>
      <w:r w:rsidRPr="00015DCB">
        <w:rPr>
          <w:sz w:val="24"/>
          <w:szCs w:val="24"/>
        </w:rPr>
        <w:t>о</w:t>
      </w:r>
      <w:r w:rsidRPr="00015DCB">
        <w:rPr>
          <w:sz w:val="24"/>
          <w:szCs w:val="24"/>
        </w:rPr>
        <w:t>рых не превышает 12 месяцев и стоимостью не более 20000 руб.</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Материально-производственные запасы принимаются к бухгалтерскому уч</w:t>
      </w:r>
      <w:r w:rsidRPr="00015DCB">
        <w:rPr>
          <w:sz w:val="24"/>
          <w:szCs w:val="24"/>
        </w:rPr>
        <w:t>е</w:t>
      </w:r>
      <w:r w:rsidRPr="00015DCB">
        <w:rPr>
          <w:sz w:val="24"/>
          <w:szCs w:val="24"/>
        </w:rPr>
        <w:t>ту в сумме фактических расходов на их приобретение или изготовление. Учет материал</w:t>
      </w:r>
      <w:r w:rsidRPr="00015DCB">
        <w:rPr>
          <w:sz w:val="24"/>
          <w:szCs w:val="24"/>
        </w:rPr>
        <w:t>ь</w:t>
      </w:r>
      <w:r w:rsidRPr="00015DCB">
        <w:rPr>
          <w:sz w:val="24"/>
          <w:szCs w:val="24"/>
        </w:rPr>
        <w:t>но-производственных запасов ведется:</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 фактической себестоимости каждой единицы.</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Материально-производственные запасы, принятые от заказчиков на перер</w:t>
      </w:r>
      <w:r w:rsidRPr="00015DCB">
        <w:rPr>
          <w:sz w:val="24"/>
          <w:szCs w:val="24"/>
        </w:rPr>
        <w:t>а</w:t>
      </w:r>
      <w:r w:rsidRPr="00015DCB">
        <w:rPr>
          <w:sz w:val="24"/>
          <w:szCs w:val="24"/>
        </w:rPr>
        <w:t>ботку, учитываются на забалансовом счете 003 «Материалы, принятые в переработку» в оценке, предусмотренной договором.</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При отпуске материально-производственных запасов в производство или ином выбытии их оценка производится по себестоимости единицы запасов.</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Аналитический учет материально-производственных запасов ведется по в</w:t>
      </w:r>
      <w:r w:rsidRPr="00015DCB">
        <w:rPr>
          <w:sz w:val="24"/>
          <w:szCs w:val="24"/>
        </w:rPr>
        <w:t>и</w:t>
      </w:r>
      <w:r w:rsidRPr="00015DCB">
        <w:rPr>
          <w:sz w:val="24"/>
          <w:szCs w:val="24"/>
        </w:rPr>
        <w:t>дам запасов, номенклатурным номерам и местам хранения.</w:t>
      </w:r>
    </w:p>
    <w:p w:rsidR="001F2D50" w:rsidRPr="00015DCB" w:rsidRDefault="001F2D50" w:rsidP="00474E5D">
      <w:pPr>
        <w:pStyle w:val="afc"/>
        <w:ind w:left="0" w:firstLine="540"/>
        <w:jc w:val="both"/>
        <w:rPr>
          <w:sz w:val="24"/>
          <w:szCs w:val="24"/>
        </w:rPr>
      </w:pPr>
      <w:r w:rsidRPr="00015DCB">
        <w:rPr>
          <w:sz w:val="24"/>
          <w:szCs w:val="24"/>
        </w:rPr>
        <w:t>Аналитический учет запасов, принятых в переработку, ведется по заказчикам, в</w:t>
      </w:r>
      <w:r w:rsidRPr="00015DCB">
        <w:rPr>
          <w:sz w:val="24"/>
          <w:szCs w:val="24"/>
        </w:rPr>
        <w:t>и</w:t>
      </w:r>
      <w:r w:rsidRPr="00015DCB">
        <w:rPr>
          <w:sz w:val="24"/>
          <w:szCs w:val="24"/>
        </w:rPr>
        <w:t>дам запасов, номенклатурным номерам и местам их нахождения.</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27"/>
        </w:numPr>
        <w:spacing w:before="0" w:after="0"/>
        <w:ind w:left="0" w:firstLine="540"/>
        <w:jc w:val="both"/>
        <w:rPr>
          <w:i/>
          <w:sz w:val="24"/>
          <w:szCs w:val="24"/>
        </w:rPr>
      </w:pPr>
      <w:r w:rsidRPr="00015DCB">
        <w:rPr>
          <w:i/>
          <w:sz w:val="24"/>
          <w:szCs w:val="24"/>
        </w:rPr>
        <w:t>Учет покупных товаров</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Учет покупных товаров, ведется в соответствии с Положением по бухгалте</w:t>
      </w:r>
      <w:r w:rsidRPr="00015DCB">
        <w:rPr>
          <w:sz w:val="24"/>
          <w:szCs w:val="24"/>
        </w:rPr>
        <w:t>р</w:t>
      </w:r>
      <w:r w:rsidRPr="00015DCB">
        <w:rPr>
          <w:sz w:val="24"/>
          <w:szCs w:val="24"/>
        </w:rPr>
        <w:t>скому учету «Учет материально-производственных запасов» ПБУ 5/01, утвержде</w:t>
      </w:r>
      <w:r w:rsidRPr="00015DCB">
        <w:rPr>
          <w:sz w:val="24"/>
          <w:szCs w:val="24"/>
        </w:rPr>
        <w:t>н</w:t>
      </w:r>
      <w:r w:rsidRPr="00015DCB">
        <w:rPr>
          <w:sz w:val="24"/>
          <w:szCs w:val="24"/>
        </w:rPr>
        <w:t>ным Приказом Минфина РФ от 09.06.2001 № 44н, Методическими рекоменд</w:t>
      </w:r>
      <w:r w:rsidRPr="00015DCB">
        <w:rPr>
          <w:sz w:val="24"/>
          <w:szCs w:val="24"/>
        </w:rPr>
        <w:t>а</w:t>
      </w:r>
      <w:r w:rsidRPr="00015DCB">
        <w:rPr>
          <w:sz w:val="24"/>
          <w:szCs w:val="24"/>
        </w:rPr>
        <w:t>циями по учету и оформлению операций приема, хранения и отпуска товаров в организациях торговли, у</w:t>
      </w:r>
      <w:r w:rsidRPr="00015DCB">
        <w:rPr>
          <w:sz w:val="24"/>
          <w:szCs w:val="24"/>
        </w:rPr>
        <w:t>т</w:t>
      </w:r>
      <w:r w:rsidRPr="00015DCB">
        <w:rPr>
          <w:sz w:val="24"/>
          <w:szCs w:val="24"/>
        </w:rPr>
        <w:t>вержденными письмом Роскомторга от 10.07.1996 № 1-794/32-5 на счете 41 «Т</w:t>
      </w:r>
      <w:r w:rsidRPr="00015DCB">
        <w:rPr>
          <w:sz w:val="24"/>
          <w:szCs w:val="24"/>
        </w:rPr>
        <w:t>о</w:t>
      </w:r>
      <w:r w:rsidRPr="00015DCB">
        <w:rPr>
          <w:sz w:val="24"/>
          <w:szCs w:val="24"/>
        </w:rPr>
        <w:t>вары».</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Товары принимаются к бухгалтерскому учету в сумме фактических расходов на их приобретение или изготовление.</w:t>
      </w:r>
    </w:p>
    <w:p w:rsidR="001F2D50" w:rsidRPr="00015DCB" w:rsidRDefault="001F2D50" w:rsidP="00474E5D">
      <w:pPr>
        <w:pStyle w:val="afc"/>
        <w:ind w:left="0" w:firstLine="540"/>
        <w:jc w:val="both"/>
        <w:rPr>
          <w:sz w:val="24"/>
          <w:szCs w:val="24"/>
        </w:rPr>
      </w:pPr>
      <w:r w:rsidRPr="00015DCB">
        <w:rPr>
          <w:sz w:val="24"/>
          <w:szCs w:val="24"/>
        </w:rPr>
        <w:t>Учет товаров ведется:</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 покупной стоимости;</w:t>
      </w:r>
    </w:p>
    <w:p w:rsidR="001F2D50" w:rsidRPr="00015DCB" w:rsidRDefault="001F2D50" w:rsidP="00474E5D">
      <w:pPr>
        <w:pStyle w:val="afc"/>
        <w:ind w:left="0" w:firstLine="540"/>
        <w:jc w:val="both"/>
        <w:rPr>
          <w:sz w:val="24"/>
          <w:szCs w:val="24"/>
        </w:rPr>
      </w:pPr>
      <w:r w:rsidRPr="00015DCB">
        <w:rPr>
          <w:sz w:val="24"/>
          <w:szCs w:val="24"/>
        </w:rPr>
        <w:t>Учет товаров ведется в натурально-стоимостном выражении.</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При продаже товаров или ином выбытии их оценка производится по себ</w:t>
      </w:r>
      <w:r w:rsidRPr="00015DCB">
        <w:rPr>
          <w:sz w:val="24"/>
          <w:szCs w:val="24"/>
        </w:rPr>
        <w:t>е</w:t>
      </w:r>
      <w:r w:rsidRPr="00015DCB">
        <w:rPr>
          <w:sz w:val="24"/>
          <w:szCs w:val="24"/>
        </w:rPr>
        <w:t>стоимости единицы товаров.</w:t>
      </w:r>
    </w:p>
    <w:p w:rsidR="001F2D50" w:rsidRPr="00015DCB" w:rsidRDefault="001F2D50" w:rsidP="00474E5D">
      <w:pPr>
        <w:pStyle w:val="afc"/>
        <w:widowControl/>
        <w:numPr>
          <w:ilvl w:val="2"/>
          <w:numId w:val="27"/>
        </w:numPr>
        <w:spacing w:before="0" w:after="0"/>
        <w:ind w:left="0" w:firstLine="540"/>
        <w:jc w:val="both"/>
        <w:rPr>
          <w:sz w:val="24"/>
          <w:szCs w:val="24"/>
        </w:rPr>
      </w:pPr>
      <w:r w:rsidRPr="00015DCB">
        <w:rPr>
          <w:sz w:val="24"/>
          <w:szCs w:val="24"/>
        </w:rPr>
        <w:t>Аналитический учет товаров ведется:</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 наименованиям (партиям);</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27"/>
        </w:numPr>
        <w:spacing w:before="0" w:after="0"/>
        <w:ind w:left="0" w:firstLine="540"/>
        <w:jc w:val="both"/>
        <w:rPr>
          <w:i/>
          <w:sz w:val="24"/>
          <w:szCs w:val="24"/>
        </w:rPr>
      </w:pPr>
      <w:r w:rsidRPr="00015DCB">
        <w:rPr>
          <w:i/>
          <w:sz w:val="24"/>
          <w:szCs w:val="24"/>
        </w:rPr>
        <w:t>Учет выпуска готовой продукции</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Учет готовой продукции ведется в соответствии с пунктом 59 Положения по ведению бухгалтерского учета и бухгалтерской отчетности в Российской Федерации, у</w:t>
      </w:r>
      <w:r w:rsidRPr="00015DCB">
        <w:rPr>
          <w:sz w:val="24"/>
          <w:szCs w:val="24"/>
        </w:rPr>
        <w:t>т</w:t>
      </w:r>
      <w:r w:rsidRPr="00015DCB">
        <w:rPr>
          <w:sz w:val="24"/>
          <w:szCs w:val="24"/>
        </w:rPr>
        <w:t>вержденным Приказом Минфина РФ от 29.07.1998 № 34н на счете 43 «Готовая проду</w:t>
      </w:r>
      <w:r w:rsidRPr="00015DCB">
        <w:rPr>
          <w:sz w:val="24"/>
          <w:szCs w:val="24"/>
        </w:rPr>
        <w:t>к</w:t>
      </w:r>
      <w:r w:rsidRPr="00015DCB">
        <w:rPr>
          <w:sz w:val="24"/>
          <w:szCs w:val="24"/>
        </w:rPr>
        <w:t>ция».</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Готовая продукция принимается к учету по фактической производственной себестоимости.</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При продаже готовой продукции или ином выбытии ее оценка производится:</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 фактической себестоимости или по согласованной стоимости с покупателем, но не ниже фактической стоимости.</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27"/>
        </w:numPr>
        <w:spacing w:before="0" w:after="0"/>
        <w:ind w:left="0" w:firstLine="540"/>
        <w:jc w:val="both"/>
        <w:rPr>
          <w:i/>
          <w:sz w:val="24"/>
          <w:szCs w:val="24"/>
        </w:rPr>
      </w:pPr>
      <w:r w:rsidRPr="00015DCB">
        <w:rPr>
          <w:i/>
          <w:sz w:val="24"/>
          <w:szCs w:val="24"/>
        </w:rPr>
        <w:t>Учет затрат на производство продукции, выполнение работ, оказание у</w:t>
      </w:r>
      <w:r w:rsidRPr="00015DCB">
        <w:rPr>
          <w:i/>
          <w:sz w:val="24"/>
          <w:szCs w:val="24"/>
        </w:rPr>
        <w:t>с</w:t>
      </w:r>
      <w:r w:rsidRPr="00015DCB">
        <w:rPr>
          <w:i/>
          <w:sz w:val="24"/>
          <w:szCs w:val="24"/>
        </w:rPr>
        <w:t>луг</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Учет затрат на производство продукции, выполнение работ, оказание услуг осуществляется в соответствии с Положением по бухгалтерскому учету «Расходы орг</w:t>
      </w:r>
      <w:r w:rsidRPr="00015DCB">
        <w:rPr>
          <w:sz w:val="24"/>
          <w:szCs w:val="24"/>
        </w:rPr>
        <w:t>а</w:t>
      </w:r>
      <w:r w:rsidRPr="00015DCB">
        <w:rPr>
          <w:sz w:val="24"/>
          <w:szCs w:val="24"/>
        </w:rPr>
        <w:t>низации» ПБУ 10/99.</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Затраты учитываются в том периоде, к которому они относятся, исходя из принципа временной определенности фактов хозяйственной деятельности.</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Для учета затрат на производство организация применяет счета:</w:t>
      </w:r>
    </w:p>
    <w:p w:rsidR="001F2D50" w:rsidRPr="00015DCB" w:rsidRDefault="001F2D50" w:rsidP="00474E5D">
      <w:pPr>
        <w:pStyle w:val="afc"/>
        <w:ind w:left="0" w:firstLine="540"/>
        <w:jc w:val="both"/>
        <w:rPr>
          <w:sz w:val="24"/>
          <w:szCs w:val="24"/>
        </w:rPr>
      </w:pPr>
      <w:r w:rsidRPr="00015DCB">
        <w:rPr>
          <w:sz w:val="24"/>
          <w:szCs w:val="24"/>
        </w:rPr>
        <w:t>20 «Основное производство»;</w:t>
      </w:r>
    </w:p>
    <w:p w:rsidR="001F2D50" w:rsidRPr="00015DCB" w:rsidRDefault="001F2D50" w:rsidP="00474E5D">
      <w:pPr>
        <w:pStyle w:val="afc"/>
        <w:ind w:left="0" w:firstLine="540"/>
        <w:jc w:val="both"/>
        <w:rPr>
          <w:sz w:val="24"/>
          <w:szCs w:val="24"/>
        </w:rPr>
      </w:pPr>
      <w:r w:rsidRPr="00015DCB">
        <w:rPr>
          <w:sz w:val="24"/>
          <w:szCs w:val="24"/>
        </w:rPr>
        <w:t>23 «Вспомогательное производство»;</w:t>
      </w:r>
    </w:p>
    <w:p w:rsidR="001F2D50" w:rsidRPr="00015DCB" w:rsidRDefault="001F2D50" w:rsidP="00474E5D">
      <w:pPr>
        <w:pStyle w:val="afc"/>
        <w:ind w:left="0" w:firstLine="540"/>
        <w:jc w:val="both"/>
        <w:rPr>
          <w:sz w:val="24"/>
          <w:szCs w:val="24"/>
        </w:rPr>
      </w:pPr>
      <w:r w:rsidRPr="00015DCB">
        <w:rPr>
          <w:sz w:val="24"/>
          <w:szCs w:val="24"/>
        </w:rPr>
        <w:t>26 «Общехозяйственные расходы»;</w:t>
      </w:r>
    </w:p>
    <w:p w:rsidR="001F2D50" w:rsidRPr="00015DCB" w:rsidRDefault="001F2D50" w:rsidP="00474E5D">
      <w:pPr>
        <w:pStyle w:val="afc"/>
        <w:ind w:left="0" w:firstLine="540"/>
        <w:jc w:val="both"/>
        <w:rPr>
          <w:sz w:val="24"/>
          <w:szCs w:val="24"/>
        </w:rPr>
      </w:pPr>
      <w:r w:rsidRPr="00015DCB">
        <w:rPr>
          <w:sz w:val="24"/>
          <w:szCs w:val="24"/>
        </w:rPr>
        <w:t>43 «Готовая продукция»</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Учет затрат на производство продукции (работ, услуг) ведется в разрезе з</w:t>
      </w:r>
      <w:r w:rsidRPr="00015DCB">
        <w:rPr>
          <w:sz w:val="24"/>
          <w:szCs w:val="24"/>
        </w:rPr>
        <w:t>а</w:t>
      </w:r>
      <w:r w:rsidRPr="00015DCB">
        <w:rPr>
          <w:sz w:val="24"/>
          <w:szCs w:val="24"/>
        </w:rPr>
        <w:t>казов на основании договоров, заключенных с Заказчиками.</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Организация ведет раздельный учет затрат на производство продукции (р</w:t>
      </w:r>
      <w:r w:rsidRPr="00015DCB">
        <w:rPr>
          <w:sz w:val="24"/>
          <w:szCs w:val="24"/>
        </w:rPr>
        <w:t>а</w:t>
      </w:r>
      <w:r w:rsidRPr="00015DCB">
        <w:rPr>
          <w:sz w:val="24"/>
          <w:szCs w:val="24"/>
        </w:rPr>
        <w:t>бот, услуг):</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облагаемые налогом на добавленную стоимость по разным ставкам;</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не облагаемые налогом – льготируемые.</w:t>
      </w:r>
    </w:p>
    <w:p w:rsidR="001F2D50" w:rsidRPr="00015DCB" w:rsidRDefault="001F2D50" w:rsidP="00474E5D">
      <w:pPr>
        <w:pStyle w:val="afc"/>
        <w:ind w:left="0" w:firstLine="540"/>
        <w:jc w:val="both"/>
        <w:rPr>
          <w:sz w:val="24"/>
          <w:szCs w:val="24"/>
        </w:rPr>
      </w:pPr>
      <w:r w:rsidRPr="00015DCB">
        <w:rPr>
          <w:sz w:val="24"/>
          <w:szCs w:val="24"/>
        </w:rPr>
        <w:t>В связи с тем, что более 80% от общего объема НИОКР составляют договора, ф</w:t>
      </w:r>
      <w:r w:rsidRPr="00015DCB">
        <w:rPr>
          <w:sz w:val="24"/>
          <w:szCs w:val="24"/>
        </w:rPr>
        <w:t>и</w:t>
      </w:r>
      <w:r w:rsidRPr="00015DCB">
        <w:rPr>
          <w:sz w:val="24"/>
          <w:szCs w:val="24"/>
        </w:rPr>
        <w:t>нансируемые за счет средств Федерального бюджета суммы НДС, включенные в счета по услугам, выполненным работам сторонними организациями (за электроэнергию, тепло, воду, телефоны и пр.) распределять пропорционально доходу по реализованным догов</w:t>
      </w:r>
      <w:r w:rsidRPr="00015DCB">
        <w:rPr>
          <w:sz w:val="24"/>
          <w:szCs w:val="24"/>
        </w:rPr>
        <w:t>о</w:t>
      </w:r>
      <w:r w:rsidRPr="00015DCB">
        <w:rPr>
          <w:sz w:val="24"/>
          <w:szCs w:val="24"/>
        </w:rPr>
        <w:t>рам и доходу от арендной платы ежемесячно облагаемые НДС и льготируемым (ст.170 НК РФ п.4).</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Организация учитывает на счете 26 «Общехозяйственные расходы» затраты, непосредственно не связанные с производством и направленные на нужды управления (в т.ч. заработную плату начальников подразделений относить на накладные расходы).</w:t>
      </w:r>
    </w:p>
    <w:p w:rsidR="001F2D50" w:rsidRPr="00015DCB" w:rsidRDefault="001F2D50" w:rsidP="00474E5D">
      <w:pPr>
        <w:pStyle w:val="afc"/>
        <w:ind w:left="0" w:firstLine="540"/>
        <w:jc w:val="both"/>
        <w:rPr>
          <w:sz w:val="24"/>
          <w:szCs w:val="24"/>
        </w:rPr>
      </w:pPr>
      <w:r w:rsidRPr="00015DCB">
        <w:rPr>
          <w:sz w:val="24"/>
          <w:szCs w:val="24"/>
        </w:rPr>
        <w:t>Общехозяйственные расходы по окончании месяца списываются на счета учета производственных затрат по принадлежности с последующим распределением по объе</w:t>
      </w:r>
      <w:r w:rsidRPr="00015DCB">
        <w:rPr>
          <w:sz w:val="24"/>
          <w:szCs w:val="24"/>
        </w:rPr>
        <w:t>к</w:t>
      </w:r>
      <w:r w:rsidRPr="00015DCB">
        <w:rPr>
          <w:sz w:val="24"/>
          <w:szCs w:val="24"/>
        </w:rPr>
        <w:t>там калькулирования.</w:t>
      </w:r>
    </w:p>
    <w:p w:rsidR="001F2D50" w:rsidRPr="00015DCB" w:rsidRDefault="001F2D50" w:rsidP="00474E5D">
      <w:pPr>
        <w:pStyle w:val="afc"/>
        <w:widowControl/>
        <w:numPr>
          <w:ilvl w:val="2"/>
          <w:numId w:val="27"/>
        </w:numPr>
        <w:spacing w:before="0" w:after="0"/>
        <w:ind w:left="0" w:firstLine="540"/>
        <w:jc w:val="both"/>
        <w:rPr>
          <w:sz w:val="24"/>
          <w:szCs w:val="24"/>
        </w:rPr>
      </w:pPr>
      <w:r w:rsidRPr="00015DCB">
        <w:rPr>
          <w:sz w:val="24"/>
          <w:szCs w:val="24"/>
        </w:rPr>
        <w:t>При калькулировании отдельных видов продукции (работ, услуг) косвенные (накладные) расходы распределяются пропорционально затратам на оплату труда о</w:t>
      </w:r>
      <w:r w:rsidRPr="00015DCB">
        <w:rPr>
          <w:sz w:val="24"/>
          <w:szCs w:val="24"/>
        </w:rPr>
        <w:t>с</w:t>
      </w:r>
      <w:r w:rsidRPr="00015DCB">
        <w:rPr>
          <w:sz w:val="24"/>
          <w:szCs w:val="24"/>
        </w:rPr>
        <w:t>новного производственного персонала.</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Незавершенное производство отражается в балансе – по фактической пр</w:t>
      </w:r>
      <w:r w:rsidRPr="00015DCB">
        <w:rPr>
          <w:sz w:val="24"/>
          <w:szCs w:val="24"/>
        </w:rPr>
        <w:t>о</w:t>
      </w:r>
      <w:r w:rsidRPr="00015DCB">
        <w:rPr>
          <w:sz w:val="24"/>
          <w:szCs w:val="24"/>
        </w:rPr>
        <w:t>изводственной себестоимости.</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При признании в бухгалтерском учете выручки от продажи готовой продукции ее стоимость списывается со счета 43 «Готовая продукция» в дебет счета 90 «Продажи».</w:t>
      </w:r>
    </w:p>
    <w:p w:rsidR="001F2D50" w:rsidRPr="00015DCB" w:rsidRDefault="001F2D50" w:rsidP="00474E5D">
      <w:pPr>
        <w:pStyle w:val="afc"/>
        <w:ind w:left="0" w:firstLine="540"/>
        <w:jc w:val="both"/>
        <w:rPr>
          <w:sz w:val="24"/>
          <w:szCs w:val="24"/>
        </w:rPr>
      </w:pPr>
      <w:r w:rsidRPr="00015DCB">
        <w:rPr>
          <w:sz w:val="24"/>
          <w:szCs w:val="24"/>
        </w:rPr>
        <w:t>2.6.10.Расходы, осуществленные организацией в отчетном периоде, но относящи</w:t>
      </w:r>
      <w:r w:rsidRPr="00015DCB">
        <w:rPr>
          <w:sz w:val="24"/>
          <w:szCs w:val="24"/>
        </w:rPr>
        <w:t>е</w:t>
      </w:r>
      <w:r w:rsidRPr="00015DCB">
        <w:rPr>
          <w:sz w:val="24"/>
          <w:szCs w:val="24"/>
        </w:rPr>
        <w:t>ся к будущим отчетным периодам, учитываются на счете 97 «Расходы будущих пери</w:t>
      </w:r>
      <w:r w:rsidRPr="00015DCB">
        <w:rPr>
          <w:sz w:val="24"/>
          <w:szCs w:val="24"/>
        </w:rPr>
        <w:t>о</w:t>
      </w:r>
      <w:r w:rsidRPr="00015DCB">
        <w:rPr>
          <w:sz w:val="24"/>
          <w:szCs w:val="24"/>
        </w:rPr>
        <w:t>дов». Расходы будущих периодов списываются по назначению в соответствующих отче</w:t>
      </w:r>
      <w:r w:rsidRPr="00015DCB">
        <w:rPr>
          <w:sz w:val="24"/>
          <w:szCs w:val="24"/>
        </w:rPr>
        <w:t>т</w:t>
      </w:r>
      <w:r w:rsidRPr="00015DCB">
        <w:rPr>
          <w:sz w:val="24"/>
          <w:szCs w:val="24"/>
        </w:rPr>
        <w:t>ных периодах</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равномерно в течение периода, к которому эти расходы относятся.</w:t>
      </w:r>
    </w:p>
    <w:p w:rsidR="001F2D50" w:rsidRPr="00015DCB" w:rsidRDefault="001F2D50" w:rsidP="00474E5D">
      <w:pPr>
        <w:pStyle w:val="afc"/>
        <w:ind w:left="0" w:firstLine="540"/>
        <w:jc w:val="both"/>
        <w:rPr>
          <w:sz w:val="24"/>
          <w:szCs w:val="24"/>
        </w:rPr>
      </w:pPr>
      <w:r w:rsidRPr="00015DCB">
        <w:rPr>
          <w:sz w:val="24"/>
          <w:szCs w:val="24"/>
        </w:rPr>
        <w:t>2.6.11.Затраты на текущий и капитальный ремонты основных средств включаются в себестоимость по мере выпо</w:t>
      </w:r>
      <w:r w:rsidRPr="00015DCB">
        <w:rPr>
          <w:sz w:val="24"/>
          <w:szCs w:val="24"/>
        </w:rPr>
        <w:t>л</w:t>
      </w:r>
      <w:r w:rsidRPr="00015DCB">
        <w:rPr>
          <w:sz w:val="24"/>
          <w:szCs w:val="24"/>
        </w:rPr>
        <w:t>нения ремонтных работ.</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27"/>
        </w:numPr>
        <w:spacing w:before="0" w:after="0"/>
        <w:ind w:left="0" w:firstLine="540"/>
        <w:jc w:val="both"/>
        <w:rPr>
          <w:i/>
          <w:sz w:val="24"/>
          <w:szCs w:val="24"/>
        </w:rPr>
      </w:pPr>
      <w:r w:rsidRPr="00015DCB">
        <w:rPr>
          <w:i/>
          <w:sz w:val="24"/>
          <w:szCs w:val="24"/>
        </w:rPr>
        <w:t>Учет реализации товаров (работ, услуг), иного имущества и прочих дох</w:t>
      </w:r>
      <w:r w:rsidRPr="00015DCB">
        <w:rPr>
          <w:i/>
          <w:sz w:val="24"/>
          <w:szCs w:val="24"/>
        </w:rPr>
        <w:t>о</w:t>
      </w:r>
      <w:r w:rsidRPr="00015DCB">
        <w:rPr>
          <w:i/>
          <w:sz w:val="24"/>
          <w:szCs w:val="24"/>
        </w:rPr>
        <w:t>дов</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ind w:left="0" w:firstLine="540"/>
        <w:jc w:val="both"/>
        <w:rPr>
          <w:sz w:val="24"/>
          <w:szCs w:val="24"/>
        </w:rPr>
      </w:pPr>
      <w:r w:rsidRPr="00015DCB">
        <w:rPr>
          <w:sz w:val="24"/>
          <w:szCs w:val="24"/>
        </w:rPr>
        <w:t>2.7.1. Учет выручки от реализации товаров (работ, услуг), иного имущества и пр</w:t>
      </w:r>
      <w:r w:rsidRPr="00015DCB">
        <w:rPr>
          <w:sz w:val="24"/>
          <w:szCs w:val="24"/>
        </w:rPr>
        <w:t>о</w:t>
      </w:r>
      <w:r w:rsidRPr="00015DCB">
        <w:rPr>
          <w:sz w:val="24"/>
          <w:szCs w:val="24"/>
        </w:rPr>
        <w:t>чих доходов ведется в соответствии с Положением по бухгалтерскому учету «Доходы о</w:t>
      </w:r>
      <w:r w:rsidRPr="00015DCB">
        <w:rPr>
          <w:sz w:val="24"/>
          <w:szCs w:val="24"/>
        </w:rPr>
        <w:t>р</w:t>
      </w:r>
      <w:r w:rsidRPr="00015DCB">
        <w:rPr>
          <w:sz w:val="24"/>
          <w:szCs w:val="24"/>
        </w:rPr>
        <w:t>ганизации» ПБУ 9/99.</w:t>
      </w:r>
    </w:p>
    <w:p w:rsidR="001F2D50" w:rsidRPr="00015DCB" w:rsidRDefault="001F2D50" w:rsidP="00474E5D">
      <w:pPr>
        <w:pStyle w:val="afc"/>
        <w:ind w:left="0" w:firstLine="540"/>
        <w:jc w:val="both"/>
        <w:rPr>
          <w:sz w:val="24"/>
          <w:szCs w:val="24"/>
        </w:rPr>
      </w:pPr>
      <w:r w:rsidRPr="00015DCB">
        <w:rPr>
          <w:sz w:val="24"/>
          <w:szCs w:val="24"/>
        </w:rPr>
        <w:t>2.7.2. 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определенности фактов хозяйственной деятельности.</w:t>
      </w:r>
    </w:p>
    <w:p w:rsidR="001F2D50" w:rsidRPr="00015DCB" w:rsidRDefault="001F2D50" w:rsidP="00474E5D">
      <w:pPr>
        <w:pStyle w:val="afc"/>
        <w:ind w:left="0" w:firstLine="540"/>
        <w:jc w:val="both"/>
        <w:rPr>
          <w:sz w:val="24"/>
          <w:szCs w:val="24"/>
        </w:rPr>
      </w:pPr>
      <w:r w:rsidRPr="00015DCB">
        <w:rPr>
          <w:sz w:val="24"/>
          <w:szCs w:val="24"/>
        </w:rPr>
        <w:t>2.7.3. Организация обеспечивает раздельный учет выручки:</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Облагаемых налогом на добавленную стоимость по различным ставкам – 18%, 10%, 0%;</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не облагаемых налогом на добавленную стоимость;</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27"/>
        </w:numPr>
        <w:spacing w:before="0" w:after="0"/>
        <w:ind w:left="0" w:firstLine="540"/>
        <w:jc w:val="both"/>
        <w:rPr>
          <w:i/>
          <w:sz w:val="24"/>
          <w:szCs w:val="24"/>
        </w:rPr>
      </w:pPr>
      <w:r w:rsidRPr="00015DCB">
        <w:rPr>
          <w:i/>
          <w:sz w:val="24"/>
          <w:szCs w:val="24"/>
        </w:rPr>
        <w:t>Учет расчетов</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Учет расчетов ведется в соответствии с Положениями по бухгалтерскому учету «Доходы организации» ПБУ 9/99, «Расходы организации» ПБУ 10/99, «Учет активов и обязательств, стоимость которых выражена в иностранной валюте» ПБУ 3/2000, «Учет займов и кредитов и затрат по их обслуживанию» ПБУ 15/01.</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Организация ведет учет расчетов в разрезе: основания возникновения з</w:t>
      </w:r>
      <w:r w:rsidRPr="00015DCB">
        <w:rPr>
          <w:sz w:val="24"/>
          <w:szCs w:val="24"/>
        </w:rPr>
        <w:t>а</w:t>
      </w:r>
      <w:r w:rsidRPr="00015DCB">
        <w:rPr>
          <w:sz w:val="24"/>
          <w:szCs w:val="24"/>
        </w:rPr>
        <w:t>долженности, контрагентов, видов задолженности, сроков погашения.</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Организация ведет учет расчетов с поставщиками на счете 60 «Расчеты с поставщиками» отдельно по задолженности поставщикам и по выданным авансам. Учет расчетов с покупателями ведется на счете 62 «Расчеты с покупателями» отдельно по з</w:t>
      </w:r>
      <w:r w:rsidRPr="00015DCB">
        <w:rPr>
          <w:sz w:val="24"/>
          <w:szCs w:val="24"/>
        </w:rPr>
        <w:t>а</w:t>
      </w:r>
      <w:r w:rsidRPr="00015DCB">
        <w:rPr>
          <w:sz w:val="24"/>
          <w:szCs w:val="24"/>
        </w:rPr>
        <w:t>долженности покупателей и по полученным авансам.</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Организация ведет учет сумм налога на добавленную стоимость, подлеж</w:t>
      </w:r>
      <w:r w:rsidRPr="00015DCB">
        <w:rPr>
          <w:sz w:val="24"/>
          <w:szCs w:val="24"/>
        </w:rPr>
        <w:t>а</w:t>
      </w:r>
      <w:r w:rsidRPr="00015DCB">
        <w:rPr>
          <w:sz w:val="24"/>
          <w:szCs w:val="24"/>
        </w:rPr>
        <w:t>щего начислению (вычету) в последующих периодах на счете 76, субсчет «Расчеты по НДС». Суммы НДС, подлежащие начислению (вычету) по различным основаниям, учит</w:t>
      </w:r>
      <w:r w:rsidRPr="00015DCB">
        <w:rPr>
          <w:sz w:val="24"/>
          <w:szCs w:val="24"/>
        </w:rPr>
        <w:t>ы</w:t>
      </w:r>
      <w:r w:rsidRPr="00015DCB">
        <w:rPr>
          <w:sz w:val="24"/>
          <w:szCs w:val="24"/>
        </w:rPr>
        <w:t>ваются обособленно. Суммы НДС, начисленного по авансам, полученных от покупателей, отражаются по дебету субсчета 76 «Расчеты по НДС» в корреспонденции с кредитом субсчета 68 «Расчеты с бюджетом по НДС». При зачете  авансов соответствующие су</w:t>
      </w:r>
      <w:r w:rsidRPr="00015DCB">
        <w:rPr>
          <w:sz w:val="24"/>
          <w:szCs w:val="24"/>
        </w:rPr>
        <w:t>м</w:t>
      </w:r>
      <w:r w:rsidRPr="00015DCB">
        <w:rPr>
          <w:sz w:val="24"/>
          <w:szCs w:val="24"/>
        </w:rPr>
        <w:t>мы НДС списываются в дебет субсчета 68 «Расчеты с бюджетом по НДС» с кредита су</w:t>
      </w:r>
      <w:r w:rsidRPr="00015DCB">
        <w:rPr>
          <w:sz w:val="24"/>
          <w:szCs w:val="24"/>
        </w:rPr>
        <w:t>б</w:t>
      </w:r>
      <w:r w:rsidRPr="00015DCB">
        <w:rPr>
          <w:sz w:val="24"/>
          <w:szCs w:val="24"/>
        </w:rPr>
        <w:t>счета 76 «Расчеты по НДС». Суммы НДС, предъявленные покупателям товаров (р</w:t>
      </w:r>
      <w:r w:rsidRPr="00015DCB">
        <w:rPr>
          <w:sz w:val="24"/>
          <w:szCs w:val="24"/>
        </w:rPr>
        <w:t>а</w:t>
      </w:r>
      <w:r w:rsidRPr="00015DCB">
        <w:rPr>
          <w:sz w:val="24"/>
          <w:szCs w:val="24"/>
        </w:rPr>
        <w:t>бот, услуг) отражаются по кредиту субсчета 68 «Расчеты по НДС» в корреспонденции с су</w:t>
      </w:r>
      <w:r w:rsidRPr="00015DCB">
        <w:rPr>
          <w:sz w:val="24"/>
          <w:szCs w:val="24"/>
        </w:rPr>
        <w:t>б</w:t>
      </w:r>
      <w:r w:rsidRPr="00015DCB">
        <w:rPr>
          <w:sz w:val="24"/>
          <w:szCs w:val="24"/>
        </w:rPr>
        <w:t>счетом 90.03 «Налог на добавленную стоимость». Суммы НДС, начисленные по авансам, выданным  поставщикам, контрагентам, отражаются по дебету субсчета 68 «Расчеты с бюджетом по НДС» в корреспонденции с кредитом субсчета 76 «Расчеты по НДС», при зачете авансов соответствующие суммы НДС ранее принятые к вычету  с суммы предо</w:t>
      </w:r>
      <w:r w:rsidRPr="00015DCB">
        <w:rPr>
          <w:sz w:val="24"/>
          <w:szCs w:val="24"/>
        </w:rPr>
        <w:t>п</w:t>
      </w:r>
      <w:r w:rsidRPr="00015DCB">
        <w:rPr>
          <w:sz w:val="24"/>
          <w:szCs w:val="24"/>
        </w:rPr>
        <w:t xml:space="preserve">латы восстанавливаются. Данная операция отражается по дебету субсчета 76 «Расчеты по НДС» в корреспонденции с кредитом субсчета 68 «Расчеты с бюджетом по НДС».                                                                            </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срок более 12 месяцев, учитываются на счете 67 «Расчеты по долгосро</w:t>
      </w:r>
      <w:r w:rsidRPr="00015DCB">
        <w:rPr>
          <w:sz w:val="24"/>
          <w:szCs w:val="24"/>
        </w:rPr>
        <w:t>ч</w:t>
      </w:r>
      <w:r w:rsidRPr="00015DCB">
        <w:rPr>
          <w:sz w:val="24"/>
          <w:szCs w:val="24"/>
        </w:rPr>
        <w:t>ным кредитам и займам». Проценты по кредитам и займам начисляются ежемесячно в соответствии с условиями договоров на счета 66 и 67. В аналитическом учете суммы кр</w:t>
      </w:r>
      <w:r w:rsidRPr="00015DCB">
        <w:rPr>
          <w:sz w:val="24"/>
          <w:szCs w:val="24"/>
        </w:rPr>
        <w:t>е</w:t>
      </w:r>
      <w:r w:rsidRPr="00015DCB">
        <w:rPr>
          <w:sz w:val="24"/>
          <w:szCs w:val="24"/>
        </w:rPr>
        <w:t>дитов и займов и суммы начисленных процентов отражаются раздельно.</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Проценты по кредитам и займам отражаются в составе текущих прочих ра</w:t>
      </w:r>
      <w:r w:rsidRPr="00015DCB">
        <w:rPr>
          <w:sz w:val="24"/>
          <w:szCs w:val="24"/>
        </w:rPr>
        <w:t>с</w:t>
      </w:r>
      <w:r w:rsidRPr="00015DCB">
        <w:rPr>
          <w:sz w:val="24"/>
          <w:szCs w:val="24"/>
        </w:rPr>
        <w:t>ходах и относятся в дебет счета 91 «Прочие расходы». Проценты по кредитам и займам, полученным на создание (приобретение) объектов основных средств, нематериальных активов, учитываются в составе стоимости этих активов и относятся в дебет счета 08 «Вложения во внеоборотные активы». Проценты по кредитам и займам, начисленные п</w:t>
      </w:r>
      <w:r w:rsidRPr="00015DCB">
        <w:rPr>
          <w:sz w:val="24"/>
          <w:szCs w:val="24"/>
        </w:rPr>
        <w:t>о</w:t>
      </w:r>
      <w:r w:rsidRPr="00015DCB">
        <w:rPr>
          <w:sz w:val="24"/>
          <w:szCs w:val="24"/>
        </w:rPr>
        <w:t>сле принятия к учету объектов основных средств, объектов нематериальных активов, л</w:t>
      </w:r>
      <w:r w:rsidRPr="00015DCB">
        <w:rPr>
          <w:sz w:val="24"/>
          <w:szCs w:val="24"/>
        </w:rPr>
        <w:t>и</w:t>
      </w:r>
      <w:r w:rsidRPr="00015DCB">
        <w:rPr>
          <w:sz w:val="24"/>
          <w:szCs w:val="24"/>
        </w:rPr>
        <w:t>бо после начала фактического использования этих объектов для выпуска продукции, в</w:t>
      </w:r>
      <w:r w:rsidRPr="00015DCB">
        <w:rPr>
          <w:sz w:val="24"/>
          <w:szCs w:val="24"/>
        </w:rPr>
        <w:t>ы</w:t>
      </w:r>
      <w:r w:rsidRPr="00015DCB">
        <w:rPr>
          <w:sz w:val="24"/>
          <w:szCs w:val="24"/>
        </w:rPr>
        <w:t xml:space="preserve">полнения работ, оказания услуг учитываются в составе прочих расходов. </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 xml:space="preserve">К дополнительным затратам, связанным с получением займов и кредитов, относятся: на оплату юридических и консультационных услуг, оформление документов, страховые взносы, расходы на проведение оценки и экспертизы. </w:t>
      </w:r>
    </w:p>
    <w:p w:rsidR="001F2D50" w:rsidRPr="00015DCB" w:rsidRDefault="001F2D50" w:rsidP="00474E5D">
      <w:pPr>
        <w:pStyle w:val="afc"/>
        <w:ind w:left="0" w:firstLine="540"/>
        <w:jc w:val="both"/>
        <w:rPr>
          <w:sz w:val="24"/>
          <w:szCs w:val="24"/>
        </w:rPr>
      </w:pPr>
      <w:r w:rsidRPr="00015DCB">
        <w:rPr>
          <w:sz w:val="24"/>
          <w:szCs w:val="24"/>
        </w:rPr>
        <w:t>Расходы по займам отражаются в бухгалтерском учете и отчетности в том отче</w:t>
      </w:r>
      <w:r w:rsidRPr="00015DCB">
        <w:rPr>
          <w:sz w:val="24"/>
          <w:szCs w:val="24"/>
        </w:rPr>
        <w:t>т</w:t>
      </w:r>
      <w:r w:rsidRPr="00015DCB">
        <w:rPr>
          <w:sz w:val="24"/>
          <w:szCs w:val="24"/>
        </w:rPr>
        <w:t>ном периоде, к которому они относятся. Расходы по займам признаются прочими расх</w:t>
      </w:r>
      <w:r w:rsidRPr="00015DCB">
        <w:rPr>
          <w:sz w:val="24"/>
          <w:szCs w:val="24"/>
        </w:rPr>
        <w:t>о</w:t>
      </w:r>
      <w:r w:rsidRPr="00015DCB">
        <w:rPr>
          <w:sz w:val="24"/>
          <w:szCs w:val="24"/>
        </w:rPr>
        <w:t>дами, за исключением той их части, которая подлежит включению в стоимость инвест</w:t>
      </w:r>
      <w:r w:rsidRPr="00015DCB">
        <w:rPr>
          <w:sz w:val="24"/>
          <w:szCs w:val="24"/>
        </w:rPr>
        <w:t>и</w:t>
      </w:r>
      <w:r w:rsidRPr="00015DCB">
        <w:rPr>
          <w:sz w:val="24"/>
          <w:szCs w:val="24"/>
        </w:rPr>
        <w:t>ционного актива.</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Переоценка обязательств, выраженных в иностранной валюте, производится ежемесячно.</w:t>
      </w:r>
    </w:p>
    <w:p w:rsidR="001F2D50" w:rsidRPr="00015DCB" w:rsidRDefault="001F2D50" w:rsidP="00474E5D">
      <w:pPr>
        <w:pStyle w:val="afc"/>
        <w:widowControl/>
        <w:numPr>
          <w:ilvl w:val="2"/>
          <w:numId w:val="27"/>
        </w:numPr>
        <w:tabs>
          <w:tab w:val="clear" w:pos="1429"/>
          <w:tab w:val="num" w:pos="0"/>
        </w:tabs>
        <w:spacing w:before="0" w:after="0"/>
        <w:ind w:left="0" w:firstLine="540"/>
        <w:jc w:val="both"/>
        <w:rPr>
          <w:sz w:val="24"/>
          <w:szCs w:val="24"/>
        </w:rPr>
      </w:pPr>
      <w:r w:rsidRPr="00015DCB">
        <w:rPr>
          <w:sz w:val="24"/>
          <w:szCs w:val="24"/>
        </w:rPr>
        <w:t>Дебиторская задолженность, срок исковой давности которой истек, списыв</w:t>
      </w:r>
      <w:r w:rsidRPr="00015DCB">
        <w:rPr>
          <w:sz w:val="24"/>
          <w:szCs w:val="24"/>
        </w:rPr>
        <w:t>а</w:t>
      </w:r>
      <w:r w:rsidRPr="00015DCB">
        <w:rPr>
          <w:sz w:val="24"/>
          <w:szCs w:val="24"/>
        </w:rPr>
        <w:t>ется по результатам инвентаризации в состав прочих расходов. Организация в</w:t>
      </w:r>
      <w:r w:rsidRPr="00015DCB">
        <w:rPr>
          <w:sz w:val="24"/>
          <w:szCs w:val="24"/>
        </w:rPr>
        <w:t>е</w:t>
      </w:r>
      <w:r w:rsidRPr="00015DCB">
        <w:rPr>
          <w:sz w:val="24"/>
          <w:szCs w:val="24"/>
        </w:rPr>
        <w:t>дет учет списанной дебиторской задолженности в течение пяти лет для наблюдения за возможн</w:t>
      </w:r>
      <w:r w:rsidRPr="00015DCB">
        <w:rPr>
          <w:sz w:val="24"/>
          <w:szCs w:val="24"/>
        </w:rPr>
        <w:t>о</w:t>
      </w:r>
      <w:r w:rsidRPr="00015DCB">
        <w:rPr>
          <w:sz w:val="24"/>
          <w:szCs w:val="24"/>
        </w:rPr>
        <w:t>стью ее дальнейшего взыскания. Кредиторская задолженность, срок исковой давности которой истек, списывается по результатам инвентаризации и учитывается в составе от прочих доходов.</w:t>
      </w:r>
    </w:p>
    <w:p w:rsidR="001F2D50" w:rsidRPr="00015DCB" w:rsidRDefault="001F2D50" w:rsidP="00474E5D">
      <w:pPr>
        <w:pStyle w:val="afc"/>
        <w:ind w:left="0" w:firstLine="540"/>
        <w:jc w:val="both"/>
        <w:rPr>
          <w:sz w:val="24"/>
          <w:szCs w:val="24"/>
        </w:rPr>
      </w:pPr>
    </w:p>
    <w:p w:rsidR="001F2D50" w:rsidRPr="00015DCB" w:rsidRDefault="001F2D50" w:rsidP="00474E5D">
      <w:pPr>
        <w:pStyle w:val="afc"/>
        <w:ind w:left="0" w:firstLine="540"/>
        <w:jc w:val="both"/>
        <w:rPr>
          <w:sz w:val="24"/>
          <w:szCs w:val="24"/>
        </w:rPr>
      </w:pPr>
      <w:r w:rsidRPr="00015DCB">
        <w:rPr>
          <w:sz w:val="24"/>
          <w:szCs w:val="24"/>
        </w:rPr>
        <w:t>2.9. Расходы по содержанию арендуемых площадей относить ежемесячно от су</w:t>
      </w:r>
      <w:r w:rsidRPr="00015DCB">
        <w:rPr>
          <w:sz w:val="24"/>
          <w:szCs w:val="24"/>
        </w:rPr>
        <w:t>м</w:t>
      </w:r>
      <w:r w:rsidRPr="00015DCB">
        <w:rPr>
          <w:sz w:val="24"/>
          <w:szCs w:val="24"/>
        </w:rPr>
        <w:t>мы общехозяйственных расходов в пропорции к общим площадям на б/сч 91 «Прочие д</w:t>
      </w:r>
      <w:r w:rsidRPr="00015DCB">
        <w:rPr>
          <w:sz w:val="24"/>
          <w:szCs w:val="24"/>
        </w:rPr>
        <w:t>о</w:t>
      </w:r>
      <w:r w:rsidRPr="00015DCB">
        <w:rPr>
          <w:sz w:val="24"/>
          <w:szCs w:val="24"/>
        </w:rPr>
        <w:t>ходы и расходы» по статье «Прочие расходы» (ст.265 НК РФ).</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7"/>
        </w:numPr>
        <w:spacing w:before="0" w:after="0"/>
        <w:ind w:left="0" w:firstLine="540"/>
        <w:jc w:val="both"/>
        <w:rPr>
          <w:i/>
          <w:sz w:val="24"/>
          <w:szCs w:val="24"/>
        </w:rPr>
      </w:pPr>
      <w:r w:rsidRPr="00015DCB">
        <w:rPr>
          <w:i/>
          <w:sz w:val="24"/>
          <w:szCs w:val="24"/>
        </w:rPr>
        <w:t>Создание резервов и использование прибыли</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widowControl/>
        <w:numPr>
          <w:ilvl w:val="2"/>
          <w:numId w:val="7"/>
        </w:numPr>
        <w:tabs>
          <w:tab w:val="clear" w:pos="2138"/>
          <w:tab w:val="num" w:pos="0"/>
        </w:tabs>
        <w:spacing w:before="0" w:after="0"/>
        <w:ind w:left="0" w:firstLine="540"/>
        <w:jc w:val="both"/>
        <w:rPr>
          <w:sz w:val="24"/>
          <w:szCs w:val="24"/>
        </w:rPr>
      </w:pPr>
      <w:r w:rsidRPr="00015DCB">
        <w:rPr>
          <w:sz w:val="24"/>
          <w:szCs w:val="24"/>
        </w:rPr>
        <w:t>Создается резерв на гарантийный ремонт, при условии, если он пред</w:t>
      </w:r>
      <w:r w:rsidRPr="00015DCB">
        <w:rPr>
          <w:sz w:val="24"/>
          <w:szCs w:val="24"/>
        </w:rPr>
        <w:t>у</w:t>
      </w:r>
      <w:r w:rsidRPr="00015DCB">
        <w:rPr>
          <w:sz w:val="24"/>
          <w:szCs w:val="24"/>
        </w:rPr>
        <w:t>смотрен договором с заказчиком и процент от общей суммы договора; при списании н</w:t>
      </w:r>
      <w:r w:rsidRPr="00015DCB">
        <w:rPr>
          <w:sz w:val="24"/>
          <w:szCs w:val="24"/>
        </w:rPr>
        <w:t>е</w:t>
      </w:r>
      <w:r w:rsidRPr="00015DCB">
        <w:rPr>
          <w:sz w:val="24"/>
          <w:szCs w:val="24"/>
        </w:rPr>
        <w:t>завершенного производства по окончании работ по д</w:t>
      </w:r>
      <w:r w:rsidRPr="00015DCB">
        <w:rPr>
          <w:sz w:val="24"/>
          <w:szCs w:val="24"/>
        </w:rPr>
        <w:t>о</w:t>
      </w:r>
      <w:r w:rsidRPr="00015DCB">
        <w:rPr>
          <w:sz w:val="24"/>
          <w:szCs w:val="24"/>
        </w:rPr>
        <w:t>говору, исчисленная сумма резерва относится на себестоимость Д-т 20 К-т 96 «Резерв предстоящих расходов на гарантийный ремонт и гарантийное обслуживание».</w:t>
      </w:r>
    </w:p>
    <w:p w:rsidR="001F2D50" w:rsidRPr="00015DCB" w:rsidRDefault="001F2D50" w:rsidP="00474E5D">
      <w:pPr>
        <w:pStyle w:val="afc"/>
        <w:ind w:left="0" w:firstLine="540"/>
        <w:jc w:val="both"/>
        <w:rPr>
          <w:sz w:val="24"/>
          <w:szCs w:val="24"/>
        </w:rPr>
      </w:pPr>
      <w:r w:rsidRPr="00015DCB">
        <w:rPr>
          <w:sz w:val="24"/>
          <w:szCs w:val="24"/>
        </w:rPr>
        <w:t>В дальнейшем все расходы по гарантийному ремонту относятся на б/сч 96. Ст.267 НК РФ.</w:t>
      </w:r>
    </w:p>
    <w:p w:rsidR="001F2D50" w:rsidRPr="00015DCB" w:rsidRDefault="001F2D50" w:rsidP="00474E5D">
      <w:pPr>
        <w:pStyle w:val="afc"/>
        <w:widowControl/>
        <w:numPr>
          <w:ilvl w:val="2"/>
          <w:numId w:val="7"/>
        </w:numPr>
        <w:spacing w:before="0" w:after="0"/>
        <w:ind w:left="0" w:firstLine="540"/>
        <w:jc w:val="both"/>
        <w:rPr>
          <w:sz w:val="24"/>
          <w:szCs w:val="24"/>
        </w:rPr>
      </w:pPr>
      <w:r w:rsidRPr="00015DCB">
        <w:rPr>
          <w:sz w:val="24"/>
          <w:szCs w:val="24"/>
        </w:rPr>
        <w:t>Чистая прибыль, оставшаяся после формирования фондов, пред</w:t>
      </w:r>
      <w:r w:rsidRPr="00015DCB">
        <w:rPr>
          <w:sz w:val="24"/>
          <w:szCs w:val="24"/>
        </w:rPr>
        <w:t>у</w:t>
      </w:r>
      <w:r w:rsidRPr="00015DCB">
        <w:rPr>
          <w:sz w:val="24"/>
          <w:szCs w:val="24"/>
        </w:rPr>
        <w:t>смотренных Уставом ОАО зачисляется на счет 84 «Нераспределенная прибыль».</w:t>
      </w:r>
    </w:p>
    <w:p w:rsidR="001F2D50" w:rsidRPr="00015DCB" w:rsidRDefault="001F2D50" w:rsidP="00474E5D">
      <w:pPr>
        <w:pStyle w:val="afc"/>
        <w:widowControl/>
        <w:numPr>
          <w:ilvl w:val="2"/>
          <w:numId w:val="7"/>
        </w:numPr>
        <w:spacing w:before="0" w:after="0"/>
        <w:ind w:left="0" w:firstLine="540"/>
        <w:jc w:val="both"/>
        <w:rPr>
          <w:sz w:val="24"/>
          <w:szCs w:val="24"/>
        </w:rPr>
      </w:pPr>
      <w:r w:rsidRPr="00015DCB">
        <w:rPr>
          <w:sz w:val="24"/>
          <w:szCs w:val="24"/>
        </w:rPr>
        <w:t>Расходы, осуществляемые за счет нераспределенной прибыли на о</w:t>
      </w:r>
      <w:r w:rsidRPr="00015DCB">
        <w:rPr>
          <w:sz w:val="24"/>
          <w:szCs w:val="24"/>
        </w:rPr>
        <w:t>с</w:t>
      </w:r>
      <w:r w:rsidRPr="00015DCB">
        <w:rPr>
          <w:sz w:val="24"/>
          <w:szCs w:val="24"/>
        </w:rPr>
        <w:t>новании решения общего собрания акционеров в соответствии с уставом, учитываются по видам расходов. Все расходы за счет нераспределенной прибыли осуществляются строго по календарному плану расходов.</w:t>
      </w:r>
    </w:p>
    <w:p w:rsidR="001F2D50" w:rsidRPr="00015DCB" w:rsidRDefault="001F2D50" w:rsidP="00474E5D">
      <w:pPr>
        <w:pStyle w:val="afc"/>
        <w:widowControl/>
        <w:numPr>
          <w:ilvl w:val="2"/>
          <w:numId w:val="7"/>
        </w:numPr>
        <w:spacing w:before="0" w:after="0"/>
        <w:ind w:left="0" w:firstLine="540"/>
        <w:jc w:val="both"/>
        <w:rPr>
          <w:sz w:val="24"/>
          <w:szCs w:val="24"/>
        </w:rPr>
      </w:pPr>
      <w:r w:rsidRPr="00015DCB">
        <w:rPr>
          <w:sz w:val="24"/>
          <w:szCs w:val="24"/>
        </w:rPr>
        <w:t>Начисление и выплата дивидендов производится по решению общего собр</w:t>
      </w:r>
      <w:r w:rsidRPr="00015DCB">
        <w:rPr>
          <w:sz w:val="24"/>
          <w:szCs w:val="24"/>
        </w:rPr>
        <w:t>а</w:t>
      </w:r>
      <w:r w:rsidRPr="00015DCB">
        <w:rPr>
          <w:sz w:val="24"/>
          <w:szCs w:val="24"/>
        </w:rPr>
        <w:t>ния акционеров по результатам работы за год.</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7"/>
        </w:numPr>
        <w:spacing w:before="0" w:after="0"/>
        <w:ind w:left="0" w:firstLine="540"/>
        <w:jc w:val="both"/>
        <w:rPr>
          <w:i/>
          <w:sz w:val="24"/>
          <w:szCs w:val="24"/>
        </w:rPr>
      </w:pPr>
      <w:r w:rsidRPr="00015DCB">
        <w:rPr>
          <w:i/>
          <w:sz w:val="24"/>
          <w:szCs w:val="24"/>
        </w:rPr>
        <w:t>Оплата командировочных расходов</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widowControl/>
        <w:numPr>
          <w:ilvl w:val="2"/>
          <w:numId w:val="7"/>
        </w:numPr>
        <w:tabs>
          <w:tab w:val="clear" w:pos="2138"/>
          <w:tab w:val="num" w:pos="0"/>
        </w:tabs>
        <w:spacing w:before="0" w:after="0"/>
        <w:ind w:left="0" w:firstLine="540"/>
        <w:jc w:val="both"/>
        <w:rPr>
          <w:sz w:val="24"/>
          <w:szCs w:val="24"/>
        </w:rPr>
      </w:pPr>
      <w:r w:rsidRPr="00015DCB">
        <w:rPr>
          <w:sz w:val="24"/>
          <w:szCs w:val="24"/>
        </w:rPr>
        <w:t>Установить единые нормы командировочных расходов для всех р</w:t>
      </w:r>
      <w:r w:rsidRPr="00015DCB">
        <w:rPr>
          <w:sz w:val="24"/>
          <w:szCs w:val="24"/>
        </w:rPr>
        <w:t>а</w:t>
      </w:r>
      <w:r w:rsidRPr="00015DCB">
        <w:rPr>
          <w:sz w:val="24"/>
          <w:szCs w:val="24"/>
        </w:rPr>
        <w:t>ботников предприятия согласно Приказа руководителя, составленного на основании но</w:t>
      </w:r>
      <w:r w:rsidRPr="00015DCB">
        <w:rPr>
          <w:sz w:val="24"/>
          <w:szCs w:val="24"/>
        </w:rPr>
        <w:t>р</w:t>
      </w:r>
      <w:r w:rsidRPr="00015DCB">
        <w:rPr>
          <w:sz w:val="24"/>
          <w:szCs w:val="24"/>
        </w:rPr>
        <w:t>мативных и законодательных актов МФ РФ. В течение отчетного года нормы командир</w:t>
      </w:r>
      <w:r w:rsidRPr="00015DCB">
        <w:rPr>
          <w:sz w:val="24"/>
          <w:szCs w:val="24"/>
        </w:rPr>
        <w:t>о</w:t>
      </w:r>
      <w:r w:rsidRPr="00015DCB">
        <w:rPr>
          <w:sz w:val="24"/>
          <w:szCs w:val="24"/>
        </w:rPr>
        <w:t>вочных расходов могут быть изменены особым распоряжением руководителя предпр</w:t>
      </w:r>
      <w:r w:rsidRPr="00015DCB">
        <w:rPr>
          <w:sz w:val="24"/>
          <w:szCs w:val="24"/>
        </w:rPr>
        <w:t>и</w:t>
      </w:r>
      <w:r w:rsidRPr="00015DCB">
        <w:rPr>
          <w:sz w:val="24"/>
          <w:szCs w:val="24"/>
        </w:rPr>
        <w:t>ятия. На 2009 год руководствоваться приказом Генерального директора от 19.01.2009 № 5 «О нормах возмещения командировочных расходов на 2009 год».</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7"/>
        </w:numPr>
        <w:spacing w:before="0" w:after="0"/>
        <w:ind w:left="0" w:firstLine="540"/>
        <w:jc w:val="both"/>
        <w:rPr>
          <w:i/>
          <w:sz w:val="24"/>
          <w:szCs w:val="24"/>
        </w:rPr>
      </w:pPr>
      <w:r w:rsidRPr="00015DCB">
        <w:rPr>
          <w:i/>
          <w:sz w:val="24"/>
          <w:szCs w:val="24"/>
        </w:rPr>
        <w:t>Финансовые вложения</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widowControl/>
        <w:numPr>
          <w:ilvl w:val="2"/>
          <w:numId w:val="7"/>
        </w:numPr>
        <w:tabs>
          <w:tab w:val="clear" w:pos="2138"/>
          <w:tab w:val="num" w:pos="0"/>
        </w:tabs>
        <w:spacing w:before="0" w:after="0"/>
        <w:ind w:left="0" w:firstLine="540"/>
        <w:jc w:val="both"/>
        <w:rPr>
          <w:sz w:val="24"/>
          <w:szCs w:val="24"/>
        </w:rPr>
      </w:pPr>
      <w:r w:rsidRPr="00015DCB">
        <w:rPr>
          <w:sz w:val="24"/>
          <w:szCs w:val="24"/>
        </w:rPr>
        <w:t>Учет финансовых вложений ведется в соответствии с ПБУ 19/02 «Учет финансовых вложений», утвержденным приказом МФ РФ от 10.12.2002 г. № 126-н. К ф</w:t>
      </w:r>
      <w:r w:rsidRPr="00015DCB">
        <w:rPr>
          <w:sz w:val="24"/>
          <w:szCs w:val="24"/>
        </w:rPr>
        <w:t>и</w:t>
      </w:r>
      <w:r w:rsidRPr="00015DCB">
        <w:rPr>
          <w:sz w:val="24"/>
          <w:szCs w:val="24"/>
        </w:rPr>
        <w:t>нансовым вложениям относятся инвестиции организации в ценные государственные б</w:t>
      </w:r>
      <w:r w:rsidRPr="00015DCB">
        <w:rPr>
          <w:sz w:val="24"/>
          <w:szCs w:val="24"/>
        </w:rPr>
        <w:t>у</w:t>
      </w:r>
      <w:r w:rsidRPr="00015DCB">
        <w:rPr>
          <w:sz w:val="24"/>
          <w:szCs w:val="24"/>
        </w:rPr>
        <w:t>маги, облигации и иные ценные бумаги других организаций, в уставные (складочные) к</w:t>
      </w:r>
      <w:r w:rsidRPr="00015DCB">
        <w:rPr>
          <w:sz w:val="24"/>
          <w:szCs w:val="24"/>
        </w:rPr>
        <w:t>а</w:t>
      </w:r>
      <w:r w:rsidRPr="00015DCB">
        <w:rPr>
          <w:sz w:val="24"/>
          <w:szCs w:val="24"/>
        </w:rPr>
        <w:t xml:space="preserve">питалы других организаций, депозиты в банках и другие ценные бумаги, учитываются на б/сч 58 «финансовые вложения»; открытые в банках депозиты учитываются на б/сч 55 «Специальные счета в банках». </w:t>
      </w:r>
    </w:p>
    <w:p w:rsidR="001F2D50" w:rsidRPr="00015DCB" w:rsidRDefault="001F2D50" w:rsidP="00474E5D">
      <w:pPr>
        <w:pStyle w:val="afc"/>
        <w:widowControl/>
        <w:numPr>
          <w:ilvl w:val="2"/>
          <w:numId w:val="7"/>
        </w:numPr>
        <w:tabs>
          <w:tab w:val="clear" w:pos="2138"/>
          <w:tab w:val="num" w:pos="0"/>
        </w:tabs>
        <w:spacing w:before="0" w:after="0"/>
        <w:ind w:left="0" w:firstLine="540"/>
        <w:jc w:val="both"/>
        <w:rPr>
          <w:sz w:val="24"/>
          <w:szCs w:val="24"/>
        </w:rPr>
      </w:pPr>
      <w:r w:rsidRPr="00015DCB">
        <w:rPr>
          <w:sz w:val="24"/>
          <w:szCs w:val="24"/>
        </w:rPr>
        <w:t>Финансовые вложения к бухгалтерскому учету принимаются по перв</w:t>
      </w:r>
      <w:r w:rsidRPr="00015DCB">
        <w:rPr>
          <w:sz w:val="24"/>
          <w:szCs w:val="24"/>
        </w:rPr>
        <w:t>о</w:t>
      </w:r>
      <w:r w:rsidRPr="00015DCB">
        <w:rPr>
          <w:sz w:val="24"/>
          <w:szCs w:val="24"/>
        </w:rPr>
        <w:t>начальной стоимости. Первоначальной стоимостью финансовых вложений, приобрете</w:t>
      </w:r>
      <w:r w:rsidRPr="00015DCB">
        <w:rPr>
          <w:sz w:val="24"/>
          <w:szCs w:val="24"/>
        </w:rPr>
        <w:t>н</w:t>
      </w:r>
      <w:r w:rsidRPr="00015DCB">
        <w:rPr>
          <w:sz w:val="24"/>
          <w:szCs w:val="24"/>
        </w:rPr>
        <w:t>ных за плату, признается сумма фактических затрат организации на их прио</w:t>
      </w:r>
      <w:r w:rsidRPr="00015DCB">
        <w:rPr>
          <w:sz w:val="24"/>
          <w:szCs w:val="24"/>
        </w:rPr>
        <w:t>б</w:t>
      </w:r>
      <w:r w:rsidRPr="00015DCB">
        <w:rPr>
          <w:sz w:val="24"/>
          <w:szCs w:val="24"/>
        </w:rPr>
        <w:t>ретение.</w:t>
      </w:r>
    </w:p>
    <w:p w:rsidR="001F2D50" w:rsidRPr="00015DCB" w:rsidRDefault="001F2D50" w:rsidP="00474E5D">
      <w:pPr>
        <w:pStyle w:val="afc"/>
        <w:widowControl/>
        <w:numPr>
          <w:ilvl w:val="2"/>
          <w:numId w:val="7"/>
        </w:numPr>
        <w:tabs>
          <w:tab w:val="clear" w:pos="2138"/>
          <w:tab w:val="num" w:pos="0"/>
        </w:tabs>
        <w:spacing w:before="0" w:after="0"/>
        <w:ind w:left="0" w:firstLine="540"/>
        <w:jc w:val="both"/>
        <w:rPr>
          <w:sz w:val="24"/>
          <w:szCs w:val="24"/>
        </w:rPr>
      </w:pPr>
      <w:r w:rsidRPr="00015DCB">
        <w:rPr>
          <w:sz w:val="24"/>
          <w:szCs w:val="24"/>
        </w:rPr>
        <w:t>При выбытии актива, принятого в бухгалтерском учете в качестве ф</w:t>
      </w:r>
      <w:r w:rsidRPr="00015DCB">
        <w:rPr>
          <w:sz w:val="24"/>
          <w:szCs w:val="24"/>
        </w:rPr>
        <w:t>и</w:t>
      </w:r>
      <w:r w:rsidRPr="00015DCB">
        <w:rPr>
          <w:sz w:val="24"/>
          <w:szCs w:val="24"/>
        </w:rPr>
        <w:t>нансовых вложений, по которым не определяется текущая рыночная стоимость, их сто</w:t>
      </w:r>
      <w:r w:rsidRPr="00015DCB">
        <w:rPr>
          <w:sz w:val="24"/>
          <w:szCs w:val="24"/>
        </w:rPr>
        <w:t>и</w:t>
      </w:r>
      <w:r w:rsidRPr="00015DCB">
        <w:rPr>
          <w:sz w:val="24"/>
          <w:szCs w:val="24"/>
        </w:rPr>
        <w:t>мость определяется по первоначальной стоимости каждой единицы бухгалтерского учета финансовых вложений.</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0"/>
          <w:numId w:val="7"/>
        </w:numPr>
        <w:spacing w:before="0" w:after="0"/>
        <w:ind w:left="0" w:firstLine="540"/>
        <w:jc w:val="both"/>
        <w:rPr>
          <w:b/>
          <w:sz w:val="24"/>
          <w:szCs w:val="24"/>
        </w:rPr>
      </w:pPr>
      <w:r w:rsidRPr="00015DCB">
        <w:rPr>
          <w:b/>
          <w:sz w:val="24"/>
          <w:szCs w:val="24"/>
        </w:rPr>
        <w:t>УЧЕТНАЯ ПОЛИТИКА В ЦЕЛЯХ НАЛОГООБЛОЖЕНИЯ</w:t>
      </w:r>
    </w:p>
    <w:p w:rsidR="001F2D50" w:rsidRPr="00015DCB" w:rsidRDefault="001F2D50" w:rsidP="00474E5D">
      <w:pPr>
        <w:pStyle w:val="afc"/>
        <w:ind w:left="0" w:firstLine="540"/>
        <w:jc w:val="both"/>
        <w:rPr>
          <w:b/>
          <w:sz w:val="24"/>
          <w:szCs w:val="24"/>
        </w:rPr>
      </w:pPr>
    </w:p>
    <w:p w:rsidR="001F2D50" w:rsidRPr="00015DCB" w:rsidRDefault="001F2D50" w:rsidP="00474E5D">
      <w:pPr>
        <w:pStyle w:val="afc"/>
        <w:widowControl/>
        <w:numPr>
          <w:ilvl w:val="1"/>
          <w:numId w:val="8"/>
        </w:numPr>
        <w:spacing w:before="0" w:after="0"/>
        <w:ind w:left="0" w:firstLine="540"/>
        <w:jc w:val="both"/>
        <w:rPr>
          <w:i/>
          <w:sz w:val="24"/>
          <w:szCs w:val="24"/>
        </w:rPr>
      </w:pPr>
      <w:r w:rsidRPr="00015DCB">
        <w:rPr>
          <w:i/>
          <w:sz w:val="24"/>
          <w:szCs w:val="24"/>
        </w:rPr>
        <w:t>Исчисление налога на добавленную стоимость</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widowControl/>
        <w:numPr>
          <w:ilvl w:val="2"/>
          <w:numId w:val="8"/>
        </w:numPr>
        <w:spacing w:before="0" w:after="0"/>
        <w:ind w:left="0" w:firstLine="540"/>
        <w:jc w:val="both"/>
        <w:rPr>
          <w:sz w:val="24"/>
          <w:szCs w:val="24"/>
        </w:rPr>
      </w:pPr>
      <w:r w:rsidRPr="00015DCB">
        <w:rPr>
          <w:sz w:val="24"/>
          <w:szCs w:val="24"/>
        </w:rPr>
        <w:t>Исчисление НДС производить в соответствии с главой 21 НК РФ п.1 ст.167.</w:t>
      </w:r>
    </w:p>
    <w:p w:rsidR="001F2D50" w:rsidRPr="00015DCB" w:rsidRDefault="001F2D50" w:rsidP="00474E5D">
      <w:pPr>
        <w:pStyle w:val="afc"/>
        <w:ind w:left="0" w:firstLine="540"/>
        <w:jc w:val="both"/>
        <w:rPr>
          <w:sz w:val="24"/>
          <w:szCs w:val="24"/>
        </w:rPr>
      </w:pPr>
      <w:r w:rsidRPr="00015DCB">
        <w:rPr>
          <w:sz w:val="24"/>
          <w:szCs w:val="24"/>
        </w:rPr>
        <w:t>Для целей исчисления НДС момент определения налоговой базы признается по о</w:t>
      </w:r>
      <w:r w:rsidRPr="00015DCB">
        <w:rPr>
          <w:sz w:val="24"/>
          <w:szCs w:val="24"/>
        </w:rPr>
        <w:t>т</w:t>
      </w:r>
      <w:r w:rsidRPr="00015DCB">
        <w:rPr>
          <w:sz w:val="24"/>
          <w:szCs w:val="24"/>
        </w:rPr>
        <w:t>грузке, данный метод определения налоговой базы распространяется на реализацию о</w:t>
      </w:r>
      <w:r w:rsidRPr="00015DCB">
        <w:rPr>
          <w:sz w:val="24"/>
          <w:szCs w:val="24"/>
        </w:rPr>
        <w:t>с</w:t>
      </w:r>
      <w:r w:rsidRPr="00015DCB">
        <w:rPr>
          <w:sz w:val="24"/>
          <w:szCs w:val="24"/>
        </w:rPr>
        <w:t>новных средств, материалов и прочих активов.</w:t>
      </w:r>
    </w:p>
    <w:p w:rsidR="001F2D50" w:rsidRPr="00015DCB" w:rsidRDefault="001F2D50" w:rsidP="00474E5D">
      <w:pPr>
        <w:pStyle w:val="afc"/>
        <w:ind w:left="0" w:firstLine="540"/>
        <w:jc w:val="both"/>
        <w:rPr>
          <w:sz w:val="24"/>
          <w:szCs w:val="24"/>
        </w:rPr>
      </w:pPr>
      <w:r w:rsidRPr="00015DCB">
        <w:rPr>
          <w:sz w:val="24"/>
          <w:szCs w:val="24"/>
        </w:rPr>
        <w:t>Наиболее ранняя из следующих дат:</w:t>
      </w:r>
    </w:p>
    <w:p w:rsidR="001F2D50" w:rsidRPr="00015DCB" w:rsidRDefault="001F2D50" w:rsidP="00474E5D">
      <w:pPr>
        <w:pStyle w:val="afc"/>
        <w:ind w:left="0" w:firstLine="540"/>
        <w:jc w:val="both"/>
        <w:rPr>
          <w:sz w:val="24"/>
          <w:szCs w:val="24"/>
        </w:rPr>
      </w:pPr>
      <w:r w:rsidRPr="00015DCB">
        <w:rPr>
          <w:sz w:val="24"/>
          <w:szCs w:val="24"/>
        </w:rPr>
        <w:t>- день отгрузки – передачи товаров, работ, услуг (имущественных прав);</w:t>
      </w:r>
    </w:p>
    <w:p w:rsidR="001F2D50" w:rsidRPr="00015DCB" w:rsidRDefault="001F2D50" w:rsidP="00474E5D">
      <w:pPr>
        <w:pStyle w:val="afc"/>
        <w:ind w:left="0" w:firstLine="540"/>
        <w:jc w:val="both"/>
        <w:rPr>
          <w:sz w:val="24"/>
          <w:szCs w:val="24"/>
        </w:rPr>
      </w:pPr>
      <w:r w:rsidRPr="00015DCB">
        <w:rPr>
          <w:sz w:val="24"/>
          <w:szCs w:val="24"/>
        </w:rPr>
        <w:t>- день оплаты, частичной оплаты в счет предстоящих поставок товаров, выполн</w:t>
      </w:r>
      <w:r w:rsidRPr="00015DCB">
        <w:rPr>
          <w:sz w:val="24"/>
          <w:szCs w:val="24"/>
        </w:rPr>
        <w:t>е</w:t>
      </w:r>
      <w:r w:rsidRPr="00015DCB">
        <w:rPr>
          <w:sz w:val="24"/>
          <w:szCs w:val="24"/>
        </w:rPr>
        <w:t>ния работ, оказания услуг, передача имущественных прав.</w:t>
      </w:r>
    </w:p>
    <w:p w:rsidR="001F2D50" w:rsidRPr="00015DCB" w:rsidRDefault="001F2D50" w:rsidP="00474E5D">
      <w:pPr>
        <w:pStyle w:val="afc"/>
        <w:widowControl/>
        <w:numPr>
          <w:ilvl w:val="2"/>
          <w:numId w:val="8"/>
        </w:numPr>
        <w:spacing w:before="0" w:after="0"/>
        <w:ind w:left="0" w:firstLine="540"/>
        <w:jc w:val="both"/>
        <w:rPr>
          <w:sz w:val="24"/>
          <w:szCs w:val="24"/>
        </w:rPr>
      </w:pPr>
      <w:r w:rsidRPr="00015DCB">
        <w:rPr>
          <w:sz w:val="24"/>
          <w:szCs w:val="24"/>
        </w:rPr>
        <w:t>Применять освобождение от налогообложения в соответствии со статьей 149 НК РФ операций по реализации: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w:t>
      </w:r>
      <w:r w:rsidRPr="00015DCB">
        <w:rPr>
          <w:sz w:val="24"/>
          <w:szCs w:val="24"/>
        </w:rPr>
        <w:t>а</w:t>
      </w:r>
      <w:r w:rsidRPr="00015DCB">
        <w:rPr>
          <w:sz w:val="24"/>
          <w:szCs w:val="24"/>
        </w:rPr>
        <w:t>зуемых для этих целей в соответствии с законодательством Российской Федерации внебюджетных фондов мин</w:t>
      </w:r>
      <w:r w:rsidRPr="00015DCB">
        <w:rPr>
          <w:sz w:val="24"/>
          <w:szCs w:val="24"/>
        </w:rPr>
        <w:t>и</w:t>
      </w:r>
      <w:r w:rsidRPr="00015DCB">
        <w:rPr>
          <w:sz w:val="24"/>
          <w:szCs w:val="24"/>
        </w:rPr>
        <w:t>стерств, ведомств, ассоциаций; выполнение научно-исследовательских и опытно-конструкторских работ учреждениями образования и науки на основе хозяйственных договоров.</w:t>
      </w:r>
    </w:p>
    <w:p w:rsidR="001F2D50" w:rsidRPr="00015DCB" w:rsidRDefault="001F2D50" w:rsidP="00474E5D">
      <w:pPr>
        <w:pStyle w:val="afc"/>
        <w:widowControl/>
        <w:numPr>
          <w:ilvl w:val="2"/>
          <w:numId w:val="8"/>
        </w:numPr>
        <w:spacing w:before="0" w:after="0"/>
        <w:ind w:left="0" w:firstLine="540"/>
        <w:jc w:val="both"/>
        <w:rPr>
          <w:sz w:val="24"/>
          <w:szCs w:val="24"/>
        </w:rPr>
      </w:pPr>
      <w:r w:rsidRPr="00015DCB">
        <w:rPr>
          <w:sz w:val="24"/>
          <w:szCs w:val="24"/>
        </w:rPr>
        <w:t>Вести раздельный учет операций:</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подлежащих налогообложению и не подлежащих налогообложению (освобожда</w:t>
      </w:r>
      <w:r w:rsidRPr="00015DCB">
        <w:rPr>
          <w:sz w:val="24"/>
          <w:szCs w:val="24"/>
        </w:rPr>
        <w:t>е</w:t>
      </w:r>
      <w:r w:rsidRPr="00015DCB">
        <w:rPr>
          <w:sz w:val="24"/>
          <w:szCs w:val="24"/>
        </w:rPr>
        <w:t>мых от налогообложения);</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подлежащих налогообложению по ставкам налога 18%, 10%, 0%.</w:t>
      </w:r>
    </w:p>
    <w:p w:rsidR="001F2D50" w:rsidRPr="00015DCB" w:rsidRDefault="001F2D50" w:rsidP="00474E5D">
      <w:pPr>
        <w:pStyle w:val="afc"/>
        <w:widowControl/>
        <w:numPr>
          <w:ilvl w:val="2"/>
          <w:numId w:val="8"/>
        </w:numPr>
        <w:spacing w:before="0" w:after="0"/>
        <w:ind w:left="0" w:firstLine="540"/>
        <w:jc w:val="both"/>
        <w:rPr>
          <w:sz w:val="24"/>
          <w:szCs w:val="24"/>
        </w:rPr>
      </w:pPr>
      <w:r w:rsidRPr="00015DCB">
        <w:rPr>
          <w:sz w:val="24"/>
          <w:szCs w:val="24"/>
        </w:rPr>
        <w:t>Вести раздельный учет расходов, осуществляемых по операциям, подлежащих налогообложению по ставкам налога 18% (10%), 0% и не подлежащих нал</w:t>
      </w:r>
      <w:r w:rsidRPr="00015DCB">
        <w:rPr>
          <w:sz w:val="24"/>
          <w:szCs w:val="24"/>
        </w:rPr>
        <w:t>о</w:t>
      </w:r>
      <w:r w:rsidRPr="00015DCB">
        <w:rPr>
          <w:sz w:val="24"/>
          <w:szCs w:val="24"/>
        </w:rPr>
        <w:t>гообл</w:t>
      </w:r>
      <w:r w:rsidRPr="00015DCB">
        <w:rPr>
          <w:sz w:val="24"/>
          <w:szCs w:val="24"/>
        </w:rPr>
        <w:t>о</w:t>
      </w:r>
      <w:r w:rsidRPr="00015DCB">
        <w:rPr>
          <w:sz w:val="24"/>
          <w:szCs w:val="24"/>
        </w:rPr>
        <w:t>жению (освобождаемых от налогообложения).</w:t>
      </w:r>
    </w:p>
    <w:p w:rsidR="001F2D50" w:rsidRPr="00015DCB" w:rsidRDefault="001F2D50" w:rsidP="00474E5D">
      <w:pPr>
        <w:pStyle w:val="afc"/>
        <w:ind w:left="0" w:firstLine="540"/>
        <w:jc w:val="both"/>
        <w:rPr>
          <w:sz w:val="24"/>
          <w:szCs w:val="24"/>
        </w:rPr>
      </w:pPr>
      <w:r w:rsidRPr="00015DCB">
        <w:rPr>
          <w:sz w:val="24"/>
          <w:szCs w:val="24"/>
        </w:rPr>
        <w:t>3.1.5. В случае частичного использования в налоговом периоде приобретенных т</w:t>
      </w:r>
      <w:r w:rsidRPr="00015DCB">
        <w:rPr>
          <w:sz w:val="24"/>
          <w:szCs w:val="24"/>
        </w:rPr>
        <w:t>о</w:t>
      </w:r>
      <w:r w:rsidRPr="00015DCB">
        <w:rPr>
          <w:sz w:val="24"/>
          <w:szCs w:val="24"/>
        </w:rPr>
        <w:t>варов и услуг в производстве и (или) реализации товаров (работ, услуг), операции по реализации которых подлежат налогообложению, а частично – в производстве и (или) реализации товаров (работ, услуг), операции по реализации которых освобождены от н</w:t>
      </w:r>
      <w:r w:rsidRPr="00015DCB">
        <w:rPr>
          <w:sz w:val="24"/>
          <w:szCs w:val="24"/>
        </w:rPr>
        <w:t>а</w:t>
      </w:r>
      <w:r w:rsidRPr="00015DCB">
        <w:rPr>
          <w:sz w:val="24"/>
          <w:szCs w:val="24"/>
        </w:rPr>
        <w:t>логообложения, суммы налога, предъявленные продавцом указанных приобретенных у</w:t>
      </w:r>
      <w:r w:rsidRPr="00015DCB">
        <w:rPr>
          <w:sz w:val="24"/>
          <w:szCs w:val="24"/>
        </w:rPr>
        <w:t>с</w:t>
      </w:r>
      <w:r w:rsidRPr="00015DCB">
        <w:rPr>
          <w:sz w:val="24"/>
          <w:szCs w:val="24"/>
        </w:rPr>
        <w:t>луг, включаются в затраты пропорционально, исходя из стоимости товаров (работ, услуг), операции по реализации которых подлежат налогообложению (освобождены от налог</w:t>
      </w:r>
      <w:r w:rsidRPr="00015DCB">
        <w:rPr>
          <w:sz w:val="24"/>
          <w:szCs w:val="24"/>
        </w:rPr>
        <w:t>о</w:t>
      </w:r>
      <w:r w:rsidRPr="00015DCB">
        <w:rPr>
          <w:sz w:val="24"/>
          <w:szCs w:val="24"/>
        </w:rPr>
        <w:t>обложения) в общем объеме дохода от реализации товаров (работ, услуг) включая су</w:t>
      </w:r>
      <w:r w:rsidRPr="00015DCB">
        <w:rPr>
          <w:sz w:val="24"/>
          <w:szCs w:val="24"/>
        </w:rPr>
        <w:t>м</w:t>
      </w:r>
      <w:r w:rsidRPr="00015DCB">
        <w:rPr>
          <w:sz w:val="24"/>
          <w:szCs w:val="24"/>
        </w:rPr>
        <w:t>мы полученной арендной платы за отчетный период (ст.170 п.4 НК РФ).</w:t>
      </w:r>
    </w:p>
    <w:p w:rsidR="001F2D50" w:rsidRPr="00015DCB" w:rsidRDefault="001F2D50" w:rsidP="00474E5D">
      <w:pPr>
        <w:pStyle w:val="afc"/>
        <w:widowControl/>
        <w:numPr>
          <w:ilvl w:val="2"/>
          <w:numId w:val="5"/>
        </w:numPr>
        <w:tabs>
          <w:tab w:val="clear" w:pos="720"/>
          <w:tab w:val="num" w:pos="0"/>
        </w:tabs>
        <w:spacing w:before="0" w:after="0"/>
        <w:ind w:left="0" w:firstLine="540"/>
        <w:jc w:val="both"/>
        <w:rPr>
          <w:sz w:val="24"/>
          <w:szCs w:val="24"/>
        </w:rPr>
      </w:pPr>
      <w:r w:rsidRPr="00015DCB">
        <w:rPr>
          <w:sz w:val="24"/>
          <w:szCs w:val="24"/>
        </w:rPr>
        <w:t>При осуществлении операций, подлежащих налогообложению по налоговой ставке 0% (экспорт) и операций, подлежащих налогообложению по ставке 18% (10%), сумма НДС, предъявляемого к вычету, определяется в следу</w:t>
      </w:r>
      <w:r w:rsidRPr="00015DCB">
        <w:rPr>
          <w:sz w:val="24"/>
          <w:szCs w:val="24"/>
        </w:rPr>
        <w:t>ю</w:t>
      </w:r>
      <w:r w:rsidRPr="00015DCB">
        <w:rPr>
          <w:sz w:val="24"/>
          <w:szCs w:val="24"/>
        </w:rPr>
        <w:t>щем порядке:</w:t>
      </w:r>
    </w:p>
    <w:p w:rsidR="001F2D50" w:rsidRPr="00015DCB" w:rsidRDefault="001F2D50" w:rsidP="00474E5D">
      <w:pPr>
        <w:pStyle w:val="afc"/>
        <w:widowControl/>
        <w:numPr>
          <w:ilvl w:val="3"/>
          <w:numId w:val="5"/>
        </w:numPr>
        <w:spacing w:before="0" w:after="0"/>
        <w:ind w:left="0" w:firstLine="540"/>
        <w:jc w:val="both"/>
        <w:rPr>
          <w:sz w:val="24"/>
          <w:szCs w:val="24"/>
        </w:rPr>
      </w:pPr>
      <w:r w:rsidRPr="00015DCB">
        <w:rPr>
          <w:sz w:val="24"/>
          <w:szCs w:val="24"/>
        </w:rPr>
        <w:t>Сумма НДС по товарам, потребляемым для получения дохода от эк</w:t>
      </w:r>
      <w:r w:rsidRPr="00015DCB">
        <w:rPr>
          <w:sz w:val="24"/>
          <w:szCs w:val="24"/>
        </w:rPr>
        <w:t>с</w:t>
      </w:r>
      <w:r w:rsidRPr="00015DCB">
        <w:rPr>
          <w:sz w:val="24"/>
          <w:szCs w:val="24"/>
        </w:rPr>
        <w:t>портных операций распределяется методом прямого учета. Учитывается на счете 19 «Налог на добавленную стоимость» до реального подтверждения экспорта, с последу</w:t>
      </w:r>
      <w:r w:rsidRPr="00015DCB">
        <w:rPr>
          <w:sz w:val="24"/>
          <w:szCs w:val="24"/>
        </w:rPr>
        <w:t>ю</w:t>
      </w:r>
      <w:r w:rsidRPr="00015DCB">
        <w:rPr>
          <w:sz w:val="24"/>
          <w:szCs w:val="24"/>
        </w:rPr>
        <w:t>щим его зачетом по НДС по внутреннему рынку или возвратом на расчетный счет.</w:t>
      </w:r>
    </w:p>
    <w:p w:rsidR="001F2D50" w:rsidRPr="00015DCB" w:rsidRDefault="001F2D50" w:rsidP="00474E5D">
      <w:pPr>
        <w:pStyle w:val="afc"/>
        <w:widowControl/>
        <w:numPr>
          <w:ilvl w:val="3"/>
          <w:numId w:val="5"/>
        </w:numPr>
        <w:spacing w:before="0" w:after="0"/>
        <w:ind w:left="0" w:firstLine="540"/>
        <w:jc w:val="both"/>
        <w:rPr>
          <w:sz w:val="24"/>
          <w:szCs w:val="24"/>
        </w:rPr>
      </w:pPr>
      <w:r w:rsidRPr="00015DCB">
        <w:rPr>
          <w:sz w:val="24"/>
          <w:szCs w:val="24"/>
        </w:rPr>
        <w:t>Сумма НДС, по услугам, работам общехозяйственного назначения, принимается в пропорции, определенной исходя из стоимости отгруженных товаров (р</w:t>
      </w:r>
      <w:r w:rsidRPr="00015DCB">
        <w:rPr>
          <w:sz w:val="24"/>
          <w:szCs w:val="24"/>
        </w:rPr>
        <w:t>а</w:t>
      </w:r>
      <w:r w:rsidRPr="00015DCB">
        <w:rPr>
          <w:sz w:val="24"/>
          <w:szCs w:val="24"/>
        </w:rPr>
        <w:t xml:space="preserve">бот, услуг), операции по реализации которых подлежат обложению по ставке 0%, в общей стоимости товаров (работ, услуг), отраженных за налоговый период. </w:t>
      </w:r>
    </w:p>
    <w:p w:rsidR="001F2D50" w:rsidRPr="00015DCB" w:rsidRDefault="001F2D50" w:rsidP="00474E5D">
      <w:pPr>
        <w:pStyle w:val="afc"/>
        <w:widowControl/>
        <w:numPr>
          <w:ilvl w:val="3"/>
          <w:numId w:val="5"/>
        </w:numPr>
        <w:spacing w:before="0" w:after="0"/>
        <w:ind w:left="0" w:firstLine="540"/>
        <w:jc w:val="both"/>
        <w:rPr>
          <w:sz w:val="24"/>
          <w:szCs w:val="24"/>
        </w:rPr>
      </w:pPr>
      <w:r w:rsidRPr="00015DCB">
        <w:rPr>
          <w:sz w:val="24"/>
          <w:szCs w:val="24"/>
        </w:rPr>
        <w:t>НДС, уплаченный по товарам (работам, услугам), ввозе товаров на т</w:t>
      </w:r>
      <w:r w:rsidRPr="00015DCB">
        <w:rPr>
          <w:sz w:val="24"/>
          <w:szCs w:val="24"/>
        </w:rPr>
        <w:t>а</w:t>
      </w:r>
      <w:r w:rsidRPr="00015DCB">
        <w:rPr>
          <w:sz w:val="24"/>
          <w:szCs w:val="24"/>
        </w:rPr>
        <w:t>моженную территорию РФ, за налоговый период подлежит возмещению в полном объ</w:t>
      </w:r>
      <w:r w:rsidRPr="00015DCB">
        <w:rPr>
          <w:sz w:val="24"/>
          <w:szCs w:val="24"/>
        </w:rPr>
        <w:t>е</w:t>
      </w:r>
      <w:r w:rsidRPr="00015DCB">
        <w:rPr>
          <w:sz w:val="24"/>
          <w:szCs w:val="24"/>
        </w:rPr>
        <w:t>ме.</w:t>
      </w:r>
    </w:p>
    <w:p w:rsidR="001F2D50" w:rsidRPr="00015DCB" w:rsidRDefault="001F2D50" w:rsidP="00474E5D">
      <w:pPr>
        <w:pStyle w:val="afc"/>
        <w:widowControl/>
        <w:numPr>
          <w:ilvl w:val="2"/>
          <w:numId w:val="5"/>
        </w:numPr>
        <w:spacing w:before="0" w:after="0"/>
        <w:ind w:left="0" w:firstLine="540"/>
        <w:jc w:val="both"/>
        <w:rPr>
          <w:sz w:val="24"/>
          <w:szCs w:val="24"/>
        </w:rPr>
      </w:pPr>
      <w:r w:rsidRPr="00015DCB">
        <w:rPr>
          <w:sz w:val="24"/>
          <w:szCs w:val="24"/>
        </w:rPr>
        <w:t>Для учета НДС, уплаченного поставщикам по товарам (работам, услугам), включая уплаченный при ввозе товаров на таможенную территорию РФ, используется счет 19 «НДС по приобретенным ценностям». Налог, предъявляемый к вычету, на осн</w:t>
      </w:r>
      <w:r w:rsidRPr="00015DCB">
        <w:rPr>
          <w:sz w:val="24"/>
          <w:szCs w:val="24"/>
        </w:rPr>
        <w:t>о</w:t>
      </w:r>
      <w:r w:rsidRPr="00015DCB">
        <w:rPr>
          <w:sz w:val="24"/>
          <w:szCs w:val="24"/>
        </w:rPr>
        <w:t>вании расчета списывается с кредита счета 19 «НДС по приобретенным ценностям» в дебет субсчета 68 «Расчеты с бю</w:t>
      </w:r>
      <w:r w:rsidRPr="00015DCB">
        <w:rPr>
          <w:sz w:val="24"/>
          <w:szCs w:val="24"/>
        </w:rPr>
        <w:t>д</w:t>
      </w:r>
      <w:r w:rsidRPr="00015DCB">
        <w:rPr>
          <w:sz w:val="24"/>
          <w:szCs w:val="24"/>
        </w:rPr>
        <w:t>жетом по НДС».</w:t>
      </w:r>
    </w:p>
    <w:p w:rsidR="001F2D50" w:rsidRPr="00015DCB" w:rsidRDefault="001F2D50" w:rsidP="00474E5D">
      <w:pPr>
        <w:pStyle w:val="afc"/>
        <w:widowControl/>
        <w:numPr>
          <w:ilvl w:val="2"/>
          <w:numId w:val="5"/>
        </w:numPr>
        <w:spacing w:before="0" w:after="0"/>
        <w:ind w:left="0" w:firstLine="540"/>
        <w:jc w:val="both"/>
        <w:rPr>
          <w:sz w:val="24"/>
          <w:szCs w:val="24"/>
        </w:rPr>
      </w:pPr>
      <w:r w:rsidRPr="00015DCB">
        <w:rPr>
          <w:sz w:val="24"/>
          <w:szCs w:val="24"/>
        </w:rPr>
        <w:t>Декларация по НДС с 01 января 2008 года сдается ежеквартально.</w:t>
      </w:r>
    </w:p>
    <w:p w:rsidR="001F2D50" w:rsidRPr="00015DCB" w:rsidRDefault="001F2D50" w:rsidP="00474E5D">
      <w:pPr>
        <w:pStyle w:val="afc"/>
        <w:widowControl/>
        <w:numPr>
          <w:ilvl w:val="2"/>
          <w:numId w:val="5"/>
        </w:numPr>
        <w:spacing w:before="0" w:after="0"/>
        <w:ind w:left="0" w:firstLine="540"/>
        <w:jc w:val="both"/>
        <w:rPr>
          <w:sz w:val="24"/>
          <w:szCs w:val="24"/>
        </w:rPr>
      </w:pPr>
      <w:r w:rsidRPr="00015DCB">
        <w:rPr>
          <w:sz w:val="24"/>
          <w:szCs w:val="24"/>
        </w:rPr>
        <w:t>Формирование книг покупок и продаж производится помесячно с общим ит</w:t>
      </w:r>
      <w:r w:rsidRPr="00015DCB">
        <w:rPr>
          <w:sz w:val="24"/>
          <w:szCs w:val="24"/>
        </w:rPr>
        <w:t>о</w:t>
      </w:r>
      <w:r w:rsidRPr="00015DCB">
        <w:rPr>
          <w:sz w:val="24"/>
          <w:szCs w:val="24"/>
        </w:rPr>
        <w:t>гом за квартал.</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1"/>
          <w:numId w:val="5"/>
        </w:numPr>
        <w:spacing w:before="0" w:after="0"/>
        <w:ind w:left="0" w:firstLine="540"/>
        <w:jc w:val="both"/>
        <w:rPr>
          <w:i/>
          <w:sz w:val="24"/>
          <w:szCs w:val="24"/>
        </w:rPr>
      </w:pPr>
      <w:r w:rsidRPr="00015DCB">
        <w:rPr>
          <w:i/>
          <w:sz w:val="24"/>
          <w:szCs w:val="24"/>
        </w:rPr>
        <w:t>Исчисление налога на прибыль</w:t>
      </w:r>
    </w:p>
    <w:p w:rsidR="001F2D50" w:rsidRPr="00015DCB" w:rsidRDefault="001F2D50" w:rsidP="00474E5D">
      <w:pPr>
        <w:pStyle w:val="afc"/>
        <w:ind w:left="0" w:firstLine="540"/>
        <w:jc w:val="both"/>
        <w:rPr>
          <w:i/>
          <w:sz w:val="24"/>
          <w:szCs w:val="24"/>
        </w:rPr>
      </w:pPr>
    </w:p>
    <w:p w:rsidR="001F2D50" w:rsidRPr="00015DCB" w:rsidRDefault="001F2D50" w:rsidP="00474E5D">
      <w:pPr>
        <w:pStyle w:val="afc"/>
        <w:ind w:left="0" w:firstLine="540"/>
        <w:jc w:val="both"/>
        <w:rPr>
          <w:sz w:val="24"/>
          <w:szCs w:val="24"/>
        </w:rPr>
      </w:pPr>
      <w:r w:rsidRPr="00015DCB">
        <w:rPr>
          <w:sz w:val="24"/>
          <w:szCs w:val="24"/>
        </w:rPr>
        <w:t>3.2.1. Исчисление налога на прибыль производить в соответствии с главой 25 НК РФ. Для целей налогообложения прибыли в соответствии со статьей 271 НК РФ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w:t>
      </w:r>
      <w:r w:rsidRPr="00015DCB">
        <w:rPr>
          <w:sz w:val="24"/>
          <w:szCs w:val="24"/>
        </w:rPr>
        <w:t>т</w:t>
      </w:r>
      <w:r w:rsidRPr="00015DCB">
        <w:rPr>
          <w:sz w:val="24"/>
          <w:szCs w:val="24"/>
        </w:rPr>
        <w:t>венных прав.</w:t>
      </w:r>
    </w:p>
    <w:p w:rsidR="001F2D50" w:rsidRPr="00015DCB" w:rsidRDefault="001F2D50" w:rsidP="00474E5D">
      <w:pPr>
        <w:pStyle w:val="afc"/>
        <w:ind w:left="0" w:firstLine="540"/>
        <w:jc w:val="both"/>
        <w:rPr>
          <w:sz w:val="24"/>
          <w:szCs w:val="24"/>
        </w:rPr>
      </w:pPr>
      <w:r w:rsidRPr="00015DCB">
        <w:rPr>
          <w:sz w:val="24"/>
          <w:szCs w:val="24"/>
        </w:rPr>
        <w:t>Датой получения доходов от реализации считается день отгрузки (передачи) тов</w:t>
      </w:r>
      <w:r w:rsidRPr="00015DCB">
        <w:rPr>
          <w:sz w:val="24"/>
          <w:szCs w:val="24"/>
        </w:rPr>
        <w:t>а</w:t>
      </w:r>
      <w:r w:rsidRPr="00015DCB">
        <w:rPr>
          <w:sz w:val="24"/>
          <w:szCs w:val="24"/>
        </w:rPr>
        <w:t>ров (работ, услуг). В договорах, не имеющих поэтапной разбивки, доход определяется пропорционально фактическим расходам по налоговому периоду.</w:t>
      </w:r>
    </w:p>
    <w:p w:rsidR="001F2D50" w:rsidRPr="00015DCB" w:rsidRDefault="001F2D50" w:rsidP="00474E5D">
      <w:pPr>
        <w:pStyle w:val="afc"/>
        <w:ind w:left="0" w:firstLine="540"/>
        <w:jc w:val="both"/>
        <w:rPr>
          <w:sz w:val="24"/>
          <w:szCs w:val="24"/>
        </w:rPr>
      </w:pPr>
      <w:r w:rsidRPr="00015DCB">
        <w:rPr>
          <w:sz w:val="24"/>
          <w:szCs w:val="24"/>
        </w:rPr>
        <w:t>Дата получения прочих доходов определяется в соответствии с пунктом 4 статьи 271 НК РФ.</w:t>
      </w:r>
    </w:p>
    <w:p w:rsidR="001F2D50" w:rsidRPr="00015DCB" w:rsidRDefault="001F2D50" w:rsidP="00474E5D">
      <w:pPr>
        <w:pStyle w:val="afc"/>
        <w:ind w:left="0" w:firstLine="540"/>
        <w:jc w:val="both"/>
        <w:rPr>
          <w:sz w:val="24"/>
          <w:szCs w:val="24"/>
        </w:rPr>
      </w:pPr>
      <w:r w:rsidRPr="00015DCB">
        <w:rPr>
          <w:sz w:val="24"/>
          <w:szCs w:val="24"/>
        </w:rPr>
        <w:t>Расходы в соответствии со статьей 272 НК РФ признаются в том отчетном периоде, к которому они относятся, независимо от времени фактической выплаты денежных средств или иной формы их оплаты, исходя из условий сделок.</w:t>
      </w:r>
    </w:p>
    <w:p w:rsidR="001F2D50" w:rsidRPr="00015DCB" w:rsidRDefault="001F2D50" w:rsidP="00474E5D">
      <w:pPr>
        <w:pStyle w:val="afc"/>
        <w:widowControl/>
        <w:numPr>
          <w:ilvl w:val="2"/>
          <w:numId w:val="6"/>
        </w:numPr>
        <w:tabs>
          <w:tab w:val="clear" w:pos="720"/>
          <w:tab w:val="num" w:pos="0"/>
        </w:tabs>
        <w:spacing w:before="0" w:after="0"/>
        <w:ind w:left="0" w:firstLine="540"/>
        <w:jc w:val="both"/>
        <w:rPr>
          <w:sz w:val="24"/>
          <w:szCs w:val="24"/>
        </w:rPr>
      </w:pPr>
      <w:r w:rsidRPr="00015DCB">
        <w:rPr>
          <w:sz w:val="24"/>
          <w:szCs w:val="24"/>
        </w:rPr>
        <w:t>Метод начисления предусматривает разделение всех расходов на произво</w:t>
      </w:r>
      <w:r w:rsidRPr="00015DCB">
        <w:rPr>
          <w:sz w:val="24"/>
          <w:szCs w:val="24"/>
        </w:rPr>
        <w:t>д</w:t>
      </w:r>
      <w:r w:rsidRPr="00015DCB">
        <w:rPr>
          <w:sz w:val="24"/>
          <w:szCs w:val="24"/>
        </w:rPr>
        <w:t>ство и реал</w:t>
      </w:r>
      <w:r w:rsidRPr="00015DCB">
        <w:rPr>
          <w:sz w:val="24"/>
          <w:szCs w:val="24"/>
        </w:rPr>
        <w:t>и</w:t>
      </w:r>
      <w:r w:rsidRPr="00015DCB">
        <w:rPr>
          <w:sz w:val="24"/>
          <w:szCs w:val="24"/>
        </w:rPr>
        <w:t>зацию на две группы : прямые и косвенные.</w:t>
      </w:r>
    </w:p>
    <w:p w:rsidR="001F2D50" w:rsidRPr="00015DCB" w:rsidRDefault="001F2D50" w:rsidP="00474E5D">
      <w:pPr>
        <w:pStyle w:val="afc"/>
        <w:ind w:left="0" w:firstLine="540"/>
        <w:jc w:val="both"/>
        <w:rPr>
          <w:sz w:val="24"/>
          <w:szCs w:val="24"/>
        </w:rPr>
      </w:pPr>
      <w:r w:rsidRPr="00015DCB">
        <w:rPr>
          <w:sz w:val="24"/>
          <w:szCs w:val="24"/>
        </w:rPr>
        <w:t>К прямым расходам при осуществлении деятельности по производству и реализ</w:t>
      </w:r>
      <w:r w:rsidRPr="00015DCB">
        <w:rPr>
          <w:sz w:val="24"/>
          <w:szCs w:val="24"/>
        </w:rPr>
        <w:t>а</w:t>
      </w:r>
      <w:r w:rsidRPr="00015DCB">
        <w:rPr>
          <w:sz w:val="24"/>
          <w:szCs w:val="24"/>
        </w:rPr>
        <w:t>ции продукции (работ, услуг) относятся четыре группы расходов:</w:t>
      </w:r>
    </w:p>
    <w:p w:rsidR="001F2D50" w:rsidRPr="00015DCB" w:rsidRDefault="001F2D50" w:rsidP="00474E5D">
      <w:pPr>
        <w:pStyle w:val="afc"/>
        <w:widowControl/>
        <w:numPr>
          <w:ilvl w:val="0"/>
          <w:numId w:val="4"/>
        </w:numPr>
        <w:spacing w:before="0" w:after="0"/>
        <w:ind w:left="0" w:firstLine="540"/>
        <w:jc w:val="both"/>
        <w:rPr>
          <w:sz w:val="24"/>
          <w:szCs w:val="24"/>
        </w:rPr>
      </w:pPr>
      <w:r w:rsidRPr="00015DCB">
        <w:rPr>
          <w:sz w:val="24"/>
          <w:szCs w:val="24"/>
        </w:rPr>
        <w:t>материальные расходы:</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w:t>
      </w:r>
      <w:r w:rsidRPr="00015DCB">
        <w:rPr>
          <w:sz w:val="24"/>
          <w:szCs w:val="24"/>
        </w:rPr>
        <w:t>а</w:t>
      </w:r>
      <w:r w:rsidRPr="00015DCB">
        <w:rPr>
          <w:sz w:val="24"/>
          <w:szCs w:val="24"/>
        </w:rPr>
        <w:t>бот, оказании услуг);</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расходы на приобретение комплектующих изделий, подвергающихся монтажу, и (или) полуфабрикатов, подвергающихся дополнительной обработке.</w:t>
      </w:r>
    </w:p>
    <w:p w:rsidR="001F2D50" w:rsidRPr="00015DCB" w:rsidRDefault="001F2D50" w:rsidP="00474E5D">
      <w:pPr>
        <w:pStyle w:val="afc"/>
        <w:widowControl/>
        <w:numPr>
          <w:ilvl w:val="0"/>
          <w:numId w:val="4"/>
        </w:numPr>
        <w:tabs>
          <w:tab w:val="clear" w:pos="1069"/>
          <w:tab w:val="num" w:pos="0"/>
        </w:tabs>
        <w:spacing w:before="0" w:after="0"/>
        <w:ind w:left="0" w:firstLine="540"/>
        <w:jc w:val="both"/>
        <w:rPr>
          <w:sz w:val="24"/>
          <w:szCs w:val="24"/>
        </w:rPr>
      </w:pPr>
      <w:r w:rsidRPr="00015DCB">
        <w:rPr>
          <w:sz w:val="24"/>
          <w:szCs w:val="24"/>
        </w:rPr>
        <w:t>расходы на оплату труда персонала, участвующего в процессе производства товаров, выполнения работ, оказания услуг по реализованным заказам за отчетный нал</w:t>
      </w:r>
      <w:r w:rsidRPr="00015DCB">
        <w:rPr>
          <w:sz w:val="24"/>
          <w:szCs w:val="24"/>
        </w:rPr>
        <w:t>о</w:t>
      </w:r>
      <w:r w:rsidRPr="00015DCB">
        <w:rPr>
          <w:sz w:val="24"/>
          <w:szCs w:val="24"/>
        </w:rPr>
        <w:t>говый период (ст.318 п.1 НК РФ).</w:t>
      </w:r>
    </w:p>
    <w:p w:rsidR="001F2D50" w:rsidRPr="00015DCB" w:rsidRDefault="001F2D50" w:rsidP="00474E5D">
      <w:pPr>
        <w:pStyle w:val="afc"/>
        <w:widowControl/>
        <w:numPr>
          <w:ilvl w:val="0"/>
          <w:numId w:val="4"/>
        </w:numPr>
        <w:tabs>
          <w:tab w:val="clear" w:pos="1069"/>
          <w:tab w:val="num" w:pos="0"/>
        </w:tabs>
        <w:spacing w:before="0" w:after="0"/>
        <w:ind w:left="0" w:firstLine="540"/>
        <w:jc w:val="both"/>
        <w:rPr>
          <w:sz w:val="24"/>
          <w:szCs w:val="24"/>
        </w:rPr>
      </w:pPr>
      <w:r w:rsidRPr="00015DCB">
        <w:rPr>
          <w:sz w:val="24"/>
          <w:szCs w:val="24"/>
        </w:rPr>
        <w:t>Суммы единого социального налога и расходы на обязательное пенсионное страхов</w:t>
      </w:r>
      <w:r w:rsidRPr="00015DCB">
        <w:rPr>
          <w:sz w:val="24"/>
          <w:szCs w:val="24"/>
        </w:rPr>
        <w:t>а</w:t>
      </w:r>
      <w:r w:rsidRPr="00015DCB">
        <w:rPr>
          <w:sz w:val="24"/>
          <w:szCs w:val="24"/>
        </w:rPr>
        <w:t xml:space="preserve">ние, идущие на финансирование страховой и накопительной части трудовой пенсии, начисленные на суммы расходов на оплату труда по реализованным заказам (темам) за отчетный налоговый период (ст. 318 п.1 НК РФ) </w:t>
      </w:r>
    </w:p>
    <w:p w:rsidR="001F2D50" w:rsidRPr="00015DCB" w:rsidRDefault="001F2D50" w:rsidP="00474E5D">
      <w:pPr>
        <w:pStyle w:val="afc"/>
        <w:widowControl/>
        <w:numPr>
          <w:ilvl w:val="0"/>
          <w:numId w:val="4"/>
        </w:numPr>
        <w:tabs>
          <w:tab w:val="clear" w:pos="1069"/>
          <w:tab w:val="num" w:pos="0"/>
        </w:tabs>
        <w:spacing w:before="0" w:after="0"/>
        <w:ind w:left="0" w:firstLine="540"/>
        <w:jc w:val="both"/>
        <w:rPr>
          <w:sz w:val="24"/>
          <w:szCs w:val="24"/>
        </w:rPr>
      </w:pPr>
      <w:r w:rsidRPr="00015DCB">
        <w:rPr>
          <w:sz w:val="24"/>
          <w:szCs w:val="24"/>
        </w:rPr>
        <w:t>Суммы начисленной прямой амортизации по основным средствам, испол</w:t>
      </w:r>
      <w:r w:rsidRPr="00015DCB">
        <w:rPr>
          <w:sz w:val="24"/>
          <w:szCs w:val="24"/>
        </w:rPr>
        <w:t>ь</w:t>
      </w:r>
      <w:r w:rsidRPr="00015DCB">
        <w:rPr>
          <w:sz w:val="24"/>
          <w:szCs w:val="24"/>
        </w:rPr>
        <w:t>зуемым при производстве товаров, работ, услуг.</w:t>
      </w:r>
    </w:p>
    <w:p w:rsidR="001F2D50" w:rsidRPr="00015DCB" w:rsidRDefault="001F2D50" w:rsidP="00474E5D">
      <w:pPr>
        <w:pStyle w:val="afc"/>
        <w:ind w:left="0" w:firstLine="540"/>
        <w:jc w:val="both"/>
        <w:rPr>
          <w:sz w:val="24"/>
          <w:szCs w:val="24"/>
        </w:rPr>
      </w:pPr>
      <w:r w:rsidRPr="00015DCB">
        <w:rPr>
          <w:sz w:val="24"/>
          <w:szCs w:val="24"/>
        </w:rPr>
        <w:t>Все остальные расходы на производство и реализацию признаются для целей и</w:t>
      </w:r>
      <w:r w:rsidRPr="00015DCB">
        <w:rPr>
          <w:sz w:val="24"/>
          <w:szCs w:val="24"/>
        </w:rPr>
        <w:t>с</w:t>
      </w:r>
      <w:r w:rsidRPr="00015DCB">
        <w:rPr>
          <w:sz w:val="24"/>
          <w:szCs w:val="24"/>
        </w:rPr>
        <w:t>числения налога на прибыль – косвенными за отчетный (налоговый) период (в том числе отчисления на травматизм – 0,2%).</w:t>
      </w:r>
    </w:p>
    <w:p w:rsidR="001F2D50" w:rsidRPr="00015DCB" w:rsidRDefault="001F2D50" w:rsidP="00474E5D">
      <w:pPr>
        <w:pStyle w:val="afc"/>
        <w:ind w:left="0" w:firstLine="540"/>
        <w:jc w:val="both"/>
        <w:rPr>
          <w:sz w:val="24"/>
          <w:szCs w:val="24"/>
        </w:rPr>
      </w:pPr>
      <w:r w:rsidRPr="00015DCB">
        <w:rPr>
          <w:sz w:val="24"/>
          <w:szCs w:val="24"/>
        </w:rPr>
        <w:t>При делении расходов на прямые и косвенные необходимо учитывать следующее.</w:t>
      </w:r>
    </w:p>
    <w:p w:rsidR="001F2D50" w:rsidRPr="00015DCB" w:rsidRDefault="001F2D50" w:rsidP="00474E5D">
      <w:pPr>
        <w:pStyle w:val="afc"/>
        <w:ind w:left="0" w:firstLine="540"/>
        <w:jc w:val="both"/>
        <w:rPr>
          <w:sz w:val="24"/>
          <w:szCs w:val="24"/>
        </w:rPr>
      </w:pPr>
      <w:r w:rsidRPr="00015DCB">
        <w:rPr>
          <w:sz w:val="24"/>
          <w:szCs w:val="24"/>
        </w:rPr>
        <w:t>Признать критерием отнесения расходов на оплату труда персонала, участвующего в процессе производства к прямым расходам является отнесение оплаты труда работн</w:t>
      </w:r>
      <w:r w:rsidRPr="00015DCB">
        <w:rPr>
          <w:sz w:val="24"/>
          <w:szCs w:val="24"/>
        </w:rPr>
        <w:t>и</w:t>
      </w:r>
      <w:r w:rsidRPr="00015DCB">
        <w:rPr>
          <w:sz w:val="24"/>
          <w:szCs w:val="24"/>
        </w:rPr>
        <w:t>ков на счете 20 «Основное производство». К косвенным относится оплата труда работн</w:t>
      </w:r>
      <w:r w:rsidRPr="00015DCB">
        <w:rPr>
          <w:sz w:val="24"/>
          <w:szCs w:val="24"/>
        </w:rPr>
        <w:t>и</w:t>
      </w:r>
      <w:r w:rsidRPr="00015DCB">
        <w:rPr>
          <w:sz w:val="24"/>
          <w:szCs w:val="24"/>
        </w:rPr>
        <w:t>ков, связанных с управлением организации, в том числе отдел главного инженера, гла</w:t>
      </w:r>
      <w:r w:rsidRPr="00015DCB">
        <w:rPr>
          <w:sz w:val="24"/>
          <w:szCs w:val="24"/>
        </w:rPr>
        <w:t>в</w:t>
      </w:r>
      <w:r w:rsidRPr="00015DCB">
        <w:rPr>
          <w:sz w:val="24"/>
          <w:szCs w:val="24"/>
        </w:rPr>
        <w:t>ного механика, плановый, финансовый, бухгалтерский, труда и заработной платы, отдел качества, заработную плату начальников подразделений относить на накладные расходы (косвенные).</w:t>
      </w:r>
    </w:p>
    <w:p w:rsidR="001F2D50" w:rsidRPr="00015DCB" w:rsidRDefault="001F2D50" w:rsidP="00474E5D">
      <w:pPr>
        <w:pStyle w:val="afc"/>
        <w:ind w:left="0" w:firstLine="540"/>
        <w:jc w:val="both"/>
        <w:rPr>
          <w:sz w:val="24"/>
          <w:szCs w:val="24"/>
        </w:rPr>
      </w:pPr>
      <w:r w:rsidRPr="00015DCB">
        <w:rPr>
          <w:sz w:val="24"/>
          <w:szCs w:val="24"/>
        </w:rPr>
        <w:t>Материальные расходы относятся к прямым расходам при отнесении на счет 20 «Основное производство».</w:t>
      </w:r>
    </w:p>
    <w:p w:rsidR="001F2D50" w:rsidRPr="00015DCB" w:rsidRDefault="001F2D50" w:rsidP="00474E5D">
      <w:pPr>
        <w:pStyle w:val="afc"/>
        <w:widowControl/>
        <w:numPr>
          <w:ilvl w:val="2"/>
          <w:numId w:val="6"/>
        </w:numPr>
        <w:tabs>
          <w:tab w:val="clear" w:pos="720"/>
          <w:tab w:val="num" w:pos="0"/>
        </w:tabs>
        <w:spacing w:before="0" w:after="0"/>
        <w:ind w:left="0" w:firstLine="540"/>
        <w:jc w:val="both"/>
        <w:rPr>
          <w:sz w:val="24"/>
          <w:szCs w:val="24"/>
        </w:rPr>
      </w:pPr>
      <w:r w:rsidRPr="00015DCB">
        <w:rPr>
          <w:sz w:val="24"/>
          <w:szCs w:val="24"/>
        </w:rPr>
        <w:t>Срок полезного использования основных средств определяется в пределах соответс</w:t>
      </w:r>
      <w:r w:rsidRPr="00015DCB">
        <w:rPr>
          <w:sz w:val="24"/>
          <w:szCs w:val="24"/>
        </w:rPr>
        <w:t>т</w:t>
      </w:r>
      <w:r w:rsidRPr="00015DCB">
        <w:rPr>
          <w:sz w:val="24"/>
          <w:szCs w:val="24"/>
        </w:rPr>
        <w:t>вующей амортизационной группы.</w:t>
      </w:r>
    </w:p>
    <w:p w:rsidR="001F2D50" w:rsidRPr="00015DCB" w:rsidRDefault="001F2D50" w:rsidP="00474E5D">
      <w:pPr>
        <w:pStyle w:val="afc"/>
        <w:ind w:left="0" w:firstLine="540"/>
        <w:jc w:val="both"/>
        <w:rPr>
          <w:sz w:val="24"/>
          <w:szCs w:val="24"/>
        </w:rPr>
      </w:pPr>
      <w:r w:rsidRPr="00015DCB">
        <w:rPr>
          <w:sz w:val="24"/>
          <w:szCs w:val="24"/>
        </w:rPr>
        <w:t>Амортизация объектов основных средств в целях налогообложения рассчитывае</w:t>
      </w:r>
      <w:r w:rsidRPr="00015DCB">
        <w:rPr>
          <w:sz w:val="24"/>
          <w:szCs w:val="24"/>
        </w:rPr>
        <w:t>т</w:t>
      </w:r>
      <w:r w:rsidRPr="00015DCB">
        <w:rPr>
          <w:sz w:val="24"/>
          <w:szCs w:val="24"/>
        </w:rPr>
        <w:t>ся в соответствии со статьей 259 НК РФ.</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линейным методом по всем объектам основных средств.</w:t>
      </w:r>
    </w:p>
    <w:p w:rsidR="001F2D50" w:rsidRPr="00015DCB" w:rsidRDefault="001F2D50" w:rsidP="00474E5D">
      <w:pPr>
        <w:pStyle w:val="afc"/>
        <w:ind w:left="0" w:firstLine="540"/>
        <w:jc w:val="both"/>
        <w:rPr>
          <w:sz w:val="24"/>
          <w:szCs w:val="24"/>
        </w:rPr>
      </w:pPr>
      <w:r w:rsidRPr="00015DCB">
        <w:rPr>
          <w:sz w:val="24"/>
          <w:szCs w:val="24"/>
        </w:rPr>
        <w:t>Амортизационная премия не применяется.</w:t>
      </w:r>
    </w:p>
    <w:p w:rsidR="001F2D50" w:rsidRPr="00015DCB" w:rsidRDefault="001F2D50" w:rsidP="00474E5D">
      <w:pPr>
        <w:pStyle w:val="afc"/>
        <w:widowControl/>
        <w:numPr>
          <w:ilvl w:val="2"/>
          <w:numId w:val="6"/>
        </w:numPr>
        <w:spacing w:before="0" w:after="0"/>
        <w:ind w:left="0" w:firstLine="540"/>
        <w:jc w:val="both"/>
        <w:rPr>
          <w:sz w:val="24"/>
          <w:szCs w:val="24"/>
        </w:rPr>
      </w:pPr>
      <w:r w:rsidRPr="00015DCB">
        <w:rPr>
          <w:sz w:val="24"/>
          <w:szCs w:val="24"/>
        </w:rPr>
        <w:t>Срок полезного использования нематериальных активов определяется исх</w:t>
      </w:r>
      <w:r w:rsidRPr="00015DCB">
        <w:rPr>
          <w:sz w:val="24"/>
          <w:szCs w:val="24"/>
        </w:rPr>
        <w:t>о</w:t>
      </w:r>
      <w:r w:rsidRPr="00015DCB">
        <w:rPr>
          <w:sz w:val="24"/>
          <w:szCs w:val="24"/>
        </w:rPr>
        <w:t>дя из срока действия правоустанавливающих документов, а при отсутствии такого срока – в расчете на 10 лет. Амортизация нематериальных активов в целях налогообложения расчитывае</w:t>
      </w:r>
      <w:r w:rsidRPr="00015DCB">
        <w:rPr>
          <w:sz w:val="24"/>
          <w:szCs w:val="24"/>
        </w:rPr>
        <w:t>т</w:t>
      </w:r>
      <w:r w:rsidRPr="00015DCB">
        <w:rPr>
          <w:sz w:val="24"/>
          <w:szCs w:val="24"/>
        </w:rPr>
        <w:t>ся линейным методом.</w:t>
      </w:r>
    </w:p>
    <w:p w:rsidR="001F2D50" w:rsidRPr="00015DCB" w:rsidRDefault="001F2D50" w:rsidP="00474E5D">
      <w:pPr>
        <w:pStyle w:val="afc"/>
        <w:widowControl/>
        <w:numPr>
          <w:ilvl w:val="2"/>
          <w:numId w:val="6"/>
        </w:numPr>
        <w:spacing w:before="0" w:after="0"/>
        <w:ind w:left="0" w:firstLine="540"/>
        <w:jc w:val="both"/>
        <w:rPr>
          <w:sz w:val="24"/>
          <w:szCs w:val="24"/>
        </w:rPr>
      </w:pPr>
      <w:r w:rsidRPr="00015DCB">
        <w:rPr>
          <w:sz w:val="24"/>
          <w:szCs w:val="24"/>
        </w:rPr>
        <w:t>Стоимость товарно-материальных ценностей, включаемых в материальные расходы, определяется исходя из цен их приобретения (без учета налогов, учитываемых в составе расходов), с учетом расходов, связанных с их приобретением (заготовлением).</w:t>
      </w:r>
    </w:p>
    <w:p w:rsidR="001F2D50" w:rsidRPr="00015DCB" w:rsidRDefault="001F2D50" w:rsidP="00474E5D">
      <w:pPr>
        <w:pStyle w:val="afc"/>
        <w:widowControl/>
        <w:numPr>
          <w:ilvl w:val="2"/>
          <w:numId w:val="6"/>
        </w:numPr>
        <w:spacing w:before="0" w:after="0"/>
        <w:ind w:left="0" w:firstLine="540"/>
        <w:jc w:val="both"/>
        <w:rPr>
          <w:sz w:val="24"/>
          <w:szCs w:val="24"/>
        </w:rPr>
      </w:pPr>
      <w:r w:rsidRPr="00015DCB">
        <w:rPr>
          <w:sz w:val="24"/>
          <w:szCs w:val="24"/>
        </w:rPr>
        <w:t>При списании сырья и материалов, используемых при производстве в соо</w:t>
      </w:r>
      <w:r w:rsidRPr="00015DCB">
        <w:rPr>
          <w:sz w:val="24"/>
          <w:szCs w:val="24"/>
        </w:rPr>
        <w:t>т</w:t>
      </w:r>
      <w:r w:rsidRPr="00015DCB">
        <w:rPr>
          <w:sz w:val="24"/>
          <w:szCs w:val="24"/>
        </w:rPr>
        <w:t>ветствии с пунктом 6 статьи 254 НК РФ, применяется метод оценки.</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 фактической себестоимости единицы запасов.</w:t>
      </w:r>
    </w:p>
    <w:p w:rsidR="001F2D50" w:rsidRPr="00015DCB" w:rsidRDefault="001F2D50" w:rsidP="00474E5D">
      <w:pPr>
        <w:pStyle w:val="afc"/>
        <w:widowControl/>
        <w:numPr>
          <w:ilvl w:val="2"/>
          <w:numId w:val="6"/>
        </w:numPr>
        <w:spacing w:before="0" w:after="0"/>
        <w:ind w:left="0" w:firstLine="540"/>
        <w:jc w:val="both"/>
        <w:rPr>
          <w:sz w:val="24"/>
          <w:szCs w:val="24"/>
        </w:rPr>
      </w:pPr>
      <w:r w:rsidRPr="00015DCB">
        <w:rPr>
          <w:sz w:val="24"/>
          <w:szCs w:val="24"/>
        </w:rPr>
        <w:t>Стоимость покупных товаров формируется с учетом транспортных расходов.</w:t>
      </w:r>
    </w:p>
    <w:p w:rsidR="001F2D50" w:rsidRPr="00015DCB" w:rsidRDefault="001F2D50" w:rsidP="00474E5D">
      <w:pPr>
        <w:pStyle w:val="afc"/>
        <w:widowControl/>
        <w:numPr>
          <w:ilvl w:val="2"/>
          <w:numId w:val="6"/>
        </w:numPr>
        <w:spacing w:before="0" w:after="0"/>
        <w:ind w:left="0" w:firstLine="540"/>
        <w:jc w:val="both"/>
        <w:rPr>
          <w:sz w:val="24"/>
          <w:szCs w:val="24"/>
        </w:rPr>
      </w:pPr>
      <w:r w:rsidRPr="00015DCB">
        <w:rPr>
          <w:sz w:val="24"/>
          <w:szCs w:val="24"/>
        </w:rPr>
        <w:t>Стоимость реализованных покупных товаров в целях налогообложения пр</w:t>
      </w:r>
      <w:r w:rsidRPr="00015DCB">
        <w:rPr>
          <w:sz w:val="24"/>
          <w:szCs w:val="24"/>
        </w:rPr>
        <w:t>и</w:t>
      </w:r>
      <w:r w:rsidRPr="00015DCB">
        <w:rPr>
          <w:sz w:val="24"/>
          <w:szCs w:val="24"/>
        </w:rPr>
        <w:t>были определяется в соответствии со статьей 268 НК РФ.</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 фактической себестоимости единицы товара.</w:t>
      </w:r>
    </w:p>
    <w:p w:rsidR="001F2D50" w:rsidRPr="00015DCB" w:rsidRDefault="001F2D50" w:rsidP="00474E5D">
      <w:pPr>
        <w:pStyle w:val="afc"/>
        <w:widowControl/>
        <w:numPr>
          <w:ilvl w:val="2"/>
          <w:numId w:val="6"/>
        </w:numPr>
        <w:spacing w:before="0" w:after="0"/>
        <w:ind w:left="0" w:firstLine="540"/>
        <w:jc w:val="both"/>
        <w:rPr>
          <w:sz w:val="24"/>
          <w:szCs w:val="24"/>
        </w:rPr>
      </w:pPr>
      <w:r w:rsidRPr="00015DCB">
        <w:rPr>
          <w:sz w:val="24"/>
          <w:szCs w:val="24"/>
        </w:rPr>
        <w:t>Незавершенное производство принимается в оценке по прямым и косвенным затратам по незавершенным или завершенным, но не  принятым заказчиком работам, услугам (позаказный метод учета).</w:t>
      </w:r>
    </w:p>
    <w:p w:rsidR="001F2D50" w:rsidRPr="00015DCB" w:rsidRDefault="001F2D50" w:rsidP="00474E5D">
      <w:pPr>
        <w:pStyle w:val="afc"/>
        <w:widowControl/>
        <w:numPr>
          <w:ilvl w:val="2"/>
          <w:numId w:val="6"/>
        </w:numPr>
        <w:spacing w:before="0" w:after="0"/>
        <w:ind w:left="0" w:firstLine="540"/>
        <w:jc w:val="both"/>
        <w:rPr>
          <w:sz w:val="24"/>
          <w:szCs w:val="24"/>
        </w:rPr>
      </w:pPr>
      <w:r w:rsidRPr="00015DCB">
        <w:rPr>
          <w:sz w:val="24"/>
          <w:szCs w:val="24"/>
        </w:rPr>
        <w:t>Организация не формирует резервы на ремонт основных средств в п</w:t>
      </w:r>
      <w:r w:rsidRPr="00015DCB">
        <w:rPr>
          <w:sz w:val="24"/>
          <w:szCs w:val="24"/>
        </w:rPr>
        <w:t>о</w:t>
      </w:r>
      <w:r w:rsidRPr="00015DCB">
        <w:rPr>
          <w:sz w:val="24"/>
          <w:szCs w:val="24"/>
        </w:rPr>
        <w:t>рядке определенном статьей 260 НК РФ. Расходы на ремонт основных средств рассма</w:t>
      </w:r>
      <w:r w:rsidRPr="00015DCB">
        <w:rPr>
          <w:sz w:val="24"/>
          <w:szCs w:val="24"/>
        </w:rPr>
        <w:t>т</w:t>
      </w:r>
      <w:r w:rsidRPr="00015DCB">
        <w:rPr>
          <w:sz w:val="24"/>
          <w:szCs w:val="24"/>
        </w:rPr>
        <w:t>риваются как прочие расходы и признаются для целей налогообложения в том отчетном (налоговом) периоде, в котором они были осуществлены, в разрезе фактических затрат.</w:t>
      </w:r>
    </w:p>
    <w:p w:rsidR="001F2D50" w:rsidRPr="00015DCB" w:rsidRDefault="001F2D50" w:rsidP="00474E5D">
      <w:pPr>
        <w:pStyle w:val="afc"/>
        <w:widowControl/>
        <w:numPr>
          <w:ilvl w:val="2"/>
          <w:numId w:val="6"/>
        </w:numPr>
        <w:spacing w:before="0" w:after="0"/>
        <w:ind w:left="0" w:firstLine="540"/>
        <w:jc w:val="both"/>
        <w:rPr>
          <w:sz w:val="24"/>
          <w:szCs w:val="24"/>
        </w:rPr>
      </w:pPr>
      <w:r w:rsidRPr="00015DCB">
        <w:rPr>
          <w:sz w:val="24"/>
          <w:szCs w:val="24"/>
        </w:rPr>
        <w:t>Организация уплачивает ежемесячные авансовые платежи налога на прибыль в соответствии с пунктом 2 статьи 286 НК РФ в размере 1/3 фактически упл</w:t>
      </w:r>
      <w:r w:rsidRPr="00015DCB">
        <w:rPr>
          <w:sz w:val="24"/>
          <w:szCs w:val="24"/>
        </w:rPr>
        <w:t>а</w:t>
      </w:r>
      <w:r w:rsidRPr="00015DCB">
        <w:rPr>
          <w:sz w:val="24"/>
          <w:szCs w:val="24"/>
        </w:rPr>
        <w:t>ченного квартального авансового платежа за квартал, предшествующий кварталу, в кот</w:t>
      </w:r>
      <w:r w:rsidRPr="00015DCB">
        <w:rPr>
          <w:sz w:val="24"/>
          <w:szCs w:val="24"/>
        </w:rPr>
        <w:t>о</w:t>
      </w:r>
      <w:r w:rsidRPr="00015DCB">
        <w:rPr>
          <w:sz w:val="24"/>
          <w:szCs w:val="24"/>
        </w:rPr>
        <w:t>ром производится уплата ежемесячных авансовых платежей налога на прибыль.</w:t>
      </w:r>
    </w:p>
    <w:p w:rsidR="001F2D50" w:rsidRPr="00015DCB" w:rsidRDefault="001F2D50" w:rsidP="00474E5D">
      <w:pPr>
        <w:pStyle w:val="afc"/>
        <w:widowControl/>
        <w:numPr>
          <w:ilvl w:val="2"/>
          <w:numId w:val="6"/>
        </w:numPr>
        <w:spacing w:before="0" w:after="0"/>
        <w:ind w:left="0" w:firstLine="540"/>
        <w:jc w:val="both"/>
        <w:rPr>
          <w:sz w:val="24"/>
          <w:szCs w:val="24"/>
        </w:rPr>
      </w:pPr>
      <w:r w:rsidRPr="00015DCB">
        <w:rPr>
          <w:sz w:val="24"/>
          <w:szCs w:val="24"/>
        </w:rPr>
        <w:t>Расходы по содержанию сданных в аренду площадей начислять в пр</w:t>
      </w:r>
      <w:r w:rsidRPr="00015DCB">
        <w:rPr>
          <w:sz w:val="24"/>
          <w:szCs w:val="24"/>
        </w:rPr>
        <w:t>о</w:t>
      </w:r>
      <w:r w:rsidRPr="00015DCB">
        <w:rPr>
          <w:sz w:val="24"/>
          <w:szCs w:val="24"/>
        </w:rPr>
        <w:t>центном соотношении к объему площадей ОАО «РИМР» ежемесячно от суммы общех</w:t>
      </w:r>
      <w:r w:rsidRPr="00015DCB">
        <w:rPr>
          <w:sz w:val="24"/>
          <w:szCs w:val="24"/>
        </w:rPr>
        <w:t>о</w:t>
      </w:r>
      <w:r w:rsidRPr="00015DCB">
        <w:rPr>
          <w:sz w:val="24"/>
          <w:szCs w:val="24"/>
        </w:rPr>
        <w:t>зяйстве</w:t>
      </w:r>
      <w:r w:rsidRPr="00015DCB">
        <w:rPr>
          <w:sz w:val="24"/>
          <w:szCs w:val="24"/>
        </w:rPr>
        <w:t>н</w:t>
      </w:r>
      <w:r w:rsidRPr="00015DCB">
        <w:rPr>
          <w:sz w:val="24"/>
          <w:szCs w:val="24"/>
        </w:rPr>
        <w:t>ных расходов (б/сч 26) и относить на «Прочие доходы и расходы» (б/сч 91) по статье «Расх</w:t>
      </w:r>
      <w:r w:rsidRPr="00015DCB">
        <w:rPr>
          <w:sz w:val="24"/>
          <w:szCs w:val="24"/>
        </w:rPr>
        <w:t>о</w:t>
      </w:r>
      <w:r w:rsidRPr="00015DCB">
        <w:rPr>
          <w:sz w:val="24"/>
          <w:szCs w:val="24"/>
        </w:rPr>
        <w:t>ды, связанные с производством и реализацией» (ст.265 НК РФ) согласно справке главн</w:t>
      </w:r>
      <w:r w:rsidRPr="00015DCB">
        <w:rPr>
          <w:sz w:val="24"/>
          <w:szCs w:val="24"/>
        </w:rPr>
        <w:t>о</w:t>
      </w:r>
      <w:r w:rsidRPr="00015DCB">
        <w:rPr>
          <w:sz w:val="24"/>
          <w:szCs w:val="24"/>
        </w:rPr>
        <w:t>го инженера.</w:t>
      </w:r>
    </w:p>
    <w:p w:rsidR="001F2D50" w:rsidRPr="00015DCB" w:rsidRDefault="001F2D50" w:rsidP="00474E5D">
      <w:pPr>
        <w:pStyle w:val="afc"/>
        <w:widowControl/>
        <w:numPr>
          <w:ilvl w:val="2"/>
          <w:numId w:val="6"/>
        </w:numPr>
        <w:spacing w:before="0" w:after="0"/>
        <w:ind w:left="0" w:firstLine="540"/>
        <w:jc w:val="both"/>
        <w:rPr>
          <w:sz w:val="24"/>
          <w:szCs w:val="24"/>
        </w:rPr>
      </w:pPr>
      <w:r w:rsidRPr="00015DCB">
        <w:rPr>
          <w:sz w:val="24"/>
          <w:szCs w:val="24"/>
        </w:rPr>
        <w:t>Организация ведет налоговый учет с использованием данных бухга</w:t>
      </w:r>
      <w:r w:rsidRPr="00015DCB">
        <w:rPr>
          <w:sz w:val="24"/>
          <w:szCs w:val="24"/>
        </w:rPr>
        <w:t>л</w:t>
      </w:r>
      <w:r w:rsidRPr="00015DCB">
        <w:rPr>
          <w:sz w:val="24"/>
          <w:szCs w:val="24"/>
        </w:rPr>
        <w:t>терского учета и налоговых регистров. Регистрами налогового учета доходов и расходов признаются распечатки:</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 счету 90 «Продажи» – для налогового учета доходов от реализации товаров (р</w:t>
      </w:r>
      <w:r w:rsidRPr="00015DCB">
        <w:rPr>
          <w:sz w:val="24"/>
          <w:szCs w:val="24"/>
        </w:rPr>
        <w:t>а</w:t>
      </w:r>
      <w:r w:rsidRPr="00015DCB">
        <w:rPr>
          <w:sz w:val="24"/>
          <w:szCs w:val="24"/>
        </w:rPr>
        <w:t>бот, услуг);</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 счету 91/1 «Прочие доходы» – для налогового учета доходов от реализации проч</w:t>
      </w:r>
      <w:r w:rsidRPr="00015DCB">
        <w:rPr>
          <w:sz w:val="24"/>
          <w:szCs w:val="24"/>
        </w:rPr>
        <w:t>е</w:t>
      </w:r>
      <w:r w:rsidRPr="00015DCB">
        <w:rPr>
          <w:sz w:val="24"/>
          <w:szCs w:val="24"/>
        </w:rPr>
        <w:t>го имущества и внереализационных доходов;</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 счетам 20, 23  – для налогового учета прямых расходов;</w:t>
      </w:r>
    </w:p>
    <w:p w:rsidR="001F2D50" w:rsidRPr="00015DCB" w:rsidRDefault="001F2D50" w:rsidP="00474E5D">
      <w:pPr>
        <w:pStyle w:val="afc"/>
        <w:widowControl/>
        <w:numPr>
          <w:ilvl w:val="0"/>
          <w:numId w:val="3"/>
        </w:numPr>
        <w:spacing w:before="0" w:after="0"/>
        <w:ind w:left="0" w:firstLine="540"/>
        <w:jc w:val="both"/>
        <w:rPr>
          <w:sz w:val="24"/>
          <w:szCs w:val="24"/>
        </w:rPr>
      </w:pPr>
      <w:r w:rsidRPr="00015DCB">
        <w:rPr>
          <w:sz w:val="24"/>
          <w:szCs w:val="24"/>
        </w:rPr>
        <w:t>по счетам 20, 23, 26 – для налогового учета косвенных расходов.</w:t>
      </w:r>
    </w:p>
    <w:p w:rsidR="001F2D50" w:rsidRPr="00015DCB" w:rsidRDefault="001F2D50" w:rsidP="00474E5D">
      <w:pPr>
        <w:pStyle w:val="afc"/>
        <w:ind w:left="0" w:firstLine="540"/>
        <w:jc w:val="both"/>
        <w:rPr>
          <w:sz w:val="24"/>
          <w:szCs w:val="24"/>
        </w:rPr>
      </w:pPr>
      <w:r w:rsidRPr="00015DCB">
        <w:rPr>
          <w:sz w:val="24"/>
          <w:szCs w:val="24"/>
        </w:rPr>
        <w:t>Другие составляющие налоговой базы по налогу на прибыль учитываются во всп</w:t>
      </w:r>
      <w:r w:rsidRPr="00015DCB">
        <w:rPr>
          <w:sz w:val="24"/>
          <w:szCs w:val="24"/>
        </w:rPr>
        <w:t>о</w:t>
      </w:r>
      <w:r w:rsidRPr="00015DCB">
        <w:rPr>
          <w:sz w:val="24"/>
          <w:szCs w:val="24"/>
        </w:rPr>
        <w:t>могательных налоговых регистрах (в том числе справки бухгалтера).</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0"/>
          <w:numId w:val="6"/>
        </w:numPr>
        <w:spacing w:before="0" w:after="0"/>
        <w:ind w:left="0" w:firstLine="540"/>
        <w:jc w:val="both"/>
        <w:rPr>
          <w:b/>
          <w:sz w:val="24"/>
          <w:szCs w:val="24"/>
        </w:rPr>
      </w:pPr>
      <w:r w:rsidRPr="00015DCB">
        <w:rPr>
          <w:b/>
          <w:sz w:val="24"/>
          <w:szCs w:val="24"/>
        </w:rPr>
        <w:t>ИСЧИСЛЕНИЕ НАЛОГА НА ИМУЩЕСТВО</w:t>
      </w:r>
    </w:p>
    <w:p w:rsidR="001F2D50" w:rsidRPr="00015DCB" w:rsidRDefault="001F2D50" w:rsidP="00474E5D">
      <w:pPr>
        <w:pStyle w:val="afc"/>
        <w:ind w:left="0" w:firstLine="540"/>
        <w:jc w:val="both"/>
        <w:rPr>
          <w:b/>
          <w:sz w:val="24"/>
          <w:szCs w:val="24"/>
        </w:rPr>
      </w:pPr>
    </w:p>
    <w:p w:rsidR="001F2D50" w:rsidRPr="00015DCB" w:rsidRDefault="001F2D50" w:rsidP="00474E5D">
      <w:pPr>
        <w:pStyle w:val="afc"/>
        <w:widowControl/>
        <w:numPr>
          <w:ilvl w:val="1"/>
          <w:numId w:val="9"/>
        </w:numPr>
        <w:tabs>
          <w:tab w:val="clear" w:pos="720"/>
          <w:tab w:val="num" w:pos="0"/>
        </w:tabs>
        <w:spacing w:before="0" w:after="0"/>
        <w:ind w:left="0" w:firstLine="540"/>
        <w:jc w:val="both"/>
        <w:rPr>
          <w:sz w:val="24"/>
          <w:szCs w:val="24"/>
        </w:rPr>
      </w:pPr>
      <w:r w:rsidRPr="00015DCB">
        <w:rPr>
          <w:sz w:val="24"/>
          <w:szCs w:val="24"/>
        </w:rPr>
        <w:t>Налог на имущество по основному виду деятельности рассчитывается с</w:t>
      </w:r>
      <w:r w:rsidRPr="00015DCB">
        <w:rPr>
          <w:sz w:val="24"/>
          <w:szCs w:val="24"/>
        </w:rPr>
        <w:t>о</w:t>
      </w:r>
      <w:r w:rsidRPr="00015DCB">
        <w:rPr>
          <w:sz w:val="24"/>
          <w:szCs w:val="24"/>
        </w:rPr>
        <w:t>гласно п.9 статьи 274 НК организациями частично перешедшим на уплату налога на вм</w:t>
      </w:r>
      <w:r w:rsidRPr="00015DCB">
        <w:rPr>
          <w:sz w:val="24"/>
          <w:szCs w:val="24"/>
        </w:rPr>
        <w:t>е</w:t>
      </w:r>
      <w:r w:rsidRPr="00015DCB">
        <w:rPr>
          <w:sz w:val="24"/>
          <w:szCs w:val="24"/>
        </w:rPr>
        <w:t>ненный доход (транспортные услуги), в случае невозможности разделения остаточной стоимости по основным фондам, сумма определяется пропорционально доле доходов организации на вмененный доход в общем объеме организации по всем видам деятел</w:t>
      </w:r>
      <w:r w:rsidRPr="00015DCB">
        <w:rPr>
          <w:sz w:val="24"/>
          <w:szCs w:val="24"/>
        </w:rPr>
        <w:t>ь</w:t>
      </w:r>
      <w:r w:rsidRPr="00015DCB">
        <w:rPr>
          <w:sz w:val="24"/>
          <w:szCs w:val="24"/>
        </w:rPr>
        <w:t>ности. Расходы распределяются между видами деятельности по отчетным (налоговым) п</w:t>
      </w:r>
      <w:r w:rsidRPr="00015DCB">
        <w:rPr>
          <w:sz w:val="24"/>
          <w:szCs w:val="24"/>
        </w:rPr>
        <w:t>е</w:t>
      </w:r>
      <w:r w:rsidRPr="00015DCB">
        <w:rPr>
          <w:sz w:val="24"/>
          <w:szCs w:val="24"/>
        </w:rPr>
        <w:t>риодам нарастающим итогом с начала года с отнесением суммы налога на б/сч 26110 «Общех</w:t>
      </w:r>
      <w:r w:rsidRPr="00015DCB">
        <w:rPr>
          <w:sz w:val="24"/>
          <w:szCs w:val="24"/>
        </w:rPr>
        <w:t>о</w:t>
      </w:r>
      <w:r w:rsidRPr="00015DCB">
        <w:rPr>
          <w:sz w:val="24"/>
          <w:szCs w:val="24"/>
        </w:rPr>
        <w:t>зяйственные расходы».</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0"/>
          <w:numId w:val="9"/>
        </w:numPr>
        <w:spacing w:before="0" w:after="0"/>
        <w:ind w:left="0" w:firstLine="540"/>
        <w:jc w:val="both"/>
        <w:rPr>
          <w:b/>
          <w:sz w:val="24"/>
          <w:szCs w:val="24"/>
        </w:rPr>
      </w:pPr>
      <w:r w:rsidRPr="00015DCB">
        <w:rPr>
          <w:b/>
          <w:sz w:val="24"/>
          <w:szCs w:val="24"/>
        </w:rPr>
        <w:t>ИСЧИСЛЕНИЕ ТРАНСПОРТНОГО НАЛОГА</w:t>
      </w:r>
    </w:p>
    <w:p w:rsidR="001F2D50" w:rsidRPr="00015DCB" w:rsidRDefault="001F2D50" w:rsidP="00474E5D">
      <w:pPr>
        <w:pStyle w:val="afc"/>
        <w:ind w:left="0" w:firstLine="540"/>
        <w:jc w:val="both"/>
        <w:rPr>
          <w:b/>
          <w:sz w:val="24"/>
          <w:szCs w:val="24"/>
        </w:rPr>
      </w:pPr>
    </w:p>
    <w:p w:rsidR="001F2D50" w:rsidRPr="00015DCB" w:rsidRDefault="001F2D50" w:rsidP="00474E5D">
      <w:pPr>
        <w:pStyle w:val="afc"/>
        <w:widowControl/>
        <w:numPr>
          <w:ilvl w:val="1"/>
          <w:numId w:val="9"/>
        </w:numPr>
        <w:spacing w:before="0" w:after="0"/>
        <w:ind w:left="0" w:firstLine="540"/>
        <w:jc w:val="both"/>
        <w:rPr>
          <w:sz w:val="24"/>
          <w:szCs w:val="24"/>
        </w:rPr>
      </w:pPr>
      <w:r w:rsidRPr="00015DCB">
        <w:rPr>
          <w:sz w:val="24"/>
          <w:szCs w:val="24"/>
        </w:rPr>
        <w:t>Транспортный налог по основному виду деятельности и по ЕНВД рассчит</w:t>
      </w:r>
      <w:r w:rsidRPr="00015DCB">
        <w:rPr>
          <w:sz w:val="24"/>
          <w:szCs w:val="24"/>
        </w:rPr>
        <w:t>ы</w:t>
      </w:r>
      <w:r w:rsidRPr="00015DCB">
        <w:rPr>
          <w:sz w:val="24"/>
          <w:szCs w:val="24"/>
        </w:rPr>
        <w:t>вается пропорционально сумме доходов ОАО «РИМР» по всем видам деятельности с начала отчетного года к итогу суммы налога, рассчитанной в декларации по  транспор</w:t>
      </w:r>
      <w:r w:rsidRPr="00015DCB">
        <w:rPr>
          <w:sz w:val="24"/>
          <w:szCs w:val="24"/>
        </w:rPr>
        <w:t>т</w:t>
      </w:r>
      <w:r w:rsidRPr="00015DCB">
        <w:rPr>
          <w:sz w:val="24"/>
          <w:szCs w:val="24"/>
        </w:rPr>
        <w:t>ному налогу по всем видам автотранспортных средств с отнесением суммы налога по основной деятельности на б/сч 26110 «Общехозяйственные расходы», по ЕНВД на б/сч 23020.</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0"/>
          <w:numId w:val="9"/>
        </w:numPr>
        <w:spacing w:before="0" w:after="0"/>
        <w:ind w:left="0" w:firstLine="540"/>
        <w:jc w:val="both"/>
        <w:rPr>
          <w:b/>
          <w:sz w:val="24"/>
          <w:szCs w:val="24"/>
        </w:rPr>
      </w:pPr>
      <w:r w:rsidRPr="00015DCB">
        <w:rPr>
          <w:b/>
          <w:sz w:val="24"/>
          <w:szCs w:val="24"/>
        </w:rPr>
        <w:t>ИСЧИСЛЕНИЕ ЗЕМЕЛЬНОГО НАЛОГА</w:t>
      </w:r>
    </w:p>
    <w:p w:rsidR="001F2D50" w:rsidRPr="00015DCB" w:rsidRDefault="001F2D50" w:rsidP="00474E5D">
      <w:pPr>
        <w:pStyle w:val="afc"/>
        <w:ind w:left="0" w:firstLine="540"/>
        <w:jc w:val="both"/>
        <w:rPr>
          <w:b/>
          <w:sz w:val="24"/>
          <w:szCs w:val="24"/>
        </w:rPr>
      </w:pPr>
    </w:p>
    <w:p w:rsidR="001F2D50" w:rsidRPr="00015DCB" w:rsidRDefault="001F2D50" w:rsidP="00474E5D">
      <w:pPr>
        <w:pStyle w:val="afc"/>
        <w:ind w:left="0" w:firstLine="540"/>
        <w:jc w:val="both"/>
        <w:rPr>
          <w:sz w:val="24"/>
          <w:szCs w:val="24"/>
        </w:rPr>
      </w:pPr>
      <w:r w:rsidRPr="00015DCB">
        <w:rPr>
          <w:sz w:val="24"/>
          <w:szCs w:val="24"/>
        </w:rPr>
        <w:t>6.1. Земельный налог по основному виду деятельности рассчитывается согласно статьи 391 главы 31 НК РФ, с отнесением суммы налога на б/сч 26110 «Общехозяйстве</w:t>
      </w:r>
      <w:r w:rsidRPr="00015DCB">
        <w:rPr>
          <w:sz w:val="24"/>
          <w:szCs w:val="24"/>
        </w:rPr>
        <w:t>н</w:t>
      </w:r>
      <w:r w:rsidRPr="00015DCB">
        <w:rPr>
          <w:sz w:val="24"/>
          <w:szCs w:val="24"/>
        </w:rPr>
        <w:t>ные расходы».</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0"/>
          <w:numId w:val="9"/>
        </w:numPr>
        <w:spacing w:before="0" w:after="0"/>
        <w:ind w:left="0" w:firstLine="540"/>
        <w:jc w:val="both"/>
        <w:rPr>
          <w:b/>
          <w:sz w:val="24"/>
          <w:szCs w:val="24"/>
        </w:rPr>
      </w:pPr>
      <w:r w:rsidRPr="00015DCB">
        <w:rPr>
          <w:b/>
          <w:sz w:val="24"/>
          <w:szCs w:val="24"/>
        </w:rPr>
        <w:t>ПОРЯДОК И СРОКИ ПРОВЕДЕНИЯ ИНВЕНТАРИЗАЦИИ</w:t>
      </w:r>
    </w:p>
    <w:p w:rsidR="001F2D50" w:rsidRPr="00015DCB" w:rsidRDefault="001F2D50" w:rsidP="00474E5D">
      <w:pPr>
        <w:pStyle w:val="afc"/>
        <w:ind w:left="0" w:firstLine="540"/>
        <w:jc w:val="both"/>
        <w:rPr>
          <w:b/>
          <w:sz w:val="24"/>
          <w:szCs w:val="24"/>
        </w:rPr>
      </w:pPr>
    </w:p>
    <w:p w:rsidR="001F2D50" w:rsidRPr="00015DCB" w:rsidRDefault="001F2D50" w:rsidP="00474E5D">
      <w:pPr>
        <w:pStyle w:val="afc"/>
        <w:widowControl/>
        <w:numPr>
          <w:ilvl w:val="1"/>
          <w:numId w:val="9"/>
        </w:numPr>
        <w:spacing w:before="0" w:after="0"/>
        <w:ind w:left="0" w:firstLine="540"/>
        <w:jc w:val="both"/>
        <w:rPr>
          <w:sz w:val="24"/>
          <w:szCs w:val="24"/>
        </w:rPr>
      </w:pPr>
      <w:r w:rsidRPr="00015DCB">
        <w:rPr>
          <w:sz w:val="24"/>
          <w:szCs w:val="24"/>
        </w:rPr>
        <w:t>Инвентаризации проводятся в порядке, утвержденном Методическими указ</w:t>
      </w:r>
      <w:r w:rsidRPr="00015DCB">
        <w:rPr>
          <w:sz w:val="24"/>
          <w:szCs w:val="24"/>
        </w:rPr>
        <w:t>а</w:t>
      </w:r>
      <w:r w:rsidRPr="00015DCB">
        <w:rPr>
          <w:sz w:val="24"/>
          <w:szCs w:val="24"/>
        </w:rPr>
        <w:t>ниями по инвентаризации имущества и финансовых обязательств, утвержденными пр</w:t>
      </w:r>
      <w:r w:rsidRPr="00015DCB">
        <w:rPr>
          <w:sz w:val="24"/>
          <w:szCs w:val="24"/>
        </w:rPr>
        <w:t>и</w:t>
      </w:r>
      <w:r w:rsidRPr="00015DCB">
        <w:rPr>
          <w:sz w:val="24"/>
          <w:szCs w:val="24"/>
        </w:rPr>
        <w:t>казом Минф</w:t>
      </w:r>
      <w:r w:rsidRPr="00015DCB">
        <w:rPr>
          <w:sz w:val="24"/>
          <w:szCs w:val="24"/>
        </w:rPr>
        <w:t>и</w:t>
      </w:r>
      <w:r w:rsidRPr="00015DCB">
        <w:rPr>
          <w:sz w:val="24"/>
          <w:szCs w:val="24"/>
        </w:rPr>
        <w:t>на России от 13.06.1995 № 49.</w:t>
      </w:r>
    </w:p>
    <w:p w:rsidR="001F2D50" w:rsidRPr="00015DCB" w:rsidRDefault="001F2D50" w:rsidP="00474E5D">
      <w:pPr>
        <w:pStyle w:val="afc"/>
        <w:widowControl/>
        <w:numPr>
          <w:ilvl w:val="1"/>
          <w:numId w:val="9"/>
        </w:numPr>
        <w:spacing w:before="0" w:after="0"/>
        <w:ind w:left="0" w:firstLine="540"/>
        <w:jc w:val="both"/>
        <w:rPr>
          <w:sz w:val="24"/>
          <w:szCs w:val="24"/>
        </w:rPr>
      </w:pPr>
      <w:r w:rsidRPr="00015DCB">
        <w:rPr>
          <w:sz w:val="24"/>
          <w:szCs w:val="24"/>
        </w:rPr>
        <w:t>Ежегодные инвентаризации имущества и финансовых обязательств пров</w:t>
      </w:r>
      <w:r w:rsidRPr="00015DCB">
        <w:rPr>
          <w:sz w:val="24"/>
          <w:szCs w:val="24"/>
        </w:rPr>
        <w:t>о</w:t>
      </w:r>
      <w:r w:rsidRPr="00015DCB">
        <w:rPr>
          <w:sz w:val="24"/>
          <w:szCs w:val="24"/>
        </w:rPr>
        <w:t>дятся на основании приказа руководителя в период с 01 октября отчетного года по 31 я</w:t>
      </w:r>
      <w:r w:rsidRPr="00015DCB">
        <w:rPr>
          <w:sz w:val="24"/>
          <w:szCs w:val="24"/>
        </w:rPr>
        <w:t>н</w:t>
      </w:r>
      <w:r w:rsidRPr="00015DCB">
        <w:rPr>
          <w:sz w:val="24"/>
          <w:szCs w:val="24"/>
        </w:rPr>
        <w:t>варя следующего года.</w:t>
      </w:r>
    </w:p>
    <w:p w:rsidR="001F2D50" w:rsidRPr="00015DCB" w:rsidRDefault="001F2D50" w:rsidP="00474E5D">
      <w:pPr>
        <w:pStyle w:val="afc"/>
        <w:widowControl/>
        <w:numPr>
          <w:ilvl w:val="1"/>
          <w:numId w:val="9"/>
        </w:numPr>
        <w:spacing w:before="0" w:after="0"/>
        <w:ind w:left="0" w:firstLine="540"/>
        <w:jc w:val="both"/>
        <w:rPr>
          <w:sz w:val="24"/>
          <w:szCs w:val="24"/>
        </w:rPr>
      </w:pPr>
      <w:r w:rsidRPr="00015DCB">
        <w:rPr>
          <w:sz w:val="24"/>
          <w:szCs w:val="24"/>
        </w:rPr>
        <w:t>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w:t>
      </w:r>
      <w:r w:rsidRPr="00015DCB">
        <w:rPr>
          <w:sz w:val="24"/>
          <w:szCs w:val="24"/>
        </w:rPr>
        <w:t>й</w:t>
      </w:r>
      <w:r w:rsidRPr="00015DCB">
        <w:rPr>
          <w:sz w:val="24"/>
          <w:szCs w:val="24"/>
        </w:rPr>
        <w:t>ных ситуаций.</w:t>
      </w:r>
    </w:p>
    <w:p w:rsidR="001F2D50" w:rsidRPr="00015DCB" w:rsidRDefault="001F2D50" w:rsidP="00474E5D">
      <w:pPr>
        <w:pStyle w:val="afc"/>
        <w:widowControl/>
        <w:numPr>
          <w:ilvl w:val="1"/>
          <w:numId w:val="9"/>
        </w:numPr>
        <w:spacing w:before="0" w:after="0"/>
        <w:ind w:left="0" w:firstLine="540"/>
        <w:jc w:val="both"/>
        <w:rPr>
          <w:sz w:val="24"/>
          <w:szCs w:val="24"/>
        </w:rPr>
      </w:pPr>
      <w:r w:rsidRPr="00015DCB">
        <w:rPr>
          <w:sz w:val="24"/>
          <w:szCs w:val="24"/>
        </w:rPr>
        <w:t>Выявленные при инвентаризации и других проверках расхождения фактич</w:t>
      </w:r>
      <w:r w:rsidRPr="00015DCB">
        <w:rPr>
          <w:sz w:val="24"/>
          <w:szCs w:val="24"/>
        </w:rPr>
        <w:t>е</w:t>
      </w:r>
      <w:r w:rsidRPr="00015DCB">
        <w:rPr>
          <w:sz w:val="24"/>
          <w:szCs w:val="24"/>
        </w:rPr>
        <w:t>ского наличия имущества с данными бухгалтерского учета оформляются в порядке, пр</w:t>
      </w:r>
      <w:r w:rsidRPr="00015DCB">
        <w:rPr>
          <w:sz w:val="24"/>
          <w:szCs w:val="24"/>
        </w:rPr>
        <w:t>е</w:t>
      </w:r>
      <w:r w:rsidRPr="00015DCB">
        <w:rPr>
          <w:sz w:val="24"/>
          <w:szCs w:val="24"/>
        </w:rPr>
        <w:t>дусмотренном действующим законодательством.</w:t>
      </w:r>
    </w:p>
    <w:p w:rsidR="001F2D50" w:rsidRPr="00015DCB" w:rsidRDefault="001F2D50" w:rsidP="00474E5D">
      <w:pPr>
        <w:pStyle w:val="afc"/>
        <w:ind w:left="0" w:firstLine="540"/>
        <w:jc w:val="both"/>
        <w:rPr>
          <w:sz w:val="24"/>
          <w:szCs w:val="24"/>
        </w:rPr>
      </w:pPr>
    </w:p>
    <w:p w:rsidR="001F2D50" w:rsidRPr="00015DCB" w:rsidRDefault="001F2D50" w:rsidP="00474E5D">
      <w:pPr>
        <w:pStyle w:val="afc"/>
        <w:widowControl/>
        <w:numPr>
          <w:ilvl w:val="0"/>
          <w:numId w:val="9"/>
        </w:numPr>
        <w:spacing w:before="0" w:after="0"/>
        <w:ind w:left="0" w:firstLine="540"/>
        <w:jc w:val="both"/>
        <w:rPr>
          <w:b/>
          <w:sz w:val="24"/>
          <w:szCs w:val="24"/>
        </w:rPr>
      </w:pPr>
      <w:r w:rsidRPr="00015DCB">
        <w:rPr>
          <w:b/>
          <w:sz w:val="24"/>
          <w:szCs w:val="24"/>
        </w:rPr>
        <w:t>ПОРЯДОК И СРОКИ ПРЕДСТАВЛЕНИЯ БУХГАЛТЕРСКОЙ ОТЧЕТНОСТИ</w:t>
      </w:r>
    </w:p>
    <w:p w:rsidR="001F2D50" w:rsidRPr="00015DCB" w:rsidRDefault="001F2D50" w:rsidP="00474E5D">
      <w:pPr>
        <w:pStyle w:val="afc"/>
        <w:ind w:left="0" w:firstLine="540"/>
        <w:jc w:val="both"/>
        <w:rPr>
          <w:b/>
          <w:sz w:val="24"/>
          <w:szCs w:val="24"/>
        </w:rPr>
      </w:pPr>
    </w:p>
    <w:p w:rsidR="001F2D50" w:rsidRPr="00015DCB" w:rsidRDefault="001F2D50" w:rsidP="00474E5D">
      <w:pPr>
        <w:pStyle w:val="afc"/>
        <w:widowControl/>
        <w:numPr>
          <w:ilvl w:val="1"/>
          <w:numId w:val="9"/>
        </w:numPr>
        <w:spacing w:before="0" w:after="0"/>
        <w:ind w:left="0" w:firstLine="540"/>
        <w:jc w:val="both"/>
        <w:rPr>
          <w:sz w:val="24"/>
          <w:szCs w:val="24"/>
        </w:rPr>
      </w:pPr>
      <w:r w:rsidRPr="00015DCB">
        <w:rPr>
          <w:sz w:val="24"/>
          <w:szCs w:val="24"/>
        </w:rPr>
        <w:t>Организация подготавливает годовую бухгалтерскую отчетность в объеме и по формам, предусмотренным Приказом Минфина РФ «О формах бухгалтерской отче</w:t>
      </w:r>
      <w:r w:rsidRPr="00015DCB">
        <w:rPr>
          <w:sz w:val="24"/>
          <w:szCs w:val="24"/>
        </w:rPr>
        <w:t>т</w:t>
      </w:r>
      <w:r w:rsidRPr="00015DCB">
        <w:rPr>
          <w:sz w:val="24"/>
          <w:szCs w:val="24"/>
        </w:rPr>
        <w:t>ности организаций» от 22.07.2003 № 67-Н.</w:t>
      </w:r>
    </w:p>
    <w:p w:rsidR="001F2D50" w:rsidRPr="00015DCB" w:rsidRDefault="001F2D50" w:rsidP="00474E5D">
      <w:pPr>
        <w:pStyle w:val="afc"/>
        <w:ind w:left="0" w:firstLine="540"/>
        <w:jc w:val="both"/>
        <w:rPr>
          <w:sz w:val="24"/>
          <w:szCs w:val="24"/>
        </w:rPr>
      </w:pPr>
      <w:r w:rsidRPr="00015DCB">
        <w:rPr>
          <w:sz w:val="24"/>
          <w:szCs w:val="24"/>
        </w:rPr>
        <w:t>Годовая бухгалтерская отчетность подлежит независимой аудиторской проверке аудиторской фирмой ЗАО «ИНКАС-АУДИТ».</w:t>
      </w:r>
    </w:p>
    <w:p w:rsidR="001F2D50" w:rsidRPr="00015DCB" w:rsidRDefault="001F2D50" w:rsidP="00474E5D">
      <w:pPr>
        <w:pStyle w:val="afc"/>
        <w:ind w:left="0" w:firstLine="540"/>
        <w:jc w:val="both"/>
        <w:rPr>
          <w:sz w:val="24"/>
          <w:szCs w:val="24"/>
        </w:rPr>
      </w:pPr>
      <w:r w:rsidRPr="00015DCB">
        <w:rPr>
          <w:sz w:val="24"/>
          <w:szCs w:val="24"/>
        </w:rPr>
        <w:t>Годовая бухгалтерская отчетность представляется на утверждение общему собр</w:t>
      </w:r>
      <w:r w:rsidRPr="00015DCB">
        <w:rPr>
          <w:sz w:val="24"/>
          <w:szCs w:val="24"/>
        </w:rPr>
        <w:t>а</w:t>
      </w:r>
      <w:r w:rsidRPr="00015DCB">
        <w:rPr>
          <w:sz w:val="24"/>
          <w:szCs w:val="24"/>
        </w:rPr>
        <w:t>нию акционеров не позднее срока, установленного Уставом организации.</w:t>
      </w:r>
    </w:p>
    <w:p w:rsidR="001F2D50" w:rsidRPr="00015DCB" w:rsidRDefault="001F2D50" w:rsidP="00474E5D">
      <w:pPr>
        <w:pStyle w:val="afc"/>
        <w:widowControl/>
        <w:numPr>
          <w:ilvl w:val="1"/>
          <w:numId w:val="9"/>
        </w:numPr>
        <w:spacing w:before="0" w:after="0"/>
        <w:ind w:left="0" w:firstLine="540"/>
        <w:jc w:val="both"/>
        <w:rPr>
          <w:sz w:val="24"/>
          <w:szCs w:val="24"/>
        </w:rPr>
      </w:pPr>
      <w:r w:rsidRPr="00015DCB">
        <w:rPr>
          <w:sz w:val="24"/>
          <w:szCs w:val="24"/>
        </w:rPr>
        <w:t>Организация подготавливает и сдает в ИФНС РФ по Василеостровскому району Санкт-Петербурга промежуточную (квартальную) бухгалтерскую отчетность в с</w:t>
      </w:r>
      <w:r w:rsidRPr="00015DCB">
        <w:rPr>
          <w:sz w:val="24"/>
          <w:szCs w:val="24"/>
        </w:rPr>
        <w:t>о</w:t>
      </w:r>
      <w:r w:rsidRPr="00015DCB">
        <w:rPr>
          <w:sz w:val="24"/>
          <w:szCs w:val="24"/>
        </w:rPr>
        <w:t>ставе: Бухгалтерский баланс, Отчет о прибылях и убытках, Отчет о движении денежных средств и приложений к ним, предусмотренных нормативными актами в электронном виде.</w:t>
      </w:r>
    </w:p>
    <w:p w:rsidR="001F2D50" w:rsidRPr="00015DCB" w:rsidRDefault="001F2D50" w:rsidP="00474E5D">
      <w:pPr>
        <w:pStyle w:val="afc"/>
        <w:widowControl/>
        <w:numPr>
          <w:ilvl w:val="1"/>
          <w:numId w:val="9"/>
        </w:numPr>
        <w:spacing w:before="0" w:after="0"/>
        <w:ind w:left="0" w:firstLine="540"/>
        <w:jc w:val="both"/>
        <w:rPr>
          <w:sz w:val="24"/>
          <w:szCs w:val="24"/>
        </w:rPr>
      </w:pPr>
      <w:r w:rsidRPr="00015DCB">
        <w:rPr>
          <w:sz w:val="24"/>
          <w:szCs w:val="24"/>
        </w:rPr>
        <w:t>Бухгалтерская отчетность организации отражает нарастающим итогом им</w:t>
      </w:r>
      <w:r w:rsidRPr="00015DCB">
        <w:rPr>
          <w:sz w:val="24"/>
          <w:szCs w:val="24"/>
        </w:rPr>
        <w:t>у</w:t>
      </w:r>
      <w:r w:rsidRPr="00015DCB">
        <w:rPr>
          <w:sz w:val="24"/>
          <w:szCs w:val="24"/>
        </w:rPr>
        <w:t>щественное и финансовое положение организации и результаты хозяйственной деятел</w:t>
      </w:r>
      <w:r w:rsidRPr="00015DCB">
        <w:rPr>
          <w:sz w:val="24"/>
          <w:szCs w:val="24"/>
        </w:rPr>
        <w:t>ь</w:t>
      </w:r>
      <w:r w:rsidRPr="00015DCB">
        <w:rPr>
          <w:sz w:val="24"/>
          <w:szCs w:val="24"/>
        </w:rPr>
        <w:t>ности за отчетный период, включая данные об имуществе и деятельности производств и хозяйств, филиалов, представительств, отделений и других обособленных подраздел</w:t>
      </w:r>
      <w:r w:rsidRPr="00015DCB">
        <w:rPr>
          <w:sz w:val="24"/>
          <w:szCs w:val="24"/>
        </w:rPr>
        <w:t>е</w:t>
      </w:r>
      <w:r w:rsidRPr="00015DCB">
        <w:rPr>
          <w:sz w:val="24"/>
          <w:szCs w:val="24"/>
        </w:rPr>
        <w:t>ний.</w:t>
      </w:r>
    </w:p>
    <w:p w:rsidR="001D0CF3" w:rsidRPr="00015DCB" w:rsidRDefault="001D0CF3" w:rsidP="00474E5D">
      <w:pPr>
        <w:pStyle w:val="22"/>
        <w:autoSpaceDE w:val="0"/>
        <w:autoSpaceDN w:val="0"/>
        <w:adjustRightInd w:val="0"/>
        <w:spacing w:line="240" w:lineRule="auto"/>
        <w:ind w:left="0" w:firstLine="540"/>
        <w:jc w:val="both"/>
        <w:rPr>
          <w:sz w:val="24"/>
          <w:szCs w:val="24"/>
        </w:rPr>
      </w:pPr>
    </w:p>
    <w:p w:rsidR="00E234E8" w:rsidRPr="00015DCB" w:rsidRDefault="00E234E8" w:rsidP="00E234E8">
      <w:pPr>
        <w:pStyle w:val="ConsNormal"/>
        <w:widowControl/>
        <w:ind w:firstLine="567"/>
        <w:jc w:val="both"/>
        <w:rPr>
          <w:rFonts w:ascii="Times New Roman" w:hAnsi="Times New Roman" w:cs="Times New Roman"/>
          <w:b/>
          <w:bCs/>
          <w:sz w:val="24"/>
          <w:szCs w:val="24"/>
        </w:rPr>
      </w:pPr>
      <w:r w:rsidRPr="00015DCB">
        <w:rPr>
          <w:rFonts w:ascii="Times New Roman" w:hAnsi="Times New Roman" w:cs="Times New Roman"/>
          <w:b/>
          <w:bCs/>
          <w:sz w:val="24"/>
          <w:szCs w:val="24"/>
        </w:rPr>
        <w:t>7.5. Сведения об общей сумме экспорта, а также о доле, которую составляет экспорт в общем объеме продаж</w:t>
      </w:r>
      <w:r w:rsidR="008179D0">
        <w:rPr>
          <w:rFonts w:ascii="Times New Roman" w:hAnsi="Times New Roman" w:cs="Times New Roman"/>
          <w:b/>
          <w:bCs/>
          <w:sz w:val="24"/>
          <w:szCs w:val="24"/>
        </w:rPr>
        <w:fldChar w:fldCharType="begin"/>
      </w:r>
      <w:r w:rsidRPr="00015DCB">
        <w:instrText>tc "</w:instrText>
      </w:r>
      <w:bookmarkStart w:id="106" w:name="_Toc237879940"/>
      <w:r w:rsidRPr="00015DCB">
        <w:rPr>
          <w:rFonts w:ascii="Times New Roman" w:hAnsi="Times New Roman" w:cs="Times New Roman"/>
          <w:sz w:val="24"/>
          <w:szCs w:val="24"/>
        </w:rPr>
        <w:instrText>7.5. Сведения об общей сумме экспорта, а также о доле, которую составляет экспорт в общем объеме продаж</w:instrText>
      </w:r>
      <w:bookmarkEnd w:id="106"/>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tbl>
      <w:tblPr>
        <w:tblW w:w="85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89"/>
        <w:gridCol w:w="2476"/>
        <w:gridCol w:w="951"/>
        <w:gridCol w:w="951"/>
        <w:gridCol w:w="951"/>
        <w:gridCol w:w="951"/>
        <w:gridCol w:w="1908"/>
      </w:tblGrid>
      <w:tr w:rsidR="002E06DE" w:rsidRPr="00015DCB" w:rsidTr="002E06DE">
        <w:tblPrEx>
          <w:tblCellMar>
            <w:top w:w="0" w:type="dxa"/>
            <w:bottom w:w="0" w:type="dxa"/>
          </w:tblCellMar>
        </w:tblPrEx>
        <w:trPr>
          <w:cantSplit/>
          <w:trHeight w:val="185"/>
        </w:trPr>
        <w:tc>
          <w:tcPr>
            <w:tcW w:w="389" w:type="dxa"/>
          </w:tcPr>
          <w:p w:rsidR="002E06DE" w:rsidRPr="00015DCB" w:rsidRDefault="002E06DE" w:rsidP="00A80426">
            <w:pPr>
              <w:autoSpaceDE w:val="0"/>
              <w:autoSpaceDN w:val="0"/>
              <w:adjustRightInd w:val="0"/>
              <w:ind w:left="0"/>
              <w:rPr>
                <w:snapToGrid w:val="0"/>
                <w:sz w:val="24"/>
                <w:szCs w:val="24"/>
              </w:rPr>
            </w:pPr>
            <w:r w:rsidRPr="00015DCB">
              <w:rPr>
                <w:snapToGrid w:val="0"/>
                <w:sz w:val="24"/>
                <w:szCs w:val="24"/>
              </w:rPr>
              <w:t>№</w:t>
            </w:r>
          </w:p>
        </w:tc>
        <w:tc>
          <w:tcPr>
            <w:tcW w:w="2476" w:type="dxa"/>
          </w:tcPr>
          <w:p w:rsidR="002E06DE" w:rsidRPr="00015DCB" w:rsidRDefault="002E06DE" w:rsidP="00A80426">
            <w:pPr>
              <w:autoSpaceDE w:val="0"/>
              <w:autoSpaceDN w:val="0"/>
              <w:adjustRightInd w:val="0"/>
              <w:ind w:left="0"/>
              <w:rPr>
                <w:snapToGrid w:val="0"/>
                <w:sz w:val="24"/>
                <w:szCs w:val="24"/>
              </w:rPr>
            </w:pPr>
            <w:r w:rsidRPr="00015DCB">
              <w:rPr>
                <w:snapToGrid w:val="0"/>
                <w:sz w:val="24"/>
                <w:szCs w:val="24"/>
              </w:rPr>
              <w:t>Регион</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2005 год</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2006 год</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2007 год</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2008 год</w:t>
            </w:r>
          </w:p>
        </w:tc>
        <w:tc>
          <w:tcPr>
            <w:tcW w:w="1908"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1 квартал 2009 года</w:t>
            </w:r>
          </w:p>
        </w:tc>
      </w:tr>
      <w:tr w:rsidR="002E06DE" w:rsidRPr="00015DCB" w:rsidTr="002E06DE">
        <w:tblPrEx>
          <w:tblCellMar>
            <w:top w:w="0" w:type="dxa"/>
            <w:bottom w:w="0" w:type="dxa"/>
          </w:tblCellMar>
        </w:tblPrEx>
        <w:trPr>
          <w:cantSplit/>
          <w:trHeight w:val="185"/>
        </w:trPr>
        <w:tc>
          <w:tcPr>
            <w:tcW w:w="389" w:type="dxa"/>
          </w:tcPr>
          <w:p w:rsidR="002E06DE" w:rsidRPr="00015DCB" w:rsidRDefault="002E06DE" w:rsidP="00A80426">
            <w:pPr>
              <w:autoSpaceDE w:val="0"/>
              <w:autoSpaceDN w:val="0"/>
              <w:adjustRightInd w:val="0"/>
              <w:ind w:left="0"/>
              <w:rPr>
                <w:snapToGrid w:val="0"/>
                <w:sz w:val="24"/>
                <w:szCs w:val="24"/>
              </w:rPr>
            </w:pPr>
            <w:r w:rsidRPr="00015DCB">
              <w:rPr>
                <w:snapToGrid w:val="0"/>
                <w:sz w:val="24"/>
                <w:szCs w:val="24"/>
              </w:rPr>
              <w:t>1.</w:t>
            </w:r>
          </w:p>
        </w:tc>
        <w:tc>
          <w:tcPr>
            <w:tcW w:w="2476" w:type="dxa"/>
          </w:tcPr>
          <w:p w:rsidR="002E06DE" w:rsidRPr="00015DCB" w:rsidRDefault="002E06DE" w:rsidP="00A80426">
            <w:pPr>
              <w:pStyle w:val="3"/>
              <w:spacing w:before="0" w:after="0"/>
              <w:ind w:left="0"/>
              <w:rPr>
                <w:rFonts w:ascii="Times New Roman" w:hAnsi="Times New Roman" w:cs="Times New Roman"/>
                <w:b w:val="0"/>
                <w:bCs w:val="0"/>
                <w:sz w:val="24"/>
                <w:szCs w:val="24"/>
              </w:rPr>
            </w:pPr>
            <w:r w:rsidRPr="00015DCB">
              <w:rPr>
                <w:rFonts w:ascii="Times New Roman" w:hAnsi="Times New Roman" w:cs="Times New Roman"/>
                <w:b w:val="0"/>
                <w:bCs w:val="0"/>
                <w:sz w:val="24"/>
                <w:szCs w:val="24"/>
              </w:rPr>
              <w:t>Внутренний рынок</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100</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100</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100</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93,9</w:t>
            </w:r>
          </w:p>
        </w:tc>
        <w:tc>
          <w:tcPr>
            <w:tcW w:w="1908"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100</w:t>
            </w:r>
          </w:p>
        </w:tc>
      </w:tr>
      <w:tr w:rsidR="002E06DE" w:rsidRPr="00015DCB" w:rsidTr="002E06DE">
        <w:tblPrEx>
          <w:tblCellMar>
            <w:top w:w="0" w:type="dxa"/>
            <w:bottom w:w="0" w:type="dxa"/>
          </w:tblCellMar>
        </w:tblPrEx>
        <w:trPr>
          <w:cantSplit/>
          <w:trHeight w:val="185"/>
        </w:trPr>
        <w:tc>
          <w:tcPr>
            <w:tcW w:w="389" w:type="dxa"/>
          </w:tcPr>
          <w:p w:rsidR="002E06DE" w:rsidRPr="00015DCB" w:rsidRDefault="002E06DE" w:rsidP="00A80426">
            <w:pPr>
              <w:autoSpaceDE w:val="0"/>
              <w:autoSpaceDN w:val="0"/>
              <w:adjustRightInd w:val="0"/>
              <w:ind w:left="0"/>
              <w:rPr>
                <w:snapToGrid w:val="0"/>
                <w:sz w:val="24"/>
                <w:szCs w:val="24"/>
              </w:rPr>
            </w:pPr>
            <w:r w:rsidRPr="00015DCB">
              <w:rPr>
                <w:snapToGrid w:val="0"/>
                <w:sz w:val="24"/>
                <w:szCs w:val="24"/>
              </w:rPr>
              <w:t>2.</w:t>
            </w:r>
          </w:p>
        </w:tc>
        <w:tc>
          <w:tcPr>
            <w:tcW w:w="2476" w:type="dxa"/>
          </w:tcPr>
          <w:p w:rsidR="002E06DE" w:rsidRPr="00015DCB" w:rsidRDefault="002E06DE" w:rsidP="00A80426">
            <w:pPr>
              <w:autoSpaceDE w:val="0"/>
              <w:autoSpaceDN w:val="0"/>
              <w:adjustRightInd w:val="0"/>
              <w:ind w:left="0"/>
              <w:rPr>
                <w:snapToGrid w:val="0"/>
                <w:sz w:val="24"/>
                <w:szCs w:val="24"/>
              </w:rPr>
            </w:pPr>
            <w:r w:rsidRPr="00015DCB">
              <w:rPr>
                <w:sz w:val="24"/>
                <w:szCs w:val="24"/>
              </w:rPr>
              <w:t>Внешний рынок</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0</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0</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0</w:t>
            </w:r>
          </w:p>
        </w:tc>
        <w:tc>
          <w:tcPr>
            <w:tcW w:w="951"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6,1</w:t>
            </w:r>
          </w:p>
        </w:tc>
        <w:tc>
          <w:tcPr>
            <w:tcW w:w="1908" w:type="dxa"/>
          </w:tcPr>
          <w:p w:rsidR="002E06DE" w:rsidRPr="00015DCB" w:rsidRDefault="002E06DE" w:rsidP="00A80426">
            <w:pPr>
              <w:autoSpaceDE w:val="0"/>
              <w:autoSpaceDN w:val="0"/>
              <w:adjustRightInd w:val="0"/>
              <w:ind w:left="0"/>
              <w:jc w:val="center"/>
              <w:rPr>
                <w:snapToGrid w:val="0"/>
                <w:sz w:val="24"/>
                <w:szCs w:val="24"/>
              </w:rPr>
            </w:pPr>
            <w:r w:rsidRPr="00015DCB">
              <w:rPr>
                <w:snapToGrid w:val="0"/>
                <w:sz w:val="24"/>
                <w:szCs w:val="24"/>
              </w:rPr>
              <w:t>0</w:t>
            </w:r>
          </w:p>
        </w:tc>
      </w:tr>
    </w:tbl>
    <w:p w:rsidR="002E06DE" w:rsidRPr="00015DCB" w:rsidRDefault="002E06DE" w:rsidP="002E06DE">
      <w:pPr>
        <w:pStyle w:val="ConsNonformat"/>
        <w:widowControl/>
        <w:ind w:firstLine="567"/>
        <w:rPr>
          <w:rFonts w:ascii="Times New Roman" w:hAnsi="Times New Roman" w:cs="Times New Roman"/>
          <w:sz w:val="24"/>
          <w:szCs w:val="24"/>
        </w:rPr>
      </w:pPr>
    </w:p>
    <w:p w:rsidR="002E06DE" w:rsidRPr="00015DCB" w:rsidRDefault="002E06DE" w:rsidP="002E06DE">
      <w:pPr>
        <w:pStyle w:val="ConsNonformat"/>
        <w:widowControl/>
        <w:ind w:firstLine="567"/>
        <w:jc w:val="both"/>
        <w:rPr>
          <w:rFonts w:ascii="Times New Roman" w:hAnsi="Times New Roman" w:cs="Times New Roman"/>
          <w:sz w:val="24"/>
          <w:szCs w:val="24"/>
        </w:rPr>
      </w:pPr>
      <w:r w:rsidRPr="00015DCB">
        <w:rPr>
          <w:rFonts w:ascii="Times New Roman" w:hAnsi="Times New Roman" w:cs="Times New Roman"/>
          <w:sz w:val="24"/>
          <w:szCs w:val="24"/>
        </w:rPr>
        <w:t xml:space="preserve">По итогам 2008 года экспорт составил 23 750 тысяч рублей, за </w:t>
      </w:r>
      <w:r w:rsidR="002E09F5" w:rsidRPr="00015DCB">
        <w:rPr>
          <w:rFonts w:ascii="Times New Roman" w:hAnsi="Times New Roman" w:cs="Times New Roman"/>
          <w:sz w:val="24"/>
          <w:szCs w:val="24"/>
        </w:rPr>
        <w:t>6</w:t>
      </w:r>
      <w:r w:rsidRPr="00015DCB">
        <w:rPr>
          <w:rFonts w:ascii="Times New Roman" w:hAnsi="Times New Roman" w:cs="Times New Roman"/>
          <w:sz w:val="24"/>
          <w:szCs w:val="24"/>
        </w:rPr>
        <w:t xml:space="preserve"> месяц</w:t>
      </w:r>
      <w:r w:rsidR="002E09F5" w:rsidRPr="00015DCB">
        <w:rPr>
          <w:rFonts w:ascii="Times New Roman" w:hAnsi="Times New Roman" w:cs="Times New Roman"/>
          <w:sz w:val="24"/>
          <w:szCs w:val="24"/>
        </w:rPr>
        <w:t>ев</w:t>
      </w:r>
      <w:r w:rsidRPr="00015DCB">
        <w:rPr>
          <w:rFonts w:ascii="Times New Roman" w:hAnsi="Times New Roman" w:cs="Times New Roman"/>
          <w:sz w:val="24"/>
          <w:szCs w:val="24"/>
        </w:rPr>
        <w:t xml:space="preserve"> 2009 года экспорта не было. </w:t>
      </w:r>
    </w:p>
    <w:p w:rsidR="002012C0" w:rsidRPr="00015DCB" w:rsidRDefault="002012C0" w:rsidP="00E234E8">
      <w:pPr>
        <w:pStyle w:val="ConsNonformat"/>
        <w:widowControl/>
        <w:ind w:firstLine="567"/>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sidR="008179D0">
        <w:rPr>
          <w:rFonts w:ascii="Times New Roman" w:hAnsi="Times New Roman" w:cs="Times New Roman"/>
          <w:b/>
          <w:bCs/>
          <w:sz w:val="24"/>
          <w:szCs w:val="24"/>
        </w:rPr>
        <w:fldChar w:fldCharType="begin"/>
      </w:r>
      <w:r w:rsidRPr="00015DCB">
        <w:instrText>tc "</w:instrText>
      </w:r>
      <w:bookmarkStart w:id="107" w:name="_Toc237879941"/>
      <w:r w:rsidRPr="00015DCB">
        <w:rPr>
          <w:rFonts w:ascii="Times New Roman" w:hAnsi="Times New Roman" w:cs="Times New Roman"/>
          <w:sz w:val="24"/>
          <w:szCs w:val="24"/>
        </w:rPr>
        <w:instrTex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instrText>
      </w:r>
      <w:bookmarkEnd w:id="107"/>
      <w:r w:rsidRPr="00015DCB">
        <w:instrText>" \f C \l 2</w:instrText>
      </w:r>
      <w:r w:rsidR="008179D0">
        <w:rPr>
          <w:rFonts w:ascii="Times New Roman" w:hAnsi="Times New Roman" w:cs="Times New Roman"/>
          <w:b/>
          <w:bCs/>
          <w:sz w:val="24"/>
          <w:szCs w:val="24"/>
        </w:rPr>
        <w:fldChar w:fldCharType="end"/>
      </w:r>
    </w:p>
    <w:p w:rsidR="00C26107" w:rsidRPr="00015DCB" w:rsidRDefault="00C26107" w:rsidP="00E234E8">
      <w:pPr>
        <w:pStyle w:val="ConsNormal"/>
        <w:widowControl/>
        <w:ind w:firstLine="540"/>
        <w:jc w:val="both"/>
        <w:rPr>
          <w:rFonts w:ascii="Times New Roman" w:hAnsi="Times New Roman" w:cs="Times New Roman"/>
          <w:sz w:val="24"/>
          <w:szCs w:val="24"/>
        </w:rPr>
      </w:pPr>
    </w:p>
    <w:p w:rsidR="00CD5671" w:rsidRPr="00015DCB" w:rsidRDefault="00CD5671" w:rsidP="00CD5671">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Общая стоимость недвижимого имущества на 01.04.2009, руб.</w:t>
      </w:r>
    </w:p>
    <w:p w:rsidR="00CD5671" w:rsidRPr="00015DCB" w:rsidRDefault="00CD5671" w:rsidP="00CD5671">
      <w:pPr>
        <w:pStyle w:val="ConsNormal"/>
        <w:widowControl/>
        <w:ind w:firstLine="540"/>
        <w:jc w:val="both"/>
        <w:rPr>
          <w:rFonts w:ascii="Times New Roman" w:hAnsi="Times New Roman" w:cs="Times New Roman"/>
          <w:sz w:val="24"/>
          <w:szCs w:val="24"/>
        </w:rPr>
      </w:pPr>
    </w:p>
    <w:tbl>
      <w:tblPr>
        <w:tblW w:w="10080" w:type="dxa"/>
        <w:tblInd w:w="-46" w:type="dxa"/>
        <w:tblLook w:val="0000"/>
      </w:tblPr>
      <w:tblGrid>
        <w:gridCol w:w="3660"/>
        <w:gridCol w:w="1900"/>
        <w:gridCol w:w="2020"/>
        <w:gridCol w:w="2500"/>
      </w:tblGrid>
      <w:tr w:rsidR="00B91F23" w:rsidRPr="00015DCB" w:rsidTr="00B91F23">
        <w:trPr>
          <w:trHeight w:val="636"/>
        </w:trPr>
        <w:tc>
          <w:tcPr>
            <w:tcW w:w="3660" w:type="dxa"/>
            <w:tcBorders>
              <w:top w:val="single" w:sz="8" w:space="0" w:color="auto"/>
              <w:left w:val="single" w:sz="8" w:space="0" w:color="auto"/>
              <w:bottom w:val="single" w:sz="8" w:space="0" w:color="auto"/>
              <w:right w:val="single" w:sz="8" w:space="0" w:color="auto"/>
            </w:tcBorders>
            <w:noWrap/>
            <w:vAlign w:val="bottom"/>
          </w:tcPr>
          <w:p w:rsidR="00B91F23" w:rsidRPr="00015DCB" w:rsidRDefault="00B91F23" w:rsidP="002A5FA0">
            <w:pPr>
              <w:widowControl/>
              <w:spacing w:before="0"/>
              <w:ind w:left="0" w:firstLineChars="100" w:firstLine="240"/>
              <w:rPr>
                <w:sz w:val="24"/>
                <w:szCs w:val="24"/>
              </w:rPr>
            </w:pPr>
            <w:r w:rsidRPr="00015DCB">
              <w:rPr>
                <w:sz w:val="24"/>
                <w:szCs w:val="24"/>
              </w:rPr>
              <w:t> </w:t>
            </w:r>
          </w:p>
        </w:tc>
        <w:tc>
          <w:tcPr>
            <w:tcW w:w="1900" w:type="dxa"/>
            <w:tcBorders>
              <w:top w:val="single" w:sz="8" w:space="0" w:color="auto"/>
              <w:left w:val="nil"/>
              <w:bottom w:val="single" w:sz="8" w:space="0" w:color="auto"/>
              <w:right w:val="single" w:sz="8" w:space="0" w:color="auto"/>
            </w:tcBorders>
            <w:noWrap/>
            <w:vAlign w:val="bottom"/>
          </w:tcPr>
          <w:p w:rsidR="00B91F23" w:rsidRPr="00015DCB" w:rsidRDefault="00B91F23" w:rsidP="00B91F23">
            <w:pPr>
              <w:widowControl/>
              <w:spacing w:before="0"/>
              <w:ind w:left="0"/>
              <w:jc w:val="center"/>
              <w:rPr>
                <w:sz w:val="24"/>
                <w:szCs w:val="24"/>
              </w:rPr>
            </w:pPr>
            <w:r w:rsidRPr="00015DCB">
              <w:rPr>
                <w:sz w:val="24"/>
                <w:szCs w:val="24"/>
              </w:rPr>
              <w:t>Балансовая стоимость</w:t>
            </w:r>
          </w:p>
        </w:tc>
        <w:tc>
          <w:tcPr>
            <w:tcW w:w="2020" w:type="dxa"/>
            <w:tcBorders>
              <w:top w:val="single" w:sz="8" w:space="0" w:color="auto"/>
              <w:left w:val="nil"/>
              <w:bottom w:val="single" w:sz="8" w:space="0" w:color="auto"/>
              <w:right w:val="single" w:sz="8" w:space="0" w:color="auto"/>
            </w:tcBorders>
            <w:noWrap/>
            <w:vAlign w:val="bottom"/>
          </w:tcPr>
          <w:p w:rsidR="00B91F23" w:rsidRPr="00015DCB" w:rsidRDefault="00B91F23" w:rsidP="00B91F23">
            <w:pPr>
              <w:widowControl/>
              <w:spacing w:before="0"/>
              <w:ind w:left="0"/>
              <w:jc w:val="center"/>
              <w:rPr>
                <w:sz w:val="24"/>
                <w:szCs w:val="24"/>
              </w:rPr>
            </w:pPr>
            <w:r w:rsidRPr="00015DCB">
              <w:rPr>
                <w:sz w:val="24"/>
                <w:szCs w:val="24"/>
              </w:rPr>
              <w:t>Амортизация</w:t>
            </w:r>
          </w:p>
        </w:tc>
        <w:tc>
          <w:tcPr>
            <w:tcW w:w="2500" w:type="dxa"/>
            <w:tcBorders>
              <w:top w:val="single" w:sz="8" w:space="0" w:color="auto"/>
              <w:left w:val="nil"/>
              <w:bottom w:val="single" w:sz="8" w:space="0" w:color="auto"/>
              <w:right w:val="single" w:sz="8" w:space="0" w:color="auto"/>
            </w:tcBorders>
            <w:noWrap/>
            <w:vAlign w:val="bottom"/>
          </w:tcPr>
          <w:p w:rsidR="00B91F23" w:rsidRPr="00015DCB" w:rsidRDefault="00B91F23" w:rsidP="00B91F23">
            <w:pPr>
              <w:widowControl/>
              <w:spacing w:before="0"/>
              <w:ind w:left="0"/>
              <w:jc w:val="center"/>
              <w:rPr>
                <w:sz w:val="24"/>
                <w:szCs w:val="24"/>
              </w:rPr>
            </w:pPr>
            <w:r w:rsidRPr="00015DCB">
              <w:rPr>
                <w:sz w:val="24"/>
                <w:szCs w:val="24"/>
              </w:rPr>
              <w:t>Остаточная стоимость</w:t>
            </w:r>
          </w:p>
        </w:tc>
      </w:tr>
      <w:tr w:rsidR="00B91F23" w:rsidRPr="00015DCB" w:rsidTr="00B91F23">
        <w:trPr>
          <w:trHeight w:val="324"/>
        </w:trPr>
        <w:tc>
          <w:tcPr>
            <w:tcW w:w="3660" w:type="dxa"/>
            <w:tcBorders>
              <w:top w:val="nil"/>
              <w:left w:val="single" w:sz="8" w:space="0" w:color="auto"/>
              <w:bottom w:val="single" w:sz="8" w:space="0" w:color="auto"/>
              <w:right w:val="single" w:sz="8" w:space="0" w:color="auto"/>
            </w:tcBorders>
            <w:vAlign w:val="bottom"/>
          </w:tcPr>
          <w:p w:rsidR="00B91F23" w:rsidRPr="00015DCB" w:rsidRDefault="00B91F23" w:rsidP="00B91F23">
            <w:pPr>
              <w:ind w:left="46"/>
              <w:rPr>
                <w:sz w:val="24"/>
                <w:szCs w:val="24"/>
              </w:rPr>
            </w:pPr>
            <w:r w:rsidRPr="00015DCB">
              <w:rPr>
                <w:sz w:val="24"/>
                <w:szCs w:val="24"/>
              </w:rPr>
              <w:t>Здания</w:t>
            </w:r>
          </w:p>
        </w:tc>
        <w:tc>
          <w:tcPr>
            <w:tcW w:w="1900" w:type="dxa"/>
            <w:tcBorders>
              <w:top w:val="nil"/>
              <w:left w:val="nil"/>
              <w:bottom w:val="single" w:sz="8" w:space="0" w:color="auto"/>
              <w:right w:val="single" w:sz="8" w:space="0" w:color="auto"/>
            </w:tcBorders>
            <w:noWrap/>
          </w:tcPr>
          <w:p w:rsidR="00B91F23" w:rsidRPr="00015DCB" w:rsidRDefault="00B91F23" w:rsidP="00B91F23">
            <w:pPr>
              <w:jc w:val="center"/>
              <w:rPr>
                <w:sz w:val="24"/>
                <w:szCs w:val="24"/>
              </w:rPr>
            </w:pPr>
            <w:r w:rsidRPr="00015DCB">
              <w:rPr>
                <w:sz w:val="24"/>
                <w:szCs w:val="24"/>
              </w:rPr>
              <w:t>26349809,98</w:t>
            </w:r>
          </w:p>
        </w:tc>
        <w:tc>
          <w:tcPr>
            <w:tcW w:w="2020" w:type="dxa"/>
            <w:tcBorders>
              <w:top w:val="nil"/>
              <w:left w:val="nil"/>
              <w:bottom w:val="single" w:sz="8" w:space="0" w:color="auto"/>
              <w:right w:val="single" w:sz="8" w:space="0" w:color="auto"/>
            </w:tcBorders>
            <w:noWrap/>
          </w:tcPr>
          <w:p w:rsidR="00B91F23" w:rsidRPr="00015DCB" w:rsidRDefault="00B91F23" w:rsidP="00B91F23">
            <w:pPr>
              <w:jc w:val="center"/>
              <w:rPr>
                <w:sz w:val="24"/>
                <w:szCs w:val="24"/>
              </w:rPr>
            </w:pPr>
            <w:r w:rsidRPr="00015DCB">
              <w:rPr>
                <w:sz w:val="24"/>
                <w:szCs w:val="24"/>
              </w:rPr>
              <w:t>16682243,13</w:t>
            </w:r>
          </w:p>
        </w:tc>
        <w:tc>
          <w:tcPr>
            <w:tcW w:w="2500" w:type="dxa"/>
            <w:tcBorders>
              <w:top w:val="nil"/>
              <w:left w:val="nil"/>
              <w:bottom w:val="single" w:sz="8" w:space="0" w:color="auto"/>
              <w:right w:val="single" w:sz="8" w:space="0" w:color="auto"/>
            </w:tcBorders>
            <w:noWrap/>
            <w:vAlign w:val="bottom"/>
          </w:tcPr>
          <w:p w:rsidR="00B91F23" w:rsidRPr="00015DCB" w:rsidRDefault="00B91F23" w:rsidP="00B91F23">
            <w:pPr>
              <w:jc w:val="center"/>
              <w:rPr>
                <w:sz w:val="24"/>
                <w:szCs w:val="24"/>
              </w:rPr>
            </w:pPr>
            <w:r w:rsidRPr="00015DCB">
              <w:rPr>
                <w:sz w:val="24"/>
                <w:szCs w:val="24"/>
              </w:rPr>
              <w:t>9667566,85</w:t>
            </w:r>
          </w:p>
        </w:tc>
      </w:tr>
      <w:tr w:rsidR="00B91F23" w:rsidRPr="00015DCB" w:rsidTr="00B91F23">
        <w:trPr>
          <w:trHeight w:val="324"/>
        </w:trPr>
        <w:tc>
          <w:tcPr>
            <w:tcW w:w="3660" w:type="dxa"/>
            <w:tcBorders>
              <w:top w:val="nil"/>
              <w:left w:val="single" w:sz="8" w:space="0" w:color="auto"/>
              <w:bottom w:val="single" w:sz="8" w:space="0" w:color="auto"/>
              <w:right w:val="single" w:sz="8" w:space="0" w:color="auto"/>
            </w:tcBorders>
            <w:vAlign w:val="bottom"/>
          </w:tcPr>
          <w:p w:rsidR="00B91F23" w:rsidRPr="00015DCB" w:rsidRDefault="00B91F23" w:rsidP="00B91F23">
            <w:pPr>
              <w:ind w:left="46"/>
              <w:rPr>
                <w:sz w:val="24"/>
                <w:szCs w:val="24"/>
              </w:rPr>
            </w:pPr>
            <w:r w:rsidRPr="00015DCB">
              <w:rPr>
                <w:sz w:val="24"/>
                <w:szCs w:val="24"/>
              </w:rPr>
              <w:t>Сооружения</w:t>
            </w:r>
          </w:p>
        </w:tc>
        <w:tc>
          <w:tcPr>
            <w:tcW w:w="1900" w:type="dxa"/>
            <w:tcBorders>
              <w:top w:val="nil"/>
              <w:left w:val="nil"/>
              <w:bottom w:val="single" w:sz="8" w:space="0" w:color="auto"/>
              <w:right w:val="single" w:sz="8" w:space="0" w:color="auto"/>
            </w:tcBorders>
            <w:noWrap/>
          </w:tcPr>
          <w:p w:rsidR="00B91F23" w:rsidRPr="00015DCB" w:rsidRDefault="00B91F23" w:rsidP="00B91F23">
            <w:pPr>
              <w:jc w:val="center"/>
              <w:rPr>
                <w:sz w:val="24"/>
                <w:szCs w:val="24"/>
              </w:rPr>
            </w:pPr>
            <w:r w:rsidRPr="00015DCB">
              <w:rPr>
                <w:sz w:val="24"/>
                <w:szCs w:val="24"/>
              </w:rPr>
              <w:t>594276</w:t>
            </w:r>
          </w:p>
        </w:tc>
        <w:tc>
          <w:tcPr>
            <w:tcW w:w="2020" w:type="dxa"/>
            <w:tcBorders>
              <w:top w:val="nil"/>
              <w:left w:val="nil"/>
              <w:bottom w:val="single" w:sz="8" w:space="0" w:color="auto"/>
              <w:right w:val="single" w:sz="8" w:space="0" w:color="auto"/>
            </w:tcBorders>
            <w:noWrap/>
          </w:tcPr>
          <w:p w:rsidR="00B91F23" w:rsidRPr="00015DCB" w:rsidRDefault="00B91F23" w:rsidP="00B91F23">
            <w:pPr>
              <w:jc w:val="center"/>
              <w:rPr>
                <w:sz w:val="24"/>
                <w:szCs w:val="24"/>
              </w:rPr>
            </w:pPr>
            <w:r w:rsidRPr="00015DCB">
              <w:rPr>
                <w:sz w:val="24"/>
                <w:szCs w:val="24"/>
              </w:rPr>
              <w:t>435715,38</w:t>
            </w:r>
          </w:p>
        </w:tc>
        <w:tc>
          <w:tcPr>
            <w:tcW w:w="2500" w:type="dxa"/>
            <w:tcBorders>
              <w:top w:val="nil"/>
              <w:left w:val="nil"/>
              <w:bottom w:val="single" w:sz="8" w:space="0" w:color="auto"/>
              <w:right w:val="single" w:sz="8" w:space="0" w:color="auto"/>
            </w:tcBorders>
            <w:noWrap/>
            <w:vAlign w:val="bottom"/>
          </w:tcPr>
          <w:p w:rsidR="00B91F23" w:rsidRPr="00015DCB" w:rsidRDefault="00B91F23" w:rsidP="00B91F23">
            <w:pPr>
              <w:jc w:val="center"/>
              <w:rPr>
                <w:sz w:val="24"/>
                <w:szCs w:val="24"/>
              </w:rPr>
            </w:pPr>
            <w:r w:rsidRPr="00015DCB">
              <w:rPr>
                <w:sz w:val="24"/>
                <w:szCs w:val="24"/>
              </w:rPr>
              <w:t>158560,62</w:t>
            </w:r>
          </w:p>
        </w:tc>
      </w:tr>
    </w:tbl>
    <w:p w:rsidR="00B91F23" w:rsidRPr="00015DCB" w:rsidRDefault="00B91F23" w:rsidP="002F6D26">
      <w:pPr>
        <w:pStyle w:val="prilozhenie"/>
        <w:ind w:firstLine="540"/>
      </w:pPr>
    </w:p>
    <w:p w:rsidR="002F6D26" w:rsidRPr="00015DCB" w:rsidRDefault="002F6D26" w:rsidP="002F6D26">
      <w:pPr>
        <w:pStyle w:val="prilozhenie"/>
        <w:ind w:firstLine="540"/>
      </w:pPr>
      <w:r w:rsidRPr="00015DCB">
        <w:t xml:space="preserve">В течение 12 месяцев до даты окончания отчетного квартала не производилась оценка недвижимого имущества, находящегося в собственности или долгосрочно арендуемого эмитентом. </w:t>
      </w:r>
    </w:p>
    <w:p w:rsidR="002F6D26" w:rsidRPr="00015DCB" w:rsidRDefault="002F6D26" w:rsidP="002F6D26">
      <w:pPr>
        <w:pStyle w:val="ConsNormal"/>
        <w:widowControl/>
        <w:ind w:firstLine="540"/>
        <w:jc w:val="both"/>
        <w:rPr>
          <w:rFonts w:ascii="Times New Roman" w:hAnsi="Times New Roman" w:cs="Times New Roman"/>
          <w:sz w:val="24"/>
          <w:szCs w:val="24"/>
        </w:rPr>
      </w:pPr>
    </w:p>
    <w:p w:rsidR="002F6D26" w:rsidRPr="00015DCB" w:rsidRDefault="002F6D26" w:rsidP="002F6D26">
      <w:pPr>
        <w:pStyle w:val="prilozhenie"/>
      </w:pPr>
      <w:r w:rsidRPr="00015DCB">
        <w:t>Изменений в составе недвижимого имущества эмитента, а также приобретений или выбытия по любым основаниям имущества эмитента, при том что балансовая стоимость такого имущества превышает 5 процентов балансовой стоимости активов эмитента, а также любых иных существенных для эмитента изменений, произошедших в составе имущества эмитента после даты окончания последнего завершенного финансового года до даты окончания отчетного квартала не было.</w:t>
      </w:r>
    </w:p>
    <w:p w:rsidR="00C26107" w:rsidRPr="00015DCB" w:rsidRDefault="00C26107" w:rsidP="00E234E8">
      <w:pPr>
        <w:pStyle w:val="ConsNormal"/>
        <w:widowControl/>
        <w:ind w:firstLine="540"/>
        <w:jc w:val="both"/>
        <w:rPr>
          <w:rFonts w:ascii="Times New Roman" w:hAnsi="Times New Roman" w:cs="Times New Roman"/>
          <w:sz w:val="24"/>
          <w:szCs w:val="24"/>
        </w:rPr>
      </w:pPr>
    </w:p>
    <w:p w:rsidR="002F6D26" w:rsidRPr="00015DCB" w:rsidRDefault="002F6D26"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8179D0">
        <w:rPr>
          <w:rFonts w:ascii="Times New Roman" w:hAnsi="Times New Roman" w:cs="Times New Roman"/>
          <w:b/>
          <w:bCs/>
          <w:sz w:val="24"/>
          <w:szCs w:val="24"/>
        </w:rPr>
        <w:fldChar w:fldCharType="begin"/>
      </w:r>
      <w:r w:rsidRPr="00015DCB">
        <w:instrText>tc "</w:instrText>
      </w:r>
      <w:bookmarkStart w:id="108" w:name="_Toc237879942"/>
      <w:r w:rsidRPr="00015DCB">
        <w:rPr>
          <w:rFonts w:ascii="Times New Roman" w:hAnsi="Times New Roman" w:cs="Times New Roman"/>
          <w:sz w:val="24"/>
          <w:szCs w:val="24"/>
        </w:rPr>
        <w:instrTex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instrText>
      </w:r>
      <w:bookmarkEnd w:id="108"/>
      <w:r w:rsidRPr="00015DCB">
        <w:instrText>" \f C \l 2</w:instrText>
      </w:r>
      <w:r w:rsidR="008179D0">
        <w:rPr>
          <w:rFonts w:ascii="Times New Roman" w:hAnsi="Times New Roman" w:cs="Times New Roman"/>
          <w:b/>
          <w:bCs/>
          <w:sz w:val="24"/>
          <w:szCs w:val="24"/>
        </w:rPr>
        <w:fldChar w:fldCharType="end"/>
      </w:r>
    </w:p>
    <w:p w:rsidR="00130D3D" w:rsidRPr="00015DCB" w:rsidRDefault="00130D3D" w:rsidP="00E234E8">
      <w:pPr>
        <w:pStyle w:val="ConsNormal"/>
        <w:widowControl/>
        <w:ind w:firstLine="540"/>
        <w:jc w:val="both"/>
        <w:rPr>
          <w:rFonts w:ascii="Times New Roman" w:hAnsi="Times New Roman" w:cs="Times New Roman"/>
          <w:sz w:val="24"/>
          <w:szCs w:val="24"/>
        </w:rPr>
      </w:pPr>
    </w:p>
    <w:p w:rsidR="002012C0" w:rsidRPr="00015DCB" w:rsidRDefault="00E234E8" w:rsidP="00130D3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течение трех лет, предшествующих дате окончания отчетного квартала, и в отчетном квартале эмитент не участвовал в судебных процессах, которые могут существенно отразиться на финансово-хозяйственной деятельности эмитента.</w:t>
      </w:r>
    </w:p>
    <w:p w:rsidR="00E234E8" w:rsidRPr="00015DCB" w:rsidRDefault="00E234E8" w:rsidP="00E234E8">
      <w:pPr>
        <w:pStyle w:val="ConsNormal"/>
        <w:widowControl/>
        <w:ind w:firstLine="0"/>
        <w:jc w:val="center"/>
        <w:rPr>
          <w:rFonts w:ascii="Times New Roman" w:hAnsi="Times New Roman" w:cs="Times New Roman"/>
          <w:sz w:val="24"/>
          <w:szCs w:val="24"/>
        </w:rPr>
      </w:pPr>
      <w:r w:rsidRPr="00015DCB">
        <w:rPr>
          <w:rFonts w:ascii="Times New Roman" w:hAnsi="Times New Roman" w:cs="Times New Roman"/>
          <w:sz w:val="24"/>
          <w:szCs w:val="24"/>
        </w:rPr>
        <w:br w:type="page"/>
      </w:r>
      <w:r w:rsidRPr="00015DCB">
        <w:rPr>
          <w:rFonts w:ascii="Times New Roman" w:hAnsi="Times New Roman" w:cs="Times New Roman"/>
          <w:b/>
          <w:bCs/>
          <w:sz w:val="28"/>
          <w:szCs w:val="28"/>
        </w:rPr>
        <w:t>VIII. Дополнительные сведения об эмитенте и о размещенных им эмиссионных ценных бумагах</w:t>
      </w:r>
      <w:r w:rsidR="008179D0">
        <w:rPr>
          <w:rFonts w:ascii="Times New Roman" w:hAnsi="Times New Roman" w:cs="Times New Roman"/>
          <w:b/>
          <w:bCs/>
          <w:sz w:val="28"/>
          <w:szCs w:val="28"/>
        </w:rPr>
        <w:fldChar w:fldCharType="begin"/>
      </w:r>
      <w:r w:rsidRPr="00015DCB">
        <w:rPr>
          <w:rFonts w:ascii="Times New Roman" w:hAnsi="Times New Roman" w:cs="Times New Roman"/>
          <w:sz w:val="24"/>
          <w:szCs w:val="24"/>
        </w:rPr>
        <w:instrText>tc "</w:instrText>
      </w:r>
      <w:bookmarkStart w:id="109" w:name="_Toc237879943"/>
      <w:r w:rsidRPr="00015DCB">
        <w:rPr>
          <w:rFonts w:ascii="Times New Roman" w:hAnsi="Times New Roman" w:cs="Times New Roman"/>
          <w:sz w:val="24"/>
          <w:szCs w:val="24"/>
        </w:rPr>
        <w:instrText>VIII. Дополнительные сведения об эмитенте и о размещенных им эмиссионных ценных бумагах</w:instrText>
      </w:r>
      <w:bookmarkEnd w:id="109"/>
      <w:r w:rsidRPr="00015DCB">
        <w:rPr>
          <w:rFonts w:ascii="Times New Roman" w:hAnsi="Times New Roman" w:cs="Times New Roman"/>
          <w:sz w:val="24"/>
          <w:szCs w:val="24"/>
        </w:rPr>
        <w:instrText>" \f C \l 1</w:instrText>
      </w:r>
      <w:r w:rsidR="008179D0">
        <w:rPr>
          <w:rFonts w:ascii="Times New Roman" w:hAnsi="Times New Roman" w:cs="Times New Roman"/>
          <w:b/>
          <w:bCs/>
          <w:sz w:val="28"/>
          <w:szCs w:val="28"/>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8.1. Дополнительные сведения об эмитенте</w:t>
      </w:r>
      <w:r w:rsidR="008179D0">
        <w:rPr>
          <w:rFonts w:ascii="Times New Roman" w:hAnsi="Times New Roman" w:cs="Times New Roman"/>
          <w:b/>
          <w:bCs/>
          <w:sz w:val="24"/>
          <w:szCs w:val="24"/>
        </w:rPr>
        <w:fldChar w:fldCharType="begin"/>
      </w:r>
      <w:r w:rsidRPr="00015DCB">
        <w:instrText>tc "</w:instrText>
      </w:r>
      <w:bookmarkStart w:id="110" w:name="_Toc237879944"/>
      <w:r w:rsidRPr="00015DCB">
        <w:rPr>
          <w:rFonts w:ascii="Times New Roman" w:hAnsi="Times New Roman" w:cs="Times New Roman"/>
          <w:sz w:val="24"/>
          <w:szCs w:val="24"/>
        </w:rPr>
        <w:instrText>8.1. Дополнительные сведения об эмитенте</w:instrText>
      </w:r>
      <w:bookmarkEnd w:id="110"/>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8.1.1. Сведения о размере, структуре уставного капитала эмитента</w:t>
      </w:r>
      <w:r w:rsidR="008179D0">
        <w:rPr>
          <w:rFonts w:ascii="Times New Roman" w:hAnsi="Times New Roman" w:cs="Times New Roman"/>
          <w:b/>
          <w:bCs/>
          <w:sz w:val="24"/>
          <w:szCs w:val="24"/>
        </w:rPr>
        <w:fldChar w:fldCharType="begin"/>
      </w:r>
      <w:r w:rsidRPr="00015DCB">
        <w:instrText>tc "</w:instrText>
      </w:r>
      <w:bookmarkStart w:id="111" w:name="_Toc237879945"/>
      <w:r w:rsidRPr="00015DCB">
        <w:rPr>
          <w:rFonts w:ascii="Times New Roman" w:hAnsi="Times New Roman" w:cs="Times New Roman"/>
          <w:sz w:val="24"/>
          <w:szCs w:val="24"/>
        </w:rPr>
        <w:instrText>8.1.1. Сведения о размере, структуре уставного капитала эмитента</w:instrText>
      </w:r>
      <w:bookmarkEnd w:id="111"/>
      <w:r w:rsidRPr="00015DCB">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Размер уставного капитала эмитента на дату окончания отчетного квартала:</w:t>
      </w:r>
    </w:p>
    <w:p w:rsidR="00E234E8" w:rsidRPr="00015DCB" w:rsidRDefault="00E03F65"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 xml:space="preserve">38250 </w:t>
      </w:r>
      <w:r w:rsidR="00E234E8" w:rsidRPr="00015DCB">
        <w:rPr>
          <w:rFonts w:ascii="Times New Roman" w:hAnsi="Times New Roman" w:cs="Times New Roman"/>
          <w:i/>
          <w:iCs/>
          <w:sz w:val="24"/>
          <w:szCs w:val="24"/>
        </w:rPr>
        <w:t>рублей</w:t>
      </w:r>
    </w:p>
    <w:p w:rsidR="00E234E8" w:rsidRPr="00015DCB" w:rsidRDefault="00E234E8" w:rsidP="00E234E8">
      <w:pPr>
        <w:pStyle w:val="Con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960"/>
        <w:gridCol w:w="1942"/>
        <w:gridCol w:w="1929"/>
        <w:gridCol w:w="1915"/>
      </w:tblGrid>
      <w:tr w:rsidR="008179D0" w:rsidRPr="008179D0" w:rsidTr="008179D0">
        <w:tc>
          <w:tcPr>
            <w:tcW w:w="1999" w:type="dxa"/>
          </w:tcPr>
          <w:p w:rsidR="00E234E8" w:rsidRPr="008179D0" w:rsidRDefault="00E234E8" w:rsidP="008179D0">
            <w:pPr>
              <w:pStyle w:val="ConsNormal"/>
              <w:widowControl/>
              <w:ind w:firstLine="0"/>
              <w:jc w:val="center"/>
              <w:rPr>
                <w:rFonts w:ascii="Times New Roman" w:hAnsi="Times New Roman" w:cs="Times New Roman"/>
                <w:sz w:val="24"/>
                <w:szCs w:val="24"/>
              </w:rPr>
            </w:pPr>
          </w:p>
        </w:tc>
        <w:tc>
          <w:tcPr>
            <w:tcW w:w="1999" w:type="dxa"/>
          </w:tcPr>
          <w:p w:rsidR="00E234E8" w:rsidRPr="008179D0" w:rsidRDefault="00E234E8"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Количество</w:t>
            </w:r>
          </w:p>
        </w:tc>
        <w:tc>
          <w:tcPr>
            <w:tcW w:w="1999" w:type="dxa"/>
          </w:tcPr>
          <w:p w:rsidR="00E234E8" w:rsidRPr="008179D0" w:rsidRDefault="00E234E8"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Номинал</w:t>
            </w:r>
          </w:p>
        </w:tc>
        <w:tc>
          <w:tcPr>
            <w:tcW w:w="1999" w:type="dxa"/>
          </w:tcPr>
          <w:p w:rsidR="00E234E8" w:rsidRPr="008179D0" w:rsidRDefault="00E234E8"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Общий объем</w:t>
            </w:r>
          </w:p>
        </w:tc>
        <w:tc>
          <w:tcPr>
            <w:tcW w:w="2000" w:type="dxa"/>
          </w:tcPr>
          <w:p w:rsidR="00E234E8" w:rsidRPr="008179D0" w:rsidRDefault="00E234E8" w:rsidP="008179D0">
            <w:pPr>
              <w:pStyle w:val="ConsNormal"/>
              <w:widowControl/>
              <w:ind w:firstLine="0"/>
              <w:jc w:val="center"/>
              <w:rPr>
                <w:rFonts w:ascii="Times New Roman" w:hAnsi="Times New Roman" w:cs="Times New Roman"/>
                <w:sz w:val="24"/>
                <w:szCs w:val="24"/>
              </w:rPr>
            </w:pPr>
            <w:r w:rsidRPr="008179D0">
              <w:rPr>
                <w:rFonts w:ascii="Times New Roman" w:hAnsi="Times New Roman" w:cs="Times New Roman"/>
                <w:sz w:val="24"/>
                <w:szCs w:val="24"/>
              </w:rPr>
              <w:t>Доля</w:t>
            </w:r>
          </w:p>
        </w:tc>
      </w:tr>
      <w:tr w:rsidR="008179D0" w:rsidRPr="008179D0" w:rsidTr="008179D0">
        <w:tc>
          <w:tcPr>
            <w:tcW w:w="1999" w:type="dxa"/>
          </w:tcPr>
          <w:p w:rsidR="00E234E8" w:rsidRPr="008179D0" w:rsidRDefault="00E234E8"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Обыкновенные</w:t>
            </w:r>
          </w:p>
        </w:tc>
        <w:tc>
          <w:tcPr>
            <w:tcW w:w="1999" w:type="dxa"/>
          </w:tcPr>
          <w:p w:rsidR="00E234E8" w:rsidRPr="008179D0" w:rsidRDefault="00E03F65"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3825</w:t>
            </w:r>
          </w:p>
        </w:tc>
        <w:tc>
          <w:tcPr>
            <w:tcW w:w="1999" w:type="dxa"/>
          </w:tcPr>
          <w:p w:rsidR="00E234E8" w:rsidRPr="008179D0" w:rsidRDefault="00E03F65"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10</w:t>
            </w:r>
          </w:p>
        </w:tc>
        <w:tc>
          <w:tcPr>
            <w:tcW w:w="1999" w:type="dxa"/>
          </w:tcPr>
          <w:p w:rsidR="00E234E8" w:rsidRPr="008179D0" w:rsidRDefault="00E03F65"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38250</w:t>
            </w:r>
          </w:p>
        </w:tc>
        <w:tc>
          <w:tcPr>
            <w:tcW w:w="2000" w:type="dxa"/>
          </w:tcPr>
          <w:p w:rsidR="00E234E8" w:rsidRPr="008179D0" w:rsidRDefault="00E234E8"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100</w:t>
            </w:r>
          </w:p>
        </w:tc>
      </w:tr>
      <w:tr w:rsidR="008179D0" w:rsidRPr="008179D0" w:rsidTr="008179D0">
        <w:tc>
          <w:tcPr>
            <w:tcW w:w="1999" w:type="dxa"/>
          </w:tcPr>
          <w:p w:rsidR="00E234E8" w:rsidRPr="008179D0" w:rsidRDefault="00E234E8"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Привилегированные</w:t>
            </w:r>
          </w:p>
        </w:tc>
        <w:tc>
          <w:tcPr>
            <w:tcW w:w="1999" w:type="dxa"/>
          </w:tcPr>
          <w:p w:rsidR="00E234E8" w:rsidRPr="008179D0" w:rsidRDefault="00E234E8"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0</w:t>
            </w:r>
          </w:p>
        </w:tc>
        <w:tc>
          <w:tcPr>
            <w:tcW w:w="1999" w:type="dxa"/>
          </w:tcPr>
          <w:p w:rsidR="00E234E8" w:rsidRPr="008179D0" w:rsidRDefault="00E234E8"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0</w:t>
            </w:r>
          </w:p>
        </w:tc>
        <w:tc>
          <w:tcPr>
            <w:tcW w:w="1999" w:type="dxa"/>
          </w:tcPr>
          <w:p w:rsidR="00E234E8" w:rsidRPr="008179D0" w:rsidRDefault="00E234E8"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0</w:t>
            </w:r>
          </w:p>
        </w:tc>
        <w:tc>
          <w:tcPr>
            <w:tcW w:w="2000" w:type="dxa"/>
          </w:tcPr>
          <w:p w:rsidR="00E234E8" w:rsidRPr="008179D0" w:rsidRDefault="00E234E8"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0</w:t>
            </w:r>
          </w:p>
        </w:tc>
      </w:tr>
    </w:tbl>
    <w:p w:rsidR="00E234E8" w:rsidRPr="00015DCB" w:rsidRDefault="00E234E8" w:rsidP="00E234E8">
      <w:pPr>
        <w:pStyle w:val="ConsNormal"/>
        <w:widowControl/>
        <w:ind w:firstLine="540"/>
        <w:jc w:val="both"/>
        <w:rPr>
          <w:rFonts w:ascii="Times New Roman" w:hAnsi="Times New Roman" w:cs="Times New Roman"/>
          <w:sz w:val="24"/>
          <w:szCs w:val="24"/>
        </w:rPr>
      </w:pPr>
    </w:p>
    <w:p w:rsidR="0066633F" w:rsidRPr="00015DCB" w:rsidRDefault="0066633F" w:rsidP="0066633F">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Акции эмитента не обращается за пределами Российской Федерации.</w:t>
      </w:r>
    </w:p>
    <w:p w:rsidR="0066633F" w:rsidRPr="00015DCB" w:rsidRDefault="0066633F"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8.1.2. Сведения об изменении размера уставного капитала эмитента</w:t>
      </w:r>
      <w:r w:rsidR="008179D0">
        <w:rPr>
          <w:rFonts w:ascii="Times New Roman" w:hAnsi="Times New Roman" w:cs="Times New Roman"/>
          <w:b/>
          <w:bCs/>
          <w:sz w:val="24"/>
          <w:szCs w:val="24"/>
        </w:rPr>
        <w:fldChar w:fldCharType="begin"/>
      </w:r>
      <w:r w:rsidRPr="00015DCB">
        <w:instrText>tc "</w:instrText>
      </w:r>
      <w:bookmarkStart w:id="112" w:name="_Toc237879946"/>
      <w:r w:rsidRPr="00015DCB">
        <w:rPr>
          <w:rFonts w:ascii="Times New Roman" w:hAnsi="Times New Roman" w:cs="Times New Roman"/>
          <w:sz w:val="24"/>
          <w:szCs w:val="24"/>
        </w:rPr>
        <w:instrText>8.1.2. Сведения об изменении размера уставного капитала эмитента</w:instrText>
      </w:r>
      <w:bookmarkEnd w:id="112"/>
      <w:r w:rsidRPr="00015DCB">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D2712" w:rsidRPr="00015DCB" w:rsidRDefault="00ED2712"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За последние 5 финансовых лет, а также в отчетном квартале размер уставного капитала не изменялся и составлял 38</w:t>
      </w:r>
      <w:r w:rsidR="00007762" w:rsidRPr="00015DCB">
        <w:rPr>
          <w:rFonts w:ascii="Times New Roman" w:hAnsi="Times New Roman" w:cs="Times New Roman"/>
          <w:sz w:val="24"/>
          <w:szCs w:val="24"/>
        </w:rPr>
        <w:t> </w:t>
      </w:r>
      <w:r w:rsidRPr="00015DCB">
        <w:rPr>
          <w:rFonts w:ascii="Times New Roman" w:hAnsi="Times New Roman" w:cs="Times New Roman"/>
          <w:sz w:val="24"/>
          <w:szCs w:val="24"/>
        </w:rPr>
        <w:t>25</w:t>
      </w:r>
      <w:r w:rsidR="00007762" w:rsidRPr="00015DCB">
        <w:rPr>
          <w:rFonts w:ascii="Times New Roman" w:hAnsi="Times New Roman" w:cs="Times New Roman"/>
          <w:sz w:val="24"/>
          <w:szCs w:val="24"/>
        </w:rPr>
        <w:t xml:space="preserve">0 </w:t>
      </w:r>
      <w:r w:rsidRPr="00015DCB">
        <w:rPr>
          <w:rFonts w:ascii="Times New Roman" w:hAnsi="Times New Roman" w:cs="Times New Roman"/>
          <w:sz w:val="24"/>
          <w:szCs w:val="24"/>
        </w:rPr>
        <w:t xml:space="preserve">рублей. В указанном периоде происходило изменение структуры уставного капитала. По итогам приватизации 1993 года уставный капитал общества состоял из 286 880 обыкновенных акций и 95 620 привилегированных акций типа А, которые по итогам приватизации после размещения должны были конвертироваться в обыкновенные акции. В соответствии с действующим законодательством в результате 3 и 4 выпуска акций привилегированные акции были конвертированы в обыкновенные акции. Общее количество обыкновенных акций по итогам этих выпусков составило 382 500 штук номинальной стоимостью </w:t>
      </w:r>
      <w:r w:rsidR="00007762" w:rsidRPr="00015DCB">
        <w:rPr>
          <w:rFonts w:ascii="Times New Roman" w:hAnsi="Times New Roman" w:cs="Times New Roman"/>
          <w:sz w:val="24"/>
          <w:szCs w:val="24"/>
        </w:rPr>
        <w:t xml:space="preserve">10 копеек. Основанием проведения конвертаций послужили решения Совета директоров ОАО «РИМР» от 14 июня </w:t>
      </w:r>
      <w:smartTag w:uri="urn:schemas-microsoft-com:office:smarttags" w:element="metricconverter">
        <w:smartTagPr>
          <w:attr w:name="ProductID" w:val="2001 г"/>
        </w:smartTagPr>
        <w:r w:rsidR="00007762" w:rsidRPr="00015DCB">
          <w:rPr>
            <w:rFonts w:ascii="Times New Roman" w:hAnsi="Times New Roman" w:cs="Times New Roman"/>
            <w:sz w:val="24"/>
            <w:szCs w:val="24"/>
          </w:rPr>
          <w:t>2001 г</w:t>
        </w:r>
      </w:smartTag>
      <w:r w:rsidR="00007762" w:rsidRPr="00015DCB">
        <w:rPr>
          <w:rFonts w:ascii="Times New Roman" w:hAnsi="Times New Roman" w:cs="Times New Roman"/>
          <w:sz w:val="24"/>
          <w:szCs w:val="24"/>
        </w:rPr>
        <w:t xml:space="preserve">. (Протокол № 7) и от 24 сентября </w:t>
      </w:r>
      <w:smartTag w:uri="urn:schemas-microsoft-com:office:smarttags" w:element="metricconverter">
        <w:smartTagPr>
          <w:attr w:name="ProductID" w:val="2001 г"/>
        </w:smartTagPr>
        <w:r w:rsidR="00007762" w:rsidRPr="00015DCB">
          <w:rPr>
            <w:rFonts w:ascii="Times New Roman" w:hAnsi="Times New Roman" w:cs="Times New Roman"/>
            <w:sz w:val="24"/>
            <w:szCs w:val="24"/>
          </w:rPr>
          <w:t>2001 г</w:t>
        </w:r>
      </w:smartTag>
      <w:r w:rsidR="00007762" w:rsidRPr="00015DCB">
        <w:rPr>
          <w:rFonts w:ascii="Times New Roman" w:hAnsi="Times New Roman" w:cs="Times New Roman"/>
          <w:sz w:val="24"/>
          <w:szCs w:val="24"/>
        </w:rPr>
        <w:t>. (Протокол № 4). Дата конвертации привилегированных акций в обыкновенные – 19.11.2001.</w:t>
      </w:r>
    </w:p>
    <w:p w:rsidR="00007762" w:rsidRPr="00015DCB" w:rsidRDefault="00007762" w:rsidP="00007762">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5 ноября </w:t>
      </w:r>
      <w:smartTag w:uri="urn:schemas-microsoft-com:office:smarttags" w:element="metricconverter">
        <w:smartTagPr>
          <w:attr w:name="ProductID" w:val="2001 г"/>
        </w:smartTagPr>
        <w:r w:rsidRPr="00015DCB">
          <w:rPr>
            <w:rFonts w:ascii="Times New Roman" w:hAnsi="Times New Roman" w:cs="Times New Roman"/>
            <w:sz w:val="24"/>
            <w:szCs w:val="24"/>
          </w:rPr>
          <w:t>2002 г</w:t>
        </w:r>
      </w:smartTag>
      <w:r w:rsidRPr="00015DCB">
        <w:rPr>
          <w:rFonts w:ascii="Times New Roman" w:hAnsi="Times New Roman" w:cs="Times New Roman"/>
          <w:sz w:val="24"/>
          <w:szCs w:val="24"/>
        </w:rPr>
        <w:t xml:space="preserve">. Советом директоров Отрытого акционерного общества «Российский институт мощного радиостроения» было утверждено решение о конвертации обыкновенных акций (Протокол № 3-10, на основании решения о консолидации акций ОАО «РИМР», принятого на годовом общем собрании акционеров ОАО «РИМР» от 29 июня </w:t>
      </w:r>
      <w:smartTag w:uri="urn:schemas-microsoft-com:office:smarttags" w:element="metricconverter">
        <w:smartTagPr>
          <w:attr w:name="ProductID" w:val="2001 г"/>
        </w:smartTagPr>
        <w:r w:rsidRPr="00015DCB">
          <w:rPr>
            <w:rFonts w:ascii="Times New Roman" w:hAnsi="Times New Roman" w:cs="Times New Roman"/>
            <w:sz w:val="24"/>
            <w:szCs w:val="24"/>
          </w:rPr>
          <w:t>2002 г</w:t>
        </w:r>
      </w:smartTag>
      <w:r w:rsidRPr="00015DCB">
        <w:rPr>
          <w:rFonts w:ascii="Times New Roman" w:hAnsi="Times New Roman" w:cs="Times New Roman"/>
          <w:sz w:val="24"/>
          <w:szCs w:val="24"/>
        </w:rPr>
        <w:t>., протокол № 10). Конвертация проводилась путем консолидации. По итогам размещения уставный капитал общества состоял из 3 825 обыкновенных акций номинальной стоимостью 10 рублей. Дата проведения конвертации – 10.02.2003.</w:t>
      </w:r>
    </w:p>
    <w:p w:rsidR="00ED2712" w:rsidRPr="00015DCB" w:rsidRDefault="00ED2712" w:rsidP="00007762">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8.1.3. Сведения о формировании и об использовании резервного фонда, а также иных фондов эмитента</w:t>
      </w:r>
      <w:r w:rsidR="008179D0">
        <w:rPr>
          <w:rFonts w:ascii="Times New Roman" w:hAnsi="Times New Roman" w:cs="Times New Roman"/>
          <w:b/>
          <w:bCs/>
          <w:sz w:val="24"/>
          <w:szCs w:val="24"/>
        </w:rPr>
        <w:fldChar w:fldCharType="begin"/>
      </w:r>
      <w:r w:rsidRPr="00015DCB">
        <w:instrText>tc "</w:instrText>
      </w:r>
      <w:bookmarkStart w:id="113" w:name="_Toc237879947"/>
      <w:r w:rsidRPr="00015DCB">
        <w:rPr>
          <w:rFonts w:ascii="Times New Roman" w:hAnsi="Times New Roman" w:cs="Times New Roman"/>
          <w:sz w:val="24"/>
          <w:szCs w:val="24"/>
        </w:rPr>
        <w:instrText>8.1.3. Сведения о формировании и об использовании резервного фонда, а также иных фондов эмитента</w:instrText>
      </w:r>
      <w:bookmarkEnd w:id="113"/>
      <w:r w:rsidRPr="00015DCB">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Согласно положениям действующего Устава Общества:</w:t>
      </w:r>
    </w:p>
    <w:p w:rsidR="00D01F7D" w:rsidRPr="00015DCB" w:rsidRDefault="00D01F7D" w:rsidP="00D01F7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4.7. Общество создает Резервный фонд в размере 5% от Уставного капитала путем ежегодных отчислений 5% от чистой прибыли до достижения фондом указанного размера, а также фонды специального назначения, решения о назначении, порядке образования, использования и размерах отчислений, в которые принимаются в зависимости от конкретной финансово-хозяйственной ситуации.</w:t>
      </w:r>
    </w:p>
    <w:p w:rsidR="00D01F7D" w:rsidRPr="00015DCB" w:rsidRDefault="00D01F7D" w:rsidP="00D01F7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Средства Резервного фонда предназначены для покрытия убытков и выкупа Обществом своих акций, а также для погашения облигаций в случае отсутствия у Общества иных средств и используются по решению Совета директоров.</w:t>
      </w:r>
    </w:p>
    <w:p w:rsidR="00D01F7D" w:rsidRPr="00015DCB" w:rsidRDefault="00D01F7D" w:rsidP="00D01F7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Резервный фонд не может быть использован для других целей.</w:t>
      </w:r>
    </w:p>
    <w:p w:rsidR="00D01F7D" w:rsidRPr="00015DCB" w:rsidRDefault="00D01F7D" w:rsidP="00D01F7D">
      <w:pPr>
        <w:pStyle w:val="ConsNormal"/>
        <w:widowControl/>
        <w:ind w:firstLine="540"/>
        <w:jc w:val="both"/>
        <w:rPr>
          <w:rFonts w:ascii="Times New Roman" w:hAnsi="Times New Roman" w:cs="Times New Roman"/>
          <w:sz w:val="24"/>
          <w:szCs w:val="24"/>
        </w:rPr>
      </w:pPr>
    </w:p>
    <w:p w:rsidR="00D01F7D" w:rsidRPr="00015DCB" w:rsidRDefault="00D01F7D" w:rsidP="00D01F7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4.8. Размер отчислений в Резервный фонд может быть изменен решением Совета директоров на основании решения Общего собрания акционеров об изменении порядка распределения прибыли. Размер отчислений в Резервный фонд не может быть меньше установленного в пункте 4.7 настоящего Устава.</w:t>
      </w:r>
    </w:p>
    <w:p w:rsidR="00D01F7D" w:rsidRPr="00015DCB" w:rsidRDefault="00D01F7D" w:rsidP="00D01F7D">
      <w:pPr>
        <w:pStyle w:val="ConsNormal"/>
        <w:widowControl/>
        <w:ind w:firstLine="540"/>
        <w:jc w:val="both"/>
        <w:rPr>
          <w:rFonts w:ascii="Times New Roman" w:hAnsi="Times New Roman" w:cs="Times New Roman"/>
          <w:sz w:val="24"/>
          <w:szCs w:val="24"/>
        </w:rPr>
      </w:pPr>
    </w:p>
    <w:p w:rsidR="00E234E8" w:rsidRPr="00015DCB" w:rsidRDefault="00E234E8" w:rsidP="00D01F7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Название фонда</w:t>
      </w: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Резервный фонд</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Размер фонда, установленный учредительными документами</w:t>
      </w: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5 процентов от Уставного капитала</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Размер фонда в денежном выражении </w:t>
      </w:r>
      <w:r w:rsidR="00D01F7D" w:rsidRPr="00015DCB">
        <w:rPr>
          <w:rFonts w:ascii="Times New Roman" w:hAnsi="Times New Roman" w:cs="Times New Roman"/>
          <w:sz w:val="24"/>
          <w:szCs w:val="24"/>
        </w:rPr>
        <w:t xml:space="preserve">и в процентах от уставного капитала </w:t>
      </w:r>
      <w:r w:rsidRPr="00015DCB">
        <w:rPr>
          <w:rFonts w:ascii="Times New Roman" w:hAnsi="Times New Roman" w:cs="Times New Roman"/>
          <w:sz w:val="24"/>
          <w:szCs w:val="24"/>
        </w:rPr>
        <w:t xml:space="preserve">на дату окончания </w:t>
      </w:r>
      <w:r w:rsidR="00D01F7D" w:rsidRPr="00015DCB">
        <w:rPr>
          <w:rFonts w:ascii="Times New Roman" w:hAnsi="Times New Roman" w:cs="Times New Roman"/>
          <w:sz w:val="24"/>
          <w:szCs w:val="24"/>
        </w:rPr>
        <w:t>отчетного квартала</w:t>
      </w:r>
      <w:r w:rsidRPr="00015DCB">
        <w:rPr>
          <w:rFonts w:ascii="Times New Roman" w:hAnsi="Times New Roman" w:cs="Times New Roman"/>
          <w:sz w:val="24"/>
          <w:szCs w:val="24"/>
        </w:rPr>
        <w:t xml:space="preserve"> </w:t>
      </w:r>
    </w:p>
    <w:p w:rsidR="00B70EF7" w:rsidRPr="00015DCB" w:rsidRDefault="00B70EF7" w:rsidP="00B70EF7">
      <w:pPr>
        <w:pStyle w:val="ConsNormal"/>
        <w:widowControl/>
        <w:ind w:firstLine="540"/>
        <w:jc w:val="both"/>
        <w:rPr>
          <w:rFonts w:ascii="Times New Roman" w:hAnsi="Times New Roman" w:cs="Times New Roman"/>
          <w:sz w:val="22"/>
          <w:szCs w:val="22"/>
        </w:rPr>
      </w:pPr>
    </w:p>
    <w:p w:rsidR="00B70EF7" w:rsidRPr="00015DCB" w:rsidRDefault="00B70EF7" w:rsidP="00B70EF7">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Размер резервного фонда в денежном выражении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59"/>
        <w:gridCol w:w="1259"/>
        <w:gridCol w:w="1259"/>
        <w:gridCol w:w="1259"/>
        <w:gridCol w:w="1259"/>
        <w:gridCol w:w="1260"/>
      </w:tblGrid>
      <w:tr w:rsidR="008179D0" w:rsidRPr="008179D0" w:rsidTr="008179D0">
        <w:tc>
          <w:tcPr>
            <w:tcW w:w="1908" w:type="dxa"/>
          </w:tcPr>
          <w:p w:rsidR="00464839" w:rsidRPr="008179D0" w:rsidRDefault="00464839" w:rsidP="008179D0">
            <w:pPr>
              <w:pStyle w:val="ConsNormal"/>
              <w:widowControl/>
              <w:ind w:firstLine="0"/>
              <w:jc w:val="both"/>
              <w:rPr>
                <w:rFonts w:ascii="Times New Roman" w:hAnsi="Times New Roman" w:cs="Times New Roman"/>
                <w:i/>
                <w:iCs/>
                <w:sz w:val="24"/>
                <w:szCs w:val="24"/>
              </w:rPr>
            </w:pP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2004</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2005</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2006</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2007</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2008</w:t>
            </w:r>
          </w:p>
        </w:tc>
        <w:tc>
          <w:tcPr>
            <w:tcW w:w="1260"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2009</w:t>
            </w:r>
          </w:p>
        </w:tc>
      </w:tr>
      <w:tr w:rsidR="008179D0" w:rsidRPr="008179D0" w:rsidTr="008179D0">
        <w:tc>
          <w:tcPr>
            <w:tcW w:w="1908"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Размер фонда, руб.</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sz w:val="24"/>
                <w:szCs w:val="24"/>
              </w:rPr>
              <w:t>1912,5</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sz w:val="24"/>
                <w:szCs w:val="24"/>
              </w:rPr>
              <w:t>1912,5</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sz w:val="24"/>
                <w:szCs w:val="24"/>
              </w:rPr>
              <w:t>1912,5</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sz w:val="24"/>
                <w:szCs w:val="24"/>
              </w:rPr>
              <w:t xml:space="preserve">1912,5 </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sz w:val="24"/>
                <w:szCs w:val="24"/>
              </w:rPr>
              <w:t>1912,5</w:t>
            </w:r>
          </w:p>
        </w:tc>
        <w:tc>
          <w:tcPr>
            <w:tcW w:w="1260"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sz w:val="24"/>
                <w:szCs w:val="24"/>
              </w:rPr>
              <w:t>1912,5</w:t>
            </w:r>
          </w:p>
        </w:tc>
      </w:tr>
    </w:tbl>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Размер отчислений в фонд в течение </w:t>
      </w:r>
      <w:r w:rsidR="00D01F7D" w:rsidRPr="00015DCB">
        <w:rPr>
          <w:rFonts w:ascii="Times New Roman" w:hAnsi="Times New Roman" w:cs="Times New Roman"/>
          <w:sz w:val="24"/>
          <w:szCs w:val="24"/>
        </w:rPr>
        <w:t>отчетного квартала</w:t>
      </w:r>
    </w:p>
    <w:p w:rsidR="00E234E8" w:rsidRPr="00015DCB" w:rsidRDefault="00E234E8" w:rsidP="00E234E8">
      <w:pPr>
        <w:pStyle w:val="ConsNormal"/>
        <w:widowControl/>
        <w:ind w:firstLine="54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59"/>
        <w:gridCol w:w="1259"/>
        <w:gridCol w:w="1260"/>
        <w:gridCol w:w="1259"/>
        <w:gridCol w:w="1259"/>
        <w:gridCol w:w="1260"/>
      </w:tblGrid>
      <w:tr w:rsidR="008179D0" w:rsidRPr="008179D0" w:rsidTr="008179D0">
        <w:tc>
          <w:tcPr>
            <w:tcW w:w="1908" w:type="dxa"/>
          </w:tcPr>
          <w:p w:rsidR="00464839" w:rsidRPr="008179D0" w:rsidRDefault="00464839" w:rsidP="008179D0">
            <w:pPr>
              <w:ind w:left="0"/>
              <w:jc w:val="both"/>
              <w:rPr>
                <w:i/>
                <w:iCs/>
                <w:sz w:val="24"/>
                <w:szCs w:val="24"/>
              </w:rPr>
            </w:pP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2004</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2005</w:t>
            </w:r>
          </w:p>
        </w:tc>
        <w:tc>
          <w:tcPr>
            <w:tcW w:w="1260"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2006</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2007</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2008</w:t>
            </w:r>
          </w:p>
        </w:tc>
        <w:tc>
          <w:tcPr>
            <w:tcW w:w="1260"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2009</w:t>
            </w:r>
          </w:p>
        </w:tc>
      </w:tr>
      <w:tr w:rsidR="008179D0" w:rsidRPr="008179D0" w:rsidTr="008179D0">
        <w:tc>
          <w:tcPr>
            <w:tcW w:w="1908" w:type="dxa"/>
          </w:tcPr>
          <w:p w:rsidR="00464839" w:rsidRPr="008179D0" w:rsidRDefault="00464839" w:rsidP="008179D0">
            <w:pPr>
              <w:ind w:left="0"/>
              <w:jc w:val="both"/>
              <w:rPr>
                <w:i/>
                <w:iCs/>
                <w:sz w:val="24"/>
                <w:szCs w:val="24"/>
              </w:rPr>
            </w:pPr>
            <w:r w:rsidRPr="008179D0">
              <w:rPr>
                <w:i/>
                <w:iCs/>
                <w:sz w:val="24"/>
                <w:szCs w:val="24"/>
              </w:rPr>
              <w:t>Размер отчислений, руб.</w:t>
            </w:r>
          </w:p>
        </w:tc>
        <w:tc>
          <w:tcPr>
            <w:tcW w:w="1259" w:type="dxa"/>
          </w:tcPr>
          <w:p w:rsidR="00464839" w:rsidRPr="008179D0" w:rsidRDefault="00464839" w:rsidP="008179D0">
            <w:pPr>
              <w:ind w:left="0"/>
              <w:jc w:val="both"/>
              <w:rPr>
                <w:i/>
                <w:iCs/>
                <w:sz w:val="24"/>
                <w:szCs w:val="24"/>
              </w:rPr>
            </w:pPr>
            <w:r w:rsidRPr="008179D0">
              <w:rPr>
                <w:sz w:val="24"/>
                <w:szCs w:val="24"/>
              </w:rPr>
              <w:t>0</w:t>
            </w:r>
          </w:p>
        </w:tc>
        <w:tc>
          <w:tcPr>
            <w:tcW w:w="1259" w:type="dxa"/>
          </w:tcPr>
          <w:p w:rsidR="00464839" w:rsidRPr="008179D0" w:rsidRDefault="00464839" w:rsidP="008179D0">
            <w:pPr>
              <w:ind w:left="0"/>
              <w:jc w:val="both"/>
              <w:rPr>
                <w:i/>
                <w:iCs/>
                <w:sz w:val="24"/>
                <w:szCs w:val="24"/>
              </w:rPr>
            </w:pPr>
            <w:r w:rsidRPr="008179D0">
              <w:rPr>
                <w:sz w:val="24"/>
                <w:szCs w:val="24"/>
              </w:rPr>
              <w:t>0</w:t>
            </w:r>
          </w:p>
        </w:tc>
        <w:tc>
          <w:tcPr>
            <w:tcW w:w="1260" w:type="dxa"/>
          </w:tcPr>
          <w:p w:rsidR="00464839" w:rsidRPr="008179D0" w:rsidRDefault="00464839" w:rsidP="008179D0">
            <w:pPr>
              <w:ind w:left="0"/>
              <w:jc w:val="both"/>
              <w:rPr>
                <w:i/>
                <w:iCs/>
                <w:sz w:val="24"/>
                <w:szCs w:val="24"/>
              </w:rPr>
            </w:pPr>
            <w:r w:rsidRPr="008179D0">
              <w:rPr>
                <w:sz w:val="24"/>
                <w:szCs w:val="24"/>
              </w:rPr>
              <w:t>0</w:t>
            </w:r>
          </w:p>
        </w:tc>
        <w:tc>
          <w:tcPr>
            <w:tcW w:w="1259" w:type="dxa"/>
          </w:tcPr>
          <w:p w:rsidR="00464839" w:rsidRPr="008179D0" w:rsidRDefault="00464839" w:rsidP="008179D0">
            <w:pPr>
              <w:ind w:left="0"/>
              <w:jc w:val="both"/>
              <w:rPr>
                <w:i/>
                <w:iCs/>
                <w:sz w:val="24"/>
                <w:szCs w:val="24"/>
              </w:rPr>
            </w:pPr>
            <w:r w:rsidRPr="008179D0">
              <w:rPr>
                <w:sz w:val="24"/>
                <w:szCs w:val="24"/>
              </w:rPr>
              <w:t>0</w:t>
            </w:r>
          </w:p>
        </w:tc>
        <w:tc>
          <w:tcPr>
            <w:tcW w:w="1259" w:type="dxa"/>
          </w:tcPr>
          <w:p w:rsidR="00464839" w:rsidRPr="008179D0" w:rsidRDefault="00464839" w:rsidP="008179D0">
            <w:pPr>
              <w:ind w:left="0"/>
              <w:jc w:val="both"/>
              <w:rPr>
                <w:i/>
                <w:iCs/>
                <w:sz w:val="24"/>
                <w:szCs w:val="24"/>
              </w:rPr>
            </w:pPr>
            <w:r w:rsidRPr="008179D0">
              <w:rPr>
                <w:sz w:val="24"/>
                <w:szCs w:val="24"/>
              </w:rPr>
              <w:t>0</w:t>
            </w:r>
          </w:p>
        </w:tc>
        <w:tc>
          <w:tcPr>
            <w:tcW w:w="1260" w:type="dxa"/>
          </w:tcPr>
          <w:p w:rsidR="00464839" w:rsidRPr="008179D0" w:rsidRDefault="00464839" w:rsidP="008179D0">
            <w:pPr>
              <w:ind w:left="0"/>
              <w:jc w:val="both"/>
              <w:rPr>
                <w:i/>
                <w:iCs/>
                <w:sz w:val="24"/>
                <w:szCs w:val="24"/>
              </w:rPr>
            </w:pPr>
            <w:r w:rsidRPr="008179D0">
              <w:rPr>
                <w:sz w:val="24"/>
                <w:szCs w:val="24"/>
              </w:rPr>
              <w:t>0</w:t>
            </w:r>
          </w:p>
        </w:tc>
      </w:tr>
    </w:tbl>
    <w:p w:rsidR="00B70EF7" w:rsidRPr="00015DCB" w:rsidRDefault="00B70EF7" w:rsidP="0094085D">
      <w:pPr>
        <w:pStyle w:val="ConsNormal"/>
        <w:widowControl/>
        <w:ind w:firstLine="540"/>
        <w:jc w:val="both"/>
        <w:rPr>
          <w:rFonts w:ascii="Times New Roman" w:hAnsi="Times New Roman" w:cs="Times New Roman"/>
          <w:sz w:val="24"/>
          <w:szCs w:val="24"/>
        </w:rPr>
      </w:pPr>
    </w:p>
    <w:p w:rsidR="00E234E8" w:rsidRPr="00015DCB" w:rsidRDefault="00E234E8" w:rsidP="0094085D">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Размер средств фонда, использованных в течение </w:t>
      </w:r>
      <w:r w:rsidR="00D01F7D" w:rsidRPr="00015DCB">
        <w:rPr>
          <w:rFonts w:ascii="Times New Roman" w:hAnsi="Times New Roman" w:cs="Times New Roman"/>
          <w:sz w:val="24"/>
          <w:szCs w:val="24"/>
        </w:rPr>
        <w:t>отчетного квартала</w:t>
      </w:r>
    </w:p>
    <w:p w:rsidR="00B70EF7" w:rsidRPr="00015DCB" w:rsidRDefault="00B70EF7" w:rsidP="0094085D">
      <w:pPr>
        <w:pStyle w:val="ConsNormal"/>
        <w:widowControl/>
        <w:ind w:firstLine="54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59"/>
        <w:gridCol w:w="1259"/>
        <w:gridCol w:w="1260"/>
        <w:gridCol w:w="1259"/>
        <w:gridCol w:w="1259"/>
        <w:gridCol w:w="1260"/>
      </w:tblGrid>
      <w:tr w:rsidR="008179D0" w:rsidRPr="008179D0" w:rsidTr="008179D0">
        <w:tc>
          <w:tcPr>
            <w:tcW w:w="1908" w:type="dxa"/>
          </w:tcPr>
          <w:p w:rsidR="00464839" w:rsidRPr="008179D0" w:rsidRDefault="00464839" w:rsidP="008179D0">
            <w:pPr>
              <w:widowControl/>
              <w:spacing w:before="0"/>
              <w:ind w:left="0"/>
              <w:rPr>
                <w:i/>
                <w:iCs/>
                <w:sz w:val="24"/>
                <w:szCs w:val="24"/>
              </w:rPr>
            </w:pP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2004</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2005</w:t>
            </w:r>
          </w:p>
        </w:tc>
        <w:tc>
          <w:tcPr>
            <w:tcW w:w="1260"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2006</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2007</w:t>
            </w:r>
          </w:p>
        </w:tc>
        <w:tc>
          <w:tcPr>
            <w:tcW w:w="1259"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2008</w:t>
            </w:r>
          </w:p>
        </w:tc>
        <w:tc>
          <w:tcPr>
            <w:tcW w:w="1260" w:type="dxa"/>
          </w:tcPr>
          <w:p w:rsidR="00464839" w:rsidRPr="008179D0" w:rsidRDefault="00464839" w:rsidP="008179D0">
            <w:pPr>
              <w:pStyle w:val="ConsNormal"/>
              <w:widowControl/>
              <w:ind w:firstLine="0"/>
              <w:jc w:val="both"/>
              <w:rPr>
                <w:rFonts w:ascii="Times New Roman" w:hAnsi="Times New Roman" w:cs="Times New Roman"/>
                <w:i/>
                <w:iCs/>
                <w:sz w:val="24"/>
                <w:szCs w:val="24"/>
              </w:rPr>
            </w:pPr>
            <w:r w:rsidRPr="008179D0">
              <w:rPr>
                <w:rFonts w:ascii="Times New Roman" w:hAnsi="Times New Roman" w:cs="Times New Roman"/>
                <w:i/>
                <w:iCs/>
                <w:sz w:val="24"/>
                <w:szCs w:val="24"/>
              </w:rPr>
              <w:t>2009</w:t>
            </w:r>
          </w:p>
        </w:tc>
      </w:tr>
      <w:tr w:rsidR="008179D0" w:rsidRPr="008179D0" w:rsidTr="008179D0">
        <w:tc>
          <w:tcPr>
            <w:tcW w:w="1908" w:type="dxa"/>
          </w:tcPr>
          <w:p w:rsidR="00464839" w:rsidRPr="008179D0" w:rsidRDefault="00464839" w:rsidP="008179D0">
            <w:pPr>
              <w:ind w:left="0"/>
              <w:jc w:val="both"/>
              <w:rPr>
                <w:i/>
                <w:iCs/>
                <w:sz w:val="24"/>
                <w:szCs w:val="24"/>
              </w:rPr>
            </w:pPr>
            <w:r w:rsidRPr="008179D0">
              <w:rPr>
                <w:i/>
                <w:iCs/>
                <w:sz w:val="24"/>
                <w:szCs w:val="24"/>
              </w:rPr>
              <w:t>Размер использованных средств фонда, руб.</w:t>
            </w:r>
          </w:p>
        </w:tc>
        <w:tc>
          <w:tcPr>
            <w:tcW w:w="1259" w:type="dxa"/>
          </w:tcPr>
          <w:p w:rsidR="00464839" w:rsidRPr="008179D0" w:rsidRDefault="00464839" w:rsidP="008179D0">
            <w:pPr>
              <w:ind w:left="0"/>
              <w:jc w:val="both"/>
              <w:rPr>
                <w:i/>
                <w:iCs/>
                <w:sz w:val="24"/>
                <w:szCs w:val="24"/>
              </w:rPr>
            </w:pPr>
            <w:r w:rsidRPr="008179D0">
              <w:rPr>
                <w:sz w:val="24"/>
                <w:szCs w:val="24"/>
              </w:rPr>
              <w:t>0</w:t>
            </w:r>
          </w:p>
        </w:tc>
        <w:tc>
          <w:tcPr>
            <w:tcW w:w="1259" w:type="dxa"/>
          </w:tcPr>
          <w:p w:rsidR="00464839" w:rsidRPr="008179D0" w:rsidRDefault="00464839" w:rsidP="008179D0">
            <w:pPr>
              <w:ind w:left="0"/>
              <w:jc w:val="both"/>
              <w:rPr>
                <w:i/>
                <w:iCs/>
                <w:sz w:val="24"/>
                <w:szCs w:val="24"/>
              </w:rPr>
            </w:pPr>
            <w:r w:rsidRPr="008179D0">
              <w:rPr>
                <w:sz w:val="24"/>
                <w:szCs w:val="24"/>
              </w:rPr>
              <w:t>0</w:t>
            </w:r>
          </w:p>
        </w:tc>
        <w:tc>
          <w:tcPr>
            <w:tcW w:w="1260" w:type="dxa"/>
          </w:tcPr>
          <w:p w:rsidR="00464839" w:rsidRPr="008179D0" w:rsidRDefault="00464839" w:rsidP="008179D0">
            <w:pPr>
              <w:ind w:left="0"/>
              <w:jc w:val="both"/>
              <w:rPr>
                <w:i/>
                <w:iCs/>
                <w:sz w:val="24"/>
                <w:szCs w:val="24"/>
              </w:rPr>
            </w:pPr>
            <w:r w:rsidRPr="008179D0">
              <w:rPr>
                <w:sz w:val="24"/>
                <w:szCs w:val="24"/>
              </w:rPr>
              <w:t>0</w:t>
            </w:r>
          </w:p>
        </w:tc>
        <w:tc>
          <w:tcPr>
            <w:tcW w:w="1259" w:type="dxa"/>
          </w:tcPr>
          <w:p w:rsidR="00464839" w:rsidRPr="008179D0" w:rsidRDefault="00464839" w:rsidP="008179D0">
            <w:pPr>
              <w:ind w:left="0"/>
              <w:jc w:val="both"/>
              <w:rPr>
                <w:i/>
                <w:iCs/>
                <w:sz w:val="24"/>
                <w:szCs w:val="24"/>
              </w:rPr>
            </w:pPr>
            <w:r w:rsidRPr="008179D0">
              <w:rPr>
                <w:sz w:val="24"/>
                <w:szCs w:val="24"/>
              </w:rPr>
              <w:t>0</w:t>
            </w:r>
          </w:p>
        </w:tc>
        <w:tc>
          <w:tcPr>
            <w:tcW w:w="1259" w:type="dxa"/>
          </w:tcPr>
          <w:p w:rsidR="00464839" w:rsidRPr="008179D0" w:rsidRDefault="00464839" w:rsidP="008179D0">
            <w:pPr>
              <w:ind w:left="0"/>
              <w:jc w:val="both"/>
              <w:rPr>
                <w:i/>
                <w:iCs/>
                <w:sz w:val="24"/>
                <w:szCs w:val="24"/>
              </w:rPr>
            </w:pPr>
            <w:r w:rsidRPr="008179D0">
              <w:rPr>
                <w:sz w:val="24"/>
                <w:szCs w:val="24"/>
              </w:rPr>
              <w:t>0</w:t>
            </w:r>
          </w:p>
        </w:tc>
        <w:tc>
          <w:tcPr>
            <w:tcW w:w="1260" w:type="dxa"/>
          </w:tcPr>
          <w:p w:rsidR="00464839" w:rsidRPr="008179D0" w:rsidRDefault="00464839" w:rsidP="008179D0">
            <w:pPr>
              <w:ind w:left="0"/>
              <w:jc w:val="both"/>
              <w:rPr>
                <w:i/>
                <w:iCs/>
                <w:sz w:val="24"/>
                <w:szCs w:val="24"/>
              </w:rPr>
            </w:pPr>
            <w:r w:rsidRPr="008179D0">
              <w:rPr>
                <w:sz w:val="24"/>
                <w:szCs w:val="24"/>
              </w:rPr>
              <w:t>0</w:t>
            </w:r>
          </w:p>
        </w:tc>
      </w:tr>
    </w:tbl>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8.1.4. Сведения о порядке созыва и проведения собрания высшего органа управления эмитента</w:t>
      </w:r>
      <w:r w:rsidR="008179D0">
        <w:rPr>
          <w:rFonts w:ascii="Times New Roman" w:hAnsi="Times New Roman" w:cs="Times New Roman"/>
          <w:b/>
          <w:bCs/>
          <w:sz w:val="24"/>
          <w:szCs w:val="24"/>
        </w:rPr>
        <w:fldChar w:fldCharType="begin"/>
      </w:r>
      <w:r w:rsidRPr="00015DCB">
        <w:instrText>tc "</w:instrText>
      </w:r>
      <w:bookmarkStart w:id="114" w:name="_Toc237879948"/>
      <w:r w:rsidRPr="00015DCB">
        <w:rPr>
          <w:rFonts w:ascii="Times New Roman" w:hAnsi="Times New Roman" w:cs="Times New Roman"/>
          <w:sz w:val="24"/>
          <w:szCs w:val="24"/>
        </w:rPr>
        <w:instrText>8.1.4. Сведения о порядке созыва и проведения собрания высшего органа управления эмитента</w:instrText>
      </w:r>
      <w:bookmarkEnd w:id="114"/>
      <w:r w:rsidRPr="00015DCB">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5527B8" w:rsidRPr="00015DCB" w:rsidRDefault="005527B8" w:rsidP="00D64A76">
      <w:pPr>
        <w:ind w:left="0" w:firstLine="540"/>
        <w:jc w:val="both"/>
        <w:rPr>
          <w:sz w:val="24"/>
          <w:szCs w:val="24"/>
        </w:rPr>
      </w:pPr>
      <w:r w:rsidRPr="00015DCB">
        <w:rPr>
          <w:sz w:val="24"/>
          <w:szCs w:val="24"/>
        </w:rPr>
        <w:t>Наименование высшего органа управления эмитента – общее собрание акционеров;</w:t>
      </w:r>
    </w:p>
    <w:p w:rsidR="005527B8" w:rsidRPr="00015DCB" w:rsidRDefault="005527B8" w:rsidP="00D64A76">
      <w:pPr>
        <w:ind w:left="0" w:firstLine="540"/>
        <w:jc w:val="both"/>
        <w:rPr>
          <w:sz w:val="24"/>
          <w:szCs w:val="24"/>
        </w:rPr>
      </w:pPr>
    </w:p>
    <w:p w:rsidR="005527B8" w:rsidRPr="00015DCB" w:rsidRDefault="005527B8" w:rsidP="00D64A76">
      <w:pPr>
        <w:ind w:left="0" w:firstLine="540"/>
        <w:jc w:val="both"/>
        <w:rPr>
          <w:sz w:val="24"/>
          <w:szCs w:val="24"/>
        </w:rPr>
      </w:pPr>
      <w:r w:rsidRPr="00015DCB">
        <w:rPr>
          <w:sz w:val="24"/>
          <w:szCs w:val="24"/>
        </w:rPr>
        <w:t>Порядок уведомления акционеров о проведении общего собрания акционеров:</w:t>
      </w:r>
    </w:p>
    <w:p w:rsidR="005527B8" w:rsidRPr="00015DCB" w:rsidRDefault="005527B8" w:rsidP="00D64A76">
      <w:pPr>
        <w:ind w:left="0" w:firstLine="540"/>
        <w:jc w:val="both"/>
        <w:rPr>
          <w:sz w:val="24"/>
          <w:szCs w:val="24"/>
        </w:rPr>
      </w:pPr>
      <w:r w:rsidRPr="00015DCB">
        <w:rPr>
          <w:sz w:val="24"/>
          <w:szCs w:val="24"/>
        </w:rPr>
        <w:t>Общее собрание акционеров созывается Советом директоров путём письменного уведомления, направленного каждому акционеру по адресу, указанному в Реестре акционеров, или вручении уведомления под расписку, не позднее чем</w:t>
      </w:r>
    </w:p>
    <w:p w:rsidR="005527B8" w:rsidRPr="00015DCB" w:rsidRDefault="005527B8" w:rsidP="00F71600">
      <w:pPr>
        <w:widowControl/>
        <w:numPr>
          <w:ilvl w:val="0"/>
          <w:numId w:val="2"/>
        </w:numPr>
        <w:spacing w:before="0"/>
        <w:ind w:left="0" w:firstLine="540"/>
        <w:jc w:val="both"/>
        <w:rPr>
          <w:sz w:val="24"/>
          <w:szCs w:val="24"/>
        </w:rPr>
      </w:pPr>
      <w:r w:rsidRPr="00015DCB">
        <w:rPr>
          <w:sz w:val="24"/>
          <w:szCs w:val="24"/>
        </w:rPr>
        <w:t>за 50 дней до предполагаемой даты проведения Собрания – в случае, если предлагаемая повестка дня внеочередного Собрания содержит вопрос об избрании членов Совета директоров кумулятивным голосованием;</w:t>
      </w:r>
    </w:p>
    <w:p w:rsidR="005527B8" w:rsidRPr="00015DCB" w:rsidRDefault="005527B8" w:rsidP="00F71600">
      <w:pPr>
        <w:widowControl/>
        <w:numPr>
          <w:ilvl w:val="0"/>
          <w:numId w:val="2"/>
        </w:numPr>
        <w:spacing w:before="0"/>
        <w:ind w:left="0" w:firstLine="540"/>
        <w:jc w:val="both"/>
        <w:rPr>
          <w:sz w:val="24"/>
          <w:szCs w:val="24"/>
        </w:rPr>
      </w:pPr>
      <w:r w:rsidRPr="00015DCB">
        <w:rPr>
          <w:sz w:val="24"/>
          <w:szCs w:val="24"/>
        </w:rPr>
        <w:t>за 30 дней до предполагаемой даты проведения Собрания – в случае, если предлагаемая повестка дня Общего собрания содержит вопрос о реорганизации Общества;</w:t>
      </w:r>
    </w:p>
    <w:p w:rsidR="005527B8" w:rsidRPr="00015DCB" w:rsidRDefault="005527B8" w:rsidP="00F71600">
      <w:pPr>
        <w:widowControl/>
        <w:numPr>
          <w:ilvl w:val="0"/>
          <w:numId w:val="2"/>
        </w:numPr>
        <w:spacing w:before="0"/>
        <w:ind w:left="0" w:firstLine="540"/>
        <w:jc w:val="both"/>
        <w:rPr>
          <w:sz w:val="24"/>
          <w:szCs w:val="24"/>
        </w:rPr>
      </w:pPr>
      <w:r w:rsidRPr="00015DCB">
        <w:rPr>
          <w:sz w:val="24"/>
          <w:szCs w:val="24"/>
        </w:rPr>
        <w:t>за 20 дней до предполагаемой даты проведения Собрания - в иных случаях.</w:t>
      </w:r>
    </w:p>
    <w:p w:rsidR="005527B8" w:rsidRPr="00015DCB" w:rsidRDefault="005527B8" w:rsidP="00D64A76">
      <w:pPr>
        <w:ind w:left="0" w:firstLine="540"/>
        <w:jc w:val="both"/>
        <w:rPr>
          <w:sz w:val="24"/>
          <w:szCs w:val="24"/>
        </w:rPr>
      </w:pPr>
    </w:p>
    <w:p w:rsidR="005527B8" w:rsidRPr="00015DCB" w:rsidRDefault="005527B8" w:rsidP="00D64A76">
      <w:pPr>
        <w:ind w:left="0" w:firstLine="540"/>
        <w:jc w:val="both"/>
        <w:rPr>
          <w:sz w:val="24"/>
          <w:szCs w:val="24"/>
        </w:rPr>
      </w:pPr>
      <w:r w:rsidRPr="00015DCB">
        <w:rPr>
          <w:sz w:val="24"/>
          <w:szCs w:val="24"/>
        </w:rPr>
        <w:t>Лица (органы), которые вправе созывать (требовать проведения) внеочередного общего собрания акционеров, а также порядок направления (предъявления) таких требований:</w:t>
      </w:r>
    </w:p>
    <w:p w:rsidR="005527B8" w:rsidRPr="00015DCB" w:rsidRDefault="005527B8" w:rsidP="00D64A76">
      <w:pPr>
        <w:ind w:left="0" w:firstLine="540"/>
        <w:jc w:val="both"/>
        <w:rPr>
          <w:sz w:val="24"/>
          <w:szCs w:val="24"/>
        </w:rPr>
      </w:pPr>
      <w:r w:rsidRPr="00015DCB">
        <w:rPr>
          <w:sz w:val="24"/>
          <w:szCs w:val="24"/>
        </w:rPr>
        <w:t>Внеочередное собрание акционеров проводится по решению Совета директоров общества на основании его собственной инициативы, требования Ревизионной комиссии, аудитора Общества, а также акционера</w:t>
      </w:r>
      <w:r w:rsidR="00D74F5B" w:rsidRPr="00015DCB">
        <w:rPr>
          <w:sz w:val="24"/>
          <w:szCs w:val="24"/>
        </w:rPr>
        <w:t xml:space="preserve"> </w:t>
      </w:r>
      <w:r w:rsidRPr="00015DCB">
        <w:rPr>
          <w:sz w:val="24"/>
          <w:szCs w:val="24"/>
        </w:rPr>
        <w:t>(акционеров), являющегося владельцем не менее чем 10% голосующих акций на дату предъявления требования.</w:t>
      </w:r>
    </w:p>
    <w:p w:rsidR="00D74F5B" w:rsidRPr="00015DCB" w:rsidRDefault="00D74F5B" w:rsidP="00D64A7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p>
    <w:p w:rsidR="00D74F5B" w:rsidRPr="00015DCB" w:rsidRDefault="00D74F5B" w:rsidP="00D64A7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D74F5B" w:rsidRPr="00015DCB" w:rsidRDefault="00D74F5B" w:rsidP="00D64A7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D74F5B" w:rsidRPr="00015DCB" w:rsidRDefault="00D74F5B" w:rsidP="00D64A7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D74F5B" w:rsidRPr="00015DCB" w:rsidRDefault="00D74F5B" w:rsidP="00D64A7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5527B8" w:rsidRPr="00015DCB" w:rsidRDefault="005527B8" w:rsidP="00D64A76">
      <w:pPr>
        <w:ind w:left="0" w:firstLine="540"/>
        <w:jc w:val="both"/>
        <w:rPr>
          <w:sz w:val="24"/>
          <w:szCs w:val="24"/>
        </w:rPr>
      </w:pPr>
    </w:p>
    <w:p w:rsidR="005527B8" w:rsidRPr="00015DCB" w:rsidRDefault="005527B8" w:rsidP="00D64A76">
      <w:pPr>
        <w:ind w:left="0" w:firstLine="540"/>
        <w:jc w:val="both"/>
        <w:rPr>
          <w:sz w:val="24"/>
          <w:szCs w:val="24"/>
        </w:rPr>
      </w:pPr>
      <w:r w:rsidRPr="00015DCB">
        <w:rPr>
          <w:sz w:val="24"/>
          <w:szCs w:val="24"/>
        </w:rPr>
        <w:t>Порядок определения даты проведения собрания высшего органа управления эмитента – дата проведения собрания  высшего органа управления эмитента определяется решением Совета директоров общества в соответствии с требованиями Устава общества и действующего законодательства РФ.</w:t>
      </w:r>
    </w:p>
    <w:p w:rsidR="005527B8" w:rsidRPr="00015DCB" w:rsidRDefault="005527B8" w:rsidP="00D64A76">
      <w:pPr>
        <w:numPr>
          <w:ilvl w:val="12"/>
          <w:numId w:val="0"/>
        </w:numPr>
        <w:ind w:firstLine="540"/>
        <w:jc w:val="both"/>
        <w:rPr>
          <w:sz w:val="24"/>
          <w:szCs w:val="24"/>
        </w:rPr>
      </w:pPr>
      <w:r w:rsidRPr="00015DCB">
        <w:rPr>
          <w:sz w:val="24"/>
          <w:szCs w:val="24"/>
        </w:rPr>
        <w:t>Годовое Общее собрание акционеров проводится не ранее чем за 2 месяца и не позднее чем через 6 месяцев после окончания фина</w:t>
      </w:r>
      <w:r w:rsidR="00D74F5B" w:rsidRPr="00015DCB">
        <w:rPr>
          <w:sz w:val="24"/>
          <w:szCs w:val="24"/>
        </w:rPr>
        <w:t>нсового года Общества.</w:t>
      </w:r>
    </w:p>
    <w:p w:rsidR="00D74F5B" w:rsidRPr="00015DCB" w:rsidRDefault="00D74F5B" w:rsidP="00D64A76">
      <w:pPr>
        <w:numPr>
          <w:ilvl w:val="12"/>
          <w:numId w:val="0"/>
        </w:numPr>
        <w:ind w:firstLine="540"/>
        <w:jc w:val="both"/>
        <w:rPr>
          <w:sz w:val="24"/>
          <w:szCs w:val="24"/>
        </w:rPr>
      </w:pPr>
    </w:p>
    <w:p w:rsidR="005527B8" w:rsidRPr="00015DCB" w:rsidRDefault="005527B8" w:rsidP="00D64A76">
      <w:pPr>
        <w:numPr>
          <w:ilvl w:val="12"/>
          <w:numId w:val="0"/>
        </w:numPr>
        <w:ind w:firstLine="540"/>
        <w:jc w:val="both"/>
        <w:rPr>
          <w:sz w:val="24"/>
          <w:szCs w:val="24"/>
        </w:rPr>
      </w:pPr>
      <w:r w:rsidRPr="00015DCB">
        <w:rPr>
          <w:sz w:val="24"/>
          <w:szCs w:val="24"/>
        </w:rPr>
        <w:t>Лица, которые вправе вносить предложения в повестку дня собрания высшего органа управления эмитента, а также порядок внесения таких предложений (годового общего собрания):</w:t>
      </w:r>
    </w:p>
    <w:p w:rsidR="005527B8" w:rsidRPr="00015DCB" w:rsidRDefault="005527B8" w:rsidP="00F71600">
      <w:pPr>
        <w:widowControl/>
        <w:numPr>
          <w:ilvl w:val="0"/>
          <w:numId w:val="10"/>
        </w:numPr>
        <w:tabs>
          <w:tab w:val="left" w:pos="560"/>
        </w:tabs>
        <w:spacing w:before="0"/>
        <w:ind w:left="0" w:firstLine="540"/>
        <w:jc w:val="both"/>
        <w:rPr>
          <w:sz w:val="24"/>
          <w:szCs w:val="24"/>
        </w:rPr>
      </w:pPr>
      <w:r w:rsidRPr="00015DCB">
        <w:rPr>
          <w:sz w:val="24"/>
          <w:szCs w:val="24"/>
        </w:rPr>
        <w:t>акционер (акционеры), являющиеся в совокупности владельцами не менее чем 2 процентов голосующих акций общества;</w:t>
      </w:r>
    </w:p>
    <w:p w:rsidR="005527B8" w:rsidRPr="00015DCB" w:rsidRDefault="005527B8" w:rsidP="00F71600">
      <w:pPr>
        <w:widowControl/>
        <w:numPr>
          <w:ilvl w:val="0"/>
          <w:numId w:val="10"/>
        </w:numPr>
        <w:tabs>
          <w:tab w:val="left" w:pos="560"/>
        </w:tabs>
        <w:spacing w:before="0"/>
        <w:ind w:left="0" w:firstLine="540"/>
        <w:jc w:val="both"/>
        <w:rPr>
          <w:sz w:val="24"/>
          <w:szCs w:val="24"/>
        </w:rPr>
      </w:pPr>
      <w:r w:rsidRPr="00015DCB">
        <w:rPr>
          <w:sz w:val="24"/>
          <w:szCs w:val="24"/>
        </w:rPr>
        <w:t>Совет директоров общества.</w:t>
      </w:r>
    </w:p>
    <w:p w:rsidR="005527B8" w:rsidRPr="00015DCB" w:rsidRDefault="005527B8" w:rsidP="00D64A76">
      <w:pPr>
        <w:numPr>
          <w:ilvl w:val="12"/>
          <w:numId w:val="0"/>
        </w:numPr>
        <w:ind w:firstLine="540"/>
        <w:jc w:val="both"/>
        <w:rPr>
          <w:sz w:val="24"/>
          <w:szCs w:val="24"/>
        </w:rPr>
      </w:pPr>
      <w:r w:rsidRPr="00015DCB">
        <w:rPr>
          <w:sz w:val="24"/>
          <w:szCs w:val="24"/>
        </w:rPr>
        <w:t xml:space="preserve">Акционеры (акционер) общества,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Такие предложения должны поступать в общество не позднее чем через 30 дней после окончания финансового года. </w:t>
      </w:r>
    </w:p>
    <w:p w:rsidR="005527B8" w:rsidRPr="00015DCB" w:rsidRDefault="005527B8" w:rsidP="00D64A76">
      <w:pPr>
        <w:numPr>
          <w:ilvl w:val="12"/>
          <w:numId w:val="0"/>
        </w:numPr>
        <w:ind w:firstLine="540"/>
        <w:jc w:val="both"/>
        <w:rPr>
          <w:sz w:val="24"/>
          <w:szCs w:val="24"/>
        </w:rPr>
      </w:pPr>
      <w:r w:rsidRPr="00015DCB">
        <w:rPr>
          <w:sz w:val="24"/>
          <w:szCs w:val="24"/>
        </w:rPr>
        <w:t xml:space="preserve">Предложения о внесении вопросов в повестку дня общего собрания акционеров и предложения о выдвижении кандидатов вносятся в письменной форме. </w:t>
      </w:r>
    </w:p>
    <w:p w:rsidR="00D64A76" w:rsidRPr="00015DCB" w:rsidRDefault="00D64A76" w:rsidP="00D64A76">
      <w:pPr>
        <w:numPr>
          <w:ilvl w:val="12"/>
          <w:numId w:val="0"/>
        </w:numPr>
        <w:ind w:firstLine="540"/>
        <w:jc w:val="both"/>
        <w:rPr>
          <w:sz w:val="24"/>
          <w:szCs w:val="24"/>
        </w:rPr>
      </w:pPr>
    </w:p>
    <w:p w:rsidR="005527B8" w:rsidRPr="00015DCB" w:rsidRDefault="005527B8" w:rsidP="00D64A76">
      <w:pPr>
        <w:numPr>
          <w:ilvl w:val="12"/>
          <w:numId w:val="0"/>
        </w:numPr>
        <w:ind w:firstLine="540"/>
        <w:jc w:val="both"/>
        <w:rPr>
          <w:sz w:val="24"/>
          <w:szCs w:val="24"/>
        </w:rPr>
      </w:pPr>
      <w:r w:rsidRPr="00015DCB">
        <w:rPr>
          <w:sz w:val="24"/>
          <w:szCs w:val="24"/>
        </w:rPr>
        <w:t>Лица, которые вправе ознакомиться с информацией (материалами), предоставляемыми для подготовки и проведения собрания высшего органа управления эмитента, а также порядок ознакомления с такой информацией (материалами):</w:t>
      </w:r>
    </w:p>
    <w:p w:rsidR="005527B8" w:rsidRPr="00015DCB" w:rsidRDefault="005527B8" w:rsidP="00F71600">
      <w:pPr>
        <w:widowControl/>
        <w:numPr>
          <w:ilvl w:val="0"/>
          <w:numId w:val="10"/>
        </w:numPr>
        <w:tabs>
          <w:tab w:val="left" w:pos="560"/>
        </w:tabs>
        <w:spacing w:before="0"/>
        <w:ind w:left="0" w:firstLine="540"/>
        <w:jc w:val="both"/>
        <w:rPr>
          <w:sz w:val="24"/>
          <w:szCs w:val="24"/>
        </w:rPr>
      </w:pPr>
      <w:r w:rsidRPr="00015DCB">
        <w:rPr>
          <w:sz w:val="24"/>
          <w:szCs w:val="24"/>
        </w:rPr>
        <w:t>лица, имеющие право на участие в общем собрании акционеров;</w:t>
      </w:r>
    </w:p>
    <w:p w:rsidR="005527B8" w:rsidRPr="00015DCB" w:rsidRDefault="005527B8" w:rsidP="00D64A76">
      <w:pPr>
        <w:ind w:left="0" w:firstLine="540"/>
        <w:jc w:val="both"/>
        <w:rPr>
          <w:sz w:val="24"/>
          <w:szCs w:val="24"/>
        </w:rPr>
      </w:pPr>
      <w:r w:rsidRPr="00015DCB">
        <w:rPr>
          <w:sz w:val="24"/>
          <w:szCs w:val="24"/>
        </w:rPr>
        <w:t>С вышеуказанными информацией (материалами) лица, имеющие право на участие в общем собрании акционеров, могут ознакомиться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в течени</w:t>
      </w:r>
      <w:r w:rsidR="0031670C" w:rsidRPr="00015DCB">
        <w:rPr>
          <w:sz w:val="24"/>
          <w:szCs w:val="24"/>
        </w:rPr>
        <w:t>е</w:t>
      </w:r>
      <w:r w:rsidRPr="00015DCB">
        <w:rPr>
          <w:sz w:val="24"/>
          <w:szCs w:val="24"/>
        </w:rPr>
        <w:t xml:space="preserve"> 20 дней (если иное не предусмотрено действующим законодательством РФ) и во время проведения собрания. </w:t>
      </w:r>
    </w:p>
    <w:p w:rsidR="002A0B4F" w:rsidRPr="00015DCB" w:rsidRDefault="002A0B4F" w:rsidP="00D64A76">
      <w:pPr>
        <w:ind w:left="0" w:firstLine="540"/>
        <w:jc w:val="both"/>
        <w:rPr>
          <w:sz w:val="24"/>
          <w:szCs w:val="24"/>
        </w:rPr>
      </w:pPr>
    </w:p>
    <w:p w:rsidR="002A0B4F" w:rsidRPr="00015DCB" w:rsidRDefault="002A0B4F" w:rsidP="002A0B4F">
      <w:pPr>
        <w:ind w:left="0" w:firstLine="540"/>
        <w:jc w:val="both"/>
        <w:rPr>
          <w:sz w:val="24"/>
          <w:szCs w:val="24"/>
        </w:rPr>
      </w:pPr>
      <w:r w:rsidRPr="00015DCB">
        <w:rPr>
          <w:sz w:val="24"/>
          <w:szCs w:val="24"/>
        </w:rPr>
        <w:t>Порядок оглашения (доведения до сведения акционеров эмитента) решений, принятых высшим органом управления эмитента, а также итогов голосования</w:t>
      </w:r>
    </w:p>
    <w:p w:rsidR="002A0B4F" w:rsidRPr="00015DCB" w:rsidRDefault="002A0B4F" w:rsidP="002A0B4F">
      <w:pPr>
        <w:ind w:left="0" w:firstLine="540"/>
        <w:jc w:val="both"/>
        <w:rPr>
          <w:sz w:val="24"/>
          <w:szCs w:val="24"/>
        </w:rPr>
      </w:pPr>
      <w:r w:rsidRPr="00015DCB">
        <w:rPr>
          <w:sz w:val="24"/>
          <w:szCs w:val="24"/>
        </w:rPr>
        <w:t>Решения, принятые Собранием, а также итоги голосования оглашаются на Собрании,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Собрании, в порядке, предусмотренном для сообщения о проведении Собрания.</w:t>
      </w:r>
    </w:p>
    <w:p w:rsidR="005527B8" w:rsidRPr="00015DCB" w:rsidRDefault="005527B8" w:rsidP="00D64A76">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008179D0">
        <w:rPr>
          <w:rFonts w:ascii="Times New Roman" w:hAnsi="Times New Roman" w:cs="Times New Roman"/>
          <w:b/>
          <w:bCs/>
          <w:sz w:val="24"/>
          <w:szCs w:val="24"/>
        </w:rPr>
        <w:fldChar w:fldCharType="begin"/>
      </w:r>
      <w:r w:rsidRPr="00015DCB">
        <w:instrText>tc "</w:instrText>
      </w:r>
      <w:bookmarkStart w:id="115" w:name="_Toc237879949"/>
      <w:r w:rsidRPr="00015DCB">
        <w:rPr>
          <w:rFonts w:ascii="Times New Roman" w:hAnsi="Times New Roman" w:cs="Times New Roman"/>
          <w:sz w:val="24"/>
          <w:szCs w:val="24"/>
        </w:rPr>
        <w:instrTex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instrText>
      </w:r>
      <w:bookmarkEnd w:id="115"/>
      <w:r w:rsidRPr="00015DCB">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Полное фирменное наименование – Общество с ограниченной ответственностью научно-производственная фирма «НЕВОТОН»</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Сокращенное фирменное наименование – ООО НПФ «НЕВОТОН»</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Место нахождения – </w:t>
      </w:r>
      <w:smartTag w:uri="urn:schemas-microsoft-com:office:smarttags" w:element="metricconverter">
        <w:smartTagPr>
          <w:attr w:name="ProductID" w:val="2001 г"/>
        </w:smartTagPr>
        <w:r w:rsidRPr="00015DCB">
          <w:rPr>
            <w:rFonts w:ascii="Times New Roman" w:hAnsi="Times New Roman" w:cs="Times New Roman"/>
            <w:sz w:val="24"/>
            <w:szCs w:val="24"/>
          </w:rPr>
          <w:t>199048, г</w:t>
        </w:r>
      </w:smartTag>
      <w:r w:rsidRPr="00015DCB">
        <w:rPr>
          <w:rFonts w:ascii="Times New Roman" w:hAnsi="Times New Roman" w:cs="Times New Roman"/>
          <w:sz w:val="24"/>
          <w:szCs w:val="24"/>
        </w:rPr>
        <w:t>. Санкт-Петербург, В.О., 11 линия, дом 66</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Доля эмитента в уставном капитале коммерческой организации – 6%</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Доля принадлежащих эмитенту обыкновенных акций такого акционерного общества – 0%</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Доля коммерческой организации в уставном капитале эмитента – 0%</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Доля принадлежащих коммерческой организации обыкновенных акций эмитента – 0%</w:t>
      </w:r>
    </w:p>
    <w:p w:rsidR="002F6D26" w:rsidRPr="00015DCB" w:rsidRDefault="002F6D26" w:rsidP="002F6D26">
      <w:pPr>
        <w:pStyle w:val="ConsNormal"/>
        <w:widowControl/>
        <w:ind w:firstLine="540"/>
        <w:jc w:val="both"/>
        <w:rPr>
          <w:rFonts w:ascii="Times New Roman" w:hAnsi="Times New Roman" w:cs="Times New Roman"/>
          <w:sz w:val="24"/>
          <w:szCs w:val="24"/>
        </w:rPr>
      </w:pPr>
    </w:p>
    <w:p w:rsidR="002F6D26" w:rsidRPr="00015DCB" w:rsidRDefault="002F6D26" w:rsidP="002F6D26">
      <w:pPr>
        <w:pStyle w:val="ConsNormal"/>
        <w:widowControl/>
        <w:ind w:firstLine="540"/>
        <w:jc w:val="both"/>
        <w:rPr>
          <w:rFonts w:ascii="Times New Roman" w:hAnsi="Times New Roman" w:cs="Times New Roman"/>
          <w:sz w:val="24"/>
          <w:szCs w:val="24"/>
        </w:rPr>
      </w:pP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Полное фирменное наименование – Закрытое акционерное общество «РАДИАН-АВИА»</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Сокращенное фирменное наименование – ЗАО «РАДИАН-АВИА»</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Место нахождения – Москва, ул. Нарвская, д.10</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Доля эмитента в уставном капитале коммерческой организации – 14,3%</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Доля принадлежащих эмитенту обыкновенных акций такого акционерного общества – 14,3%</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Доля коммерческой организации в уставном капитале эмитента – 0%</w:t>
      </w:r>
    </w:p>
    <w:p w:rsidR="002F6D26" w:rsidRPr="00015DCB" w:rsidRDefault="002F6D26" w:rsidP="002F6D26">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Доля принадлежащих коммерческой организации обыкновенных акций эмитента – 0%</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8.1.6. Сведения о существенных сделках, совершенных эмитентом</w:t>
      </w:r>
      <w:r w:rsidR="008179D0">
        <w:rPr>
          <w:rFonts w:ascii="Times New Roman" w:hAnsi="Times New Roman" w:cs="Times New Roman"/>
          <w:b/>
          <w:bCs/>
          <w:sz w:val="24"/>
          <w:szCs w:val="24"/>
        </w:rPr>
        <w:fldChar w:fldCharType="begin"/>
      </w:r>
      <w:r w:rsidRPr="00015DCB">
        <w:instrText>tc "</w:instrText>
      </w:r>
      <w:bookmarkStart w:id="116" w:name="_Toc237879950"/>
      <w:r w:rsidRPr="00015DCB">
        <w:rPr>
          <w:rFonts w:ascii="Times New Roman" w:hAnsi="Times New Roman" w:cs="Times New Roman"/>
          <w:sz w:val="24"/>
          <w:szCs w:val="24"/>
        </w:rPr>
        <w:instrText>8.1.6. Сведения о существенных сделках, совершенных эмитентом</w:instrText>
      </w:r>
      <w:bookmarkEnd w:id="116"/>
      <w:r w:rsidRPr="00015DCB">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Существенных сделок, размер обязательств по которой составлял 10 и более процентов балансовой стоимости активов эмитента по данным его бухгалтерской отчетности за последний завершенный отчетный период, предшествующий дате совершения сделки, не проводилось.</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8.1.7. Сведения о кредитных рейтингах эмитента</w:t>
      </w:r>
      <w:r w:rsidR="008179D0">
        <w:rPr>
          <w:rFonts w:ascii="Times New Roman" w:hAnsi="Times New Roman" w:cs="Times New Roman"/>
          <w:b/>
          <w:bCs/>
          <w:sz w:val="24"/>
          <w:szCs w:val="24"/>
        </w:rPr>
        <w:fldChar w:fldCharType="begin"/>
      </w:r>
      <w:r w:rsidRPr="00015DCB">
        <w:instrText>tc "</w:instrText>
      </w:r>
      <w:bookmarkStart w:id="117" w:name="_Toc237879951"/>
      <w:r w:rsidRPr="00015DCB">
        <w:rPr>
          <w:rFonts w:ascii="Times New Roman" w:hAnsi="Times New Roman" w:cs="Times New Roman"/>
          <w:sz w:val="24"/>
          <w:szCs w:val="24"/>
        </w:rPr>
        <w:instrText>8.1.7. Сведения о кредитных рейтингах эмитента</w:instrText>
      </w:r>
      <w:bookmarkEnd w:id="117"/>
      <w:r w:rsidRPr="00015DCB">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Эмитенту и его ценным бумагам не присваивались кредитные рейтинги.</w:t>
      </w:r>
    </w:p>
    <w:p w:rsidR="00E234E8" w:rsidRPr="00015DCB" w:rsidRDefault="00E234E8" w:rsidP="00E234E8">
      <w:pPr>
        <w:pStyle w:val="ConsNormal"/>
        <w:widowControl/>
        <w:ind w:firstLine="540"/>
        <w:jc w:val="both"/>
        <w:rPr>
          <w:rFonts w:ascii="Times New Roman" w:hAnsi="Times New Roman" w:cs="Times New Roman"/>
          <w:b/>
          <w:bCs/>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8.2. Сведения о каждой категории (типе) акций эмитента</w:t>
      </w:r>
      <w:r w:rsidR="008179D0">
        <w:rPr>
          <w:rFonts w:ascii="Times New Roman" w:hAnsi="Times New Roman" w:cs="Times New Roman"/>
          <w:b/>
          <w:bCs/>
          <w:sz w:val="24"/>
          <w:szCs w:val="24"/>
        </w:rPr>
        <w:fldChar w:fldCharType="begin"/>
      </w:r>
      <w:r w:rsidRPr="00015DCB">
        <w:instrText>tc "</w:instrText>
      </w:r>
      <w:bookmarkStart w:id="118" w:name="_Toc237879952"/>
      <w:r w:rsidRPr="00015DCB">
        <w:rPr>
          <w:rFonts w:ascii="Times New Roman" w:hAnsi="Times New Roman" w:cs="Times New Roman"/>
          <w:sz w:val="24"/>
          <w:szCs w:val="24"/>
        </w:rPr>
        <w:instrText>8.2. Сведения о каждой категории (типе) акций эмитента</w:instrText>
      </w:r>
      <w:bookmarkEnd w:id="118"/>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Вид:</w:t>
      </w: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акции</w:t>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autoSpaceDE w:val="0"/>
        <w:autoSpaceDN w:val="0"/>
        <w:adjustRightInd w:val="0"/>
        <w:ind w:left="0" w:firstLine="540"/>
        <w:rPr>
          <w:sz w:val="24"/>
          <w:szCs w:val="24"/>
        </w:rPr>
      </w:pPr>
      <w:r w:rsidRPr="00015DCB">
        <w:rPr>
          <w:sz w:val="24"/>
          <w:szCs w:val="24"/>
        </w:rPr>
        <w:t xml:space="preserve">Категория: </w:t>
      </w:r>
    </w:p>
    <w:p w:rsidR="00E234E8" w:rsidRPr="00015DCB" w:rsidRDefault="00E234E8" w:rsidP="00E234E8">
      <w:pPr>
        <w:autoSpaceDE w:val="0"/>
        <w:autoSpaceDN w:val="0"/>
        <w:adjustRightInd w:val="0"/>
        <w:ind w:left="0" w:firstLine="540"/>
        <w:rPr>
          <w:b/>
          <w:bCs/>
          <w:sz w:val="24"/>
          <w:szCs w:val="24"/>
        </w:rPr>
      </w:pPr>
      <w:r w:rsidRPr="00015DCB">
        <w:rPr>
          <w:rStyle w:val="SUBST"/>
          <w:b w:val="0"/>
          <w:iCs/>
          <w:sz w:val="24"/>
          <w:szCs w:val="24"/>
        </w:rPr>
        <w:t>обыкновенные</w:t>
      </w:r>
    </w:p>
    <w:p w:rsidR="00E234E8" w:rsidRPr="00015DCB" w:rsidRDefault="00E234E8" w:rsidP="00E234E8">
      <w:pPr>
        <w:autoSpaceDE w:val="0"/>
        <w:autoSpaceDN w:val="0"/>
        <w:adjustRightInd w:val="0"/>
        <w:ind w:left="0" w:firstLine="540"/>
        <w:rPr>
          <w:sz w:val="24"/>
          <w:szCs w:val="24"/>
        </w:rPr>
      </w:pPr>
    </w:p>
    <w:p w:rsidR="00E234E8" w:rsidRPr="00015DCB" w:rsidRDefault="00E234E8" w:rsidP="00E234E8">
      <w:pPr>
        <w:autoSpaceDE w:val="0"/>
        <w:autoSpaceDN w:val="0"/>
        <w:adjustRightInd w:val="0"/>
        <w:ind w:left="0" w:firstLine="540"/>
        <w:rPr>
          <w:sz w:val="24"/>
          <w:szCs w:val="24"/>
        </w:rPr>
      </w:pPr>
      <w:r w:rsidRPr="00015DCB">
        <w:rPr>
          <w:sz w:val="24"/>
          <w:szCs w:val="24"/>
        </w:rPr>
        <w:t xml:space="preserve">Форма ценных бумаг: </w:t>
      </w:r>
    </w:p>
    <w:p w:rsidR="00E234E8" w:rsidRPr="00015DCB" w:rsidRDefault="00E234E8" w:rsidP="00E234E8">
      <w:pPr>
        <w:autoSpaceDE w:val="0"/>
        <w:autoSpaceDN w:val="0"/>
        <w:adjustRightInd w:val="0"/>
        <w:ind w:left="0" w:firstLine="540"/>
        <w:rPr>
          <w:b/>
          <w:bCs/>
          <w:sz w:val="24"/>
          <w:szCs w:val="24"/>
        </w:rPr>
      </w:pPr>
      <w:r w:rsidRPr="00015DCB">
        <w:rPr>
          <w:rStyle w:val="SUBST"/>
          <w:b w:val="0"/>
          <w:iCs/>
          <w:sz w:val="24"/>
          <w:szCs w:val="24"/>
        </w:rPr>
        <w:t>именные бездокументарные</w:t>
      </w:r>
    </w:p>
    <w:p w:rsidR="00E234E8" w:rsidRPr="00015DCB" w:rsidRDefault="00E234E8" w:rsidP="00E234E8">
      <w:pPr>
        <w:autoSpaceDE w:val="0"/>
        <w:autoSpaceDN w:val="0"/>
        <w:adjustRightInd w:val="0"/>
        <w:ind w:left="0" w:firstLine="540"/>
        <w:rPr>
          <w:sz w:val="24"/>
          <w:szCs w:val="24"/>
        </w:rPr>
      </w:pPr>
    </w:p>
    <w:p w:rsidR="00E234E8" w:rsidRPr="00015DCB" w:rsidRDefault="00E234E8" w:rsidP="00E234E8">
      <w:pPr>
        <w:autoSpaceDE w:val="0"/>
        <w:autoSpaceDN w:val="0"/>
        <w:adjustRightInd w:val="0"/>
        <w:ind w:left="0" w:firstLine="540"/>
        <w:rPr>
          <w:sz w:val="24"/>
          <w:szCs w:val="24"/>
        </w:rPr>
      </w:pPr>
      <w:r w:rsidRPr="00015DCB">
        <w:rPr>
          <w:sz w:val="24"/>
          <w:szCs w:val="24"/>
        </w:rPr>
        <w:t xml:space="preserve">Номинальная стоимость одной ценной бумаги выпуска: </w:t>
      </w:r>
    </w:p>
    <w:p w:rsidR="00E234E8" w:rsidRPr="00015DCB" w:rsidRDefault="00A03680" w:rsidP="00E234E8">
      <w:pPr>
        <w:autoSpaceDE w:val="0"/>
        <w:autoSpaceDN w:val="0"/>
        <w:adjustRightInd w:val="0"/>
        <w:ind w:left="0" w:firstLine="540"/>
        <w:rPr>
          <w:sz w:val="24"/>
          <w:szCs w:val="24"/>
        </w:rPr>
      </w:pPr>
      <w:r w:rsidRPr="00015DCB">
        <w:rPr>
          <w:rStyle w:val="SUBST"/>
          <w:b w:val="0"/>
          <w:iCs/>
          <w:sz w:val="24"/>
          <w:szCs w:val="24"/>
        </w:rPr>
        <w:t xml:space="preserve">10 </w:t>
      </w:r>
      <w:r w:rsidR="00E234E8" w:rsidRPr="00015DCB">
        <w:rPr>
          <w:i/>
          <w:iCs/>
          <w:sz w:val="24"/>
          <w:szCs w:val="24"/>
        </w:rPr>
        <w:t>рубл</w:t>
      </w:r>
      <w:r w:rsidRPr="00015DCB">
        <w:rPr>
          <w:i/>
          <w:iCs/>
          <w:sz w:val="24"/>
          <w:szCs w:val="24"/>
        </w:rPr>
        <w:t>ей</w:t>
      </w:r>
    </w:p>
    <w:p w:rsidR="00E234E8" w:rsidRPr="00015DCB" w:rsidRDefault="00E234E8" w:rsidP="00E234E8">
      <w:pPr>
        <w:autoSpaceDE w:val="0"/>
        <w:autoSpaceDN w:val="0"/>
        <w:adjustRightInd w:val="0"/>
        <w:ind w:left="0" w:firstLine="540"/>
        <w:rPr>
          <w:sz w:val="24"/>
          <w:szCs w:val="24"/>
        </w:rPr>
      </w:pPr>
    </w:p>
    <w:p w:rsidR="00E234E8" w:rsidRPr="00015DCB" w:rsidRDefault="00E234E8" w:rsidP="00E234E8">
      <w:pPr>
        <w:autoSpaceDE w:val="0"/>
        <w:autoSpaceDN w:val="0"/>
        <w:adjustRightInd w:val="0"/>
        <w:ind w:left="0" w:firstLine="540"/>
        <w:rPr>
          <w:sz w:val="24"/>
          <w:szCs w:val="24"/>
        </w:rPr>
      </w:pPr>
      <w:r w:rsidRPr="00015DCB">
        <w:rPr>
          <w:sz w:val="24"/>
          <w:szCs w:val="24"/>
        </w:rPr>
        <w:t xml:space="preserve">Количество акций, находящихся в обращении (количество акций, которые не являются погашенными или аннулированными): </w:t>
      </w:r>
    </w:p>
    <w:p w:rsidR="00E234E8" w:rsidRPr="00015DCB" w:rsidRDefault="00A03680" w:rsidP="00E234E8">
      <w:pPr>
        <w:autoSpaceDE w:val="0"/>
        <w:autoSpaceDN w:val="0"/>
        <w:adjustRightInd w:val="0"/>
        <w:ind w:left="0" w:firstLine="540"/>
        <w:rPr>
          <w:b/>
          <w:bCs/>
          <w:sz w:val="24"/>
          <w:szCs w:val="24"/>
        </w:rPr>
      </w:pPr>
      <w:r w:rsidRPr="00015DCB">
        <w:rPr>
          <w:rStyle w:val="SUBST"/>
          <w:b w:val="0"/>
          <w:iCs/>
          <w:sz w:val="24"/>
          <w:szCs w:val="24"/>
        </w:rPr>
        <w:t xml:space="preserve">3825 </w:t>
      </w:r>
      <w:r w:rsidR="00E234E8" w:rsidRPr="00015DCB">
        <w:rPr>
          <w:rStyle w:val="SUBST"/>
          <w:b w:val="0"/>
          <w:iCs/>
          <w:sz w:val="24"/>
          <w:szCs w:val="24"/>
        </w:rPr>
        <w:t>штук</w:t>
      </w:r>
    </w:p>
    <w:p w:rsidR="00E234E8" w:rsidRPr="00015DCB" w:rsidRDefault="00E234E8" w:rsidP="00E234E8">
      <w:pPr>
        <w:autoSpaceDE w:val="0"/>
        <w:autoSpaceDN w:val="0"/>
        <w:adjustRightInd w:val="0"/>
        <w:ind w:left="0" w:firstLine="540"/>
        <w:rPr>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Нет</w:t>
      </w:r>
    </w:p>
    <w:p w:rsidR="00E234E8" w:rsidRPr="00015DCB" w:rsidRDefault="00E234E8" w:rsidP="00E234E8">
      <w:pPr>
        <w:autoSpaceDE w:val="0"/>
        <w:autoSpaceDN w:val="0"/>
        <w:adjustRightInd w:val="0"/>
        <w:ind w:left="0" w:firstLine="540"/>
        <w:rPr>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Количество объявленных акций </w:t>
      </w:r>
    </w:p>
    <w:p w:rsidR="00E234E8" w:rsidRPr="00015DCB" w:rsidRDefault="00A03680"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175</w:t>
      </w:r>
      <w:r w:rsidR="00E234E8" w:rsidRPr="00015DCB">
        <w:rPr>
          <w:rFonts w:ascii="Times New Roman" w:hAnsi="Times New Roman" w:cs="Times New Roman"/>
          <w:i/>
          <w:iCs/>
          <w:sz w:val="24"/>
          <w:szCs w:val="24"/>
        </w:rPr>
        <w:t xml:space="preserve"> штук</w:t>
      </w:r>
    </w:p>
    <w:p w:rsidR="00E234E8" w:rsidRPr="00015DCB" w:rsidRDefault="00E234E8" w:rsidP="00E234E8">
      <w:pPr>
        <w:autoSpaceDE w:val="0"/>
        <w:autoSpaceDN w:val="0"/>
        <w:adjustRightInd w:val="0"/>
        <w:ind w:left="0" w:firstLine="540"/>
        <w:rPr>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Количество акций, находящихся на балансе эмитента </w:t>
      </w: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Нет</w:t>
      </w:r>
    </w:p>
    <w:p w:rsidR="00E234E8" w:rsidRPr="00015DCB" w:rsidRDefault="00E234E8" w:rsidP="00E234E8">
      <w:pPr>
        <w:autoSpaceDE w:val="0"/>
        <w:autoSpaceDN w:val="0"/>
        <w:adjustRightInd w:val="0"/>
        <w:ind w:left="0" w:firstLine="540"/>
        <w:rPr>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p>
    <w:p w:rsidR="00E234E8" w:rsidRPr="00015DCB" w:rsidRDefault="00E234E8" w:rsidP="00E234E8">
      <w:pPr>
        <w:pStyle w:val="ConsNormal"/>
        <w:widowControl/>
        <w:ind w:firstLine="540"/>
        <w:jc w:val="both"/>
        <w:rPr>
          <w:rFonts w:ascii="Times New Roman" w:hAnsi="Times New Roman" w:cs="Times New Roman"/>
          <w:i/>
          <w:iCs/>
          <w:sz w:val="24"/>
          <w:szCs w:val="24"/>
        </w:rPr>
      </w:pPr>
      <w:r w:rsidRPr="00015DCB">
        <w:rPr>
          <w:rFonts w:ascii="Times New Roman" w:hAnsi="Times New Roman" w:cs="Times New Roman"/>
          <w:i/>
          <w:iCs/>
          <w:sz w:val="24"/>
          <w:szCs w:val="24"/>
        </w:rPr>
        <w:t>Нет</w:t>
      </w:r>
    </w:p>
    <w:p w:rsidR="00E234E8" w:rsidRPr="00015DCB" w:rsidRDefault="00E234E8" w:rsidP="00E234E8">
      <w:pPr>
        <w:autoSpaceDE w:val="0"/>
        <w:autoSpaceDN w:val="0"/>
        <w:adjustRightInd w:val="0"/>
        <w:ind w:left="0" w:firstLine="540"/>
        <w:rPr>
          <w:sz w:val="24"/>
          <w:szCs w:val="24"/>
        </w:rPr>
      </w:pPr>
    </w:p>
    <w:p w:rsidR="00AB5B82" w:rsidRPr="00015DCB" w:rsidRDefault="00AB5B82" w:rsidP="00E234E8">
      <w:pPr>
        <w:autoSpaceDE w:val="0"/>
        <w:autoSpaceDN w:val="0"/>
        <w:adjustRightInd w:val="0"/>
        <w:ind w:left="0" w:firstLine="540"/>
        <w:rPr>
          <w:sz w:val="24"/>
          <w:szCs w:val="24"/>
        </w:rPr>
      </w:pPr>
      <w:r w:rsidRPr="00015DCB">
        <w:rPr>
          <w:sz w:val="24"/>
          <w:szCs w:val="24"/>
        </w:rPr>
        <w:t xml:space="preserve">Государственный регистрационный номер выпуска ценных бумаг: </w:t>
      </w:r>
    </w:p>
    <w:p w:rsidR="00AB5B82" w:rsidRPr="00015DCB" w:rsidRDefault="00AB5B82" w:rsidP="00E234E8">
      <w:pPr>
        <w:autoSpaceDE w:val="0"/>
        <w:autoSpaceDN w:val="0"/>
        <w:adjustRightInd w:val="0"/>
        <w:ind w:left="0" w:firstLine="540"/>
        <w:rPr>
          <w:i/>
          <w:iCs/>
          <w:sz w:val="24"/>
          <w:szCs w:val="24"/>
        </w:rPr>
      </w:pPr>
      <w:r w:rsidRPr="00015DCB">
        <w:rPr>
          <w:i/>
          <w:iCs/>
          <w:sz w:val="24"/>
          <w:szCs w:val="24"/>
        </w:rPr>
        <w:t>1-03-01163-D</w:t>
      </w:r>
    </w:p>
    <w:p w:rsidR="00AB5B82" w:rsidRPr="00015DCB" w:rsidRDefault="00AB5B82" w:rsidP="00E234E8">
      <w:pPr>
        <w:autoSpaceDE w:val="0"/>
        <w:autoSpaceDN w:val="0"/>
        <w:adjustRightInd w:val="0"/>
        <w:ind w:left="0" w:firstLine="540"/>
        <w:rPr>
          <w:sz w:val="24"/>
          <w:szCs w:val="24"/>
        </w:rPr>
      </w:pPr>
    </w:p>
    <w:p w:rsidR="00AB5B82" w:rsidRPr="00015DCB" w:rsidRDefault="00AB5B82" w:rsidP="00E234E8">
      <w:pPr>
        <w:autoSpaceDE w:val="0"/>
        <w:autoSpaceDN w:val="0"/>
        <w:adjustRightInd w:val="0"/>
        <w:ind w:left="0" w:firstLine="540"/>
        <w:rPr>
          <w:sz w:val="24"/>
          <w:szCs w:val="24"/>
        </w:rPr>
      </w:pPr>
      <w:r w:rsidRPr="00015DCB">
        <w:rPr>
          <w:sz w:val="24"/>
          <w:szCs w:val="24"/>
        </w:rPr>
        <w:t>Дата государственной регистрации выпуска ценных бумаг</w:t>
      </w:r>
    </w:p>
    <w:p w:rsidR="00AB5B82" w:rsidRPr="00015DCB" w:rsidRDefault="00AB5B82" w:rsidP="00E234E8">
      <w:pPr>
        <w:autoSpaceDE w:val="0"/>
        <w:autoSpaceDN w:val="0"/>
        <w:adjustRightInd w:val="0"/>
        <w:ind w:left="0" w:firstLine="540"/>
        <w:rPr>
          <w:i/>
          <w:iCs/>
          <w:sz w:val="24"/>
          <w:szCs w:val="24"/>
        </w:rPr>
      </w:pPr>
      <w:r w:rsidRPr="00015DCB">
        <w:rPr>
          <w:i/>
          <w:iCs/>
          <w:sz w:val="24"/>
          <w:szCs w:val="24"/>
        </w:rPr>
        <w:t>17.01.2003</w:t>
      </w:r>
    </w:p>
    <w:p w:rsidR="00AB5B82" w:rsidRPr="00015DCB" w:rsidRDefault="00AB5B82" w:rsidP="00E234E8">
      <w:pPr>
        <w:autoSpaceDE w:val="0"/>
        <w:autoSpaceDN w:val="0"/>
        <w:adjustRightInd w:val="0"/>
        <w:ind w:left="0" w:firstLine="540"/>
        <w:rPr>
          <w:sz w:val="24"/>
          <w:szCs w:val="24"/>
        </w:rPr>
      </w:pPr>
    </w:p>
    <w:p w:rsidR="002012C0" w:rsidRPr="00015DCB" w:rsidRDefault="002012C0" w:rsidP="00AB5B82">
      <w:pPr>
        <w:ind w:left="0" w:firstLine="540"/>
        <w:jc w:val="both"/>
      </w:pPr>
      <w:r w:rsidRPr="00015DCB">
        <w:rPr>
          <w:b/>
          <w:bCs/>
        </w:rPr>
        <w:t>Права, предоставляемые акциями данной категории их владельцам</w:t>
      </w:r>
      <w:r w:rsidRPr="00015DCB">
        <w:t xml:space="preserve">: </w:t>
      </w:r>
    </w:p>
    <w:p w:rsidR="00AB5B82" w:rsidRPr="00015DCB" w:rsidRDefault="002012C0" w:rsidP="00AB5B82">
      <w:pPr>
        <w:ind w:left="0" w:firstLine="540"/>
        <w:jc w:val="both"/>
        <w:rPr>
          <w:rStyle w:val="SUBST"/>
          <w:b w:val="0"/>
          <w:i w:val="0"/>
          <w:sz w:val="24"/>
          <w:szCs w:val="24"/>
        </w:rPr>
      </w:pPr>
      <w:r w:rsidRPr="00015DCB">
        <w:t>Акционеры Общества имеют право:</w:t>
      </w:r>
    </w:p>
    <w:p w:rsidR="00AB5B82" w:rsidRPr="00015DCB" w:rsidRDefault="002012C0" w:rsidP="00AB5B82">
      <w:pPr>
        <w:numPr>
          <w:ilvl w:val="0"/>
          <w:numId w:val="19"/>
        </w:numPr>
        <w:jc w:val="both"/>
        <w:rPr>
          <w:rStyle w:val="SUBST"/>
          <w:b w:val="0"/>
          <w:i w:val="0"/>
          <w:sz w:val="24"/>
          <w:szCs w:val="24"/>
        </w:rPr>
      </w:pPr>
      <w:r w:rsidRPr="00015DCB">
        <w:rPr>
          <w:rStyle w:val="SUBST"/>
          <w:b w:val="0"/>
          <w:i w:val="0"/>
          <w:sz w:val="24"/>
          <w:szCs w:val="24"/>
        </w:rPr>
        <w:t xml:space="preserve">участвовать в управлении делами Общества, в том числе участвовать в общем собрании акционеров с  правом голоса по всем вопросам его компетенции; </w:t>
      </w:r>
    </w:p>
    <w:p w:rsidR="00AB5B82" w:rsidRPr="00015DCB" w:rsidRDefault="002012C0" w:rsidP="00AB5B82">
      <w:pPr>
        <w:numPr>
          <w:ilvl w:val="0"/>
          <w:numId w:val="19"/>
        </w:numPr>
        <w:jc w:val="both"/>
        <w:rPr>
          <w:rStyle w:val="SUBST"/>
          <w:b w:val="0"/>
          <w:i w:val="0"/>
          <w:sz w:val="24"/>
          <w:szCs w:val="24"/>
        </w:rPr>
      </w:pPr>
      <w:r w:rsidRPr="00015DCB">
        <w:rPr>
          <w:rStyle w:val="SUBST"/>
          <w:b w:val="0"/>
          <w:i w:val="0"/>
          <w:sz w:val="24"/>
          <w:szCs w:val="24"/>
        </w:rPr>
        <w:t>получать информацию о деятельности Общества, знакомиться с бухгалтерскими книгами, иной документацией в порядке, установленном законодательством и Уставом;</w:t>
      </w:r>
    </w:p>
    <w:p w:rsidR="00AB5B82" w:rsidRPr="00015DCB" w:rsidRDefault="002012C0" w:rsidP="00AB5B82">
      <w:pPr>
        <w:numPr>
          <w:ilvl w:val="0"/>
          <w:numId w:val="19"/>
        </w:numPr>
        <w:jc w:val="both"/>
        <w:rPr>
          <w:rStyle w:val="SUBST"/>
          <w:b w:val="0"/>
          <w:i w:val="0"/>
          <w:sz w:val="24"/>
          <w:szCs w:val="24"/>
        </w:rPr>
      </w:pPr>
      <w:r w:rsidRPr="00015DCB">
        <w:rPr>
          <w:rStyle w:val="SUBST"/>
          <w:b w:val="0"/>
          <w:i w:val="0"/>
          <w:sz w:val="24"/>
          <w:szCs w:val="24"/>
        </w:rPr>
        <w:t>принимать участие в распределении прибыли;</w:t>
      </w:r>
    </w:p>
    <w:p w:rsidR="00AB5B82" w:rsidRPr="00015DCB" w:rsidRDefault="002012C0" w:rsidP="00AB5B82">
      <w:pPr>
        <w:numPr>
          <w:ilvl w:val="0"/>
          <w:numId w:val="19"/>
        </w:numPr>
        <w:jc w:val="both"/>
        <w:rPr>
          <w:rStyle w:val="SUBST"/>
          <w:b w:val="0"/>
          <w:i w:val="0"/>
          <w:sz w:val="24"/>
          <w:szCs w:val="24"/>
        </w:rPr>
      </w:pPr>
      <w:r w:rsidRPr="00015DCB">
        <w:rPr>
          <w:rStyle w:val="SUBST"/>
          <w:b w:val="0"/>
          <w:i w:val="0"/>
          <w:sz w:val="24"/>
          <w:szCs w:val="24"/>
        </w:rPr>
        <w:t>получать  в случае ликвидации Общества часть имущества, оставшуюся после проведения  всех  установленных законодательством расчетов, пропорционально количеству и номинальной  стоимости его акций.</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В соответствии с п. 5.6. Устава любой акционер вправе на основании письменного или устного запроса, адресованного Генеральному директору, получать интересующую его информацию о деятельности Общества и ознакомиться с документацией Общества в порядке, предусмотренном статьей 91 Закона. 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 Запрашиваемая информация должна быть предоставлена Генеральным директором в течение 7 дней со дня получения соответствующего запроса.</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 xml:space="preserve">В соответствии с п. 5.7.  Устава акционеры имеют также и другие права, вытекающие из действующего законодательства и  Устава Общества. </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В соответствии с п.6.1. Устава акционер может отчуждать свои акции в порядке, установленном законодательством, без согласия других акционеров по цене, определенной соглашением сторон.</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 xml:space="preserve">В силу п.6.5. Устава каждый акционер-владелец акций, решение о приобретении которых принято Обществом, вправе продать эти акции, а Общество обязано приобрести их. Порядок приобретения и выкупа Обществом своих размещенных акций определяется в соответствии с главой IX Законом (пункт 6.7. Устава). </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В соответствии с пунктом 8.1.4 Устава акционер (акционеры), являющийся владельцем не менее чем 10 процентов голосующих акций вправе требовать созыва внеочередного общего собрания акционеров.</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 xml:space="preserve">В соответствии с п. 8.6. Устава  акционеры (акционер), являющиеся в совокупности владельцами не менее чем двух процентов голосующих акций, вправе не позднее чем через 60 дней после окончания финансового года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выдвигаемых кандидатов не может превышать количественного состава этого органа. </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В соответствии с пунктом 4 статьи 11 Закона по требованию акционера общество обязано в разумные сроки предоставить ему возможность ознакомиться с уставом общества, включая изменения к нему.</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В соответствии с п.2 ст.31 Закона акционеры-владельцы обыкновенных акций общества имеют право на получение дивидендов.</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В соответствии с п. 7 ст. 49 Закона акционер вправе обжаловать в суд решение, принятое общим собранием акционеров с нарушением требований Закона, иных правовых актов Российской Федерации, Устава,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 Такое заявление может быть подано в суд в течение шести месяцев со дня, когда акционер узнал или должен был узнать о принятом решении.</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В соответствии с п.1 ст.57 Закона право на участие в общем собрании акционеров  осуществляется акционером как лично, так и через своего представителя. 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В соответствии с п.5 ст.71 Закона акционер (акционеры), владеющий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а равно к управляющей организации или управляющему о возмещении убытков, причиненных обществу, в случае, предусмотренном пунктом 2 статьи 71 Закона.</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В соответствии с абз.3 п.4 ст.72 Закона каждый акционер-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установленных ст.72 Закона, акции приобретаются у акционеров пропорционально заявленным требованиям.</w:t>
      </w:r>
    </w:p>
    <w:p w:rsidR="00AB5B82" w:rsidRPr="00015DCB" w:rsidRDefault="002012C0" w:rsidP="00AB5B82">
      <w:pPr>
        <w:ind w:left="0" w:firstLine="540"/>
        <w:jc w:val="both"/>
        <w:rPr>
          <w:rStyle w:val="SUBST"/>
          <w:b w:val="0"/>
          <w:i w:val="0"/>
          <w:sz w:val="24"/>
          <w:szCs w:val="24"/>
        </w:rPr>
      </w:pPr>
      <w:r w:rsidRPr="00015DCB">
        <w:rPr>
          <w:rStyle w:val="SUBST"/>
          <w:b w:val="0"/>
          <w:i w:val="0"/>
          <w:sz w:val="24"/>
          <w:szCs w:val="24"/>
        </w:rPr>
        <w:t>В соответствии с п.1. ст. 75 Закона акционеры-владельцы голосующих акций вправе требовать выкупа обществом всех или части принадлежащих им акций в случаях:</w:t>
      </w:r>
    </w:p>
    <w:p w:rsidR="00AB5B82" w:rsidRPr="00015DCB" w:rsidRDefault="002012C0" w:rsidP="00AB5B82">
      <w:pPr>
        <w:numPr>
          <w:ilvl w:val="0"/>
          <w:numId w:val="18"/>
        </w:numPr>
        <w:jc w:val="both"/>
        <w:rPr>
          <w:rStyle w:val="SUBST"/>
          <w:b w:val="0"/>
          <w:i w:val="0"/>
          <w:sz w:val="24"/>
          <w:szCs w:val="24"/>
        </w:rPr>
      </w:pPr>
      <w:r w:rsidRPr="00015DCB">
        <w:rPr>
          <w:rStyle w:val="SUBST"/>
          <w:b w:val="0"/>
          <w:i w:val="0"/>
          <w:sz w:val="24"/>
          <w:szCs w:val="24"/>
        </w:rPr>
        <w:t>реорганизации общества или совершения крупной сделки, решение об одобрении которой принимается общим собранием акционеров в соответствии с п.2 ст. 79 Закона,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AB5B82" w:rsidRPr="00015DCB" w:rsidRDefault="002012C0" w:rsidP="00AB5B82">
      <w:pPr>
        <w:numPr>
          <w:ilvl w:val="0"/>
          <w:numId w:val="18"/>
        </w:numPr>
        <w:jc w:val="both"/>
        <w:rPr>
          <w:rStyle w:val="SUBST"/>
          <w:b w:val="0"/>
          <w:i w:val="0"/>
          <w:sz w:val="24"/>
          <w:szCs w:val="24"/>
        </w:rPr>
      </w:pPr>
      <w:r w:rsidRPr="00015DCB">
        <w:rPr>
          <w:rStyle w:val="SUBST"/>
          <w:b w:val="0"/>
          <w:i w:val="0"/>
          <w:sz w:val="24"/>
          <w:szCs w:val="24"/>
        </w:rPr>
        <w:t>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2012C0" w:rsidRPr="00015DCB" w:rsidRDefault="002012C0" w:rsidP="00AB5B82">
      <w:pPr>
        <w:ind w:left="0" w:firstLine="540"/>
        <w:jc w:val="both"/>
        <w:rPr>
          <w:b/>
          <w:bCs/>
        </w:rPr>
      </w:pPr>
      <w:r w:rsidRPr="00015DCB">
        <w:rPr>
          <w:rStyle w:val="SUBST"/>
          <w:b w:val="0"/>
          <w:i w:val="0"/>
          <w:sz w:val="24"/>
          <w:szCs w:val="24"/>
        </w:rPr>
        <w:t>В соответствии с п.4 ст.80 Закона акционер вправе принять предложение о приобретении акций, предусмотренное ст.80 Закона, в срок не более 30 дней с момента получения предложения.</w:t>
      </w:r>
    </w:p>
    <w:p w:rsidR="002012C0" w:rsidRPr="00015DCB" w:rsidRDefault="002012C0"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8.3. Сведения о предыдущих выпусках эмиссионных ценных бумаг эмитента, за исключением акций эмитента</w:t>
      </w:r>
      <w:r w:rsidR="008179D0">
        <w:rPr>
          <w:rFonts w:ascii="Times New Roman" w:hAnsi="Times New Roman" w:cs="Times New Roman"/>
          <w:b/>
          <w:bCs/>
          <w:sz w:val="24"/>
          <w:szCs w:val="24"/>
        </w:rPr>
        <w:fldChar w:fldCharType="begin"/>
      </w:r>
      <w:r w:rsidRPr="00015DCB">
        <w:instrText>tc "</w:instrText>
      </w:r>
      <w:bookmarkStart w:id="119" w:name="_Toc237879953"/>
      <w:r w:rsidRPr="00015DCB">
        <w:rPr>
          <w:rFonts w:ascii="Times New Roman" w:hAnsi="Times New Roman" w:cs="Times New Roman"/>
          <w:sz w:val="24"/>
          <w:szCs w:val="24"/>
        </w:rPr>
        <w:instrText>8.3. Сведения о предыдущих выпусках эмиссионных ценных бумаг эмитента, за исключением акций эмитента</w:instrText>
      </w:r>
      <w:bookmarkEnd w:id="119"/>
      <w:r w:rsidRPr="00015DCB">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Выпусков эмиссионных ценных бумаг эмитента, за исключением акций эмитента, не было.</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8.3.1. Сведения о выпусках, все ценные бумаги которых погашены (аннулированы</w:t>
      </w:r>
      <w:r w:rsidRPr="00015DCB">
        <w:rPr>
          <w:rFonts w:ascii="Times New Roman" w:hAnsi="Times New Roman" w:cs="Times New Roman"/>
          <w:sz w:val="24"/>
          <w:szCs w:val="24"/>
        </w:rPr>
        <w:t>)</w:t>
      </w:r>
      <w:r w:rsidR="008179D0">
        <w:rPr>
          <w:rFonts w:ascii="Times New Roman" w:hAnsi="Times New Roman" w:cs="Times New Roman"/>
          <w:sz w:val="24"/>
          <w:szCs w:val="24"/>
        </w:rPr>
        <w:fldChar w:fldCharType="begin"/>
      </w:r>
      <w:r w:rsidRPr="00015DCB">
        <w:instrText>tc "</w:instrText>
      </w:r>
      <w:bookmarkStart w:id="120" w:name="_Toc237879954"/>
      <w:r w:rsidRPr="00015DCB">
        <w:rPr>
          <w:rFonts w:ascii="Times New Roman" w:hAnsi="Times New Roman" w:cs="Times New Roman"/>
          <w:sz w:val="24"/>
          <w:szCs w:val="24"/>
        </w:rPr>
        <w:instrText>8.3.1. Сведения о выпусках, все ценные бумаги которых погашены (аннулированы)</w:instrText>
      </w:r>
      <w:bookmarkEnd w:id="120"/>
      <w:r w:rsidRPr="00015DCB">
        <w:instrText>" \f C \l 3</w:instrText>
      </w:r>
      <w:r w:rsidR="008179D0">
        <w:rPr>
          <w:rFonts w:ascii="Times New Roman" w:hAnsi="Times New Roman" w:cs="Times New Roman"/>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Выпусков, все ценные бумаги которых погашены (аннулированы), не было.</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 xml:space="preserve">8.3.2. Сведения о выпусках, ценные бумаги которых находятся в обращении </w:t>
      </w:r>
      <w:r w:rsidR="008179D0">
        <w:rPr>
          <w:rFonts w:ascii="Times New Roman" w:hAnsi="Times New Roman" w:cs="Times New Roman"/>
          <w:b/>
          <w:bCs/>
          <w:sz w:val="24"/>
          <w:szCs w:val="24"/>
        </w:rPr>
        <w:fldChar w:fldCharType="begin"/>
      </w:r>
      <w:r w:rsidRPr="00015DCB">
        <w:instrText>tc "</w:instrText>
      </w:r>
      <w:bookmarkStart w:id="121" w:name="_Toc237879955"/>
      <w:r w:rsidRPr="00015DCB">
        <w:rPr>
          <w:rFonts w:ascii="Times New Roman" w:hAnsi="Times New Roman" w:cs="Times New Roman"/>
          <w:sz w:val="24"/>
          <w:szCs w:val="24"/>
        </w:rPr>
        <w:instrText>8.3.2. Сведения о выпусках, ценные бумаги которых находятся в обращении</w:instrText>
      </w:r>
      <w:bookmarkEnd w:id="121"/>
      <w:r w:rsidRPr="00015DCB">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2012C0" w:rsidRPr="00015DCB" w:rsidRDefault="003F45DD"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Предыдущих выпусков эмиссионных ценных бумаг эмитента, ценные бумаги которых находятся в обращении, за исключением акций эмитента, нет.</w:t>
      </w:r>
    </w:p>
    <w:p w:rsidR="00E234E8" w:rsidRPr="00015DCB" w:rsidRDefault="00E234E8" w:rsidP="00E234E8">
      <w:pPr>
        <w:autoSpaceDE w:val="0"/>
        <w:autoSpaceDN w:val="0"/>
        <w:adjustRightInd w:val="0"/>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8.3.3. Сведения о выпусках, обязательства эмитента по ценным бумагам которых не исполнены (дефолт)</w:t>
      </w:r>
      <w:r w:rsidR="008179D0">
        <w:rPr>
          <w:rFonts w:ascii="Times New Roman" w:hAnsi="Times New Roman" w:cs="Times New Roman"/>
          <w:b/>
          <w:bCs/>
          <w:sz w:val="24"/>
          <w:szCs w:val="24"/>
        </w:rPr>
        <w:fldChar w:fldCharType="begin"/>
      </w:r>
      <w:r w:rsidRPr="00015DCB">
        <w:instrText>tc "</w:instrText>
      </w:r>
      <w:bookmarkStart w:id="122" w:name="_Toc237879956"/>
      <w:r w:rsidRPr="00015DCB">
        <w:rPr>
          <w:rFonts w:ascii="Times New Roman" w:hAnsi="Times New Roman" w:cs="Times New Roman"/>
          <w:sz w:val="24"/>
          <w:szCs w:val="24"/>
        </w:rPr>
        <w:instrText>8.3.3. Сведения о выпусках, обязательства эмитента по ценным бумагам которых не исполнены (дефолт)</w:instrText>
      </w:r>
      <w:bookmarkEnd w:id="122"/>
      <w:r w:rsidRPr="00015DCB">
        <w:instrText>" \f C \l 3</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Выпусков, обязательства эмитента по ценным бумагам которых не исполнены (дефолт), не было.</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8.4. Сведения о лице (лицах), предоставившем (предоставивших) обеспечение по облигациям выпуска</w:t>
      </w:r>
      <w:r w:rsidR="008179D0">
        <w:rPr>
          <w:rFonts w:ascii="Times New Roman" w:hAnsi="Times New Roman" w:cs="Times New Roman"/>
          <w:b/>
          <w:bCs/>
          <w:sz w:val="24"/>
          <w:szCs w:val="24"/>
        </w:rPr>
        <w:fldChar w:fldCharType="begin"/>
      </w:r>
      <w:r w:rsidRPr="00015DCB">
        <w:rPr>
          <w:sz w:val="24"/>
          <w:szCs w:val="24"/>
        </w:rPr>
        <w:instrText>tc "</w:instrText>
      </w:r>
      <w:bookmarkStart w:id="123" w:name="_Toc237879957"/>
      <w:r w:rsidRPr="00015DCB">
        <w:rPr>
          <w:rFonts w:ascii="Times New Roman" w:hAnsi="Times New Roman" w:cs="Times New Roman"/>
          <w:sz w:val="24"/>
          <w:szCs w:val="24"/>
        </w:rPr>
        <w:instrText>8.4. Сведения о лице (лицах), предоставившем (предоставивших) обеспечение по облигациям выпуска</w:instrText>
      </w:r>
      <w:bookmarkEnd w:id="123"/>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не размещал облигации с обеспечением, обязательства по которым еще не исполнены. Лиц (лица), предоставивших обеспечение по размещенным облигациям не было.</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8.5. Условия обеспечения исполнения обязательств по облигациям выпуска</w:t>
      </w:r>
      <w:r w:rsidR="008179D0">
        <w:rPr>
          <w:rFonts w:ascii="Times New Roman" w:hAnsi="Times New Roman" w:cs="Times New Roman"/>
          <w:b/>
          <w:bCs/>
          <w:sz w:val="24"/>
          <w:szCs w:val="24"/>
        </w:rPr>
        <w:fldChar w:fldCharType="begin"/>
      </w:r>
      <w:r w:rsidRPr="00015DCB">
        <w:rPr>
          <w:sz w:val="24"/>
          <w:szCs w:val="24"/>
        </w:rPr>
        <w:instrText>tc "</w:instrText>
      </w:r>
      <w:bookmarkStart w:id="124" w:name="_Toc237879958"/>
      <w:r w:rsidRPr="00015DCB">
        <w:rPr>
          <w:rFonts w:ascii="Times New Roman" w:hAnsi="Times New Roman" w:cs="Times New Roman"/>
          <w:sz w:val="24"/>
          <w:szCs w:val="24"/>
        </w:rPr>
        <w:instrText>8.5. Условия обеспечения исполнения обязательств по облигациям выпуска</w:instrText>
      </w:r>
      <w:bookmarkEnd w:id="124"/>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не размещал облигации с обеспечением.</w:t>
      </w:r>
    </w:p>
    <w:p w:rsidR="00064E95" w:rsidRPr="00015DCB" w:rsidRDefault="00064E95" w:rsidP="00E234E8">
      <w:pPr>
        <w:pStyle w:val="ConsNormal"/>
        <w:widowControl/>
        <w:ind w:firstLine="540"/>
        <w:jc w:val="both"/>
        <w:rPr>
          <w:rFonts w:ascii="Times New Roman" w:hAnsi="Times New Roman" w:cs="Times New Roman"/>
          <w:sz w:val="24"/>
          <w:szCs w:val="24"/>
        </w:rPr>
      </w:pPr>
    </w:p>
    <w:p w:rsidR="00064E95" w:rsidRPr="00015DCB" w:rsidRDefault="00064E95" w:rsidP="00064E95">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8.5.1. Условия обеспечения исполнения обязательств по облигациям с ипотечным покрытием</w:t>
      </w:r>
      <w:r w:rsidR="008179D0">
        <w:rPr>
          <w:rFonts w:ascii="Times New Roman" w:hAnsi="Times New Roman" w:cs="Times New Roman"/>
          <w:b/>
          <w:bCs/>
          <w:sz w:val="24"/>
          <w:szCs w:val="24"/>
        </w:rPr>
        <w:fldChar w:fldCharType="begin"/>
      </w:r>
      <w:r w:rsidRPr="00015DCB">
        <w:rPr>
          <w:sz w:val="24"/>
          <w:szCs w:val="24"/>
        </w:rPr>
        <w:instrText>tc "</w:instrText>
      </w:r>
      <w:bookmarkStart w:id="125" w:name="_Toc127390628"/>
      <w:bookmarkStart w:id="126" w:name="_Toc127437814"/>
      <w:bookmarkStart w:id="127" w:name="_Toc237879959"/>
      <w:r w:rsidRPr="00015DCB">
        <w:rPr>
          <w:rFonts w:ascii="Times New Roman" w:hAnsi="Times New Roman" w:cs="Times New Roman"/>
          <w:sz w:val="24"/>
          <w:szCs w:val="24"/>
        </w:rPr>
        <w:instrText>8.5.1. Условия обеспечения исполнения обязательств по облигациям с ипотечным покрытием</w:instrText>
      </w:r>
      <w:bookmarkEnd w:id="125"/>
      <w:bookmarkEnd w:id="126"/>
      <w:bookmarkEnd w:id="127"/>
      <w:r w:rsidRPr="00015DCB">
        <w:rPr>
          <w:sz w:val="24"/>
          <w:szCs w:val="24"/>
        </w:rPr>
        <w:instrText>" \f C \l 3</w:instrText>
      </w:r>
      <w:r w:rsidR="008179D0">
        <w:rPr>
          <w:rFonts w:ascii="Times New Roman" w:hAnsi="Times New Roman" w:cs="Times New Roman"/>
          <w:b/>
          <w:bCs/>
          <w:sz w:val="24"/>
          <w:szCs w:val="24"/>
        </w:rPr>
        <w:fldChar w:fldCharType="end"/>
      </w:r>
    </w:p>
    <w:p w:rsidR="00064E95" w:rsidRPr="00015DCB" w:rsidRDefault="00064E95" w:rsidP="00064E95">
      <w:pPr>
        <w:pStyle w:val="ConsNormal"/>
        <w:widowControl/>
        <w:ind w:firstLine="540"/>
        <w:jc w:val="both"/>
        <w:rPr>
          <w:rFonts w:ascii="Times New Roman" w:hAnsi="Times New Roman" w:cs="Times New Roman"/>
          <w:sz w:val="24"/>
          <w:szCs w:val="24"/>
        </w:rPr>
      </w:pPr>
    </w:p>
    <w:p w:rsidR="00064E95" w:rsidRPr="00015DCB" w:rsidRDefault="00064E95" w:rsidP="00064E95">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не размещал облигации с ипотечным покрытием.</w:t>
      </w:r>
    </w:p>
    <w:p w:rsidR="00E234E8" w:rsidRPr="00015DCB" w:rsidRDefault="00E234E8" w:rsidP="00E234E8">
      <w:pPr>
        <w:pStyle w:val="ConsNonformat"/>
        <w:widowControl/>
        <w:rPr>
          <w:rFonts w:ascii="Times New Roman" w:hAnsi="Times New Roman" w:cs="Times New Roman"/>
          <w:sz w:val="24"/>
          <w:szCs w:val="24"/>
        </w:rPr>
      </w:pPr>
    </w:p>
    <w:p w:rsidR="00E234E8" w:rsidRPr="00015DCB" w:rsidRDefault="00E234E8" w:rsidP="00E234E8">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8.6. Сведения об организациях, осуществляющих учет прав на эмиссионные ценные бумаги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128" w:name="_Toc237879960"/>
      <w:r w:rsidRPr="00015DCB">
        <w:rPr>
          <w:rFonts w:ascii="Times New Roman" w:hAnsi="Times New Roman" w:cs="Times New Roman"/>
          <w:sz w:val="24"/>
          <w:szCs w:val="24"/>
        </w:rPr>
        <w:instrText>8.6. Сведения об организациях, осуществляющих учет прав на эмиссионные ценные бумаги эмитента</w:instrText>
      </w:r>
      <w:bookmarkEnd w:id="128"/>
      <w:r w:rsidRPr="00015DCB">
        <w:rPr>
          <w:sz w:val="24"/>
          <w:szCs w:val="24"/>
        </w:rPr>
        <w:instrText>" \f C \l 2</w:instrText>
      </w:r>
      <w:r w:rsidR="008179D0">
        <w:rPr>
          <w:rFonts w:ascii="Times New Roman" w:hAnsi="Times New Roman" w:cs="Times New Roman"/>
          <w:b/>
          <w:bCs/>
          <w:sz w:val="24"/>
          <w:szCs w:val="24"/>
        </w:rPr>
        <w:fldChar w:fldCharType="end"/>
      </w:r>
    </w:p>
    <w:p w:rsidR="00E234E8" w:rsidRPr="00015DCB" w:rsidRDefault="00E234E8" w:rsidP="00E234E8">
      <w:pPr>
        <w:pStyle w:val="ConsNormal"/>
        <w:widowControl/>
        <w:ind w:firstLine="540"/>
        <w:jc w:val="both"/>
        <w:rPr>
          <w:rFonts w:ascii="Times New Roman" w:hAnsi="Times New Roman" w:cs="Times New Roman"/>
          <w:sz w:val="24"/>
          <w:szCs w:val="24"/>
        </w:rPr>
      </w:pPr>
    </w:p>
    <w:p w:rsidR="00474E5D" w:rsidRPr="00015DCB" w:rsidRDefault="00474E5D" w:rsidP="00474E5D">
      <w:pPr>
        <w:autoSpaceDE w:val="0"/>
        <w:autoSpaceDN w:val="0"/>
        <w:adjustRightInd w:val="0"/>
      </w:pPr>
      <w:r w:rsidRPr="00015DCB">
        <w:t xml:space="preserve">Наименование: </w:t>
      </w:r>
      <w:r w:rsidRPr="00015DCB">
        <w:rPr>
          <w:rStyle w:val="SUBST"/>
          <w:b w:val="0"/>
          <w:iCs/>
          <w:sz w:val="24"/>
        </w:rPr>
        <w:t>ЗАО «Петербургская центральная регистрационная компания»</w:t>
      </w:r>
    </w:p>
    <w:p w:rsidR="00474E5D" w:rsidRPr="00015DCB" w:rsidRDefault="00474E5D" w:rsidP="00474E5D">
      <w:pPr>
        <w:autoSpaceDE w:val="0"/>
        <w:autoSpaceDN w:val="0"/>
        <w:adjustRightInd w:val="0"/>
        <w:rPr>
          <w:i/>
          <w:iCs/>
        </w:rPr>
      </w:pPr>
      <w:r w:rsidRPr="00015DCB">
        <w:t xml:space="preserve">Место нахождения: </w:t>
      </w:r>
      <w:r w:rsidRPr="00015DCB">
        <w:rPr>
          <w:i/>
          <w:iCs/>
        </w:rPr>
        <w:t>Санкт-Петербург, ул. Большая Зеленина, д.8, корп.2, лит.А, Бизнес-центр «Чкаловский»</w:t>
      </w:r>
    </w:p>
    <w:p w:rsidR="00474E5D" w:rsidRPr="00015DCB" w:rsidRDefault="00474E5D" w:rsidP="00474E5D">
      <w:pPr>
        <w:autoSpaceDE w:val="0"/>
        <w:autoSpaceDN w:val="0"/>
        <w:adjustRightInd w:val="0"/>
      </w:pPr>
    </w:p>
    <w:p w:rsidR="00474E5D" w:rsidRPr="00015DCB" w:rsidRDefault="00474E5D" w:rsidP="00474E5D">
      <w:pPr>
        <w:autoSpaceDE w:val="0"/>
        <w:autoSpaceDN w:val="0"/>
        <w:adjustRightInd w:val="0"/>
        <w:rPr>
          <w:rStyle w:val="SUBST"/>
          <w:bCs/>
          <w:iCs/>
          <w:sz w:val="24"/>
        </w:rPr>
      </w:pPr>
      <w:r w:rsidRPr="00015DCB">
        <w:t xml:space="preserve">Тел.: </w:t>
      </w:r>
      <w:r w:rsidRPr="00015DCB">
        <w:rPr>
          <w:rStyle w:val="SUBST"/>
          <w:b w:val="0"/>
          <w:iCs/>
          <w:sz w:val="24"/>
        </w:rPr>
        <w:t>8 812 327-4369</w:t>
      </w:r>
    </w:p>
    <w:p w:rsidR="00474E5D" w:rsidRPr="00015DCB" w:rsidRDefault="00474E5D" w:rsidP="00474E5D">
      <w:pPr>
        <w:autoSpaceDE w:val="0"/>
        <w:autoSpaceDN w:val="0"/>
        <w:adjustRightInd w:val="0"/>
        <w:rPr>
          <w:rStyle w:val="SUBST"/>
          <w:bCs/>
          <w:iCs/>
          <w:sz w:val="24"/>
        </w:rPr>
      </w:pPr>
      <w:r w:rsidRPr="00015DCB">
        <w:t xml:space="preserve">Факс: </w:t>
      </w:r>
      <w:r w:rsidRPr="00015DCB">
        <w:rPr>
          <w:rStyle w:val="SUBST"/>
          <w:b w:val="0"/>
          <w:iCs/>
          <w:sz w:val="24"/>
        </w:rPr>
        <w:t>8 812 327-1072</w:t>
      </w:r>
    </w:p>
    <w:p w:rsidR="00474E5D" w:rsidRPr="00015DCB" w:rsidRDefault="00474E5D" w:rsidP="00474E5D">
      <w:pPr>
        <w:autoSpaceDE w:val="0"/>
        <w:autoSpaceDN w:val="0"/>
        <w:adjustRightInd w:val="0"/>
      </w:pPr>
    </w:p>
    <w:p w:rsidR="00474E5D" w:rsidRPr="00015DCB" w:rsidRDefault="00474E5D" w:rsidP="00474E5D">
      <w:pPr>
        <w:autoSpaceDE w:val="0"/>
        <w:autoSpaceDN w:val="0"/>
        <w:adjustRightInd w:val="0"/>
      </w:pPr>
      <w:r w:rsidRPr="00015DCB">
        <w:t>Лицензия:</w:t>
      </w:r>
    </w:p>
    <w:p w:rsidR="00474E5D" w:rsidRPr="00015DCB" w:rsidRDefault="00474E5D" w:rsidP="00474E5D">
      <w:pPr>
        <w:autoSpaceDE w:val="0"/>
        <w:autoSpaceDN w:val="0"/>
        <w:adjustRightInd w:val="0"/>
        <w:rPr>
          <w:rStyle w:val="SUBST"/>
          <w:b w:val="0"/>
          <w:iCs/>
          <w:sz w:val="24"/>
        </w:rPr>
      </w:pPr>
      <w:r w:rsidRPr="00015DCB">
        <w:t xml:space="preserve">Номер лицензии: </w:t>
      </w:r>
      <w:r w:rsidRPr="00015DCB">
        <w:rPr>
          <w:rStyle w:val="SUBST"/>
          <w:b w:val="0"/>
          <w:iCs/>
          <w:sz w:val="24"/>
        </w:rPr>
        <w:t>10-000-1-00262</w:t>
      </w:r>
    </w:p>
    <w:p w:rsidR="00474E5D" w:rsidRPr="00015DCB" w:rsidRDefault="00474E5D" w:rsidP="00474E5D">
      <w:pPr>
        <w:autoSpaceDE w:val="0"/>
        <w:autoSpaceDN w:val="0"/>
        <w:adjustRightInd w:val="0"/>
      </w:pPr>
    </w:p>
    <w:p w:rsidR="00474E5D" w:rsidRPr="00015DCB" w:rsidRDefault="00474E5D" w:rsidP="00474E5D">
      <w:pPr>
        <w:autoSpaceDE w:val="0"/>
        <w:autoSpaceDN w:val="0"/>
        <w:adjustRightInd w:val="0"/>
      </w:pPr>
      <w:r w:rsidRPr="00015DCB">
        <w:t xml:space="preserve">Дата выдачи: </w:t>
      </w:r>
      <w:r w:rsidRPr="00015DCB">
        <w:rPr>
          <w:rStyle w:val="SUBST"/>
          <w:b w:val="0"/>
          <w:iCs/>
          <w:sz w:val="24"/>
        </w:rPr>
        <w:t>3.12.2002</w:t>
      </w:r>
    </w:p>
    <w:p w:rsidR="00474E5D" w:rsidRPr="00015DCB" w:rsidRDefault="00474E5D" w:rsidP="00474E5D">
      <w:pPr>
        <w:autoSpaceDE w:val="0"/>
        <w:autoSpaceDN w:val="0"/>
        <w:adjustRightInd w:val="0"/>
        <w:rPr>
          <w:rStyle w:val="SUBST"/>
          <w:b w:val="0"/>
          <w:iCs/>
          <w:sz w:val="24"/>
        </w:rPr>
      </w:pPr>
      <w:r w:rsidRPr="00015DCB">
        <w:t xml:space="preserve">Срок действия: </w:t>
      </w:r>
      <w:r w:rsidRPr="00015DCB">
        <w:rPr>
          <w:rStyle w:val="SUBST"/>
          <w:b w:val="0"/>
          <w:iCs/>
          <w:sz w:val="24"/>
        </w:rPr>
        <w:t>не установлен</w:t>
      </w:r>
    </w:p>
    <w:p w:rsidR="00474E5D" w:rsidRPr="00015DCB" w:rsidRDefault="00474E5D" w:rsidP="00474E5D">
      <w:pPr>
        <w:autoSpaceDE w:val="0"/>
        <w:autoSpaceDN w:val="0"/>
        <w:adjustRightInd w:val="0"/>
      </w:pPr>
    </w:p>
    <w:p w:rsidR="00474E5D" w:rsidRPr="00015DCB" w:rsidRDefault="00474E5D" w:rsidP="00474E5D">
      <w:pPr>
        <w:autoSpaceDE w:val="0"/>
        <w:autoSpaceDN w:val="0"/>
        <w:adjustRightInd w:val="0"/>
      </w:pPr>
      <w:r w:rsidRPr="00015DCB">
        <w:t xml:space="preserve">Орган, выдавший лицензию: </w:t>
      </w:r>
      <w:r w:rsidRPr="00015DCB">
        <w:rPr>
          <w:rStyle w:val="SUBST"/>
          <w:b w:val="0"/>
          <w:iCs/>
          <w:sz w:val="24"/>
        </w:rPr>
        <w:t>Федеральная комиссия по рынку ценных бумаг России</w:t>
      </w:r>
    </w:p>
    <w:p w:rsidR="00474E5D" w:rsidRPr="00015DCB" w:rsidRDefault="00474E5D" w:rsidP="00474E5D">
      <w:pPr>
        <w:autoSpaceDE w:val="0"/>
        <w:autoSpaceDN w:val="0"/>
        <w:adjustRightInd w:val="0"/>
      </w:pPr>
    </w:p>
    <w:p w:rsidR="00E234E8" w:rsidRPr="00015DCB" w:rsidRDefault="00E234E8" w:rsidP="00E234E8">
      <w:pPr>
        <w:autoSpaceDE w:val="0"/>
        <w:autoSpaceDN w:val="0"/>
        <w:adjustRightInd w:val="0"/>
        <w:rPr>
          <w:sz w:val="24"/>
          <w:szCs w:val="24"/>
        </w:rPr>
      </w:pPr>
    </w:p>
    <w:p w:rsidR="002F2763" w:rsidRPr="00015DCB" w:rsidRDefault="002F2763" w:rsidP="002F2763">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8179D0">
        <w:rPr>
          <w:rFonts w:ascii="Times New Roman" w:hAnsi="Times New Roman" w:cs="Times New Roman"/>
          <w:b/>
          <w:bCs/>
          <w:sz w:val="24"/>
          <w:szCs w:val="24"/>
        </w:rPr>
        <w:fldChar w:fldCharType="begin"/>
      </w:r>
      <w:r w:rsidRPr="00015DCB">
        <w:rPr>
          <w:sz w:val="24"/>
          <w:szCs w:val="24"/>
        </w:rPr>
        <w:instrText>tc "</w:instrText>
      </w:r>
      <w:bookmarkStart w:id="129" w:name="_Toc190122183"/>
      <w:bookmarkStart w:id="130" w:name="_Toc237879961"/>
      <w:r w:rsidRPr="00015DCB">
        <w:rPr>
          <w:rFonts w:ascii="Times New Roman" w:hAnsi="Times New Roman" w:cs="Times New Roman"/>
          <w:sz w:val="24"/>
          <w:szCs w:val="24"/>
        </w:rPr>
        <w:instrTex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instrText>
      </w:r>
      <w:bookmarkEnd w:id="129"/>
      <w:bookmarkEnd w:id="130"/>
      <w:r w:rsidRPr="00015DCB">
        <w:rPr>
          <w:sz w:val="24"/>
          <w:szCs w:val="24"/>
        </w:rPr>
        <w:instrText>" \f C \l 2</w:instrText>
      </w:r>
      <w:r w:rsidR="008179D0">
        <w:rPr>
          <w:rFonts w:ascii="Times New Roman" w:hAnsi="Times New Roman" w:cs="Times New Roman"/>
          <w:b/>
          <w:bCs/>
          <w:sz w:val="24"/>
          <w:szCs w:val="24"/>
        </w:rPr>
        <w:fldChar w:fldCharType="end"/>
      </w:r>
    </w:p>
    <w:p w:rsidR="002F2763" w:rsidRPr="00015DCB" w:rsidRDefault="002F2763" w:rsidP="002F2763">
      <w:pPr>
        <w:pStyle w:val="ConsNormal"/>
        <w:widowControl/>
        <w:ind w:firstLine="540"/>
        <w:jc w:val="both"/>
        <w:rPr>
          <w:rFonts w:ascii="Times New Roman" w:hAnsi="Times New Roman" w:cs="Times New Roman"/>
          <w:sz w:val="24"/>
          <w:szCs w:val="24"/>
        </w:rPr>
      </w:pPr>
    </w:p>
    <w:p w:rsidR="002F2763" w:rsidRPr="00015DCB" w:rsidRDefault="002F2763" w:rsidP="002F2763">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В настоящее время среди акционеров эмитента нет нерезидентов. В случае их появления действия эмитента будут основываться:</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Гражданский Кодекс Российской Федерации;</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015DCB">
          <w:rPr>
            <w:rFonts w:ascii="Times New Roman" w:hAnsi="Times New Roman" w:cs="Times New Roman"/>
            <w:sz w:val="24"/>
            <w:szCs w:val="24"/>
          </w:rPr>
          <w:t>1998 г</w:t>
        </w:r>
      </w:smartTag>
      <w:r w:rsidRPr="00015DCB">
        <w:rPr>
          <w:rFonts w:ascii="Times New Roman" w:hAnsi="Times New Roman" w:cs="Times New Roman"/>
          <w:sz w:val="24"/>
          <w:szCs w:val="24"/>
        </w:rPr>
        <w:t xml:space="preserve">. N 146-ФЗ и часть вторая от 5 августа </w:t>
      </w:r>
      <w:smartTag w:uri="urn:schemas-microsoft-com:office:smarttags" w:element="metricconverter">
        <w:smartTagPr>
          <w:attr w:name="ProductID" w:val="2001 г"/>
        </w:smartTagPr>
        <w:r w:rsidRPr="00015DCB">
          <w:rPr>
            <w:rFonts w:ascii="Times New Roman" w:hAnsi="Times New Roman" w:cs="Times New Roman"/>
            <w:sz w:val="24"/>
            <w:szCs w:val="24"/>
          </w:rPr>
          <w:t>2000 г</w:t>
        </w:r>
      </w:smartTag>
      <w:r w:rsidRPr="00015DCB">
        <w:rPr>
          <w:rFonts w:ascii="Times New Roman" w:hAnsi="Times New Roman" w:cs="Times New Roman"/>
          <w:sz w:val="24"/>
          <w:szCs w:val="24"/>
        </w:rPr>
        <w:t>. N 117-ФЗ с последующими изменениями и дополнениями;</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015DCB">
          <w:rPr>
            <w:rFonts w:ascii="Times New Roman" w:hAnsi="Times New Roman" w:cs="Times New Roman"/>
            <w:sz w:val="24"/>
            <w:szCs w:val="24"/>
          </w:rPr>
          <w:t>2001 г</w:t>
        </w:r>
      </w:smartTag>
      <w:r w:rsidRPr="00015DCB">
        <w:rPr>
          <w:rFonts w:ascii="Times New Roman" w:hAnsi="Times New Roman" w:cs="Times New Roman"/>
          <w:sz w:val="24"/>
          <w:szCs w:val="24"/>
        </w:rPr>
        <w:t>. N 195-ФЗ с последующими изменениями и дополнениями;</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Федеральный закон от 10.12.2003 N 173-ФЗ «О валютном регулировании и валютном контроле» с последующими изменениями и дополнениями;</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 xml:space="preserve">Федеральный закон «Об иностранных инвестициях в Российской Федерации» от 9 июля 1999 года № 160-ФЗ </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Федеральный закон «О рынке ценных бумаг» № 39-ФЗ от 22.04.96 с последующими изменениями и дополнениями;</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Федеральный закон «О центральном Банке Российской Федерации (Банке России)» №86-ФЗ от 10.07.02 с последующими изменениями и дополнениями;</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Закон РСФСР от 26.06.1991 № 1488-1 «Об инвестиционной деятельности в РСФСР» с последующими изменениями и дополнениями;</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 xml:space="preserve">Письмо ГТК РФ от 6 ноября </w:t>
      </w:r>
      <w:smartTag w:uri="urn:schemas-microsoft-com:office:smarttags" w:element="metricconverter">
        <w:smartTagPr>
          <w:attr w:name="ProductID" w:val="2001 г"/>
        </w:smartTagPr>
        <w:r w:rsidRPr="00015DCB">
          <w:rPr>
            <w:rFonts w:ascii="Times New Roman" w:hAnsi="Times New Roman" w:cs="Times New Roman"/>
            <w:sz w:val="24"/>
            <w:szCs w:val="24"/>
          </w:rPr>
          <w:t>2001 г</w:t>
        </w:r>
      </w:smartTag>
      <w:r w:rsidRPr="00015DCB">
        <w:rPr>
          <w:rFonts w:ascii="Times New Roman" w:hAnsi="Times New Roman" w:cs="Times New Roman"/>
          <w:sz w:val="24"/>
          <w:szCs w:val="24"/>
        </w:rPr>
        <w:t>. N 13-15/44195 «О порядке вывоза и пересылки из Российской Федерации ценных бумаг»;</w:t>
      </w:r>
    </w:p>
    <w:p w:rsidR="002F2763" w:rsidRPr="00015DCB" w:rsidRDefault="002F2763" w:rsidP="002F2763">
      <w:pPr>
        <w:pStyle w:val="ConsNormal"/>
        <w:widowControl/>
        <w:numPr>
          <w:ilvl w:val="0"/>
          <w:numId w:val="26"/>
        </w:numPr>
        <w:tabs>
          <w:tab w:val="clear" w:pos="1969"/>
        </w:tabs>
        <w:ind w:left="567"/>
        <w:jc w:val="both"/>
        <w:rPr>
          <w:rFonts w:ascii="Times New Roman" w:hAnsi="Times New Roman" w:cs="Times New Roman"/>
          <w:sz w:val="24"/>
          <w:szCs w:val="24"/>
        </w:rPr>
      </w:pPr>
      <w:r w:rsidRPr="00015DCB">
        <w:rPr>
          <w:rFonts w:ascii="Times New Roman" w:hAnsi="Times New Roman" w:cs="Times New Roman"/>
          <w:sz w:val="24"/>
          <w:szCs w:val="24"/>
        </w:rPr>
        <w:t>Федеральные законы Российской Федерации о ратификации соглашений между Российской Федерацией и зарубежными странами об избежании двойного налогообложения, защите капиталовложений и о предотвращении уклонения от уплаты налогов.</w:t>
      </w:r>
    </w:p>
    <w:p w:rsidR="002F2763" w:rsidRPr="00015DCB" w:rsidRDefault="002F2763" w:rsidP="002F2763">
      <w:pPr>
        <w:pStyle w:val="ConsNormal"/>
        <w:widowControl/>
        <w:ind w:firstLine="540"/>
        <w:jc w:val="both"/>
        <w:rPr>
          <w:rFonts w:ascii="Times New Roman" w:hAnsi="Times New Roman" w:cs="Times New Roman"/>
          <w:sz w:val="24"/>
          <w:szCs w:val="24"/>
        </w:rPr>
      </w:pPr>
    </w:p>
    <w:p w:rsidR="002F2763" w:rsidRPr="00015DCB" w:rsidRDefault="002F2763" w:rsidP="002F2763">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b/>
          <w:bCs/>
          <w:sz w:val="24"/>
          <w:szCs w:val="24"/>
        </w:rPr>
        <w:t>8.8. Описание порядка налогообложения доходов по размещенным и размещаемым эмиссионным ценным бумагам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131" w:name="_Toc190122184"/>
      <w:bookmarkStart w:id="132" w:name="_Toc237879962"/>
      <w:r w:rsidRPr="00015DCB">
        <w:rPr>
          <w:rFonts w:ascii="Times New Roman" w:hAnsi="Times New Roman" w:cs="Times New Roman"/>
          <w:sz w:val="24"/>
          <w:szCs w:val="24"/>
        </w:rPr>
        <w:instrText>8.8. Описание порядка налогообложения доходов по размещенным и размещаемым эмиссионным ценным бумагам эмитента</w:instrText>
      </w:r>
      <w:bookmarkEnd w:id="131"/>
      <w:bookmarkEnd w:id="132"/>
      <w:r w:rsidRPr="00015DCB">
        <w:rPr>
          <w:sz w:val="24"/>
          <w:szCs w:val="24"/>
        </w:rPr>
        <w:instrText>" \f C \l 2</w:instrText>
      </w:r>
      <w:r w:rsidR="008179D0">
        <w:rPr>
          <w:rFonts w:ascii="Times New Roman" w:hAnsi="Times New Roman" w:cs="Times New Roman"/>
          <w:b/>
          <w:bCs/>
          <w:sz w:val="24"/>
          <w:szCs w:val="24"/>
        </w:rPr>
        <w:fldChar w:fldCharType="end"/>
      </w:r>
    </w:p>
    <w:p w:rsidR="002F2763" w:rsidRPr="00015DCB" w:rsidRDefault="002F2763" w:rsidP="002F2763">
      <w:pPr>
        <w:pStyle w:val="ConsNormal"/>
        <w:widowControl/>
        <w:ind w:firstLine="540"/>
        <w:jc w:val="both"/>
        <w:rPr>
          <w:rFonts w:ascii="Times New Roman" w:hAnsi="Times New Roman" w:cs="Times New Roman"/>
          <w:sz w:val="24"/>
          <w:szCs w:val="24"/>
        </w:rPr>
      </w:pPr>
    </w:p>
    <w:p w:rsidR="002F2763" w:rsidRPr="00015DCB" w:rsidRDefault="002F2763" w:rsidP="002F2763">
      <w:pPr>
        <w:pStyle w:val="24"/>
        <w:spacing w:after="0" w:line="240" w:lineRule="auto"/>
        <w:ind w:left="0" w:firstLine="540"/>
        <w:rPr>
          <w:sz w:val="24"/>
          <w:szCs w:val="24"/>
          <w:u w:val="single"/>
        </w:rPr>
      </w:pPr>
      <w:r w:rsidRPr="00015DCB">
        <w:rPr>
          <w:sz w:val="24"/>
          <w:szCs w:val="24"/>
          <w:u w:val="single"/>
        </w:rPr>
        <w:t>Налог на прибыль организаций.</w:t>
      </w:r>
    </w:p>
    <w:p w:rsidR="002F2763" w:rsidRPr="00015DCB" w:rsidRDefault="002F2763" w:rsidP="002F2763">
      <w:pPr>
        <w:pStyle w:val="34"/>
        <w:spacing w:after="0"/>
        <w:ind w:left="0" w:firstLine="540"/>
        <w:jc w:val="both"/>
        <w:rPr>
          <w:sz w:val="24"/>
          <w:szCs w:val="24"/>
        </w:rPr>
      </w:pPr>
    </w:p>
    <w:p w:rsidR="002F2763" w:rsidRPr="00015DCB" w:rsidRDefault="002F2763" w:rsidP="002F2763">
      <w:pPr>
        <w:pStyle w:val="34"/>
        <w:spacing w:after="0"/>
        <w:ind w:left="0" w:firstLine="540"/>
        <w:jc w:val="both"/>
        <w:rPr>
          <w:sz w:val="24"/>
          <w:szCs w:val="24"/>
        </w:rPr>
      </w:pPr>
      <w:r w:rsidRPr="00015DCB">
        <w:rPr>
          <w:sz w:val="24"/>
          <w:szCs w:val="24"/>
        </w:rPr>
        <w:t>1. Налогообложение дивидендов, выплачиваемых российским организациям.</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 xml:space="preserve">Общество, осуществляя выплату дивидендов, признается налоговым агентом и определяет сумму налога с учетом положений п.2 ст.275 НК РФ. 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указанным пунктом, и доли каждого налогоплательщика в общей сумме дивидендов. </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Пунктом 2 ст.275 НК РФ предусмотрено, что общая сумма налога определяется как произведение ставки налога, установленной пп.1 п.3 ст.284 НК РФ (9%),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резидентами Российской Федерации, и суммой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w:t>
      </w:r>
    </w:p>
    <w:p w:rsidR="002F2763" w:rsidRPr="00015DCB" w:rsidRDefault="002F2763" w:rsidP="002F2763">
      <w:pPr>
        <w:autoSpaceDE w:val="0"/>
        <w:autoSpaceDN w:val="0"/>
        <w:adjustRightInd w:val="0"/>
        <w:ind w:left="0" w:firstLine="540"/>
        <w:jc w:val="both"/>
        <w:rPr>
          <w:sz w:val="24"/>
          <w:szCs w:val="24"/>
        </w:rPr>
      </w:pPr>
    </w:p>
    <w:p w:rsidR="002F2763" w:rsidRPr="00015DCB" w:rsidRDefault="002F2763" w:rsidP="002F2763">
      <w:pPr>
        <w:pStyle w:val="34"/>
        <w:spacing w:after="0"/>
        <w:ind w:left="0" w:firstLine="540"/>
        <w:jc w:val="both"/>
        <w:rPr>
          <w:sz w:val="24"/>
          <w:szCs w:val="24"/>
        </w:rPr>
      </w:pPr>
      <w:r w:rsidRPr="00015DCB">
        <w:rPr>
          <w:sz w:val="24"/>
          <w:szCs w:val="24"/>
        </w:rPr>
        <w:t>2. Налогообложение дивидендов, выплачиваемых иностранным организациям.</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При выплате дивидендов иностранным организациям Общество, являясь налоговым агентом, определяет налоговую базу налогоплательщиков – получателей дивидендов по каждой такой выплате как сумму выплачиваемых дивидендов, к которой применяется налоговая ставка, установленная пп.2 п.3 ст.284 НК РФ (15%).</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В силу п.3 ст.310 НК РФ в случае выплаты налоговым агентом иностранной организации доходов, которые в соответствии с международными договорами (соглашениями) облагаются налогом в Российской Федерации по пониженным ставкам, исчисление и удержание суммы налога с доходов производится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п.1 ст. 312 указанного Кодекса. При представлении иностранной организацией, имеющей право на получение дохода, подтверждения, указанного в п.1 ст.312 НК РФ,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 ставкам.</w:t>
      </w:r>
    </w:p>
    <w:p w:rsidR="002F2763" w:rsidRPr="00015DCB" w:rsidRDefault="002F2763" w:rsidP="002F2763">
      <w:pPr>
        <w:autoSpaceDE w:val="0"/>
        <w:autoSpaceDN w:val="0"/>
        <w:adjustRightInd w:val="0"/>
        <w:ind w:left="0" w:firstLine="540"/>
        <w:jc w:val="both"/>
        <w:rPr>
          <w:sz w:val="24"/>
          <w:szCs w:val="24"/>
        </w:rPr>
      </w:pPr>
    </w:p>
    <w:p w:rsidR="002F2763" w:rsidRPr="00015DCB" w:rsidRDefault="002F2763" w:rsidP="002F2763">
      <w:pPr>
        <w:pStyle w:val="34"/>
        <w:spacing w:after="0"/>
        <w:ind w:left="0" w:firstLine="540"/>
        <w:jc w:val="both"/>
        <w:rPr>
          <w:sz w:val="24"/>
          <w:szCs w:val="24"/>
        </w:rPr>
      </w:pPr>
      <w:r w:rsidRPr="00015DCB">
        <w:rPr>
          <w:sz w:val="24"/>
          <w:szCs w:val="24"/>
        </w:rPr>
        <w:t>3. Налогообложение процентов, выплачиваемых по облигациям.</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Налогообложение процентов, начисленных за время нахождения облигаций на балансе налогоплательщика, являющегося российской организацией или иностранной организацией, осуществляющей деятельность в Российской Федерации через постоянное представительство, производится в порядке и на условиях, которые установлены главой 25 НК РФ по налоговой ставке 2</w:t>
      </w:r>
      <w:r w:rsidR="008F74E3" w:rsidRPr="00015DCB">
        <w:rPr>
          <w:sz w:val="24"/>
          <w:szCs w:val="24"/>
        </w:rPr>
        <w:t>0</w:t>
      </w:r>
      <w:r w:rsidRPr="00015DCB">
        <w:rPr>
          <w:sz w:val="24"/>
          <w:szCs w:val="24"/>
        </w:rPr>
        <w:t xml:space="preserve">%. </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Налог с процентов, выплачиваемых иностранной организации, не осуществляющей деятельность в Российской Федерации через постоянное представительство, исчисляется и удерживается Обществом при каждой выплате указанных доходов, по ставке, предусмотренной подпунктом 1 пункта 2 статьи 284 НК РФ (20%). Сумма налога перечисляется налоговым агентом (Обществом) в федеральный бюджет одновременно с выплатой дохода.</w:t>
      </w:r>
    </w:p>
    <w:p w:rsidR="002F2763" w:rsidRPr="00015DCB" w:rsidRDefault="002F2763" w:rsidP="002F2763">
      <w:pPr>
        <w:autoSpaceDE w:val="0"/>
        <w:autoSpaceDN w:val="0"/>
        <w:adjustRightInd w:val="0"/>
        <w:ind w:left="0" w:firstLine="540"/>
        <w:jc w:val="both"/>
        <w:rPr>
          <w:sz w:val="24"/>
          <w:szCs w:val="24"/>
        </w:rPr>
      </w:pPr>
    </w:p>
    <w:p w:rsidR="002F2763" w:rsidRPr="00015DCB" w:rsidRDefault="002F2763" w:rsidP="002F2763">
      <w:pPr>
        <w:pStyle w:val="34"/>
        <w:spacing w:after="0"/>
        <w:ind w:left="0" w:firstLine="540"/>
        <w:rPr>
          <w:sz w:val="24"/>
          <w:szCs w:val="24"/>
        </w:rPr>
      </w:pPr>
      <w:r w:rsidRPr="00015DCB">
        <w:rPr>
          <w:sz w:val="24"/>
          <w:szCs w:val="24"/>
        </w:rPr>
        <w:t>4. Налогообложение доходов юридических лиц по операциям с ценными бумагами.</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В соответствии с п.2 ст. 280 НК РФ доходы налогоплательщика от операций по реализации ценных бумаг определяются исходя из цены реализации,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При этом суммы процентного (купонного) дохода, ранее учтенные при налогообложении, не подлежат включению в доход налогоплательщика от реализации ценных бумаг.</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Расходы при реализации ценных бумаг определяются исходя из цены их приобретения (включая расходы на их приобретение), затрат на их реализацию, суммы накопленного процентного (купонного) дохода, уплаченной налогоплательщиком продавцу ценной бумаги.</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Налоговая база по операциям с ценными бумагами определяется налогоплательщиком отдельно</w:t>
      </w:r>
      <w:r w:rsidRPr="00015DCB">
        <w:rPr>
          <w:rStyle w:val="SUBST"/>
          <w:b w:val="0"/>
          <w:bCs/>
          <w:i w:val="0"/>
          <w:iCs/>
          <w:sz w:val="24"/>
          <w:szCs w:val="24"/>
        </w:rPr>
        <w:t>, за исключением налоговой базы по операциям с ценными бумагами, определяемой профессиональными участниками рынка ценных бумаг.</w:t>
      </w:r>
      <w:r w:rsidRPr="00015DCB">
        <w:rPr>
          <w:sz w:val="24"/>
          <w:szCs w:val="24"/>
        </w:rPr>
        <w:t xml:space="preserve"> При этом налогоплательщик </w:t>
      </w:r>
      <w:r w:rsidRPr="00015DCB">
        <w:rPr>
          <w:rStyle w:val="SUBST"/>
          <w:b w:val="0"/>
          <w:bCs/>
          <w:i w:val="0"/>
          <w:iCs/>
          <w:sz w:val="24"/>
          <w:szCs w:val="24"/>
        </w:rPr>
        <w:t xml:space="preserve">(за исключением профессиональных участников рынка ценных бумаг, осуществляющих дилерскую деятельность) </w:t>
      </w:r>
      <w:r w:rsidRPr="00015DCB">
        <w:rPr>
          <w:sz w:val="24"/>
          <w:szCs w:val="24"/>
        </w:rPr>
        <w:t>определяет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Налогоплательщики, получившие убыток (убытки) от операций с ценными бумагами в предыдущем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в порядке и на условиях, установленных ст.283 НК РФ.</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Доходы, полученные от операций с ценными бумагами, обращающимися на организованном рынке ценных бумаг, не могут быть уменьшены на расходы либо убытки от операций с ценными бумагами, не обращающимися на организованном рынке ценных бумаг.</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Доходы, полученные от операций с ценными бумагами, не обращающимися на организованном рынке ценных бумаг, не могут быть уменьшены на расходы либо убытки от операций с ценными бумагами, обращающимися на организованном рынке ценных бумаг.</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С доходов, полученных российской организацией или иностранной организацией, осуществляющей деятельность в Российской Федерации через постоянное представительство, по операциям с ценными бумагами, налог исчисляется по ставке 24%. Доходы по операциям с ценными бумагами, полученные иностранной организацией, не осуществляющей деятельность в Российской Федерации через постоянное представительство, облагаются налогом на прибыль организаций по ставке 20%.</w:t>
      </w:r>
    </w:p>
    <w:p w:rsidR="002F2763" w:rsidRPr="00015DCB" w:rsidRDefault="002F2763" w:rsidP="002F2763">
      <w:pPr>
        <w:pStyle w:val="34"/>
        <w:spacing w:after="0"/>
        <w:ind w:left="0" w:firstLine="540"/>
        <w:jc w:val="both"/>
        <w:rPr>
          <w:sz w:val="24"/>
          <w:szCs w:val="24"/>
        </w:rPr>
      </w:pPr>
    </w:p>
    <w:p w:rsidR="002F2763" w:rsidRPr="00015DCB" w:rsidRDefault="002F2763" w:rsidP="002F2763">
      <w:pPr>
        <w:pStyle w:val="ConsNonformat"/>
        <w:ind w:firstLine="540"/>
        <w:jc w:val="both"/>
        <w:rPr>
          <w:rFonts w:ascii="Times New Roman" w:hAnsi="Times New Roman" w:cs="Times New Roman"/>
          <w:sz w:val="24"/>
          <w:szCs w:val="24"/>
        </w:rPr>
      </w:pPr>
      <w:r w:rsidRPr="00015DCB">
        <w:rPr>
          <w:rFonts w:ascii="Times New Roman" w:hAnsi="Times New Roman" w:cs="Times New Roman"/>
          <w:sz w:val="24"/>
          <w:szCs w:val="24"/>
        </w:rPr>
        <w:t>Налог на прибыль организаций подлежит уплате по истечении налогового периода и уплачивается не позднее срока, установленного для подачи налоговых деклараций за соответствующих налоговый период (не позднее 28 дней со дня окончания соответствующего налогового периода). Авансовые платежи по итогам отчетного периода уплачиваются не позднее срока для подачи налоговых деклараций за соответствующий отчетный период (не позднее 28 дней со дня окончания соответствующего отчетного периода).</w:t>
      </w:r>
    </w:p>
    <w:p w:rsidR="002F2763" w:rsidRPr="00015DCB" w:rsidRDefault="002F2763" w:rsidP="002F2763">
      <w:pPr>
        <w:pStyle w:val="34"/>
        <w:spacing w:after="0"/>
        <w:ind w:left="0" w:firstLine="540"/>
        <w:jc w:val="both"/>
        <w:rPr>
          <w:sz w:val="24"/>
          <w:szCs w:val="24"/>
        </w:rPr>
      </w:pPr>
    </w:p>
    <w:p w:rsidR="002F2763" w:rsidRPr="00015DCB" w:rsidRDefault="002F2763" w:rsidP="002F2763">
      <w:pPr>
        <w:pStyle w:val="24"/>
        <w:spacing w:after="0" w:line="240" w:lineRule="auto"/>
        <w:ind w:left="0" w:firstLine="540"/>
        <w:jc w:val="both"/>
        <w:rPr>
          <w:sz w:val="24"/>
          <w:szCs w:val="24"/>
          <w:u w:val="single"/>
        </w:rPr>
      </w:pPr>
      <w:r w:rsidRPr="00015DCB">
        <w:rPr>
          <w:sz w:val="24"/>
          <w:szCs w:val="24"/>
          <w:u w:val="single"/>
        </w:rPr>
        <w:t>Налогообложение доходов, получаемых физическими лицами по ценным бумагам и операциям с ними.</w:t>
      </w:r>
    </w:p>
    <w:p w:rsidR="002F2763" w:rsidRPr="00015DCB" w:rsidRDefault="002F2763" w:rsidP="002F2763">
      <w:pPr>
        <w:pStyle w:val="af1"/>
        <w:spacing w:after="0"/>
        <w:ind w:left="0" w:firstLine="540"/>
        <w:rPr>
          <w:sz w:val="24"/>
          <w:szCs w:val="24"/>
        </w:rPr>
      </w:pPr>
    </w:p>
    <w:p w:rsidR="002F2763" w:rsidRPr="00015DCB" w:rsidRDefault="002F2763" w:rsidP="002F2763">
      <w:pPr>
        <w:pStyle w:val="34"/>
        <w:spacing w:after="0"/>
        <w:ind w:left="0" w:firstLine="540"/>
        <w:rPr>
          <w:sz w:val="24"/>
          <w:szCs w:val="24"/>
        </w:rPr>
      </w:pPr>
      <w:r w:rsidRPr="00015DCB">
        <w:rPr>
          <w:sz w:val="24"/>
          <w:szCs w:val="24"/>
        </w:rPr>
        <w:t>1. Налогообложение доходов по акциям.</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 xml:space="preserve">Владелец акций (акционер) имеет право на получение части прибыли акционерного общества в виде дивидендов. </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Согласно п.2 ст.214 НК РФ, если источником выплаты дохода в виде дивидендов является российская организация, то она признается налоговым агентом и определяет сумму налога по каждому налогоплательщику применительно к каждой выплате данного дохода по ставке 9% (п.4 ст.224 НК РФ) в порядке, предусмотренном ст.275 названного Кодекса.</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п.2 ст.275 НК РФ, и доли каждого налогоплательщика в общей сумме дивидендов.</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 xml:space="preserve">Пунктом 2 ст.275 НК РФ предусмотрено, что общая сумма налога определяется как произведение ставки налога, установленной пп.1 п.3 ст.284 НК РФ,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налоговыми резидентами Российской Федерации и суммы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В случае выплаты дивидендов физическим лицам, не являющимся налоговыми резидентами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30%, установленная п.3 ст.224 НК РФ.</w:t>
      </w:r>
    </w:p>
    <w:p w:rsidR="002F2763" w:rsidRPr="00015DCB" w:rsidRDefault="002F2763" w:rsidP="002F2763">
      <w:pPr>
        <w:pStyle w:val="af1"/>
        <w:spacing w:after="0"/>
        <w:ind w:left="0" w:firstLine="540"/>
        <w:rPr>
          <w:sz w:val="24"/>
          <w:szCs w:val="24"/>
        </w:rPr>
      </w:pPr>
    </w:p>
    <w:p w:rsidR="002F2763" w:rsidRPr="00015DCB" w:rsidRDefault="002F2763" w:rsidP="002F2763">
      <w:pPr>
        <w:pStyle w:val="34"/>
        <w:spacing w:after="0"/>
        <w:ind w:left="0" w:firstLine="540"/>
        <w:rPr>
          <w:sz w:val="24"/>
          <w:szCs w:val="24"/>
        </w:rPr>
      </w:pPr>
      <w:r w:rsidRPr="00015DCB">
        <w:rPr>
          <w:sz w:val="24"/>
          <w:szCs w:val="24"/>
        </w:rPr>
        <w:t>2. Налогообложение доходов по облигациям.</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 xml:space="preserve">Доходом по облигациям являются процент и / или дисконт. В силу п. 3 ст. 43 НК РФ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признается процентами. </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 xml:space="preserve">Полученные от российской организации-эмитента проценты относятся на основании пп.1 п.1 ст.208 Налогового кодекса Российской Федерации (НК РФ) к доходам от источников в Российской Федерации. </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В соответствии со ст.226 НК РФ российская организация, от которой или в результате отношений с которой налогоплательщик получил доход, признается налоговым агентом, на которого возлагаются обязанность исчислить, удержать у налогоплательщика и уплатить сумму налога.</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С процентов, выплачиваемых физическим лицам-налоговым резидентам Российской Федерации, налог исчисляется по ставке 13%, а физическим лицам, не являющимся налоговыми резидентами Российской Федерации – по ставке 30%.</w:t>
      </w:r>
    </w:p>
    <w:p w:rsidR="002F2763" w:rsidRPr="00015DCB" w:rsidRDefault="002F2763" w:rsidP="002F2763">
      <w:pPr>
        <w:autoSpaceDE w:val="0"/>
        <w:autoSpaceDN w:val="0"/>
        <w:adjustRightInd w:val="0"/>
        <w:ind w:left="0" w:firstLine="540"/>
        <w:jc w:val="both"/>
        <w:rPr>
          <w:sz w:val="24"/>
          <w:szCs w:val="24"/>
        </w:rPr>
      </w:pPr>
    </w:p>
    <w:p w:rsidR="002F2763" w:rsidRPr="00015DCB" w:rsidRDefault="002F2763" w:rsidP="002F2763">
      <w:pPr>
        <w:pStyle w:val="34"/>
        <w:spacing w:after="0"/>
        <w:ind w:left="0" w:firstLine="540"/>
        <w:rPr>
          <w:sz w:val="24"/>
          <w:szCs w:val="24"/>
        </w:rPr>
      </w:pPr>
      <w:r w:rsidRPr="00015DCB">
        <w:rPr>
          <w:sz w:val="24"/>
          <w:szCs w:val="24"/>
        </w:rPr>
        <w:t>3. Налогообложение доходов по операциям с ценными бумагами.</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При реализации физическими лицам ценных бумаг, в том числе Общества, на вторичном рынке определение налоговой базы, исчисление и уплата налога на доходы по операциям с ценными бумагами производится в соответствии со ст.214.1 НК РФ.</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В соответствии с п.3 названной статьи доход (убыток) по операциям купли-продажи ценных бумаг определяется как сумма доходов по совокупности сделок с ценными бумагами соответствующей категории, совершенных в течение налогового периода, за вычетом суммы убытка.</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При определении дохода (убытка) по операциям купли-продажи ценных бумаг производится уменьшение полученных от реализации ценных бумаг сумм доходов на документально подтвержденные расходы на приобретение ценных бумаг, фактически произведенные налогоплательщиком, включая расходы, возмещаемые профессиональному участнику рынка ценных бумаг, управляющей  компании, осуществляющей доверительное управление имуществом, составляющим паевой инвестиционный фонд, либо на имущественные вычеты, принимаемыми в уменьшение доходов от сделки купли-продажи в порядке, установленном п.3 ст.214.1 НК РФ.</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В случае, если расходы налогоплательщика не могут быть подтверждены документально, он вправе воспользоваться имущественным налоговым вычетом, предусмотренным абзацем первым подпункта 1 пункта 1 статьи 220 НК РФ.</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 xml:space="preserve">Следует иметь в виду, что с 1 января 2007 года право применения имущественных налоговых вычетов при реализации ценных бумаг, включая акции, утрачивается в соответствии с Федеральным законом от 6 июня 2005 года №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Таким образом, с 1 января 2007 года при определении налоговой базы по операциям купли-продажи ценных бумаг налогоплательщик будет вправе уменьшить свои доходы от реализации ценных бумаг на сумму фактически произведенных и документально подтвержденных расходов.</w:t>
      </w:r>
    </w:p>
    <w:p w:rsidR="002F2763" w:rsidRPr="00015DCB" w:rsidRDefault="002F2763" w:rsidP="002F2763">
      <w:pPr>
        <w:autoSpaceDE w:val="0"/>
        <w:autoSpaceDN w:val="0"/>
        <w:adjustRightInd w:val="0"/>
        <w:spacing w:before="120"/>
        <w:ind w:left="0" w:firstLine="540"/>
        <w:jc w:val="both"/>
        <w:rPr>
          <w:sz w:val="24"/>
          <w:szCs w:val="24"/>
        </w:rPr>
      </w:pPr>
      <w:r w:rsidRPr="00015DCB">
        <w:rPr>
          <w:sz w:val="24"/>
          <w:szCs w:val="24"/>
        </w:rPr>
        <w:t>В силу п.3 ст.228 и п.1 ст.229 НК РФ налогоплательщики, осуществившие в налоговом периоде продажу ценных бумаг, в том числе акций Общества, обязаны представить налоговую декларацию в налоговый орган по месту жительства не позднее 30 апреля года, следующего за истекшим налоговым периодом.</w:t>
      </w:r>
    </w:p>
    <w:p w:rsidR="002F2763" w:rsidRPr="00015DCB" w:rsidRDefault="002F2763" w:rsidP="002F2763">
      <w:pPr>
        <w:pStyle w:val="22"/>
        <w:spacing w:after="0" w:line="240" w:lineRule="auto"/>
        <w:ind w:left="0" w:firstLine="540"/>
        <w:rPr>
          <w:sz w:val="24"/>
          <w:szCs w:val="24"/>
        </w:rPr>
      </w:pPr>
    </w:p>
    <w:p w:rsidR="002F2763" w:rsidRPr="00015DCB" w:rsidRDefault="002F2763" w:rsidP="002F2763">
      <w:pPr>
        <w:pStyle w:val="22"/>
        <w:spacing w:after="0" w:line="240" w:lineRule="auto"/>
        <w:ind w:left="0" w:firstLine="540"/>
        <w:rPr>
          <w:sz w:val="24"/>
          <w:szCs w:val="24"/>
        </w:rPr>
      </w:pPr>
    </w:p>
    <w:p w:rsidR="002F2763" w:rsidRPr="00015DCB" w:rsidRDefault="002F2763" w:rsidP="002F2763">
      <w:pPr>
        <w:pStyle w:val="22"/>
        <w:spacing w:after="0" w:line="240" w:lineRule="auto"/>
        <w:ind w:left="0" w:firstLine="540"/>
        <w:jc w:val="center"/>
        <w:rPr>
          <w:sz w:val="24"/>
          <w:szCs w:val="24"/>
        </w:rPr>
      </w:pPr>
      <w:r w:rsidRPr="00015DCB">
        <w:rPr>
          <w:sz w:val="24"/>
          <w:szCs w:val="24"/>
        </w:rPr>
        <w:t>Налоговые ставки, применяющиеся при налогообложении доходов, полученных от владения ценными бумагами и по операциям с ценными бумагами</w:t>
      </w:r>
    </w:p>
    <w:p w:rsidR="002F2763" w:rsidRPr="00015DCB" w:rsidRDefault="002F2763" w:rsidP="002F2763">
      <w:pPr>
        <w:pStyle w:val="22"/>
        <w:spacing w:after="0" w:line="240" w:lineRule="auto"/>
        <w:ind w:left="0"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0"/>
        <w:gridCol w:w="2115"/>
        <w:gridCol w:w="2121"/>
        <w:gridCol w:w="1766"/>
        <w:gridCol w:w="1784"/>
      </w:tblGrid>
      <w:tr w:rsidR="002F2763" w:rsidRPr="00015DCB" w:rsidTr="00254DE8">
        <w:tblPrEx>
          <w:tblCellMar>
            <w:top w:w="0" w:type="dxa"/>
            <w:bottom w:w="0" w:type="dxa"/>
          </w:tblCellMar>
        </w:tblPrEx>
        <w:trPr>
          <w:cantSplit/>
          <w:trHeight w:val="20"/>
        </w:trPr>
        <w:tc>
          <w:tcPr>
            <w:tcW w:w="2268" w:type="dxa"/>
            <w:vMerge w:val="restart"/>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Вид дохода</w:t>
            </w:r>
          </w:p>
        </w:tc>
        <w:tc>
          <w:tcPr>
            <w:tcW w:w="4320" w:type="dxa"/>
            <w:gridSpan w:val="2"/>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Юридические лица</w:t>
            </w:r>
          </w:p>
        </w:tc>
        <w:tc>
          <w:tcPr>
            <w:tcW w:w="3600" w:type="dxa"/>
            <w:gridSpan w:val="2"/>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Физические лица</w:t>
            </w:r>
          </w:p>
        </w:tc>
      </w:tr>
      <w:tr w:rsidR="002F2763" w:rsidRPr="00015DCB" w:rsidTr="00254DE8">
        <w:tblPrEx>
          <w:tblCellMar>
            <w:top w:w="0" w:type="dxa"/>
            <w:bottom w:w="0" w:type="dxa"/>
          </w:tblCellMar>
        </w:tblPrEx>
        <w:trPr>
          <w:cantSplit/>
          <w:trHeight w:val="20"/>
        </w:trPr>
        <w:tc>
          <w:tcPr>
            <w:tcW w:w="2268" w:type="dxa"/>
            <w:vMerge/>
            <w:vAlign w:val="center"/>
          </w:tcPr>
          <w:p w:rsidR="002F2763" w:rsidRPr="00015DCB" w:rsidRDefault="002F2763" w:rsidP="00254DE8">
            <w:pPr>
              <w:pStyle w:val="22"/>
              <w:spacing w:after="0" w:line="240" w:lineRule="auto"/>
              <w:ind w:left="0"/>
              <w:jc w:val="center"/>
              <w:rPr>
                <w:sz w:val="24"/>
                <w:szCs w:val="24"/>
              </w:rPr>
            </w:pPr>
          </w:p>
        </w:tc>
        <w:tc>
          <w:tcPr>
            <w:tcW w:w="216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Российские организации</w:t>
            </w:r>
          </w:p>
        </w:tc>
        <w:tc>
          <w:tcPr>
            <w:tcW w:w="216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Иностранные организации</w:t>
            </w:r>
          </w:p>
        </w:tc>
        <w:tc>
          <w:tcPr>
            <w:tcW w:w="180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Резиденты</w:t>
            </w:r>
          </w:p>
        </w:tc>
        <w:tc>
          <w:tcPr>
            <w:tcW w:w="180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Нерезиденты</w:t>
            </w:r>
          </w:p>
        </w:tc>
      </w:tr>
      <w:tr w:rsidR="002F2763" w:rsidRPr="00015DCB" w:rsidTr="00254DE8">
        <w:tblPrEx>
          <w:tblCellMar>
            <w:top w:w="0" w:type="dxa"/>
            <w:bottom w:w="0" w:type="dxa"/>
          </w:tblCellMar>
        </w:tblPrEx>
        <w:trPr>
          <w:trHeight w:val="20"/>
        </w:trPr>
        <w:tc>
          <w:tcPr>
            <w:tcW w:w="2268" w:type="dxa"/>
          </w:tcPr>
          <w:p w:rsidR="002F2763" w:rsidRPr="00015DCB" w:rsidRDefault="002F2763" w:rsidP="00254DE8">
            <w:pPr>
              <w:pStyle w:val="22"/>
              <w:spacing w:after="0" w:line="240" w:lineRule="auto"/>
              <w:ind w:left="0"/>
              <w:rPr>
                <w:sz w:val="24"/>
                <w:szCs w:val="24"/>
              </w:rPr>
            </w:pPr>
            <w:r w:rsidRPr="00015DCB">
              <w:rPr>
                <w:sz w:val="24"/>
                <w:szCs w:val="24"/>
              </w:rPr>
              <w:t>Проценты по облигациям</w:t>
            </w:r>
          </w:p>
        </w:tc>
        <w:tc>
          <w:tcPr>
            <w:tcW w:w="216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2</w:t>
            </w:r>
            <w:r w:rsidR="008F74E3" w:rsidRPr="00015DCB">
              <w:rPr>
                <w:sz w:val="24"/>
                <w:szCs w:val="24"/>
              </w:rPr>
              <w:t>0</w:t>
            </w:r>
            <w:r w:rsidRPr="00015DCB">
              <w:rPr>
                <w:sz w:val="24"/>
                <w:szCs w:val="24"/>
              </w:rPr>
              <w:t>%</w:t>
            </w:r>
          </w:p>
        </w:tc>
        <w:tc>
          <w:tcPr>
            <w:tcW w:w="216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20%</w:t>
            </w:r>
          </w:p>
        </w:tc>
        <w:tc>
          <w:tcPr>
            <w:tcW w:w="180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13%</w:t>
            </w:r>
          </w:p>
        </w:tc>
        <w:tc>
          <w:tcPr>
            <w:tcW w:w="180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30%</w:t>
            </w:r>
          </w:p>
        </w:tc>
      </w:tr>
      <w:tr w:rsidR="002F2763" w:rsidRPr="00015DCB" w:rsidTr="00254DE8">
        <w:tblPrEx>
          <w:tblCellMar>
            <w:top w:w="0" w:type="dxa"/>
            <w:bottom w:w="0" w:type="dxa"/>
          </w:tblCellMar>
        </w:tblPrEx>
        <w:trPr>
          <w:trHeight w:val="20"/>
        </w:trPr>
        <w:tc>
          <w:tcPr>
            <w:tcW w:w="2268" w:type="dxa"/>
          </w:tcPr>
          <w:p w:rsidR="002F2763" w:rsidRPr="00015DCB" w:rsidRDefault="002F2763" w:rsidP="00254DE8">
            <w:pPr>
              <w:pStyle w:val="22"/>
              <w:spacing w:after="0" w:line="240" w:lineRule="auto"/>
              <w:ind w:left="0"/>
              <w:rPr>
                <w:sz w:val="24"/>
                <w:szCs w:val="24"/>
              </w:rPr>
            </w:pPr>
            <w:r w:rsidRPr="00015DCB">
              <w:rPr>
                <w:sz w:val="24"/>
                <w:szCs w:val="24"/>
              </w:rPr>
              <w:t>Дивиденды</w:t>
            </w:r>
          </w:p>
        </w:tc>
        <w:tc>
          <w:tcPr>
            <w:tcW w:w="2160" w:type="dxa"/>
            <w:vAlign w:val="center"/>
          </w:tcPr>
          <w:p w:rsidR="002F2763" w:rsidRPr="00015DCB" w:rsidRDefault="002F2763" w:rsidP="00254DE8">
            <w:pPr>
              <w:pStyle w:val="22"/>
              <w:spacing w:after="0" w:line="240" w:lineRule="auto"/>
              <w:ind w:left="0"/>
              <w:jc w:val="center"/>
              <w:rPr>
                <w:sz w:val="24"/>
                <w:szCs w:val="24"/>
                <w:vertAlign w:val="superscript"/>
              </w:rPr>
            </w:pPr>
            <w:r w:rsidRPr="00015DCB">
              <w:rPr>
                <w:sz w:val="24"/>
                <w:szCs w:val="24"/>
              </w:rPr>
              <w:t>9%</w:t>
            </w:r>
          </w:p>
        </w:tc>
        <w:tc>
          <w:tcPr>
            <w:tcW w:w="216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15%</w:t>
            </w:r>
          </w:p>
        </w:tc>
        <w:tc>
          <w:tcPr>
            <w:tcW w:w="180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9%</w:t>
            </w:r>
          </w:p>
        </w:tc>
        <w:tc>
          <w:tcPr>
            <w:tcW w:w="180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30%</w:t>
            </w:r>
          </w:p>
        </w:tc>
      </w:tr>
      <w:tr w:rsidR="002F2763" w:rsidRPr="00015DCB" w:rsidTr="00254DE8">
        <w:tblPrEx>
          <w:tblCellMar>
            <w:top w:w="0" w:type="dxa"/>
            <w:bottom w:w="0" w:type="dxa"/>
          </w:tblCellMar>
        </w:tblPrEx>
        <w:trPr>
          <w:trHeight w:val="20"/>
        </w:trPr>
        <w:tc>
          <w:tcPr>
            <w:tcW w:w="2268" w:type="dxa"/>
          </w:tcPr>
          <w:p w:rsidR="002F2763" w:rsidRPr="00015DCB" w:rsidRDefault="002F2763" w:rsidP="00254DE8">
            <w:pPr>
              <w:pStyle w:val="22"/>
              <w:spacing w:after="0" w:line="240" w:lineRule="auto"/>
              <w:ind w:left="0"/>
              <w:rPr>
                <w:sz w:val="24"/>
                <w:szCs w:val="24"/>
              </w:rPr>
            </w:pPr>
            <w:r w:rsidRPr="00015DCB">
              <w:rPr>
                <w:sz w:val="24"/>
                <w:szCs w:val="24"/>
              </w:rPr>
              <w:t>Доходы по операциям с ценными бумагами</w:t>
            </w:r>
          </w:p>
        </w:tc>
        <w:tc>
          <w:tcPr>
            <w:tcW w:w="216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2</w:t>
            </w:r>
            <w:r w:rsidR="008F74E3" w:rsidRPr="00015DCB">
              <w:rPr>
                <w:sz w:val="24"/>
                <w:szCs w:val="24"/>
              </w:rPr>
              <w:t>0</w:t>
            </w:r>
            <w:r w:rsidRPr="00015DCB">
              <w:rPr>
                <w:sz w:val="24"/>
                <w:szCs w:val="24"/>
              </w:rPr>
              <w:t>%</w:t>
            </w:r>
          </w:p>
        </w:tc>
        <w:tc>
          <w:tcPr>
            <w:tcW w:w="216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20%</w:t>
            </w:r>
          </w:p>
        </w:tc>
        <w:tc>
          <w:tcPr>
            <w:tcW w:w="180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13%</w:t>
            </w:r>
          </w:p>
        </w:tc>
        <w:tc>
          <w:tcPr>
            <w:tcW w:w="1800" w:type="dxa"/>
            <w:vAlign w:val="center"/>
          </w:tcPr>
          <w:p w:rsidR="002F2763" w:rsidRPr="00015DCB" w:rsidRDefault="002F2763" w:rsidP="00254DE8">
            <w:pPr>
              <w:pStyle w:val="22"/>
              <w:spacing w:after="0" w:line="240" w:lineRule="auto"/>
              <w:ind w:left="0"/>
              <w:jc w:val="center"/>
              <w:rPr>
                <w:sz w:val="24"/>
                <w:szCs w:val="24"/>
              </w:rPr>
            </w:pPr>
            <w:r w:rsidRPr="00015DCB">
              <w:rPr>
                <w:sz w:val="24"/>
                <w:szCs w:val="24"/>
              </w:rPr>
              <w:t>30%</w:t>
            </w:r>
          </w:p>
        </w:tc>
      </w:tr>
    </w:tbl>
    <w:p w:rsidR="002F2763" w:rsidRPr="00015DCB" w:rsidRDefault="002F2763" w:rsidP="002F2763">
      <w:pPr>
        <w:pStyle w:val="ConsNormal"/>
        <w:widowControl/>
        <w:ind w:firstLine="540"/>
        <w:jc w:val="both"/>
        <w:rPr>
          <w:rFonts w:ascii="Times New Roman" w:hAnsi="Times New Roman" w:cs="Times New Roman"/>
          <w:sz w:val="24"/>
          <w:szCs w:val="24"/>
        </w:rPr>
      </w:pPr>
    </w:p>
    <w:p w:rsidR="002F2763" w:rsidRPr="00015DCB" w:rsidRDefault="002F2763" w:rsidP="002F2763">
      <w:pPr>
        <w:pStyle w:val="ConsNormal"/>
        <w:widowControl/>
        <w:ind w:firstLine="540"/>
        <w:jc w:val="both"/>
        <w:rPr>
          <w:rFonts w:ascii="Times New Roman" w:hAnsi="Times New Roman" w:cs="Times New Roman"/>
          <w:sz w:val="24"/>
          <w:szCs w:val="24"/>
        </w:rPr>
      </w:pPr>
    </w:p>
    <w:p w:rsidR="002F2763" w:rsidRPr="00015DCB" w:rsidRDefault="002F2763" w:rsidP="002F2763">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8.9. Сведения об объявленных (начисленных) и о выплаченных дивидендах по акциям эмитента, а также о доходах по облигациям эмитента</w:t>
      </w:r>
      <w:r w:rsidR="008179D0">
        <w:rPr>
          <w:rFonts w:ascii="Times New Roman" w:hAnsi="Times New Roman" w:cs="Times New Roman"/>
          <w:b/>
          <w:bCs/>
          <w:sz w:val="24"/>
          <w:szCs w:val="24"/>
        </w:rPr>
        <w:fldChar w:fldCharType="begin"/>
      </w:r>
      <w:r w:rsidRPr="00015DCB">
        <w:rPr>
          <w:sz w:val="24"/>
          <w:szCs w:val="24"/>
        </w:rPr>
        <w:instrText>tc "</w:instrText>
      </w:r>
      <w:bookmarkStart w:id="133" w:name="_Toc190122185"/>
      <w:bookmarkStart w:id="134" w:name="_Toc237879963"/>
      <w:r w:rsidRPr="00015DCB">
        <w:rPr>
          <w:rFonts w:ascii="Times New Roman" w:hAnsi="Times New Roman" w:cs="Times New Roman"/>
          <w:sz w:val="24"/>
          <w:szCs w:val="24"/>
        </w:rPr>
        <w:instrText>8.9. Сведения об объявленных (начисленных) и о выплаченных дивидендах по акциям эмитента, а также о доходах по облигациям эмитента</w:instrText>
      </w:r>
      <w:bookmarkEnd w:id="133"/>
      <w:bookmarkEnd w:id="134"/>
      <w:r w:rsidRPr="00015DCB">
        <w:rPr>
          <w:sz w:val="24"/>
          <w:szCs w:val="24"/>
        </w:rPr>
        <w:instrText>" \f C \l 2</w:instrText>
      </w:r>
      <w:r w:rsidR="008179D0">
        <w:rPr>
          <w:rFonts w:ascii="Times New Roman" w:hAnsi="Times New Roman" w:cs="Times New Roman"/>
          <w:b/>
          <w:bCs/>
          <w:sz w:val="24"/>
          <w:szCs w:val="24"/>
        </w:rPr>
        <w:fldChar w:fldCharType="end"/>
      </w:r>
    </w:p>
    <w:p w:rsidR="002F2763" w:rsidRPr="00015DCB" w:rsidRDefault="002F2763" w:rsidP="002F2763">
      <w:pPr>
        <w:pStyle w:val="ConsNormal"/>
        <w:widowControl/>
        <w:ind w:firstLine="540"/>
        <w:jc w:val="both"/>
        <w:rPr>
          <w:rFonts w:ascii="Times New Roman" w:hAnsi="Times New Roman" w:cs="Times New Roman"/>
          <w:sz w:val="24"/>
          <w:szCs w:val="24"/>
        </w:rPr>
      </w:pPr>
    </w:p>
    <w:p w:rsidR="002F2763" w:rsidRPr="00015DCB" w:rsidRDefault="002F2763" w:rsidP="002F2763">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Решение о выплате (объявлении) дивидендов эмитентом за пять последних завершенных финансовых лет, а также за последний отчетный квартал, не принималось.</w:t>
      </w:r>
    </w:p>
    <w:p w:rsidR="002F2763" w:rsidRPr="00015DCB" w:rsidRDefault="002F2763" w:rsidP="002F2763">
      <w:pPr>
        <w:pStyle w:val="ConsNormal"/>
        <w:widowControl/>
        <w:ind w:firstLine="540"/>
        <w:jc w:val="both"/>
        <w:rPr>
          <w:rFonts w:ascii="Times New Roman" w:hAnsi="Times New Roman" w:cs="Times New Roman"/>
          <w:sz w:val="24"/>
          <w:szCs w:val="24"/>
        </w:rPr>
      </w:pPr>
    </w:p>
    <w:p w:rsidR="002F2763" w:rsidRPr="00015DCB" w:rsidRDefault="002F2763" w:rsidP="002F2763">
      <w:pPr>
        <w:pStyle w:val="ConsNormal"/>
        <w:widowControl/>
        <w:ind w:firstLine="540"/>
        <w:jc w:val="both"/>
        <w:rPr>
          <w:rFonts w:ascii="Times New Roman" w:hAnsi="Times New Roman" w:cs="Times New Roman"/>
          <w:sz w:val="24"/>
          <w:szCs w:val="24"/>
        </w:rPr>
      </w:pPr>
      <w:r w:rsidRPr="00015DCB">
        <w:rPr>
          <w:rFonts w:ascii="Times New Roman" w:hAnsi="Times New Roman" w:cs="Times New Roman"/>
          <w:sz w:val="24"/>
          <w:szCs w:val="24"/>
        </w:rPr>
        <w:t>Эмитент не осуществлял эмиссию облигаций, доходы по облигациям эмитента не выплачивались.</w:t>
      </w:r>
    </w:p>
    <w:p w:rsidR="002F2763" w:rsidRPr="00015DCB" w:rsidRDefault="002F2763" w:rsidP="002F2763">
      <w:pPr>
        <w:pStyle w:val="ConsNonformat"/>
        <w:widowControl/>
        <w:rPr>
          <w:rFonts w:ascii="Times New Roman" w:hAnsi="Times New Roman" w:cs="Times New Roman"/>
          <w:sz w:val="24"/>
          <w:szCs w:val="24"/>
        </w:rPr>
      </w:pPr>
    </w:p>
    <w:p w:rsidR="002F2763" w:rsidRPr="00015DCB" w:rsidRDefault="002F2763" w:rsidP="002F2763">
      <w:pPr>
        <w:pStyle w:val="ConsNormal"/>
        <w:widowControl/>
        <w:ind w:firstLine="540"/>
        <w:jc w:val="both"/>
        <w:rPr>
          <w:rFonts w:ascii="Times New Roman" w:hAnsi="Times New Roman" w:cs="Times New Roman"/>
          <w:b/>
          <w:bCs/>
          <w:sz w:val="24"/>
          <w:szCs w:val="24"/>
        </w:rPr>
      </w:pPr>
      <w:r w:rsidRPr="00015DCB">
        <w:rPr>
          <w:rFonts w:ascii="Times New Roman" w:hAnsi="Times New Roman" w:cs="Times New Roman"/>
          <w:b/>
          <w:bCs/>
          <w:sz w:val="24"/>
          <w:szCs w:val="24"/>
        </w:rPr>
        <w:t>8.10. Иные сведения</w:t>
      </w:r>
      <w:r w:rsidR="008179D0">
        <w:rPr>
          <w:rFonts w:ascii="Times New Roman" w:hAnsi="Times New Roman" w:cs="Times New Roman"/>
          <w:b/>
          <w:bCs/>
          <w:sz w:val="24"/>
          <w:szCs w:val="24"/>
        </w:rPr>
        <w:fldChar w:fldCharType="begin"/>
      </w:r>
      <w:r w:rsidRPr="00015DCB">
        <w:rPr>
          <w:sz w:val="24"/>
          <w:szCs w:val="24"/>
        </w:rPr>
        <w:instrText>tc "</w:instrText>
      </w:r>
      <w:bookmarkStart w:id="135" w:name="_Toc190122186"/>
      <w:bookmarkStart w:id="136" w:name="_Toc237879964"/>
      <w:r w:rsidRPr="00015DCB">
        <w:rPr>
          <w:rFonts w:ascii="Times New Roman" w:hAnsi="Times New Roman" w:cs="Times New Roman"/>
          <w:sz w:val="24"/>
          <w:szCs w:val="24"/>
        </w:rPr>
        <w:instrText>8.10. Иные сведения</w:instrText>
      </w:r>
      <w:bookmarkEnd w:id="135"/>
      <w:bookmarkEnd w:id="136"/>
      <w:r w:rsidRPr="00015DCB">
        <w:rPr>
          <w:sz w:val="24"/>
          <w:szCs w:val="24"/>
        </w:rPr>
        <w:instrText>" \f C \l 2</w:instrText>
      </w:r>
      <w:r w:rsidR="008179D0">
        <w:rPr>
          <w:rFonts w:ascii="Times New Roman" w:hAnsi="Times New Roman" w:cs="Times New Roman"/>
          <w:b/>
          <w:bCs/>
          <w:sz w:val="24"/>
          <w:szCs w:val="24"/>
        </w:rPr>
        <w:fldChar w:fldCharType="end"/>
      </w:r>
    </w:p>
    <w:p w:rsidR="002F2763" w:rsidRPr="00015DCB" w:rsidRDefault="002F2763" w:rsidP="002F2763">
      <w:pPr>
        <w:pStyle w:val="ConsNormal"/>
        <w:widowControl/>
        <w:ind w:firstLine="540"/>
        <w:jc w:val="both"/>
        <w:rPr>
          <w:rFonts w:ascii="Times New Roman" w:hAnsi="Times New Roman" w:cs="Times New Roman"/>
          <w:sz w:val="24"/>
          <w:szCs w:val="24"/>
        </w:rPr>
      </w:pPr>
    </w:p>
    <w:p w:rsidR="002F2763" w:rsidRPr="00015DCB" w:rsidRDefault="002F2763" w:rsidP="002F2763">
      <w:pPr>
        <w:autoSpaceDE w:val="0"/>
        <w:autoSpaceDN w:val="0"/>
        <w:adjustRightInd w:val="0"/>
        <w:ind w:left="0" w:firstLine="567"/>
        <w:jc w:val="both"/>
        <w:rPr>
          <w:sz w:val="24"/>
          <w:szCs w:val="24"/>
        </w:rPr>
      </w:pPr>
      <w:r w:rsidRPr="00015DCB">
        <w:rPr>
          <w:sz w:val="24"/>
          <w:szCs w:val="24"/>
        </w:rPr>
        <w:t>Иных сведений нет</w:t>
      </w:r>
    </w:p>
    <w:p w:rsidR="00474E5D" w:rsidRPr="00015DCB" w:rsidRDefault="00474E5D" w:rsidP="002F2763">
      <w:pPr>
        <w:autoSpaceDE w:val="0"/>
        <w:autoSpaceDN w:val="0"/>
        <w:adjustRightInd w:val="0"/>
        <w:ind w:left="0" w:firstLine="567"/>
        <w:jc w:val="both"/>
        <w:rPr>
          <w:sz w:val="24"/>
          <w:szCs w:val="24"/>
        </w:rPr>
      </w:pPr>
    </w:p>
    <w:p w:rsidR="00474E5D" w:rsidRPr="00015DCB" w:rsidRDefault="00474E5D" w:rsidP="00474E5D">
      <w:pPr>
        <w:spacing w:line="360" w:lineRule="auto"/>
        <w:ind w:left="0" w:firstLine="540"/>
        <w:jc w:val="both"/>
        <w:rPr>
          <w:b/>
          <w:bCs/>
          <w:sz w:val="24"/>
          <w:szCs w:val="24"/>
        </w:rPr>
      </w:pPr>
      <w:r w:rsidRPr="00015DCB">
        <w:rPr>
          <w:b/>
          <w:sz w:val="24"/>
          <w:szCs w:val="24"/>
        </w:rPr>
        <w:t>8.11. Сведения о представляемых ценных бумагах и эмитенте представляемых ценных бумаг, право собственности на которые удостоверяется депозитарными расписками</w:t>
      </w:r>
      <w:r w:rsidR="008179D0">
        <w:rPr>
          <w:b/>
          <w:sz w:val="24"/>
          <w:szCs w:val="24"/>
        </w:rPr>
        <w:fldChar w:fldCharType="begin"/>
      </w:r>
      <w:r w:rsidRPr="00015DCB">
        <w:rPr>
          <w:sz w:val="24"/>
          <w:szCs w:val="24"/>
        </w:rPr>
        <w:instrText>tc "</w:instrText>
      </w:r>
      <w:bookmarkStart w:id="137" w:name="_Toc237851700"/>
      <w:bookmarkStart w:id="138" w:name="_Toc237879965"/>
      <w:r w:rsidRPr="00015DCB">
        <w:rPr>
          <w:sz w:val="24"/>
          <w:szCs w:val="24"/>
        </w:rPr>
        <w:instrText>8.11. Сведения о представляемых ценных бумагах и эмитенте представляемых ценных бумаг, право собственности на которые удостоверяется депозитарными расписками</w:instrText>
      </w:r>
      <w:bookmarkEnd w:id="137"/>
      <w:bookmarkEnd w:id="138"/>
      <w:r w:rsidRPr="00015DCB">
        <w:rPr>
          <w:sz w:val="24"/>
          <w:szCs w:val="24"/>
        </w:rPr>
        <w:instrText xml:space="preserve"> " \f C \l 2</w:instrText>
      </w:r>
      <w:r w:rsidR="008179D0">
        <w:rPr>
          <w:b/>
          <w:sz w:val="24"/>
          <w:szCs w:val="24"/>
        </w:rPr>
        <w:fldChar w:fldCharType="end"/>
      </w:r>
    </w:p>
    <w:p w:rsidR="00474E5D" w:rsidRPr="00015DCB" w:rsidRDefault="00474E5D" w:rsidP="00474E5D">
      <w:pPr>
        <w:spacing w:line="360" w:lineRule="auto"/>
        <w:ind w:left="0" w:firstLine="540"/>
        <w:jc w:val="both"/>
        <w:rPr>
          <w:sz w:val="24"/>
          <w:szCs w:val="24"/>
        </w:rPr>
      </w:pPr>
    </w:p>
    <w:p w:rsidR="00474E5D" w:rsidRPr="00015DCB" w:rsidRDefault="00474E5D" w:rsidP="00474E5D">
      <w:pPr>
        <w:spacing w:line="360" w:lineRule="auto"/>
        <w:ind w:left="0" w:firstLine="540"/>
        <w:jc w:val="both"/>
        <w:rPr>
          <w:sz w:val="24"/>
          <w:szCs w:val="24"/>
        </w:rPr>
      </w:pPr>
      <w:r w:rsidRPr="00015DCB">
        <w:rPr>
          <w:sz w:val="24"/>
          <w:szCs w:val="24"/>
        </w:rPr>
        <w:t>Общество не эмитировало российские депозитарные расписки.</w:t>
      </w:r>
    </w:p>
    <w:p w:rsidR="00464839" w:rsidRPr="00015DCB" w:rsidRDefault="00464839" w:rsidP="00464839">
      <w:pPr>
        <w:autoSpaceDE w:val="0"/>
        <w:autoSpaceDN w:val="0"/>
        <w:adjustRightInd w:val="0"/>
        <w:ind w:left="0" w:firstLine="567"/>
        <w:jc w:val="right"/>
        <w:rPr>
          <w:b/>
          <w:bCs/>
          <w:sz w:val="24"/>
          <w:szCs w:val="24"/>
        </w:rPr>
      </w:pPr>
      <w:r w:rsidRPr="00015DCB">
        <w:rPr>
          <w:sz w:val="24"/>
          <w:szCs w:val="24"/>
        </w:rPr>
        <w:br w:type="page"/>
      </w:r>
      <w:r w:rsidRPr="00015DCB">
        <w:rPr>
          <w:b/>
          <w:bCs/>
          <w:sz w:val="24"/>
          <w:szCs w:val="24"/>
        </w:rPr>
        <w:t xml:space="preserve">Приложение </w:t>
      </w:r>
      <w:r w:rsidR="002E09F5" w:rsidRPr="00015DCB">
        <w:rPr>
          <w:b/>
          <w:bCs/>
          <w:sz w:val="24"/>
          <w:szCs w:val="24"/>
        </w:rPr>
        <w:t>1</w:t>
      </w:r>
    </w:p>
    <w:p w:rsidR="00464839" w:rsidRPr="00015DCB" w:rsidRDefault="00464839" w:rsidP="00A7085F">
      <w:pPr>
        <w:autoSpaceDE w:val="0"/>
        <w:autoSpaceDN w:val="0"/>
        <w:adjustRightInd w:val="0"/>
        <w:ind w:left="0" w:firstLine="567"/>
        <w:jc w:val="right"/>
        <w:rPr>
          <w:b/>
          <w:bCs/>
          <w:sz w:val="24"/>
          <w:szCs w:val="24"/>
        </w:rPr>
      </w:pPr>
      <w:r w:rsidRPr="00015DCB">
        <w:rPr>
          <w:b/>
          <w:bCs/>
          <w:sz w:val="24"/>
          <w:szCs w:val="24"/>
        </w:rPr>
        <w:t xml:space="preserve">Бухгалтерская отчетность ОАО «РИМР» за </w:t>
      </w:r>
      <w:r w:rsidR="002E09F5" w:rsidRPr="00015DCB">
        <w:rPr>
          <w:b/>
          <w:bCs/>
          <w:sz w:val="24"/>
          <w:szCs w:val="24"/>
        </w:rPr>
        <w:t>2</w:t>
      </w:r>
      <w:r w:rsidRPr="00015DCB">
        <w:rPr>
          <w:b/>
          <w:bCs/>
          <w:sz w:val="24"/>
          <w:szCs w:val="24"/>
        </w:rPr>
        <w:t xml:space="preserve"> квартал 200</w:t>
      </w:r>
      <w:r w:rsidR="00A7085F" w:rsidRPr="00015DCB">
        <w:rPr>
          <w:b/>
          <w:bCs/>
          <w:sz w:val="24"/>
          <w:szCs w:val="24"/>
        </w:rPr>
        <w:t>9</w:t>
      </w:r>
      <w:r w:rsidRPr="00015DCB">
        <w:rPr>
          <w:b/>
          <w:bCs/>
          <w:sz w:val="24"/>
          <w:szCs w:val="24"/>
        </w:rPr>
        <w:t xml:space="preserve"> года</w:t>
      </w:r>
      <w:r w:rsidR="008179D0">
        <w:rPr>
          <w:b/>
          <w:bCs/>
          <w:sz w:val="24"/>
          <w:szCs w:val="24"/>
        </w:rPr>
        <w:fldChar w:fldCharType="begin"/>
      </w:r>
      <w:r w:rsidRPr="00015DCB">
        <w:instrText>tc "</w:instrText>
      </w:r>
      <w:bookmarkStart w:id="139" w:name="_Toc134948941"/>
      <w:bookmarkStart w:id="140" w:name="_Toc135329882"/>
      <w:bookmarkStart w:id="141" w:name="_Toc198065571"/>
      <w:bookmarkStart w:id="142" w:name="_Toc237879966"/>
      <w:r w:rsidRPr="00015DCB">
        <w:rPr>
          <w:sz w:val="24"/>
          <w:szCs w:val="24"/>
        </w:rPr>
        <w:instrText xml:space="preserve">Приложение </w:instrText>
      </w:r>
      <w:r w:rsidR="002E09F5" w:rsidRPr="00015DCB">
        <w:rPr>
          <w:sz w:val="24"/>
          <w:szCs w:val="24"/>
        </w:rPr>
        <w:instrText>1</w:instrText>
      </w:r>
      <w:r w:rsidRPr="00015DCB">
        <w:rPr>
          <w:sz w:val="24"/>
          <w:szCs w:val="24"/>
        </w:rPr>
        <w:instrText xml:space="preserve"> Бухгалтерская отчетность ОАО РИМР за </w:instrText>
      </w:r>
      <w:r w:rsidR="002E09F5" w:rsidRPr="00015DCB">
        <w:rPr>
          <w:sz w:val="24"/>
          <w:szCs w:val="24"/>
        </w:rPr>
        <w:instrText>2</w:instrText>
      </w:r>
      <w:r w:rsidRPr="00015DCB">
        <w:rPr>
          <w:sz w:val="24"/>
          <w:szCs w:val="24"/>
        </w:rPr>
        <w:instrText xml:space="preserve"> квартал 200</w:instrText>
      </w:r>
      <w:r w:rsidR="00A7085F" w:rsidRPr="00015DCB">
        <w:rPr>
          <w:sz w:val="24"/>
          <w:szCs w:val="24"/>
        </w:rPr>
        <w:instrText>9</w:instrText>
      </w:r>
      <w:r w:rsidRPr="00015DCB">
        <w:rPr>
          <w:sz w:val="24"/>
          <w:szCs w:val="24"/>
        </w:rPr>
        <w:instrText xml:space="preserve"> года</w:instrText>
      </w:r>
      <w:bookmarkEnd w:id="139"/>
      <w:bookmarkEnd w:id="140"/>
      <w:bookmarkEnd w:id="141"/>
      <w:bookmarkEnd w:id="142"/>
      <w:r w:rsidRPr="00015DCB">
        <w:instrText>" \f C \l 1</w:instrText>
      </w:r>
      <w:r w:rsidR="008179D0">
        <w:rPr>
          <w:b/>
          <w:bCs/>
          <w:sz w:val="24"/>
          <w:szCs w:val="24"/>
        </w:rPr>
        <w:fldChar w:fldCharType="end"/>
      </w:r>
    </w:p>
    <w:p w:rsidR="00464839" w:rsidRPr="00015DCB" w:rsidRDefault="00B12061" w:rsidP="00464839">
      <w:pPr>
        <w:autoSpaceDE w:val="0"/>
        <w:autoSpaceDN w:val="0"/>
        <w:adjustRightInd w:val="0"/>
        <w:ind w:left="0"/>
        <w:rPr>
          <w:b/>
          <w:bCs/>
          <w:sz w:val="24"/>
          <w:szCs w:val="24"/>
        </w:rPr>
      </w:pPr>
      <w:r w:rsidRPr="00015DCB">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pt;height:672.7pt">
            <v:imagedata r:id="rId7" o:title=""/>
          </v:shape>
        </w:pict>
      </w:r>
    </w:p>
    <w:p w:rsidR="00464839" w:rsidRPr="00015DCB" w:rsidRDefault="00B12061" w:rsidP="00464839">
      <w:pPr>
        <w:autoSpaceDE w:val="0"/>
        <w:autoSpaceDN w:val="0"/>
        <w:adjustRightInd w:val="0"/>
        <w:ind w:left="0"/>
        <w:rPr>
          <w:sz w:val="24"/>
          <w:szCs w:val="24"/>
        </w:rPr>
      </w:pPr>
      <w:r w:rsidRPr="00015DCB">
        <w:rPr>
          <w:sz w:val="24"/>
          <w:szCs w:val="24"/>
        </w:rPr>
        <w:pict>
          <v:shape id="_x0000_i1026" type="#_x0000_t75" style="width:487.55pt;height:664.45pt">
            <v:imagedata r:id="rId8" o:title=""/>
          </v:shape>
        </w:pict>
      </w:r>
    </w:p>
    <w:p w:rsidR="00464839" w:rsidRPr="00015DCB" w:rsidRDefault="00464839" w:rsidP="00464839">
      <w:pPr>
        <w:autoSpaceDE w:val="0"/>
        <w:autoSpaceDN w:val="0"/>
        <w:adjustRightInd w:val="0"/>
        <w:ind w:left="0"/>
        <w:rPr>
          <w:sz w:val="24"/>
          <w:szCs w:val="24"/>
        </w:rPr>
      </w:pPr>
    </w:p>
    <w:p w:rsidR="00464839" w:rsidRPr="00015DCB" w:rsidRDefault="00B12061" w:rsidP="00464839">
      <w:pPr>
        <w:autoSpaceDE w:val="0"/>
        <w:autoSpaceDN w:val="0"/>
        <w:adjustRightInd w:val="0"/>
        <w:ind w:left="0"/>
        <w:rPr>
          <w:sz w:val="24"/>
          <w:szCs w:val="24"/>
        </w:rPr>
      </w:pPr>
      <w:r w:rsidRPr="00015DCB">
        <w:rPr>
          <w:sz w:val="24"/>
          <w:szCs w:val="24"/>
        </w:rPr>
        <w:pict>
          <v:shape id="_x0000_i1027" type="#_x0000_t75" style="width:483.45pt;height:563.65pt">
            <v:imagedata r:id="rId9" o:title=""/>
          </v:shape>
        </w:pict>
      </w:r>
    </w:p>
    <w:p w:rsidR="00464839" w:rsidRPr="00015DCB" w:rsidRDefault="00464839" w:rsidP="00464839">
      <w:pPr>
        <w:autoSpaceDE w:val="0"/>
        <w:autoSpaceDN w:val="0"/>
        <w:adjustRightInd w:val="0"/>
        <w:ind w:left="0"/>
        <w:rPr>
          <w:sz w:val="24"/>
          <w:szCs w:val="24"/>
        </w:rPr>
      </w:pPr>
    </w:p>
    <w:p w:rsidR="00DE6692" w:rsidRPr="00015DCB" w:rsidRDefault="00B12061" w:rsidP="0035308B">
      <w:pPr>
        <w:autoSpaceDE w:val="0"/>
        <w:autoSpaceDN w:val="0"/>
        <w:adjustRightInd w:val="0"/>
        <w:ind w:left="0"/>
        <w:rPr>
          <w:sz w:val="24"/>
          <w:szCs w:val="24"/>
        </w:rPr>
      </w:pPr>
      <w:r w:rsidRPr="00015DCB">
        <w:rPr>
          <w:sz w:val="24"/>
          <w:szCs w:val="24"/>
        </w:rPr>
        <w:pict>
          <v:shape id="_x0000_i1028" type="#_x0000_t75" style="width:487.55pt;height:222.15pt">
            <v:imagedata r:id="rId10" o:title=""/>
          </v:shape>
        </w:pict>
      </w:r>
    </w:p>
    <w:sectPr w:rsidR="00DE6692" w:rsidRPr="00015DCB" w:rsidSect="00E234E8">
      <w:headerReference w:type="default" r:id="rId11"/>
      <w:footerReference w:type="default" r:id="rId12"/>
      <w:pgSz w:w="11907" w:h="16840"/>
      <w:pgMar w:top="1134" w:right="709"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9D0" w:rsidRDefault="008179D0">
      <w:r>
        <w:separator/>
      </w:r>
    </w:p>
  </w:endnote>
  <w:endnote w:type="continuationSeparator" w:id="1">
    <w:p w:rsidR="008179D0" w:rsidRDefault="008179D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83" w:rsidRDefault="003D7683">
    <w:pPr>
      <w:framePr w:wrap="auto" w:hAnchor="text" w:xAlign="right"/>
      <w:autoSpaceDE w:val="0"/>
      <w:autoSpaceDN w:val="0"/>
      <w:adjustRightInd w:val="0"/>
      <w:spacing w:before="0"/>
      <w:ind w:left="0"/>
      <w:rPr>
        <w:i/>
        <w:iCs/>
        <w:sz w:val="18"/>
        <w:szCs w:val="18"/>
      </w:rPr>
    </w:pPr>
    <w:r>
      <w:rPr>
        <w:i/>
        <w:iCs/>
      </w:rPr>
      <w:t xml:space="preserve">Страница </w:t>
    </w:r>
    <w:r>
      <w:rPr>
        <w:i/>
        <w:iCs/>
      </w:rPr>
      <w:fldChar w:fldCharType="begin"/>
    </w:r>
    <w:r>
      <w:rPr>
        <w:i/>
        <w:iCs/>
      </w:rPr>
      <w:instrText>PAGE</w:instrText>
    </w:r>
    <w:r>
      <w:rPr>
        <w:i/>
        <w:iCs/>
      </w:rPr>
      <w:fldChar w:fldCharType="separate"/>
    </w:r>
    <w:r w:rsidR="002A5FA0">
      <w:rPr>
        <w:i/>
        <w:iCs/>
        <w:noProof/>
      </w:rPr>
      <w:t>1</w:t>
    </w:r>
    <w:r>
      <w:rPr>
        <w:i/>
        <w:iCs/>
      </w:rPr>
      <w:fldChar w:fldCharType="end"/>
    </w:r>
    <w:r>
      <w:rPr>
        <w:i/>
        <w:iCs/>
      </w:rPr>
      <w:t xml:space="preserve"> из </w:t>
    </w:r>
    <w:r>
      <w:rPr>
        <w:rStyle w:val="af3"/>
      </w:rPr>
      <w:fldChar w:fldCharType="begin"/>
    </w:r>
    <w:r>
      <w:rPr>
        <w:rStyle w:val="af3"/>
      </w:rPr>
      <w:instrText xml:space="preserve"> NUMPAGES </w:instrText>
    </w:r>
    <w:r>
      <w:rPr>
        <w:rStyle w:val="af3"/>
      </w:rPr>
      <w:fldChar w:fldCharType="separate"/>
    </w:r>
    <w:r w:rsidR="002A5FA0">
      <w:rPr>
        <w:rStyle w:val="af3"/>
        <w:noProof/>
      </w:rPr>
      <w:t>48</w:t>
    </w:r>
    <w:r>
      <w:rPr>
        <w:rStyle w:val="af3"/>
      </w:rPr>
      <w:fldChar w:fldCharType="end"/>
    </w:r>
  </w:p>
  <w:p w:rsidR="003D7683" w:rsidRDefault="003D7683">
    <w:pPr>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9D0" w:rsidRDefault="008179D0">
      <w:r>
        <w:separator/>
      </w:r>
    </w:p>
  </w:footnote>
  <w:footnote w:type="continuationSeparator" w:id="1">
    <w:p w:rsidR="008179D0" w:rsidRDefault="00817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83" w:rsidRPr="00E234E8" w:rsidRDefault="003D7683">
    <w:pPr>
      <w:pBdr>
        <w:bottom w:val="single" w:sz="4" w:space="1" w:color="auto"/>
      </w:pBdr>
      <w:autoSpaceDE w:val="0"/>
      <w:autoSpaceDN w:val="0"/>
      <w:adjustRightInd w:val="0"/>
      <w:spacing w:before="30"/>
      <w:ind w:left="0"/>
      <w:rPr>
        <w:i/>
        <w:iCs/>
        <w:sz w:val="18"/>
        <w:szCs w:val="18"/>
      </w:rPr>
    </w:pPr>
    <w:r>
      <w:rPr>
        <w:i/>
        <w:iCs/>
        <w:sz w:val="18"/>
        <w:szCs w:val="18"/>
      </w:rPr>
      <w:t>Открытое акционерное общество "</w:t>
    </w:r>
    <w:r w:rsidRPr="00E234E8">
      <w:rPr>
        <w:i/>
        <w:iCs/>
        <w:sz w:val="18"/>
        <w:szCs w:val="18"/>
      </w:rPr>
      <w:t>Российский институт мощного радиостроения</w:t>
    </w:r>
    <w:r>
      <w:rPr>
        <w:i/>
        <w:iCs/>
        <w:sz w:val="18"/>
        <w:szCs w:val="18"/>
      </w:rPr>
      <w:t>"</w:t>
    </w:r>
    <w:r>
      <w:rPr>
        <w:i/>
        <w:iCs/>
        <w:sz w:val="18"/>
        <w:szCs w:val="18"/>
      </w:rPr>
      <w:tab/>
    </w:r>
    <w:r>
      <w:rPr>
        <w:i/>
        <w:iCs/>
        <w:sz w:val="18"/>
        <w:szCs w:val="18"/>
      </w:rPr>
      <w:tab/>
      <w:t xml:space="preserve">             ИНН </w:t>
    </w:r>
    <w:r w:rsidRPr="00E234E8">
      <w:rPr>
        <w:i/>
        <w:iCs/>
        <w:sz w:val="18"/>
        <w:szCs w:val="18"/>
      </w:rPr>
      <w:t>7801062273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4528C7"/>
    <w:multiLevelType w:val="hybridMultilevel"/>
    <w:tmpl w:val="900A3DFA"/>
    <w:lvl w:ilvl="0" w:tplc="21A040AC">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827CA4"/>
    <w:multiLevelType w:val="hybridMultilevel"/>
    <w:tmpl w:val="C874A14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B5D149C"/>
    <w:multiLevelType w:val="multilevel"/>
    <w:tmpl w:val="BF14E5F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5">
    <w:nsid w:val="1077480A"/>
    <w:multiLevelType w:val="multilevel"/>
    <w:tmpl w:val="BA90DFEE"/>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2EB73F0"/>
    <w:multiLevelType w:val="hybridMultilevel"/>
    <w:tmpl w:val="05A4DDD0"/>
    <w:lvl w:ilvl="0" w:tplc="2ABCCC4C">
      <w:start w:val="1"/>
      <w:numFmt w:val="bullet"/>
      <w:lvlText w:val=""/>
      <w:lvlJc w:val="left"/>
      <w:pPr>
        <w:tabs>
          <w:tab w:val="num" w:pos="1107"/>
        </w:tabs>
        <w:ind w:left="1107" w:hanging="28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3597120"/>
    <w:multiLevelType w:val="hybridMultilevel"/>
    <w:tmpl w:val="7688BD6E"/>
    <w:lvl w:ilvl="0" w:tplc="2ABCCC4C">
      <w:start w:val="1"/>
      <w:numFmt w:val="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13F6752D"/>
    <w:multiLevelType w:val="hybridMultilevel"/>
    <w:tmpl w:val="38740BA6"/>
    <w:lvl w:ilvl="0" w:tplc="2ABCCC4C">
      <w:start w:val="1"/>
      <w:numFmt w:val="bullet"/>
      <w:lvlText w:val=""/>
      <w:lvlJc w:val="left"/>
      <w:pPr>
        <w:tabs>
          <w:tab w:val="num" w:pos="1107"/>
        </w:tabs>
        <w:ind w:left="1107" w:hanging="28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1F6B0949"/>
    <w:multiLevelType w:val="singleLevel"/>
    <w:tmpl w:val="E61451C4"/>
    <w:lvl w:ilvl="0">
      <w:start w:val="2"/>
      <w:numFmt w:val="bullet"/>
      <w:lvlText w:val="-"/>
      <w:lvlJc w:val="left"/>
      <w:pPr>
        <w:tabs>
          <w:tab w:val="num" w:pos="360"/>
        </w:tabs>
        <w:ind w:left="360" w:hanging="360"/>
      </w:pPr>
      <w:rPr>
        <w:rFonts w:hint="default"/>
      </w:rPr>
    </w:lvl>
  </w:abstractNum>
  <w:abstractNum w:abstractNumId="10">
    <w:nsid w:val="210878E0"/>
    <w:multiLevelType w:val="hybridMultilevel"/>
    <w:tmpl w:val="DE0E67F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242B4558"/>
    <w:multiLevelType w:val="singleLevel"/>
    <w:tmpl w:val="F552025E"/>
    <w:lvl w:ilvl="0">
      <w:start w:val="1"/>
      <w:numFmt w:val="bullet"/>
      <w:lvlText w:val=""/>
      <w:lvlJc w:val="left"/>
      <w:pPr>
        <w:tabs>
          <w:tab w:val="num" w:pos="360"/>
        </w:tabs>
        <w:ind w:left="360" w:hanging="360"/>
      </w:pPr>
      <w:rPr>
        <w:rFonts w:ascii="Symbol" w:hAnsi="Symbol" w:hint="default"/>
      </w:rPr>
    </w:lvl>
  </w:abstractNum>
  <w:abstractNum w:abstractNumId="12">
    <w:nsid w:val="24DC47A6"/>
    <w:multiLevelType w:val="hybridMultilevel"/>
    <w:tmpl w:val="CE9CB41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251833EC"/>
    <w:multiLevelType w:val="hybridMultilevel"/>
    <w:tmpl w:val="CBC62494"/>
    <w:lvl w:ilvl="0" w:tplc="2ABCCC4C">
      <w:start w:val="1"/>
      <w:numFmt w:val="bullet"/>
      <w:lvlText w:val=""/>
      <w:lvlJc w:val="left"/>
      <w:pPr>
        <w:tabs>
          <w:tab w:val="num" w:pos="1107"/>
        </w:tabs>
        <w:ind w:left="1107" w:hanging="283"/>
      </w:pPr>
      <w:rPr>
        <w:rFonts w:ascii="Symbol" w:hAnsi="Symbol" w:hint="default"/>
      </w:rPr>
    </w:lvl>
    <w:lvl w:ilvl="1" w:tplc="C41A9B7A">
      <w:start w:val="1"/>
      <w:numFmt w:val="bullet"/>
      <w:lvlText w:val=""/>
      <w:lvlJc w:val="left"/>
      <w:pPr>
        <w:tabs>
          <w:tab w:val="num" w:pos="2130"/>
        </w:tabs>
        <w:ind w:left="2130" w:hanging="510"/>
      </w:pPr>
      <w:rPr>
        <w:rFonts w:ascii="Symbol" w:hAnsi="Symbol" w:hint="default"/>
        <w:sz w:val="24"/>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2CD820EE"/>
    <w:multiLevelType w:val="multilevel"/>
    <w:tmpl w:val="07129268"/>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5">
    <w:nsid w:val="2E982DD7"/>
    <w:multiLevelType w:val="hybridMultilevel"/>
    <w:tmpl w:val="C05C1214"/>
    <w:lvl w:ilvl="0" w:tplc="2ABCCC4C">
      <w:start w:val="1"/>
      <w:numFmt w:val="bullet"/>
      <w:lvlText w:val=""/>
      <w:lvlJc w:val="left"/>
      <w:pPr>
        <w:tabs>
          <w:tab w:val="num" w:pos="1276"/>
        </w:tabs>
        <w:ind w:left="1276" w:hanging="28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35972099"/>
    <w:multiLevelType w:val="multilevel"/>
    <w:tmpl w:val="AF223E0C"/>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C2219A3"/>
    <w:multiLevelType w:val="multilevel"/>
    <w:tmpl w:val="3ECEE3A6"/>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18">
    <w:nsid w:val="3C6E7AE7"/>
    <w:multiLevelType w:val="singleLevel"/>
    <w:tmpl w:val="6B7E26E4"/>
    <w:lvl w:ilvl="0">
      <w:start w:val="1"/>
      <w:numFmt w:val="decimal"/>
      <w:lvlText w:val="%1)"/>
      <w:lvlJc w:val="left"/>
      <w:pPr>
        <w:tabs>
          <w:tab w:val="num" w:pos="1069"/>
        </w:tabs>
        <w:ind w:left="1069" w:hanging="360"/>
      </w:pPr>
      <w:rPr>
        <w:rFonts w:cs="Times New Roman" w:hint="default"/>
      </w:rPr>
    </w:lvl>
  </w:abstractNum>
  <w:abstractNum w:abstractNumId="19">
    <w:nsid w:val="42A61AB6"/>
    <w:multiLevelType w:val="hybridMultilevel"/>
    <w:tmpl w:val="EB26935C"/>
    <w:lvl w:ilvl="0" w:tplc="2ABCCC4C">
      <w:start w:val="1"/>
      <w:numFmt w:val="bullet"/>
      <w:lvlText w:val=""/>
      <w:lvlJc w:val="left"/>
      <w:pPr>
        <w:tabs>
          <w:tab w:val="num" w:pos="1107"/>
        </w:tabs>
        <w:ind w:left="1107" w:hanging="28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43A54E5F"/>
    <w:multiLevelType w:val="hybridMultilevel"/>
    <w:tmpl w:val="D31453A0"/>
    <w:lvl w:ilvl="0" w:tplc="2ABCCC4C">
      <w:start w:val="1"/>
      <w:numFmt w:val="bullet"/>
      <w:lvlText w:val=""/>
      <w:lvlJc w:val="left"/>
      <w:pPr>
        <w:tabs>
          <w:tab w:val="num" w:pos="1107"/>
        </w:tabs>
        <w:ind w:left="1107" w:hanging="28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47955C2F"/>
    <w:multiLevelType w:val="singleLevel"/>
    <w:tmpl w:val="96501B3C"/>
    <w:lvl w:ilvl="0">
      <w:start w:val="1"/>
      <w:numFmt w:val="decimal"/>
      <w:lvlText w:val="%1."/>
      <w:lvlJc w:val="left"/>
      <w:pPr>
        <w:tabs>
          <w:tab w:val="num" w:pos="1069"/>
        </w:tabs>
        <w:ind w:left="1069" w:hanging="360"/>
      </w:pPr>
      <w:rPr>
        <w:rFonts w:cs="Times New Roman" w:hint="default"/>
      </w:rPr>
    </w:lvl>
  </w:abstractNum>
  <w:abstractNum w:abstractNumId="22">
    <w:nsid w:val="50087793"/>
    <w:multiLevelType w:val="hybridMultilevel"/>
    <w:tmpl w:val="3086D8A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54271AC0"/>
    <w:multiLevelType w:val="hybridMultilevel"/>
    <w:tmpl w:val="D7508EB0"/>
    <w:lvl w:ilvl="0" w:tplc="3AB81FAE">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6BB1300"/>
    <w:multiLevelType w:val="hybridMultilevel"/>
    <w:tmpl w:val="3DF43938"/>
    <w:lvl w:ilvl="0" w:tplc="49F236F6">
      <w:start w:val="1"/>
      <w:numFmt w:val="bullet"/>
      <w:lvlText w:val=""/>
      <w:lvlJc w:val="left"/>
      <w:pPr>
        <w:tabs>
          <w:tab w:val="num" w:pos="1969"/>
        </w:tabs>
        <w:ind w:left="196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573E39CF"/>
    <w:multiLevelType w:val="multilevel"/>
    <w:tmpl w:val="F30255B4"/>
    <w:lvl w:ilvl="0">
      <w:start w:val="2"/>
      <w:numFmt w:val="decimal"/>
      <w:lvlText w:val="%1."/>
      <w:lvlJc w:val="left"/>
      <w:pPr>
        <w:tabs>
          <w:tab w:val="num" w:pos="525"/>
        </w:tabs>
        <w:ind w:left="525" w:hanging="525"/>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6">
    <w:nsid w:val="5C8A7045"/>
    <w:multiLevelType w:val="hybridMultilevel"/>
    <w:tmpl w:val="D312E584"/>
    <w:lvl w:ilvl="0" w:tplc="2ABCCC4C">
      <w:start w:val="1"/>
      <w:numFmt w:val="bullet"/>
      <w:lvlText w:val=""/>
      <w:lvlJc w:val="left"/>
      <w:pPr>
        <w:tabs>
          <w:tab w:val="num" w:pos="1107"/>
        </w:tabs>
        <w:ind w:left="1107" w:hanging="28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67002EEB"/>
    <w:multiLevelType w:val="singleLevel"/>
    <w:tmpl w:val="465A411A"/>
    <w:lvl w:ilvl="0">
      <w:start w:val="10"/>
      <w:numFmt w:val="bullet"/>
      <w:lvlText w:val="-"/>
      <w:lvlJc w:val="left"/>
      <w:pPr>
        <w:tabs>
          <w:tab w:val="num" w:pos="600"/>
        </w:tabs>
        <w:ind w:left="600" w:hanging="360"/>
      </w:pPr>
      <w:rPr>
        <w:rFonts w:hint="default"/>
      </w:rPr>
    </w:lvl>
  </w:abstractNum>
  <w:abstractNum w:abstractNumId="28">
    <w:nsid w:val="708F5DB8"/>
    <w:multiLevelType w:val="hybridMultilevel"/>
    <w:tmpl w:val="683415F8"/>
    <w:lvl w:ilvl="0" w:tplc="2ABCCC4C">
      <w:start w:val="1"/>
      <w:numFmt w:val="bullet"/>
      <w:lvlText w:val=""/>
      <w:lvlJc w:val="left"/>
      <w:pPr>
        <w:tabs>
          <w:tab w:val="num" w:pos="1107"/>
        </w:tabs>
        <w:ind w:left="1107" w:hanging="28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70A112C2"/>
    <w:multiLevelType w:val="hybridMultilevel"/>
    <w:tmpl w:val="2C508662"/>
    <w:lvl w:ilvl="0" w:tplc="2ABCCC4C">
      <w:start w:val="1"/>
      <w:numFmt w:val="bullet"/>
      <w:lvlText w:val=""/>
      <w:lvlJc w:val="left"/>
      <w:pPr>
        <w:tabs>
          <w:tab w:val="num" w:pos="1107"/>
        </w:tabs>
        <w:ind w:left="1107" w:hanging="283"/>
      </w:pPr>
      <w:rPr>
        <w:rFonts w:ascii="Symbol" w:hAnsi="Symbol" w:hint="default"/>
      </w:rPr>
    </w:lvl>
    <w:lvl w:ilvl="1" w:tplc="C41A9B7A">
      <w:start w:val="1"/>
      <w:numFmt w:val="bullet"/>
      <w:lvlText w:val=""/>
      <w:lvlJc w:val="left"/>
      <w:pPr>
        <w:tabs>
          <w:tab w:val="num" w:pos="1077"/>
        </w:tabs>
        <w:ind w:left="1077" w:hanging="510"/>
      </w:pPr>
      <w:rPr>
        <w:rFonts w:ascii="Symbol" w:hAnsi="Symbol" w:hint="default"/>
        <w:sz w:val="24"/>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0">
    <w:nsid w:val="71784741"/>
    <w:multiLevelType w:val="hybridMultilevel"/>
    <w:tmpl w:val="83AA70DA"/>
    <w:lvl w:ilvl="0" w:tplc="2ABCCC4C">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21B3FEE"/>
    <w:multiLevelType w:val="hybridMultilevel"/>
    <w:tmpl w:val="92D812B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nsid w:val="737B08D2"/>
    <w:multiLevelType w:val="hybridMultilevel"/>
    <w:tmpl w:val="01C4240A"/>
    <w:lvl w:ilvl="0" w:tplc="2ABCCC4C">
      <w:start w:val="1"/>
      <w:numFmt w:val="bullet"/>
      <w:lvlText w:val=""/>
      <w:lvlJc w:val="left"/>
      <w:pPr>
        <w:tabs>
          <w:tab w:val="num" w:pos="1107"/>
        </w:tabs>
        <w:ind w:left="1107" w:hanging="28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nsid w:val="7D9B0172"/>
    <w:multiLevelType w:val="hybridMultilevel"/>
    <w:tmpl w:val="3F448756"/>
    <w:lvl w:ilvl="0" w:tplc="49F236F6">
      <w:start w:val="1"/>
      <w:numFmt w:val="bullet"/>
      <w:lvlText w:val=""/>
      <w:lvlJc w:val="left"/>
      <w:pPr>
        <w:tabs>
          <w:tab w:val="num" w:pos="1969"/>
        </w:tabs>
        <w:ind w:left="19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9"/>
  </w:num>
  <w:num w:numId="3">
    <w:abstractNumId w:val="4"/>
  </w:num>
  <w:num w:numId="4">
    <w:abstractNumId w:val="18"/>
  </w:num>
  <w:num w:numId="5">
    <w:abstractNumId w:val="3"/>
  </w:num>
  <w:num w:numId="6">
    <w:abstractNumId w:val="5"/>
  </w:num>
  <w:num w:numId="7">
    <w:abstractNumId w:val="25"/>
  </w:num>
  <w:num w:numId="8">
    <w:abstractNumId w:val="14"/>
  </w:num>
  <w:num w:numId="9">
    <w:abstractNumId w:val="16"/>
  </w:num>
  <w:num w:numId="10">
    <w:abstractNumId w:val="0"/>
    <w:lvlOverride w:ilvl="0">
      <w:lvl w:ilvl="0">
        <w:numFmt w:val="bullet"/>
        <w:lvlText w:val="-"/>
        <w:legacy w:legacy="1" w:legacySpace="0" w:legacyIndent="560"/>
        <w:lvlJc w:val="left"/>
        <w:pPr>
          <w:ind w:left="760" w:hanging="560"/>
        </w:pPr>
        <w:rPr>
          <w:b/>
        </w:rPr>
      </w:lvl>
    </w:lvlOverride>
  </w:num>
  <w:num w:numId="11">
    <w:abstractNumId w:val="15"/>
  </w:num>
  <w:num w:numId="12">
    <w:abstractNumId w:val="7"/>
  </w:num>
  <w:num w:numId="13">
    <w:abstractNumId w:val="13"/>
  </w:num>
  <w:num w:numId="14">
    <w:abstractNumId w:val="20"/>
  </w:num>
  <w:num w:numId="15">
    <w:abstractNumId w:val="32"/>
  </w:num>
  <w:num w:numId="16">
    <w:abstractNumId w:val="29"/>
  </w:num>
  <w:num w:numId="17">
    <w:abstractNumId w:val="27"/>
  </w:num>
  <w:num w:numId="18">
    <w:abstractNumId w:val="6"/>
  </w:num>
  <w:num w:numId="19">
    <w:abstractNumId w:val="8"/>
  </w:num>
  <w:num w:numId="20">
    <w:abstractNumId w:val="28"/>
  </w:num>
  <w:num w:numId="21">
    <w:abstractNumId w:val="19"/>
  </w:num>
  <w:num w:numId="22">
    <w:abstractNumId w:val="26"/>
  </w:num>
  <w:num w:numId="23">
    <w:abstractNumId w:val="30"/>
  </w:num>
  <w:num w:numId="24">
    <w:abstractNumId w:val="11"/>
  </w:num>
  <w:num w:numId="25">
    <w:abstractNumId w:val="33"/>
  </w:num>
  <w:num w:numId="26">
    <w:abstractNumId w:val="24"/>
    <w:lvlOverride w:ilvl="0"/>
    <w:lvlOverride w:ilvl="1"/>
    <w:lvlOverride w:ilvl="2"/>
    <w:lvlOverride w:ilvl="3"/>
    <w:lvlOverride w:ilvl="4"/>
    <w:lvlOverride w:ilvl="5"/>
    <w:lvlOverride w:ilvl="6"/>
    <w:lvlOverride w:ilvl="7"/>
    <w:lvlOverride w:ilvl="8"/>
  </w:num>
  <w:num w:numId="27">
    <w:abstractNumId w:val="17"/>
  </w:num>
  <w:num w:numId="28">
    <w:abstractNumId w:val="21"/>
  </w:num>
  <w:num w:numId="29">
    <w:abstractNumId w:val="10"/>
  </w:num>
  <w:num w:numId="30">
    <w:abstractNumId w:val="31"/>
  </w:num>
  <w:num w:numId="31">
    <w:abstractNumId w:val="22"/>
  </w:num>
  <w:num w:numId="32">
    <w:abstractNumId w:val="1"/>
  </w:num>
  <w:num w:numId="33">
    <w:abstractNumId w:val="23"/>
  </w:num>
  <w:num w:numId="34">
    <w:abstractNumId w:val="0"/>
    <w:lvlOverride w:ilvl="0">
      <w:lvl w:ilvl="0">
        <w:numFmt w:val="bullet"/>
        <w:lvlText w:val="-"/>
        <w:legacy w:legacy="1" w:legacySpace="0" w:legacyIndent="560"/>
        <w:lvlJc w:val="left"/>
        <w:pPr>
          <w:ind w:left="760" w:hanging="560"/>
        </w:pPr>
        <w:rPr>
          <w:b/>
        </w:rPr>
      </w:lvl>
    </w:lvlOverride>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embedSystemFonts/>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C8C"/>
    <w:rsid w:val="00004580"/>
    <w:rsid w:val="0000470D"/>
    <w:rsid w:val="00005839"/>
    <w:rsid w:val="0000583A"/>
    <w:rsid w:val="00007762"/>
    <w:rsid w:val="000079F1"/>
    <w:rsid w:val="000103E6"/>
    <w:rsid w:val="000133EB"/>
    <w:rsid w:val="00014549"/>
    <w:rsid w:val="00015DCB"/>
    <w:rsid w:val="000237A2"/>
    <w:rsid w:val="000242FE"/>
    <w:rsid w:val="00025E43"/>
    <w:rsid w:val="000274AB"/>
    <w:rsid w:val="000276FD"/>
    <w:rsid w:val="00027794"/>
    <w:rsid w:val="00034455"/>
    <w:rsid w:val="00042FDC"/>
    <w:rsid w:val="000452CB"/>
    <w:rsid w:val="00050AFA"/>
    <w:rsid w:val="00051150"/>
    <w:rsid w:val="000559EA"/>
    <w:rsid w:val="00055E50"/>
    <w:rsid w:val="00060E2E"/>
    <w:rsid w:val="00061417"/>
    <w:rsid w:val="00061F1A"/>
    <w:rsid w:val="00062D6C"/>
    <w:rsid w:val="000639EA"/>
    <w:rsid w:val="00064E95"/>
    <w:rsid w:val="000677BE"/>
    <w:rsid w:val="00070899"/>
    <w:rsid w:val="00070D5A"/>
    <w:rsid w:val="00070E2F"/>
    <w:rsid w:val="00072CE2"/>
    <w:rsid w:val="00072FC1"/>
    <w:rsid w:val="000857DF"/>
    <w:rsid w:val="00092B63"/>
    <w:rsid w:val="00096985"/>
    <w:rsid w:val="000A3BBF"/>
    <w:rsid w:val="000A3FD3"/>
    <w:rsid w:val="000B0476"/>
    <w:rsid w:val="000B38A0"/>
    <w:rsid w:val="000B3985"/>
    <w:rsid w:val="000B79D9"/>
    <w:rsid w:val="000C04C0"/>
    <w:rsid w:val="000C573A"/>
    <w:rsid w:val="000C6BA3"/>
    <w:rsid w:val="000D16CC"/>
    <w:rsid w:val="000E0F1B"/>
    <w:rsid w:val="000E2350"/>
    <w:rsid w:val="000E27A8"/>
    <w:rsid w:val="000E7323"/>
    <w:rsid w:val="000F57DD"/>
    <w:rsid w:val="000F6B70"/>
    <w:rsid w:val="000F6BC3"/>
    <w:rsid w:val="00100233"/>
    <w:rsid w:val="00104F34"/>
    <w:rsid w:val="00106DA5"/>
    <w:rsid w:val="001112CF"/>
    <w:rsid w:val="00112BA9"/>
    <w:rsid w:val="00117187"/>
    <w:rsid w:val="00124A2C"/>
    <w:rsid w:val="00130D3D"/>
    <w:rsid w:val="00133B77"/>
    <w:rsid w:val="00136735"/>
    <w:rsid w:val="00140571"/>
    <w:rsid w:val="00140698"/>
    <w:rsid w:val="001425E1"/>
    <w:rsid w:val="00150487"/>
    <w:rsid w:val="00151E7D"/>
    <w:rsid w:val="00155320"/>
    <w:rsid w:val="001604E8"/>
    <w:rsid w:val="0016295C"/>
    <w:rsid w:val="00166627"/>
    <w:rsid w:val="00167C46"/>
    <w:rsid w:val="001716B7"/>
    <w:rsid w:val="00171A7D"/>
    <w:rsid w:val="0017575A"/>
    <w:rsid w:val="00182C56"/>
    <w:rsid w:val="00183FD1"/>
    <w:rsid w:val="0018400C"/>
    <w:rsid w:val="0018422D"/>
    <w:rsid w:val="00184944"/>
    <w:rsid w:val="00186EBC"/>
    <w:rsid w:val="0019044A"/>
    <w:rsid w:val="001A0A86"/>
    <w:rsid w:val="001A2C6B"/>
    <w:rsid w:val="001A2DEC"/>
    <w:rsid w:val="001A4FDF"/>
    <w:rsid w:val="001B1C6B"/>
    <w:rsid w:val="001B7AC9"/>
    <w:rsid w:val="001C0C74"/>
    <w:rsid w:val="001C1BE5"/>
    <w:rsid w:val="001C4EB3"/>
    <w:rsid w:val="001D0B48"/>
    <w:rsid w:val="001D0CF3"/>
    <w:rsid w:val="001D2967"/>
    <w:rsid w:val="001D6050"/>
    <w:rsid w:val="001D7352"/>
    <w:rsid w:val="001E33E7"/>
    <w:rsid w:val="001E45C8"/>
    <w:rsid w:val="001E7B62"/>
    <w:rsid w:val="001F080E"/>
    <w:rsid w:val="001F1F19"/>
    <w:rsid w:val="001F2246"/>
    <w:rsid w:val="001F2D50"/>
    <w:rsid w:val="001F372B"/>
    <w:rsid w:val="002012C0"/>
    <w:rsid w:val="002076B1"/>
    <w:rsid w:val="0021088D"/>
    <w:rsid w:val="002130DD"/>
    <w:rsid w:val="0021492C"/>
    <w:rsid w:val="002159E3"/>
    <w:rsid w:val="00227B7A"/>
    <w:rsid w:val="00231548"/>
    <w:rsid w:val="00235D65"/>
    <w:rsid w:val="002413EF"/>
    <w:rsid w:val="002472DF"/>
    <w:rsid w:val="00252BE6"/>
    <w:rsid w:val="00254DE8"/>
    <w:rsid w:val="002567EC"/>
    <w:rsid w:val="00261AFE"/>
    <w:rsid w:val="002715D2"/>
    <w:rsid w:val="00275404"/>
    <w:rsid w:val="002822DF"/>
    <w:rsid w:val="0028403D"/>
    <w:rsid w:val="002843CA"/>
    <w:rsid w:val="002843DE"/>
    <w:rsid w:val="00287BB6"/>
    <w:rsid w:val="00297E70"/>
    <w:rsid w:val="002A0B4F"/>
    <w:rsid w:val="002A1EC8"/>
    <w:rsid w:val="002A5FA0"/>
    <w:rsid w:val="002A7559"/>
    <w:rsid w:val="002B3C33"/>
    <w:rsid w:val="002B52CE"/>
    <w:rsid w:val="002B6303"/>
    <w:rsid w:val="002C09E0"/>
    <w:rsid w:val="002C355E"/>
    <w:rsid w:val="002D20E7"/>
    <w:rsid w:val="002D2D65"/>
    <w:rsid w:val="002D358A"/>
    <w:rsid w:val="002D410C"/>
    <w:rsid w:val="002E06DE"/>
    <w:rsid w:val="002E09F5"/>
    <w:rsid w:val="002E1E08"/>
    <w:rsid w:val="002F1D66"/>
    <w:rsid w:val="002F2763"/>
    <w:rsid w:val="002F3869"/>
    <w:rsid w:val="002F6D26"/>
    <w:rsid w:val="00300C35"/>
    <w:rsid w:val="00302883"/>
    <w:rsid w:val="00310543"/>
    <w:rsid w:val="00314BF3"/>
    <w:rsid w:val="0031670C"/>
    <w:rsid w:val="00316CC9"/>
    <w:rsid w:val="00317740"/>
    <w:rsid w:val="00320376"/>
    <w:rsid w:val="00320B6A"/>
    <w:rsid w:val="003211FB"/>
    <w:rsid w:val="003248A4"/>
    <w:rsid w:val="00326A08"/>
    <w:rsid w:val="00326E5E"/>
    <w:rsid w:val="003369FA"/>
    <w:rsid w:val="00341F35"/>
    <w:rsid w:val="00345A5F"/>
    <w:rsid w:val="0035308B"/>
    <w:rsid w:val="00354A5F"/>
    <w:rsid w:val="00357966"/>
    <w:rsid w:val="00361B34"/>
    <w:rsid w:val="0036221E"/>
    <w:rsid w:val="00367016"/>
    <w:rsid w:val="00372B72"/>
    <w:rsid w:val="003757A2"/>
    <w:rsid w:val="0038194C"/>
    <w:rsid w:val="00382B82"/>
    <w:rsid w:val="00384F05"/>
    <w:rsid w:val="00385933"/>
    <w:rsid w:val="00385AC6"/>
    <w:rsid w:val="0039001A"/>
    <w:rsid w:val="00391177"/>
    <w:rsid w:val="0039742E"/>
    <w:rsid w:val="003A19E6"/>
    <w:rsid w:val="003A4DB9"/>
    <w:rsid w:val="003A7D0A"/>
    <w:rsid w:val="003B1ED6"/>
    <w:rsid w:val="003B3B19"/>
    <w:rsid w:val="003C1281"/>
    <w:rsid w:val="003C487D"/>
    <w:rsid w:val="003D33EC"/>
    <w:rsid w:val="003D544E"/>
    <w:rsid w:val="003D5EDB"/>
    <w:rsid w:val="003D7683"/>
    <w:rsid w:val="003E2EA5"/>
    <w:rsid w:val="003E30B5"/>
    <w:rsid w:val="003F45DD"/>
    <w:rsid w:val="003F6253"/>
    <w:rsid w:val="003F7159"/>
    <w:rsid w:val="00401ABC"/>
    <w:rsid w:val="00412C89"/>
    <w:rsid w:val="0041456F"/>
    <w:rsid w:val="0041483C"/>
    <w:rsid w:val="004250D6"/>
    <w:rsid w:val="004262CC"/>
    <w:rsid w:val="004277AD"/>
    <w:rsid w:val="004378C6"/>
    <w:rsid w:val="00452641"/>
    <w:rsid w:val="00452816"/>
    <w:rsid w:val="004539F6"/>
    <w:rsid w:val="004544D2"/>
    <w:rsid w:val="00464839"/>
    <w:rsid w:val="00467B99"/>
    <w:rsid w:val="00471D56"/>
    <w:rsid w:val="00474E5D"/>
    <w:rsid w:val="00477F49"/>
    <w:rsid w:val="00494ABE"/>
    <w:rsid w:val="00494EFA"/>
    <w:rsid w:val="004A24F6"/>
    <w:rsid w:val="004A5B3D"/>
    <w:rsid w:val="004B4DF7"/>
    <w:rsid w:val="004B7FFB"/>
    <w:rsid w:val="004C29B2"/>
    <w:rsid w:val="004C74A8"/>
    <w:rsid w:val="004D45CF"/>
    <w:rsid w:val="004D5932"/>
    <w:rsid w:val="004E0E92"/>
    <w:rsid w:val="004F0E38"/>
    <w:rsid w:val="004F105B"/>
    <w:rsid w:val="004F4855"/>
    <w:rsid w:val="00512E3A"/>
    <w:rsid w:val="005254A9"/>
    <w:rsid w:val="00526E1C"/>
    <w:rsid w:val="00530321"/>
    <w:rsid w:val="00541B38"/>
    <w:rsid w:val="005457BE"/>
    <w:rsid w:val="00551F84"/>
    <w:rsid w:val="0055227A"/>
    <w:rsid w:val="005527B8"/>
    <w:rsid w:val="00561241"/>
    <w:rsid w:val="00561507"/>
    <w:rsid w:val="00565165"/>
    <w:rsid w:val="00565537"/>
    <w:rsid w:val="00572CC5"/>
    <w:rsid w:val="00580601"/>
    <w:rsid w:val="00581BC2"/>
    <w:rsid w:val="00587E2F"/>
    <w:rsid w:val="00591075"/>
    <w:rsid w:val="00597D3A"/>
    <w:rsid w:val="005A1BD8"/>
    <w:rsid w:val="005B0108"/>
    <w:rsid w:val="005B65A6"/>
    <w:rsid w:val="005B6EFC"/>
    <w:rsid w:val="005B7826"/>
    <w:rsid w:val="005B7D99"/>
    <w:rsid w:val="005C0F2E"/>
    <w:rsid w:val="005C4821"/>
    <w:rsid w:val="005D0B64"/>
    <w:rsid w:val="005D1691"/>
    <w:rsid w:val="005F50CC"/>
    <w:rsid w:val="005F6A9F"/>
    <w:rsid w:val="006008C2"/>
    <w:rsid w:val="00602AF6"/>
    <w:rsid w:val="00604E0E"/>
    <w:rsid w:val="006060DD"/>
    <w:rsid w:val="00607BAC"/>
    <w:rsid w:val="00611BFE"/>
    <w:rsid w:val="00613FD0"/>
    <w:rsid w:val="00621BDA"/>
    <w:rsid w:val="0063193C"/>
    <w:rsid w:val="006361A4"/>
    <w:rsid w:val="00640F9E"/>
    <w:rsid w:val="00642FDE"/>
    <w:rsid w:val="00650914"/>
    <w:rsid w:val="00650EEF"/>
    <w:rsid w:val="00652353"/>
    <w:rsid w:val="006551B7"/>
    <w:rsid w:val="0066633F"/>
    <w:rsid w:val="006664FD"/>
    <w:rsid w:val="006720C2"/>
    <w:rsid w:val="006771BC"/>
    <w:rsid w:val="0067776F"/>
    <w:rsid w:val="006869FB"/>
    <w:rsid w:val="006912A1"/>
    <w:rsid w:val="00693713"/>
    <w:rsid w:val="00694E81"/>
    <w:rsid w:val="0069673A"/>
    <w:rsid w:val="006A022E"/>
    <w:rsid w:val="006A1EF2"/>
    <w:rsid w:val="006B0F1C"/>
    <w:rsid w:val="006B1EA6"/>
    <w:rsid w:val="006B3020"/>
    <w:rsid w:val="006B657F"/>
    <w:rsid w:val="006B78FD"/>
    <w:rsid w:val="006C2AB8"/>
    <w:rsid w:val="006C6C31"/>
    <w:rsid w:val="006D0BA7"/>
    <w:rsid w:val="006E6640"/>
    <w:rsid w:val="006F0644"/>
    <w:rsid w:val="006F06B4"/>
    <w:rsid w:val="0070331C"/>
    <w:rsid w:val="007037CB"/>
    <w:rsid w:val="00706781"/>
    <w:rsid w:val="00706DF6"/>
    <w:rsid w:val="00706E09"/>
    <w:rsid w:val="00710988"/>
    <w:rsid w:val="00711101"/>
    <w:rsid w:val="00727EAD"/>
    <w:rsid w:val="00730BA5"/>
    <w:rsid w:val="00731524"/>
    <w:rsid w:val="00733FBE"/>
    <w:rsid w:val="007416C3"/>
    <w:rsid w:val="00744952"/>
    <w:rsid w:val="00752D11"/>
    <w:rsid w:val="00755100"/>
    <w:rsid w:val="007614C5"/>
    <w:rsid w:val="00763AE5"/>
    <w:rsid w:val="00764C44"/>
    <w:rsid w:val="00766EAC"/>
    <w:rsid w:val="0077393C"/>
    <w:rsid w:val="0077494A"/>
    <w:rsid w:val="00774C8C"/>
    <w:rsid w:val="0077510C"/>
    <w:rsid w:val="0077528D"/>
    <w:rsid w:val="00775FA5"/>
    <w:rsid w:val="0079003D"/>
    <w:rsid w:val="00790534"/>
    <w:rsid w:val="00794371"/>
    <w:rsid w:val="007A2EA4"/>
    <w:rsid w:val="007B0D62"/>
    <w:rsid w:val="007B175B"/>
    <w:rsid w:val="007B1927"/>
    <w:rsid w:val="007B2072"/>
    <w:rsid w:val="007B28CA"/>
    <w:rsid w:val="007B7493"/>
    <w:rsid w:val="007C0D32"/>
    <w:rsid w:val="007C183B"/>
    <w:rsid w:val="007C6E60"/>
    <w:rsid w:val="007E2564"/>
    <w:rsid w:val="007E3123"/>
    <w:rsid w:val="007E6C58"/>
    <w:rsid w:val="007F7456"/>
    <w:rsid w:val="007F7D18"/>
    <w:rsid w:val="00801993"/>
    <w:rsid w:val="00803879"/>
    <w:rsid w:val="00807B14"/>
    <w:rsid w:val="00807F11"/>
    <w:rsid w:val="00812567"/>
    <w:rsid w:val="008135A7"/>
    <w:rsid w:val="008179D0"/>
    <w:rsid w:val="008247CB"/>
    <w:rsid w:val="0082621E"/>
    <w:rsid w:val="0082725A"/>
    <w:rsid w:val="00831577"/>
    <w:rsid w:val="008359FB"/>
    <w:rsid w:val="0083704D"/>
    <w:rsid w:val="00844C60"/>
    <w:rsid w:val="00846CB6"/>
    <w:rsid w:val="00847127"/>
    <w:rsid w:val="00854B95"/>
    <w:rsid w:val="0086154F"/>
    <w:rsid w:val="00865DB2"/>
    <w:rsid w:val="008677FD"/>
    <w:rsid w:val="00880763"/>
    <w:rsid w:val="00880A4D"/>
    <w:rsid w:val="008854CF"/>
    <w:rsid w:val="008959A6"/>
    <w:rsid w:val="008A5462"/>
    <w:rsid w:val="008A6238"/>
    <w:rsid w:val="008B1CEE"/>
    <w:rsid w:val="008B1E88"/>
    <w:rsid w:val="008B672C"/>
    <w:rsid w:val="008D28E1"/>
    <w:rsid w:val="008D2F88"/>
    <w:rsid w:val="008D74B3"/>
    <w:rsid w:val="008E2B98"/>
    <w:rsid w:val="008E306C"/>
    <w:rsid w:val="008E648D"/>
    <w:rsid w:val="008F3FC0"/>
    <w:rsid w:val="008F5523"/>
    <w:rsid w:val="008F6E18"/>
    <w:rsid w:val="008F74E3"/>
    <w:rsid w:val="0090129F"/>
    <w:rsid w:val="00905E31"/>
    <w:rsid w:val="00910845"/>
    <w:rsid w:val="009113B5"/>
    <w:rsid w:val="009215A5"/>
    <w:rsid w:val="00931DA7"/>
    <w:rsid w:val="00934BA7"/>
    <w:rsid w:val="00937965"/>
    <w:rsid w:val="0094085D"/>
    <w:rsid w:val="00943B79"/>
    <w:rsid w:val="00945254"/>
    <w:rsid w:val="0094688C"/>
    <w:rsid w:val="00947FFC"/>
    <w:rsid w:val="009539B1"/>
    <w:rsid w:val="00953D4F"/>
    <w:rsid w:val="00953F2E"/>
    <w:rsid w:val="009555E8"/>
    <w:rsid w:val="00955775"/>
    <w:rsid w:val="00956733"/>
    <w:rsid w:val="0096287C"/>
    <w:rsid w:val="00970DD1"/>
    <w:rsid w:val="00975EF6"/>
    <w:rsid w:val="00976FC4"/>
    <w:rsid w:val="0098199B"/>
    <w:rsid w:val="00982A16"/>
    <w:rsid w:val="00986A25"/>
    <w:rsid w:val="00986BF4"/>
    <w:rsid w:val="009924EE"/>
    <w:rsid w:val="00995CEA"/>
    <w:rsid w:val="009B0483"/>
    <w:rsid w:val="009B5245"/>
    <w:rsid w:val="009C36F5"/>
    <w:rsid w:val="009D043C"/>
    <w:rsid w:val="009D0E17"/>
    <w:rsid w:val="009D5A60"/>
    <w:rsid w:val="009E4CF9"/>
    <w:rsid w:val="009E7A0C"/>
    <w:rsid w:val="009F1B28"/>
    <w:rsid w:val="009F78F1"/>
    <w:rsid w:val="00A027F3"/>
    <w:rsid w:val="00A03680"/>
    <w:rsid w:val="00A06637"/>
    <w:rsid w:val="00A07448"/>
    <w:rsid w:val="00A113F9"/>
    <w:rsid w:val="00A13BD0"/>
    <w:rsid w:val="00A20D75"/>
    <w:rsid w:val="00A21D7A"/>
    <w:rsid w:val="00A21FE7"/>
    <w:rsid w:val="00A34842"/>
    <w:rsid w:val="00A34939"/>
    <w:rsid w:val="00A411A3"/>
    <w:rsid w:val="00A4459A"/>
    <w:rsid w:val="00A459EA"/>
    <w:rsid w:val="00A52F58"/>
    <w:rsid w:val="00A7085F"/>
    <w:rsid w:val="00A73D76"/>
    <w:rsid w:val="00A7605E"/>
    <w:rsid w:val="00A77FB3"/>
    <w:rsid w:val="00A80426"/>
    <w:rsid w:val="00A83727"/>
    <w:rsid w:val="00A8508C"/>
    <w:rsid w:val="00A94E70"/>
    <w:rsid w:val="00AA26B2"/>
    <w:rsid w:val="00AA3483"/>
    <w:rsid w:val="00AA59BA"/>
    <w:rsid w:val="00AB48B4"/>
    <w:rsid w:val="00AB5B82"/>
    <w:rsid w:val="00AC0073"/>
    <w:rsid w:val="00AC741D"/>
    <w:rsid w:val="00AD6598"/>
    <w:rsid w:val="00AD701A"/>
    <w:rsid w:val="00AD74AF"/>
    <w:rsid w:val="00AE431D"/>
    <w:rsid w:val="00AE5004"/>
    <w:rsid w:val="00AF2921"/>
    <w:rsid w:val="00B06A71"/>
    <w:rsid w:val="00B12061"/>
    <w:rsid w:val="00B14700"/>
    <w:rsid w:val="00B15EF4"/>
    <w:rsid w:val="00B1755F"/>
    <w:rsid w:val="00B17FCA"/>
    <w:rsid w:val="00B2294E"/>
    <w:rsid w:val="00B22D1E"/>
    <w:rsid w:val="00B23938"/>
    <w:rsid w:val="00B2430D"/>
    <w:rsid w:val="00B246F4"/>
    <w:rsid w:val="00B30183"/>
    <w:rsid w:val="00B3514E"/>
    <w:rsid w:val="00B3556E"/>
    <w:rsid w:val="00B436A3"/>
    <w:rsid w:val="00B43A99"/>
    <w:rsid w:val="00B46182"/>
    <w:rsid w:val="00B46667"/>
    <w:rsid w:val="00B468C5"/>
    <w:rsid w:val="00B50768"/>
    <w:rsid w:val="00B50821"/>
    <w:rsid w:val="00B52245"/>
    <w:rsid w:val="00B61296"/>
    <w:rsid w:val="00B61B92"/>
    <w:rsid w:val="00B70EF7"/>
    <w:rsid w:val="00B878A4"/>
    <w:rsid w:val="00B91F23"/>
    <w:rsid w:val="00B966D8"/>
    <w:rsid w:val="00B972F8"/>
    <w:rsid w:val="00BB2D7D"/>
    <w:rsid w:val="00BB4E8B"/>
    <w:rsid w:val="00BB625D"/>
    <w:rsid w:val="00BB6DB4"/>
    <w:rsid w:val="00BB70F2"/>
    <w:rsid w:val="00BC02B7"/>
    <w:rsid w:val="00BE4485"/>
    <w:rsid w:val="00BF216E"/>
    <w:rsid w:val="00BF232D"/>
    <w:rsid w:val="00BF48AA"/>
    <w:rsid w:val="00BF580F"/>
    <w:rsid w:val="00BF65F6"/>
    <w:rsid w:val="00C055B8"/>
    <w:rsid w:val="00C15A0C"/>
    <w:rsid w:val="00C1632A"/>
    <w:rsid w:val="00C16630"/>
    <w:rsid w:val="00C23901"/>
    <w:rsid w:val="00C23D17"/>
    <w:rsid w:val="00C240C6"/>
    <w:rsid w:val="00C26107"/>
    <w:rsid w:val="00C3044E"/>
    <w:rsid w:val="00C41F16"/>
    <w:rsid w:val="00C43DDE"/>
    <w:rsid w:val="00C44E7A"/>
    <w:rsid w:val="00C450F2"/>
    <w:rsid w:val="00C46BB6"/>
    <w:rsid w:val="00C52941"/>
    <w:rsid w:val="00C7258A"/>
    <w:rsid w:val="00C7577C"/>
    <w:rsid w:val="00C75A4C"/>
    <w:rsid w:val="00C75C56"/>
    <w:rsid w:val="00C804AA"/>
    <w:rsid w:val="00C908BC"/>
    <w:rsid w:val="00C923A5"/>
    <w:rsid w:val="00CA4A8D"/>
    <w:rsid w:val="00CA6F5A"/>
    <w:rsid w:val="00CB17C8"/>
    <w:rsid w:val="00CB395E"/>
    <w:rsid w:val="00CC0DA6"/>
    <w:rsid w:val="00CC3B2F"/>
    <w:rsid w:val="00CD5671"/>
    <w:rsid w:val="00CD7D19"/>
    <w:rsid w:val="00CE151C"/>
    <w:rsid w:val="00CE601B"/>
    <w:rsid w:val="00CF33A1"/>
    <w:rsid w:val="00CF3EB7"/>
    <w:rsid w:val="00CF7548"/>
    <w:rsid w:val="00D01F7D"/>
    <w:rsid w:val="00D040EC"/>
    <w:rsid w:val="00D1000D"/>
    <w:rsid w:val="00D1045F"/>
    <w:rsid w:val="00D11267"/>
    <w:rsid w:val="00D12FD0"/>
    <w:rsid w:val="00D220CA"/>
    <w:rsid w:val="00D23E58"/>
    <w:rsid w:val="00D248D3"/>
    <w:rsid w:val="00D31C2D"/>
    <w:rsid w:val="00D3528B"/>
    <w:rsid w:val="00D40932"/>
    <w:rsid w:val="00D43563"/>
    <w:rsid w:val="00D4384F"/>
    <w:rsid w:val="00D53607"/>
    <w:rsid w:val="00D60A9E"/>
    <w:rsid w:val="00D61A80"/>
    <w:rsid w:val="00D640F5"/>
    <w:rsid w:val="00D64A76"/>
    <w:rsid w:val="00D67DB5"/>
    <w:rsid w:val="00D74F5B"/>
    <w:rsid w:val="00D75DC1"/>
    <w:rsid w:val="00D80E4E"/>
    <w:rsid w:val="00D84690"/>
    <w:rsid w:val="00D91FB4"/>
    <w:rsid w:val="00D944DB"/>
    <w:rsid w:val="00D959F2"/>
    <w:rsid w:val="00DA18DB"/>
    <w:rsid w:val="00DA303B"/>
    <w:rsid w:val="00DA4711"/>
    <w:rsid w:val="00DA78B1"/>
    <w:rsid w:val="00DB1F53"/>
    <w:rsid w:val="00DB4CAE"/>
    <w:rsid w:val="00DC6BD5"/>
    <w:rsid w:val="00DD3B1D"/>
    <w:rsid w:val="00DD3F53"/>
    <w:rsid w:val="00DE06E2"/>
    <w:rsid w:val="00DE3B9A"/>
    <w:rsid w:val="00DE52BF"/>
    <w:rsid w:val="00DE6692"/>
    <w:rsid w:val="00DE67A7"/>
    <w:rsid w:val="00DF1559"/>
    <w:rsid w:val="00E03F65"/>
    <w:rsid w:val="00E049BB"/>
    <w:rsid w:val="00E04A4F"/>
    <w:rsid w:val="00E0644C"/>
    <w:rsid w:val="00E11B47"/>
    <w:rsid w:val="00E222A1"/>
    <w:rsid w:val="00E234E8"/>
    <w:rsid w:val="00E250E0"/>
    <w:rsid w:val="00E26236"/>
    <w:rsid w:val="00E271E9"/>
    <w:rsid w:val="00E27667"/>
    <w:rsid w:val="00E37693"/>
    <w:rsid w:val="00E41517"/>
    <w:rsid w:val="00E4265A"/>
    <w:rsid w:val="00E437E8"/>
    <w:rsid w:val="00E603CF"/>
    <w:rsid w:val="00E64D9E"/>
    <w:rsid w:val="00E67D99"/>
    <w:rsid w:val="00E7571F"/>
    <w:rsid w:val="00E7611D"/>
    <w:rsid w:val="00E83486"/>
    <w:rsid w:val="00E84081"/>
    <w:rsid w:val="00E84313"/>
    <w:rsid w:val="00E85779"/>
    <w:rsid w:val="00E876C0"/>
    <w:rsid w:val="00E935F9"/>
    <w:rsid w:val="00E96451"/>
    <w:rsid w:val="00EA0B84"/>
    <w:rsid w:val="00EA7840"/>
    <w:rsid w:val="00EB4291"/>
    <w:rsid w:val="00EB7331"/>
    <w:rsid w:val="00EC0457"/>
    <w:rsid w:val="00EC0872"/>
    <w:rsid w:val="00EC44BB"/>
    <w:rsid w:val="00EC56EE"/>
    <w:rsid w:val="00ED2712"/>
    <w:rsid w:val="00ED2F9F"/>
    <w:rsid w:val="00ED7897"/>
    <w:rsid w:val="00EE040F"/>
    <w:rsid w:val="00EE586F"/>
    <w:rsid w:val="00EF2F6C"/>
    <w:rsid w:val="00F002C7"/>
    <w:rsid w:val="00F03092"/>
    <w:rsid w:val="00F040D2"/>
    <w:rsid w:val="00F11F1D"/>
    <w:rsid w:val="00F17F19"/>
    <w:rsid w:val="00F252D3"/>
    <w:rsid w:val="00F25782"/>
    <w:rsid w:val="00F261F8"/>
    <w:rsid w:val="00F327B2"/>
    <w:rsid w:val="00F34257"/>
    <w:rsid w:val="00F342A8"/>
    <w:rsid w:val="00F34510"/>
    <w:rsid w:val="00F40421"/>
    <w:rsid w:val="00F50A25"/>
    <w:rsid w:val="00F52D08"/>
    <w:rsid w:val="00F55EB3"/>
    <w:rsid w:val="00F562E0"/>
    <w:rsid w:val="00F63208"/>
    <w:rsid w:val="00F70003"/>
    <w:rsid w:val="00F71600"/>
    <w:rsid w:val="00F7561C"/>
    <w:rsid w:val="00F77715"/>
    <w:rsid w:val="00F77857"/>
    <w:rsid w:val="00F82941"/>
    <w:rsid w:val="00F82C68"/>
    <w:rsid w:val="00F87418"/>
    <w:rsid w:val="00F9425E"/>
    <w:rsid w:val="00F95939"/>
    <w:rsid w:val="00F96883"/>
    <w:rsid w:val="00FA19F3"/>
    <w:rsid w:val="00FB0CB5"/>
    <w:rsid w:val="00FB331C"/>
    <w:rsid w:val="00FC3BB6"/>
    <w:rsid w:val="00FC581D"/>
    <w:rsid w:val="00FC726D"/>
    <w:rsid w:val="00FD148D"/>
    <w:rsid w:val="00FD2956"/>
    <w:rsid w:val="00FD55C2"/>
    <w:rsid w:val="00FE12F3"/>
    <w:rsid w:val="00FE519A"/>
    <w:rsid w:val="00FE7DDA"/>
    <w:rsid w:val="00FE7EC5"/>
    <w:rsid w:val="00FF0523"/>
    <w:rsid w:val="00FF3944"/>
    <w:rsid w:val="00FF74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E8"/>
    <w:pPr>
      <w:widowControl w:val="0"/>
      <w:spacing w:before="40"/>
      <w:ind w:left="200"/>
    </w:pPr>
    <w:rPr>
      <w:sz w:val="22"/>
      <w:szCs w:val="22"/>
    </w:rPr>
  </w:style>
  <w:style w:type="paragraph" w:styleId="1">
    <w:name w:val="heading 1"/>
    <w:basedOn w:val="a"/>
    <w:next w:val="a"/>
    <w:link w:val="10"/>
    <w:uiPriority w:val="99"/>
    <w:qFormat/>
    <w:rsid w:val="00E234E8"/>
    <w:pPr>
      <w:keepNext/>
      <w:widowControl/>
      <w:spacing w:before="0" w:after="40"/>
      <w:ind w:left="0"/>
      <w:jc w:val="center"/>
      <w:outlineLvl w:val="0"/>
    </w:pPr>
    <w:rPr>
      <w:b/>
      <w:bCs/>
    </w:rPr>
  </w:style>
  <w:style w:type="paragraph" w:styleId="2">
    <w:name w:val="heading 2"/>
    <w:aliases w:val="Reset numbering,Заголовок 2 Знак Знак"/>
    <w:basedOn w:val="a"/>
    <w:next w:val="a"/>
    <w:link w:val="20"/>
    <w:uiPriority w:val="99"/>
    <w:qFormat/>
    <w:rsid w:val="00E234E8"/>
    <w:pPr>
      <w:keepNext/>
      <w:widowControl/>
      <w:autoSpaceDE w:val="0"/>
      <w:autoSpaceDN w:val="0"/>
      <w:spacing w:before="0" w:after="120"/>
      <w:ind w:left="0"/>
      <w:outlineLvl w:val="1"/>
    </w:pPr>
    <w:rPr>
      <w:sz w:val="24"/>
      <w:szCs w:val="24"/>
    </w:rPr>
  </w:style>
  <w:style w:type="paragraph" w:styleId="3">
    <w:name w:val="heading 3"/>
    <w:aliases w:val="Level 1 - 1,курсив,жирный"/>
    <w:basedOn w:val="a"/>
    <w:next w:val="a"/>
    <w:link w:val="30"/>
    <w:uiPriority w:val="99"/>
    <w:qFormat/>
    <w:rsid w:val="00E234E8"/>
    <w:pPr>
      <w:keepNext/>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uiPriority w:val="99"/>
    <w:qFormat/>
    <w:rsid w:val="00E234E8"/>
    <w:pPr>
      <w:keepNext/>
      <w:widowControl/>
      <w:autoSpaceDE w:val="0"/>
      <w:autoSpaceDN w:val="0"/>
      <w:spacing w:before="0"/>
      <w:ind w:left="0" w:firstLine="709"/>
      <w:outlineLvl w:val="3"/>
    </w:pPr>
    <w:rPr>
      <w:sz w:val="24"/>
      <w:szCs w:val="24"/>
    </w:rPr>
  </w:style>
  <w:style w:type="paragraph" w:styleId="5">
    <w:name w:val="heading 5"/>
    <w:basedOn w:val="a"/>
    <w:next w:val="a"/>
    <w:link w:val="50"/>
    <w:uiPriority w:val="99"/>
    <w:qFormat/>
    <w:rsid w:val="00E234E8"/>
    <w:pPr>
      <w:keepNext/>
      <w:widowControl/>
      <w:autoSpaceDE w:val="0"/>
      <w:autoSpaceDN w:val="0"/>
      <w:spacing w:before="0"/>
      <w:ind w:left="0" w:firstLine="709"/>
      <w:jc w:val="center"/>
      <w:outlineLvl w:val="4"/>
    </w:pPr>
    <w:rPr>
      <w:b/>
      <w:bCs/>
      <w:sz w:val="24"/>
      <w:szCs w:val="24"/>
    </w:rPr>
  </w:style>
  <w:style w:type="paragraph" w:styleId="6">
    <w:name w:val="heading 6"/>
    <w:basedOn w:val="a"/>
    <w:next w:val="a"/>
    <w:link w:val="60"/>
    <w:uiPriority w:val="99"/>
    <w:qFormat/>
    <w:rsid w:val="00E234E8"/>
    <w:pPr>
      <w:keepNext/>
      <w:widowControl/>
      <w:autoSpaceDE w:val="0"/>
      <w:autoSpaceDN w:val="0"/>
      <w:spacing w:before="0"/>
      <w:ind w:left="0" w:firstLine="709"/>
      <w:jc w:val="both"/>
      <w:outlineLvl w:val="5"/>
    </w:pPr>
    <w:rPr>
      <w:rFonts w:ascii="Arial" w:hAnsi="Arial" w:cs="Arial"/>
      <w:b/>
      <w:bCs/>
      <w:sz w:val="20"/>
      <w:szCs w:val="20"/>
    </w:rPr>
  </w:style>
  <w:style w:type="paragraph" w:styleId="7">
    <w:name w:val="heading 7"/>
    <w:basedOn w:val="a"/>
    <w:next w:val="a"/>
    <w:link w:val="70"/>
    <w:uiPriority w:val="99"/>
    <w:qFormat/>
    <w:rsid w:val="00E234E8"/>
    <w:pPr>
      <w:keepNext/>
      <w:widowControl/>
      <w:autoSpaceDE w:val="0"/>
      <w:autoSpaceDN w:val="0"/>
      <w:spacing w:before="0"/>
      <w:ind w:left="0"/>
      <w:outlineLvl w:val="6"/>
    </w:pPr>
    <w:rPr>
      <w:b/>
      <w:bCs/>
      <w:sz w:val="24"/>
      <w:szCs w:val="24"/>
    </w:rPr>
  </w:style>
  <w:style w:type="paragraph" w:styleId="8">
    <w:name w:val="heading 8"/>
    <w:basedOn w:val="a"/>
    <w:next w:val="a"/>
    <w:link w:val="80"/>
    <w:uiPriority w:val="99"/>
    <w:qFormat/>
    <w:rsid w:val="00E234E8"/>
    <w:pPr>
      <w:keepNext/>
      <w:widowControl/>
      <w:autoSpaceDE w:val="0"/>
      <w:autoSpaceDN w:val="0"/>
      <w:spacing w:before="0"/>
      <w:ind w:left="0"/>
      <w:outlineLvl w:val="7"/>
    </w:pPr>
    <w:rPr>
      <w:sz w:val="24"/>
      <w:szCs w:val="24"/>
      <w:u w:val="single"/>
    </w:rPr>
  </w:style>
  <w:style w:type="paragraph" w:styleId="9">
    <w:name w:val="heading 9"/>
    <w:basedOn w:val="a"/>
    <w:next w:val="a"/>
    <w:link w:val="90"/>
    <w:uiPriority w:val="99"/>
    <w:qFormat/>
    <w:rsid w:val="00E234E8"/>
    <w:pPr>
      <w:keepNext/>
      <w:widowControl/>
      <w:autoSpaceDE w:val="0"/>
      <w:autoSpaceDN w:val="0"/>
      <w:spacing w:before="0"/>
      <w:ind w:left="0" w:firstLine="709"/>
      <w:jc w:val="right"/>
      <w:outlineLvl w:val="8"/>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aliases w:val="Reset numbering Знак,Заголовок 2 Знак Знак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aliases w:val="Level 1 - 1 Знак,курсив Знак,жирный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rFonts w:ascii="Calibri" w:eastAsia="Times New Roman" w:hAnsi="Calibri" w:cs="Times New Roman"/>
      <w:b/>
      <w:bCs/>
      <w:sz w:val="28"/>
      <w:szCs w:val="28"/>
    </w:rPr>
  </w:style>
  <w:style w:type="character" w:customStyle="1" w:styleId="50">
    <w:name w:val="Заголовок 5 Знак"/>
    <w:basedOn w:val="a0"/>
    <w:link w:val="5"/>
    <w:uiPriority w:val="9"/>
    <w:semiHidden/>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Pr>
      <w:rFonts w:ascii="Calibri" w:eastAsia="Times New Roman" w:hAnsi="Calibri" w:cs="Times New Roman"/>
      <w:b/>
      <w:bCs/>
    </w:rPr>
  </w:style>
  <w:style w:type="character" w:customStyle="1" w:styleId="70">
    <w:name w:val="Заголовок 7 Знак"/>
    <w:basedOn w:val="a0"/>
    <w:link w:val="7"/>
    <w:uiPriority w:val="9"/>
    <w:semiHidden/>
    <w:rPr>
      <w:rFonts w:ascii="Calibri" w:eastAsia="Times New Roman" w:hAnsi="Calibri" w:cs="Times New Roman"/>
      <w:sz w:val="24"/>
      <w:szCs w:val="24"/>
    </w:rPr>
  </w:style>
  <w:style w:type="character" w:customStyle="1" w:styleId="80">
    <w:name w:val="Заголовок 8 Знак"/>
    <w:basedOn w:val="a0"/>
    <w:link w:val="8"/>
    <w:uiPriority w:val="9"/>
    <w:semiHidden/>
    <w:rPr>
      <w:rFonts w:ascii="Calibri" w:eastAsia="Times New Roman" w:hAnsi="Calibri" w:cs="Times New Roman"/>
      <w:i/>
      <w:iCs/>
      <w:sz w:val="24"/>
      <w:szCs w:val="24"/>
    </w:rPr>
  </w:style>
  <w:style w:type="character" w:customStyle="1" w:styleId="90">
    <w:name w:val="Заголовок 9 Знак"/>
    <w:basedOn w:val="a0"/>
    <w:link w:val="9"/>
    <w:uiPriority w:val="9"/>
    <w:semiHidden/>
    <w:rPr>
      <w:rFonts w:ascii="Cambria" w:eastAsia="Times New Roman" w:hAnsi="Cambria" w:cs="Times New Roman"/>
    </w:rPr>
  </w:style>
  <w:style w:type="character" w:customStyle="1" w:styleId="SUBST">
    <w:name w:val="__SUBST"/>
    <w:uiPriority w:val="99"/>
    <w:rsid w:val="00E234E8"/>
    <w:rPr>
      <w:b/>
      <w:i/>
      <w:sz w:val="22"/>
    </w:rPr>
  </w:style>
  <w:style w:type="paragraph" w:customStyle="1" w:styleId="Heading1">
    <w:name w:val="Heading 1"/>
    <w:uiPriority w:val="99"/>
    <w:rsid w:val="00E234E8"/>
    <w:pPr>
      <w:widowControl w:val="0"/>
      <w:autoSpaceDE w:val="0"/>
      <w:autoSpaceDN w:val="0"/>
      <w:adjustRightInd w:val="0"/>
      <w:spacing w:before="240" w:after="120"/>
      <w:jc w:val="center"/>
    </w:pPr>
    <w:rPr>
      <w:b/>
      <w:bCs/>
      <w:sz w:val="28"/>
      <w:szCs w:val="28"/>
    </w:rPr>
  </w:style>
  <w:style w:type="paragraph" w:customStyle="1" w:styleId="Heading2">
    <w:name w:val="Heading 2"/>
    <w:uiPriority w:val="99"/>
    <w:rsid w:val="00E234E8"/>
    <w:pPr>
      <w:widowControl w:val="0"/>
      <w:autoSpaceDE w:val="0"/>
      <w:autoSpaceDN w:val="0"/>
      <w:adjustRightInd w:val="0"/>
      <w:spacing w:before="240" w:after="120"/>
      <w:jc w:val="center"/>
    </w:pPr>
    <w:rPr>
      <w:b/>
      <w:bCs/>
      <w:sz w:val="24"/>
      <w:szCs w:val="24"/>
    </w:rPr>
  </w:style>
  <w:style w:type="paragraph" w:customStyle="1" w:styleId="Heading3">
    <w:name w:val="Heading 3"/>
    <w:uiPriority w:val="99"/>
    <w:rsid w:val="00E234E8"/>
    <w:pPr>
      <w:widowControl w:val="0"/>
      <w:autoSpaceDE w:val="0"/>
      <w:autoSpaceDN w:val="0"/>
      <w:adjustRightInd w:val="0"/>
      <w:spacing w:before="240" w:after="40"/>
    </w:pPr>
    <w:rPr>
      <w:b/>
      <w:bCs/>
      <w:sz w:val="22"/>
      <w:szCs w:val="22"/>
    </w:rPr>
  </w:style>
  <w:style w:type="paragraph" w:customStyle="1" w:styleId="Heading4">
    <w:name w:val="Heading 4"/>
    <w:uiPriority w:val="99"/>
    <w:rsid w:val="00E234E8"/>
    <w:pPr>
      <w:widowControl w:val="0"/>
      <w:autoSpaceDE w:val="0"/>
      <w:autoSpaceDN w:val="0"/>
      <w:adjustRightInd w:val="0"/>
      <w:spacing w:before="160" w:after="80"/>
    </w:pPr>
    <w:rPr>
      <w:b/>
      <w:bCs/>
      <w:sz w:val="22"/>
      <w:szCs w:val="22"/>
    </w:rPr>
  </w:style>
  <w:style w:type="paragraph" w:customStyle="1" w:styleId="TableText">
    <w:name w:val="Table Text"/>
    <w:uiPriority w:val="99"/>
    <w:rsid w:val="00E234E8"/>
    <w:pPr>
      <w:widowControl w:val="0"/>
      <w:autoSpaceDE w:val="0"/>
      <w:autoSpaceDN w:val="0"/>
      <w:adjustRightInd w:val="0"/>
    </w:pPr>
    <w:rPr>
      <w:sz w:val="18"/>
      <w:szCs w:val="18"/>
    </w:rPr>
  </w:style>
  <w:style w:type="paragraph" w:customStyle="1" w:styleId="TableText1">
    <w:name w:val="Table Text 1"/>
    <w:uiPriority w:val="99"/>
    <w:rsid w:val="00E234E8"/>
    <w:pPr>
      <w:widowControl w:val="0"/>
      <w:autoSpaceDE w:val="0"/>
      <w:autoSpaceDN w:val="0"/>
      <w:adjustRightInd w:val="0"/>
      <w:ind w:left="200"/>
    </w:pPr>
    <w:rPr>
      <w:sz w:val="18"/>
      <w:szCs w:val="18"/>
    </w:rPr>
  </w:style>
  <w:style w:type="paragraph" w:customStyle="1" w:styleId="TableText2">
    <w:name w:val="Table Text 2"/>
    <w:uiPriority w:val="99"/>
    <w:rsid w:val="00E234E8"/>
    <w:pPr>
      <w:widowControl w:val="0"/>
      <w:autoSpaceDE w:val="0"/>
      <w:autoSpaceDN w:val="0"/>
      <w:adjustRightInd w:val="0"/>
      <w:ind w:left="400"/>
    </w:pPr>
    <w:rPr>
      <w:sz w:val="18"/>
      <w:szCs w:val="18"/>
    </w:rPr>
  </w:style>
  <w:style w:type="paragraph" w:customStyle="1" w:styleId="TableHeader">
    <w:name w:val="Table Header"/>
    <w:uiPriority w:val="99"/>
    <w:rsid w:val="00E234E8"/>
    <w:pPr>
      <w:widowControl w:val="0"/>
      <w:autoSpaceDE w:val="0"/>
      <w:autoSpaceDN w:val="0"/>
      <w:adjustRightInd w:val="0"/>
      <w:spacing w:before="40" w:after="40"/>
      <w:jc w:val="center"/>
    </w:pPr>
    <w:rPr>
      <w:b/>
      <w:bCs/>
      <w:sz w:val="18"/>
      <w:szCs w:val="18"/>
    </w:rPr>
  </w:style>
  <w:style w:type="paragraph" w:customStyle="1" w:styleId="TableHeaderNumbers">
    <w:name w:val="Table Header Numbers"/>
    <w:uiPriority w:val="99"/>
    <w:rsid w:val="00E234E8"/>
    <w:pPr>
      <w:widowControl w:val="0"/>
      <w:autoSpaceDE w:val="0"/>
      <w:autoSpaceDN w:val="0"/>
      <w:adjustRightInd w:val="0"/>
      <w:jc w:val="center"/>
    </w:pPr>
    <w:rPr>
      <w:sz w:val="18"/>
      <w:szCs w:val="18"/>
    </w:rPr>
  </w:style>
  <w:style w:type="paragraph" w:customStyle="1" w:styleId="TableHeader2">
    <w:name w:val="Table Header 2"/>
    <w:uiPriority w:val="99"/>
    <w:rsid w:val="00E234E8"/>
    <w:pPr>
      <w:widowControl w:val="0"/>
      <w:autoSpaceDE w:val="0"/>
      <w:autoSpaceDN w:val="0"/>
      <w:adjustRightInd w:val="0"/>
      <w:jc w:val="center"/>
    </w:pPr>
    <w:rPr>
      <w:b/>
      <w:bCs/>
      <w:sz w:val="18"/>
      <w:szCs w:val="18"/>
    </w:rPr>
  </w:style>
  <w:style w:type="paragraph" w:customStyle="1" w:styleId="TableHeader3">
    <w:name w:val="Table Header 3"/>
    <w:uiPriority w:val="99"/>
    <w:rsid w:val="00E234E8"/>
    <w:pPr>
      <w:widowControl w:val="0"/>
      <w:autoSpaceDE w:val="0"/>
      <w:autoSpaceDN w:val="0"/>
      <w:adjustRightInd w:val="0"/>
      <w:spacing w:before="20" w:after="20"/>
    </w:pPr>
    <w:rPr>
      <w:b/>
      <w:bCs/>
      <w:sz w:val="18"/>
      <w:szCs w:val="18"/>
    </w:rPr>
  </w:style>
  <w:style w:type="paragraph" w:customStyle="1" w:styleId="AcntHeading1">
    <w:name w:val="Acnt Heading 1"/>
    <w:uiPriority w:val="99"/>
    <w:rsid w:val="00E234E8"/>
    <w:pPr>
      <w:widowControl w:val="0"/>
      <w:autoSpaceDE w:val="0"/>
      <w:autoSpaceDN w:val="0"/>
      <w:adjustRightInd w:val="0"/>
      <w:spacing w:before="360" w:after="40"/>
      <w:jc w:val="center"/>
    </w:pPr>
    <w:rPr>
      <w:b/>
      <w:bCs/>
      <w:sz w:val="28"/>
      <w:szCs w:val="28"/>
    </w:rPr>
  </w:style>
  <w:style w:type="paragraph" w:customStyle="1" w:styleId="AcntHeading2">
    <w:name w:val="Acnt Heading 2"/>
    <w:uiPriority w:val="99"/>
    <w:rsid w:val="00E234E8"/>
    <w:pPr>
      <w:widowControl w:val="0"/>
      <w:autoSpaceDE w:val="0"/>
      <w:autoSpaceDN w:val="0"/>
      <w:adjustRightInd w:val="0"/>
      <w:spacing w:before="360" w:after="40"/>
      <w:jc w:val="center"/>
    </w:pPr>
    <w:rPr>
      <w:b/>
      <w:bCs/>
      <w:sz w:val="24"/>
      <w:szCs w:val="24"/>
    </w:rPr>
  </w:style>
  <w:style w:type="paragraph" w:customStyle="1" w:styleId="AcntHeading3">
    <w:name w:val="Acnt Heading 3"/>
    <w:uiPriority w:val="99"/>
    <w:rsid w:val="00E234E8"/>
    <w:pPr>
      <w:widowControl w:val="0"/>
      <w:autoSpaceDE w:val="0"/>
      <w:autoSpaceDN w:val="0"/>
      <w:adjustRightInd w:val="0"/>
      <w:spacing w:before="360" w:after="40"/>
      <w:jc w:val="center"/>
    </w:pPr>
    <w:rPr>
      <w:b/>
      <w:bCs/>
    </w:rPr>
  </w:style>
  <w:style w:type="paragraph" w:customStyle="1" w:styleId="AcntTableText">
    <w:name w:val="Acnt Table Text"/>
    <w:uiPriority w:val="99"/>
    <w:rsid w:val="00E234E8"/>
    <w:pPr>
      <w:widowControl w:val="0"/>
      <w:autoSpaceDE w:val="0"/>
      <w:autoSpaceDN w:val="0"/>
      <w:adjustRightInd w:val="0"/>
    </w:pPr>
    <w:rPr>
      <w:sz w:val="18"/>
      <w:szCs w:val="18"/>
    </w:rPr>
  </w:style>
  <w:style w:type="paragraph" w:customStyle="1" w:styleId="AcntTableText1">
    <w:name w:val="Acnt Table Text 1"/>
    <w:uiPriority w:val="99"/>
    <w:rsid w:val="00E234E8"/>
    <w:pPr>
      <w:widowControl w:val="0"/>
      <w:autoSpaceDE w:val="0"/>
      <w:autoSpaceDN w:val="0"/>
      <w:adjustRightInd w:val="0"/>
      <w:ind w:left="200"/>
    </w:pPr>
    <w:rPr>
      <w:sz w:val="18"/>
      <w:szCs w:val="18"/>
    </w:rPr>
  </w:style>
  <w:style w:type="paragraph" w:customStyle="1" w:styleId="AcntTableText2">
    <w:name w:val="Acnt Table Text 2"/>
    <w:uiPriority w:val="99"/>
    <w:rsid w:val="00E234E8"/>
    <w:pPr>
      <w:widowControl w:val="0"/>
      <w:autoSpaceDE w:val="0"/>
      <w:autoSpaceDN w:val="0"/>
      <w:adjustRightInd w:val="0"/>
      <w:ind w:left="400"/>
    </w:pPr>
    <w:rPr>
      <w:sz w:val="18"/>
      <w:szCs w:val="18"/>
    </w:rPr>
  </w:style>
  <w:style w:type="paragraph" w:customStyle="1" w:styleId="AcntTableHeader">
    <w:name w:val="Acnt Table Header"/>
    <w:uiPriority w:val="99"/>
    <w:rsid w:val="00E234E8"/>
    <w:pPr>
      <w:widowControl w:val="0"/>
      <w:autoSpaceDE w:val="0"/>
      <w:autoSpaceDN w:val="0"/>
      <w:adjustRightInd w:val="0"/>
      <w:spacing w:before="40" w:after="40"/>
      <w:jc w:val="center"/>
    </w:pPr>
    <w:rPr>
      <w:b/>
      <w:bCs/>
      <w:sz w:val="18"/>
      <w:szCs w:val="18"/>
    </w:rPr>
  </w:style>
  <w:style w:type="paragraph" w:customStyle="1" w:styleId="AcntTableHeaderNumbers">
    <w:name w:val="Acnt Table Header Numbers"/>
    <w:uiPriority w:val="99"/>
    <w:rsid w:val="00E234E8"/>
    <w:pPr>
      <w:widowControl w:val="0"/>
      <w:autoSpaceDE w:val="0"/>
      <w:autoSpaceDN w:val="0"/>
      <w:adjustRightInd w:val="0"/>
      <w:jc w:val="center"/>
    </w:pPr>
    <w:rPr>
      <w:sz w:val="18"/>
      <w:szCs w:val="18"/>
    </w:rPr>
  </w:style>
  <w:style w:type="paragraph" w:customStyle="1" w:styleId="AcntTableHeader2">
    <w:name w:val="Acnt Table Header 2"/>
    <w:uiPriority w:val="99"/>
    <w:rsid w:val="00E234E8"/>
    <w:pPr>
      <w:widowControl w:val="0"/>
      <w:autoSpaceDE w:val="0"/>
      <w:autoSpaceDN w:val="0"/>
      <w:adjustRightInd w:val="0"/>
      <w:jc w:val="center"/>
    </w:pPr>
    <w:rPr>
      <w:b/>
      <w:bCs/>
      <w:sz w:val="18"/>
      <w:szCs w:val="18"/>
    </w:rPr>
  </w:style>
  <w:style w:type="paragraph" w:customStyle="1" w:styleId="AcntTableHeader3">
    <w:name w:val="Acnt Table Header 3"/>
    <w:uiPriority w:val="99"/>
    <w:rsid w:val="00E234E8"/>
    <w:pPr>
      <w:widowControl w:val="0"/>
      <w:autoSpaceDE w:val="0"/>
      <w:autoSpaceDN w:val="0"/>
      <w:adjustRightInd w:val="0"/>
      <w:spacing w:before="20" w:after="20"/>
    </w:pPr>
    <w:rPr>
      <w:b/>
      <w:bCs/>
      <w:sz w:val="18"/>
      <w:szCs w:val="18"/>
    </w:rPr>
  </w:style>
  <w:style w:type="paragraph" w:customStyle="1" w:styleId="ConsNonformat">
    <w:name w:val="ConsNonformat"/>
    <w:uiPriority w:val="99"/>
    <w:rsid w:val="00E234E8"/>
    <w:pPr>
      <w:widowControl w:val="0"/>
      <w:autoSpaceDE w:val="0"/>
      <w:autoSpaceDN w:val="0"/>
      <w:adjustRightInd w:val="0"/>
    </w:pPr>
    <w:rPr>
      <w:rFonts w:ascii="Courier New" w:hAnsi="Courier New" w:cs="Courier New"/>
    </w:rPr>
  </w:style>
  <w:style w:type="character" w:styleId="a3">
    <w:name w:val="Hyperlink"/>
    <w:basedOn w:val="a0"/>
    <w:uiPriority w:val="99"/>
    <w:rsid w:val="00E234E8"/>
    <w:rPr>
      <w:rFonts w:cs="Times New Roman"/>
      <w:color w:val="0000FF"/>
      <w:u w:val="single"/>
    </w:rPr>
  </w:style>
  <w:style w:type="paragraph" w:styleId="a4">
    <w:name w:val="header"/>
    <w:basedOn w:val="a"/>
    <w:link w:val="a5"/>
    <w:uiPriority w:val="99"/>
    <w:rsid w:val="00E234E8"/>
    <w:pPr>
      <w:tabs>
        <w:tab w:val="center" w:pos="4677"/>
        <w:tab w:val="right" w:pos="9355"/>
      </w:tabs>
      <w:autoSpaceDE w:val="0"/>
      <w:autoSpaceDN w:val="0"/>
      <w:adjustRightInd w:val="0"/>
    </w:pPr>
  </w:style>
  <w:style w:type="character" w:customStyle="1" w:styleId="a5">
    <w:name w:val="Верхний колонтитул Знак"/>
    <w:basedOn w:val="a0"/>
    <w:link w:val="a4"/>
    <w:uiPriority w:val="99"/>
    <w:semiHidden/>
  </w:style>
  <w:style w:type="paragraph" w:styleId="a6">
    <w:name w:val="footer"/>
    <w:aliases w:val="Нижний колонтитул Знак"/>
    <w:basedOn w:val="a"/>
    <w:link w:val="11"/>
    <w:uiPriority w:val="99"/>
    <w:rsid w:val="00E234E8"/>
    <w:pPr>
      <w:tabs>
        <w:tab w:val="center" w:pos="4677"/>
        <w:tab w:val="right" w:pos="9355"/>
      </w:tabs>
      <w:autoSpaceDE w:val="0"/>
      <w:autoSpaceDN w:val="0"/>
      <w:adjustRightInd w:val="0"/>
    </w:pPr>
  </w:style>
  <w:style w:type="character" w:customStyle="1" w:styleId="11">
    <w:name w:val="Нижний колонтитул Знак1"/>
    <w:aliases w:val="Нижний колонтитул Знак Знак"/>
    <w:basedOn w:val="a0"/>
    <w:link w:val="a6"/>
    <w:uiPriority w:val="99"/>
    <w:semiHidden/>
  </w:style>
  <w:style w:type="paragraph" w:styleId="12">
    <w:name w:val="toc 1"/>
    <w:basedOn w:val="a"/>
    <w:next w:val="a"/>
    <w:autoRedefine/>
    <w:uiPriority w:val="99"/>
    <w:semiHidden/>
    <w:rsid w:val="00E234E8"/>
    <w:pPr>
      <w:autoSpaceDE w:val="0"/>
      <w:autoSpaceDN w:val="0"/>
      <w:adjustRightInd w:val="0"/>
      <w:ind w:left="0"/>
    </w:pPr>
  </w:style>
  <w:style w:type="paragraph" w:styleId="21">
    <w:name w:val="toc 2"/>
    <w:basedOn w:val="a"/>
    <w:next w:val="a"/>
    <w:autoRedefine/>
    <w:uiPriority w:val="99"/>
    <w:semiHidden/>
    <w:rsid w:val="00E234E8"/>
    <w:pPr>
      <w:autoSpaceDE w:val="0"/>
      <w:autoSpaceDN w:val="0"/>
      <w:adjustRightInd w:val="0"/>
      <w:ind w:left="220"/>
    </w:pPr>
  </w:style>
  <w:style w:type="paragraph" w:styleId="31">
    <w:name w:val="toc 3"/>
    <w:basedOn w:val="a"/>
    <w:next w:val="a"/>
    <w:autoRedefine/>
    <w:uiPriority w:val="99"/>
    <w:semiHidden/>
    <w:rsid w:val="00E234E8"/>
    <w:pPr>
      <w:autoSpaceDE w:val="0"/>
      <w:autoSpaceDN w:val="0"/>
      <w:adjustRightInd w:val="0"/>
      <w:ind w:left="440"/>
    </w:pPr>
  </w:style>
  <w:style w:type="paragraph" w:customStyle="1" w:styleId="ConsNormal">
    <w:name w:val="ConsNormal"/>
    <w:uiPriority w:val="99"/>
    <w:rsid w:val="00E234E8"/>
    <w:pPr>
      <w:widowControl w:val="0"/>
      <w:autoSpaceDE w:val="0"/>
      <w:autoSpaceDN w:val="0"/>
      <w:adjustRightInd w:val="0"/>
      <w:ind w:firstLine="720"/>
    </w:pPr>
    <w:rPr>
      <w:rFonts w:ascii="Arial" w:hAnsi="Arial" w:cs="Arial"/>
    </w:rPr>
  </w:style>
  <w:style w:type="paragraph" w:customStyle="1" w:styleId="ConsCell">
    <w:name w:val="ConsCell"/>
    <w:uiPriority w:val="99"/>
    <w:rsid w:val="00E234E8"/>
    <w:pPr>
      <w:widowControl w:val="0"/>
      <w:autoSpaceDE w:val="0"/>
      <w:autoSpaceDN w:val="0"/>
      <w:adjustRightInd w:val="0"/>
    </w:pPr>
    <w:rPr>
      <w:rFonts w:ascii="Arial" w:hAnsi="Arial" w:cs="Arial"/>
    </w:rPr>
  </w:style>
  <w:style w:type="paragraph" w:styleId="32">
    <w:name w:val="Body Text 3"/>
    <w:basedOn w:val="a"/>
    <w:link w:val="33"/>
    <w:uiPriority w:val="99"/>
    <w:rsid w:val="00E234E8"/>
    <w:pPr>
      <w:widowControl/>
      <w:tabs>
        <w:tab w:val="left" w:pos="9923"/>
      </w:tabs>
      <w:overflowPunct w:val="0"/>
      <w:autoSpaceDE w:val="0"/>
      <w:autoSpaceDN w:val="0"/>
      <w:adjustRightInd w:val="0"/>
      <w:spacing w:before="0"/>
      <w:ind w:left="0"/>
      <w:jc w:val="both"/>
      <w:textAlignment w:val="baseline"/>
    </w:pPr>
    <w:rPr>
      <w:b/>
      <w:bCs/>
      <w:sz w:val="24"/>
      <w:szCs w:val="24"/>
    </w:rPr>
  </w:style>
  <w:style w:type="character" w:customStyle="1" w:styleId="33">
    <w:name w:val="Основной текст 3 Знак"/>
    <w:basedOn w:val="a0"/>
    <w:link w:val="32"/>
    <w:uiPriority w:val="99"/>
    <w:semiHidden/>
    <w:rPr>
      <w:sz w:val="16"/>
      <w:szCs w:val="16"/>
    </w:rPr>
  </w:style>
  <w:style w:type="paragraph" w:styleId="a7">
    <w:name w:val="Balloon Text"/>
    <w:basedOn w:val="a"/>
    <w:link w:val="a8"/>
    <w:uiPriority w:val="99"/>
    <w:semiHidden/>
    <w:rsid w:val="00E234E8"/>
    <w:pPr>
      <w:autoSpaceDE w:val="0"/>
      <w:autoSpaceDN w:val="0"/>
      <w:adjustRightInd w:val="0"/>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character" w:styleId="a9">
    <w:name w:val="annotation reference"/>
    <w:basedOn w:val="a0"/>
    <w:uiPriority w:val="99"/>
    <w:semiHidden/>
    <w:rsid w:val="00E234E8"/>
    <w:rPr>
      <w:rFonts w:cs="Times New Roman"/>
      <w:sz w:val="16"/>
      <w:szCs w:val="16"/>
    </w:rPr>
  </w:style>
  <w:style w:type="paragraph" w:styleId="aa">
    <w:name w:val="annotation text"/>
    <w:basedOn w:val="a"/>
    <w:link w:val="ab"/>
    <w:uiPriority w:val="99"/>
    <w:semiHidden/>
    <w:rsid w:val="00E234E8"/>
    <w:pPr>
      <w:autoSpaceDE w:val="0"/>
      <w:autoSpaceDN w:val="0"/>
      <w:adjustRightInd w:val="0"/>
    </w:pPr>
    <w:rPr>
      <w:sz w:val="20"/>
      <w:szCs w:val="20"/>
    </w:rPr>
  </w:style>
  <w:style w:type="character" w:customStyle="1" w:styleId="ab">
    <w:name w:val="Текст примечания Знак"/>
    <w:basedOn w:val="a0"/>
    <w:link w:val="aa"/>
    <w:uiPriority w:val="99"/>
    <w:semiHidden/>
    <w:rPr>
      <w:sz w:val="20"/>
      <w:szCs w:val="20"/>
    </w:rPr>
  </w:style>
  <w:style w:type="paragraph" w:styleId="ac">
    <w:name w:val="annotation subject"/>
    <w:basedOn w:val="aa"/>
    <w:next w:val="aa"/>
    <w:link w:val="ad"/>
    <w:uiPriority w:val="99"/>
    <w:semiHidden/>
    <w:rsid w:val="00E234E8"/>
    <w:rPr>
      <w:b/>
      <w:bCs/>
    </w:rPr>
  </w:style>
  <w:style w:type="character" w:customStyle="1" w:styleId="ad">
    <w:name w:val="Тема примечания Знак"/>
    <w:basedOn w:val="ab"/>
    <w:link w:val="ac"/>
    <w:uiPriority w:val="99"/>
    <w:semiHidden/>
    <w:rPr>
      <w:b/>
      <w:bCs/>
    </w:rPr>
  </w:style>
  <w:style w:type="table" w:styleId="ae">
    <w:name w:val="Table Grid"/>
    <w:basedOn w:val="a1"/>
    <w:uiPriority w:val="99"/>
    <w:rsid w:val="00E2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Таблица-текст"/>
    <w:basedOn w:val="af"/>
    <w:autoRedefine/>
    <w:uiPriority w:val="99"/>
    <w:rsid w:val="005D1691"/>
    <w:pPr>
      <w:keepNext/>
      <w:widowControl/>
      <w:autoSpaceDE/>
      <w:autoSpaceDN/>
      <w:adjustRightInd/>
      <w:spacing w:before="0"/>
      <w:ind w:left="0"/>
    </w:pPr>
    <w:rPr>
      <w:rFonts w:ascii="Times New Roman" w:hAnsi="Times New Roman" w:cs="Times New Roman"/>
      <w:i/>
      <w:iCs/>
      <w:sz w:val="24"/>
      <w:szCs w:val="24"/>
    </w:rPr>
  </w:style>
  <w:style w:type="paragraph" w:styleId="af">
    <w:name w:val="Plain Text"/>
    <w:aliases w:val="Текст Знак Знак Знак Знак Знак Знак Знак Знак Знак Знак"/>
    <w:basedOn w:val="a"/>
    <w:link w:val="af0"/>
    <w:uiPriority w:val="99"/>
    <w:rsid w:val="00E234E8"/>
    <w:pPr>
      <w:autoSpaceDE w:val="0"/>
      <w:autoSpaceDN w:val="0"/>
      <w:adjustRightInd w:val="0"/>
    </w:pPr>
    <w:rPr>
      <w:rFonts w:ascii="Courier New" w:hAnsi="Courier New" w:cs="Courier New"/>
      <w:sz w:val="20"/>
      <w:szCs w:val="20"/>
    </w:rPr>
  </w:style>
  <w:style w:type="character" w:customStyle="1" w:styleId="af0">
    <w:name w:val="Текст Знак"/>
    <w:aliases w:val="Текст Знак Знак Знак Знак Знак Знак Знак Знак Знак Знак Знак"/>
    <w:basedOn w:val="a0"/>
    <w:link w:val="af"/>
    <w:uiPriority w:val="99"/>
    <w:semiHidden/>
    <w:rPr>
      <w:rFonts w:ascii="Courier New" w:hAnsi="Courier New" w:cs="Courier New"/>
      <w:sz w:val="20"/>
      <w:szCs w:val="20"/>
    </w:rPr>
  </w:style>
  <w:style w:type="paragraph" w:customStyle="1" w:styleId="-0">
    <w:name w:val="Таблица-заголовок"/>
    <w:basedOn w:val="-"/>
    <w:autoRedefine/>
    <w:uiPriority w:val="99"/>
    <w:rsid w:val="00DC6BD5"/>
    <w:rPr>
      <w:b/>
      <w:bCs/>
      <w:sz w:val="23"/>
      <w:szCs w:val="23"/>
    </w:rPr>
  </w:style>
  <w:style w:type="paragraph" w:styleId="22">
    <w:name w:val="Body Text 2"/>
    <w:aliases w:val="Основной текст 1,Нумерованный список !!"/>
    <w:basedOn w:val="a"/>
    <w:link w:val="23"/>
    <w:uiPriority w:val="99"/>
    <w:rsid w:val="0039742E"/>
    <w:pPr>
      <w:spacing w:after="120" w:line="480" w:lineRule="auto"/>
    </w:pPr>
  </w:style>
  <w:style w:type="character" w:customStyle="1" w:styleId="23">
    <w:name w:val="Основной текст 2 Знак"/>
    <w:aliases w:val="Основной текст 1 Знак,Нумерованный список !! Знак"/>
    <w:basedOn w:val="a0"/>
    <w:link w:val="22"/>
    <w:uiPriority w:val="99"/>
    <w:semiHidden/>
  </w:style>
  <w:style w:type="paragraph" w:styleId="af1">
    <w:name w:val="Body Text"/>
    <w:aliases w:val="bt,Bodytext,AvtalBrödtext,ändrad,AvtalBr,AvtalBrцdtext,дndrad,BodyText"/>
    <w:basedOn w:val="a"/>
    <w:link w:val="af2"/>
    <w:uiPriority w:val="99"/>
    <w:rsid w:val="00E234E8"/>
    <w:pPr>
      <w:autoSpaceDE w:val="0"/>
      <w:autoSpaceDN w:val="0"/>
      <w:adjustRightInd w:val="0"/>
      <w:spacing w:after="120"/>
    </w:pPr>
  </w:style>
  <w:style w:type="character" w:customStyle="1" w:styleId="af2">
    <w:name w:val="Основной текст Знак"/>
    <w:aliases w:val="bt Знак,Bodytext Знак,AvtalBrödtext Знак,ändrad Знак,AvtalBr Знак,AvtalBrцdtext Знак,дndrad Знак,BodyText Знак"/>
    <w:basedOn w:val="a0"/>
    <w:link w:val="af1"/>
    <w:uiPriority w:val="99"/>
    <w:semiHidden/>
  </w:style>
  <w:style w:type="paragraph" w:styleId="34">
    <w:name w:val="Body Text Indent 3"/>
    <w:basedOn w:val="a"/>
    <w:link w:val="35"/>
    <w:uiPriority w:val="99"/>
    <w:rsid w:val="00E234E8"/>
    <w:pPr>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uiPriority w:val="99"/>
    <w:semiHidden/>
    <w:rPr>
      <w:sz w:val="16"/>
      <w:szCs w:val="16"/>
    </w:rPr>
  </w:style>
  <w:style w:type="paragraph" w:styleId="24">
    <w:name w:val="Body Text Indent 2"/>
    <w:basedOn w:val="a"/>
    <w:link w:val="25"/>
    <w:uiPriority w:val="99"/>
    <w:rsid w:val="00E234E8"/>
    <w:pPr>
      <w:autoSpaceDE w:val="0"/>
      <w:autoSpaceDN w:val="0"/>
      <w:adjustRightInd w:val="0"/>
      <w:spacing w:after="120" w:line="480" w:lineRule="auto"/>
      <w:ind w:left="283"/>
    </w:pPr>
  </w:style>
  <w:style w:type="character" w:customStyle="1" w:styleId="25">
    <w:name w:val="Основной текст с отступом 2 Знак"/>
    <w:basedOn w:val="a0"/>
    <w:link w:val="24"/>
    <w:uiPriority w:val="99"/>
    <w:semiHidden/>
  </w:style>
  <w:style w:type="character" w:styleId="af3">
    <w:name w:val="page number"/>
    <w:basedOn w:val="a0"/>
    <w:uiPriority w:val="99"/>
    <w:rsid w:val="00E234E8"/>
    <w:rPr>
      <w:rFonts w:cs="Times New Roman"/>
    </w:rPr>
  </w:style>
  <w:style w:type="character" w:customStyle="1" w:styleId="af4">
    <w:name w:val="Основной шрифт"/>
    <w:uiPriority w:val="99"/>
    <w:rsid w:val="00E234E8"/>
  </w:style>
  <w:style w:type="paragraph" w:customStyle="1" w:styleId="ConsTitle">
    <w:name w:val="ConsTitle"/>
    <w:uiPriority w:val="99"/>
    <w:rsid w:val="00E234E8"/>
    <w:pPr>
      <w:widowControl w:val="0"/>
      <w:autoSpaceDE w:val="0"/>
      <w:autoSpaceDN w:val="0"/>
    </w:pPr>
    <w:rPr>
      <w:rFonts w:ascii="Arial" w:hAnsi="Arial" w:cs="Arial"/>
      <w:b/>
      <w:bCs/>
      <w:sz w:val="16"/>
      <w:szCs w:val="16"/>
    </w:rPr>
  </w:style>
  <w:style w:type="paragraph" w:customStyle="1" w:styleId="BodyText23">
    <w:name w:val="Body Text 23"/>
    <w:basedOn w:val="a"/>
    <w:uiPriority w:val="99"/>
    <w:rsid w:val="00E234E8"/>
    <w:pPr>
      <w:widowControl/>
      <w:autoSpaceDE w:val="0"/>
      <w:autoSpaceDN w:val="0"/>
      <w:spacing w:before="0"/>
      <w:ind w:left="0"/>
    </w:pPr>
    <w:rPr>
      <w:color w:val="FF0000"/>
      <w:sz w:val="24"/>
      <w:szCs w:val="24"/>
    </w:rPr>
  </w:style>
  <w:style w:type="paragraph" w:customStyle="1" w:styleId="BodyText21">
    <w:name w:val="Body Text 21"/>
    <w:basedOn w:val="a"/>
    <w:uiPriority w:val="99"/>
    <w:rsid w:val="00E234E8"/>
    <w:pPr>
      <w:autoSpaceDE w:val="0"/>
      <w:autoSpaceDN w:val="0"/>
      <w:spacing w:before="0"/>
      <w:ind w:left="0"/>
    </w:pPr>
    <w:rPr>
      <w:color w:val="FF0000"/>
      <w:sz w:val="24"/>
      <w:szCs w:val="24"/>
    </w:rPr>
  </w:style>
  <w:style w:type="paragraph" w:styleId="af5">
    <w:name w:val="Normal (Web)"/>
    <w:basedOn w:val="a"/>
    <w:uiPriority w:val="99"/>
    <w:rsid w:val="00E234E8"/>
    <w:pPr>
      <w:widowControl/>
      <w:autoSpaceDE w:val="0"/>
      <w:autoSpaceDN w:val="0"/>
      <w:spacing w:before="100" w:after="100"/>
      <w:ind w:left="0"/>
    </w:pPr>
    <w:rPr>
      <w:rFonts w:ascii="Tahoma" w:hAnsi="Tahoma" w:cs="Tahoma"/>
      <w:sz w:val="24"/>
      <w:szCs w:val="24"/>
    </w:rPr>
  </w:style>
  <w:style w:type="paragraph" w:customStyle="1" w:styleId="Iauiue">
    <w:name w:val="Iau?iue"/>
    <w:uiPriority w:val="99"/>
    <w:rsid w:val="00E234E8"/>
    <w:pPr>
      <w:autoSpaceDE w:val="0"/>
      <w:autoSpaceDN w:val="0"/>
    </w:pPr>
  </w:style>
  <w:style w:type="paragraph" w:styleId="36">
    <w:name w:val="List 3"/>
    <w:basedOn w:val="a"/>
    <w:uiPriority w:val="99"/>
    <w:rsid w:val="00E234E8"/>
    <w:pPr>
      <w:widowControl/>
      <w:autoSpaceDE w:val="0"/>
      <w:autoSpaceDN w:val="0"/>
      <w:spacing w:before="0"/>
      <w:ind w:left="849" w:hanging="283"/>
    </w:pPr>
    <w:rPr>
      <w:sz w:val="24"/>
      <w:szCs w:val="24"/>
    </w:rPr>
  </w:style>
  <w:style w:type="paragraph" w:customStyle="1" w:styleId="tabl">
    <w:name w:val="tabl"/>
    <w:basedOn w:val="a"/>
    <w:uiPriority w:val="99"/>
    <w:rsid w:val="00E234E8"/>
    <w:pPr>
      <w:widowControl/>
      <w:spacing w:before="0"/>
      <w:ind w:left="0"/>
      <w:jc w:val="both"/>
    </w:pPr>
    <w:rPr>
      <w:sz w:val="24"/>
      <w:szCs w:val="24"/>
      <w:lang w:eastAsia="en-US"/>
    </w:rPr>
  </w:style>
  <w:style w:type="paragraph" w:customStyle="1" w:styleId="prilozhenie">
    <w:name w:val="prilozhenie"/>
    <w:basedOn w:val="a"/>
    <w:uiPriority w:val="99"/>
    <w:rsid w:val="00E234E8"/>
    <w:pPr>
      <w:widowControl/>
      <w:spacing w:before="0"/>
      <w:ind w:left="0" w:firstLine="709"/>
      <w:jc w:val="both"/>
    </w:pPr>
    <w:rPr>
      <w:sz w:val="24"/>
      <w:szCs w:val="24"/>
      <w:lang w:eastAsia="en-US"/>
    </w:rPr>
  </w:style>
  <w:style w:type="paragraph" w:customStyle="1" w:styleId="prilozheniereazdel">
    <w:name w:val="prilozhenie reazdel"/>
    <w:basedOn w:val="prilozhenie"/>
    <w:uiPriority w:val="99"/>
    <w:rsid w:val="00E234E8"/>
    <w:pPr>
      <w:spacing w:before="240" w:after="240"/>
    </w:pPr>
    <w:rPr>
      <w:b/>
      <w:bCs/>
    </w:rPr>
  </w:style>
  <w:style w:type="paragraph" w:customStyle="1" w:styleId="xl41">
    <w:name w:val="xl41"/>
    <w:basedOn w:val="a"/>
    <w:uiPriority w:val="99"/>
    <w:rsid w:val="00124A2C"/>
    <w:pPr>
      <w:widowControl/>
      <w:spacing w:before="100" w:beforeAutospacing="1" w:after="100" w:afterAutospacing="1"/>
      <w:ind w:left="0"/>
    </w:pPr>
    <w:rPr>
      <w:b/>
      <w:bCs/>
      <w:sz w:val="24"/>
      <w:szCs w:val="24"/>
    </w:rPr>
  </w:style>
  <w:style w:type="paragraph" w:customStyle="1" w:styleId="xl44">
    <w:name w:val="xl44"/>
    <w:basedOn w:val="a"/>
    <w:uiPriority w:val="99"/>
    <w:rsid w:val="00124A2C"/>
    <w:pPr>
      <w:widowControl/>
      <w:pBdr>
        <w:left w:val="single" w:sz="8" w:space="0" w:color="auto"/>
        <w:bottom w:val="single" w:sz="4" w:space="0" w:color="auto"/>
      </w:pBdr>
      <w:spacing w:before="100" w:beforeAutospacing="1" w:after="100" w:afterAutospacing="1"/>
      <w:ind w:left="0"/>
      <w:jc w:val="center"/>
    </w:pPr>
    <w:rPr>
      <w:sz w:val="24"/>
      <w:szCs w:val="24"/>
    </w:rPr>
  </w:style>
  <w:style w:type="paragraph" w:customStyle="1" w:styleId="xl24">
    <w:name w:val="xl24"/>
    <w:basedOn w:val="a"/>
    <w:uiPriority w:val="99"/>
    <w:rsid w:val="003B1ED6"/>
    <w:pPr>
      <w:widowControl/>
      <w:spacing w:before="100" w:beforeAutospacing="1" w:after="100" w:afterAutospacing="1"/>
      <w:ind w:left="0"/>
    </w:pPr>
    <w:rPr>
      <w:sz w:val="24"/>
      <w:szCs w:val="24"/>
    </w:rPr>
  </w:style>
  <w:style w:type="character" w:customStyle="1" w:styleId="subst0">
    <w:name w:val="subst"/>
    <w:basedOn w:val="a0"/>
    <w:uiPriority w:val="99"/>
    <w:rsid w:val="003B1ED6"/>
    <w:rPr>
      <w:rFonts w:cs="Times New Roman"/>
    </w:rPr>
  </w:style>
  <w:style w:type="paragraph" w:customStyle="1" w:styleId="consnonformat0">
    <w:name w:val="consnonformat"/>
    <w:basedOn w:val="a"/>
    <w:uiPriority w:val="99"/>
    <w:rsid w:val="002012C0"/>
    <w:pPr>
      <w:widowControl/>
      <w:spacing w:before="100" w:beforeAutospacing="1" w:after="100" w:afterAutospacing="1"/>
      <w:ind w:left="0"/>
    </w:pPr>
    <w:rPr>
      <w:sz w:val="24"/>
      <w:szCs w:val="24"/>
    </w:rPr>
  </w:style>
  <w:style w:type="paragraph" w:customStyle="1" w:styleId="conscell0">
    <w:name w:val="conscell"/>
    <w:basedOn w:val="a"/>
    <w:uiPriority w:val="99"/>
    <w:rsid w:val="002012C0"/>
    <w:pPr>
      <w:widowControl/>
      <w:spacing w:before="100" w:beforeAutospacing="1" w:after="100" w:afterAutospacing="1"/>
      <w:ind w:left="0"/>
    </w:pPr>
    <w:rPr>
      <w:sz w:val="24"/>
      <w:szCs w:val="24"/>
    </w:rPr>
  </w:style>
  <w:style w:type="paragraph" w:customStyle="1" w:styleId="consnormal0">
    <w:name w:val="consnormal"/>
    <w:basedOn w:val="a"/>
    <w:uiPriority w:val="99"/>
    <w:rsid w:val="002012C0"/>
    <w:pPr>
      <w:widowControl/>
      <w:spacing w:before="100" w:beforeAutospacing="1" w:after="100" w:afterAutospacing="1"/>
      <w:ind w:left="0"/>
    </w:pPr>
    <w:rPr>
      <w:sz w:val="24"/>
      <w:szCs w:val="24"/>
    </w:rPr>
  </w:style>
  <w:style w:type="paragraph" w:customStyle="1" w:styleId="xl32">
    <w:name w:val="xl32"/>
    <w:basedOn w:val="a"/>
    <w:uiPriority w:val="99"/>
    <w:rsid w:val="002012C0"/>
    <w:pPr>
      <w:widowControl/>
      <w:pBdr>
        <w:top w:val="single" w:sz="4" w:space="0" w:color="auto"/>
        <w:left w:val="single" w:sz="4" w:space="0" w:color="auto"/>
        <w:bottom w:val="single" w:sz="4" w:space="0" w:color="auto"/>
      </w:pBdr>
      <w:spacing w:before="100" w:beforeAutospacing="1" w:after="100" w:afterAutospacing="1"/>
      <w:ind w:left="0"/>
    </w:pPr>
    <w:rPr>
      <w:sz w:val="24"/>
      <w:szCs w:val="24"/>
    </w:rPr>
  </w:style>
  <w:style w:type="paragraph" w:styleId="af6">
    <w:name w:val="Subtitle"/>
    <w:basedOn w:val="a"/>
    <w:link w:val="af7"/>
    <w:uiPriority w:val="99"/>
    <w:qFormat/>
    <w:rsid w:val="0039742E"/>
    <w:pPr>
      <w:widowControl/>
      <w:spacing w:before="0"/>
      <w:ind w:left="0" w:firstLine="567"/>
      <w:jc w:val="center"/>
    </w:pPr>
    <w:rPr>
      <w:b/>
      <w:bCs/>
      <w:sz w:val="28"/>
      <w:szCs w:val="28"/>
    </w:rPr>
  </w:style>
  <w:style w:type="character" w:customStyle="1" w:styleId="af7">
    <w:name w:val="Подзаголовок Знак"/>
    <w:basedOn w:val="a0"/>
    <w:link w:val="af6"/>
    <w:uiPriority w:val="11"/>
    <w:rPr>
      <w:rFonts w:ascii="Cambria" w:eastAsia="Times New Roman" w:hAnsi="Cambria" w:cs="Times New Roman"/>
      <w:sz w:val="24"/>
      <w:szCs w:val="24"/>
    </w:rPr>
  </w:style>
  <w:style w:type="paragraph" w:customStyle="1" w:styleId="xl31">
    <w:name w:val="xl31"/>
    <w:basedOn w:val="a"/>
    <w:uiPriority w:val="99"/>
    <w:rsid w:val="0039742E"/>
    <w:pPr>
      <w:widowControl/>
      <w:spacing w:before="100" w:after="100"/>
      <w:ind w:left="0"/>
      <w:jc w:val="center"/>
    </w:pPr>
    <w:rPr>
      <w:rFonts w:ascii="Arial" w:hAnsi="Arial" w:cs="Arial"/>
      <w:sz w:val="16"/>
      <w:szCs w:val="16"/>
    </w:rPr>
  </w:style>
  <w:style w:type="paragraph" w:customStyle="1" w:styleId="xl26">
    <w:name w:val="xl26"/>
    <w:basedOn w:val="a"/>
    <w:uiPriority w:val="99"/>
    <w:rsid w:val="0039742E"/>
    <w:pPr>
      <w:widowControl/>
      <w:spacing w:before="100" w:after="100"/>
      <w:ind w:left="0"/>
    </w:pPr>
    <w:rPr>
      <w:rFonts w:ascii="Arial Unicode MS" w:eastAsia="Arial Unicode MS" w:cs="Arial Unicode MS"/>
      <w:sz w:val="24"/>
      <w:szCs w:val="24"/>
    </w:rPr>
  </w:style>
  <w:style w:type="paragraph" w:customStyle="1" w:styleId="xl29">
    <w:name w:val="xl29"/>
    <w:basedOn w:val="a"/>
    <w:uiPriority w:val="99"/>
    <w:rsid w:val="0039742E"/>
    <w:pPr>
      <w:widowControl/>
      <w:pBdr>
        <w:top w:val="single" w:sz="4" w:space="0" w:color="auto"/>
        <w:bottom w:val="single" w:sz="4" w:space="0" w:color="auto"/>
        <w:right w:val="single" w:sz="4" w:space="0" w:color="auto"/>
      </w:pBdr>
      <w:spacing w:before="100" w:after="100"/>
      <w:ind w:left="0"/>
      <w:jc w:val="center"/>
      <w:textAlignment w:val="center"/>
    </w:pPr>
    <w:rPr>
      <w:rFonts w:ascii="Arial" w:hAnsi="Arial" w:cs="Arial"/>
      <w:sz w:val="16"/>
      <w:szCs w:val="16"/>
    </w:rPr>
  </w:style>
  <w:style w:type="paragraph" w:customStyle="1" w:styleId="xl28">
    <w:name w:val="xl28"/>
    <w:basedOn w:val="a"/>
    <w:uiPriority w:val="99"/>
    <w:rsid w:val="0039742E"/>
    <w:pPr>
      <w:widowControl/>
      <w:spacing w:before="100" w:after="100"/>
      <w:ind w:left="0"/>
    </w:pPr>
    <w:rPr>
      <w:rFonts w:ascii="Arial" w:hAnsi="Arial" w:cs="Arial"/>
      <w:sz w:val="16"/>
      <w:szCs w:val="16"/>
    </w:rPr>
  </w:style>
  <w:style w:type="character" w:customStyle="1" w:styleId="discltable1">
    <w:name w:val="discltable1"/>
    <w:basedOn w:val="a0"/>
    <w:uiPriority w:val="99"/>
    <w:rsid w:val="0039742E"/>
    <w:rPr>
      <w:rFonts w:ascii="MS Sans Serif" w:hAnsi="MS Sans Serif" w:cs="MS Sans Serif"/>
      <w:sz w:val="18"/>
      <w:szCs w:val="18"/>
    </w:rPr>
  </w:style>
  <w:style w:type="paragraph" w:customStyle="1" w:styleId="26">
    <w:name w:val="заголовок 2"/>
    <w:basedOn w:val="a"/>
    <w:next w:val="a"/>
    <w:uiPriority w:val="99"/>
    <w:rsid w:val="0039742E"/>
    <w:pPr>
      <w:keepNext/>
      <w:widowControl/>
      <w:spacing w:before="0"/>
      <w:ind w:left="0"/>
      <w:jc w:val="center"/>
    </w:pPr>
    <w:rPr>
      <w:b/>
      <w:bCs/>
      <w:sz w:val="24"/>
      <w:szCs w:val="24"/>
    </w:rPr>
  </w:style>
  <w:style w:type="paragraph" w:customStyle="1" w:styleId="af8">
    <w:name w:val="Титульный лист"/>
    <w:uiPriority w:val="99"/>
    <w:rsid w:val="0039742E"/>
    <w:rPr>
      <w:sz w:val="22"/>
      <w:szCs w:val="22"/>
      <w:lang w:eastAsia="en-US"/>
    </w:rPr>
  </w:style>
  <w:style w:type="paragraph" w:customStyle="1" w:styleId="af9">
    <w:name w:val="ﾎ磊隆"/>
    <w:uiPriority w:val="99"/>
    <w:rsid w:val="0039742E"/>
    <w:rPr>
      <w:lang w:eastAsia="en-US"/>
    </w:rPr>
  </w:style>
  <w:style w:type="paragraph" w:customStyle="1" w:styleId="210">
    <w:name w:val="Основной текст 21"/>
    <w:basedOn w:val="a"/>
    <w:uiPriority w:val="99"/>
    <w:rsid w:val="0039742E"/>
    <w:pPr>
      <w:autoSpaceDE w:val="0"/>
      <w:autoSpaceDN w:val="0"/>
      <w:spacing w:before="0"/>
      <w:ind w:left="0"/>
      <w:jc w:val="both"/>
    </w:pPr>
    <w:rPr>
      <w:sz w:val="20"/>
      <w:szCs w:val="20"/>
    </w:rPr>
  </w:style>
  <w:style w:type="paragraph" w:styleId="afa">
    <w:name w:val="Block Text"/>
    <w:basedOn w:val="a"/>
    <w:uiPriority w:val="99"/>
    <w:rsid w:val="0039742E"/>
    <w:pPr>
      <w:shd w:val="clear" w:color="auto" w:fill="FFFFFF"/>
      <w:autoSpaceDE w:val="0"/>
      <w:autoSpaceDN w:val="0"/>
      <w:adjustRightInd w:val="0"/>
      <w:spacing w:before="5" w:line="245" w:lineRule="exact"/>
      <w:ind w:left="14" w:right="5" w:firstLine="706"/>
      <w:jc w:val="both"/>
    </w:pPr>
    <w:rPr>
      <w:b/>
      <w:bCs/>
      <w:sz w:val="24"/>
      <w:szCs w:val="24"/>
    </w:rPr>
  </w:style>
  <w:style w:type="paragraph" w:customStyle="1" w:styleId="-1">
    <w:name w:val="Проспект - буллет"/>
    <w:basedOn w:val="a"/>
    <w:autoRedefine/>
    <w:uiPriority w:val="99"/>
    <w:rsid w:val="0039742E"/>
    <w:pPr>
      <w:numPr>
        <w:numId w:val="24"/>
      </w:numPr>
      <w:autoSpaceDE w:val="0"/>
      <w:autoSpaceDN w:val="0"/>
      <w:spacing w:before="20" w:after="120"/>
      <w:jc w:val="both"/>
    </w:pPr>
  </w:style>
  <w:style w:type="paragraph" w:customStyle="1" w:styleId="font5">
    <w:name w:val="font5"/>
    <w:basedOn w:val="a"/>
    <w:uiPriority w:val="99"/>
    <w:rsid w:val="0041456F"/>
    <w:pPr>
      <w:widowControl/>
      <w:spacing w:before="100" w:beforeAutospacing="1" w:after="100" w:afterAutospacing="1"/>
      <w:ind w:left="0"/>
    </w:pPr>
    <w:rPr>
      <w:rFonts w:ascii="Arial" w:hAnsi="Arial" w:cs="Arial"/>
      <w:b/>
      <w:bCs/>
      <w:sz w:val="18"/>
      <w:szCs w:val="18"/>
    </w:rPr>
  </w:style>
  <w:style w:type="paragraph" w:customStyle="1" w:styleId="xl130">
    <w:name w:val="xl130"/>
    <w:basedOn w:val="a"/>
    <w:uiPriority w:val="99"/>
    <w:rsid w:val="0041456F"/>
    <w:pPr>
      <w:widowControl/>
      <w:pBdr>
        <w:left w:val="single" w:sz="8" w:space="0" w:color="auto"/>
        <w:bottom w:val="single" w:sz="4" w:space="0" w:color="auto"/>
        <w:right w:val="single" w:sz="8" w:space="0" w:color="auto"/>
      </w:pBdr>
      <w:spacing w:before="100" w:beforeAutospacing="1" w:after="100" w:afterAutospacing="1"/>
      <w:ind w:left="0"/>
      <w:jc w:val="center"/>
      <w:textAlignment w:val="center"/>
    </w:pPr>
    <w:rPr>
      <w:rFonts w:ascii="Arial" w:hAnsi="Arial" w:cs="Arial"/>
      <w:b/>
      <w:bCs/>
      <w:sz w:val="18"/>
      <w:szCs w:val="18"/>
    </w:rPr>
  </w:style>
  <w:style w:type="paragraph" w:customStyle="1" w:styleId="afb">
    <w:name w:val="Стиль"/>
    <w:uiPriority w:val="99"/>
    <w:rsid w:val="00744952"/>
    <w:pPr>
      <w:widowControl w:val="0"/>
      <w:autoSpaceDE w:val="0"/>
      <w:autoSpaceDN w:val="0"/>
    </w:pPr>
    <w:rPr>
      <w:spacing w:val="-1"/>
      <w:kern w:val="65535"/>
      <w:position w:val="-1"/>
      <w:effect w:val="none"/>
      <w:lang w:val="en-US"/>
    </w:rPr>
  </w:style>
  <w:style w:type="paragraph" w:customStyle="1" w:styleId="13">
    <w:name w:val="Стиль Подзаголовка 1"/>
    <w:basedOn w:val="a"/>
    <w:uiPriority w:val="99"/>
    <w:rsid w:val="00E603CF"/>
    <w:pPr>
      <w:keepNext/>
      <w:widowControl/>
      <w:numPr>
        <w:ilvl w:val="12"/>
      </w:numPr>
      <w:spacing w:before="240"/>
      <w:jc w:val="both"/>
    </w:pPr>
    <w:rPr>
      <w:b/>
      <w:bCs/>
      <w:i/>
      <w:iCs/>
    </w:rPr>
  </w:style>
  <w:style w:type="paragraph" w:styleId="afc">
    <w:name w:val="Body Text Indent"/>
    <w:basedOn w:val="a"/>
    <w:link w:val="afd"/>
    <w:uiPriority w:val="99"/>
    <w:rsid w:val="00E250E0"/>
    <w:pPr>
      <w:spacing w:after="120"/>
      <w:ind w:left="283"/>
    </w:pPr>
  </w:style>
  <w:style w:type="character" w:customStyle="1" w:styleId="afd">
    <w:name w:val="Основной текст с отступом Знак"/>
    <w:basedOn w:val="a0"/>
    <w:link w:val="afc"/>
    <w:uiPriority w:val="99"/>
    <w:semiHidden/>
  </w:style>
  <w:style w:type="paragraph" w:customStyle="1" w:styleId="Prikaz">
    <w:name w:val="Prikaz"/>
    <w:basedOn w:val="a"/>
    <w:uiPriority w:val="99"/>
    <w:rsid w:val="00372B72"/>
    <w:pPr>
      <w:widowControl/>
      <w:spacing w:before="0"/>
      <w:ind w:left="0" w:firstLine="709"/>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499734267">
      <w:marLeft w:val="0"/>
      <w:marRight w:val="0"/>
      <w:marTop w:val="0"/>
      <w:marBottom w:val="0"/>
      <w:divBdr>
        <w:top w:val="none" w:sz="0" w:space="0" w:color="auto"/>
        <w:left w:val="none" w:sz="0" w:space="0" w:color="auto"/>
        <w:bottom w:val="none" w:sz="0" w:space="0" w:color="auto"/>
        <w:right w:val="none" w:sz="0" w:space="0" w:color="auto"/>
      </w:divBdr>
    </w:div>
    <w:div w:id="499734268">
      <w:marLeft w:val="0"/>
      <w:marRight w:val="0"/>
      <w:marTop w:val="0"/>
      <w:marBottom w:val="0"/>
      <w:divBdr>
        <w:top w:val="none" w:sz="0" w:space="0" w:color="auto"/>
        <w:left w:val="none" w:sz="0" w:space="0" w:color="auto"/>
        <w:bottom w:val="none" w:sz="0" w:space="0" w:color="auto"/>
        <w:right w:val="none" w:sz="0" w:space="0" w:color="auto"/>
      </w:divBdr>
      <w:divsChild>
        <w:div w:id="499734279">
          <w:marLeft w:val="0"/>
          <w:marRight w:val="0"/>
          <w:marTop w:val="0"/>
          <w:marBottom w:val="0"/>
          <w:divBdr>
            <w:top w:val="none" w:sz="0" w:space="0" w:color="auto"/>
            <w:left w:val="none" w:sz="0" w:space="0" w:color="auto"/>
            <w:bottom w:val="none" w:sz="0" w:space="0" w:color="auto"/>
            <w:right w:val="none" w:sz="0" w:space="0" w:color="auto"/>
          </w:divBdr>
          <w:divsChild>
            <w:div w:id="499734274">
              <w:marLeft w:val="0"/>
              <w:marRight w:val="0"/>
              <w:marTop w:val="0"/>
              <w:marBottom w:val="0"/>
              <w:divBdr>
                <w:top w:val="none" w:sz="0" w:space="0" w:color="auto"/>
                <w:left w:val="none" w:sz="0" w:space="0" w:color="auto"/>
                <w:bottom w:val="none" w:sz="0" w:space="0" w:color="auto"/>
                <w:right w:val="none" w:sz="0" w:space="0" w:color="auto"/>
              </w:divBdr>
            </w:div>
            <w:div w:id="4997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4269">
      <w:marLeft w:val="0"/>
      <w:marRight w:val="0"/>
      <w:marTop w:val="0"/>
      <w:marBottom w:val="0"/>
      <w:divBdr>
        <w:top w:val="none" w:sz="0" w:space="0" w:color="auto"/>
        <w:left w:val="none" w:sz="0" w:space="0" w:color="auto"/>
        <w:bottom w:val="none" w:sz="0" w:space="0" w:color="auto"/>
        <w:right w:val="none" w:sz="0" w:space="0" w:color="auto"/>
      </w:divBdr>
    </w:div>
    <w:div w:id="499734271">
      <w:marLeft w:val="0"/>
      <w:marRight w:val="0"/>
      <w:marTop w:val="0"/>
      <w:marBottom w:val="0"/>
      <w:divBdr>
        <w:top w:val="none" w:sz="0" w:space="0" w:color="auto"/>
        <w:left w:val="none" w:sz="0" w:space="0" w:color="auto"/>
        <w:bottom w:val="none" w:sz="0" w:space="0" w:color="auto"/>
        <w:right w:val="none" w:sz="0" w:space="0" w:color="auto"/>
      </w:divBdr>
    </w:div>
    <w:div w:id="499734273">
      <w:marLeft w:val="0"/>
      <w:marRight w:val="0"/>
      <w:marTop w:val="0"/>
      <w:marBottom w:val="0"/>
      <w:divBdr>
        <w:top w:val="none" w:sz="0" w:space="0" w:color="auto"/>
        <w:left w:val="none" w:sz="0" w:space="0" w:color="auto"/>
        <w:bottom w:val="none" w:sz="0" w:space="0" w:color="auto"/>
        <w:right w:val="none" w:sz="0" w:space="0" w:color="auto"/>
      </w:divBdr>
    </w:div>
    <w:div w:id="499734275">
      <w:marLeft w:val="0"/>
      <w:marRight w:val="0"/>
      <w:marTop w:val="0"/>
      <w:marBottom w:val="0"/>
      <w:divBdr>
        <w:top w:val="none" w:sz="0" w:space="0" w:color="auto"/>
        <w:left w:val="none" w:sz="0" w:space="0" w:color="auto"/>
        <w:bottom w:val="none" w:sz="0" w:space="0" w:color="auto"/>
        <w:right w:val="none" w:sz="0" w:space="0" w:color="auto"/>
      </w:divBdr>
    </w:div>
    <w:div w:id="499734276">
      <w:marLeft w:val="0"/>
      <w:marRight w:val="0"/>
      <w:marTop w:val="0"/>
      <w:marBottom w:val="0"/>
      <w:divBdr>
        <w:top w:val="none" w:sz="0" w:space="0" w:color="auto"/>
        <w:left w:val="none" w:sz="0" w:space="0" w:color="auto"/>
        <w:bottom w:val="none" w:sz="0" w:space="0" w:color="auto"/>
        <w:right w:val="none" w:sz="0" w:space="0" w:color="auto"/>
      </w:divBdr>
    </w:div>
    <w:div w:id="499734277">
      <w:marLeft w:val="0"/>
      <w:marRight w:val="0"/>
      <w:marTop w:val="0"/>
      <w:marBottom w:val="0"/>
      <w:divBdr>
        <w:top w:val="none" w:sz="0" w:space="0" w:color="auto"/>
        <w:left w:val="none" w:sz="0" w:space="0" w:color="auto"/>
        <w:bottom w:val="none" w:sz="0" w:space="0" w:color="auto"/>
        <w:right w:val="none" w:sz="0" w:space="0" w:color="auto"/>
      </w:divBdr>
    </w:div>
    <w:div w:id="499734278">
      <w:marLeft w:val="0"/>
      <w:marRight w:val="0"/>
      <w:marTop w:val="0"/>
      <w:marBottom w:val="0"/>
      <w:divBdr>
        <w:top w:val="none" w:sz="0" w:space="0" w:color="auto"/>
        <w:left w:val="none" w:sz="0" w:space="0" w:color="auto"/>
        <w:bottom w:val="none" w:sz="0" w:space="0" w:color="auto"/>
        <w:right w:val="none" w:sz="0" w:space="0" w:color="auto"/>
      </w:divBdr>
    </w:div>
    <w:div w:id="499734280">
      <w:marLeft w:val="0"/>
      <w:marRight w:val="0"/>
      <w:marTop w:val="0"/>
      <w:marBottom w:val="0"/>
      <w:divBdr>
        <w:top w:val="none" w:sz="0" w:space="0" w:color="auto"/>
        <w:left w:val="none" w:sz="0" w:space="0" w:color="auto"/>
        <w:bottom w:val="none" w:sz="0" w:space="0" w:color="auto"/>
        <w:right w:val="none" w:sz="0" w:space="0" w:color="auto"/>
      </w:divBdr>
    </w:div>
    <w:div w:id="499734281">
      <w:marLeft w:val="0"/>
      <w:marRight w:val="0"/>
      <w:marTop w:val="0"/>
      <w:marBottom w:val="0"/>
      <w:divBdr>
        <w:top w:val="none" w:sz="0" w:space="0" w:color="auto"/>
        <w:left w:val="none" w:sz="0" w:space="0" w:color="auto"/>
        <w:bottom w:val="none" w:sz="0" w:space="0" w:color="auto"/>
        <w:right w:val="none" w:sz="0" w:space="0" w:color="auto"/>
      </w:divBdr>
      <w:divsChild>
        <w:div w:id="499734289">
          <w:marLeft w:val="0"/>
          <w:marRight w:val="0"/>
          <w:marTop w:val="0"/>
          <w:marBottom w:val="0"/>
          <w:divBdr>
            <w:top w:val="none" w:sz="0" w:space="0" w:color="auto"/>
            <w:left w:val="none" w:sz="0" w:space="0" w:color="auto"/>
            <w:bottom w:val="none" w:sz="0" w:space="0" w:color="auto"/>
            <w:right w:val="none" w:sz="0" w:space="0" w:color="auto"/>
          </w:divBdr>
          <w:divsChild>
            <w:div w:id="499734270">
              <w:marLeft w:val="0"/>
              <w:marRight w:val="0"/>
              <w:marTop w:val="0"/>
              <w:marBottom w:val="0"/>
              <w:divBdr>
                <w:top w:val="none" w:sz="0" w:space="0" w:color="auto"/>
                <w:left w:val="none" w:sz="0" w:space="0" w:color="auto"/>
                <w:bottom w:val="none" w:sz="0" w:space="0" w:color="auto"/>
                <w:right w:val="none" w:sz="0" w:space="0" w:color="auto"/>
              </w:divBdr>
            </w:div>
            <w:div w:id="4997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4282">
      <w:marLeft w:val="0"/>
      <w:marRight w:val="0"/>
      <w:marTop w:val="0"/>
      <w:marBottom w:val="0"/>
      <w:divBdr>
        <w:top w:val="none" w:sz="0" w:space="0" w:color="auto"/>
        <w:left w:val="none" w:sz="0" w:space="0" w:color="auto"/>
        <w:bottom w:val="none" w:sz="0" w:space="0" w:color="auto"/>
        <w:right w:val="none" w:sz="0" w:space="0" w:color="auto"/>
      </w:divBdr>
    </w:div>
    <w:div w:id="499734283">
      <w:marLeft w:val="0"/>
      <w:marRight w:val="0"/>
      <w:marTop w:val="0"/>
      <w:marBottom w:val="0"/>
      <w:divBdr>
        <w:top w:val="none" w:sz="0" w:space="0" w:color="auto"/>
        <w:left w:val="none" w:sz="0" w:space="0" w:color="auto"/>
        <w:bottom w:val="none" w:sz="0" w:space="0" w:color="auto"/>
        <w:right w:val="none" w:sz="0" w:space="0" w:color="auto"/>
      </w:divBdr>
    </w:div>
    <w:div w:id="499734284">
      <w:marLeft w:val="0"/>
      <w:marRight w:val="0"/>
      <w:marTop w:val="0"/>
      <w:marBottom w:val="0"/>
      <w:divBdr>
        <w:top w:val="none" w:sz="0" w:space="0" w:color="auto"/>
        <w:left w:val="none" w:sz="0" w:space="0" w:color="auto"/>
        <w:bottom w:val="none" w:sz="0" w:space="0" w:color="auto"/>
        <w:right w:val="none" w:sz="0" w:space="0" w:color="auto"/>
      </w:divBdr>
    </w:div>
    <w:div w:id="499734286">
      <w:marLeft w:val="0"/>
      <w:marRight w:val="0"/>
      <w:marTop w:val="0"/>
      <w:marBottom w:val="0"/>
      <w:divBdr>
        <w:top w:val="none" w:sz="0" w:space="0" w:color="auto"/>
        <w:left w:val="none" w:sz="0" w:space="0" w:color="auto"/>
        <w:bottom w:val="none" w:sz="0" w:space="0" w:color="auto"/>
        <w:right w:val="none" w:sz="0" w:space="0" w:color="auto"/>
      </w:divBdr>
    </w:div>
    <w:div w:id="499734287">
      <w:marLeft w:val="0"/>
      <w:marRight w:val="0"/>
      <w:marTop w:val="0"/>
      <w:marBottom w:val="0"/>
      <w:divBdr>
        <w:top w:val="none" w:sz="0" w:space="0" w:color="auto"/>
        <w:left w:val="none" w:sz="0" w:space="0" w:color="auto"/>
        <w:bottom w:val="none" w:sz="0" w:space="0" w:color="auto"/>
        <w:right w:val="none" w:sz="0" w:space="0" w:color="auto"/>
      </w:divBdr>
    </w:div>
    <w:div w:id="499734288">
      <w:marLeft w:val="0"/>
      <w:marRight w:val="0"/>
      <w:marTop w:val="0"/>
      <w:marBottom w:val="0"/>
      <w:divBdr>
        <w:top w:val="none" w:sz="0" w:space="0" w:color="auto"/>
        <w:left w:val="none" w:sz="0" w:space="0" w:color="auto"/>
        <w:bottom w:val="none" w:sz="0" w:space="0" w:color="auto"/>
        <w:right w:val="none" w:sz="0" w:space="0" w:color="auto"/>
      </w:divBdr>
    </w:div>
    <w:div w:id="499734290">
      <w:marLeft w:val="0"/>
      <w:marRight w:val="0"/>
      <w:marTop w:val="0"/>
      <w:marBottom w:val="0"/>
      <w:divBdr>
        <w:top w:val="none" w:sz="0" w:space="0" w:color="auto"/>
        <w:left w:val="none" w:sz="0" w:space="0" w:color="auto"/>
        <w:bottom w:val="none" w:sz="0" w:space="0" w:color="auto"/>
        <w:right w:val="none" w:sz="0" w:space="0" w:color="auto"/>
      </w:divBdr>
    </w:div>
    <w:div w:id="499734291">
      <w:marLeft w:val="0"/>
      <w:marRight w:val="0"/>
      <w:marTop w:val="0"/>
      <w:marBottom w:val="0"/>
      <w:divBdr>
        <w:top w:val="none" w:sz="0" w:space="0" w:color="auto"/>
        <w:left w:val="none" w:sz="0" w:space="0" w:color="auto"/>
        <w:bottom w:val="none" w:sz="0" w:space="0" w:color="auto"/>
        <w:right w:val="none" w:sz="0" w:space="0" w:color="auto"/>
      </w:divBdr>
    </w:div>
    <w:div w:id="499734292">
      <w:marLeft w:val="0"/>
      <w:marRight w:val="0"/>
      <w:marTop w:val="0"/>
      <w:marBottom w:val="0"/>
      <w:divBdr>
        <w:top w:val="none" w:sz="0" w:space="0" w:color="auto"/>
        <w:left w:val="none" w:sz="0" w:space="0" w:color="auto"/>
        <w:bottom w:val="none" w:sz="0" w:space="0" w:color="auto"/>
        <w:right w:val="none" w:sz="0" w:space="0" w:color="auto"/>
      </w:divBdr>
    </w:div>
    <w:div w:id="499734293">
      <w:marLeft w:val="0"/>
      <w:marRight w:val="0"/>
      <w:marTop w:val="0"/>
      <w:marBottom w:val="0"/>
      <w:divBdr>
        <w:top w:val="none" w:sz="0" w:space="0" w:color="auto"/>
        <w:left w:val="none" w:sz="0" w:space="0" w:color="auto"/>
        <w:bottom w:val="none" w:sz="0" w:space="0" w:color="auto"/>
        <w:right w:val="none" w:sz="0" w:space="0" w:color="auto"/>
      </w:divBdr>
    </w:div>
    <w:div w:id="499734294">
      <w:marLeft w:val="0"/>
      <w:marRight w:val="0"/>
      <w:marTop w:val="0"/>
      <w:marBottom w:val="0"/>
      <w:divBdr>
        <w:top w:val="none" w:sz="0" w:space="0" w:color="auto"/>
        <w:left w:val="none" w:sz="0" w:space="0" w:color="auto"/>
        <w:bottom w:val="none" w:sz="0" w:space="0" w:color="auto"/>
        <w:right w:val="none" w:sz="0" w:space="0" w:color="auto"/>
      </w:divBdr>
    </w:div>
    <w:div w:id="499734295">
      <w:marLeft w:val="0"/>
      <w:marRight w:val="0"/>
      <w:marTop w:val="0"/>
      <w:marBottom w:val="0"/>
      <w:divBdr>
        <w:top w:val="none" w:sz="0" w:space="0" w:color="auto"/>
        <w:left w:val="none" w:sz="0" w:space="0" w:color="auto"/>
        <w:bottom w:val="none" w:sz="0" w:space="0" w:color="auto"/>
        <w:right w:val="none" w:sz="0" w:space="0" w:color="auto"/>
      </w:divBdr>
    </w:div>
    <w:div w:id="499734296">
      <w:marLeft w:val="0"/>
      <w:marRight w:val="0"/>
      <w:marTop w:val="0"/>
      <w:marBottom w:val="0"/>
      <w:divBdr>
        <w:top w:val="none" w:sz="0" w:space="0" w:color="auto"/>
        <w:left w:val="none" w:sz="0" w:space="0" w:color="auto"/>
        <w:bottom w:val="none" w:sz="0" w:space="0" w:color="auto"/>
        <w:right w:val="none" w:sz="0" w:space="0" w:color="auto"/>
      </w:divBdr>
    </w:div>
    <w:div w:id="499734297">
      <w:marLeft w:val="0"/>
      <w:marRight w:val="0"/>
      <w:marTop w:val="0"/>
      <w:marBottom w:val="0"/>
      <w:divBdr>
        <w:top w:val="none" w:sz="0" w:space="0" w:color="auto"/>
        <w:left w:val="none" w:sz="0" w:space="0" w:color="auto"/>
        <w:bottom w:val="none" w:sz="0" w:space="0" w:color="auto"/>
        <w:right w:val="none" w:sz="0" w:space="0" w:color="auto"/>
      </w:divBdr>
    </w:div>
    <w:div w:id="499734298">
      <w:marLeft w:val="0"/>
      <w:marRight w:val="0"/>
      <w:marTop w:val="0"/>
      <w:marBottom w:val="0"/>
      <w:divBdr>
        <w:top w:val="none" w:sz="0" w:space="0" w:color="auto"/>
        <w:left w:val="none" w:sz="0" w:space="0" w:color="auto"/>
        <w:bottom w:val="none" w:sz="0" w:space="0" w:color="auto"/>
        <w:right w:val="none" w:sz="0" w:space="0" w:color="auto"/>
      </w:divBdr>
    </w:div>
    <w:div w:id="499734299">
      <w:marLeft w:val="0"/>
      <w:marRight w:val="0"/>
      <w:marTop w:val="0"/>
      <w:marBottom w:val="0"/>
      <w:divBdr>
        <w:top w:val="none" w:sz="0" w:space="0" w:color="auto"/>
        <w:left w:val="none" w:sz="0" w:space="0" w:color="auto"/>
        <w:bottom w:val="none" w:sz="0" w:space="0" w:color="auto"/>
        <w:right w:val="none" w:sz="0" w:space="0" w:color="auto"/>
      </w:divBdr>
    </w:div>
    <w:div w:id="499734300">
      <w:marLeft w:val="0"/>
      <w:marRight w:val="0"/>
      <w:marTop w:val="0"/>
      <w:marBottom w:val="0"/>
      <w:divBdr>
        <w:top w:val="none" w:sz="0" w:space="0" w:color="auto"/>
        <w:left w:val="none" w:sz="0" w:space="0" w:color="auto"/>
        <w:bottom w:val="none" w:sz="0" w:space="0" w:color="auto"/>
        <w:right w:val="none" w:sz="0" w:space="0" w:color="auto"/>
      </w:divBdr>
    </w:div>
    <w:div w:id="499734301">
      <w:marLeft w:val="0"/>
      <w:marRight w:val="0"/>
      <w:marTop w:val="0"/>
      <w:marBottom w:val="0"/>
      <w:divBdr>
        <w:top w:val="none" w:sz="0" w:space="0" w:color="auto"/>
        <w:left w:val="none" w:sz="0" w:space="0" w:color="auto"/>
        <w:bottom w:val="none" w:sz="0" w:space="0" w:color="auto"/>
        <w:right w:val="none" w:sz="0" w:space="0" w:color="auto"/>
      </w:divBdr>
    </w:div>
    <w:div w:id="499734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43884</Words>
  <Characters>250140</Characters>
  <Application>Microsoft Office Word</Application>
  <DocSecurity>0</DocSecurity>
  <Lines>2084</Lines>
  <Paragraphs>586</Paragraphs>
  <ScaleCrop>false</ScaleCrop>
  <Company>SOHO</Company>
  <LinksUpToDate>false</LinksUpToDate>
  <CharactersWithSpaces>293438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ЕЖЕКВАРТАЛЬНЫЙ ОТЧЕТ</dc:title>
  <dc:subject/>
  <dc:creator>Alex</dc:creator>
  <cp:keywords/>
  <dc:description/>
  <cp:lastModifiedBy>ur1</cp:lastModifiedBy>
  <cp:revision>3</cp:revision>
  <cp:lastPrinted>2009-05-14T05:19:00Z</cp:lastPrinted>
  <dcterms:created xsi:type="dcterms:W3CDTF">2012-08-27T06:44:00Z</dcterms:created>
  <dcterms:modified xsi:type="dcterms:W3CDTF">2012-08-27T06:44:00Z</dcterms:modified>
</cp:coreProperties>
</file>