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Default="00737479" w:rsidP="009D126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37479"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t xml:space="preserve"> о существенном факте</w:t>
      </w:r>
    </w:p>
    <w:p w:rsidR="00582F9F" w:rsidRDefault="00582F9F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  <w:r w:rsidRPr="00582F9F">
        <w:rPr>
          <w:rFonts w:eastAsiaTheme="minorHAnsi"/>
          <w:sz w:val="24"/>
          <w:szCs w:val="24"/>
          <w:lang w:eastAsia="en-US"/>
        </w:rPr>
        <w:t>о проведении</w:t>
      </w:r>
      <w:r w:rsidR="00F417FF" w:rsidRPr="00F417FF">
        <w:rPr>
          <w:rFonts w:eastAsiaTheme="minorHAnsi"/>
          <w:sz w:val="24"/>
          <w:szCs w:val="24"/>
          <w:lang w:eastAsia="en-US"/>
        </w:rPr>
        <w:t xml:space="preserve"> </w:t>
      </w:r>
      <w:r w:rsidRPr="00582F9F">
        <w:rPr>
          <w:rFonts w:eastAsiaTheme="minorHAnsi"/>
          <w:sz w:val="24"/>
          <w:szCs w:val="24"/>
          <w:lang w:eastAsia="en-US"/>
        </w:rPr>
        <w:t>заседания совета директоров эмитента и его повестке дня</w:t>
      </w:r>
    </w:p>
    <w:p w:rsidR="00360363" w:rsidRPr="00360363" w:rsidRDefault="00360363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16"/>
          <w:szCs w:val="16"/>
          <w:lang w:eastAsia="en-US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737479" w:rsidTr="00E66101">
        <w:trPr>
          <w:cantSplit/>
        </w:trPr>
        <w:tc>
          <w:tcPr>
            <w:tcW w:w="10234" w:type="dxa"/>
            <w:gridSpan w:val="2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>
                <w:rPr>
                  <w:sz w:val="24"/>
                  <w:szCs w:val="24"/>
                </w:rPr>
                <w:t>275, г</w:t>
              </w:r>
            </w:smartTag>
            <w:r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1022501799858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2537015534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31004-F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Default="00737479" w:rsidP="003D19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D19C7">
              <w:rPr>
                <w:sz w:val="24"/>
                <w:szCs w:val="24"/>
                <w:lang w:val="en-US"/>
              </w:rPr>
              <w:t>disclosure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360363" w:rsidRDefault="00737479" w:rsidP="00737479">
      <w:pPr>
        <w:autoSpaceDE w:val="0"/>
        <w:autoSpaceDN w:val="0"/>
        <w:rPr>
          <w:sz w:val="16"/>
          <w:szCs w:val="1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737479" w:rsidTr="004E0CCC">
        <w:tc>
          <w:tcPr>
            <w:tcW w:w="10234" w:type="dxa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737479" w:rsidTr="004E0CCC">
        <w:trPr>
          <w:trHeight w:val="1971"/>
        </w:trPr>
        <w:tc>
          <w:tcPr>
            <w:tcW w:w="10234" w:type="dxa"/>
          </w:tcPr>
          <w:p w:rsidR="000E52A2" w:rsidRPr="007A5ABF" w:rsidRDefault="00837C8E" w:rsidP="00E66101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8879DF" w:rsidRPr="007A5A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52A2" w:rsidRPr="007A5ABF">
              <w:rPr>
                <w:rFonts w:ascii="Times New Roman" w:hAnsi="Times New Roman" w:cs="Times New Roman"/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8879DF" w:rsidRPr="007A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C7" w:rsidRPr="007A5A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79DF" w:rsidRPr="007A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0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60363" w:rsidRPr="007A5A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6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DF" w:rsidRPr="007A5A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1EDE" w:rsidRPr="007A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DF" w:rsidRPr="007A5A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2A2" w:rsidRPr="007A5ABF" w:rsidRDefault="008879DF" w:rsidP="004B6008">
            <w:pPr>
              <w:autoSpaceDE w:val="0"/>
              <w:autoSpaceDN w:val="0"/>
              <w:adjustRightInd w:val="0"/>
              <w:ind w:right="255" w:firstLine="426"/>
              <w:jc w:val="both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7A5ABF">
              <w:rPr>
                <w:rFonts w:eastAsiaTheme="minorHAnsi"/>
                <w:sz w:val="24"/>
                <w:szCs w:val="24"/>
                <w:lang w:eastAsia="en-US"/>
              </w:rPr>
              <w:t>2.2. Д</w:t>
            </w:r>
            <w:r w:rsidR="000E52A2" w:rsidRPr="007A5ABF">
              <w:rPr>
                <w:rFonts w:eastAsiaTheme="minorHAnsi"/>
                <w:sz w:val="24"/>
                <w:szCs w:val="24"/>
                <w:lang w:eastAsia="en-US"/>
              </w:rPr>
              <w:t>ата проведения заседания совета директоров эмитента</w:t>
            </w:r>
            <w:r w:rsidRPr="007A5ABF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4B6008"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="00360363" w:rsidRPr="007A5ABF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 w:rsidR="004B600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A5ABF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 w:rsidR="00F01EDE" w:rsidRPr="007A5ABF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7A5ABF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:rsidR="00DC604B" w:rsidRPr="00DC604B" w:rsidRDefault="008879DF" w:rsidP="00DC604B">
            <w:pPr>
              <w:pStyle w:val="1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 П</w:t>
            </w:r>
            <w:r w:rsidR="000E52A2" w:rsidRPr="007A5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овестка </w:t>
            </w:r>
            <w:proofErr w:type="gramStart"/>
            <w:r w:rsidR="000E52A2" w:rsidRPr="007A5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дня заседания совета директоров эмитента</w:t>
            </w:r>
            <w:proofErr w:type="gramEnd"/>
            <w:r w:rsidR="007A5ABF" w:rsidRPr="007A5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r w:rsidRPr="007A5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A5ABF" w:rsidRP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 созыве годового общего собрания акционеров ОАО «Радиоприбор».</w:t>
            </w:r>
          </w:p>
          <w:p w:rsidR="007A5ABF" w:rsidRP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повестки дня годового общего собрания акционеров </w:t>
            </w:r>
            <w:r w:rsidR="00DC6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ОАО «Радиоприбор».</w:t>
            </w:r>
          </w:p>
          <w:p w:rsidR="007A5ABF" w:rsidRP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формы проведения годового общего собрания акционеров                               ОАО «Радиоприбор».</w:t>
            </w:r>
          </w:p>
          <w:p w:rsidR="007A5ABF" w:rsidRP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даты, места и времени проведения годового общего собрания акционеров</w:t>
            </w:r>
            <w:r w:rsidR="00DC6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ОАО «Радиоприбор».</w:t>
            </w:r>
          </w:p>
          <w:p w:rsidR="007A5ABF" w:rsidRP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даты составления списка лиц (акционеров), имеющих право на участие в годовом общем собрании акционеров ОАО «Радиоприбор».</w:t>
            </w:r>
          </w:p>
          <w:p w:rsidR="007A5ABF" w:rsidRPr="004B6008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4B6008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ОАО «Радиоприбор».</w:t>
            </w:r>
          </w:p>
          <w:bookmarkEnd w:id="0"/>
          <w:p w:rsid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A5AB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порядка сообщения акционерам о проведении годового общего собрания акционеров ОАО «Радиоприбор».</w:t>
            </w:r>
          </w:p>
          <w:p w:rsid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 утверждении перечня информации (материалов), предоставляемой для ознакомления лицам, имеющим право на участие в годовом общем собрании акционеров </w:t>
            </w:r>
            <w:r w:rsidR="004B6008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ОАО «Радиоприбор». </w:t>
            </w:r>
          </w:p>
          <w:p w:rsidR="007A5ABF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  <w:tab w:val="left" w:pos="851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 утверждении порядка предоставления  информации для ознакомления лицам, имеющим право на участие в годовом общем собрании акционеров ОАО «Радиоприбор».</w:t>
            </w:r>
          </w:p>
          <w:p w:rsidR="007A5ABF" w:rsidRPr="004B6008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  <w:tab w:val="left" w:pos="851"/>
              </w:tabs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08">
              <w:rPr>
                <w:rFonts w:ascii="Times New Roman" w:hAnsi="Times New Roman"/>
                <w:sz w:val="24"/>
                <w:szCs w:val="24"/>
              </w:rPr>
              <w:t xml:space="preserve">О рекомендациях годовому общему собранию акционеров по порядку распределения прибыли </w:t>
            </w:r>
            <w:r w:rsidRPr="004B6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«Радиоприбор» </w:t>
            </w:r>
            <w:r w:rsidRPr="004B6008">
              <w:rPr>
                <w:rFonts w:ascii="Times New Roman" w:hAnsi="Times New Roman"/>
                <w:sz w:val="24"/>
                <w:szCs w:val="24"/>
              </w:rPr>
              <w:t>по результатам 2012 г.</w:t>
            </w:r>
          </w:p>
          <w:p w:rsidR="007A5ABF" w:rsidRPr="004B6008" w:rsidRDefault="007A5ABF" w:rsidP="00DC604B">
            <w:pPr>
              <w:numPr>
                <w:ilvl w:val="0"/>
                <w:numId w:val="1"/>
              </w:numPr>
              <w:tabs>
                <w:tab w:val="num" w:pos="0"/>
                <w:tab w:val="left" w:pos="851"/>
              </w:tabs>
              <w:autoSpaceDE w:val="0"/>
              <w:autoSpaceDN w:val="0"/>
              <w:adjustRightInd w:val="0"/>
              <w:ind w:left="0" w:right="255" w:firstLine="426"/>
              <w:jc w:val="both"/>
              <w:rPr>
                <w:sz w:val="24"/>
                <w:szCs w:val="24"/>
              </w:rPr>
            </w:pPr>
            <w:r w:rsidRPr="004B6008">
              <w:rPr>
                <w:sz w:val="24"/>
                <w:szCs w:val="24"/>
              </w:rPr>
              <w:t>О рекомендациях годовому общему собранию акционеров по размеру дивиденда по акциям и порядку его выплаты.</w:t>
            </w:r>
          </w:p>
          <w:p w:rsidR="007A5ABF" w:rsidRPr="004571E1" w:rsidRDefault="007A5ABF" w:rsidP="00DC604B">
            <w:pPr>
              <w:pStyle w:val="1"/>
              <w:numPr>
                <w:ilvl w:val="0"/>
                <w:numId w:val="1"/>
              </w:numPr>
              <w:tabs>
                <w:tab w:val="num" w:pos="0"/>
                <w:tab w:val="left" w:pos="851"/>
              </w:tabs>
              <w:spacing w:line="360" w:lineRule="auto"/>
              <w:ind w:left="0" w:right="255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предварительном утверждении годового отчета.</w:t>
            </w:r>
          </w:p>
          <w:p w:rsidR="00737479" w:rsidRPr="00737479" w:rsidRDefault="00737479" w:rsidP="00360363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737479" w:rsidRPr="00360363" w:rsidRDefault="00737479" w:rsidP="00737479">
      <w:pPr>
        <w:autoSpaceDE w:val="0"/>
        <w:autoSpaceDN w:val="0"/>
        <w:rPr>
          <w:sz w:val="16"/>
          <w:szCs w:val="16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737479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 Подпись</w:t>
            </w: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Pr="00360363" w:rsidRDefault="007D5239" w:rsidP="00251B86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  <w:p w:rsidR="00737479" w:rsidRPr="00737479" w:rsidRDefault="00737479" w:rsidP="007A5ABF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3.1. </w:t>
            </w:r>
            <w:r w:rsidR="004C6149">
              <w:rPr>
                <w:sz w:val="24"/>
                <w:szCs w:val="24"/>
              </w:rPr>
              <w:t>Г</w:t>
            </w:r>
            <w:r w:rsidR="00251B86">
              <w:rPr>
                <w:sz w:val="24"/>
                <w:szCs w:val="24"/>
              </w:rPr>
              <w:t>енеральн</w:t>
            </w:r>
            <w:r w:rsidR="007A5ABF">
              <w:rPr>
                <w:sz w:val="24"/>
                <w:szCs w:val="24"/>
              </w:rPr>
              <w:t>ый</w:t>
            </w:r>
            <w:r w:rsidR="00251B86">
              <w:rPr>
                <w:sz w:val="24"/>
                <w:szCs w:val="24"/>
              </w:rPr>
              <w:t xml:space="preserve"> </w:t>
            </w:r>
            <w:r w:rsidR="008D7649">
              <w:rPr>
                <w:sz w:val="24"/>
                <w:szCs w:val="24"/>
              </w:rPr>
              <w:t>д</w:t>
            </w:r>
            <w:r w:rsidR="00251B86">
              <w:rPr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A5ABF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4B6008" w:rsidP="00EA3C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4B6008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837C8E" w:rsidP="00F01ED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EDE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737479">
              <w:rPr>
                <w:sz w:val="24"/>
                <w:szCs w:val="24"/>
              </w:rPr>
              <w:t>г</w:t>
            </w:r>
            <w:proofErr w:type="gramEnd"/>
            <w:r w:rsidRPr="007374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360363" w:rsidRDefault="00737479" w:rsidP="0073747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p w:rsidR="000C4967" w:rsidRPr="00737479" w:rsidRDefault="000C4967" w:rsidP="00737479"/>
    <w:sectPr w:rsidR="000C4967" w:rsidRPr="00737479" w:rsidSect="00360363">
      <w:pgSz w:w="11906" w:h="16838"/>
      <w:pgMar w:top="426" w:right="850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24" w:rsidRDefault="003C1C24" w:rsidP="00737479">
      <w:r>
        <w:separator/>
      </w:r>
    </w:p>
  </w:endnote>
  <w:endnote w:type="continuationSeparator" w:id="0">
    <w:p w:rsidR="003C1C24" w:rsidRDefault="003C1C24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24" w:rsidRDefault="003C1C24" w:rsidP="00737479">
      <w:r>
        <w:separator/>
      </w:r>
    </w:p>
  </w:footnote>
  <w:footnote w:type="continuationSeparator" w:id="0">
    <w:p w:rsidR="003C1C24" w:rsidRDefault="003C1C24" w:rsidP="007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C5C"/>
    <w:multiLevelType w:val="multilevel"/>
    <w:tmpl w:val="43707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D649D"/>
    <w:rsid w:val="0022251A"/>
    <w:rsid w:val="00251B86"/>
    <w:rsid w:val="003145CA"/>
    <w:rsid w:val="00316E0D"/>
    <w:rsid w:val="00360363"/>
    <w:rsid w:val="003C1C24"/>
    <w:rsid w:val="003D19C7"/>
    <w:rsid w:val="004237AF"/>
    <w:rsid w:val="004B6008"/>
    <w:rsid w:val="004C6149"/>
    <w:rsid w:val="004E0CCC"/>
    <w:rsid w:val="005425FF"/>
    <w:rsid w:val="00545D01"/>
    <w:rsid w:val="0056422C"/>
    <w:rsid w:val="00582F9F"/>
    <w:rsid w:val="005F5341"/>
    <w:rsid w:val="00631E30"/>
    <w:rsid w:val="00646866"/>
    <w:rsid w:val="006C61A2"/>
    <w:rsid w:val="006F4780"/>
    <w:rsid w:val="00737479"/>
    <w:rsid w:val="007A5ABF"/>
    <w:rsid w:val="007A67BA"/>
    <w:rsid w:val="007B6E41"/>
    <w:rsid w:val="007D5239"/>
    <w:rsid w:val="00837C8E"/>
    <w:rsid w:val="00851582"/>
    <w:rsid w:val="0086178B"/>
    <w:rsid w:val="008879DF"/>
    <w:rsid w:val="008D7649"/>
    <w:rsid w:val="009378F8"/>
    <w:rsid w:val="0095015F"/>
    <w:rsid w:val="009D1269"/>
    <w:rsid w:val="00A85B98"/>
    <w:rsid w:val="00AC4AC7"/>
    <w:rsid w:val="00AE05BE"/>
    <w:rsid w:val="00B57285"/>
    <w:rsid w:val="00B76223"/>
    <w:rsid w:val="00B965AC"/>
    <w:rsid w:val="00BA3438"/>
    <w:rsid w:val="00C507A1"/>
    <w:rsid w:val="00CE1686"/>
    <w:rsid w:val="00D453D4"/>
    <w:rsid w:val="00D965FB"/>
    <w:rsid w:val="00DC14ED"/>
    <w:rsid w:val="00DC604B"/>
    <w:rsid w:val="00E66101"/>
    <w:rsid w:val="00E85750"/>
    <w:rsid w:val="00EA3C78"/>
    <w:rsid w:val="00F01EDE"/>
    <w:rsid w:val="00F2657B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a"/>
    <w:rsid w:val="00360363"/>
    <w:pPr>
      <w:jc w:val="both"/>
    </w:pPr>
    <w:rPr>
      <w:sz w:val="24"/>
      <w:szCs w:val="24"/>
    </w:rPr>
  </w:style>
  <w:style w:type="paragraph" w:customStyle="1" w:styleId="1">
    <w:name w:val="Обычный1"/>
    <w:rsid w:val="007A5AB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a"/>
    <w:rsid w:val="00360363"/>
    <w:pPr>
      <w:jc w:val="both"/>
    </w:pPr>
    <w:rPr>
      <w:sz w:val="24"/>
      <w:szCs w:val="24"/>
    </w:rPr>
  </w:style>
  <w:style w:type="paragraph" w:customStyle="1" w:styleId="1">
    <w:name w:val="Обычный1"/>
    <w:rsid w:val="007A5AB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61_BaturinaV</cp:lastModifiedBy>
  <cp:revision>29</cp:revision>
  <cp:lastPrinted>2013-05-06T00:15:00Z</cp:lastPrinted>
  <dcterms:created xsi:type="dcterms:W3CDTF">2012-03-21T04:19:00Z</dcterms:created>
  <dcterms:modified xsi:type="dcterms:W3CDTF">2013-05-06T00:16:00Z</dcterms:modified>
</cp:coreProperties>
</file>