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7" w:rsidRDefault="00F408E7" w:rsidP="00F408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408E7" w:rsidRDefault="00F408E7" w:rsidP="00F408E7">
      <w:pPr>
        <w:spacing w:line="276" w:lineRule="auto"/>
        <w:jc w:val="center"/>
        <w:rPr>
          <w:b/>
          <w:sz w:val="28"/>
          <w:szCs w:val="28"/>
        </w:rPr>
      </w:pPr>
    </w:p>
    <w:p w:rsidR="00F408E7" w:rsidRDefault="00F408E7" w:rsidP="00F408E7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Общие сведения</w:t>
      </w:r>
    </w:p>
    <w:p w:rsidR="00F408E7" w:rsidRDefault="00F408E7" w:rsidP="00F408E7">
      <w:pPr>
        <w:spacing w:line="276" w:lineRule="auto"/>
        <w:ind w:left="720"/>
        <w:jc w:val="both"/>
        <w:rPr>
          <w:b/>
        </w:rPr>
      </w:pPr>
      <w:r>
        <w:rPr>
          <w:b/>
        </w:rPr>
        <w:t>Открытое Акционерное Общество «</w:t>
      </w:r>
      <w:proofErr w:type="spellStart"/>
      <w:r>
        <w:rPr>
          <w:b/>
        </w:rPr>
        <w:t>Ивановоторгтехника</w:t>
      </w:r>
      <w:proofErr w:type="spellEnd"/>
      <w:r>
        <w:rPr>
          <w:b/>
        </w:rPr>
        <w:t>».</w:t>
      </w:r>
    </w:p>
    <w:p w:rsidR="00F408E7" w:rsidRDefault="00F408E7" w:rsidP="00F408E7">
      <w:pPr>
        <w:spacing w:line="276" w:lineRule="auto"/>
        <w:ind w:left="720"/>
        <w:jc w:val="both"/>
      </w:pPr>
      <w:r>
        <w:t>Форма собственности – частная.</w:t>
      </w:r>
    </w:p>
    <w:p w:rsidR="00F408E7" w:rsidRDefault="00F408E7" w:rsidP="00F408E7">
      <w:pPr>
        <w:spacing w:line="276" w:lineRule="auto"/>
        <w:ind w:left="720"/>
        <w:jc w:val="both"/>
        <w:rPr>
          <w:b/>
        </w:rPr>
      </w:pPr>
      <w:r>
        <w:t xml:space="preserve">Юридический адрес: </w:t>
      </w:r>
      <w:r>
        <w:rPr>
          <w:b/>
        </w:rPr>
        <w:t xml:space="preserve">ул. </w:t>
      </w:r>
      <w:proofErr w:type="gramStart"/>
      <w:r>
        <w:rPr>
          <w:b/>
        </w:rPr>
        <w:t>Ташкентская</w:t>
      </w:r>
      <w:proofErr w:type="gramEnd"/>
      <w:r>
        <w:rPr>
          <w:b/>
        </w:rPr>
        <w:t>, 84;</w:t>
      </w:r>
    </w:p>
    <w:p w:rsidR="00F408E7" w:rsidRDefault="00F408E7" w:rsidP="00F408E7">
      <w:pPr>
        <w:spacing w:line="276" w:lineRule="auto"/>
        <w:ind w:left="720"/>
        <w:jc w:val="both"/>
        <w:rPr>
          <w:b/>
        </w:rPr>
      </w:pPr>
      <w:r>
        <w:t xml:space="preserve">Почтовый адрес: 153035, </w:t>
      </w:r>
      <w:r>
        <w:rPr>
          <w:b/>
        </w:rPr>
        <w:t xml:space="preserve">ул. </w:t>
      </w:r>
      <w:proofErr w:type="gramStart"/>
      <w:r>
        <w:rPr>
          <w:b/>
        </w:rPr>
        <w:t>Ташкентская</w:t>
      </w:r>
      <w:proofErr w:type="gramEnd"/>
      <w:r>
        <w:rPr>
          <w:b/>
        </w:rPr>
        <w:t>, 84.</w:t>
      </w:r>
    </w:p>
    <w:p w:rsidR="00F408E7" w:rsidRDefault="00F408E7" w:rsidP="00F408E7">
      <w:pPr>
        <w:spacing w:line="276" w:lineRule="auto"/>
        <w:ind w:left="720"/>
        <w:jc w:val="both"/>
        <w:rPr>
          <w:b/>
        </w:rPr>
      </w:pPr>
      <w:r>
        <w:t>Руководитель ОАО «</w:t>
      </w:r>
      <w:proofErr w:type="spellStart"/>
      <w:r>
        <w:t>Ивановоторгтехника</w:t>
      </w:r>
      <w:proofErr w:type="spellEnd"/>
      <w:r>
        <w:t xml:space="preserve">»: </w:t>
      </w:r>
      <w:r>
        <w:rPr>
          <w:b/>
        </w:rPr>
        <w:t>Генеральный</w:t>
      </w:r>
      <w:r>
        <w:t xml:space="preserve"> д</w:t>
      </w:r>
      <w:r>
        <w:rPr>
          <w:b/>
        </w:rPr>
        <w:t xml:space="preserve">иректор – </w:t>
      </w:r>
      <w:proofErr w:type="spellStart"/>
      <w:r>
        <w:rPr>
          <w:b/>
        </w:rPr>
        <w:t>Забавин</w:t>
      </w:r>
      <w:proofErr w:type="spellEnd"/>
      <w:r>
        <w:rPr>
          <w:b/>
        </w:rPr>
        <w:t xml:space="preserve"> Сергей Валентинович.</w:t>
      </w:r>
    </w:p>
    <w:p w:rsidR="00F408E7" w:rsidRDefault="00F408E7" w:rsidP="00F408E7">
      <w:pPr>
        <w:spacing w:line="276" w:lineRule="auto"/>
        <w:ind w:left="720"/>
        <w:jc w:val="both"/>
        <w:rPr>
          <w:b/>
        </w:rPr>
      </w:pPr>
      <w:r>
        <w:t xml:space="preserve">Ответственный за подготовку бухгалтерской отчетности в проверяемом периоде: главный бухгалтер – </w:t>
      </w:r>
      <w:proofErr w:type="spellStart"/>
      <w:r>
        <w:rPr>
          <w:b/>
        </w:rPr>
        <w:t>Бабак</w:t>
      </w:r>
      <w:proofErr w:type="spellEnd"/>
      <w:r>
        <w:rPr>
          <w:b/>
        </w:rPr>
        <w:t xml:space="preserve"> Эльвира Борисовна.</w:t>
      </w:r>
    </w:p>
    <w:p w:rsidR="00F408E7" w:rsidRDefault="00F408E7" w:rsidP="00F408E7">
      <w:pPr>
        <w:spacing w:line="276" w:lineRule="auto"/>
        <w:ind w:left="720"/>
        <w:jc w:val="both"/>
      </w:pPr>
      <w:r>
        <w:t>Уставный капитал ОАО «</w:t>
      </w:r>
      <w:proofErr w:type="spellStart"/>
      <w:r>
        <w:t>Ивановоторгтехника</w:t>
      </w:r>
      <w:proofErr w:type="spellEnd"/>
      <w:r>
        <w:t>» составляет 1 110,592 тыс. руб.</w:t>
      </w:r>
    </w:p>
    <w:p w:rsidR="00F408E7" w:rsidRDefault="00F408E7" w:rsidP="00F408E7">
      <w:pPr>
        <w:spacing w:line="276" w:lineRule="auto"/>
        <w:ind w:left="720"/>
        <w:jc w:val="both"/>
      </w:pPr>
      <w:proofErr w:type="spellStart"/>
      <w:proofErr w:type="gramStart"/>
      <w:r>
        <w:t>Средне-списочная</w:t>
      </w:r>
      <w:proofErr w:type="spellEnd"/>
      <w:proofErr w:type="gramEnd"/>
      <w:r>
        <w:t xml:space="preserve"> численность работников – 26 человек.</w:t>
      </w:r>
    </w:p>
    <w:p w:rsidR="00F408E7" w:rsidRDefault="00F408E7" w:rsidP="00F408E7">
      <w:pPr>
        <w:spacing w:line="276" w:lineRule="auto"/>
        <w:ind w:left="720"/>
        <w:jc w:val="both"/>
      </w:pPr>
      <w:r>
        <w:t>Основные виды деятельности:</w:t>
      </w:r>
    </w:p>
    <w:p w:rsidR="00F408E7" w:rsidRDefault="00F408E7" w:rsidP="00F408E7">
      <w:pPr>
        <w:spacing w:line="276" w:lineRule="auto"/>
        <w:ind w:left="720"/>
        <w:jc w:val="both"/>
      </w:pPr>
      <w:r>
        <w:t>- изготовление запасных частей к производственному оборудованию;</w:t>
      </w:r>
    </w:p>
    <w:p w:rsidR="00F408E7" w:rsidRDefault="00F408E7" w:rsidP="00F408E7">
      <w:pPr>
        <w:spacing w:line="276" w:lineRule="auto"/>
        <w:ind w:left="720"/>
        <w:jc w:val="both"/>
      </w:pPr>
      <w:r>
        <w:t>- сдача нежилых помещений в аренду.</w:t>
      </w:r>
    </w:p>
    <w:p w:rsidR="00F408E7" w:rsidRDefault="00F408E7" w:rsidP="00F408E7">
      <w:pPr>
        <w:spacing w:line="276" w:lineRule="auto"/>
        <w:ind w:left="720"/>
        <w:jc w:val="both"/>
      </w:pPr>
      <w:r>
        <w:t>В соответствии с присвоенными кодами ОКВЭД:</w:t>
      </w:r>
    </w:p>
    <w:p w:rsidR="00F408E7" w:rsidRDefault="00F408E7" w:rsidP="00F408E7">
      <w:pPr>
        <w:spacing w:line="276" w:lineRule="auto"/>
        <w:ind w:left="720"/>
        <w:jc w:val="both"/>
      </w:pPr>
      <w:r>
        <w:t>29.24.9, – предоставление услуг по монтажу, ремонту, техническому обслуживанию прочего оборудования общего назначения, не включенных в другие группировки;</w:t>
      </w:r>
    </w:p>
    <w:p w:rsidR="00F408E7" w:rsidRDefault="00F408E7" w:rsidP="00F408E7">
      <w:pPr>
        <w:spacing w:line="276" w:lineRule="auto"/>
        <w:ind w:left="720"/>
        <w:jc w:val="both"/>
      </w:pPr>
      <w:r>
        <w:t>29.24 – производство прочих машин и оборудования общего назначения, не включенных в другие группировки.</w:t>
      </w:r>
    </w:p>
    <w:p w:rsidR="00F408E7" w:rsidRDefault="00F408E7" w:rsidP="00F408E7">
      <w:pPr>
        <w:spacing w:line="276" w:lineRule="auto"/>
        <w:ind w:left="720"/>
        <w:jc w:val="both"/>
      </w:pPr>
      <w:r>
        <w:t>70.2 Сдача в наем нежилых помещений.</w:t>
      </w:r>
    </w:p>
    <w:p w:rsidR="00F408E7" w:rsidRDefault="00F408E7" w:rsidP="00F408E7">
      <w:pPr>
        <w:spacing w:line="276" w:lineRule="auto"/>
        <w:ind w:left="720"/>
        <w:jc w:val="both"/>
      </w:pPr>
      <w:r>
        <w:t>В 2013 году ОАО «</w:t>
      </w:r>
      <w:proofErr w:type="spellStart"/>
      <w:r>
        <w:t>Ивановоторгтехника</w:t>
      </w:r>
      <w:proofErr w:type="spellEnd"/>
      <w:r>
        <w:t>» не планируется введение новых видов деятельности.</w:t>
      </w:r>
    </w:p>
    <w:p w:rsidR="00F408E7" w:rsidRDefault="00F408E7" w:rsidP="00F408E7">
      <w:pPr>
        <w:spacing w:line="276" w:lineRule="auto"/>
        <w:ind w:left="720"/>
        <w:rPr>
          <w:b/>
          <w:u w:val="single"/>
        </w:rPr>
      </w:pPr>
    </w:p>
    <w:p w:rsidR="00F408E7" w:rsidRDefault="00F408E7" w:rsidP="00F408E7">
      <w:pPr>
        <w:spacing w:line="276" w:lineRule="auto"/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 </w:t>
      </w:r>
      <w:r>
        <w:rPr>
          <w:b/>
        </w:rPr>
        <w:t>2</w:t>
      </w:r>
      <w:r>
        <w:t xml:space="preserve">. В 2012 году организация работала на УСН – </w:t>
      </w:r>
      <w:proofErr w:type="gramStart"/>
      <w:r>
        <w:t>доходы</w:t>
      </w:r>
      <w:proofErr w:type="gramEnd"/>
      <w:r>
        <w:t xml:space="preserve"> уменьшенные на величину расходов.</w:t>
      </w:r>
    </w:p>
    <w:p w:rsidR="00F408E7" w:rsidRDefault="00F408E7" w:rsidP="00F408E7">
      <w:pPr>
        <w:spacing w:line="276" w:lineRule="auto"/>
        <w:ind w:left="720"/>
        <w:rPr>
          <w:b/>
          <w:u w:val="single"/>
        </w:rPr>
      </w:pPr>
    </w:p>
    <w:p w:rsidR="00F408E7" w:rsidRDefault="00F408E7" w:rsidP="00F408E7">
      <w:pPr>
        <w:spacing w:line="276" w:lineRule="auto"/>
        <w:ind w:left="360"/>
        <w:rPr>
          <w:b/>
          <w:u w:val="single"/>
        </w:rPr>
      </w:pPr>
      <w:r>
        <w:rPr>
          <w:b/>
          <w:u w:val="single"/>
        </w:rPr>
        <w:t>3. Учетная политика</w:t>
      </w:r>
    </w:p>
    <w:p w:rsidR="00F408E7" w:rsidRDefault="00F408E7" w:rsidP="00F408E7">
      <w:pPr>
        <w:spacing w:line="276" w:lineRule="auto"/>
        <w:ind w:left="360"/>
      </w:pPr>
      <w:r>
        <w:t>Бухгалтерская отчетность Общества подготовлена на основе следующей учетной политики.</w:t>
      </w:r>
    </w:p>
    <w:p w:rsidR="00F408E7" w:rsidRDefault="00F408E7" w:rsidP="00F408E7">
      <w:pPr>
        <w:spacing w:line="276" w:lineRule="auto"/>
        <w:ind w:left="360"/>
      </w:pP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3.1. Основа составления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3.1.1. Бухгалтерский учет в организации ведет бухгалтерия, возглавляемая главным бухгалтером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1)  ответственность за организацию бухгалтерского учета</w:t>
      </w:r>
      <w:proofErr w:type="gramStart"/>
      <w:r>
        <w:t xml:space="preserve"> ,</w:t>
      </w:r>
      <w:proofErr w:type="gramEnd"/>
      <w:r>
        <w:t xml:space="preserve"> соблюдение законодательства при выполнении хозяйственных операций несет руководитель организации (п.1 ст.6 Федерального закона  №129-ФЗ);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2) 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 несет главный бухгалтер организации (п.2 ст.7 федерального закона № 129-ФЗ).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3.1.2. Резервы предстоящих расходов и платежей: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- на ремонт основных средств: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- по сомнительным долгам;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lastRenderedPageBreak/>
        <w:t>- по гарантийному ремонту и гарантийному обслуживанию;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- предстоящих расходов, направляемых на цели, обеспечивающие социальную защиту инвалидов;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- предстоящих расходов на отплату отпускников;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 xml:space="preserve">- на выплату ежегодного вознаграждения за выслугу лет или по итогам работы за год </w:t>
      </w:r>
      <w:r>
        <w:rPr>
          <w:b/>
        </w:rPr>
        <w:t>– данные резервы не создаются.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3.1.3. Инвентаризация имущества и обязательств.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Положение о бухгалтерском учете и отчетности в РФ, п.16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Методические указания по проведению инвентаризации. Приказ Минфина РФ от 13 июня 1995г., № 49.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Состав видов имущества и обязательств, подлежащих инвентаризации, приводятся в приказе.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3.1.4. Оценка готовой продукции.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Положение по ведению бухгалтерского учета и бухгалтерской отчетности в РФ, п. 59.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 нормативной себестоимости.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3.1.5. Оценка товаров.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Положение по ведению бухгалтерского учета и бухгалтерской отчетности в РФ, п.60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 стоимости приобретения.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3.1.6. Дата представления бухгалтерской отчетности.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Положение о бухгалтерском учете и отчетности в РФ, п.76.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Положение по бухгалтерскому учету и отчетности.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3.1.7. Порядок рассмотрения и утверждения годовой бухгалтерской отчетности.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 xml:space="preserve">Положение о бухгалтерском учете и отчетности в РФ, п.80. 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Утверждается советом директором.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 xml:space="preserve">3.2. Активы обязательства в </w:t>
      </w:r>
      <w:proofErr w:type="gramStart"/>
      <w:r>
        <w:rPr>
          <w:b/>
        </w:rPr>
        <w:t>иностранной</w:t>
      </w:r>
      <w:proofErr w:type="gramEnd"/>
      <w:r>
        <w:rPr>
          <w:b/>
        </w:rPr>
        <w:t xml:space="preserve"> валютах – отсутствуют.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3.3. Краткосрочные и долгосрочные активы и обязательства присутствуют в виде краткосрочного займа.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3.4. Основные средства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3.4.1. Амортизация основных средств осуществляется линейным способом.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1) ПБУ №6/01 «Учет основных средств»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2) Методические указания по бухгалтерскому учету основных средств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3) Постановление Правительства РФ от 1 января 2002г. № 1 «О классификации основных сре</w:t>
      </w:r>
      <w:proofErr w:type="gramStart"/>
      <w:r>
        <w:t>дств вкл</w:t>
      </w:r>
      <w:proofErr w:type="gramEnd"/>
      <w:r>
        <w:t>ючаемых в амортизационные группы»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4) Положение по ведению бухгалтерского учета и бухгалтерской отчетности в Российской Федерации (Приказ Минфина РФ № 34н от 29 июля 1998г.) п.48.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5) НК РФ, ст. 256-259,322,323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2.5.2. Учет ремонта основных средств.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1)  НК РФ, ст. 260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2)  ПБУ № 6/01 «Учет основных средств»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Затраты на ремонт основных сре</w:t>
      </w:r>
      <w:proofErr w:type="gramStart"/>
      <w:r>
        <w:t>дств вкл</w:t>
      </w:r>
      <w:proofErr w:type="gramEnd"/>
      <w:r>
        <w:t>ючаются в расходы текущего отчетного периода, в котором были произведены ремонтные работы.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3.5. Финансовые вложения – отсутствуют.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3.6.  Материально-производственные запасы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3.6.1. Способ оценки сырья и материалов, списанных в производство, а также реализованных покупных товаров - по средней стоимости.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3.6.2. Оценка производственных запасов производится по фактической себестоимости</w:t>
      </w:r>
      <w:proofErr w:type="gramStart"/>
      <w:r>
        <w:t>..</w:t>
      </w:r>
      <w:proofErr w:type="gramEnd"/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t>Положение поведению бухгалтерского учета и бухгалтерской отчетности в РФ, п.58 ПБУ 5/01 «Учет материально-производственных запасов».</w:t>
      </w: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</w:p>
    <w:p w:rsidR="00F408E7" w:rsidRDefault="00F408E7" w:rsidP="00F408E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3.7. Расходы по обычным видам деятельности.</w:t>
      </w:r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3.7.1. Расходы по обычным видам деятельности принимаются согласно ст. 346.16 НК РФ</w:t>
      </w:r>
      <w:proofErr w:type="gramStart"/>
      <w:r>
        <w:t>..</w:t>
      </w:r>
      <w:proofErr w:type="gramEnd"/>
    </w:p>
    <w:p w:rsidR="00F408E7" w:rsidRDefault="00F408E7" w:rsidP="00F408E7">
      <w:pPr>
        <w:numPr>
          <w:ilvl w:val="1"/>
          <w:numId w:val="1"/>
        </w:numPr>
        <w:spacing w:line="276" w:lineRule="auto"/>
      </w:pPr>
      <w:r>
        <w:t>3.7.2. Списание материалов и расход осуществляется по средней стоимости.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t>3</w:t>
      </w:r>
      <w:r>
        <w:rPr>
          <w:b/>
        </w:rPr>
        <w:t>.8. Расходы будущих периодов производятся равномерно.</w:t>
      </w:r>
    </w:p>
    <w:p w:rsidR="00F408E7" w:rsidRDefault="00F408E7" w:rsidP="00F408E7">
      <w:pPr>
        <w:spacing w:line="276" w:lineRule="auto"/>
        <w:ind w:left="360"/>
      </w:pPr>
      <w:r>
        <w:t>3.8.1. Положение по ведению бухгалтерского учета и бухгалтерской отчетности в РФ, п.65.</w:t>
      </w:r>
    </w:p>
    <w:p w:rsidR="00F408E7" w:rsidRDefault="00F408E7" w:rsidP="00F408E7">
      <w:pPr>
        <w:spacing w:line="276" w:lineRule="auto"/>
        <w:ind w:left="360"/>
      </w:pPr>
      <w:r>
        <w:t xml:space="preserve">Отраслевые методические материалы по вопросам планирования, учета и </w:t>
      </w:r>
      <w:proofErr w:type="spellStart"/>
      <w:r>
        <w:t>калькулирования</w:t>
      </w:r>
      <w:proofErr w:type="spellEnd"/>
      <w:r>
        <w:t xml:space="preserve"> себестоимости.</w:t>
      </w:r>
    </w:p>
    <w:p w:rsidR="00F408E7" w:rsidRDefault="00F408E7" w:rsidP="00F408E7">
      <w:pPr>
        <w:spacing w:line="276" w:lineRule="auto"/>
        <w:ind w:left="360"/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3.9. Условные факты хозяйственной деятельност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отсутствовали.</w:t>
      </w:r>
    </w:p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3.10. Изменений в учетной политике в течение года не было.</w:t>
      </w:r>
    </w:p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3.11. Изменения учетной политики на 2013 год – не планируются.</w:t>
      </w:r>
    </w:p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720"/>
        <w:rPr>
          <w:b/>
          <w:u w:val="single"/>
        </w:rPr>
      </w:pPr>
      <w:r>
        <w:rPr>
          <w:b/>
          <w:u w:val="single"/>
        </w:rPr>
        <w:t>4. Раскрытие существенных показателей отчетности</w:t>
      </w:r>
    </w:p>
    <w:p w:rsidR="00F408E7" w:rsidRDefault="00F408E7" w:rsidP="00F408E7">
      <w:pPr>
        <w:spacing w:line="276" w:lineRule="auto"/>
        <w:ind w:left="720"/>
        <w:rPr>
          <w:b/>
          <w:u w:val="single"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 xml:space="preserve">4.1. Материальные </w:t>
      </w:r>
      <w:proofErr w:type="spellStart"/>
      <w:r>
        <w:rPr>
          <w:b/>
        </w:rPr>
        <w:t>внеоборотные</w:t>
      </w:r>
      <w:proofErr w:type="spellEnd"/>
      <w:r>
        <w:rPr>
          <w:b/>
        </w:rPr>
        <w:t xml:space="preserve"> активы (статья 1150 Бухгалтерского баланса)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Структура основных средств Общества по состоянию на 31.12.2012г. (остаточная стоимость)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F408E7" w:rsidRDefault="00F408E7" w:rsidP="00F408E7">
      <w:pPr>
        <w:spacing w:line="276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220"/>
        <w:gridCol w:w="3163"/>
      </w:tblGrid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группы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МВА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11128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7974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Сооружения и передаточные устройства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Машины и оборудование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1597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Инструмент, инвентарь и другие 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перечисленные выше виды основных фондов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08E7" w:rsidTr="00F408E7">
        <w:trPr>
          <w:trHeight w:val="4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Вложения во </w:t>
            </w:r>
            <w:proofErr w:type="gramStart"/>
            <w:r>
              <w:rPr>
                <w:lang w:eastAsia="en-US"/>
              </w:rPr>
              <w:t>вне</w:t>
            </w:r>
            <w:proofErr w:type="gramEnd"/>
            <w:r>
              <w:rPr>
                <w:lang w:eastAsia="en-US"/>
              </w:rPr>
              <w:t xml:space="preserve"> оборотные активы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 xml:space="preserve">4.2. Запасы (статья 1210 Бухгалтерского баланса) состоят </w:t>
      </w:r>
      <w:proofErr w:type="gramStart"/>
      <w:r>
        <w:rPr>
          <w:b/>
        </w:rPr>
        <w:t>из</w:t>
      </w:r>
      <w:proofErr w:type="gramEnd"/>
      <w:r>
        <w:rPr>
          <w:b/>
        </w:rPr>
        <w:t>:</w:t>
      </w:r>
    </w:p>
    <w:p w:rsidR="00F408E7" w:rsidRDefault="00F408E7" w:rsidP="00F408E7">
      <w:pPr>
        <w:spacing w:line="276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163"/>
      </w:tblGrid>
      <w:tr w:rsidR="00F408E7" w:rsidTr="00F408E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408E7" w:rsidTr="00F408E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Запасы в том числе: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16641</w:t>
            </w:r>
          </w:p>
        </w:tc>
      </w:tr>
      <w:tr w:rsidR="00F408E7" w:rsidTr="00F408E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Сырье, материалы и другие аналогичные ценности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4356</w:t>
            </w:r>
          </w:p>
        </w:tc>
      </w:tr>
      <w:tr w:rsidR="00F408E7" w:rsidTr="00F408E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Готовая продукция и товары для перепродажи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12284</w:t>
            </w:r>
          </w:p>
        </w:tc>
      </w:tr>
      <w:tr w:rsidR="00F408E7" w:rsidTr="00F408E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 xml:space="preserve">4.3. Финансовые и другие </w:t>
      </w:r>
      <w:proofErr w:type="spellStart"/>
      <w:r>
        <w:rPr>
          <w:b/>
        </w:rPr>
        <w:t>обортные</w:t>
      </w:r>
      <w:proofErr w:type="spellEnd"/>
      <w:r>
        <w:rPr>
          <w:b/>
        </w:rPr>
        <w:t xml:space="preserve"> активы (статья 1230 Бухгалтерского баланса)</w:t>
      </w:r>
    </w:p>
    <w:p w:rsidR="00F408E7" w:rsidRDefault="00F408E7" w:rsidP="00F408E7">
      <w:pPr>
        <w:spacing w:line="276" w:lineRule="auto"/>
      </w:pPr>
      <w:r>
        <w:t>Расшифровка дебиторской задолженности по состоянию на 31.12.2012г.</w:t>
      </w:r>
    </w:p>
    <w:p w:rsidR="00F408E7" w:rsidRDefault="00F408E7" w:rsidP="00F408E7">
      <w:pPr>
        <w:spacing w:line="276" w:lineRule="auto"/>
        <w:ind w:left="360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220"/>
        <w:gridCol w:w="3163"/>
      </w:tblGrid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Покупатели и заказчики 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Ярославский компрессор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И.П. Игошина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 Куренков К.А..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РОДИОНОВА Т.С.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ТКАНОЕ ИВАНОВО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ЩИТ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ПЛАСТ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ФГУП ИВАНОВСКОЕ </w:t>
            </w:r>
            <w:proofErr w:type="spellStart"/>
            <w:r>
              <w:rPr>
                <w:lang w:eastAsia="en-US"/>
              </w:rPr>
              <w:t>ПрОП</w:t>
            </w:r>
            <w:proofErr w:type="spellEnd"/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 ТОРГТЕХНИКА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1524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106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2290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 тыс. руб.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3218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Авансы выданные, 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Энергосбыт</w:t>
            </w:r>
            <w:proofErr w:type="spellEnd"/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Газпром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Ивпромэнергоремонт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тыс. руб.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301 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proofErr w:type="gramEnd"/>
            <w:r>
              <w:rPr>
                <w:lang w:eastAsia="en-US"/>
              </w:rPr>
              <w:t xml:space="preserve"> руб.</w:t>
            </w:r>
          </w:p>
        </w:tc>
      </w:tr>
      <w:tr w:rsidR="00F408E7" w:rsidTr="00F408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3519 тыс. руб.</w:t>
            </w:r>
          </w:p>
        </w:tc>
      </w:tr>
    </w:tbl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4.4. Краткосрочная кредиторская задолженность (статья 1520 Бухгалтерского баланса)</w:t>
      </w:r>
    </w:p>
    <w:p w:rsidR="00F408E7" w:rsidRDefault="00F408E7" w:rsidP="00F408E7">
      <w:pPr>
        <w:spacing w:line="276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Краткосрочная кредиторская задолженность на 31.12.2012г. составляет: 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2951,00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Поставщики и подрядчики: 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Покупатели и заказчики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Задолженность по оплате труда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208,00</w:t>
            </w:r>
          </w:p>
        </w:tc>
      </w:tr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Задолженность перед государственными и внебюджетными фондами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81,00</w:t>
            </w:r>
          </w:p>
        </w:tc>
      </w:tr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Задолженность по налогам и сборам из них: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147,00</w:t>
            </w:r>
          </w:p>
        </w:tc>
      </w:tr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кредиторы, 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2325,00</w:t>
            </w:r>
          </w:p>
        </w:tc>
      </w:tr>
      <w:tr w:rsidR="00F408E7" w:rsidTr="00F408E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2951,00</w:t>
            </w:r>
          </w:p>
        </w:tc>
      </w:tr>
    </w:tbl>
    <w:p w:rsidR="00F408E7" w:rsidRDefault="00F408E7" w:rsidP="00F408E7">
      <w:pPr>
        <w:spacing w:line="276" w:lineRule="auto"/>
        <w:ind w:left="360"/>
        <w:rPr>
          <w:b/>
        </w:rPr>
      </w:pP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lastRenderedPageBreak/>
        <w:t xml:space="preserve">4.5. Добавочный капитал составляет  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9129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 xml:space="preserve">4.6. Акции Общества в отчетном году не выпускались и не оплачивались. 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В собственности акционерного общества не находятся.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4.7. Государственная помощь – отсутствовала.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4.8. Товарообменные (бартерные) операции – отсутствовали.</w:t>
      </w:r>
    </w:p>
    <w:p w:rsidR="00F408E7" w:rsidRDefault="00F408E7" w:rsidP="00F408E7">
      <w:pPr>
        <w:spacing w:line="276" w:lineRule="auto"/>
        <w:ind w:left="360"/>
        <w:rPr>
          <w:b/>
        </w:rPr>
      </w:pPr>
      <w:r>
        <w:rPr>
          <w:b/>
        </w:rPr>
        <w:t>4.9. Доходы и расходы по обычным видам деятельности</w:t>
      </w:r>
    </w:p>
    <w:p w:rsidR="00F408E7" w:rsidRDefault="00F408E7" w:rsidP="00F408E7">
      <w:pPr>
        <w:spacing w:line="276" w:lineRule="auto"/>
      </w:pPr>
      <w:r>
        <w:t xml:space="preserve">      Доходы и расходы за отчетный год отражены в отчете о прибылях и убытках отдельно по обычным видам деятельности, по прочим доходам и расходам по видам и величинам.</w:t>
      </w:r>
    </w:p>
    <w:p w:rsidR="00F408E7" w:rsidRDefault="00F408E7" w:rsidP="00F408E7">
      <w:pPr>
        <w:spacing w:line="276" w:lineRule="auto"/>
      </w:pPr>
      <w:r>
        <w:t>тыс</w:t>
      </w:r>
      <w:proofErr w:type="gramStart"/>
      <w:r>
        <w:t>.р</w:t>
      </w:r>
      <w:proofErr w:type="gramEnd"/>
      <w:r>
        <w:t>уб.</w:t>
      </w:r>
    </w:p>
    <w:p w:rsidR="00F408E7" w:rsidRDefault="00F408E7" w:rsidP="00F408E7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402"/>
      </w:tblGrid>
      <w:tr w:rsidR="00F408E7" w:rsidTr="00F408E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 год</w:t>
            </w:r>
          </w:p>
        </w:tc>
      </w:tr>
      <w:tr w:rsidR="00F408E7" w:rsidTr="00F408E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Выручка (нетто) от продажи товаров, продукции, работ, услуг (за минусом налога на добавленную  стоимость, акцизов и аналогичных обязательных платежей)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23495</w:t>
            </w:r>
          </w:p>
        </w:tc>
      </w:tr>
      <w:tr w:rsidR="00F408E7" w:rsidTr="00F408E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от продажи: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</w:p>
        </w:tc>
      </w:tr>
      <w:tr w:rsidR="00F408E7" w:rsidTr="00F408E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Покупных товаров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основных средств </w:t>
            </w:r>
          </w:p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аренды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--</w:t>
            </w:r>
          </w:p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</w:t>
            </w:r>
          </w:p>
        </w:tc>
      </w:tr>
    </w:tbl>
    <w:p w:rsidR="00F408E7" w:rsidRDefault="00F408E7" w:rsidP="00F408E7">
      <w:pPr>
        <w:spacing w:line="276" w:lineRule="auto"/>
        <w:rPr>
          <w:b/>
        </w:rPr>
      </w:pPr>
    </w:p>
    <w:p w:rsidR="00F408E7" w:rsidRDefault="00F408E7" w:rsidP="00F408E7">
      <w:pPr>
        <w:spacing w:line="276" w:lineRule="auto"/>
        <w:rPr>
          <w:b/>
        </w:rPr>
      </w:pPr>
    </w:p>
    <w:p w:rsidR="00F408E7" w:rsidRDefault="00F408E7" w:rsidP="00F408E7">
      <w:pPr>
        <w:spacing w:line="276" w:lineRule="auto"/>
        <w:rPr>
          <w:b/>
        </w:rPr>
      </w:pPr>
      <w:r>
        <w:rPr>
          <w:b/>
        </w:rPr>
        <w:t>4.10. Прочие доходы и расходы</w:t>
      </w:r>
    </w:p>
    <w:p w:rsidR="00F408E7" w:rsidRDefault="00F408E7" w:rsidP="00F408E7">
      <w:pPr>
        <w:spacing w:line="276" w:lineRule="auto"/>
      </w:pPr>
      <w:r>
        <w:t>Прочие доходы и расходы состоят из следующих групп:</w:t>
      </w:r>
    </w:p>
    <w:p w:rsidR="00F408E7" w:rsidRDefault="00F408E7" w:rsidP="00F408E7">
      <w:pPr>
        <w:spacing w:line="276" w:lineRule="auto"/>
      </w:pPr>
      <w:r>
        <w:t>тыс</w:t>
      </w:r>
      <w:proofErr w:type="gramStart"/>
      <w:r>
        <w:t>.р</w:t>
      </w:r>
      <w:proofErr w:type="gramEnd"/>
      <w:r>
        <w:t>уб.</w:t>
      </w:r>
    </w:p>
    <w:p w:rsidR="00F408E7" w:rsidRDefault="00F408E7" w:rsidP="00F408E7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977"/>
      </w:tblGrid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 год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процентов по договору займа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</w:tr>
    </w:tbl>
    <w:p w:rsidR="00F408E7" w:rsidRDefault="00F408E7" w:rsidP="00F408E7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977"/>
      </w:tblGrid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за загрязнение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банков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Госпошлины по хозяйственным договорам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08E7" w:rsidTr="00F4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землю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7" w:rsidRDefault="00F40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</w:tr>
    </w:tbl>
    <w:p w:rsidR="00F408E7" w:rsidRDefault="00F408E7" w:rsidP="00F408E7">
      <w:pPr>
        <w:spacing w:line="276" w:lineRule="auto"/>
        <w:rPr>
          <w:b/>
        </w:rPr>
      </w:pPr>
    </w:p>
    <w:p w:rsidR="00F408E7" w:rsidRDefault="00F408E7" w:rsidP="00F408E7">
      <w:pPr>
        <w:spacing w:line="276" w:lineRule="auto"/>
        <w:jc w:val="center"/>
        <w:rPr>
          <w:b/>
        </w:rPr>
      </w:pPr>
    </w:p>
    <w:p w:rsidR="00F408E7" w:rsidRDefault="00F408E7" w:rsidP="00F408E7">
      <w:pPr>
        <w:spacing w:line="276" w:lineRule="auto"/>
        <w:jc w:val="center"/>
        <w:rPr>
          <w:b/>
        </w:rPr>
      </w:pPr>
    </w:p>
    <w:p w:rsidR="00F408E7" w:rsidRDefault="00F408E7" w:rsidP="00F408E7">
      <w:pPr>
        <w:spacing w:line="276" w:lineRule="auto"/>
        <w:jc w:val="both"/>
      </w:pPr>
      <w:r>
        <w:t xml:space="preserve">Генеральный директор                                                                               </w:t>
      </w:r>
      <w:proofErr w:type="spellStart"/>
      <w:r>
        <w:t>С.В.Забавин</w:t>
      </w:r>
      <w:proofErr w:type="spellEnd"/>
    </w:p>
    <w:p w:rsidR="00F408E7" w:rsidRDefault="00F408E7" w:rsidP="00F408E7">
      <w:pPr>
        <w:spacing w:line="276" w:lineRule="auto"/>
        <w:jc w:val="both"/>
      </w:pPr>
    </w:p>
    <w:p w:rsidR="00F408E7" w:rsidRDefault="00F408E7" w:rsidP="00F408E7">
      <w:pPr>
        <w:spacing w:line="276" w:lineRule="auto"/>
        <w:jc w:val="both"/>
        <w:rPr>
          <w:b/>
          <w:sz w:val="28"/>
          <w:szCs w:val="28"/>
        </w:rPr>
      </w:pPr>
      <w:r>
        <w:t xml:space="preserve">Главный бухгалтер                                                                                     </w:t>
      </w:r>
      <w:proofErr w:type="spellStart"/>
      <w:r>
        <w:t>Э.Б.Бабак</w:t>
      </w:r>
      <w:proofErr w:type="spellEnd"/>
    </w:p>
    <w:p w:rsidR="00F408E7" w:rsidRDefault="00F408E7" w:rsidP="00F408E7">
      <w:pPr>
        <w:spacing w:line="276" w:lineRule="auto"/>
        <w:jc w:val="center"/>
        <w:rPr>
          <w:b/>
          <w:sz w:val="28"/>
          <w:szCs w:val="28"/>
        </w:rPr>
      </w:pPr>
    </w:p>
    <w:p w:rsidR="00F408E7" w:rsidRDefault="00F408E7" w:rsidP="00F408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финансово-хозяйственной деятельности</w:t>
      </w:r>
    </w:p>
    <w:p w:rsidR="00F408E7" w:rsidRDefault="00F408E7" w:rsidP="00F408E7">
      <w:pPr>
        <w:spacing w:line="276" w:lineRule="auto"/>
        <w:jc w:val="center"/>
        <w:rPr>
          <w:b/>
          <w:sz w:val="28"/>
          <w:szCs w:val="28"/>
        </w:rPr>
      </w:pPr>
    </w:p>
    <w:p w:rsidR="00F408E7" w:rsidRDefault="00F408E7" w:rsidP="00F408E7">
      <w:pPr>
        <w:spacing w:line="276" w:lineRule="auto"/>
        <w:jc w:val="both"/>
      </w:pPr>
      <w:r>
        <w:t xml:space="preserve">         За 2012 год валюта баланса ОАО «</w:t>
      </w:r>
      <w:proofErr w:type="spellStart"/>
      <w:r>
        <w:t>Ивановоторгтехника</w:t>
      </w:r>
      <w:proofErr w:type="spellEnd"/>
      <w:r>
        <w:t xml:space="preserve">» увеличилась на 17,08% и составила 36774 тысячи рублей, что свидетельствует </w:t>
      </w:r>
      <w:proofErr w:type="gramStart"/>
      <w:r>
        <w:t>о</w:t>
      </w:r>
      <w:proofErr w:type="gramEnd"/>
      <w:r>
        <w:t xml:space="preserve"> увеличении стоимости имущества и источников его формирования.        </w:t>
      </w:r>
    </w:p>
    <w:p w:rsidR="00F408E7" w:rsidRDefault="00F408E7" w:rsidP="00F408E7">
      <w:pPr>
        <w:spacing w:line="276" w:lineRule="auto"/>
        <w:ind w:firstLine="708"/>
        <w:jc w:val="both"/>
      </w:pPr>
      <w:r>
        <w:t xml:space="preserve"> В силу того, что запасы являются достаточно существенной составляющей имущества организации, то необходимо отметить следующее. </w:t>
      </w:r>
    </w:p>
    <w:p w:rsidR="00F408E7" w:rsidRDefault="00F408E7" w:rsidP="00F408E7">
      <w:pPr>
        <w:spacing w:line="276" w:lineRule="auto"/>
        <w:ind w:firstLine="708"/>
        <w:jc w:val="both"/>
      </w:pPr>
      <w:r>
        <w:t xml:space="preserve">В структуре запасов наибольшую долю составляют сырье и готовая продукция. При этом остаток сырья на конец 2012 года по сравнению с 2011 незначительно уменьшился -  на 5,7% с  4621тыс. руб. до 4356тыс. руб., а остаток готовой продукции увеличился на 16,8%  с 10515 </w:t>
      </w:r>
      <w:proofErr w:type="gramStart"/>
      <w:r>
        <w:t>до</w:t>
      </w:r>
      <w:proofErr w:type="gramEnd"/>
      <w:r>
        <w:t xml:space="preserve"> 12284 тыс. руб.</w:t>
      </w:r>
    </w:p>
    <w:p w:rsidR="00F408E7" w:rsidRDefault="00F408E7" w:rsidP="00F408E7">
      <w:pPr>
        <w:spacing w:line="276" w:lineRule="auto"/>
        <w:ind w:firstLine="708"/>
        <w:jc w:val="both"/>
      </w:pPr>
      <w:r>
        <w:t xml:space="preserve">.       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оборотные</w:t>
      </w:r>
      <w:proofErr w:type="gramEnd"/>
      <w:r>
        <w:t xml:space="preserve"> активы увеличились за счет приобретения основных средств на 5,6% с 534 до 11128тыс. руб.</w:t>
      </w:r>
    </w:p>
    <w:p w:rsidR="00F408E7" w:rsidRDefault="00F408E7" w:rsidP="00F408E7">
      <w:pPr>
        <w:spacing w:line="276" w:lineRule="auto"/>
        <w:jc w:val="both"/>
      </w:pPr>
      <w:r>
        <w:t xml:space="preserve">        </w:t>
      </w:r>
    </w:p>
    <w:p w:rsidR="00F408E7" w:rsidRDefault="00F408E7" w:rsidP="00F408E7">
      <w:pPr>
        <w:spacing w:line="276" w:lineRule="auto"/>
        <w:ind w:firstLine="708"/>
        <w:jc w:val="both"/>
      </w:pPr>
      <w:r>
        <w:t xml:space="preserve"> Существенную часть  структуры пассива составляют </w:t>
      </w:r>
      <w:proofErr w:type="gramStart"/>
      <w:r>
        <w:t>проценты</w:t>
      </w:r>
      <w:proofErr w:type="gramEnd"/>
      <w:r>
        <w:t xml:space="preserve"> начисленные по беспроцентному  выданному займу, учитываемые в дальнейшем  в прочих доходах, так же незначительных полученных авансов  от покупателей и текущей задолженности перед поставщиками и заказчиками по сравнению с 2011 годом увеличились  на 17%  с 968 до 2951  тыс. руб., </w:t>
      </w:r>
    </w:p>
    <w:p w:rsidR="00F408E7" w:rsidRDefault="00F408E7" w:rsidP="00F408E7">
      <w:pPr>
        <w:spacing w:line="276" w:lineRule="auto"/>
        <w:ind w:firstLine="708"/>
        <w:jc w:val="both"/>
      </w:pPr>
      <w:r>
        <w:t xml:space="preserve">В связи с тем, что имеющаяся кредиторская задолженность является краткосрочной, это  не ухудшает   финансового состояние предприятия. </w:t>
      </w:r>
    </w:p>
    <w:p w:rsidR="00F408E7" w:rsidRDefault="00F408E7" w:rsidP="00F408E7">
      <w:pPr>
        <w:spacing w:line="276" w:lineRule="auto"/>
        <w:jc w:val="both"/>
      </w:pPr>
      <w:r>
        <w:t xml:space="preserve">        За 2012 год собственный капитал увеличился с 30442 до 33823  тыс. руб. за счет полученной прибыли.</w:t>
      </w:r>
    </w:p>
    <w:p w:rsidR="00F408E7" w:rsidRDefault="00F408E7" w:rsidP="00F408E7">
      <w:pPr>
        <w:spacing w:line="276" w:lineRule="auto"/>
        <w:jc w:val="both"/>
      </w:pPr>
      <w:r>
        <w:t xml:space="preserve">         В итоге за 2012год в структуре активов и пассивов произошли изменения, характеризуемые увеличением оборотных активов.</w:t>
      </w:r>
    </w:p>
    <w:p w:rsidR="00F408E7" w:rsidRDefault="00F408E7" w:rsidP="00F408E7">
      <w:pPr>
        <w:spacing w:line="276" w:lineRule="auto"/>
        <w:jc w:val="both"/>
      </w:pPr>
      <w:r>
        <w:t xml:space="preserve">        В 2012 году ОАО «</w:t>
      </w:r>
      <w:proofErr w:type="spellStart"/>
      <w:r>
        <w:t>Ивановоторгтехника</w:t>
      </w:r>
      <w:proofErr w:type="spellEnd"/>
      <w:r>
        <w:t>» получило выручку 23495 тыс</w:t>
      </w:r>
      <w:proofErr w:type="gramStart"/>
      <w:r>
        <w:t>.р</w:t>
      </w:r>
      <w:proofErr w:type="gramEnd"/>
      <w:r>
        <w:t xml:space="preserve">уб., что на 3,85% больше чем в предыдущем году. </w:t>
      </w:r>
    </w:p>
    <w:p w:rsidR="00F408E7" w:rsidRDefault="00F408E7" w:rsidP="00F408E7">
      <w:pPr>
        <w:spacing w:line="276" w:lineRule="auto"/>
        <w:ind w:firstLine="708"/>
        <w:jc w:val="both"/>
      </w:pPr>
      <w:r>
        <w:t>Прибыль предприятия после  налогообложения  составила 3381 т</w:t>
      </w:r>
      <w:proofErr w:type="gramStart"/>
      <w:r>
        <w:t>.р</w:t>
      </w:r>
      <w:proofErr w:type="gramEnd"/>
      <w:r>
        <w:t>уб., что больше по сравнению с 2011 годом.</w:t>
      </w:r>
    </w:p>
    <w:p w:rsidR="00F408E7" w:rsidRDefault="00F408E7" w:rsidP="00F408E7">
      <w:pPr>
        <w:spacing w:line="276" w:lineRule="auto"/>
        <w:jc w:val="both"/>
      </w:pPr>
      <w:r>
        <w:t xml:space="preserve">       </w:t>
      </w:r>
    </w:p>
    <w:p w:rsidR="00F408E7" w:rsidRDefault="00F408E7" w:rsidP="00F408E7">
      <w:pPr>
        <w:spacing w:line="276" w:lineRule="auto"/>
        <w:jc w:val="both"/>
      </w:pPr>
      <w:r>
        <w:t xml:space="preserve">   </w:t>
      </w:r>
    </w:p>
    <w:p w:rsidR="00F408E7" w:rsidRDefault="00F408E7" w:rsidP="00F408E7">
      <w:pPr>
        <w:spacing w:line="276" w:lineRule="auto"/>
        <w:jc w:val="center"/>
        <w:rPr>
          <w:b/>
          <w:sz w:val="28"/>
          <w:szCs w:val="28"/>
        </w:rPr>
      </w:pPr>
    </w:p>
    <w:p w:rsidR="00F408E7" w:rsidRDefault="00F408E7" w:rsidP="00F408E7">
      <w:pPr>
        <w:spacing w:line="276" w:lineRule="auto"/>
        <w:jc w:val="both"/>
      </w:pPr>
      <w:r>
        <w:t xml:space="preserve">Генеральный директор                                                                               </w:t>
      </w:r>
      <w:proofErr w:type="spellStart"/>
      <w:r>
        <w:t>С.В.Забавин</w:t>
      </w:r>
      <w:proofErr w:type="spellEnd"/>
    </w:p>
    <w:p w:rsidR="00F408E7" w:rsidRDefault="00F408E7" w:rsidP="00F408E7">
      <w:pPr>
        <w:spacing w:line="276" w:lineRule="auto"/>
        <w:jc w:val="both"/>
      </w:pPr>
    </w:p>
    <w:p w:rsidR="00F408E7" w:rsidRDefault="00F408E7" w:rsidP="00F408E7">
      <w:pPr>
        <w:spacing w:line="276" w:lineRule="auto"/>
        <w:jc w:val="both"/>
      </w:pPr>
      <w:r>
        <w:t xml:space="preserve">Главный бухгалтер                                                                                     </w:t>
      </w:r>
      <w:proofErr w:type="spellStart"/>
      <w:r>
        <w:t>Э.Б.Бабак</w:t>
      </w:r>
      <w:proofErr w:type="spellEnd"/>
    </w:p>
    <w:p w:rsidR="00F408E7" w:rsidRDefault="00F408E7" w:rsidP="00F408E7">
      <w:pPr>
        <w:spacing w:line="276" w:lineRule="auto"/>
        <w:ind w:left="360"/>
      </w:pPr>
    </w:p>
    <w:p w:rsidR="00F408E7" w:rsidRDefault="00F408E7" w:rsidP="00F408E7"/>
    <w:p w:rsidR="00ED1BC3" w:rsidRDefault="00ED1BC3"/>
    <w:sectPr w:rsidR="00ED1BC3" w:rsidSect="00ED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E3D"/>
    <w:multiLevelType w:val="hybridMultilevel"/>
    <w:tmpl w:val="FD2E9BBE"/>
    <w:lvl w:ilvl="0" w:tplc="771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AE4D0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2681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4C3D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A6CB2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A415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B286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DC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A4D3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E7"/>
    <w:rsid w:val="00ED1BC3"/>
    <w:rsid w:val="00F4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2013-06-26T11:01:00Z</dcterms:created>
  <dcterms:modified xsi:type="dcterms:W3CDTF">2013-06-26T11:02:00Z</dcterms:modified>
</cp:coreProperties>
</file>