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6" w:rsidRDefault="00D140A6" w:rsidP="00D140A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Предварительно </w:t>
      </w:r>
      <w:proofErr w:type="gramStart"/>
      <w:r>
        <w:rPr>
          <w:rFonts w:ascii="Times New Roman" w:hAnsi="Times New Roman"/>
          <w:sz w:val="22"/>
          <w:szCs w:val="22"/>
        </w:rPr>
        <w:t>у</w:t>
      </w:r>
      <w:r w:rsidRPr="00CE73F1">
        <w:rPr>
          <w:rFonts w:ascii="Times New Roman" w:hAnsi="Times New Roman"/>
          <w:sz w:val="22"/>
          <w:szCs w:val="22"/>
        </w:rPr>
        <w:t>твержден</w:t>
      </w:r>
      <w:proofErr w:type="gramEnd"/>
      <w:r w:rsidRPr="00CE73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Советом директоров</w:t>
      </w:r>
    </w:p>
    <w:p w:rsidR="00D140A6" w:rsidRPr="00CE73F1" w:rsidRDefault="00354EF5" w:rsidP="00D140A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140A6" w:rsidRPr="00CE73F1">
        <w:rPr>
          <w:rFonts w:ascii="Times New Roman" w:hAnsi="Times New Roman"/>
          <w:sz w:val="22"/>
          <w:szCs w:val="22"/>
        </w:rPr>
        <w:t>АО «</w:t>
      </w:r>
      <w:r w:rsidR="00C60BC9">
        <w:rPr>
          <w:rFonts w:ascii="Times New Roman" w:hAnsi="Times New Roman"/>
          <w:sz w:val="22"/>
          <w:szCs w:val="22"/>
        </w:rPr>
        <w:t xml:space="preserve"> НКГФ</w:t>
      </w:r>
      <w:r w:rsidR="00D140A6" w:rsidRPr="00CE73F1">
        <w:rPr>
          <w:rFonts w:ascii="Times New Roman" w:hAnsi="Times New Roman"/>
          <w:sz w:val="22"/>
          <w:szCs w:val="22"/>
        </w:rPr>
        <w:t xml:space="preserve">» </w:t>
      </w:r>
    </w:p>
    <w:p w:rsidR="00D140A6" w:rsidRPr="00CE73F1" w:rsidRDefault="00D326CE" w:rsidP="00D140A6">
      <w:pPr>
        <w:ind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марта 2017г.</w:t>
      </w:r>
    </w:p>
    <w:p w:rsidR="00CE73F1" w:rsidRDefault="00CE73F1" w:rsidP="002B6E8C">
      <w:pPr>
        <w:jc w:val="right"/>
        <w:rPr>
          <w:rFonts w:ascii="Times New Roman" w:hAnsi="Times New Roman"/>
          <w:sz w:val="28"/>
          <w:szCs w:val="28"/>
        </w:rPr>
      </w:pPr>
    </w:p>
    <w:p w:rsidR="002B6E8C" w:rsidRPr="00CE73F1" w:rsidRDefault="002F7A0D" w:rsidP="002B6E8C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CE73F1">
        <w:rPr>
          <w:rFonts w:ascii="Times New Roman" w:hAnsi="Times New Roman"/>
          <w:sz w:val="22"/>
          <w:szCs w:val="22"/>
        </w:rPr>
        <w:t>Утвержден</w:t>
      </w:r>
      <w:proofErr w:type="gramEnd"/>
      <w:r w:rsidRPr="00CE73F1">
        <w:rPr>
          <w:rFonts w:ascii="Times New Roman" w:hAnsi="Times New Roman"/>
          <w:sz w:val="22"/>
          <w:szCs w:val="22"/>
        </w:rPr>
        <w:t xml:space="preserve"> на годовом общем собрании </w:t>
      </w:r>
    </w:p>
    <w:p w:rsidR="002F7A0D" w:rsidRPr="00CE73F1" w:rsidRDefault="00354EF5" w:rsidP="002B6E8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акционеров </w:t>
      </w:r>
      <w:r w:rsidR="002F7A0D" w:rsidRPr="00CE73F1">
        <w:rPr>
          <w:rFonts w:ascii="Times New Roman" w:hAnsi="Times New Roman"/>
          <w:sz w:val="22"/>
          <w:szCs w:val="22"/>
        </w:rPr>
        <w:t>АО «</w:t>
      </w:r>
      <w:r w:rsidR="00C60BC9">
        <w:rPr>
          <w:rFonts w:ascii="Times New Roman" w:hAnsi="Times New Roman"/>
          <w:sz w:val="22"/>
          <w:szCs w:val="22"/>
        </w:rPr>
        <w:t>НКГФ</w:t>
      </w:r>
      <w:r w:rsidR="002F7A0D" w:rsidRPr="00CE73F1">
        <w:rPr>
          <w:rFonts w:ascii="Times New Roman" w:hAnsi="Times New Roman"/>
          <w:sz w:val="22"/>
          <w:szCs w:val="22"/>
        </w:rPr>
        <w:t xml:space="preserve">» </w:t>
      </w:r>
    </w:p>
    <w:p w:rsidR="002F7A0D" w:rsidRPr="00CE73F1" w:rsidRDefault="00D326CE" w:rsidP="003120B2">
      <w:pPr>
        <w:ind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 апреля 2017г.</w:t>
      </w:r>
    </w:p>
    <w:p w:rsidR="00105E73" w:rsidRPr="00CE73F1" w:rsidRDefault="00105E73" w:rsidP="002F7A0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F7A0D" w:rsidRPr="00CE73F1" w:rsidRDefault="002F7A0D" w:rsidP="002F7A0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E73F1">
        <w:rPr>
          <w:rFonts w:ascii="Times New Roman" w:hAnsi="Times New Roman"/>
          <w:b/>
          <w:bCs/>
          <w:sz w:val="22"/>
          <w:szCs w:val="22"/>
        </w:rPr>
        <w:t>Годовой отчет  за  20</w:t>
      </w:r>
      <w:r w:rsidR="00764590" w:rsidRPr="00CE73F1">
        <w:rPr>
          <w:rFonts w:ascii="Times New Roman" w:hAnsi="Times New Roman"/>
          <w:b/>
          <w:bCs/>
          <w:sz w:val="22"/>
          <w:szCs w:val="22"/>
        </w:rPr>
        <w:t>1</w:t>
      </w:r>
      <w:r w:rsidR="00354EF5">
        <w:rPr>
          <w:rFonts w:ascii="Times New Roman" w:hAnsi="Times New Roman"/>
          <w:b/>
          <w:bCs/>
          <w:sz w:val="22"/>
          <w:szCs w:val="22"/>
        </w:rPr>
        <w:t>6</w:t>
      </w:r>
      <w:r w:rsidR="00533388" w:rsidRPr="00CE73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E73F1">
        <w:rPr>
          <w:rFonts w:ascii="Times New Roman" w:hAnsi="Times New Roman"/>
          <w:b/>
          <w:bCs/>
          <w:sz w:val="22"/>
          <w:szCs w:val="22"/>
        </w:rPr>
        <w:t>год</w:t>
      </w:r>
    </w:p>
    <w:p w:rsidR="002F7A0D" w:rsidRPr="00CE73F1" w:rsidRDefault="00354EF5" w:rsidP="002F7A0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Акционерное</w:t>
      </w:r>
      <w:r w:rsidR="002F7A0D" w:rsidRPr="00CE73F1">
        <w:rPr>
          <w:rFonts w:ascii="Times New Roman" w:hAnsi="Times New Roman"/>
          <w:b/>
          <w:bCs/>
          <w:sz w:val="22"/>
          <w:szCs w:val="22"/>
        </w:rPr>
        <w:t xml:space="preserve"> общество «</w:t>
      </w:r>
      <w:r w:rsidR="00524088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2F7A0D" w:rsidRPr="00CE73F1">
        <w:rPr>
          <w:rFonts w:ascii="Times New Roman" w:hAnsi="Times New Roman"/>
          <w:b/>
          <w:bCs/>
          <w:sz w:val="22"/>
          <w:szCs w:val="22"/>
        </w:rPr>
        <w:t>»</w:t>
      </w:r>
    </w:p>
    <w:p w:rsidR="005A5601" w:rsidRPr="00CE73F1" w:rsidRDefault="005A5601" w:rsidP="005A5601">
      <w:pPr>
        <w:widowControl/>
        <w:numPr>
          <w:ilvl w:val="0"/>
          <w:numId w:val="3"/>
        </w:numPr>
        <w:tabs>
          <w:tab w:val="left" w:pos="142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Сведения об АО: </w:t>
      </w:r>
    </w:p>
    <w:p w:rsidR="00BE23DF" w:rsidRDefault="005A5601" w:rsidP="005A5601">
      <w:pPr>
        <w:ind w:firstLine="435"/>
        <w:jc w:val="both"/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>АО «</w:t>
      </w:r>
      <w:r w:rsidR="00BE23DF">
        <w:rPr>
          <w:rFonts w:ascii="Times New Roman" w:hAnsi="Times New Roman"/>
          <w:sz w:val="22"/>
          <w:szCs w:val="22"/>
        </w:rPr>
        <w:t xml:space="preserve"> </w:t>
      </w:r>
      <w:r w:rsidR="00524088">
        <w:rPr>
          <w:rFonts w:ascii="Times New Roman" w:hAnsi="Times New Roman"/>
          <w:sz w:val="22"/>
          <w:szCs w:val="22"/>
        </w:rPr>
        <w:t xml:space="preserve">Нефтекамская кожгалантерейная фабрика  </w:t>
      </w:r>
      <w:r w:rsidR="00BE23DF">
        <w:rPr>
          <w:rFonts w:ascii="Times New Roman" w:hAnsi="Times New Roman"/>
          <w:sz w:val="22"/>
          <w:szCs w:val="22"/>
        </w:rPr>
        <w:t xml:space="preserve"> </w:t>
      </w:r>
      <w:r w:rsidRPr="00CE73F1">
        <w:rPr>
          <w:rFonts w:ascii="Times New Roman" w:hAnsi="Times New Roman"/>
          <w:sz w:val="22"/>
          <w:szCs w:val="22"/>
        </w:rPr>
        <w:t xml:space="preserve">» </w:t>
      </w:r>
    </w:p>
    <w:p w:rsidR="00BE23DF" w:rsidRDefault="00BE23DF" w:rsidP="005A5601">
      <w:pPr>
        <w:ind w:firstLine="43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ОГРН </w:t>
      </w:r>
      <w:r w:rsidR="00524088">
        <w:rPr>
          <w:rFonts w:ascii="Times New Roman" w:hAnsi="Times New Roman"/>
          <w:sz w:val="22"/>
          <w:szCs w:val="22"/>
        </w:rPr>
        <w:t>1020201881413</w:t>
      </w:r>
      <w:r>
        <w:rPr>
          <w:rFonts w:ascii="Times New Roman" w:hAnsi="Times New Roman"/>
          <w:sz w:val="22"/>
          <w:szCs w:val="22"/>
        </w:rPr>
        <w:t xml:space="preserve">                        ИНН</w:t>
      </w:r>
      <w:r w:rsidR="00524088">
        <w:rPr>
          <w:rFonts w:ascii="Times New Roman" w:hAnsi="Times New Roman"/>
          <w:sz w:val="22"/>
          <w:szCs w:val="22"/>
        </w:rPr>
        <w:t xml:space="preserve"> 0264011929</w:t>
      </w:r>
    </w:p>
    <w:p w:rsidR="00BE23DF" w:rsidRDefault="005A5601" w:rsidP="005A5601">
      <w:pPr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 xml:space="preserve">Юридический адрес: </w:t>
      </w:r>
      <w:r w:rsidR="00524088">
        <w:rPr>
          <w:rFonts w:ascii="Times New Roman" w:hAnsi="Times New Roman"/>
          <w:sz w:val="22"/>
          <w:szCs w:val="22"/>
        </w:rPr>
        <w:t xml:space="preserve">452680,РБ, </w:t>
      </w:r>
      <w:proofErr w:type="spellStart"/>
      <w:r w:rsidR="00524088">
        <w:rPr>
          <w:rFonts w:ascii="Times New Roman" w:hAnsi="Times New Roman"/>
          <w:sz w:val="22"/>
          <w:szCs w:val="22"/>
        </w:rPr>
        <w:t>г</w:t>
      </w:r>
      <w:proofErr w:type="gramStart"/>
      <w:r w:rsidR="00524088">
        <w:rPr>
          <w:rFonts w:ascii="Times New Roman" w:hAnsi="Times New Roman"/>
          <w:sz w:val="22"/>
          <w:szCs w:val="22"/>
        </w:rPr>
        <w:t>.Н</w:t>
      </w:r>
      <w:proofErr w:type="gramEnd"/>
      <w:r w:rsidR="00524088">
        <w:rPr>
          <w:rFonts w:ascii="Times New Roman" w:hAnsi="Times New Roman"/>
          <w:sz w:val="22"/>
          <w:szCs w:val="22"/>
        </w:rPr>
        <w:t>ефтекамск</w:t>
      </w:r>
      <w:proofErr w:type="spellEnd"/>
      <w:r w:rsidR="00524088">
        <w:rPr>
          <w:rFonts w:ascii="Times New Roman" w:hAnsi="Times New Roman"/>
          <w:sz w:val="22"/>
          <w:szCs w:val="22"/>
        </w:rPr>
        <w:t xml:space="preserve">, ул. </w:t>
      </w:r>
      <w:proofErr w:type="spellStart"/>
      <w:r w:rsidR="00524088">
        <w:rPr>
          <w:rFonts w:ascii="Times New Roman" w:hAnsi="Times New Roman"/>
          <w:sz w:val="22"/>
          <w:szCs w:val="22"/>
        </w:rPr>
        <w:t>Ленина,дом</w:t>
      </w:r>
      <w:proofErr w:type="spellEnd"/>
      <w:r w:rsidR="00524088">
        <w:rPr>
          <w:rFonts w:ascii="Times New Roman" w:hAnsi="Times New Roman"/>
          <w:sz w:val="22"/>
          <w:szCs w:val="22"/>
        </w:rPr>
        <w:t xml:space="preserve"> 4Б</w:t>
      </w:r>
    </w:p>
    <w:p w:rsidR="005A5601" w:rsidRPr="00CE73F1" w:rsidRDefault="005A5601" w:rsidP="005A5601">
      <w:pPr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>Фак</w:t>
      </w:r>
      <w:r w:rsidR="00BE23DF">
        <w:rPr>
          <w:rFonts w:ascii="Times New Roman" w:hAnsi="Times New Roman"/>
          <w:sz w:val="22"/>
          <w:szCs w:val="22"/>
        </w:rPr>
        <w:t>тический (почтовый) адрес:</w:t>
      </w:r>
      <w:r w:rsidR="00524088">
        <w:rPr>
          <w:rFonts w:ascii="Times New Roman" w:hAnsi="Times New Roman"/>
          <w:sz w:val="22"/>
          <w:szCs w:val="22"/>
        </w:rPr>
        <w:t>452680,РБ,г</w:t>
      </w:r>
      <w:proofErr w:type="gramStart"/>
      <w:r w:rsidR="00524088">
        <w:rPr>
          <w:rFonts w:ascii="Times New Roman" w:hAnsi="Times New Roman"/>
          <w:sz w:val="22"/>
          <w:szCs w:val="22"/>
        </w:rPr>
        <w:t>.Н</w:t>
      </w:r>
      <w:proofErr w:type="gramEnd"/>
      <w:r w:rsidR="00524088">
        <w:rPr>
          <w:rFonts w:ascii="Times New Roman" w:hAnsi="Times New Roman"/>
          <w:sz w:val="22"/>
          <w:szCs w:val="22"/>
        </w:rPr>
        <w:t>ефтекамск, ул. Ленина, дом 4Б</w:t>
      </w:r>
    </w:p>
    <w:p w:rsidR="005A5601" w:rsidRPr="00CE73F1" w:rsidRDefault="005A5601" w:rsidP="005A5601">
      <w:pPr>
        <w:jc w:val="both"/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>Дочерних и зависимых обществ организация не имеет.</w:t>
      </w:r>
    </w:p>
    <w:p w:rsidR="002F7A0D" w:rsidRPr="00CE73F1" w:rsidRDefault="00BE23DF" w:rsidP="0002517B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положен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ии </w:t>
      </w:r>
      <w:r w:rsidR="00764590" w:rsidRPr="00CE73F1">
        <w:rPr>
          <w:rFonts w:ascii="Times New Roman" w:hAnsi="Times New Roman"/>
          <w:b/>
          <w:sz w:val="22"/>
          <w:szCs w:val="22"/>
        </w:rPr>
        <w:t>АО</w:t>
      </w:r>
      <w:proofErr w:type="gramEnd"/>
      <w:r w:rsidR="00764590" w:rsidRPr="00CE73F1">
        <w:rPr>
          <w:rFonts w:ascii="Times New Roman" w:hAnsi="Times New Roman"/>
          <w:b/>
          <w:sz w:val="22"/>
          <w:szCs w:val="22"/>
        </w:rPr>
        <w:t xml:space="preserve"> «</w:t>
      </w:r>
      <w:r w:rsidR="00524088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764590" w:rsidRPr="00CE73F1">
        <w:rPr>
          <w:rFonts w:ascii="Times New Roman" w:hAnsi="Times New Roman"/>
          <w:b/>
          <w:sz w:val="22"/>
          <w:szCs w:val="22"/>
        </w:rPr>
        <w:t>» в отрасли.</w:t>
      </w:r>
    </w:p>
    <w:p w:rsidR="006C0427" w:rsidRPr="00A808DC" w:rsidRDefault="006C0427" w:rsidP="006511A5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808DC">
        <w:rPr>
          <w:rFonts w:ascii="Times New Roman" w:hAnsi="Times New Roman"/>
          <w:sz w:val="22"/>
          <w:szCs w:val="22"/>
        </w:rPr>
        <w:t xml:space="preserve">Основным видом деятельности </w:t>
      </w:r>
      <w:r w:rsidR="00524088" w:rsidRPr="00A808DC">
        <w:rPr>
          <w:rFonts w:ascii="Times New Roman" w:hAnsi="Times New Roman"/>
          <w:sz w:val="22"/>
          <w:szCs w:val="22"/>
        </w:rPr>
        <w:t>Общества является производство</w:t>
      </w:r>
      <w:r w:rsidR="00606697" w:rsidRPr="00A808DC">
        <w:rPr>
          <w:rFonts w:ascii="Times New Roman" w:hAnsi="Times New Roman"/>
          <w:sz w:val="22"/>
          <w:szCs w:val="22"/>
        </w:rPr>
        <w:t xml:space="preserve"> кожгалантерейных изделий</w:t>
      </w:r>
      <w:r w:rsidRPr="00A808DC">
        <w:rPr>
          <w:rFonts w:ascii="Times New Roman" w:hAnsi="Times New Roman"/>
          <w:sz w:val="22"/>
          <w:szCs w:val="22"/>
        </w:rPr>
        <w:t xml:space="preserve">. </w:t>
      </w:r>
    </w:p>
    <w:p w:rsidR="00764590" w:rsidRPr="00CE73F1" w:rsidRDefault="006511A5" w:rsidP="006511A5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808DC">
        <w:rPr>
          <w:rFonts w:ascii="Times New Roman" w:hAnsi="Times New Roman"/>
          <w:sz w:val="22"/>
          <w:szCs w:val="22"/>
        </w:rPr>
        <w:t>В целом положение в отрасли на сегодняшний день не очень благоприятное, поскольку пре</w:t>
      </w:r>
      <w:r w:rsidR="00606697" w:rsidRPr="00A808DC">
        <w:rPr>
          <w:rFonts w:ascii="Times New Roman" w:hAnsi="Times New Roman"/>
          <w:sz w:val="22"/>
          <w:szCs w:val="22"/>
        </w:rPr>
        <w:t xml:space="preserve">дложение превышает спрос. </w:t>
      </w:r>
      <w:r w:rsidRPr="00A808DC">
        <w:rPr>
          <w:rFonts w:ascii="Times New Roman" w:hAnsi="Times New Roman"/>
          <w:sz w:val="22"/>
          <w:szCs w:val="22"/>
        </w:rPr>
        <w:t xml:space="preserve"> Вместе с этим, эмитент исправно исполняет свои обязательства перед акционерами</w:t>
      </w:r>
      <w:r w:rsidR="00C60BC9" w:rsidRPr="00A808DC">
        <w:rPr>
          <w:rFonts w:ascii="Times New Roman" w:hAnsi="Times New Roman"/>
          <w:sz w:val="22"/>
          <w:szCs w:val="22"/>
        </w:rPr>
        <w:t>.</w:t>
      </w:r>
    </w:p>
    <w:p w:rsidR="002F7A0D" w:rsidRPr="00CE73F1" w:rsidRDefault="002F7A0D" w:rsidP="00105E73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Приоритетные направления деятельности </w:t>
      </w:r>
      <w:r w:rsidR="006C0427" w:rsidRPr="00CE73F1">
        <w:rPr>
          <w:rFonts w:ascii="Times New Roman" w:hAnsi="Times New Roman"/>
          <w:b/>
          <w:sz w:val="22"/>
          <w:szCs w:val="22"/>
        </w:rPr>
        <w:t>АО «</w:t>
      </w:r>
      <w:r w:rsidR="00606697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6C0427" w:rsidRPr="00CE73F1">
        <w:rPr>
          <w:rFonts w:ascii="Times New Roman" w:hAnsi="Times New Roman"/>
          <w:b/>
          <w:sz w:val="22"/>
          <w:szCs w:val="22"/>
        </w:rPr>
        <w:t>»</w:t>
      </w:r>
      <w:r w:rsidRPr="00CE73F1">
        <w:rPr>
          <w:rFonts w:ascii="Times New Roman" w:hAnsi="Times New Roman"/>
          <w:b/>
          <w:sz w:val="22"/>
          <w:szCs w:val="22"/>
        </w:rPr>
        <w:t>:</w:t>
      </w:r>
    </w:p>
    <w:p w:rsidR="001F011D" w:rsidRPr="001F011D" w:rsidRDefault="002F7A0D" w:rsidP="001F011D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011D">
        <w:rPr>
          <w:rFonts w:ascii="Times New Roman" w:hAnsi="Times New Roman"/>
          <w:sz w:val="22"/>
          <w:szCs w:val="22"/>
        </w:rPr>
        <w:t xml:space="preserve">1. </w:t>
      </w:r>
      <w:r w:rsidR="001F011D" w:rsidRPr="001F011D">
        <w:rPr>
          <w:rFonts w:ascii="Times New Roman" w:hAnsi="Times New Roman"/>
          <w:color w:val="000000"/>
          <w:sz w:val="22"/>
          <w:szCs w:val="22"/>
        </w:rPr>
        <w:t>Производство товаров народного потребления, сбыт промышленной продукции ТНП;</w:t>
      </w:r>
    </w:p>
    <w:p w:rsidR="002F7A0D" w:rsidRPr="00CE73F1" w:rsidRDefault="001F011D" w:rsidP="001F011D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F011D">
        <w:rPr>
          <w:rFonts w:ascii="Times New Roman" w:hAnsi="Times New Roman"/>
          <w:color w:val="000000"/>
          <w:sz w:val="22"/>
          <w:szCs w:val="22"/>
        </w:rPr>
        <w:t>2.Организация сети фирменных магазинов по розничной торговле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2F7A0D" w:rsidRPr="00CE73F1" w:rsidRDefault="006C0427" w:rsidP="00105E73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>Отчет С</w:t>
      </w:r>
      <w:r w:rsidR="002F7A0D" w:rsidRPr="00CE73F1">
        <w:rPr>
          <w:rFonts w:ascii="Times New Roman" w:hAnsi="Times New Roman"/>
          <w:b/>
          <w:sz w:val="22"/>
          <w:szCs w:val="22"/>
        </w:rPr>
        <w:t xml:space="preserve">овета директоров </w:t>
      </w:r>
      <w:r w:rsidR="00BE23DF" w:rsidRPr="00CE73F1">
        <w:rPr>
          <w:rFonts w:ascii="Times New Roman" w:hAnsi="Times New Roman"/>
          <w:b/>
          <w:sz w:val="22"/>
          <w:szCs w:val="22"/>
        </w:rPr>
        <w:t>АО «</w:t>
      </w:r>
      <w:r w:rsidR="00606697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BE23DF" w:rsidRPr="00CE73F1">
        <w:rPr>
          <w:rFonts w:ascii="Times New Roman" w:hAnsi="Times New Roman"/>
          <w:b/>
          <w:sz w:val="22"/>
          <w:szCs w:val="22"/>
        </w:rPr>
        <w:t>»</w:t>
      </w:r>
      <w:r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="002F7A0D" w:rsidRPr="00CE73F1">
        <w:rPr>
          <w:rFonts w:ascii="Times New Roman" w:hAnsi="Times New Roman"/>
          <w:b/>
          <w:sz w:val="22"/>
          <w:szCs w:val="22"/>
        </w:rPr>
        <w:t xml:space="preserve">о результатах развития </w:t>
      </w:r>
      <w:r w:rsidRPr="00CE73F1">
        <w:rPr>
          <w:rFonts w:ascii="Times New Roman" w:hAnsi="Times New Roman"/>
          <w:b/>
          <w:sz w:val="22"/>
          <w:szCs w:val="22"/>
        </w:rPr>
        <w:t xml:space="preserve">Общества </w:t>
      </w:r>
      <w:r w:rsidR="002F7A0D" w:rsidRPr="00CE73F1">
        <w:rPr>
          <w:rFonts w:ascii="Times New Roman" w:hAnsi="Times New Roman"/>
          <w:b/>
          <w:sz w:val="22"/>
          <w:szCs w:val="22"/>
        </w:rPr>
        <w:t>по приоритетным направлениям его деятельности:</w:t>
      </w:r>
    </w:p>
    <w:p w:rsidR="002F7A0D" w:rsidRPr="00C60BC9" w:rsidRDefault="002F7A0D" w:rsidP="00C60BC9">
      <w:pPr>
        <w:pStyle w:val="ConsPlusNormal"/>
        <w:ind w:left="360" w:firstLine="540"/>
        <w:jc w:val="both"/>
        <w:rPr>
          <w:rFonts w:ascii="Times New Roman" w:hAnsi="Times New Roman"/>
          <w:sz w:val="22"/>
          <w:szCs w:val="22"/>
        </w:rPr>
      </w:pPr>
      <w:r w:rsidRPr="00C60BC9">
        <w:rPr>
          <w:rFonts w:ascii="Times New Roman" w:hAnsi="Times New Roman"/>
          <w:sz w:val="22"/>
          <w:szCs w:val="22"/>
        </w:rPr>
        <w:t>В</w:t>
      </w:r>
      <w:r w:rsidR="00606697" w:rsidRPr="00C60BC9">
        <w:rPr>
          <w:rFonts w:ascii="Times New Roman" w:hAnsi="Times New Roman"/>
          <w:sz w:val="22"/>
          <w:szCs w:val="22"/>
        </w:rPr>
        <w:t xml:space="preserve">ыручка   </w:t>
      </w:r>
      <w:r w:rsidRPr="00C60BC9">
        <w:rPr>
          <w:rFonts w:ascii="Times New Roman" w:hAnsi="Times New Roman"/>
          <w:sz w:val="22"/>
          <w:szCs w:val="22"/>
        </w:rPr>
        <w:t xml:space="preserve"> за 20</w:t>
      </w:r>
      <w:r w:rsidR="006C0427" w:rsidRPr="00C60BC9">
        <w:rPr>
          <w:rFonts w:ascii="Times New Roman" w:hAnsi="Times New Roman"/>
          <w:sz w:val="22"/>
          <w:szCs w:val="22"/>
        </w:rPr>
        <w:t>1</w:t>
      </w:r>
      <w:r w:rsidR="00606697" w:rsidRPr="00C60BC9">
        <w:rPr>
          <w:rFonts w:ascii="Times New Roman" w:hAnsi="Times New Roman"/>
          <w:sz w:val="22"/>
          <w:szCs w:val="22"/>
        </w:rPr>
        <w:t>6</w:t>
      </w:r>
      <w:r w:rsidR="000F10A7" w:rsidRPr="00C60BC9">
        <w:rPr>
          <w:rFonts w:ascii="Times New Roman" w:hAnsi="Times New Roman"/>
          <w:sz w:val="22"/>
          <w:szCs w:val="22"/>
        </w:rPr>
        <w:t xml:space="preserve"> </w:t>
      </w:r>
      <w:r w:rsidRPr="00C60BC9">
        <w:rPr>
          <w:rFonts w:ascii="Times New Roman" w:hAnsi="Times New Roman"/>
          <w:sz w:val="22"/>
          <w:szCs w:val="22"/>
        </w:rPr>
        <w:t xml:space="preserve"> год составила – </w:t>
      </w:r>
      <w:r w:rsidR="000F10A7" w:rsidRPr="00C60BC9">
        <w:rPr>
          <w:rFonts w:ascii="Times New Roman" w:hAnsi="Times New Roman"/>
          <w:sz w:val="22"/>
          <w:szCs w:val="22"/>
        </w:rPr>
        <w:t xml:space="preserve"> </w:t>
      </w:r>
      <w:r w:rsidR="00606697" w:rsidRPr="00C60BC9">
        <w:rPr>
          <w:rFonts w:ascii="Times New Roman" w:hAnsi="Times New Roman"/>
          <w:sz w:val="22"/>
          <w:szCs w:val="22"/>
        </w:rPr>
        <w:t>32500</w:t>
      </w:r>
      <w:r w:rsidR="00533213" w:rsidRPr="00C60BC9">
        <w:rPr>
          <w:rFonts w:ascii="Times New Roman" w:hAnsi="Times New Roman"/>
          <w:sz w:val="22"/>
          <w:szCs w:val="22"/>
        </w:rPr>
        <w:t xml:space="preserve"> </w:t>
      </w:r>
      <w:r w:rsidRPr="00C60BC9">
        <w:rPr>
          <w:rFonts w:ascii="Times New Roman" w:hAnsi="Times New Roman"/>
          <w:sz w:val="22"/>
          <w:szCs w:val="22"/>
        </w:rPr>
        <w:t>тыс. руб.</w:t>
      </w:r>
      <w:r w:rsidR="009A7BF3" w:rsidRPr="00C60BC9">
        <w:rPr>
          <w:rFonts w:ascii="Times New Roman" w:hAnsi="Times New Roman"/>
          <w:sz w:val="22"/>
          <w:szCs w:val="22"/>
        </w:rPr>
        <w:t xml:space="preserve"> </w:t>
      </w:r>
      <w:r w:rsidR="0009420A" w:rsidRPr="00C60BC9">
        <w:rPr>
          <w:rFonts w:ascii="Times New Roman" w:hAnsi="Times New Roman"/>
          <w:sz w:val="22"/>
          <w:szCs w:val="22"/>
        </w:rPr>
        <w:t>(без</w:t>
      </w:r>
      <w:r w:rsidR="009876AC" w:rsidRPr="00C60BC9">
        <w:rPr>
          <w:rFonts w:ascii="Times New Roman" w:hAnsi="Times New Roman"/>
          <w:sz w:val="22"/>
          <w:szCs w:val="22"/>
        </w:rPr>
        <w:t xml:space="preserve"> НДС)</w:t>
      </w:r>
      <w:r w:rsidRPr="00C60BC9">
        <w:rPr>
          <w:rFonts w:ascii="Times New Roman" w:hAnsi="Times New Roman"/>
          <w:sz w:val="22"/>
          <w:szCs w:val="22"/>
        </w:rPr>
        <w:t xml:space="preserve"> </w:t>
      </w:r>
    </w:p>
    <w:p w:rsidR="002F7A0D" w:rsidRPr="00C60BC9" w:rsidRDefault="002F7A0D" w:rsidP="00C60BC9">
      <w:pPr>
        <w:pStyle w:val="ConsPlusNormal"/>
        <w:ind w:left="360" w:firstLine="540"/>
        <w:jc w:val="both"/>
        <w:rPr>
          <w:rFonts w:ascii="Times New Roman" w:hAnsi="Times New Roman"/>
          <w:sz w:val="22"/>
          <w:szCs w:val="22"/>
        </w:rPr>
      </w:pPr>
      <w:r w:rsidRPr="00C60BC9">
        <w:rPr>
          <w:rFonts w:ascii="Times New Roman" w:hAnsi="Times New Roman"/>
          <w:sz w:val="22"/>
          <w:szCs w:val="22"/>
        </w:rPr>
        <w:t xml:space="preserve">Чистая прибыль отчетного года составила  – </w:t>
      </w:r>
      <w:r w:rsidR="009876AC" w:rsidRPr="00C60BC9">
        <w:rPr>
          <w:rFonts w:ascii="Times New Roman" w:hAnsi="Times New Roman"/>
          <w:sz w:val="22"/>
          <w:szCs w:val="22"/>
        </w:rPr>
        <w:t xml:space="preserve">  </w:t>
      </w:r>
      <w:r w:rsidR="00606697" w:rsidRPr="00C60BC9">
        <w:rPr>
          <w:rFonts w:ascii="Times New Roman" w:hAnsi="Times New Roman"/>
          <w:sz w:val="22"/>
          <w:szCs w:val="22"/>
        </w:rPr>
        <w:t>502</w:t>
      </w:r>
      <w:r w:rsidR="009A7BF3" w:rsidRPr="00C60BC9">
        <w:rPr>
          <w:rFonts w:ascii="Times New Roman" w:hAnsi="Times New Roman"/>
          <w:sz w:val="22"/>
          <w:szCs w:val="22"/>
        </w:rPr>
        <w:t xml:space="preserve"> тыс. </w:t>
      </w:r>
      <w:r w:rsidRPr="00C60BC9">
        <w:rPr>
          <w:rFonts w:ascii="Times New Roman" w:hAnsi="Times New Roman"/>
          <w:sz w:val="22"/>
          <w:szCs w:val="22"/>
        </w:rPr>
        <w:t>руб.</w:t>
      </w:r>
    </w:p>
    <w:p w:rsidR="002F7A0D" w:rsidRDefault="00792924" w:rsidP="00C60BC9">
      <w:pPr>
        <w:pStyle w:val="ConsPlusNormal"/>
        <w:ind w:left="36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</w:t>
      </w:r>
      <w:r w:rsidRPr="00792924">
        <w:rPr>
          <w:rFonts w:ascii="Times New Roman" w:hAnsi="Times New Roman"/>
          <w:sz w:val="22"/>
          <w:szCs w:val="22"/>
        </w:rPr>
        <w:t>нвестиции в основной капитал составили 161 тыс</w:t>
      </w:r>
      <w:proofErr w:type="gramStart"/>
      <w:r w:rsidRPr="00792924">
        <w:rPr>
          <w:rFonts w:ascii="Times New Roman" w:hAnsi="Times New Roman"/>
          <w:sz w:val="22"/>
          <w:szCs w:val="22"/>
        </w:rPr>
        <w:t>.р</w:t>
      </w:r>
      <w:proofErr w:type="gramEnd"/>
      <w:r w:rsidRPr="00792924">
        <w:rPr>
          <w:rFonts w:ascii="Times New Roman" w:hAnsi="Times New Roman"/>
          <w:sz w:val="22"/>
          <w:szCs w:val="22"/>
        </w:rPr>
        <w:t>уб., была приобретена колонковая промышленная швейная машина JUCK J-8365.</w:t>
      </w:r>
      <w:r w:rsidR="00107A1F" w:rsidRPr="00CE73F1">
        <w:rPr>
          <w:rFonts w:ascii="Times New Roman" w:hAnsi="Times New Roman"/>
          <w:sz w:val="22"/>
          <w:szCs w:val="22"/>
        </w:rPr>
        <w:t xml:space="preserve"> </w:t>
      </w:r>
    </w:p>
    <w:p w:rsidR="00BE23DF" w:rsidRPr="00BE23DF" w:rsidRDefault="00BE23DF" w:rsidP="00BE23DF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BE23DF">
        <w:rPr>
          <w:rFonts w:ascii="Times New Roman" w:hAnsi="Times New Roman"/>
          <w:b/>
          <w:sz w:val="22"/>
          <w:szCs w:val="22"/>
        </w:rPr>
        <w:t xml:space="preserve">Информация об объеме используемых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>»</w:t>
      </w:r>
      <w:r w:rsidR="00C60BC9">
        <w:rPr>
          <w:rFonts w:ascii="Times New Roman" w:hAnsi="Times New Roman"/>
          <w:b/>
          <w:sz w:val="22"/>
          <w:szCs w:val="22"/>
        </w:rPr>
        <w:t xml:space="preserve"> </w:t>
      </w:r>
      <w:r w:rsidRPr="00BE23DF">
        <w:rPr>
          <w:rFonts w:ascii="Times New Roman" w:hAnsi="Times New Roman"/>
          <w:b/>
          <w:sz w:val="22"/>
          <w:szCs w:val="22"/>
        </w:rPr>
        <w:t xml:space="preserve">в отчетном году видов энергетических ресурсов (в натуральном и денежном выражении): </w:t>
      </w:r>
    </w:p>
    <w:tbl>
      <w:tblPr>
        <w:tblStyle w:val="a5"/>
        <w:tblW w:w="0" w:type="auto"/>
        <w:tblLook w:val="01E0"/>
      </w:tblPr>
      <w:tblGrid>
        <w:gridCol w:w="3936"/>
        <w:gridCol w:w="2146"/>
        <w:gridCol w:w="1693"/>
        <w:gridCol w:w="1701"/>
      </w:tblGrid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Объём потребления</w:t>
            </w:r>
          </w:p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Объём потребления, тыс. руб.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Атомная энергия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Тепловая энергия</w:t>
            </w:r>
          </w:p>
        </w:tc>
        <w:tc>
          <w:tcPr>
            <w:tcW w:w="2146" w:type="dxa"/>
          </w:tcPr>
          <w:p w:rsidR="00B41B0C" w:rsidRPr="00B41B0C" w:rsidRDefault="00D326CE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312 </w:t>
            </w:r>
            <w:r w:rsidR="001F011D">
              <w:rPr>
                <w:rFonts w:ascii="Times New Roman" w:hAnsi="Times New Roman"/>
                <w:sz w:val="22"/>
                <w:szCs w:val="22"/>
              </w:rPr>
              <w:t>Гкал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491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Электрическая энергия</w:t>
            </w:r>
          </w:p>
        </w:tc>
        <w:tc>
          <w:tcPr>
            <w:tcW w:w="2146" w:type="dxa"/>
          </w:tcPr>
          <w:p w:rsidR="00B41B0C" w:rsidRPr="00B41B0C" w:rsidRDefault="00D326CE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64,2</w:t>
            </w:r>
            <w:r w:rsidR="001F011D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1F011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="001F011D">
              <w:rPr>
                <w:rFonts w:ascii="Times New Roman" w:hAnsi="Times New Roman"/>
                <w:sz w:val="22"/>
                <w:szCs w:val="22"/>
              </w:rPr>
              <w:t>вт.ч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Нефть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Бензин автомобильный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8205</w:t>
            </w:r>
            <w:r w:rsidR="001F01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Топливо дизельное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Мазут топочный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Уголь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rPr>
          <w:trHeight w:val="308"/>
        </w:trPr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Горючие сланцы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Торф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41B0C" w:rsidTr="007E7167">
        <w:tc>
          <w:tcPr>
            <w:tcW w:w="3936" w:type="dxa"/>
          </w:tcPr>
          <w:p w:rsidR="00B41B0C" w:rsidRPr="00B41B0C" w:rsidRDefault="00B41B0C" w:rsidP="007E7167">
            <w:pPr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Другое:</w:t>
            </w:r>
          </w:p>
        </w:tc>
        <w:tc>
          <w:tcPr>
            <w:tcW w:w="2146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3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41B0C" w:rsidRPr="00B41B0C" w:rsidRDefault="00B41B0C" w:rsidP="007E71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B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511A5" w:rsidRPr="006836BA" w:rsidRDefault="002F7A0D" w:rsidP="00F03503">
      <w:pPr>
        <w:pStyle w:val="a3"/>
        <w:ind w:firstLine="360"/>
        <w:rPr>
          <w:sz w:val="22"/>
          <w:szCs w:val="22"/>
        </w:rPr>
      </w:pPr>
      <w:r w:rsidRPr="00C60BC9">
        <w:rPr>
          <w:b/>
          <w:sz w:val="22"/>
          <w:szCs w:val="22"/>
        </w:rPr>
        <w:t xml:space="preserve">Перспективы развития </w:t>
      </w:r>
      <w:r w:rsidR="00C60BC9" w:rsidRPr="00CE73F1">
        <w:rPr>
          <w:b/>
          <w:sz w:val="22"/>
          <w:szCs w:val="22"/>
        </w:rPr>
        <w:t>АО «</w:t>
      </w:r>
      <w:r w:rsidR="00C60BC9">
        <w:rPr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b/>
          <w:sz w:val="22"/>
          <w:szCs w:val="22"/>
        </w:rPr>
        <w:t>»</w:t>
      </w:r>
      <w:r w:rsidR="00C60BC9">
        <w:rPr>
          <w:b/>
          <w:sz w:val="22"/>
          <w:szCs w:val="22"/>
        </w:rPr>
        <w:t xml:space="preserve">                                 </w:t>
      </w:r>
      <w:r w:rsidR="006511A5" w:rsidRPr="006836BA">
        <w:rPr>
          <w:sz w:val="22"/>
          <w:szCs w:val="22"/>
        </w:rPr>
        <w:t xml:space="preserve">На деятельность Общество огромное влияние оказывает Экономический фактор (нестабильная экономическая ситуация на рынке </w:t>
      </w:r>
      <w:r w:rsidR="006836BA" w:rsidRPr="006836BA">
        <w:rPr>
          <w:sz w:val="22"/>
          <w:szCs w:val="22"/>
        </w:rPr>
        <w:t>продаж</w:t>
      </w:r>
      <w:r w:rsidR="006511A5" w:rsidRPr="006836BA">
        <w:rPr>
          <w:sz w:val="22"/>
          <w:szCs w:val="22"/>
        </w:rPr>
        <w:t xml:space="preserve">). Анализ динамики спроса и предложения на рынке </w:t>
      </w:r>
      <w:r w:rsidR="006836BA" w:rsidRPr="006836BA">
        <w:rPr>
          <w:sz w:val="22"/>
          <w:szCs w:val="22"/>
        </w:rPr>
        <w:t>продаж</w:t>
      </w:r>
      <w:r w:rsidR="006511A5" w:rsidRPr="006836BA">
        <w:rPr>
          <w:sz w:val="22"/>
          <w:szCs w:val="22"/>
        </w:rPr>
        <w:t xml:space="preserve"> свидетельствует о том, что предложения практически в два раза превышают спрос. Учитывая вышеизложенное,  </w:t>
      </w:r>
      <w:r w:rsidR="006836BA" w:rsidRPr="006836BA">
        <w:rPr>
          <w:sz w:val="22"/>
          <w:szCs w:val="22"/>
        </w:rPr>
        <w:t>АО «</w:t>
      </w:r>
      <w:r w:rsidR="006836BA" w:rsidRPr="006836BA">
        <w:rPr>
          <w:bCs/>
          <w:sz w:val="22"/>
          <w:szCs w:val="22"/>
        </w:rPr>
        <w:t>Нефтекамская кожгалантерейная фабрика</w:t>
      </w:r>
      <w:r w:rsidR="006836BA" w:rsidRPr="006836BA">
        <w:rPr>
          <w:sz w:val="22"/>
          <w:szCs w:val="22"/>
        </w:rPr>
        <w:t>»</w:t>
      </w:r>
      <w:r w:rsidR="00F03503">
        <w:rPr>
          <w:sz w:val="22"/>
          <w:szCs w:val="22"/>
        </w:rPr>
        <w:t xml:space="preserve"> </w:t>
      </w:r>
      <w:r w:rsidR="006511A5" w:rsidRPr="006836BA">
        <w:rPr>
          <w:sz w:val="22"/>
          <w:szCs w:val="22"/>
        </w:rPr>
        <w:t>регулирует свою ценовую политику.</w:t>
      </w:r>
    </w:p>
    <w:p w:rsidR="00827915" w:rsidRPr="00CE73F1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6836BA">
        <w:rPr>
          <w:rFonts w:ascii="Times New Roman" w:hAnsi="Times New Roman"/>
          <w:sz w:val="22"/>
          <w:szCs w:val="22"/>
        </w:rPr>
        <w:t xml:space="preserve"> </w:t>
      </w:r>
      <w:r w:rsidR="006511A5" w:rsidRPr="006836BA">
        <w:rPr>
          <w:rFonts w:ascii="Times New Roman" w:hAnsi="Times New Roman"/>
          <w:sz w:val="22"/>
          <w:szCs w:val="22"/>
        </w:rPr>
        <w:t xml:space="preserve">Кроме того, в ходе дальнейшей своей деятельности Общество планирует </w:t>
      </w:r>
      <w:r w:rsidR="004456A2">
        <w:rPr>
          <w:rFonts w:ascii="Times New Roman" w:hAnsi="Times New Roman"/>
          <w:sz w:val="22"/>
          <w:szCs w:val="22"/>
        </w:rPr>
        <w:t xml:space="preserve">постоянно </w:t>
      </w:r>
      <w:r w:rsidR="006511A5" w:rsidRPr="006836BA">
        <w:rPr>
          <w:rFonts w:ascii="Times New Roman" w:hAnsi="Times New Roman"/>
          <w:sz w:val="22"/>
          <w:szCs w:val="22"/>
        </w:rPr>
        <w:t>о</w:t>
      </w:r>
      <w:r w:rsidR="004456A2">
        <w:rPr>
          <w:rFonts w:ascii="Times New Roman" w:hAnsi="Times New Roman"/>
          <w:sz w:val="22"/>
          <w:szCs w:val="22"/>
        </w:rPr>
        <w:t>бновля</w:t>
      </w:r>
      <w:r w:rsidR="009356C9" w:rsidRPr="006836BA">
        <w:rPr>
          <w:rFonts w:ascii="Times New Roman" w:hAnsi="Times New Roman"/>
          <w:sz w:val="22"/>
          <w:szCs w:val="22"/>
        </w:rPr>
        <w:t xml:space="preserve">ть </w:t>
      </w:r>
      <w:r w:rsidR="006836BA" w:rsidRPr="006836BA">
        <w:rPr>
          <w:rFonts w:ascii="Times New Roman" w:hAnsi="Times New Roman"/>
          <w:sz w:val="22"/>
          <w:szCs w:val="22"/>
        </w:rPr>
        <w:t>ассортимент</w:t>
      </w:r>
      <w:r w:rsidR="006511A5" w:rsidRPr="006836BA">
        <w:rPr>
          <w:rFonts w:ascii="Times New Roman" w:hAnsi="Times New Roman"/>
          <w:sz w:val="22"/>
          <w:szCs w:val="22"/>
        </w:rPr>
        <w:t>, что поможет  с</w:t>
      </w:r>
      <w:r w:rsidR="009356C9" w:rsidRPr="006836BA">
        <w:rPr>
          <w:rFonts w:ascii="Times New Roman" w:hAnsi="Times New Roman"/>
          <w:sz w:val="22"/>
          <w:szCs w:val="22"/>
        </w:rPr>
        <w:t xml:space="preserve">охранить конкурентоспособность на рынке </w:t>
      </w:r>
      <w:r w:rsidR="006836BA" w:rsidRPr="006836BA">
        <w:rPr>
          <w:rFonts w:ascii="Times New Roman" w:hAnsi="Times New Roman"/>
          <w:sz w:val="22"/>
          <w:szCs w:val="22"/>
        </w:rPr>
        <w:t>продаж</w:t>
      </w:r>
      <w:r w:rsidR="006511A5" w:rsidRPr="006836BA">
        <w:rPr>
          <w:rFonts w:ascii="Times New Roman" w:hAnsi="Times New Roman"/>
          <w:sz w:val="22"/>
          <w:szCs w:val="22"/>
        </w:rPr>
        <w:t>.</w:t>
      </w:r>
    </w:p>
    <w:p w:rsidR="002F7A0D" w:rsidRPr="00C60BC9" w:rsidRDefault="002F7A0D" w:rsidP="00827915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60BC9">
        <w:rPr>
          <w:rFonts w:ascii="Times New Roman" w:hAnsi="Times New Roman"/>
          <w:b/>
          <w:sz w:val="22"/>
          <w:szCs w:val="22"/>
        </w:rPr>
        <w:t xml:space="preserve">Отчет о выплате объявленных (начисленных) дивидендов по акциям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>»</w:t>
      </w:r>
      <w:r w:rsidR="00300FB4" w:rsidRPr="00C60BC9">
        <w:rPr>
          <w:rFonts w:ascii="Times New Roman" w:hAnsi="Times New Roman"/>
          <w:sz w:val="22"/>
          <w:szCs w:val="22"/>
        </w:rPr>
        <w:t>.</w:t>
      </w:r>
    </w:p>
    <w:p w:rsidR="00300FB4" w:rsidRPr="00827915" w:rsidRDefault="00C60BC9" w:rsidP="00C60BC9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Дивиденды обществом не объявлялись и не выплачивались.</w:t>
      </w:r>
    </w:p>
    <w:p w:rsidR="00300FB4" w:rsidRPr="00300FB4" w:rsidRDefault="002F7A0D" w:rsidP="00300FB4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00FB4">
        <w:rPr>
          <w:rFonts w:ascii="Times New Roman" w:hAnsi="Times New Roman"/>
          <w:b/>
          <w:sz w:val="22"/>
          <w:szCs w:val="22"/>
        </w:rPr>
        <w:t xml:space="preserve">Описание основных факторов риска, связанных с деятельностью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>»</w:t>
      </w:r>
      <w:r w:rsidR="00C60BC9" w:rsidRPr="00300FB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F7A0D" w:rsidRPr="00D623C4" w:rsidRDefault="006511A5" w:rsidP="00300FB4">
      <w:pPr>
        <w:jc w:val="both"/>
        <w:rPr>
          <w:rFonts w:ascii="Times New Roman" w:hAnsi="Times New Roman"/>
          <w:sz w:val="22"/>
          <w:szCs w:val="22"/>
        </w:rPr>
      </w:pPr>
      <w:r w:rsidRPr="00D623C4">
        <w:rPr>
          <w:rFonts w:ascii="Times New Roman" w:hAnsi="Times New Roman"/>
          <w:sz w:val="22"/>
          <w:szCs w:val="22"/>
          <w:u w:val="single"/>
        </w:rPr>
        <w:t xml:space="preserve">Отраслевые риски </w:t>
      </w:r>
      <w:r w:rsidRPr="00D623C4">
        <w:rPr>
          <w:rFonts w:ascii="Times New Roman" w:hAnsi="Times New Roman"/>
          <w:sz w:val="22"/>
          <w:szCs w:val="22"/>
        </w:rPr>
        <w:t xml:space="preserve">- </w:t>
      </w:r>
      <w:r w:rsidR="004B02FF" w:rsidRPr="00D623C4">
        <w:rPr>
          <w:rFonts w:ascii="Times New Roman" w:hAnsi="Times New Roman"/>
          <w:sz w:val="22"/>
          <w:szCs w:val="22"/>
        </w:rPr>
        <w:t>связаны с</w:t>
      </w:r>
      <w:r w:rsidR="009356C9" w:rsidRPr="00D623C4">
        <w:rPr>
          <w:rFonts w:ascii="Times New Roman" w:hAnsi="Times New Roman"/>
          <w:sz w:val="22"/>
          <w:szCs w:val="22"/>
        </w:rPr>
        <w:t xml:space="preserve"> экономической ситуацией</w:t>
      </w:r>
      <w:r w:rsidR="009213A1" w:rsidRPr="00D623C4">
        <w:rPr>
          <w:rFonts w:ascii="Times New Roman" w:hAnsi="Times New Roman"/>
          <w:sz w:val="22"/>
          <w:szCs w:val="22"/>
        </w:rPr>
        <w:t xml:space="preserve">, в том числе в </w:t>
      </w:r>
      <w:r w:rsidR="0056192B" w:rsidRPr="00D623C4">
        <w:rPr>
          <w:rFonts w:ascii="Times New Roman" w:hAnsi="Times New Roman"/>
          <w:sz w:val="22"/>
          <w:szCs w:val="22"/>
        </w:rPr>
        <w:t>У</w:t>
      </w:r>
      <w:r w:rsidR="004B02FF" w:rsidRPr="00D623C4">
        <w:rPr>
          <w:rFonts w:ascii="Times New Roman" w:hAnsi="Times New Roman"/>
          <w:sz w:val="22"/>
          <w:szCs w:val="22"/>
        </w:rPr>
        <w:t>ральском регионе.</w:t>
      </w:r>
      <w:r w:rsidR="009213A1" w:rsidRPr="00D623C4">
        <w:rPr>
          <w:rFonts w:ascii="Times New Roman" w:hAnsi="Times New Roman"/>
          <w:sz w:val="22"/>
          <w:szCs w:val="22"/>
        </w:rPr>
        <w:t xml:space="preserve"> </w:t>
      </w:r>
      <w:r w:rsidR="00D623C4" w:rsidRPr="00D623C4">
        <w:rPr>
          <w:rFonts w:ascii="Times New Roman" w:hAnsi="Times New Roman"/>
          <w:sz w:val="22"/>
          <w:szCs w:val="22"/>
        </w:rPr>
        <w:t>Предложение на ры</w:t>
      </w:r>
      <w:r w:rsidR="004B02FF" w:rsidRPr="00D623C4">
        <w:rPr>
          <w:rFonts w:ascii="Times New Roman" w:hAnsi="Times New Roman"/>
          <w:sz w:val="22"/>
          <w:szCs w:val="22"/>
        </w:rPr>
        <w:t xml:space="preserve">нке </w:t>
      </w:r>
      <w:r w:rsidR="00D623C4" w:rsidRPr="00D623C4">
        <w:rPr>
          <w:rFonts w:ascii="Times New Roman" w:hAnsi="Times New Roman"/>
          <w:sz w:val="22"/>
          <w:szCs w:val="22"/>
        </w:rPr>
        <w:t>кожгалантерейных изделий</w:t>
      </w:r>
      <w:r w:rsidR="004B02FF" w:rsidRPr="00D623C4">
        <w:rPr>
          <w:rFonts w:ascii="Times New Roman" w:hAnsi="Times New Roman"/>
          <w:sz w:val="22"/>
          <w:szCs w:val="22"/>
        </w:rPr>
        <w:t xml:space="preserve"> превышает спрос. Существенное влияние оказывает также огромная конкуренция </w:t>
      </w:r>
      <w:r w:rsidR="00D623C4" w:rsidRPr="00D623C4">
        <w:rPr>
          <w:rFonts w:ascii="Times New Roman" w:hAnsi="Times New Roman"/>
          <w:sz w:val="22"/>
          <w:szCs w:val="22"/>
        </w:rPr>
        <w:t>импортных товаров.</w:t>
      </w:r>
    </w:p>
    <w:p w:rsidR="002F7A0D" w:rsidRDefault="002F7A0D" w:rsidP="00F0350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623C4">
        <w:rPr>
          <w:rFonts w:ascii="Times New Roman" w:hAnsi="Times New Roman"/>
          <w:sz w:val="22"/>
          <w:szCs w:val="22"/>
          <w:u w:val="single"/>
        </w:rPr>
        <w:t>Финансовые риски</w:t>
      </w:r>
      <w:r w:rsidRPr="00D623C4">
        <w:rPr>
          <w:rFonts w:ascii="Times New Roman" w:hAnsi="Times New Roman"/>
          <w:sz w:val="22"/>
          <w:szCs w:val="22"/>
        </w:rPr>
        <w:t xml:space="preserve"> определяются </w:t>
      </w:r>
      <w:r w:rsidR="004B2E68" w:rsidRPr="00D623C4">
        <w:rPr>
          <w:rFonts w:ascii="Times New Roman" w:hAnsi="Times New Roman"/>
          <w:sz w:val="22"/>
          <w:szCs w:val="22"/>
        </w:rPr>
        <w:t>сниже</w:t>
      </w:r>
      <w:r w:rsidR="009356C9" w:rsidRPr="00D623C4">
        <w:rPr>
          <w:rFonts w:ascii="Times New Roman" w:hAnsi="Times New Roman"/>
          <w:sz w:val="22"/>
          <w:szCs w:val="22"/>
        </w:rPr>
        <w:t xml:space="preserve">нием платежеспособности </w:t>
      </w:r>
      <w:r w:rsidR="00D623C4" w:rsidRPr="00D623C4">
        <w:rPr>
          <w:rFonts w:ascii="Times New Roman" w:hAnsi="Times New Roman"/>
          <w:sz w:val="22"/>
          <w:szCs w:val="22"/>
        </w:rPr>
        <w:t>населения</w:t>
      </w:r>
      <w:r w:rsidR="004B02FF" w:rsidRPr="00D623C4">
        <w:rPr>
          <w:rFonts w:ascii="Times New Roman" w:hAnsi="Times New Roman"/>
          <w:sz w:val="22"/>
          <w:szCs w:val="22"/>
        </w:rPr>
        <w:t>, что неизбежно влечет корректирование ценовой политики эмитента</w:t>
      </w:r>
      <w:r w:rsidRPr="00D623C4">
        <w:rPr>
          <w:rFonts w:ascii="Times New Roman" w:hAnsi="Times New Roman"/>
          <w:sz w:val="22"/>
          <w:szCs w:val="22"/>
        </w:rPr>
        <w:t>.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  <w:u w:val="single"/>
        </w:rPr>
        <w:t>Производственные риски</w:t>
      </w:r>
      <w:r w:rsidRPr="00F03503">
        <w:rPr>
          <w:i/>
          <w:sz w:val="22"/>
          <w:szCs w:val="22"/>
        </w:rPr>
        <w:t xml:space="preserve"> </w:t>
      </w:r>
      <w:r w:rsidRPr="00F03503">
        <w:rPr>
          <w:sz w:val="22"/>
          <w:szCs w:val="22"/>
        </w:rPr>
        <w:t xml:space="preserve">связаны с различными нарушениями в производственном процессе или в процессе сырья, материалов, комплектующих изделий. Мерами по снижению производственных рисков являются точный расчет сырья и материалов на производственный план на конкретный период, тщательная подготовка производства в экспериментальном участке и на технологическом уровне, действенный </w:t>
      </w:r>
      <w:proofErr w:type="gramStart"/>
      <w:r w:rsidRPr="00F03503">
        <w:rPr>
          <w:sz w:val="22"/>
          <w:szCs w:val="22"/>
        </w:rPr>
        <w:t>контроль  за</w:t>
      </w:r>
      <w:proofErr w:type="gramEnd"/>
      <w:r w:rsidRPr="00F03503">
        <w:rPr>
          <w:sz w:val="22"/>
          <w:szCs w:val="22"/>
        </w:rPr>
        <w:t xml:space="preserve"> ходом производственного процесса и остатков на складе сырья.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  <w:u w:val="single"/>
        </w:rPr>
        <w:t>Коммерческие риски</w:t>
      </w:r>
      <w:r w:rsidRPr="00F03503">
        <w:rPr>
          <w:i/>
          <w:sz w:val="22"/>
          <w:szCs w:val="22"/>
        </w:rPr>
        <w:t xml:space="preserve"> </w:t>
      </w:r>
      <w:r w:rsidRPr="00F03503">
        <w:rPr>
          <w:sz w:val="22"/>
          <w:szCs w:val="22"/>
        </w:rPr>
        <w:t>связаны с реализацией продукции на товарном рынке (уменьшение емкости рынка, снижение платежеспособности потребителя, появление новых конкурентов). Мерами по снижению коммерческих рисков могут являться: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</w:rPr>
        <w:t>1. Систематическое изучение конъюнктуры рынка; по регионам сбыта, по номенклатуре, по конкурентам и т.д.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</w:rPr>
        <w:t>2. Соответствие ценовой политики покупательскому спросу, введение системы льгот и скидок потребителям.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</w:rPr>
        <w:t>3. Создание благоприятного общественного мнения о фабрике и «фирменного стиля».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</w:rPr>
        <w:t>4. Реклама своей продукции с помощью прессы, телевидения, печатной проду</w:t>
      </w:r>
      <w:r>
        <w:rPr>
          <w:sz w:val="22"/>
          <w:szCs w:val="22"/>
        </w:rPr>
        <w:t>кции (календарей, проспектов)</w:t>
      </w:r>
      <w:r w:rsidRPr="00F03503">
        <w:rPr>
          <w:sz w:val="22"/>
          <w:szCs w:val="22"/>
        </w:rPr>
        <w:t>.</w:t>
      </w:r>
    </w:p>
    <w:p w:rsidR="00F03503" w:rsidRPr="00F03503" w:rsidRDefault="00F03503" w:rsidP="00F03503">
      <w:pPr>
        <w:pStyle w:val="a3"/>
        <w:rPr>
          <w:sz w:val="22"/>
          <w:szCs w:val="22"/>
        </w:rPr>
      </w:pPr>
      <w:r w:rsidRPr="00F03503">
        <w:rPr>
          <w:sz w:val="22"/>
          <w:szCs w:val="22"/>
        </w:rPr>
        <w:t>5. Гарантийный и послегарантийный ремонт своих изделий.</w:t>
      </w:r>
    </w:p>
    <w:p w:rsidR="00300FB4" w:rsidRPr="00CE73F1" w:rsidRDefault="004B02FF" w:rsidP="00D326CE">
      <w:pPr>
        <w:rPr>
          <w:rFonts w:ascii="Times New Roman" w:hAnsi="Times New Roman"/>
          <w:sz w:val="22"/>
          <w:szCs w:val="22"/>
        </w:rPr>
      </w:pPr>
      <w:r w:rsidRPr="00D623C4">
        <w:rPr>
          <w:rFonts w:ascii="Times New Roman" w:hAnsi="Times New Roman"/>
          <w:sz w:val="22"/>
          <w:szCs w:val="22"/>
        </w:rPr>
        <w:t xml:space="preserve">Анализ </w:t>
      </w:r>
      <w:r w:rsidRPr="00F03503">
        <w:rPr>
          <w:rFonts w:ascii="Times New Roman" w:hAnsi="Times New Roman"/>
          <w:sz w:val="22"/>
          <w:szCs w:val="22"/>
          <w:u w:val="single"/>
        </w:rPr>
        <w:t>правовых рисков</w:t>
      </w:r>
      <w:r w:rsidRPr="00D623C4">
        <w:rPr>
          <w:rFonts w:ascii="Times New Roman" w:hAnsi="Times New Roman"/>
          <w:sz w:val="22"/>
          <w:szCs w:val="22"/>
        </w:rPr>
        <w:t xml:space="preserve"> не проводился.</w:t>
      </w:r>
      <w:r w:rsidR="006836B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2F7A0D" w:rsidRPr="00CE73F1" w:rsidRDefault="002F7A0D" w:rsidP="00105E73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Перечень совершенных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>»</w:t>
      </w:r>
      <w:r w:rsidR="00300FB4">
        <w:rPr>
          <w:rFonts w:ascii="Times New Roman" w:hAnsi="Times New Roman"/>
          <w:b/>
          <w:sz w:val="22"/>
          <w:szCs w:val="22"/>
        </w:rPr>
        <w:t xml:space="preserve"> в отчетном</w:t>
      </w:r>
      <w:r w:rsidR="0024383A"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Pr="00CE73F1">
        <w:rPr>
          <w:rFonts w:ascii="Times New Roman" w:hAnsi="Times New Roman"/>
          <w:b/>
          <w:sz w:val="22"/>
          <w:szCs w:val="22"/>
        </w:rPr>
        <w:t xml:space="preserve">году </w:t>
      </w:r>
      <w:r w:rsidR="00124A14">
        <w:rPr>
          <w:rFonts w:ascii="Times New Roman" w:hAnsi="Times New Roman"/>
          <w:b/>
          <w:sz w:val="22"/>
          <w:szCs w:val="22"/>
        </w:rPr>
        <w:t xml:space="preserve">крупных </w:t>
      </w:r>
      <w:r w:rsidRPr="00CE73F1">
        <w:rPr>
          <w:rFonts w:ascii="Times New Roman" w:hAnsi="Times New Roman"/>
          <w:b/>
          <w:sz w:val="22"/>
          <w:szCs w:val="22"/>
        </w:rPr>
        <w:t xml:space="preserve">сделок: </w:t>
      </w:r>
    </w:p>
    <w:p w:rsidR="002F7A0D" w:rsidRPr="00CE73F1" w:rsidRDefault="002F7A0D" w:rsidP="006511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ab/>
        <w:t xml:space="preserve">Признаваемых в соответствии с Федеральным законом "Об акционерных обществах" </w:t>
      </w:r>
      <w:r w:rsidRPr="00CE73F1">
        <w:rPr>
          <w:rFonts w:ascii="Times New Roman" w:hAnsi="Times New Roman"/>
          <w:sz w:val="22"/>
          <w:szCs w:val="22"/>
          <w:u w:val="single"/>
        </w:rPr>
        <w:t>крупными сделками</w:t>
      </w:r>
      <w:r w:rsidRPr="00CE73F1">
        <w:rPr>
          <w:rFonts w:ascii="Times New Roman" w:hAnsi="Times New Roman"/>
          <w:sz w:val="22"/>
          <w:szCs w:val="22"/>
        </w:rPr>
        <w:t xml:space="preserve">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одобрении: </w:t>
      </w:r>
    </w:p>
    <w:p w:rsidR="00124A14" w:rsidRDefault="00124A14" w:rsidP="006511A5">
      <w:pPr>
        <w:ind w:left="705"/>
        <w:jc w:val="both"/>
        <w:rPr>
          <w:rFonts w:ascii="Times New Roman" w:eastAsia="Arial" w:hAnsi="Times New Roman"/>
          <w:sz w:val="22"/>
          <w:szCs w:val="22"/>
        </w:rPr>
      </w:pPr>
      <w:r w:rsidRPr="00C60BC9">
        <w:rPr>
          <w:rFonts w:ascii="Times New Roman" w:eastAsia="Arial" w:hAnsi="Times New Roman"/>
          <w:sz w:val="22"/>
          <w:szCs w:val="22"/>
        </w:rPr>
        <w:t>Не совершались</w:t>
      </w:r>
      <w:r w:rsidR="00C60BC9">
        <w:rPr>
          <w:rFonts w:ascii="Times New Roman" w:eastAsia="Arial" w:hAnsi="Times New Roman"/>
          <w:sz w:val="22"/>
          <w:szCs w:val="22"/>
        </w:rPr>
        <w:t>.</w:t>
      </w:r>
    </w:p>
    <w:p w:rsidR="00124A14" w:rsidRPr="00CE73F1" w:rsidRDefault="00124A14" w:rsidP="00124A14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Перечень совершенных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в отчетном</w:t>
      </w:r>
      <w:r w:rsidRPr="00CE73F1">
        <w:rPr>
          <w:rFonts w:ascii="Times New Roman" w:hAnsi="Times New Roman"/>
          <w:b/>
          <w:sz w:val="22"/>
          <w:szCs w:val="22"/>
        </w:rPr>
        <w:t xml:space="preserve"> году сделок</w:t>
      </w:r>
      <w:r>
        <w:rPr>
          <w:rFonts w:ascii="Times New Roman" w:hAnsi="Times New Roman"/>
          <w:b/>
          <w:sz w:val="22"/>
          <w:szCs w:val="22"/>
        </w:rPr>
        <w:t xml:space="preserve"> с заинтересованностью</w:t>
      </w:r>
      <w:r w:rsidRPr="00CE73F1">
        <w:rPr>
          <w:rFonts w:ascii="Times New Roman" w:hAnsi="Times New Roman"/>
          <w:b/>
          <w:sz w:val="22"/>
          <w:szCs w:val="22"/>
        </w:rPr>
        <w:t xml:space="preserve">: </w:t>
      </w:r>
    </w:p>
    <w:p w:rsidR="002F7A0D" w:rsidRPr="00CE73F1" w:rsidRDefault="002F7A0D" w:rsidP="006511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ab/>
        <w:t xml:space="preserve">Признаваемых в соответствии с Федеральным законом "Об акционерных обществах" сделками, </w:t>
      </w:r>
      <w:r w:rsidRPr="00CE73F1">
        <w:rPr>
          <w:rFonts w:ascii="Times New Roman" w:hAnsi="Times New Roman"/>
          <w:sz w:val="22"/>
          <w:szCs w:val="22"/>
          <w:u w:val="single"/>
        </w:rPr>
        <w:t>в совершении которых имелась заинтересованность</w:t>
      </w:r>
      <w:r w:rsidRPr="00CE73F1">
        <w:rPr>
          <w:rFonts w:ascii="Times New Roman" w:hAnsi="Times New Roman"/>
          <w:sz w:val="22"/>
          <w:szCs w:val="22"/>
        </w:rPr>
        <w:t>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одобрении:</w:t>
      </w:r>
    </w:p>
    <w:p w:rsidR="002F7A0D" w:rsidRPr="00CE73F1" w:rsidRDefault="002F7A0D" w:rsidP="006511A5">
      <w:pPr>
        <w:jc w:val="both"/>
        <w:rPr>
          <w:rFonts w:ascii="Times New Roman" w:eastAsia="Arial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ab/>
      </w:r>
      <w:r w:rsidRPr="00CE73F1">
        <w:rPr>
          <w:rFonts w:ascii="Times New Roman" w:eastAsia="Arial" w:hAnsi="Times New Roman"/>
          <w:sz w:val="22"/>
          <w:szCs w:val="22"/>
        </w:rPr>
        <w:t xml:space="preserve"> </w:t>
      </w:r>
      <w:r w:rsidRPr="00C60BC9">
        <w:rPr>
          <w:rFonts w:ascii="Times New Roman" w:eastAsia="Arial" w:hAnsi="Times New Roman"/>
          <w:sz w:val="22"/>
          <w:szCs w:val="22"/>
        </w:rPr>
        <w:t>Не совершались</w:t>
      </w:r>
      <w:r w:rsidR="00C60BC9">
        <w:rPr>
          <w:rFonts w:ascii="Times New Roman" w:eastAsia="Arial" w:hAnsi="Times New Roman"/>
          <w:sz w:val="22"/>
          <w:szCs w:val="22"/>
        </w:rPr>
        <w:t>.</w:t>
      </w:r>
      <w:r w:rsidRPr="00CE73F1">
        <w:rPr>
          <w:rFonts w:ascii="Times New Roman" w:eastAsia="Arial" w:hAnsi="Times New Roman"/>
          <w:sz w:val="22"/>
          <w:szCs w:val="22"/>
        </w:rPr>
        <w:t xml:space="preserve"> </w:t>
      </w:r>
    </w:p>
    <w:p w:rsidR="00124A14" w:rsidRPr="00CE73F1" w:rsidRDefault="008D1FC9" w:rsidP="00124A14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="004B02FF"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="002F7A0D" w:rsidRPr="00CE73F1">
        <w:rPr>
          <w:rFonts w:ascii="Times New Roman" w:hAnsi="Times New Roman"/>
          <w:b/>
          <w:sz w:val="22"/>
          <w:szCs w:val="22"/>
        </w:rPr>
        <w:t>Состав совета директоров</w:t>
      </w:r>
      <w:r w:rsidR="004B02FF"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>»</w:t>
      </w:r>
      <w:r w:rsidR="00124A14" w:rsidRPr="00CE73F1">
        <w:rPr>
          <w:rFonts w:ascii="Times New Roman" w:hAnsi="Times New Roman"/>
          <w:b/>
          <w:sz w:val="22"/>
          <w:szCs w:val="22"/>
        </w:rPr>
        <w:t xml:space="preserve">: </w:t>
      </w:r>
    </w:p>
    <w:p w:rsidR="00A8427F" w:rsidRPr="003C5C1D" w:rsidRDefault="00A8427F" w:rsidP="00AC2DDD">
      <w:pPr>
        <w:pStyle w:val="a3"/>
        <w:ind w:left="360"/>
        <w:rPr>
          <w:rFonts w:eastAsia="Arial"/>
          <w:i/>
          <w:kern w:val="1"/>
          <w:sz w:val="22"/>
          <w:szCs w:val="22"/>
        </w:rPr>
      </w:pPr>
      <w:r w:rsidRPr="003C5C1D">
        <w:rPr>
          <w:rFonts w:eastAsia="Arial"/>
          <w:i/>
          <w:kern w:val="1"/>
          <w:sz w:val="22"/>
          <w:szCs w:val="22"/>
        </w:rPr>
        <w:t xml:space="preserve">На </w:t>
      </w:r>
      <w:r w:rsidR="00C60BC9" w:rsidRPr="003C5C1D">
        <w:rPr>
          <w:rFonts w:eastAsia="Arial"/>
          <w:i/>
          <w:kern w:val="1"/>
          <w:sz w:val="22"/>
          <w:szCs w:val="22"/>
        </w:rPr>
        <w:t>внеочередном</w:t>
      </w:r>
      <w:r w:rsidRPr="003C5C1D">
        <w:rPr>
          <w:rFonts w:eastAsia="Arial"/>
          <w:i/>
          <w:kern w:val="1"/>
          <w:sz w:val="22"/>
          <w:szCs w:val="22"/>
        </w:rPr>
        <w:t xml:space="preserve"> общем собрании акционеров </w:t>
      </w:r>
      <w:r w:rsidR="00A808DC">
        <w:rPr>
          <w:rFonts w:eastAsia="Arial"/>
          <w:i/>
          <w:kern w:val="1"/>
          <w:sz w:val="22"/>
          <w:szCs w:val="22"/>
        </w:rPr>
        <w:t>17 ноября</w:t>
      </w:r>
      <w:r w:rsidRPr="003C5C1D">
        <w:rPr>
          <w:rFonts w:eastAsia="Arial"/>
          <w:i/>
          <w:kern w:val="1"/>
          <w:sz w:val="22"/>
          <w:szCs w:val="22"/>
        </w:rPr>
        <w:t xml:space="preserve"> 2016 г. был избран следующий состав Совета директоров:</w:t>
      </w:r>
    </w:p>
    <w:p w:rsidR="00C60BC9" w:rsidRPr="00617768" w:rsidRDefault="00C60BC9" w:rsidP="00AC2DDD">
      <w:pPr>
        <w:ind w:firstLine="360"/>
        <w:jc w:val="both"/>
        <w:rPr>
          <w:rFonts w:ascii="Times New Roman" w:eastAsia="Arial" w:hAnsi="Times New Roman"/>
          <w:sz w:val="22"/>
          <w:szCs w:val="22"/>
          <w:u w:val="single"/>
        </w:rPr>
      </w:pPr>
      <w:proofErr w:type="spellStart"/>
      <w:r w:rsidRPr="00617768">
        <w:rPr>
          <w:rFonts w:ascii="Times New Roman" w:eastAsia="Arial" w:hAnsi="Times New Roman"/>
          <w:sz w:val="22"/>
          <w:szCs w:val="22"/>
          <w:u w:val="single"/>
        </w:rPr>
        <w:t>Шпейт</w:t>
      </w:r>
      <w:proofErr w:type="spellEnd"/>
      <w:r w:rsidRPr="00617768">
        <w:rPr>
          <w:rFonts w:ascii="Times New Roman" w:eastAsia="Arial" w:hAnsi="Times New Roman"/>
          <w:sz w:val="22"/>
          <w:szCs w:val="22"/>
          <w:u w:val="single"/>
        </w:rPr>
        <w:t xml:space="preserve"> Эльвира </w:t>
      </w:r>
      <w:proofErr w:type="spellStart"/>
      <w:r w:rsidRPr="00617768">
        <w:rPr>
          <w:rFonts w:ascii="Times New Roman" w:eastAsia="Arial" w:hAnsi="Times New Roman"/>
          <w:sz w:val="22"/>
          <w:szCs w:val="22"/>
          <w:u w:val="single"/>
        </w:rPr>
        <w:t>Рамильевна</w:t>
      </w:r>
      <w:proofErr w:type="spellEnd"/>
    </w:p>
    <w:p w:rsidR="00A8427F" w:rsidRPr="00A8427F" w:rsidRDefault="00C60BC9" w:rsidP="00AC2DDD">
      <w:pPr>
        <w:pStyle w:val="a3"/>
        <w:rPr>
          <w:rFonts w:eastAsia="Arial"/>
          <w:kern w:val="1"/>
          <w:sz w:val="22"/>
          <w:szCs w:val="22"/>
          <w:u w:val="single"/>
        </w:rPr>
      </w:pPr>
      <w:r>
        <w:rPr>
          <w:rFonts w:eastAsia="Arial"/>
          <w:kern w:val="1"/>
          <w:sz w:val="22"/>
          <w:szCs w:val="22"/>
        </w:rPr>
        <w:t xml:space="preserve">      Год рождения– 1980.Образование– </w:t>
      </w:r>
      <w:proofErr w:type="spellStart"/>
      <w:r>
        <w:rPr>
          <w:rFonts w:eastAsia="Arial"/>
          <w:kern w:val="1"/>
          <w:sz w:val="22"/>
          <w:szCs w:val="22"/>
        </w:rPr>
        <w:t>высшее</w:t>
      </w:r>
      <w:proofErr w:type="gramStart"/>
      <w:r>
        <w:rPr>
          <w:rFonts w:eastAsia="Arial"/>
          <w:kern w:val="1"/>
          <w:sz w:val="22"/>
          <w:szCs w:val="22"/>
        </w:rPr>
        <w:t>.О</w:t>
      </w:r>
      <w:proofErr w:type="gramEnd"/>
      <w:r>
        <w:rPr>
          <w:rFonts w:eastAsia="Arial"/>
          <w:kern w:val="1"/>
          <w:sz w:val="22"/>
          <w:szCs w:val="22"/>
        </w:rPr>
        <w:t>сновное</w:t>
      </w:r>
      <w:proofErr w:type="spellEnd"/>
      <w:r>
        <w:rPr>
          <w:rFonts w:eastAsia="Arial"/>
          <w:kern w:val="1"/>
          <w:sz w:val="22"/>
          <w:szCs w:val="22"/>
        </w:rPr>
        <w:t xml:space="preserve"> место работы – ООО «</w:t>
      </w:r>
      <w:proofErr w:type="spellStart"/>
      <w:r>
        <w:rPr>
          <w:rFonts w:eastAsia="Arial"/>
          <w:kern w:val="1"/>
          <w:sz w:val="22"/>
          <w:szCs w:val="22"/>
        </w:rPr>
        <w:t>Уралбиофарм-Север</w:t>
      </w:r>
      <w:proofErr w:type="spellEnd"/>
      <w:r>
        <w:rPr>
          <w:rFonts w:eastAsia="Arial"/>
          <w:kern w:val="1"/>
          <w:sz w:val="22"/>
          <w:szCs w:val="22"/>
        </w:rPr>
        <w:t>».</w:t>
      </w:r>
    </w:p>
    <w:p w:rsidR="00C60BC9" w:rsidRPr="00617768" w:rsidRDefault="00C60BC9" w:rsidP="00AC2DDD">
      <w:pPr>
        <w:pStyle w:val="a3"/>
        <w:ind w:firstLine="360"/>
        <w:rPr>
          <w:rFonts w:eastAsia="Arial"/>
          <w:kern w:val="1"/>
          <w:sz w:val="22"/>
          <w:szCs w:val="22"/>
          <w:u w:val="single"/>
        </w:rPr>
      </w:pPr>
      <w:proofErr w:type="spellStart"/>
      <w:r w:rsidRPr="00617768">
        <w:rPr>
          <w:rFonts w:eastAsia="Arial"/>
          <w:kern w:val="1"/>
          <w:sz w:val="22"/>
          <w:szCs w:val="22"/>
          <w:u w:val="single"/>
        </w:rPr>
        <w:t>Фатхутдинов</w:t>
      </w:r>
      <w:proofErr w:type="spellEnd"/>
      <w:r w:rsidRPr="00617768">
        <w:rPr>
          <w:rFonts w:eastAsia="Arial"/>
          <w:kern w:val="1"/>
          <w:sz w:val="22"/>
          <w:szCs w:val="22"/>
          <w:u w:val="single"/>
        </w:rPr>
        <w:t xml:space="preserve"> Рауль Альбертович</w:t>
      </w:r>
    </w:p>
    <w:p w:rsidR="00C60BC9" w:rsidRDefault="00C60BC9" w:rsidP="00AC2DDD">
      <w:pPr>
        <w:pStyle w:val="a3"/>
        <w:ind w:firstLine="360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 xml:space="preserve">Год рождения – 1982. Образование – высшее. Основное место работы </w:t>
      </w:r>
      <w:r w:rsidR="00AC2DDD">
        <w:rPr>
          <w:rFonts w:eastAsia="Arial"/>
          <w:kern w:val="1"/>
          <w:sz w:val="22"/>
          <w:szCs w:val="22"/>
        </w:rPr>
        <w:t>–</w:t>
      </w:r>
      <w:r>
        <w:rPr>
          <w:rFonts w:eastAsia="Arial"/>
          <w:kern w:val="1"/>
          <w:sz w:val="22"/>
          <w:szCs w:val="22"/>
        </w:rPr>
        <w:t xml:space="preserve"> </w:t>
      </w:r>
      <w:r w:rsidR="00AC2DDD">
        <w:rPr>
          <w:rFonts w:eastAsia="Arial"/>
          <w:kern w:val="1"/>
          <w:sz w:val="22"/>
          <w:szCs w:val="22"/>
        </w:rPr>
        <w:t>информация отсутствует.</w:t>
      </w:r>
    </w:p>
    <w:p w:rsidR="00A808DC" w:rsidRDefault="00A808DC" w:rsidP="00AC2DDD">
      <w:pPr>
        <w:pStyle w:val="a3"/>
        <w:ind w:firstLine="360"/>
        <w:rPr>
          <w:rFonts w:eastAsia="Arial"/>
          <w:kern w:val="1"/>
          <w:sz w:val="22"/>
          <w:szCs w:val="22"/>
        </w:rPr>
      </w:pPr>
      <w:r w:rsidRPr="00A808DC">
        <w:rPr>
          <w:sz w:val="22"/>
          <w:szCs w:val="22"/>
          <w:u w:val="single"/>
        </w:rPr>
        <w:t xml:space="preserve">Гайсин </w:t>
      </w:r>
      <w:proofErr w:type="spellStart"/>
      <w:r w:rsidRPr="00A808DC">
        <w:rPr>
          <w:sz w:val="22"/>
          <w:szCs w:val="22"/>
          <w:u w:val="single"/>
        </w:rPr>
        <w:t>Айдан</w:t>
      </w:r>
      <w:proofErr w:type="spellEnd"/>
      <w:r w:rsidRPr="00A808DC">
        <w:rPr>
          <w:sz w:val="22"/>
          <w:szCs w:val="22"/>
          <w:u w:val="single"/>
        </w:rPr>
        <w:t xml:space="preserve"> Малик</w:t>
      </w:r>
    </w:p>
    <w:p w:rsidR="00E8104B" w:rsidRDefault="00A808DC" w:rsidP="00AC2DDD">
      <w:pPr>
        <w:pStyle w:val="a3"/>
        <w:ind w:firstLine="360"/>
        <w:rPr>
          <w:rFonts w:eastAsia="Arial"/>
          <w:kern w:val="1"/>
          <w:sz w:val="22"/>
          <w:szCs w:val="22"/>
          <w:u w:val="single"/>
        </w:rPr>
      </w:pPr>
      <w:r>
        <w:rPr>
          <w:rFonts w:eastAsia="Arial"/>
          <w:kern w:val="1"/>
          <w:sz w:val="22"/>
          <w:szCs w:val="22"/>
        </w:rPr>
        <w:t xml:space="preserve"> </w:t>
      </w:r>
      <w:r w:rsidR="003C5C1D">
        <w:rPr>
          <w:rFonts w:eastAsia="Arial"/>
          <w:kern w:val="1"/>
          <w:sz w:val="22"/>
          <w:szCs w:val="22"/>
        </w:rPr>
        <w:t xml:space="preserve">Год рождения – </w:t>
      </w:r>
      <w:r w:rsidR="00AC2DDD">
        <w:rPr>
          <w:rFonts w:eastAsia="Arial"/>
          <w:kern w:val="1"/>
          <w:sz w:val="22"/>
          <w:szCs w:val="22"/>
        </w:rPr>
        <w:t>1981</w:t>
      </w:r>
      <w:r w:rsidR="003C5C1D">
        <w:rPr>
          <w:rFonts w:eastAsia="Arial"/>
          <w:kern w:val="1"/>
          <w:sz w:val="22"/>
          <w:szCs w:val="22"/>
        </w:rPr>
        <w:t xml:space="preserve">. Образование – </w:t>
      </w:r>
      <w:r w:rsidR="00AC2DDD">
        <w:rPr>
          <w:rFonts w:eastAsia="Arial"/>
          <w:kern w:val="1"/>
          <w:sz w:val="22"/>
          <w:szCs w:val="22"/>
        </w:rPr>
        <w:t>высшее</w:t>
      </w:r>
      <w:r w:rsidR="003C5C1D">
        <w:rPr>
          <w:rFonts w:eastAsia="Arial"/>
          <w:kern w:val="1"/>
          <w:sz w:val="22"/>
          <w:szCs w:val="22"/>
        </w:rPr>
        <w:t xml:space="preserve">. Основное место работы </w:t>
      </w:r>
      <w:proofErr w:type="gramStart"/>
      <w:r w:rsidR="003C5C1D">
        <w:rPr>
          <w:rFonts w:eastAsia="Arial"/>
          <w:kern w:val="1"/>
          <w:sz w:val="22"/>
          <w:szCs w:val="22"/>
        </w:rPr>
        <w:t>–</w:t>
      </w:r>
      <w:r w:rsidR="00AC2DDD">
        <w:rPr>
          <w:rFonts w:eastAsia="Arial"/>
          <w:kern w:val="1"/>
          <w:sz w:val="22"/>
          <w:szCs w:val="22"/>
        </w:rPr>
        <w:t>А</w:t>
      </w:r>
      <w:proofErr w:type="gramEnd"/>
      <w:r w:rsidR="00AC2DDD">
        <w:rPr>
          <w:rFonts w:eastAsia="Arial"/>
          <w:kern w:val="1"/>
          <w:sz w:val="22"/>
          <w:szCs w:val="22"/>
        </w:rPr>
        <w:t>О ТПК «Большой Урал».</w:t>
      </w:r>
    </w:p>
    <w:p w:rsidR="00A808DC" w:rsidRPr="00F61B60" w:rsidRDefault="00A808DC" w:rsidP="00AC2DDD">
      <w:pPr>
        <w:pStyle w:val="a3"/>
        <w:ind w:firstLine="360"/>
        <w:rPr>
          <w:rFonts w:eastAsia="Arial"/>
          <w:sz w:val="22"/>
          <w:szCs w:val="22"/>
        </w:rPr>
      </w:pPr>
      <w:r w:rsidRPr="00F61B60">
        <w:rPr>
          <w:rFonts w:eastAsia="Arial"/>
          <w:sz w:val="22"/>
          <w:szCs w:val="22"/>
        </w:rPr>
        <w:t xml:space="preserve">Указанные лица доли участия в уставном капитале </w:t>
      </w:r>
      <w:r w:rsidR="00AC2DDD" w:rsidRPr="00A808DC">
        <w:rPr>
          <w:sz w:val="22"/>
          <w:szCs w:val="22"/>
        </w:rPr>
        <w:t>АО «</w:t>
      </w:r>
      <w:r w:rsidR="00AC2DDD" w:rsidRPr="00A808DC">
        <w:rPr>
          <w:bCs/>
          <w:sz w:val="22"/>
          <w:szCs w:val="22"/>
        </w:rPr>
        <w:t>Нефтекамская кожгалантерейная фабрика</w:t>
      </w:r>
      <w:r w:rsidR="00AC2DDD" w:rsidRPr="00A808DC">
        <w:rPr>
          <w:sz w:val="22"/>
          <w:szCs w:val="22"/>
        </w:rPr>
        <w:t>»</w:t>
      </w:r>
      <w:r w:rsidR="00AC2DDD">
        <w:rPr>
          <w:rFonts w:eastAsia="Arial"/>
          <w:kern w:val="1"/>
          <w:sz w:val="22"/>
          <w:szCs w:val="22"/>
        </w:rPr>
        <w:t xml:space="preserve"> </w:t>
      </w:r>
      <w:r w:rsidRPr="00F61B60">
        <w:rPr>
          <w:rFonts w:eastAsia="Arial"/>
          <w:sz w:val="22"/>
          <w:szCs w:val="22"/>
        </w:rPr>
        <w:t xml:space="preserve"> и обыкновенные акции не имеют.</w:t>
      </w:r>
    </w:p>
    <w:p w:rsidR="00A808DC" w:rsidRPr="00F61B60" w:rsidRDefault="00A808DC" w:rsidP="00AC2DDD">
      <w:pPr>
        <w:ind w:firstLine="360"/>
        <w:jc w:val="both"/>
        <w:rPr>
          <w:rFonts w:ascii="Times New Roman" w:eastAsia="Arial" w:hAnsi="Times New Roman"/>
          <w:sz w:val="22"/>
          <w:szCs w:val="22"/>
        </w:rPr>
      </w:pPr>
      <w:r w:rsidRPr="00F61B60">
        <w:rPr>
          <w:rFonts w:ascii="Times New Roman" w:eastAsia="Arial" w:hAnsi="Times New Roman"/>
          <w:sz w:val="22"/>
          <w:szCs w:val="22"/>
        </w:rPr>
        <w:t>Сделок по приобретению/отчуждению акций за отчетный период ими не совершалось.</w:t>
      </w:r>
    </w:p>
    <w:p w:rsidR="00A808DC" w:rsidRPr="00A808DC" w:rsidRDefault="00A808DC" w:rsidP="00AC2DD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A808DC">
        <w:rPr>
          <w:rFonts w:ascii="Times New Roman" w:hAnsi="Times New Roman"/>
          <w:b/>
          <w:sz w:val="22"/>
          <w:szCs w:val="22"/>
        </w:rPr>
        <w:t xml:space="preserve">      </w:t>
      </w:r>
      <w:proofErr w:type="spellStart"/>
      <w:r w:rsidRPr="00A808DC">
        <w:rPr>
          <w:rFonts w:ascii="Times New Roman" w:hAnsi="Times New Roman"/>
          <w:sz w:val="22"/>
          <w:szCs w:val="22"/>
          <w:u w:val="single"/>
        </w:rPr>
        <w:t>Ахметшина</w:t>
      </w:r>
      <w:proofErr w:type="spellEnd"/>
      <w:r w:rsidRPr="00A808DC">
        <w:rPr>
          <w:rFonts w:ascii="Times New Roman" w:hAnsi="Times New Roman"/>
          <w:sz w:val="22"/>
          <w:szCs w:val="22"/>
          <w:u w:val="single"/>
        </w:rPr>
        <w:t xml:space="preserve"> Галина Васильевна</w:t>
      </w:r>
    </w:p>
    <w:p w:rsidR="00617768" w:rsidRDefault="00F61B60" w:rsidP="00AC2DDD">
      <w:pPr>
        <w:pStyle w:val="a3"/>
        <w:ind w:firstLine="360"/>
        <w:rPr>
          <w:rFonts w:eastAsia="Arial"/>
          <w:kern w:val="1"/>
          <w:sz w:val="22"/>
          <w:szCs w:val="22"/>
          <w:u w:val="single"/>
        </w:rPr>
      </w:pPr>
      <w:r>
        <w:rPr>
          <w:rFonts w:eastAsia="Arial"/>
          <w:kern w:val="1"/>
          <w:sz w:val="22"/>
          <w:szCs w:val="22"/>
        </w:rPr>
        <w:t xml:space="preserve">Год рождения </w:t>
      </w:r>
      <w:r w:rsidR="00617768">
        <w:rPr>
          <w:rFonts w:eastAsia="Arial"/>
          <w:kern w:val="1"/>
          <w:sz w:val="22"/>
          <w:szCs w:val="22"/>
        </w:rPr>
        <w:t>–</w:t>
      </w:r>
      <w:r>
        <w:rPr>
          <w:rFonts w:eastAsia="Arial"/>
          <w:kern w:val="1"/>
          <w:sz w:val="22"/>
          <w:szCs w:val="22"/>
        </w:rPr>
        <w:t xml:space="preserve"> </w:t>
      </w:r>
      <w:r w:rsidR="00617768">
        <w:rPr>
          <w:rFonts w:eastAsia="Arial"/>
          <w:kern w:val="1"/>
          <w:sz w:val="22"/>
          <w:szCs w:val="22"/>
        </w:rPr>
        <w:t>19</w:t>
      </w:r>
      <w:r w:rsidR="00A808DC">
        <w:rPr>
          <w:rFonts w:eastAsia="Arial"/>
          <w:kern w:val="1"/>
          <w:sz w:val="22"/>
          <w:szCs w:val="22"/>
        </w:rPr>
        <w:t>56</w:t>
      </w:r>
      <w:r w:rsidR="00617768">
        <w:rPr>
          <w:rFonts w:eastAsia="Arial"/>
          <w:kern w:val="1"/>
          <w:sz w:val="22"/>
          <w:szCs w:val="22"/>
        </w:rPr>
        <w:t>.</w:t>
      </w:r>
      <w:r>
        <w:rPr>
          <w:rFonts w:eastAsia="Arial"/>
          <w:kern w:val="1"/>
          <w:sz w:val="22"/>
          <w:szCs w:val="22"/>
        </w:rPr>
        <w:t xml:space="preserve"> Образование – высшее. Основное место работы </w:t>
      </w:r>
      <w:r w:rsidR="00617768">
        <w:rPr>
          <w:rFonts w:eastAsia="Arial"/>
          <w:kern w:val="1"/>
          <w:sz w:val="22"/>
          <w:szCs w:val="22"/>
        </w:rPr>
        <w:t>–</w:t>
      </w:r>
      <w:r>
        <w:rPr>
          <w:rFonts w:eastAsia="Arial"/>
          <w:kern w:val="1"/>
          <w:sz w:val="22"/>
          <w:szCs w:val="22"/>
        </w:rPr>
        <w:t xml:space="preserve"> </w:t>
      </w:r>
      <w:r w:rsidR="00A808DC" w:rsidRPr="00A808DC">
        <w:rPr>
          <w:sz w:val="22"/>
          <w:szCs w:val="22"/>
        </w:rPr>
        <w:t>АО «</w:t>
      </w:r>
      <w:r w:rsidR="00A808DC" w:rsidRPr="00A808DC">
        <w:rPr>
          <w:bCs/>
          <w:sz w:val="22"/>
          <w:szCs w:val="22"/>
        </w:rPr>
        <w:t>Нефтекамская кожгалантерейная фабрика</w:t>
      </w:r>
      <w:r w:rsidR="00A808DC" w:rsidRPr="00A808DC">
        <w:rPr>
          <w:sz w:val="22"/>
          <w:szCs w:val="22"/>
        </w:rPr>
        <w:t>»</w:t>
      </w:r>
      <w:r w:rsidR="00617768" w:rsidRPr="00A808DC">
        <w:rPr>
          <w:rFonts w:eastAsia="Arial"/>
          <w:kern w:val="1"/>
          <w:sz w:val="22"/>
          <w:szCs w:val="22"/>
        </w:rPr>
        <w:t>.</w:t>
      </w:r>
    </w:p>
    <w:p w:rsidR="00F61B60" w:rsidRPr="00617768" w:rsidRDefault="00A808DC" w:rsidP="00AC2DDD">
      <w:pPr>
        <w:pStyle w:val="a3"/>
        <w:ind w:firstLine="360"/>
        <w:rPr>
          <w:rFonts w:eastAsia="Arial"/>
          <w:kern w:val="1"/>
          <w:sz w:val="22"/>
          <w:szCs w:val="22"/>
          <w:u w:val="single"/>
        </w:rPr>
      </w:pPr>
      <w:r>
        <w:rPr>
          <w:rFonts w:eastAsia="Arial"/>
          <w:kern w:val="1"/>
          <w:sz w:val="22"/>
          <w:szCs w:val="22"/>
          <w:u w:val="single"/>
        </w:rPr>
        <w:t xml:space="preserve">Мустафина </w:t>
      </w:r>
      <w:proofErr w:type="spellStart"/>
      <w:r>
        <w:rPr>
          <w:rFonts w:eastAsia="Arial"/>
          <w:kern w:val="1"/>
          <w:sz w:val="22"/>
          <w:szCs w:val="22"/>
          <w:u w:val="single"/>
        </w:rPr>
        <w:t>Альфия</w:t>
      </w:r>
      <w:proofErr w:type="spellEnd"/>
      <w:r>
        <w:rPr>
          <w:rFonts w:eastAsia="Arial"/>
          <w:kern w:val="1"/>
          <w:sz w:val="22"/>
          <w:szCs w:val="22"/>
          <w:u w:val="single"/>
        </w:rPr>
        <w:t xml:space="preserve"> </w:t>
      </w:r>
      <w:proofErr w:type="spellStart"/>
      <w:r>
        <w:rPr>
          <w:rFonts w:eastAsia="Arial"/>
          <w:kern w:val="1"/>
          <w:sz w:val="22"/>
          <w:szCs w:val="22"/>
          <w:u w:val="single"/>
        </w:rPr>
        <w:t>Хамзиновна</w:t>
      </w:r>
      <w:proofErr w:type="spellEnd"/>
    </w:p>
    <w:p w:rsidR="00F61B60" w:rsidRPr="00F61B60" w:rsidRDefault="00F61B60" w:rsidP="00AC2DDD">
      <w:pPr>
        <w:pStyle w:val="a3"/>
        <w:ind w:firstLine="360"/>
        <w:rPr>
          <w:rFonts w:eastAsia="Arial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 xml:space="preserve">Год рождения </w:t>
      </w:r>
      <w:r w:rsidR="00617768">
        <w:rPr>
          <w:rFonts w:eastAsia="Arial"/>
          <w:kern w:val="1"/>
          <w:sz w:val="22"/>
          <w:szCs w:val="22"/>
        </w:rPr>
        <w:t>–</w:t>
      </w:r>
      <w:r>
        <w:rPr>
          <w:rFonts w:eastAsia="Arial"/>
          <w:kern w:val="1"/>
          <w:sz w:val="22"/>
          <w:szCs w:val="22"/>
        </w:rPr>
        <w:t xml:space="preserve"> </w:t>
      </w:r>
      <w:r w:rsidR="00617768">
        <w:rPr>
          <w:rFonts w:eastAsia="Arial"/>
          <w:kern w:val="1"/>
          <w:sz w:val="22"/>
          <w:szCs w:val="22"/>
        </w:rPr>
        <w:t>19</w:t>
      </w:r>
      <w:r w:rsidR="00A808DC">
        <w:rPr>
          <w:rFonts w:eastAsia="Arial"/>
          <w:kern w:val="1"/>
          <w:sz w:val="22"/>
          <w:szCs w:val="22"/>
        </w:rPr>
        <w:t>64</w:t>
      </w:r>
      <w:r w:rsidR="00617768">
        <w:rPr>
          <w:rFonts w:eastAsia="Arial"/>
          <w:kern w:val="1"/>
          <w:sz w:val="22"/>
          <w:szCs w:val="22"/>
        </w:rPr>
        <w:t>.</w:t>
      </w:r>
      <w:r>
        <w:rPr>
          <w:rFonts w:eastAsia="Arial"/>
          <w:kern w:val="1"/>
          <w:sz w:val="22"/>
          <w:szCs w:val="22"/>
        </w:rPr>
        <w:t xml:space="preserve"> Образование – высшее. Основное место работы </w:t>
      </w:r>
      <w:r w:rsidR="00E8104B">
        <w:rPr>
          <w:rFonts w:eastAsia="Arial"/>
          <w:kern w:val="1"/>
          <w:sz w:val="22"/>
          <w:szCs w:val="22"/>
        </w:rPr>
        <w:t>–</w:t>
      </w:r>
      <w:r>
        <w:rPr>
          <w:rFonts w:eastAsia="Arial"/>
          <w:kern w:val="1"/>
          <w:sz w:val="22"/>
          <w:szCs w:val="22"/>
        </w:rPr>
        <w:t xml:space="preserve"> </w:t>
      </w:r>
      <w:r w:rsidR="00D623C4" w:rsidRPr="00A808DC">
        <w:rPr>
          <w:sz w:val="22"/>
          <w:szCs w:val="22"/>
        </w:rPr>
        <w:t>АО «</w:t>
      </w:r>
      <w:r w:rsidR="00D623C4" w:rsidRPr="00A808DC">
        <w:rPr>
          <w:bCs/>
          <w:sz w:val="22"/>
          <w:szCs w:val="22"/>
        </w:rPr>
        <w:t>Нефтекамская кожгалантерейная фабрика</w:t>
      </w:r>
      <w:r w:rsidR="00D623C4" w:rsidRPr="00A808DC">
        <w:rPr>
          <w:sz w:val="22"/>
          <w:szCs w:val="22"/>
        </w:rPr>
        <w:t>»</w:t>
      </w:r>
      <w:r w:rsidR="00D623C4" w:rsidRPr="00A808DC">
        <w:rPr>
          <w:rFonts w:eastAsia="Arial"/>
          <w:kern w:val="1"/>
          <w:sz w:val="22"/>
          <w:szCs w:val="22"/>
        </w:rPr>
        <w:t>.</w:t>
      </w:r>
    </w:p>
    <w:p w:rsidR="008D1FC9" w:rsidRPr="00F61B60" w:rsidRDefault="008D1FC9" w:rsidP="00AC2DDD">
      <w:pPr>
        <w:pStyle w:val="a3"/>
        <w:ind w:firstLine="360"/>
        <w:rPr>
          <w:rFonts w:eastAsia="Arial"/>
          <w:sz w:val="22"/>
          <w:szCs w:val="22"/>
        </w:rPr>
      </w:pPr>
      <w:r w:rsidRPr="00F61B60">
        <w:rPr>
          <w:rFonts w:eastAsia="Arial"/>
          <w:sz w:val="22"/>
          <w:szCs w:val="22"/>
        </w:rPr>
        <w:t xml:space="preserve">Указанные лица доли участия в уставном капитале </w:t>
      </w:r>
      <w:r w:rsidR="00D623C4" w:rsidRPr="00A808DC">
        <w:rPr>
          <w:sz w:val="22"/>
          <w:szCs w:val="22"/>
        </w:rPr>
        <w:t>АО «</w:t>
      </w:r>
      <w:r w:rsidR="00D623C4" w:rsidRPr="00A808DC">
        <w:rPr>
          <w:bCs/>
          <w:sz w:val="22"/>
          <w:szCs w:val="22"/>
        </w:rPr>
        <w:t>Нефтекамская кожгалантерейная фабрика</w:t>
      </w:r>
      <w:r w:rsidR="00D623C4" w:rsidRPr="00A808DC">
        <w:rPr>
          <w:sz w:val="22"/>
          <w:szCs w:val="22"/>
        </w:rPr>
        <w:t>»</w:t>
      </w:r>
      <w:r w:rsidR="00A9385C" w:rsidRPr="00F61B60">
        <w:rPr>
          <w:rFonts w:eastAsia="Arial"/>
          <w:sz w:val="22"/>
          <w:szCs w:val="22"/>
        </w:rPr>
        <w:t xml:space="preserve"> </w:t>
      </w:r>
      <w:r w:rsidR="00F61B60" w:rsidRPr="00F61B60">
        <w:rPr>
          <w:rFonts w:eastAsia="Arial"/>
          <w:sz w:val="22"/>
          <w:szCs w:val="22"/>
        </w:rPr>
        <w:t>и обыкновенные акции</w:t>
      </w:r>
      <w:r w:rsidRPr="00F61B60">
        <w:rPr>
          <w:rFonts w:eastAsia="Arial"/>
          <w:sz w:val="22"/>
          <w:szCs w:val="22"/>
        </w:rPr>
        <w:t xml:space="preserve"> имеют.</w:t>
      </w:r>
    </w:p>
    <w:p w:rsidR="00C47F0F" w:rsidRPr="00F61B60" w:rsidRDefault="00C47F0F" w:rsidP="00AC2DDD">
      <w:pPr>
        <w:ind w:firstLine="360"/>
        <w:jc w:val="both"/>
        <w:rPr>
          <w:rFonts w:ascii="Times New Roman" w:eastAsia="Arial" w:hAnsi="Times New Roman"/>
          <w:sz w:val="22"/>
          <w:szCs w:val="22"/>
        </w:rPr>
      </w:pPr>
      <w:r w:rsidRPr="00F61B60">
        <w:rPr>
          <w:rFonts w:ascii="Times New Roman" w:eastAsia="Arial" w:hAnsi="Times New Roman"/>
          <w:sz w:val="22"/>
          <w:szCs w:val="22"/>
        </w:rPr>
        <w:lastRenderedPageBreak/>
        <w:t xml:space="preserve">Сделок по приобретению/отчуждению акций за отчетный период </w:t>
      </w:r>
      <w:r w:rsidR="004B02FF" w:rsidRPr="00F61B60">
        <w:rPr>
          <w:rFonts w:ascii="Times New Roman" w:eastAsia="Arial" w:hAnsi="Times New Roman"/>
          <w:sz w:val="22"/>
          <w:szCs w:val="22"/>
        </w:rPr>
        <w:t xml:space="preserve">ими </w:t>
      </w:r>
      <w:r w:rsidRPr="00F61B60">
        <w:rPr>
          <w:rFonts w:ascii="Times New Roman" w:eastAsia="Arial" w:hAnsi="Times New Roman"/>
          <w:sz w:val="22"/>
          <w:szCs w:val="22"/>
        </w:rPr>
        <w:t>не совершалось.</w:t>
      </w:r>
    </w:p>
    <w:p w:rsidR="00124A14" w:rsidRPr="00F61B60" w:rsidRDefault="00124A14" w:rsidP="00AC2DDD">
      <w:pPr>
        <w:jc w:val="both"/>
        <w:rPr>
          <w:rFonts w:ascii="Times New Roman" w:eastAsia="Arial" w:hAnsi="Times New Roman"/>
          <w:sz w:val="22"/>
          <w:szCs w:val="22"/>
        </w:rPr>
      </w:pPr>
    </w:p>
    <w:p w:rsidR="00A9385C" w:rsidRPr="00C60BC9" w:rsidRDefault="00105E73" w:rsidP="005A5601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C60BC9">
        <w:rPr>
          <w:rFonts w:ascii="Times New Roman" w:hAnsi="Times New Roman"/>
          <w:b/>
          <w:sz w:val="22"/>
          <w:szCs w:val="22"/>
        </w:rPr>
        <w:t xml:space="preserve"> </w:t>
      </w:r>
      <w:r w:rsidR="005A5601" w:rsidRPr="00C60BC9">
        <w:rPr>
          <w:rFonts w:ascii="Times New Roman" w:hAnsi="Times New Roman"/>
          <w:b/>
          <w:sz w:val="22"/>
          <w:szCs w:val="22"/>
        </w:rPr>
        <w:t xml:space="preserve">Сведения о лице, занимающем должность единоличного исполнительного органа </w:t>
      </w:r>
      <w:r w:rsidR="00C60BC9">
        <w:rPr>
          <w:rFonts w:ascii="Times New Roman" w:hAnsi="Times New Roman"/>
          <w:b/>
          <w:sz w:val="22"/>
          <w:szCs w:val="22"/>
        </w:rPr>
        <w:t xml:space="preserve">             </w:t>
      </w:r>
      <w:r w:rsidR="00C60BC9" w:rsidRPr="00CE73F1">
        <w:rPr>
          <w:rFonts w:ascii="Times New Roman" w:hAnsi="Times New Roman"/>
          <w:b/>
          <w:sz w:val="22"/>
          <w:szCs w:val="22"/>
        </w:rPr>
        <w:t>АО «</w:t>
      </w:r>
      <w:r w:rsidR="00C60BC9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rFonts w:ascii="Times New Roman" w:hAnsi="Times New Roman"/>
          <w:b/>
          <w:sz w:val="22"/>
          <w:szCs w:val="22"/>
        </w:rPr>
        <w:t xml:space="preserve">»: </w:t>
      </w:r>
      <w:r w:rsidR="00C60BC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C60BC9">
        <w:rPr>
          <w:rFonts w:ascii="Times New Roman" w:hAnsi="Times New Roman"/>
          <w:bCs/>
          <w:sz w:val="22"/>
          <w:szCs w:val="22"/>
          <w:u w:val="single"/>
        </w:rPr>
        <w:t>Ахметшина</w:t>
      </w:r>
      <w:proofErr w:type="spellEnd"/>
      <w:r w:rsidR="00C60BC9">
        <w:rPr>
          <w:rFonts w:ascii="Times New Roman" w:hAnsi="Times New Roman"/>
          <w:bCs/>
          <w:sz w:val="22"/>
          <w:szCs w:val="22"/>
          <w:u w:val="single"/>
        </w:rPr>
        <w:t xml:space="preserve"> Галина Васильевна</w:t>
      </w:r>
      <w:r w:rsidR="003C5C1D" w:rsidRPr="00C60BC9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</w:p>
    <w:p w:rsidR="00A9385C" w:rsidRDefault="003C5C1D" w:rsidP="00C60BC9">
      <w:pPr>
        <w:pStyle w:val="a3"/>
        <w:ind w:firstLine="284"/>
        <w:rPr>
          <w:bCs/>
          <w:sz w:val="22"/>
          <w:szCs w:val="22"/>
          <w:highlight w:val="yellow"/>
        </w:rPr>
      </w:pPr>
      <w:r>
        <w:rPr>
          <w:rFonts w:eastAsia="Arial"/>
          <w:kern w:val="1"/>
          <w:sz w:val="22"/>
          <w:szCs w:val="22"/>
        </w:rPr>
        <w:t xml:space="preserve">  </w:t>
      </w:r>
      <w:r w:rsidRPr="00C60BC9">
        <w:rPr>
          <w:rFonts w:eastAsia="Arial"/>
          <w:kern w:val="1"/>
          <w:sz w:val="22"/>
          <w:szCs w:val="22"/>
        </w:rPr>
        <w:t>Год рождения –</w:t>
      </w:r>
      <w:r w:rsidR="00C60BC9" w:rsidRPr="00C60BC9">
        <w:rPr>
          <w:rFonts w:eastAsia="Arial"/>
          <w:kern w:val="1"/>
          <w:sz w:val="22"/>
          <w:szCs w:val="22"/>
        </w:rPr>
        <w:t>1956</w:t>
      </w:r>
      <w:r w:rsidRPr="00C60BC9">
        <w:rPr>
          <w:rFonts w:eastAsia="Arial"/>
          <w:kern w:val="1"/>
          <w:sz w:val="22"/>
          <w:szCs w:val="22"/>
        </w:rPr>
        <w:t xml:space="preserve">. Образование – высшее. Основное место работы – </w:t>
      </w:r>
      <w:r w:rsidR="00C60BC9" w:rsidRPr="00CE73F1">
        <w:rPr>
          <w:b/>
          <w:sz w:val="22"/>
          <w:szCs w:val="22"/>
        </w:rPr>
        <w:t>АО «</w:t>
      </w:r>
      <w:r w:rsidR="00C60BC9">
        <w:rPr>
          <w:b/>
          <w:bCs/>
          <w:sz w:val="22"/>
          <w:szCs w:val="22"/>
        </w:rPr>
        <w:t>Нефтекамская кожгалантерейная фабрика</w:t>
      </w:r>
      <w:r w:rsidR="00C60BC9" w:rsidRPr="00CE73F1">
        <w:rPr>
          <w:b/>
          <w:sz w:val="22"/>
          <w:szCs w:val="22"/>
        </w:rPr>
        <w:t>»:</w:t>
      </w:r>
    </w:p>
    <w:p w:rsidR="005A5601" w:rsidRDefault="005A5601" w:rsidP="003C5C1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D623C4">
        <w:rPr>
          <w:rFonts w:ascii="Times New Roman" w:hAnsi="Times New Roman"/>
          <w:bCs/>
          <w:sz w:val="22"/>
          <w:szCs w:val="22"/>
        </w:rPr>
        <w:t xml:space="preserve">Доли участия в уставном капитале Общества/обыкновенных акций имеет. </w:t>
      </w:r>
      <w:r w:rsidRPr="00D623C4">
        <w:rPr>
          <w:rFonts w:ascii="Times New Roman" w:hAnsi="Times New Roman"/>
          <w:sz w:val="22"/>
          <w:szCs w:val="22"/>
        </w:rPr>
        <w:t>Сделок по приобретению/отчуждению акций за отчетный период не совершалось.</w:t>
      </w:r>
    </w:p>
    <w:p w:rsidR="005E094C" w:rsidRDefault="005E094C" w:rsidP="005E094C"/>
    <w:p w:rsidR="005E094C" w:rsidRPr="005E094C" w:rsidRDefault="005E094C" w:rsidP="005E094C"/>
    <w:p w:rsidR="005A5601" w:rsidRPr="00CE73F1" w:rsidRDefault="00105E73" w:rsidP="00105E73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="00124A14">
        <w:rPr>
          <w:rFonts w:ascii="Times New Roman" w:hAnsi="Times New Roman"/>
          <w:b/>
          <w:sz w:val="22"/>
          <w:szCs w:val="22"/>
        </w:rPr>
        <w:t>Основные положения политики Общества в области вознаграждения и (или) компенсации расходов</w:t>
      </w:r>
      <w:r w:rsidR="005A5601" w:rsidRPr="00CE73F1">
        <w:rPr>
          <w:rFonts w:ascii="Times New Roman" w:hAnsi="Times New Roman"/>
          <w:b/>
          <w:sz w:val="22"/>
          <w:szCs w:val="22"/>
        </w:rPr>
        <w:t>:</w:t>
      </w:r>
    </w:p>
    <w:p w:rsidR="00BE7E5C" w:rsidRDefault="00A62058" w:rsidP="00BE7E5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>По результатам 201</w:t>
      </w:r>
      <w:r w:rsidR="00A50893" w:rsidRPr="00A50893">
        <w:rPr>
          <w:rFonts w:ascii="Times New Roman" w:hAnsi="Times New Roman"/>
          <w:sz w:val="22"/>
          <w:szCs w:val="22"/>
        </w:rPr>
        <w:t>5</w:t>
      </w:r>
      <w:r w:rsidR="005A5601" w:rsidRPr="00A50893">
        <w:rPr>
          <w:rFonts w:ascii="Times New Roman" w:hAnsi="Times New Roman"/>
          <w:sz w:val="22"/>
          <w:szCs w:val="22"/>
        </w:rPr>
        <w:t xml:space="preserve"> года вознаграждения членам Сов</w:t>
      </w:r>
      <w:r w:rsidR="00BE7E5C" w:rsidRPr="00A50893">
        <w:rPr>
          <w:rFonts w:ascii="Times New Roman" w:hAnsi="Times New Roman"/>
          <w:sz w:val="22"/>
          <w:szCs w:val="22"/>
        </w:rPr>
        <w:t>ета директоров не выплачивалось.</w:t>
      </w:r>
      <w:r w:rsidR="005A5601" w:rsidRPr="00A50893">
        <w:rPr>
          <w:rFonts w:ascii="Times New Roman" w:hAnsi="Times New Roman"/>
          <w:sz w:val="22"/>
          <w:szCs w:val="22"/>
        </w:rPr>
        <w:t xml:space="preserve"> </w:t>
      </w:r>
      <w:r w:rsidR="00BE7E5C" w:rsidRPr="00A50893">
        <w:rPr>
          <w:rFonts w:ascii="Times New Roman" w:hAnsi="Times New Roman"/>
          <w:sz w:val="22"/>
          <w:szCs w:val="22"/>
        </w:rPr>
        <w:t>Единоличному исполнительному органу выплачивалось согласно Договору.</w:t>
      </w:r>
      <w:r w:rsidR="00BE7E5C" w:rsidRPr="00CE73F1">
        <w:rPr>
          <w:rFonts w:ascii="Times New Roman" w:hAnsi="Times New Roman"/>
          <w:sz w:val="22"/>
          <w:szCs w:val="22"/>
        </w:rPr>
        <w:t xml:space="preserve"> </w:t>
      </w:r>
    </w:p>
    <w:p w:rsidR="005E094C" w:rsidRDefault="005E094C" w:rsidP="00BE7E5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E094C" w:rsidRPr="00CE73F1" w:rsidRDefault="005E094C" w:rsidP="00BE7E5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F7A0D" w:rsidRPr="00124A14" w:rsidRDefault="00105E73" w:rsidP="002C6FCC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124A14">
        <w:rPr>
          <w:rFonts w:ascii="Times New Roman" w:hAnsi="Times New Roman"/>
          <w:b/>
          <w:sz w:val="22"/>
          <w:szCs w:val="22"/>
        </w:rPr>
        <w:t xml:space="preserve"> </w:t>
      </w:r>
      <w:r w:rsidR="002F7A0D" w:rsidRPr="00124A14">
        <w:rPr>
          <w:rFonts w:ascii="Times New Roman" w:hAnsi="Times New Roman"/>
          <w:b/>
          <w:sz w:val="22"/>
          <w:szCs w:val="22"/>
        </w:rPr>
        <w:t>Сведения о соблюден</w:t>
      </w:r>
      <w:proofErr w:type="gramStart"/>
      <w:r w:rsidR="002F7A0D" w:rsidRPr="00124A14">
        <w:rPr>
          <w:rFonts w:ascii="Times New Roman" w:hAnsi="Times New Roman"/>
          <w:b/>
          <w:sz w:val="22"/>
          <w:szCs w:val="22"/>
        </w:rPr>
        <w:t xml:space="preserve">ии </w:t>
      </w:r>
      <w:r w:rsidR="00A50893" w:rsidRPr="00CE73F1">
        <w:rPr>
          <w:rFonts w:ascii="Times New Roman" w:hAnsi="Times New Roman"/>
          <w:b/>
          <w:sz w:val="22"/>
          <w:szCs w:val="22"/>
        </w:rPr>
        <w:t>АО</w:t>
      </w:r>
      <w:proofErr w:type="gramEnd"/>
      <w:r w:rsidR="00A50893" w:rsidRPr="00CE73F1">
        <w:rPr>
          <w:rFonts w:ascii="Times New Roman" w:hAnsi="Times New Roman"/>
          <w:b/>
          <w:sz w:val="22"/>
          <w:szCs w:val="22"/>
        </w:rPr>
        <w:t xml:space="preserve"> «</w:t>
      </w:r>
      <w:r w:rsidR="00A50893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A50893" w:rsidRPr="00CE73F1">
        <w:rPr>
          <w:rFonts w:ascii="Times New Roman" w:hAnsi="Times New Roman"/>
          <w:b/>
          <w:sz w:val="22"/>
          <w:szCs w:val="22"/>
        </w:rPr>
        <w:t xml:space="preserve">»: </w:t>
      </w:r>
      <w:r w:rsidR="00124A14" w:rsidRPr="00124A14">
        <w:rPr>
          <w:rFonts w:ascii="Times New Roman" w:hAnsi="Times New Roman"/>
          <w:b/>
          <w:sz w:val="22"/>
          <w:szCs w:val="22"/>
        </w:rPr>
        <w:t xml:space="preserve"> </w:t>
      </w:r>
      <w:r w:rsidR="00124A14">
        <w:rPr>
          <w:rFonts w:ascii="Times New Roman" w:hAnsi="Times New Roman"/>
          <w:b/>
          <w:sz w:val="22"/>
          <w:szCs w:val="22"/>
        </w:rPr>
        <w:t xml:space="preserve">принципов и рекомендаций </w:t>
      </w:r>
      <w:r w:rsidR="002F7A0D" w:rsidRPr="00124A14">
        <w:rPr>
          <w:rFonts w:ascii="Times New Roman" w:hAnsi="Times New Roman"/>
          <w:b/>
          <w:sz w:val="22"/>
          <w:szCs w:val="22"/>
        </w:rPr>
        <w:t>Кодекса корпоративного поведения</w:t>
      </w:r>
      <w:r w:rsidR="002770D3" w:rsidRPr="00124A14">
        <w:rPr>
          <w:rFonts w:ascii="Times New Roman" w:hAnsi="Times New Roman"/>
          <w:b/>
          <w:sz w:val="22"/>
          <w:szCs w:val="22"/>
        </w:rPr>
        <w:t>.</w:t>
      </w:r>
    </w:p>
    <w:p w:rsidR="002F7A0D" w:rsidRPr="00A50893" w:rsidRDefault="002770D3" w:rsidP="006511A5">
      <w:pPr>
        <w:jc w:val="both"/>
        <w:rPr>
          <w:rFonts w:ascii="Times New Roman" w:hAnsi="Times New Roman"/>
          <w:sz w:val="22"/>
          <w:szCs w:val="22"/>
        </w:rPr>
      </w:pPr>
      <w:r w:rsidRPr="00CE73F1">
        <w:rPr>
          <w:rFonts w:ascii="Times New Roman" w:hAnsi="Times New Roman"/>
          <w:sz w:val="22"/>
          <w:szCs w:val="22"/>
        </w:rPr>
        <w:tab/>
      </w:r>
      <w:r w:rsidRPr="00A50893">
        <w:rPr>
          <w:rFonts w:ascii="Times New Roman" w:hAnsi="Times New Roman"/>
          <w:sz w:val="22"/>
          <w:szCs w:val="22"/>
        </w:rPr>
        <w:t>Акционеры О</w:t>
      </w:r>
      <w:r w:rsidR="002F7A0D" w:rsidRPr="00A50893">
        <w:rPr>
          <w:rFonts w:ascii="Times New Roman" w:hAnsi="Times New Roman"/>
          <w:sz w:val="22"/>
          <w:szCs w:val="22"/>
        </w:rPr>
        <w:t>бщества обеспечены надёжными и эффективными способами учёта прав собственности на акции.</w:t>
      </w:r>
    </w:p>
    <w:p w:rsidR="002F7A0D" w:rsidRPr="00A50893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ab/>
        <w:t xml:space="preserve">Акционеры имеют </w:t>
      </w:r>
      <w:r w:rsidR="002770D3" w:rsidRPr="00A50893">
        <w:rPr>
          <w:rFonts w:ascii="Times New Roman" w:hAnsi="Times New Roman"/>
          <w:sz w:val="22"/>
          <w:szCs w:val="22"/>
        </w:rPr>
        <w:t>право участвовать в управлении О</w:t>
      </w:r>
      <w:r w:rsidRPr="00A50893">
        <w:rPr>
          <w:rFonts w:ascii="Times New Roman" w:hAnsi="Times New Roman"/>
          <w:sz w:val="22"/>
          <w:szCs w:val="22"/>
        </w:rPr>
        <w:t>бществом путём принятия решений по наиболе</w:t>
      </w:r>
      <w:r w:rsidR="002770D3" w:rsidRPr="00A50893">
        <w:rPr>
          <w:rFonts w:ascii="Times New Roman" w:hAnsi="Times New Roman"/>
          <w:sz w:val="22"/>
          <w:szCs w:val="22"/>
        </w:rPr>
        <w:t>е важным вопросам деятельности Общества на О</w:t>
      </w:r>
      <w:r w:rsidRPr="00A50893">
        <w:rPr>
          <w:rFonts w:ascii="Times New Roman" w:hAnsi="Times New Roman"/>
          <w:sz w:val="22"/>
          <w:szCs w:val="22"/>
        </w:rPr>
        <w:t>бщем собрании акционеров.</w:t>
      </w:r>
    </w:p>
    <w:p w:rsidR="002F7A0D" w:rsidRPr="00A50893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ab/>
        <w:t>Акционеры имеют право на регулярное и своевременное получение полн</w:t>
      </w:r>
      <w:r w:rsidR="002770D3" w:rsidRPr="00A50893">
        <w:rPr>
          <w:rFonts w:ascii="Times New Roman" w:hAnsi="Times New Roman"/>
          <w:sz w:val="22"/>
          <w:szCs w:val="22"/>
        </w:rPr>
        <w:t>ой и достоверной информации об О</w:t>
      </w:r>
      <w:r w:rsidRPr="00A50893">
        <w:rPr>
          <w:rFonts w:ascii="Times New Roman" w:hAnsi="Times New Roman"/>
          <w:sz w:val="22"/>
          <w:szCs w:val="22"/>
        </w:rPr>
        <w:t>бществе.</w:t>
      </w:r>
    </w:p>
    <w:p w:rsidR="002F7A0D" w:rsidRPr="00A50893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ab/>
        <w:t xml:space="preserve">В Обществе осуществляется </w:t>
      </w:r>
      <w:proofErr w:type="gramStart"/>
      <w:r w:rsidRPr="00A50893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50893">
        <w:rPr>
          <w:rFonts w:ascii="Times New Roman" w:hAnsi="Times New Roman"/>
          <w:sz w:val="22"/>
          <w:szCs w:val="22"/>
        </w:rPr>
        <w:t xml:space="preserve"> использованием конфиденциальной и служебной информации.</w:t>
      </w:r>
    </w:p>
    <w:p w:rsidR="002F7A0D" w:rsidRPr="00A50893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ab/>
        <w:t xml:space="preserve">Для обеспечения эффективной деятельности Общества </w:t>
      </w:r>
      <w:r w:rsidR="002770D3" w:rsidRPr="00A50893">
        <w:rPr>
          <w:rFonts w:ascii="Times New Roman" w:hAnsi="Times New Roman"/>
          <w:sz w:val="22"/>
          <w:szCs w:val="22"/>
        </w:rPr>
        <w:t>Д</w:t>
      </w:r>
      <w:r w:rsidRPr="00A50893">
        <w:rPr>
          <w:rFonts w:ascii="Times New Roman" w:hAnsi="Times New Roman"/>
          <w:sz w:val="22"/>
          <w:szCs w:val="22"/>
        </w:rPr>
        <w:t>иректор учитывает интересы третьих лиц, в том</w:t>
      </w:r>
      <w:r w:rsidR="002770D3" w:rsidRPr="00A50893">
        <w:rPr>
          <w:rFonts w:ascii="Times New Roman" w:hAnsi="Times New Roman"/>
          <w:sz w:val="22"/>
          <w:szCs w:val="22"/>
        </w:rPr>
        <w:t xml:space="preserve"> числе кредиторов О</w:t>
      </w:r>
      <w:r w:rsidRPr="00A50893">
        <w:rPr>
          <w:rFonts w:ascii="Times New Roman" w:hAnsi="Times New Roman"/>
          <w:sz w:val="22"/>
          <w:szCs w:val="22"/>
        </w:rPr>
        <w:t xml:space="preserve">бщества, государства и </w:t>
      </w:r>
      <w:r w:rsidR="00A50893" w:rsidRPr="00A50893">
        <w:rPr>
          <w:rFonts w:ascii="Times New Roman" w:hAnsi="Times New Roman"/>
          <w:sz w:val="22"/>
          <w:szCs w:val="22"/>
        </w:rPr>
        <w:t>Республики Башкортостан</w:t>
      </w:r>
      <w:r w:rsidRPr="00A50893">
        <w:rPr>
          <w:rFonts w:ascii="Times New Roman" w:hAnsi="Times New Roman"/>
          <w:sz w:val="22"/>
          <w:szCs w:val="22"/>
        </w:rPr>
        <w:t xml:space="preserve">, на территории которых </w:t>
      </w:r>
      <w:r w:rsidR="002770D3" w:rsidRPr="00A50893">
        <w:rPr>
          <w:rFonts w:ascii="Times New Roman" w:hAnsi="Times New Roman"/>
          <w:sz w:val="22"/>
          <w:szCs w:val="22"/>
        </w:rPr>
        <w:t xml:space="preserve">оно </w:t>
      </w:r>
      <w:r w:rsidRPr="00A50893">
        <w:rPr>
          <w:rFonts w:ascii="Times New Roman" w:hAnsi="Times New Roman"/>
          <w:sz w:val="22"/>
          <w:szCs w:val="22"/>
        </w:rPr>
        <w:t>находится.</w:t>
      </w:r>
    </w:p>
    <w:p w:rsidR="002F7A0D" w:rsidRPr="00A50893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ab/>
        <w:t>Органы управления Общества содействуют заинтересованности работников</w:t>
      </w:r>
      <w:r w:rsidR="002770D3" w:rsidRPr="00A50893">
        <w:rPr>
          <w:rFonts w:ascii="Times New Roman" w:hAnsi="Times New Roman"/>
          <w:sz w:val="22"/>
          <w:szCs w:val="22"/>
        </w:rPr>
        <w:t xml:space="preserve"> Общества в эффективной работе О</w:t>
      </w:r>
      <w:r w:rsidRPr="00A50893">
        <w:rPr>
          <w:rFonts w:ascii="Times New Roman" w:hAnsi="Times New Roman"/>
          <w:sz w:val="22"/>
          <w:szCs w:val="22"/>
        </w:rPr>
        <w:t>бщества.</w:t>
      </w:r>
    </w:p>
    <w:p w:rsidR="002F7A0D" w:rsidRDefault="002F7A0D" w:rsidP="006511A5">
      <w:pPr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ab/>
        <w:t xml:space="preserve">Практика корпоративного поведения Общества обеспечивает эффективный </w:t>
      </w:r>
      <w:proofErr w:type="gramStart"/>
      <w:r w:rsidRPr="00A50893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50893">
        <w:rPr>
          <w:rFonts w:ascii="Times New Roman" w:hAnsi="Times New Roman"/>
          <w:sz w:val="22"/>
          <w:szCs w:val="22"/>
        </w:rPr>
        <w:t xml:space="preserve"> финансово-хозяйственной деятельностью Общества с целью защиты прав и законных интересов акционеров.</w:t>
      </w:r>
    </w:p>
    <w:p w:rsidR="005E094C" w:rsidRDefault="005E094C" w:rsidP="006511A5">
      <w:pPr>
        <w:jc w:val="both"/>
        <w:rPr>
          <w:rFonts w:ascii="Times New Roman" w:hAnsi="Times New Roman"/>
          <w:sz w:val="22"/>
          <w:szCs w:val="22"/>
        </w:rPr>
      </w:pPr>
    </w:p>
    <w:p w:rsidR="000A0ADB" w:rsidRPr="00CE73F1" w:rsidRDefault="00105E73" w:rsidP="00CE73F1">
      <w:pPr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 </w:t>
      </w:r>
      <w:r w:rsidR="000A0ADB" w:rsidRPr="00CE73F1">
        <w:rPr>
          <w:rFonts w:ascii="Times New Roman" w:hAnsi="Times New Roman"/>
          <w:b/>
          <w:sz w:val="22"/>
          <w:szCs w:val="22"/>
        </w:rPr>
        <w:t>Иная информация.</w:t>
      </w:r>
    </w:p>
    <w:p w:rsidR="002F7A0D" w:rsidRPr="00CE73F1" w:rsidRDefault="00105E73" w:rsidP="00105E73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CE73F1">
        <w:rPr>
          <w:rFonts w:ascii="Times New Roman" w:hAnsi="Times New Roman"/>
          <w:b/>
          <w:sz w:val="22"/>
          <w:szCs w:val="22"/>
        </w:rPr>
        <w:t xml:space="preserve">      </w:t>
      </w:r>
      <w:r w:rsidR="000A0ADB" w:rsidRPr="00CE73F1">
        <w:rPr>
          <w:rFonts w:ascii="Times New Roman" w:hAnsi="Times New Roman"/>
          <w:b/>
          <w:sz w:val="22"/>
          <w:szCs w:val="22"/>
        </w:rPr>
        <w:t>Отсутствует</w:t>
      </w:r>
    </w:p>
    <w:p w:rsidR="002F7A0D" w:rsidRPr="00CE73F1" w:rsidRDefault="002F7A0D" w:rsidP="006511A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2F7A0D" w:rsidRPr="00A50893" w:rsidRDefault="002F7A0D" w:rsidP="00727CF6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 xml:space="preserve">Достоверность </w:t>
      </w:r>
      <w:proofErr w:type="gramStart"/>
      <w:r w:rsidRPr="00A50893">
        <w:rPr>
          <w:rFonts w:ascii="Times New Roman" w:hAnsi="Times New Roman"/>
          <w:sz w:val="22"/>
          <w:szCs w:val="22"/>
        </w:rPr>
        <w:t>данных, содержащихся в годовом отчете подтверждена</w:t>
      </w:r>
      <w:proofErr w:type="gramEnd"/>
      <w:r w:rsidRPr="00A50893">
        <w:rPr>
          <w:rFonts w:ascii="Times New Roman" w:hAnsi="Times New Roman"/>
          <w:sz w:val="22"/>
          <w:szCs w:val="22"/>
        </w:rPr>
        <w:t xml:space="preserve"> ревизионной комисси</w:t>
      </w:r>
      <w:r w:rsidR="00283C96" w:rsidRPr="00A50893">
        <w:rPr>
          <w:rFonts w:ascii="Times New Roman" w:hAnsi="Times New Roman"/>
          <w:sz w:val="22"/>
          <w:szCs w:val="22"/>
        </w:rPr>
        <w:t xml:space="preserve">ей </w:t>
      </w:r>
      <w:r w:rsidR="00A50893" w:rsidRPr="00CE73F1">
        <w:rPr>
          <w:rFonts w:ascii="Times New Roman" w:hAnsi="Times New Roman"/>
          <w:b/>
          <w:sz w:val="22"/>
          <w:szCs w:val="22"/>
        </w:rPr>
        <w:t>АО «</w:t>
      </w:r>
      <w:r w:rsidR="00A50893">
        <w:rPr>
          <w:rFonts w:ascii="Times New Roman" w:hAnsi="Times New Roman"/>
          <w:b/>
          <w:bCs/>
          <w:sz w:val="22"/>
          <w:szCs w:val="22"/>
        </w:rPr>
        <w:t>Нефтекамская кожгалантерейная фабрика</w:t>
      </w:r>
      <w:r w:rsidR="00A50893" w:rsidRPr="00CE73F1">
        <w:rPr>
          <w:rFonts w:ascii="Times New Roman" w:hAnsi="Times New Roman"/>
          <w:b/>
          <w:sz w:val="22"/>
          <w:szCs w:val="22"/>
        </w:rPr>
        <w:t>»</w:t>
      </w:r>
      <w:r w:rsidR="000D00DE">
        <w:rPr>
          <w:rFonts w:ascii="Times New Roman" w:hAnsi="Times New Roman"/>
          <w:b/>
          <w:sz w:val="22"/>
          <w:szCs w:val="22"/>
        </w:rPr>
        <w:t>.</w:t>
      </w:r>
    </w:p>
    <w:p w:rsidR="00A50893" w:rsidRPr="00A50893" w:rsidRDefault="00A50893" w:rsidP="00A50893">
      <w:pPr>
        <w:ind w:left="900"/>
        <w:jc w:val="both"/>
        <w:rPr>
          <w:rFonts w:ascii="Times New Roman" w:hAnsi="Times New Roman"/>
          <w:sz w:val="22"/>
          <w:szCs w:val="22"/>
        </w:rPr>
      </w:pPr>
    </w:p>
    <w:p w:rsidR="00A50893" w:rsidRDefault="00A50893" w:rsidP="002F7A0D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2F7A0D" w:rsidRPr="00A50893" w:rsidRDefault="003C5C1D" w:rsidP="002F7A0D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>Генеральный д</w:t>
      </w:r>
      <w:r w:rsidR="00283C96" w:rsidRPr="00A50893">
        <w:rPr>
          <w:rFonts w:ascii="Times New Roman" w:hAnsi="Times New Roman"/>
          <w:sz w:val="22"/>
          <w:szCs w:val="22"/>
        </w:rPr>
        <w:t xml:space="preserve">иректор  </w:t>
      </w:r>
      <w:r w:rsidR="005A5601" w:rsidRPr="00A50893">
        <w:rPr>
          <w:rFonts w:ascii="Times New Roman" w:hAnsi="Times New Roman"/>
          <w:sz w:val="22"/>
          <w:szCs w:val="22"/>
        </w:rPr>
        <w:t xml:space="preserve">          </w:t>
      </w:r>
      <w:r w:rsidR="00F37E8B" w:rsidRPr="00A50893">
        <w:rPr>
          <w:rFonts w:ascii="Times New Roman" w:hAnsi="Times New Roman"/>
          <w:sz w:val="22"/>
          <w:szCs w:val="22"/>
        </w:rPr>
        <w:t xml:space="preserve"> </w:t>
      </w:r>
      <w:r w:rsidRPr="00A50893">
        <w:rPr>
          <w:rFonts w:ascii="Times New Roman" w:hAnsi="Times New Roman"/>
          <w:sz w:val="22"/>
          <w:szCs w:val="22"/>
        </w:rPr>
        <w:tab/>
      </w:r>
      <w:r w:rsidRPr="00A50893">
        <w:rPr>
          <w:rFonts w:ascii="Times New Roman" w:hAnsi="Times New Roman"/>
          <w:sz w:val="22"/>
          <w:szCs w:val="22"/>
        </w:rPr>
        <w:tab/>
      </w:r>
      <w:r w:rsidR="0035144F" w:rsidRPr="00A50893">
        <w:rPr>
          <w:rFonts w:ascii="Times New Roman" w:hAnsi="Times New Roman"/>
          <w:sz w:val="22"/>
          <w:szCs w:val="22"/>
        </w:rPr>
        <w:t xml:space="preserve"> _</w:t>
      </w:r>
      <w:r w:rsidR="00283C96" w:rsidRPr="00A50893">
        <w:rPr>
          <w:rFonts w:ascii="Times New Roman" w:hAnsi="Times New Roman"/>
          <w:sz w:val="22"/>
          <w:szCs w:val="22"/>
        </w:rPr>
        <w:t>______________</w:t>
      </w:r>
      <w:r w:rsidRPr="00A50893">
        <w:rPr>
          <w:rFonts w:ascii="Times New Roman" w:hAnsi="Times New Roman"/>
          <w:sz w:val="22"/>
          <w:szCs w:val="22"/>
        </w:rPr>
        <w:tab/>
      </w:r>
      <w:r w:rsidRPr="00A50893">
        <w:rPr>
          <w:rFonts w:ascii="Times New Roman" w:hAnsi="Times New Roman"/>
          <w:sz w:val="22"/>
          <w:szCs w:val="22"/>
        </w:rPr>
        <w:tab/>
      </w:r>
      <w:r w:rsidR="00283C96" w:rsidRPr="00A50893">
        <w:rPr>
          <w:rFonts w:ascii="Times New Roman" w:hAnsi="Times New Roman"/>
          <w:sz w:val="22"/>
          <w:szCs w:val="22"/>
        </w:rPr>
        <w:t>/</w:t>
      </w:r>
      <w:proofErr w:type="spellStart"/>
      <w:r w:rsidR="00A50893" w:rsidRPr="00A50893">
        <w:rPr>
          <w:rFonts w:ascii="Times New Roman" w:hAnsi="Times New Roman"/>
          <w:sz w:val="22"/>
          <w:szCs w:val="22"/>
        </w:rPr>
        <w:t>Г.В.Ахметшина</w:t>
      </w:r>
      <w:proofErr w:type="spellEnd"/>
      <w:r w:rsidR="00283C96" w:rsidRPr="00A50893">
        <w:rPr>
          <w:rFonts w:ascii="Times New Roman" w:hAnsi="Times New Roman"/>
          <w:sz w:val="22"/>
          <w:szCs w:val="22"/>
        </w:rPr>
        <w:t>/</w:t>
      </w:r>
    </w:p>
    <w:p w:rsidR="0035144F" w:rsidRPr="00A50893" w:rsidRDefault="0035144F" w:rsidP="0035144F"/>
    <w:p w:rsidR="002F7A0D" w:rsidRPr="00A50893" w:rsidRDefault="002F7A0D" w:rsidP="002F7A0D">
      <w:pPr>
        <w:ind w:firstLine="540"/>
        <w:jc w:val="both"/>
        <w:rPr>
          <w:rFonts w:ascii="Times New Roman" w:hAnsi="Times New Roman"/>
          <w:sz w:val="22"/>
          <w:szCs w:val="22"/>
        </w:rPr>
      </w:pPr>
    </w:p>
    <w:p w:rsidR="002F7A0D" w:rsidRPr="00CE73F1" w:rsidRDefault="00A50893" w:rsidP="002F7A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50893">
        <w:rPr>
          <w:rFonts w:ascii="Times New Roman" w:hAnsi="Times New Roman"/>
          <w:sz w:val="22"/>
          <w:szCs w:val="22"/>
        </w:rPr>
        <w:t>Главный бухгалтер</w:t>
      </w:r>
      <w:r w:rsidRPr="00A50893">
        <w:rPr>
          <w:rFonts w:ascii="Times New Roman" w:hAnsi="Times New Roman"/>
          <w:sz w:val="22"/>
          <w:szCs w:val="22"/>
        </w:rPr>
        <w:tab/>
      </w:r>
      <w:r w:rsidRPr="00A50893">
        <w:rPr>
          <w:rFonts w:ascii="Times New Roman" w:hAnsi="Times New Roman"/>
          <w:sz w:val="22"/>
          <w:szCs w:val="22"/>
        </w:rPr>
        <w:tab/>
      </w:r>
      <w:r w:rsidRPr="00A50893">
        <w:rPr>
          <w:rFonts w:ascii="Times New Roman" w:hAnsi="Times New Roman"/>
          <w:sz w:val="22"/>
          <w:szCs w:val="22"/>
        </w:rPr>
        <w:tab/>
        <w:t>________________                  /А.Х.Мустафина</w:t>
      </w:r>
      <w:r w:rsidR="003C5C1D" w:rsidRPr="00A50893">
        <w:rPr>
          <w:rFonts w:ascii="Times New Roman" w:hAnsi="Times New Roman"/>
          <w:sz w:val="22"/>
          <w:szCs w:val="22"/>
        </w:rPr>
        <w:t xml:space="preserve"> </w:t>
      </w:r>
      <w:r w:rsidR="00283C96" w:rsidRPr="00A50893">
        <w:rPr>
          <w:rFonts w:ascii="Times New Roman" w:hAnsi="Times New Roman"/>
          <w:sz w:val="22"/>
          <w:szCs w:val="22"/>
        </w:rPr>
        <w:t>/</w:t>
      </w:r>
    </w:p>
    <w:sectPr w:rsidR="002F7A0D" w:rsidRPr="00CE73F1" w:rsidSect="002B6E8C">
      <w:footnotePr>
        <w:pos w:val="beneathText"/>
      </w:footnotePr>
      <w:pgSz w:w="11905" w:h="16837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1C0"/>
    <w:multiLevelType w:val="hybridMultilevel"/>
    <w:tmpl w:val="04660234"/>
    <w:lvl w:ilvl="0" w:tplc="BC9C3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E95ABDBE">
      <w:numFmt w:val="none"/>
      <w:lvlText w:val=""/>
      <w:lvlJc w:val="left"/>
      <w:pPr>
        <w:tabs>
          <w:tab w:val="num" w:pos="-75"/>
        </w:tabs>
      </w:pPr>
    </w:lvl>
    <w:lvl w:ilvl="2" w:tplc="9F64384E">
      <w:numFmt w:val="none"/>
      <w:lvlText w:val=""/>
      <w:lvlJc w:val="left"/>
      <w:pPr>
        <w:tabs>
          <w:tab w:val="num" w:pos="-75"/>
        </w:tabs>
      </w:pPr>
    </w:lvl>
    <w:lvl w:ilvl="3" w:tplc="9138AF72">
      <w:numFmt w:val="none"/>
      <w:lvlText w:val=""/>
      <w:lvlJc w:val="left"/>
      <w:pPr>
        <w:tabs>
          <w:tab w:val="num" w:pos="-75"/>
        </w:tabs>
      </w:pPr>
    </w:lvl>
    <w:lvl w:ilvl="4" w:tplc="21CAA0BE">
      <w:numFmt w:val="none"/>
      <w:lvlText w:val=""/>
      <w:lvlJc w:val="left"/>
      <w:pPr>
        <w:tabs>
          <w:tab w:val="num" w:pos="-75"/>
        </w:tabs>
      </w:pPr>
    </w:lvl>
    <w:lvl w:ilvl="5" w:tplc="283CC9A8">
      <w:numFmt w:val="none"/>
      <w:lvlText w:val=""/>
      <w:lvlJc w:val="left"/>
      <w:pPr>
        <w:tabs>
          <w:tab w:val="num" w:pos="-75"/>
        </w:tabs>
      </w:pPr>
    </w:lvl>
    <w:lvl w:ilvl="6" w:tplc="CFC0894E">
      <w:numFmt w:val="none"/>
      <w:lvlText w:val=""/>
      <w:lvlJc w:val="left"/>
      <w:pPr>
        <w:tabs>
          <w:tab w:val="num" w:pos="-75"/>
        </w:tabs>
      </w:pPr>
    </w:lvl>
    <w:lvl w:ilvl="7" w:tplc="07AA41B8">
      <w:numFmt w:val="none"/>
      <w:lvlText w:val=""/>
      <w:lvlJc w:val="left"/>
      <w:pPr>
        <w:tabs>
          <w:tab w:val="num" w:pos="-75"/>
        </w:tabs>
      </w:pPr>
    </w:lvl>
    <w:lvl w:ilvl="8" w:tplc="7F8CC61C">
      <w:numFmt w:val="none"/>
      <w:lvlText w:val=""/>
      <w:lvlJc w:val="left"/>
      <w:pPr>
        <w:tabs>
          <w:tab w:val="num" w:pos="-75"/>
        </w:tabs>
      </w:pPr>
    </w:lvl>
  </w:abstractNum>
  <w:abstractNum w:abstractNumId="1">
    <w:nsid w:val="067C6811"/>
    <w:multiLevelType w:val="hybridMultilevel"/>
    <w:tmpl w:val="9B603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3F60"/>
    <w:multiLevelType w:val="hybridMultilevel"/>
    <w:tmpl w:val="86A25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02EF7"/>
    <w:multiLevelType w:val="hybridMultilevel"/>
    <w:tmpl w:val="185E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93149"/>
    <w:multiLevelType w:val="hybridMultilevel"/>
    <w:tmpl w:val="638C4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F7A0D"/>
    <w:rsid w:val="000075E6"/>
    <w:rsid w:val="0002517B"/>
    <w:rsid w:val="00042025"/>
    <w:rsid w:val="0009420A"/>
    <w:rsid w:val="000A0ADB"/>
    <w:rsid w:val="000A5F24"/>
    <w:rsid w:val="000D00DE"/>
    <w:rsid w:val="000F10A7"/>
    <w:rsid w:val="00105E73"/>
    <w:rsid w:val="00107A1F"/>
    <w:rsid w:val="00124A14"/>
    <w:rsid w:val="001A72E5"/>
    <w:rsid w:val="001F011D"/>
    <w:rsid w:val="0024383A"/>
    <w:rsid w:val="0025299B"/>
    <w:rsid w:val="00253615"/>
    <w:rsid w:val="002770D3"/>
    <w:rsid w:val="00283C96"/>
    <w:rsid w:val="002B6497"/>
    <w:rsid w:val="002B6E8C"/>
    <w:rsid w:val="002C322F"/>
    <w:rsid w:val="002C6FCC"/>
    <w:rsid w:val="002F7A0D"/>
    <w:rsid w:val="00300FB4"/>
    <w:rsid w:val="003120B2"/>
    <w:rsid w:val="003302BB"/>
    <w:rsid w:val="0035144F"/>
    <w:rsid w:val="00354EF5"/>
    <w:rsid w:val="003A7258"/>
    <w:rsid w:val="003C5C1D"/>
    <w:rsid w:val="003F2707"/>
    <w:rsid w:val="003F4BE4"/>
    <w:rsid w:val="004049B9"/>
    <w:rsid w:val="004456A2"/>
    <w:rsid w:val="004733C0"/>
    <w:rsid w:val="004B02FF"/>
    <w:rsid w:val="004B2E68"/>
    <w:rsid w:val="00517309"/>
    <w:rsid w:val="00524088"/>
    <w:rsid w:val="00533213"/>
    <w:rsid w:val="00533388"/>
    <w:rsid w:val="00550310"/>
    <w:rsid w:val="0056192B"/>
    <w:rsid w:val="005A5601"/>
    <w:rsid w:val="005C0FEA"/>
    <w:rsid w:val="005E094C"/>
    <w:rsid w:val="005F310E"/>
    <w:rsid w:val="005F70D7"/>
    <w:rsid w:val="00606697"/>
    <w:rsid w:val="00617768"/>
    <w:rsid w:val="00634536"/>
    <w:rsid w:val="0064490A"/>
    <w:rsid w:val="00647EEB"/>
    <w:rsid w:val="006511A5"/>
    <w:rsid w:val="006836BA"/>
    <w:rsid w:val="006C0427"/>
    <w:rsid w:val="00701620"/>
    <w:rsid w:val="00727CF6"/>
    <w:rsid w:val="00764590"/>
    <w:rsid w:val="00772987"/>
    <w:rsid w:val="00792924"/>
    <w:rsid w:val="00795A5A"/>
    <w:rsid w:val="007D058D"/>
    <w:rsid w:val="007D1966"/>
    <w:rsid w:val="007E0DF4"/>
    <w:rsid w:val="007E7D85"/>
    <w:rsid w:val="0082354E"/>
    <w:rsid w:val="00827915"/>
    <w:rsid w:val="008D1FC9"/>
    <w:rsid w:val="009213A1"/>
    <w:rsid w:val="009356C9"/>
    <w:rsid w:val="00952A47"/>
    <w:rsid w:val="009553DA"/>
    <w:rsid w:val="00966536"/>
    <w:rsid w:val="00966F68"/>
    <w:rsid w:val="009876AC"/>
    <w:rsid w:val="009966C9"/>
    <w:rsid w:val="009A100B"/>
    <w:rsid w:val="009A7BF3"/>
    <w:rsid w:val="009B2E85"/>
    <w:rsid w:val="009C1B41"/>
    <w:rsid w:val="009C3408"/>
    <w:rsid w:val="009C5394"/>
    <w:rsid w:val="00A50893"/>
    <w:rsid w:val="00A62058"/>
    <w:rsid w:val="00A65C95"/>
    <w:rsid w:val="00A808DC"/>
    <w:rsid w:val="00A8427F"/>
    <w:rsid w:val="00A9385C"/>
    <w:rsid w:val="00AB7E1B"/>
    <w:rsid w:val="00AC2DDD"/>
    <w:rsid w:val="00AF6BFA"/>
    <w:rsid w:val="00B41B0C"/>
    <w:rsid w:val="00B944C3"/>
    <w:rsid w:val="00BD7576"/>
    <w:rsid w:val="00BE23DF"/>
    <w:rsid w:val="00BE7E5C"/>
    <w:rsid w:val="00BF5089"/>
    <w:rsid w:val="00C00176"/>
    <w:rsid w:val="00C113B2"/>
    <w:rsid w:val="00C47F0F"/>
    <w:rsid w:val="00C57C2E"/>
    <w:rsid w:val="00C60BC9"/>
    <w:rsid w:val="00CD46F2"/>
    <w:rsid w:val="00CE73F1"/>
    <w:rsid w:val="00D140A6"/>
    <w:rsid w:val="00D16AEE"/>
    <w:rsid w:val="00D326CE"/>
    <w:rsid w:val="00D623C4"/>
    <w:rsid w:val="00D7113F"/>
    <w:rsid w:val="00DA4132"/>
    <w:rsid w:val="00E354DE"/>
    <w:rsid w:val="00E8104B"/>
    <w:rsid w:val="00E8268D"/>
    <w:rsid w:val="00EE5AE7"/>
    <w:rsid w:val="00F03503"/>
    <w:rsid w:val="00F25AFF"/>
    <w:rsid w:val="00F37E8B"/>
    <w:rsid w:val="00F40BA7"/>
    <w:rsid w:val="00F53E14"/>
    <w:rsid w:val="00F6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A0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F7A0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a3">
    <w:name w:val="Body Text"/>
    <w:basedOn w:val="a"/>
    <w:link w:val="a4"/>
    <w:rsid w:val="00F61B60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F61B60"/>
    <w:rPr>
      <w:sz w:val="24"/>
      <w:lang w:eastAsia="ar-SA"/>
    </w:rPr>
  </w:style>
  <w:style w:type="table" w:styleId="a5">
    <w:name w:val="Table Grid"/>
    <w:basedOn w:val="a1"/>
    <w:uiPriority w:val="99"/>
    <w:rsid w:val="00B4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"/>
    <w:basedOn w:val="a"/>
    <w:uiPriority w:val="99"/>
    <w:rsid w:val="00B41B0C"/>
    <w:pPr>
      <w:widowControl/>
      <w:tabs>
        <w:tab w:val="num" w:pos="360"/>
      </w:tabs>
      <w:suppressAutoHyphens w:val="0"/>
      <w:spacing w:after="160" w:line="240" w:lineRule="exact"/>
      <w:ind w:left="360" w:hanging="360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 годовом общем собрании акционеров ОАО «Уралавтоматика»</vt:lpstr>
    </vt:vector>
  </TitlesOfParts>
  <Company>MoBIL GROUP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годовом общем собрании акционеров ОАО «Уралавтоматика»</dc:title>
  <dc:subject/>
  <dc:creator>Admin</dc:creator>
  <cp:keywords/>
  <dc:description/>
  <cp:lastModifiedBy>АЛЬФИЯ</cp:lastModifiedBy>
  <cp:revision>10</cp:revision>
  <cp:lastPrinted>2017-04-26T10:42:00Z</cp:lastPrinted>
  <dcterms:created xsi:type="dcterms:W3CDTF">2017-03-24T11:22:00Z</dcterms:created>
  <dcterms:modified xsi:type="dcterms:W3CDTF">2017-04-27T11:44:00Z</dcterms:modified>
</cp:coreProperties>
</file>