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40E3">
      <w:pPr>
        <w:jc w:val="right"/>
      </w:pPr>
      <w:bookmarkStart w:id="0" w:name="_GoBack"/>
      <w:bookmarkEnd w:id="0"/>
      <w:r>
        <w:t>УТВЕРЖДЕН</w:t>
      </w:r>
      <w:r>
        <w:t xml:space="preserve"> 27 </w:t>
      </w:r>
      <w:r>
        <w:t>апреля</w:t>
      </w:r>
      <w:r>
        <w:t xml:space="preserve"> 2017 </w:t>
      </w:r>
      <w:r>
        <w:t>г</w:t>
      </w:r>
      <w:r>
        <w:t>.</w:t>
      </w:r>
    </w:p>
    <w:p w:rsidR="00000000" w:rsidRDefault="007440E3">
      <w:pPr>
        <w:jc w:val="right"/>
      </w:pPr>
      <w:r>
        <w:t>Совет</w:t>
      </w:r>
      <w:r>
        <w:t xml:space="preserve"> </w:t>
      </w:r>
      <w:r>
        <w:t>директоров</w:t>
      </w:r>
      <w:r>
        <w:t xml:space="preserve"> </w:t>
      </w:r>
      <w:r>
        <w:t>ЗАО</w:t>
      </w:r>
      <w:r>
        <w:t xml:space="preserve"> "</w:t>
      </w:r>
      <w:r>
        <w:t>МАЯК</w:t>
      </w:r>
      <w:r>
        <w:t>"</w:t>
      </w:r>
    </w:p>
    <w:p w:rsidR="00000000" w:rsidRDefault="007440E3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27 </w:t>
      </w:r>
      <w:r>
        <w:t>апреля</w:t>
      </w:r>
      <w:r>
        <w:t xml:space="preserve"> 2017 </w:t>
      </w:r>
      <w:r>
        <w:t>г</w:t>
      </w:r>
      <w:r>
        <w:t xml:space="preserve">. </w:t>
      </w:r>
      <w:r>
        <w:t>№</w:t>
      </w:r>
      <w:r>
        <w:t>5-17</w:t>
      </w:r>
    </w:p>
    <w:p w:rsidR="00000000" w:rsidRDefault="007440E3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7440E3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МАЯК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7440E3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00088-J</w:t>
      </w:r>
    </w:p>
    <w:p w:rsidR="00000000" w:rsidRDefault="007440E3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7440E3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196084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гор</w:t>
      </w:r>
      <w:r>
        <w:rPr>
          <w:b/>
          <w:bCs/>
          <w:sz w:val="24"/>
          <w:szCs w:val="24"/>
        </w:rPr>
        <w:t>од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Санкт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Петербург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Московский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проспект</w:t>
      </w:r>
      <w:r>
        <w:rPr>
          <w:b/>
          <w:bCs/>
          <w:sz w:val="24"/>
          <w:szCs w:val="24"/>
        </w:rPr>
        <w:t xml:space="preserve"> 91</w:t>
      </w:r>
    </w:p>
    <w:p w:rsidR="00000000" w:rsidRDefault="007440E3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7440E3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40E3">
            <w:pPr>
              <w:spacing w:before="120"/>
            </w:pPr>
          </w:p>
          <w:p w:rsidR="00000000" w:rsidRDefault="007440E3">
            <w:pPr>
              <w:spacing w:before="200"/>
            </w:pPr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  <w:p w:rsidR="00000000" w:rsidRDefault="007440E3">
            <w:r>
              <w:t>Дата</w:t>
            </w:r>
            <w:r>
              <w:t xml:space="preserve">: 27 </w:t>
            </w:r>
            <w:r>
              <w:t>апреля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7440E3"/>
          <w:p w:rsidR="00000000" w:rsidRDefault="007440E3">
            <w:pPr>
              <w:spacing w:before="200" w:after="200"/>
              <w:jc w:val="center"/>
            </w:pPr>
            <w:r>
              <w:t>_</w:t>
            </w:r>
            <w:r>
              <w:t xml:space="preserve">___________ </w:t>
            </w:r>
            <w:r>
              <w:t>В</w:t>
            </w:r>
            <w:r>
              <w:t>.</w:t>
            </w:r>
            <w:r>
              <w:t>Ф</w:t>
            </w:r>
            <w:r>
              <w:t xml:space="preserve">. </w:t>
            </w:r>
            <w:r>
              <w:t>Лосев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40E3">
            <w:pPr>
              <w:spacing w:before="120"/>
            </w:pPr>
          </w:p>
          <w:p w:rsidR="00000000" w:rsidRDefault="007440E3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7440E3">
            <w:r>
              <w:t>Дата</w:t>
            </w:r>
            <w:r>
              <w:t xml:space="preserve">: 27 </w:t>
            </w:r>
            <w:r>
              <w:t>апреля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440E3"/>
          <w:p w:rsidR="00000000" w:rsidRDefault="007440E3">
            <w:pPr>
              <w:spacing w:before="200" w:after="200"/>
              <w:jc w:val="center"/>
            </w:pPr>
            <w:r>
              <w:t xml:space="preserve">____________ </w:t>
            </w:r>
            <w:r>
              <w:t>В</w:t>
            </w:r>
            <w:r>
              <w:t>.</w:t>
            </w:r>
            <w:r>
              <w:t>Г</w:t>
            </w:r>
            <w:r>
              <w:t xml:space="preserve">. </w:t>
            </w:r>
            <w:r>
              <w:t>Александрова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7440E3"/>
    <w:p w:rsidR="00000000" w:rsidRDefault="007440E3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Александрова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Виктория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Геннадьевна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Главный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бухгалтер</w:t>
            </w:r>
          </w:p>
          <w:p w:rsidR="00000000" w:rsidRDefault="007440E3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(812) 388-7505</w:t>
            </w:r>
          </w:p>
          <w:p w:rsidR="00000000" w:rsidRDefault="007440E3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(812) 388-7505</w:t>
            </w:r>
          </w:p>
          <w:p w:rsidR="00000000" w:rsidRDefault="007440E3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</w:t>
            </w:r>
            <w:r>
              <w:t>ты</w:t>
            </w:r>
            <w:r>
              <w:t>:</w:t>
            </w:r>
            <w:r>
              <w:rPr>
                <w:b/>
                <w:bCs/>
              </w:rPr>
              <w:t xml:space="preserve"> mayak91@mail.ru</w:t>
            </w:r>
          </w:p>
          <w:p w:rsidR="00000000" w:rsidRDefault="007440E3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www.disclosure.ru</w:t>
            </w:r>
          </w:p>
        </w:tc>
        <w:tc>
          <w:tcPr>
            <w:gridSpan w:val="0"/>
          </w:tcPr>
          <w:p w:rsidR="00000000" w:rsidRDefault="007440E3">
            <w:pPr>
              <w:spacing w:before="40"/>
            </w:pPr>
          </w:p>
        </w:tc>
      </w:tr>
    </w:tbl>
    <w:p w:rsidR="00000000" w:rsidRDefault="007440E3">
      <w:pPr>
        <w:pStyle w:val="1"/>
      </w:pPr>
      <w:r>
        <w:br w:type="page"/>
      </w:r>
      <w:r>
        <w:lastRenderedPageBreak/>
        <w:t>Оглавление</w:t>
      </w:r>
    </w:p>
    <w:p w:rsidR="00000000" w:rsidRDefault="007440E3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</w:t>
      </w:r>
      <w:r>
        <w:t>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40E3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440E3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440E3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7440E3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440E3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40E3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440E3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7440E3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440E3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440E3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7440E3">
      <w:r>
        <w:t>2.</w:t>
      </w:r>
      <w:r>
        <w:t xml:space="preserve">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440E3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40E3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40E3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440E3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</w:t>
      </w:r>
      <w:r>
        <w:t>ании</w:t>
      </w:r>
      <w:r>
        <w:t xml:space="preserve">) </w:t>
      </w:r>
      <w:r>
        <w:t>эмитента</w:t>
      </w:r>
    </w:p>
    <w:p w:rsidR="00000000" w:rsidRDefault="007440E3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440E3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440E3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7440E3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440E3">
      <w:r>
        <w:t xml:space="preserve">3.1.6. </w:t>
      </w:r>
      <w:r>
        <w:br/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7440E3">
      <w:r>
        <w:t xml:space="preserve">3.2. </w:t>
      </w:r>
      <w:r>
        <w:br/>
      </w:r>
      <w:r>
        <w:t>Основн</w:t>
      </w:r>
      <w:r>
        <w:t>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40E3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7440E3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40E3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440E3">
      <w:r>
        <w:lastRenderedPageBreak/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440E3">
      <w:r>
        <w:t xml:space="preserve">3.2.5. </w:t>
      </w:r>
      <w:r>
        <w:br/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440E3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40E3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</w:t>
      </w:r>
      <w:r>
        <w:t>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440E3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7440E3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440E3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7440E3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</w:t>
      </w:r>
      <w:r>
        <w:t>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7440E3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440E3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440E3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</w:t>
      </w:r>
      <w:r>
        <w:t>ний</w:t>
      </w:r>
    </w:p>
    <w:p w:rsidR="00000000" w:rsidRDefault="007440E3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</w:t>
      </w:r>
      <w:r>
        <w:t>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440E3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440E3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440E3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440E3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r>
        <w:lastRenderedPageBreak/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440E3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</w:t>
      </w:r>
      <w:r>
        <w:t>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40E3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</w:t>
      </w:r>
      <w:r>
        <w:t>аинтересованность</w:t>
      </w:r>
    </w:p>
    <w:p w:rsidR="00000000" w:rsidRDefault="007440E3">
      <w:r>
        <w:t xml:space="preserve">6.1-6.2. </w:t>
      </w:r>
      <w:r>
        <w:br/>
      </w:r>
      <w:r>
        <w:t>Акционеры</w:t>
      </w:r>
    </w:p>
    <w:p w:rsidR="00000000" w:rsidRDefault="007440E3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440E3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</w:t>
      </w:r>
      <w:r>
        <w:t>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</w:t>
      </w:r>
      <w:r>
        <w:t>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440E3">
      <w:r>
        <w:t xml:space="preserve">6.4. </w:t>
      </w:r>
      <w:r>
        <w:br/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40E3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40E3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440E3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440E3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40E3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40E3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40E3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</w:t>
      </w:r>
      <w:r>
        <w:t>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440E3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440E3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7440E3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</w:t>
      </w:r>
      <w:r>
        <w:t>нных</w:t>
      </w:r>
      <w:r>
        <w:t xml:space="preserve"> </w:t>
      </w:r>
      <w:r>
        <w:t>бумагах</w:t>
      </w:r>
    </w:p>
    <w:p w:rsidR="00000000" w:rsidRDefault="007440E3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40E3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40E3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40E3">
      <w:r>
        <w:t xml:space="preserve">8.1.3. </w:t>
      </w:r>
      <w:r>
        <w:br/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r>
        <w:lastRenderedPageBreak/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</w:t>
      </w:r>
      <w:r>
        <w:t>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440E3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440E3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440E3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</w:t>
      </w:r>
      <w:r>
        <w:t>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440E3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440E3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440E3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</w:t>
      </w:r>
      <w:r>
        <w:t>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440E3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440E3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</w:t>
      </w:r>
      <w:r>
        <w:t>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440E3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440E3">
      <w:r>
        <w:t xml:space="preserve">8.7. </w:t>
      </w:r>
      <w:r>
        <w:br/>
      </w:r>
      <w:r>
        <w:t>Описани</w:t>
      </w:r>
      <w:r>
        <w:t>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7440E3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40E3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</w:t>
      </w:r>
      <w:r>
        <w:t>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440E3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40E3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7440E3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</w:t>
      </w:r>
      <w:r>
        <w:t>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7440E3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7440E3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</w:t>
      </w:r>
      <w:r>
        <w:t>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7440E3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40E3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Лосев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Федорович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Петров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Борисович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Александрова</w:t>
            </w:r>
            <w:r>
              <w:t xml:space="preserve"> </w:t>
            </w:r>
            <w:r>
              <w:t>Виктория</w:t>
            </w:r>
            <w:r>
              <w:t xml:space="preserve"> </w:t>
            </w:r>
            <w:r>
              <w:t>Геннадьевна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Шенкова</w:t>
            </w:r>
            <w:r>
              <w:t xml:space="preserve"> </w:t>
            </w:r>
            <w:r>
              <w:t>Нина</w:t>
            </w:r>
            <w:r>
              <w:t xml:space="preserve"> </w:t>
            </w:r>
            <w:r>
              <w:t>Ивановна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Амосова</w:t>
            </w:r>
            <w:r>
              <w:t xml:space="preserve"> </w:t>
            </w:r>
            <w:r>
              <w:t>Лариса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Султанбеков</w:t>
            </w:r>
            <w:r>
              <w:t xml:space="preserve"> </w:t>
            </w:r>
            <w:r>
              <w:t>Асхабали</w:t>
            </w:r>
            <w:r>
              <w:t xml:space="preserve"> </w:t>
            </w:r>
            <w:r>
              <w:t>Мирзаевич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Трифонов</w:t>
            </w:r>
            <w:r>
              <w:t xml:space="preserve"> </w:t>
            </w:r>
            <w:r>
              <w:t>Иван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  <w:r>
              <w:t>948</w:t>
            </w:r>
          </w:p>
        </w:tc>
      </w:tr>
    </w:tbl>
    <w:p w:rsidR="00000000" w:rsidRDefault="007440E3"/>
    <w:p w:rsidR="00000000" w:rsidRDefault="007440E3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7440E3">
      <w:pPr>
        <w:ind w:left="400"/>
      </w:pPr>
    </w:p>
    <w:p w:rsidR="00000000" w:rsidRDefault="007440E3">
      <w:pPr>
        <w:ind w:left="400"/>
      </w:pP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Петров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Борисович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1949</w:t>
            </w:r>
          </w:p>
        </w:tc>
      </w:tr>
    </w:tbl>
    <w:p w:rsidR="00000000" w:rsidRDefault="007440E3"/>
    <w:p w:rsidR="00000000" w:rsidRDefault="007440E3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440E3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7440E3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7440E3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</w:p>
    <w:p w:rsidR="00000000" w:rsidRDefault="007440E3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</w:p>
    <w:p w:rsidR="00000000" w:rsidRDefault="007440E3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улица</w:t>
      </w:r>
      <w:r>
        <w:rPr>
          <w:rStyle w:val="Subst"/>
        </w:rPr>
        <w:t xml:space="preserve">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30</w:t>
      </w:r>
    </w:p>
    <w:p w:rsidR="00000000" w:rsidRDefault="007440E3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7440E3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044030733</w:t>
      </w:r>
    </w:p>
    <w:p w:rsidR="00000000" w:rsidRDefault="007440E3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40702810407000301561</w:t>
      </w:r>
    </w:p>
    <w:p w:rsidR="00000000" w:rsidRDefault="007440E3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30101810200000000733</w:t>
      </w:r>
    </w:p>
    <w:p w:rsidR="00000000" w:rsidRDefault="007440E3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>)</w:t>
      </w:r>
    </w:p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7440E3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 xml:space="preserve"> - </w:t>
      </w:r>
      <w:r>
        <w:rPr>
          <w:rStyle w:val="Subst"/>
        </w:rPr>
        <w:t>Запад</w:t>
      </w:r>
      <w:r>
        <w:rPr>
          <w:rStyle w:val="Subst"/>
        </w:rPr>
        <w:t>"</w:t>
      </w:r>
    </w:p>
    <w:p w:rsidR="00000000" w:rsidRDefault="007440E3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Северо</w:t>
      </w:r>
      <w:r>
        <w:rPr>
          <w:rStyle w:val="Subst"/>
        </w:rPr>
        <w:t xml:space="preserve"> - </w:t>
      </w:r>
      <w:r>
        <w:rPr>
          <w:rStyle w:val="Subst"/>
        </w:rPr>
        <w:t>Запад</w:t>
      </w:r>
      <w:r>
        <w:rPr>
          <w:rStyle w:val="Subst"/>
        </w:rPr>
        <w:t>"</w:t>
      </w:r>
    </w:p>
    <w:p w:rsidR="00000000" w:rsidRDefault="007440E3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196066,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121</w:t>
      </w:r>
    </w:p>
    <w:p w:rsidR="00000000" w:rsidRDefault="007440E3">
      <w:pPr>
        <w:ind w:left="400"/>
      </w:pPr>
      <w:r>
        <w:t>ИНН</w:t>
      </w:r>
      <w:r>
        <w:t>:</w:t>
      </w:r>
      <w:r>
        <w:rPr>
          <w:rStyle w:val="Subst"/>
        </w:rPr>
        <w:t xml:space="preserve"> 7831000010</w:t>
      </w:r>
    </w:p>
    <w:p w:rsidR="00000000" w:rsidRDefault="007440E3">
      <w:pPr>
        <w:ind w:left="400"/>
      </w:pPr>
      <w:r>
        <w:lastRenderedPageBreak/>
        <w:t>БИК</w:t>
      </w:r>
      <w:r>
        <w:t>:</w:t>
      </w:r>
      <w:r>
        <w:rPr>
          <w:rStyle w:val="Subst"/>
        </w:rPr>
        <w:t xml:space="preserve"> 044030791</w:t>
      </w:r>
    </w:p>
    <w:p w:rsidR="00000000" w:rsidRDefault="007440E3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40702810568000003287</w:t>
      </w:r>
    </w:p>
    <w:p w:rsidR="00000000" w:rsidRDefault="007440E3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</w:t>
      </w:r>
      <w:r>
        <w:rPr>
          <w:rStyle w:val="Subst"/>
        </w:rPr>
        <w:t>1810200000000791</w:t>
      </w:r>
    </w:p>
    <w:p w:rsidR="00000000" w:rsidRDefault="007440E3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>)</w:t>
      </w:r>
    </w:p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7440E3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Операционная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Московского</w:t>
      </w:r>
      <w:r>
        <w:rPr>
          <w:rStyle w:val="Subst"/>
        </w:rPr>
        <w:t xml:space="preserve"> </w:t>
      </w:r>
      <w:r>
        <w:rPr>
          <w:rStyle w:val="Subst"/>
        </w:rPr>
        <w:t>отделения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1877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коммерческого</w:t>
      </w:r>
      <w:r>
        <w:rPr>
          <w:rStyle w:val="Subst"/>
        </w:rPr>
        <w:t xml:space="preserve"> </w:t>
      </w:r>
      <w:r>
        <w:rPr>
          <w:rStyle w:val="Subst"/>
        </w:rPr>
        <w:t>Сберегательного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7440E3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7440E3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196195,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улица</w:t>
      </w:r>
      <w:r>
        <w:rPr>
          <w:rStyle w:val="Subst"/>
        </w:rPr>
        <w:t xml:space="preserve"> </w:t>
      </w:r>
      <w:r>
        <w:rPr>
          <w:rStyle w:val="Subst"/>
        </w:rPr>
        <w:t>Севастьянова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7</w:t>
      </w:r>
    </w:p>
    <w:p w:rsidR="00000000" w:rsidRDefault="007440E3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7440E3">
      <w:pPr>
        <w:ind w:left="400"/>
      </w:pPr>
      <w:r>
        <w:t>БИК</w:t>
      </w:r>
      <w:r>
        <w:t>:</w:t>
      </w:r>
      <w:r>
        <w:rPr>
          <w:rStyle w:val="Subst"/>
        </w:rPr>
        <w:t xml:space="preserve"> 044030653</w:t>
      </w:r>
    </w:p>
    <w:p w:rsidR="00000000" w:rsidRDefault="007440E3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40702810555160181921</w:t>
      </w:r>
    </w:p>
    <w:p w:rsidR="00000000" w:rsidRDefault="007440E3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30101810500000000653</w:t>
      </w:r>
    </w:p>
    <w:p w:rsidR="00000000" w:rsidRDefault="007440E3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>)</w:t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является</w:t>
      </w:r>
      <w:r>
        <w:t xml:space="preserve"> </w:t>
      </w:r>
      <w:r>
        <w:t>эмитент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</w:t>
      </w:r>
      <w:r>
        <w:t>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7440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Центр</w:t>
      </w:r>
      <w:r>
        <w:rPr>
          <w:rStyle w:val="Subst"/>
        </w:rPr>
        <w:t xml:space="preserve"> </w:t>
      </w:r>
      <w:r>
        <w:rPr>
          <w:rStyle w:val="Subst"/>
        </w:rPr>
        <w:t>правовой</w:t>
      </w:r>
      <w:r>
        <w:rPr>
          <w:rStyle w:val="Subst"/>
        </w:rPr>
        <w:t xml:space="preserve"> </w:t>
      </w:r>
      <w:r>
        <w:rPr>
          <w:rStyle w:val="Subst"/>
        </w:rPr>
        <w:t>поддержки</w:t>
      </w:r>
      <w:r>
        <w:rPr>
          <w:rStyle w:val="Subst"/>
        </w:rPr>
        <w:t xml:space="preserve"> "</w:t>
      </w:r>
      <w:r>
        <w:rPr>
          <w:rStyle w:val="Subst"/>
        </w:rPr>
        <w:t>Ветар</w:t>
      </w:r>
      <w:r>
        <w:rPr>
          <w:rStyle w:val="Subst"/>
        </w:rPr>
        <w:t>"</w:t>
      </w:r>
    </w:p>
    <w:p w:rsidR="00000000" w:rsidRDefault="007440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ЦПП</w:t>
      </w:r>
      <w:r>
        <w:rPr>
          <w:rStyle w:val="Subst"/>
        </w:rPr>
        <w:t xml:space="preserve"> "</w:t>
      </w:r>
      <w:r>
        <w:rPr>
          <w:rStyle w:val="Subst"/>
        </w:rPr>
        <w:t>Ветар</w:t>
      </w:r>
      <w:r>
        <w:rPr>
          <w:rStyle w:val="Subst"/>
        </w:rPr>
        <w:t>"</w:t>
      </w:r>
    </w:p>
    <w:p w:rsidR="00000000" w:rsidRDefault="007440E3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195220,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Гражданский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22, </w:t>
      </w:r>
      <w:r>
        <w:rPr>
          <w:rStyle w:val="Subst"/>
        </w:rPr>
        <w:t>лит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офис</w:t>
      </w:r>
      <w:r>
        <w:rPr>
          <w:rStyle w:val="Subst"/>
        </w:rPr>
        <w:t xml:space="preserve"> 607</w:t>
      </w:r>
    </w:p>
    <w:p w:rsidR="00000000" w:rsidRDefault="007440E3">
      <w:pPr>
        <w:ind w:left="200"/>
      </w:pPr>
      <w:r>
        <w:t>ИНН</w:t>
      </w:r>
      <w:r>
        <w:t>:</w:t>
      </w:r>
      <w:r>
        <w:rPr>
          <w:rStyle w:val="Subst"/>
        </w:rPr>
        <w:t xml:space="preserve"> 7802360113</w:t>
      </w:r>
    </w:p>
    <w:p w:rsidR="00000000" w:rsidRDefault="007440E3">
      <w:pPr>
        <w:ind w:left="200"/>
      </w:pPr>
      <w:r>
        <w:t>ОГРН</w:t>
      </w:r>
      <w:r>
        <w:t>:</w:t>
      </w:r>
      <w:r>
        <w:rPr>
          <w:rStyle w:val="Subst"/>
        </w:rPr>
        <w:t xml:space="preserve"> 5067847143777</w:t>
      </w:r>
    </w:p>
    <w:p w:rsidR="00000000" w:rsidRDefault="007440E3">
      <w:pPr>
        <w:ind w:left="200"/>
      </w:pPr>
      <w:r>
        <w:t>Те</w:t>
      </w:r>
      <w:r>
        <w:t>лефон</w:t>
      </w:r>
      <w:r>
        <w:t>:</w:t>
      </w:r>
    </w:p>
    <w:p w:rsidR="00000000" w:rsidRDefault="007440E3">
      <w:pPr>
        <w:ind w:left="200"/>
      </w:pPr>
      <w:r>
        <w:t>Факс</w:t>
      </w:r>
      <w:r>
        <w:t>:</w:t>
      </w:r>
    </w:p>
    <w:p w:rsidR="00000000" w:rsidRDefault="007440E3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</w:p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7440E3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Ассоциация</w:t>
      </w:r>
      <w:r>
        <w:rPr>
          <w:rStyle w:val="Subst"/>
        </w:rPr>
        <w:t xml:space="preserve"> </w:t>
      </w:r>
      <w:r>
        <w:rPr>
          <w:rStyle w:val="Subst"/>
        </w:rPr>
        <w:t>Содружество</w:t>
      </w:r>
      <w:r>
        <w:rPr>
          <w:rStyle w:val="Subst"/>
        </w:rPr>
        <w:t>"</w:t>
      </w:r>
    </w:p>
    <w:p w:rsidR="00000000" w:rsidRDefault="007440E3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7440E3">
      <w:pPr>
        <w:ind w:left="600"/>
      </w:pPr>
      <w:r>
        <w:rPr>
          <w:rStyle w:val="Subst"/>
        </w:rPr>
        <w:t xml:space="preserve">119192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Мичуринский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т</w:t>
      </w:r>
      <w:r>
        <w:rPr>
          <w:rStyle w:val="Subst"/>
        </w:rPr>
        <w:t xml:space="preserve"> 21 </w:t>
      </w:r>
      <w:r>
        <w:rPr>
          <w:rStyle w:val="Subst"/>
        </w:rPr>
        <w:t>корп</w:t>
      </w:r>
      <w:r>
        <w:rPr>
          <w:rStyle w:val="Subst"/>
        </w:rPr>
        <w:t>. 4</w:t>
      </w:r>
    </w:p>
    <w:p w:rsidR="00000000" w:rsidRDefault="007440E3">
      <w:pPr>
        <w:ind w:left="400"/>
      </w:pPr>
    </w:p>
    <w:p w:rsidR="00000000" w:rsidRDefault="007440E3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</w:p>
    <w:p w:rsidR="00000000" w:rsidRDefault="007440E3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7440E3">
      <w:pPr>
        <w:ind w:left="6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>, ,</w:t>
      </w:r>
    </w:p>
    <w:p w:rsidR="00000000" w:rsidRDefault="007440E3">
      <w:pPr>
        <w:ind w:left="400"/>
      </w:pPr>
    </w:p>
    <w:p w:rsidR="00000000" w:rsidRDefault="007440E3">
      <w:pPr>
        <w:pStyle w:val="SubHeading"/>
        <w:ind w:left="200"/>
      </w:pPr>
      <w:r>
        <w:lastRenderedPageBreak/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</w:t>
      </w:r>
      <w:r>
        <w:t>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Сводная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</w:t>
      </w:r>
      <w:r>
        <w:t>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7440E3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</w:t>
      </w:r>
      <w:r>
        <w:rPr>
          <w:rStyle w:val="Subst"/>
        </w:rPr>
        <w:t>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7440E3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</w:t>
      </w:r>
      <w:r>
        <w:t>я</w:t>
      </w:r>
      <w:r>
        <w:t>:</w:t>
      </w:r>
      <w:r>
        <w:br/>
      </w:r>
      <w:r>
        <w:rPr>
          <w:rStyle w:val="Subst"/>
        </w:rPr>
        <w:t>тендер</w:t>
      </w:r>
      <w:r>
        <w:rPr>
          <w:rStyle w:val="Subst"/>
        </w:rPr>
        <w:t xml:space="preserve">, </w:t>
      </w:r>
      <w:r>
        <w:rPr>
          <w:rStyle w:val="Subst"/>
        </w:rPr>
        <w:t>связанный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выбором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проводился</w:t>
      </w:r>
    </w:p>
    <w:p w:rsidR="00000000" w:rsidRDefault="007440E3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Кандитатура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утверждеения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 </w:t>
      </w:r>
      <w:r>
        <w:rPr>
          <w:rStyle w:val="Subst"/>
        </w:rPr>
        <w:t>Кандидатура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предлагается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Общесва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поступает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кандидатуре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, </w:t>
      </w:r>
      <w:r>
        <w:rPr>
          <w:rStyle w:val="Subst"/>
        </w:rPr>
        <w:t>кандидатура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предлагае</w:t>
      </w:r>
      <w:r>
        <w:rPr>
          <w:rStyle w:val="Subst"/>
        </w:rPr>
        <w:t>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7440E3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проводимых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</w:p>
    <w:p w:rsidR="00000000" w:rsidRDefault="007440E3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.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, </w:t>
      </w:r>
      <w:r>
        <w:rPr>
          <w:rStyle w:val="Subst"/>
        </w:rPr>
        <w:t>выплаченного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</w:t>
      </w:r>
      <w:r>
        <w:rPr>
          <w:rStyle w:val="Subst"/>
        </w:rPr>
        <w:t>ершеннного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  <w:r>
        <w:rPr>
          <w:rStyle w:val="Subst"/>
        </w:rPr>
        <w:t xml:space="preserve"> </w:t>
      </w:r>
      <w:r>
        <w:rPr>
          <w:rStyle w:val="Subst"/>
        </w:rPr>
        <w:t>независимая</w:t>
      </w:r>
      <w:r>
        <w:rPr>
          <w:rStyle w:val="Subst"/>
        </w:rPr>
        <w:t xml:space="preserve"> </w:t>
      </w:r>
      <w:r>
        <w:rPr>
          <w:rStyle w:val="Subst"/>
        </w:rPr>
        <w:t>проверка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 xml:space="preserve">), </w:t>
      </w:r>
      <w:r>
        <w:rPr>
          <w:rStyle w:val="Subst"/>
        </w:rPr>
        <w:t>составил</w:t>
      </w:r>
      <w:r>
        <w:rPr>
          <w:rStyle w:val="Subst"/>
        </w:rPr>
        <w:t xml:space="preserve"> 90 000 (</w:t>
      </w:r>
      <w:r>
        <w:rPr>
          <w:rStyle w:val="Subst"/>
        </w:rPr>
        <w:t>Девяносто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>.</w:t>
      </w:r>
    </w:p>
    <w:p w:rsidR="00000000" w:rsidRDefault="007440E3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Отсроченные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/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просроченные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7440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7440E3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7440E3">
      <w:pPr>
        <w:ind w:left="200"/>
      </w:pPr>
      <w:r>
        <w:t>Телефон</w:t>
      </w:r>
      <w:r>
        <w:t>:</w:t>
      </w:r>
    </w:p>
    <w:p w:rsidR="00000000" w:rsidRDefault="007440E3">
      <w:pPr>
        <w:ind w:left="200"/>
      </w:pPr>
      <w:r>
        <w:t>Факс</w:t>
      </w:r>
      <w:r>
        <w:t>:</w:t>
      </w:r>
    </w:p>
    <w:p w:rsidR="00000000" w:rsidRDefault="007440E3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</w:p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7440E3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</w:t>
      </w:r>
      <w:r>
        <w:t>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Сводная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</w:tbl>
    <w:p w:rsidR="00000000" w:rsidRDefault="007440E3"/>
    <w:p w:rsidR="00000000" w:rsidRDefault="007440E3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</w:t>
      </w:r>
      <w:r>
        <w:t>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7440E3">
      <w:pPr>
        <w:ind w:left="400"/>
      </w:pPr>
      <w:r>
        <w:t>Наличие</w:t>
      </w:r>
      <w:r>
        <w:t xml:space="preserve"> </w:t>
      </w:r>
      <w:r>
        <w:t>долей</w:t>
      </w:r>
      <w:r>
        <w:t xml:space="preserve"> </w:t>
      </w:r>
      <w:r>
        <w:t>участия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t>Предоставл</w:t>
      </w:r>
      <w:r>
        <w:t>ение</w:t>
      </w:r>
      <w:r>
        <w:t xml:space="preserve"> </w:t>
      </w:r>
      <w:r>
        <w:t>заемных</w:t>
      </w:r>
      <w:r>
        <w:t xml:space="preserve"> </w:t>
      </w:r>
      <w:r>
        <w:t>средств</w:t>
      </w:r>
      <w:r>
        <w:t xml:space="preserve"> </w:t>
      </w:r>
      <w:r>
        <w:t>аудитору</w:t>
      </w:r>
      <w:r>
        <w:t xml:space="preserve"> (</w:t>
      </w:r>
      <w:r>
        <w:t>должностным</w:t>
      </w:r>
      <w:r>
        <w:t xml:space="preserve"> </w:t>
      </w:r>
      <w:r>
        <w:t>лицам</w:t>
      </w:r>
      <w:r>
        <w:t xml:space="preserve"> </w:t>
      </w:r>
      <w:r>
        <w:t>аудитора</w:t>
      </w:r>
      <w:r>
        <w:t xml:space="preserve">) </w:t>
      </w:r>
      <w:r>
        <w:t>эмитентом</w:t>
      </w:r>
      <w:r>
        <w:t>:</w:t>
      </w:r>
      <w:r>
        <w:br/>
      </w:r>
    </w:p>
    <w:p w:rsidR="00000000" w:rsidRDefault="007440E3">
      <w:pPr>
        <w:ind w:left="400"/>
      </w:pPr>
      <w:r>
        <w:t>Наличие</w:t>
      </w:r>
      <w:r>
        <w:t xml:space="preserve"> </w:t>
      </w:r>
      <w:r>
        <w:t>тесных</w:t>
      </w:r>
      <w:r>
        <w:t xml:space="preserve"> </w:t>
      </w:r>
      <w:r>
        <w:t>деловых</w:t>
      </w:r>
      <w:r>
        <w:t xml:space="preserve"> </w:t>
      </w:r>
      <w:r>
        <w:t>взаимоотношений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продвижении</w:t>
      </w:r>
      <w:r>
        <w:t xml:space="preserve"> </w:t>
      </w:r>
      <w:r>
        <w:t>продукции</w:t>
      </w:r>
      <w:r>
        <w:t xml:space="preserve"> (</w:t>
      </w:r>
      <w:r>
        <w:t>услуг</w:t>
      </w:r>
      <w:r>
        <w:t xml:space="preserve">) </w:t>
      </w:r>
      <w:r>
        <w:t>эмитента</w:t>
      </w:r>
      <w:r>
        <w:t xml:space="preserve">,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совместной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>:</w:t>
      </w:r>
      <w:r>
        <w:br/>
      </w:r>
    </w:p>
    <w:p w:rsidR="00000000" w:rsidRDefault="007440E3">
      <w:pPr>
        <w:ind w:left="400"/>
      </w:pP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должностных</w:t>
      </w:r>
      <w:r>
        <w:t xml:space="preserve"> </w:t>
      </w:r>
      <w:r>
        <w:t>лицах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</w:t>
      </w:r>
      <w:r>
        <w:t>одновременно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аудитора</w:t>
      </w:r>
      <w:r>
        <w:t xml:space="preserve"> (</w:t>
      </w:r>
      <w:r>
        <w:t>аудитором</w:t>
      </w:r>
      <w:r>
        <w:t>):</w:t>
      </w:r>
      <w:r>
        <w:br/>
      </w:r>
    </w:p>
    <w:p w:rsidR="00000000" w:rsidRDefault="007440E3">
      <w:pPr>
        <w:ind w:left="400"/>
      </w:pPr>
      <w:r>
        <w:t>Иные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t>Указываются</w:t>
      </w:r>
      <w:r>
        <w:t xml:space="preserve"> </w:t>
      </w:r>
      <w:r>
        <w:t>меры</w:t>
      </w:r>
      <w:r>
        <w:t xml:space="preserve">, </w:t>
      </w:r>
      <w:r>
        <w:t>предпринятые</w:t>
      </w:r>
      <w:r>
        <w:t xml:space="preserve"> </w:t>
      </w:r>
      <w:r>
        <w:t>эмитентом</w:t>
      </w:r>
      <w:r>
        <w:t xml:space="preserve"> </w:t>
      </w:r>
      <w:r>
        <w:t>и</w:t>
      </w:r>
      <w:r>
        <w:t xml:space="preserve"> </w:t>
      </w:r>
      <w:r>
        <w:t>аудитором</w:t>
      </w:r>
      <w:r>
        <w:t xml:space="preserve"> </w:t>
      </w:r>
      <w:r>
        <w:t>для</w:t>
      </w:r>
      <w:r>
        <w:t xml:space="preserve"> </w:t>
      </w:r>
      <w:r>
        <w:t>снижения</w:t>
      </w:r>
      <w:r>
        <w:t xml:space="preserve"> </w:t>
      </w:r>
      <w:r>
        <w:t>влияния</w:t>
      </w:r>
      <w:r>
        <w:t xml:space="preserve"> </w:t>
      </w:r>
      <w:r>
        <w:t>ук</w:t>
      </w:r>
      <w:r>
        <w:t>азанных</w:t>
      </w:r>
      <w:r>
        <w:t xml:space="preserve"> </w:t>
      </w:r>
      <w:r>
        <w:t>факторов</w:t>
      </w:r>
      <w:r>
        <w:t>:</w:t>
      </w:r>
      <w:r>
        <w:br/>
      </w:r>
    </w:p>
    <w:p w:rsidR="00000000" w:rsidRDefault="007440E3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</w:p>
    <w:p w:rsidR="00000000" w:rsidRDefault="007440E3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</w:p>
    <w:p w:rsidR="00000000" w:rsidRDefault="007440E3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</w:p>
    <w:p w:rsidR="00000000" w:rsidRDefault="007440E3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</w:t>
      </w:r>
      <w:r>
        <w:t>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</w:t>
      </w:r>
      <w:r>
        <w:t>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</w:p>
    <w:p w:rsidR="00000000" w:rsidRDefault="007440E3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7440E3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7440E3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</w:t>
      </w:r>
      <w:r>
        <w:t>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7440E3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1"/>
      </w:pPr>
      <w:r>
        <w:lastRenderedPageBreak/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</w:t>
      </w:r>
      <w:r>
        <w:t>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7440E3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</w:t>
      </w:r>
      <w:r>
        <w:rPr>
          <w:rStyle w:val="Subst"/>
        </w:rPr>
        <w:t>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</w:t>
      </w:r>
      <w:r>
        <w:t>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</w:t>
      </w:r>
      <w:r>
        <w:t>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</w:t>
      </w:r>
      <w:r>
        <w:t>ущественными</w:t>
      </w:r>
      <w:r>
        <w:t>.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7440E3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440E3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7440E3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</w:t>
      </w:r>
      <w:r>
        <w:t>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40E3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</w:p>
    <w:p w:rsidR="00000000" w:rsidRDefault="007440E3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7440E3">
      <w:pPr>
        <w:ind w:left="200"/>
      </w:pP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оказывать</w:t>
      </w:r>
      <w:r>
        <w:rPr>
          <w:rStyle w:val="Subst"/>
        </w:rPr>
        <w:t xml:space="preserve"> </w:t>
      </w:r>
      <w:r>
        <w:rPr>
          <w:rStyle w:val="Subst"/>
        </w:rPr>
        <w:t>отраслевые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комп</w:t>
      </w:r>
      <w:r>
        <w:rPr>
          <w:rStyle w:val="Subst"/>
        </w:rPr>
        <w:t>лектующие</w:t>
      </w:r>
      <w:r>
        <w:rPr>
          <w:rStyle w:val="Subst"/>
        </w:rPr>
        <w:t xml:space="preserve">, </w:t>
      </w:r>
      <w:r>
        <w:rPr>
          <w:rStyle w:val="Subst"/>
        </w:rPr>
        <w:t>электроэнергию</w:t>
      </w:r>
      <w:r>
        <w:rPr>
          <w:rStyle w:val="Subst"/>
        </w:rPr>
        <w:t xml:space="preserve">, </w:t>
      </w:r>
      <w:r>
        <w:rPr>
          <w:rStyle w:val="Subst"/>
        </w:rPr>
        <w:t>сырье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используемые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падение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коммерческую</w:t>
      </w:r>
      <w:r>
        <w:rPr>
          <w:rStyle w:val="Subst"/>
        </w:rPr>
        <w:t xml:space="preserve"> </w:t>
      </w:r>
      <w:r>
        <w:rPr>
          <w:rStyle w:val="Subst"/>
        </w:rPr>
        <w:t>недвижимость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сдаваемую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вводом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коммерч</w:t>
      </w:r>
      <w:r>
        <w:rPr>
          <w:rStyle w:val="Subst"/>
        </w:rPr>
        <w:t>еской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нестабильна</w:t>
      </w:r>
      <w:r>
        <w:rPr>
          <w:rStyle w:val="Subst"/>
        </w:rPr>
        <w:t xml:space="preserve">. </w:t>
      </w:r>
      <w:r>
        <w:rPr>
          <w:rStyle w:val="Subst"/>
        </w:rPr>
        <w:t>Экспертами</w:t>
      </w:r>
      <w:r>
        <w:rPr>
          <w:rStyle w:val="Subst"/>
        </w:rPr>
        <w:t xml:space="preserve"> </w:t>
      </w:r>
      <w:r>
        <w:rPr>
          <w:rStyle w:val="Subst"/>
        </w:rPr>
        <w:t>прогнозируется</w:t>
      </w:r>
      <w:r>
        <w:rPr>
          <w:rStyle w:val="Subst"/>
        </w:rPr>
        <w:t xml:space="preserve">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офисы</w:t>
      </w:r>
      <w:r>
        <w:rPr>
          <w:rStyle w:val="Subst"/>
        </w:rPr>
        <w:t xml:space="preserve"> </w:t>
      </w:r>
      <w:r>
        <w:rPr>
          <w:rStyle w:val="Subst"/>
        </w:rPr>
        <w:t>большого</w:t>
      </w:r>
      <w:r>
        <w:rPr>
          <w:rStyle w:val="Subst"/>
        </w:rPr>
        <w:t xml:space="preserve"> </w:t>
      </w:r>
      <w:r>
        <w:rPr>
          <w:rStyle w:val="Subst"/>
        </w:rPr>
        <w:t>метража</w:t>
      </w:r>
      <w:r>
        <w:rPr>
          <w:rStyle w:val="Subst"/>
        </w:rPr>
        <w:t xml:space="preserve">. </w:t>
      </w:r>
      <w:r>
        <w:rPr>
          <w:rStyle w:val="Subst"/>
        </w:rPr>
        <w:br/>
      </w:r>
    </w:p>
    <w:p w:rsidR="00000000" w:rsidRDefault="007440E3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7440E3">
      <w:pPr>
        <w:ind w:left="200"/>
      </w:pPr>
      <w:r>
        <w:rPr>
          <w:rStyle w:val="Subst"/>
        </w:rPr>
        <w:t>Прямые</w:t>
      </w:r>
      <w:r>
        <w:rPr>
          <w:rStyle w:val="Subst"/>
        </w:rPr>
        <w:t xml:space="preserve"> </w:t>
      </w:r>
      <w:r>
        <w:rPr>
          <w:rStyle w:val="Subst"/>
        </w:rPr>
        <w:t>страновые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ис</w:t>
      </w:r>
      <w:r>
        <w:rPr>
          <w:rStyle w:val="Subst"/>
        </w:rPr>
        <w:t>ключены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связана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</w:t>
      </w:r>
      <w:r>
        <w:rPr>
          <w:rStyle w:val="Subst"/>
        </w:rPr>
        <w:t>банковскими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какими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</w:t>
      </w:r>
      <w:r>
        <w:rPr>
          <w:rStyle w:val="Subst"/>
        </w:rPr>
        <w:t>коммерческими</w:t>
      </w:r>
      <w:r>
        <w:rPr>
          <w:rStyle w:val="Subst"/>
        </w:rPr>
        <w:t xml:space="preserve"> </w:t>
      </w:r>
      <w:r>
        <w:rPr>
          <w:rStyle w:val="Subst"/>
        </w:rPr>
        <w:t>операциями</w:t>
      </w:r>
      <w:r>
        <w:rPr>
          <w:rStyle w:val="Subst"/>
        </w:rPr>
        <w:t xml:space="preserve">. </w:t>
      </w:r>
      <w:r>
        <w:rPr>
          <w:rStyle w:val="Subst"/>
        </w:rPr>
        <w:t>Подтверждением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факта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обстоятельство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странах</w:t>
      </w:r>
      <w:r>
        <w:rPr>
          <w:rStyle w:val="Subst"/>
        </w:rPr>
        <w:t xml:space="preserve"> (</w:t>
      </w:r>
      <w:r>
        <w:rPr>
          <w:rStyle w:val="Subst"/>
        </w:rPr>
        <w:t>регионах</w:t>
      </w:r>
      <w:r>
        <w:rPr>
          <w:rStyle w:val="Subst"/>
        </w:rPr>
        <w:t xml:space="preserve">).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зависимой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колебаний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велика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увеличенной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эко</w:t>
      </w:r>
      <w:r>
        <w:rPr>
          <w:rStyle w:val="Subst"/>
        </w:rPr>
        <w:t>номическая</w:t>
      </w:r>
      <w:r>
        <w:rPr>
          <w:rStyle w:val="Subst"/>
        </w:rPr>
        <w:t xml:space="preserve"> </w:t>
      </w:r>
      <w:r>
        <w:rPr>
          <w:rStyle w:val="Subst"/>
        </w:rPr>
        <w:t>ситуация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стабильная</w:t>
      </w:r>
      <w:r>
        <w:rPr>
          <w:rStyle w:val="Subst"/>
        </w:rPr>
        <w:t xml:space="preserve">,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7440E3">
      <w:pPr>
        <w:ind w:left="200"/>
      </w:pP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сталкивается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инфляционными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котор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индекса</w:t>
      </w:r>
      <w:r>
        <w:rPr>
          <w:rStyle w:val="Subst"/>
        </w:rPr>
        <w:t xml:space="preserve"> </w:t>
      </w:r>
      <w:r>
        <w:rPr>
          <w:rStyle w:val="Subst"/>
        </w:rPr>
        <w:t>потребительских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определенное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следствие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од</w:t>
      </w:r>
      <w:r>
        <w:rPr>
          <w:rStyle w:val="Subst"/>
        </w:rPr>
        <w:t>нако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фактором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Ускорение</w:t>
      </w:r>
      <w:r>
        <w:rPr>
          <w:rStyle w:val="Subst"/>
        </w:rPr>
        <w:t xml:space="preserve"> </w:t>
      </w:r>
      <w:r>
        <w:rPr>
          <w:rStyle w:val="Subst"/>
        </w:rPr>
        <w:t>темпов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Инфляционные</w:t>
      </w:r>
      <w:r>
        <w:rPr>
          <w:rStyle w:val="Subst"/>
        </w:rPr>
        <w:t xml:space="preserve"> </w:t>
      </w:r>
      <w:r>
        <w:rPr>
          <w:rStyle w:val="Subst"/>
        </w:rPr>
        <w:t>процессы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происходит</w:t>
      </w:r>
      <w:r>
        <w:rPr>
          <w:rStyle w:val="Subst"/>
        </w:rPr>
        <w:t xml:space="preserve"> </w:t>
      </w:r>
      <w:r>
        <w:rPr>
          <w:rStyle w:val="Subst"/>
        </w:rPr>
        <w:t>удорожание</w:t>
      </w:r>
      <w:r>
        <w:rPr>
          <w:rStyle w:val="Subst"/>
        </w:rPr>
        <w:t xml:space="preserve">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, 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7440E3">
      <w:pPr>
        <w:ind w:left="200"/>
      </w:pP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,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,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суде</w:t>
      </w:r>
      <w:r>
        <w:rPr>
          <w:rStyle w:val="Subst"/>
        </w:rPr>
        <w:t>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способны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  <w:t xml:space="preserve">-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: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регулирование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отношений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контроле»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</w:t>
      </w:r>
      <w:r>
        <w:rPr>
          <w:rStyle w:val="Subst"/>
        </w:rPr>
        <w:t>декабря</w:t>
      </w:r>
      <w:r>
        <w:rPr>
          <w:rStyle w:val="Subst"/>
        </w:rPr>
        <w:t xml:space="preserve"> 2003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173-</w:t>
      </w:r>
      <w:r>
        <w:rPr>
          <w:rStyle w:val="Subst"/>
        </w:rPr>
        <w:t>ФЗ</w:t>
      </w:r>
      <w:r>
        <w:rPr>
          <w:rStyle w:val="Subst"/>
        </w:rPr>
        <w:t>. (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</w:t>
      </w:r>
      <w:r>
        <w:rPr>
          <w:rStyle w:val="Subst"/>
        </w:rPr>
        <w:t xml:space="preserve">.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</w:t>
      </w:r>
      <w:r>
        <w:rPr>
          <w:rStyle w:val="Subst"/>
        </w:rPr>
        <w:t xml:space="preserve">..),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закреплены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, </w:t>
      </w:r>
      <w:r>
        <w:rPr>
          <w:rStyle w:val="Subst"/>
        </w:rPr>
        <w:t>касающиеся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отношений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испытывает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</w:t>
      </w:r>
      <w:r>
        <w:rPr>
          <w:rStyle w:val="Subst"/>
        </w:rPr>
        <w:t>ере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-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: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нормативным</w:t>
      </w:r>
      <w:r>
        <w:rPr>
          <w:rStyle w:val="Subst"/>
        </w:rPr>
        <w:t xml:space="preserve"> </w:t>
      </w:r>
      <w:r>
        <w:rPr>
          <w:rStyle w:val="Subst"/>
        </w:rPr>
        <w:t>актом</w:t>
      </w:r>
      <w:r>
        <w:rPr>
          <w:rStyle w:val="Subst"/>
        </w:rPr>
        <w:t xml:space="preserve">, </w:t>
      </w:r>
      <w:r>
        <w:rPr>
          <w:rStyle w:val="Subst"/>
        </w:rPr>
        <w:t>регулирующим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 (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первая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июля</w:t>
      </w:r>
      <w:r>
        <w:rPr>
          <w:rStyle w:val="Subst"/>
        </w:rPr>
        <w:t xml:space="preserve"> 1998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146-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вторая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05 </w:t>
      </w:r>
      <w:r>
        <w:rPr>
          <w:rStyle w:val="Subst"/>
        </w:rPr>
        <w:t>августа</w:t>
      </w:r>
      <w:r>
        <w:rPr>
          <w:rStyle w:val="Subst"/>
        </w:rPr>
        <w:t xml:space="preserve"> 2000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117-</w:t>
      </w:r>
      <w:r>
        <w:rPr>
          <w:rStyle w:val="Subst"/>
        </w:rPr>
        <w:t>ФЗ</w:t>
      </w:r>
      <w:r>
        <w:rPr>
          <w:rStyle w:val="Subst"/>
        </w:rPr>
        <w:t xml:space="preserve">).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окончена</w:t>
      </w:r>
      <w:r>
        <w:rPr>
          <w:rStyle w:val="Subst"/>
        </w:rPr>
        <w:t xml:space="preserve"> </w:t>
      </w:r>
      <w:r>
        <w:rPr>
          <w:rStyle w:val="Subst"/>
        </w:rPr>
        <w:t>реформа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налогах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сборах</w:t>
      </w:r>
      <w:r>
        <w:rPr>
          <w:rStyle w:val="Subst"/>
        </w:rPr>
        <w:t xml:space="preserve"> </w:t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дополнения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ко</w:t>
      </w:r>
      <w:r>
        <w:rPr>
          <w:rStyle w:val="Subst"/>
        </w:rPr>
        <w:t>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нагрузки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соответственно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изменениям</w:t>
      </w:r>
      <w:r>
        <w:rPr>
          <w:rStyle w:val="Subst"/>
        </w:rPr>
        <w:t xml:space="preserve"> </w:t>
      </w:r>
      <w:r>
        <w:rPr>
          <w:rStyle w:val="Subst"/>
        </w:rPr>
        <w:t>итоговых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руководствоваться</w:t>
      </w:r>
      <w:r>
        <w:rPr>
          <w:rStyle w:val="Subst"/>
        </w:rPr>
        <w:t xml:space="preserve"> </w:t>
      </w:r>
      <w:r>
        <w:rPr>
          <w:rStyle w:val="Subst"/>
        </w:rPr>
        <w:t>новым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: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нормативным</w:t>
      </w:r>
      <w:r>
        <w:rPr>
          <w:rStyle w:val="Subst"/>
        </w:rPr>
        <w:t xml:space="preserve"> </w:t>
      </w:r>
      <w:r>
        <w:rPr>
          <w:rStyle w:val="Subst"/>
        </w:rPr>
        <w:t>актом</w:t>
      </w:r>
      <w:r>
        <w:rPr>
          <w:rStyle w:val="Subst"/>
        </w:rPr>
        <w:t xml:space="preserve">, </w:t>
      </w:r>
      <w:r>
        <w:rPr>
          <w:rStyle w:val="Subst"/>
        </w:rPr>
        <w:t>регулирующим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Таможенный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18 </w:t>
      </w:r>
      <w:r>
        <w:rPr>
          <w:rStyle w:val="Subst"/>
        </w:rPr>
        <w:t>июня</w:t>
      </w:r>
      <w:r>
        <w:rPr>
          <w:rStyle w:val="Subst"/>
        </w:rPr>
        <w:t xml:space="preserve"> 1993 </w:t>
      </w:r>
      <w:r>
        <w:rPr>
          <w:rStyle w:val="Subst"/>
        </w:rPr>
        <w:t>г</w:t>
      </w:r>
      <w:r>
        <w:rPr>
          <w:rStyle w:val="Subst"/>
        </w:rPr>
        <w:t xml:space="preserve">. N 5221-I,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др</w:t>
      </w:r>
      <w:r>
        <w:rPr>
          <w:rStyle w:val="Subst"/>
        </w:rPr>
        <w:t>угие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, </w:t>
      </w:r>
      <w:r>
        <w:rPr>
          <w:rStyle w:val="Subst"/>
        </w:rPr>
        <w:t>регулирующие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экспорта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вышеуказанными</w:t>
      </w:r>
      <w:r>
        <w:rPr>
          <w:rStyle w:val="Subst"/>
        </w:rPr>
        <w:t xml:space="preserve"> </w:t>
      </w:r>
      <w:r>
        <w:rPr>
          <w:rStyle w:val="Subst"/>
        </w:rPr>
        <w:t>нормативными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, </w:t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осложняющих</w:t>
      </w:r>
      <w:r>
        <w:rPr>
          <w:rStyle w:val="Subst"/>
        </w:rPr>
        <w:t xml:space="preserve"> </w:t>
      </w:r>
      <w:r>
        <w:rPr>
          <w:rStyle w:val="Subst"/>
        </w:rPr>
        <w:t>таможенное</w:t>
      </w:r>
      <w:r>
        <w:rPr>
          <w:rStyle w:val="Subst"/>
        </w:rPr>
        <w:t xml:space="preserve"> </w:t>
      </w:r>
      <w:r>
        <w:rPr>
          <w:rStyle w:val="Subst"/>
        </w:rPr>
        <w:t>декларирование</w:t>
      </w:r>
      <w:r>
        <w:rPr>
          <w:rStyle w:val="Subst"/>
        </w:rPr>
        <w:t xml:space="preserve">.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связана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импортом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экспортом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следовательно</w:t>
      </w:r>
      <w:r>
        <w:rPr>
          <w:rStyle w:val="Subst"/>
        </w:rPr>
        <w:t xml:space="preserve">,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;  </w:t>
      </w:r>
      <w:r>
        <w:rPr>
          <w:rStyle w:val="Subst"/>
        </w:rPr>
        <w:br/>
        <w:t xml:space="preserve">-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 xml:space="preserve">):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испытывает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фактора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лицензируемых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использует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), </w:t>
      </w:r>
      <w:r>
        <w:rPr>
          <w:rStyle w:val="Subst"/>
        </w:rPr>
        <w:t>ко</w:t>
      </w:r>
      <w:r>
        <w:rPr>
          <w:rStyle w:val="Subst"/>
        </w:rPr>
        <w:t>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: </w:t>
      </w:r>
      <w:r>
        <w:rPr>
          <w:rStyle w:val="Subst"/>
        </w:rPr>
        <w:t>судебная</w:t>
      </w:r>
      <w:r>
        <w:rPr>
          <w:rStyle w:val="Subst"/>
        </w:rPr>
        <w:t xml:space="preserve"> </w:t>
      </w:r>
      <w:r>
        <w:rPr>
          <w:rStyle w:val="Subst"/>
        </w:rPr>
        <w:t>практика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правовой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инимальным</w:t>
      </w:r>
      <w:r>
        <w:rPr>
          <w:rStyle w:val="Subst"/>
        </w:rPr>
        <w:t xml:space="preserve">.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-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неопределенный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постоянный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потенциальное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 </w:t>
      </w:r>
      <w:r>
        <w:rPr>
          <w:rStyle w:val="Subst"/>
        </w:rPr>
        <w:t>налогового</w:t>
      </w:r>
      <w:r>
        <w:rPr>
          <w:rStyle w:val="Subst"/>
        </w:rPr>
        <w:t xml:space="preserve">,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лицензирования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</w:t>
      </w:r>
      <w:r>
        <w:t>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минимальны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хозяйственных</w:t>
      </w:r>
      <w:r>
        <w:rPr>
          <w:rStyle w:val="Subst"/>
        </w:rPr>
        <w:t xml:space="preserve"> </w:t>
      </w:r>
      <w:r>
        <w:rPr>
          <w:rStyle w:val="Subst"/>
        </w:rPr>
        <w:t>споров</w:t>
      </w:r>
      <w:r>
        <w:rPr>
          <w:rStyle w:val="Subst"/>
        </w:rPr>
        <w:t xml:space="preserve">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арбитражных</w:t>
      </w:r>
      <w:r>
        <w:rPr>
          <w:rStyle w:val="Subst"/>
        </w:rPr>
        <w:t xml:space="preserve"> </w:t>
      </w:r>
      <w:r>
        <w:rPr>
          <w:rStyle w:val="Subst"/>
        </w:rPr>
        <w:t>судах</w:t>
      </w:r>
      <w:r>
        <w:rPr>
          <w:rStyle w:val="Subst"/>
        </w:rPr>
        <w:t xml:space="preserve">, </w:t>
      </w:r>
      <w:r>
        <w:rPr>
          <w:rStyle w:val="Subst"/>
        </w:rPr>
        <w:t>ни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судах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юрисдикции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оно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,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>.</w:t>
      </w:r>
    </w:p>
    <w:p w:rsidR="00000000" w:rsidRDefault="007440E3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40E3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ind w:left="200"/>
      </w:pPr>
      <w:r>
        <w:t>Дата</w:t>
      </w:r>
      <w:r>
        <w:t xml:space="preserve"> </w:t>
      </w:r>
      <w:r>
        <w:t>введ</w:t>
      </w:r>
      <w:r>
        <w:t>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05.07.1995</w:t>
      </w:r>
    </w:p>
    <w:p w:rsidR="00000000" w:rsidRDefault="007440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05.07.1995</w:t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7440E3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АОЗТ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11.12.1992</w:t>
      </w:r>
    </w:p>
    <w:p w:rsidR="00000000" w:rsidRDefault="007440E3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районной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регист</w:t>
      </w:r>
      <w:r>
        <w:rPr>
          <w:rStyle w:val="Subst"/>
        </w:rPr>
        <w:t>рации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3011-</w:t>
      </w:r>
      <w:r>
        <w:rPr>
          <w:rStyle w:val="Subst"/>
        </w:rPr>
        <w:t>р</w:t>
      </w:r>
    </w:p>
    <w:p w:rsidR="00000000" w:rsidRDefault="007440E3">
      <w:pPr>
        <w:ind w:left="400"/>
      </w:pPr>
    </w:p>
    <w:p w:rsidR="00000000" w:rsidRDefault="007440E3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7440E3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7440E3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1229/</w:t>
      </w:r>
      <w:r>
        <w:rPr>
          <w:rStyle w:val="Subst"/>
        </w:rPr>
        <w:t>АОЗТ</w:t>
      </w:r>
      <w:r>
        <w:rPr>
          <w:rStyle w:val="Subst"/>
        </w:rPr>
        <w:t>-13-3011-92</w:t>
      </w:r>
    </w:p>
    <w:p w:rsidR="00000000" w:rsidRDefault="007440E3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11.12.1992</w:t>
      </w:r>
    </w:p>
    <w:p w:rsidR="00000000" w:rsidRDefault="007440E3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</w:t>
      </w:r>
      <w:r>
        <w:t>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Московского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Петербурга</w:t>
      </w:r>
    </w:p>
    <w:p w:rsidR="00000000" w:rsidRDefault="007440E3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7440E3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1037821023481</w:t>
      </w:r>
    </w:p>
    <w:p w:rsidR="00000000" w:rsidRDefault="007440E3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31.01.2003</w:t>
      </w:r>
    </w:p>
    <w:p w:rsidR="00000000" w:rsidRDefault="007440E3">
      <w:pPr>
        <w:ind w:left="200"/>
      </w:pPr>
      <w:r>
        <w:lastRenderedPageBreak/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Московскому</w:t>
      </w:r>
      <w:r>
        <w:rPr>
          <w:rStyle w:val="Subst"/>
        </w:rPr>
        <w:t xml:space="preserve"> </w:t>
      </w:r>
      <w:r>
        <w:rPr>
          <w:rStyle w:val="Subst"/>
        </w:rPr>
        <w:t>району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Петербурга</w:t>
      </w:r>
    </w:p>
    <w:p w:rsidR="00000000" w:rsidRDefault="007440E3">
      <w:pPr>
        <w:pStyle w:val="2"/>
      </w:pPr>
      <w:r>
        <w:t xml:space="preserve">3.1.3. </w:t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7440E3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арендного</w:t>
      </w:r>
      <w:r>
        <w:rPr>
          <w:rStyle w:val="Subst"/>
        </w:rPr>
        <w:t xml:space="preserve"> 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Ленинградское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швейное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, </w:t>
      </w:r>
      <w:r>
        <w:rPr>
          <w:rStyle w:val="Subst"/>
        </w:rPr>
        <w:t>зарегистрированного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Президиума</w:t>
      </w:r>
      <w:r>
        <w:rPr>
          <w:rStyle w:val="Subst"/>
        </w:rPr>
        <w:t xml:space="preserve"> </w:t>
      </w:r>
      <w:r>
        <w:rPr>
          <w:rStyle w:val="Subst"/>
        </w:rPr>
        <w:t>Московского</w:t>
      </w:r>
      <w:r>
        <w:rPr>
          <w:rStyle w:val="Subst"/>
        </w:rPr>
        <w:t xml:space="preserve"> </w:t>
      </w:r>
      <w:r>
        <w:rPr>
          <w:rStyle w:val="Subst"/>
        </w:rPr>
        <w:t>райо</w:t>
      </w:r>
      <w:r>
        <w:rPr>
          <w:rStyle w:val="Subst"/>
        </w:rPr>
        <w:t>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259 </w:t>
      </w:r>
      <w:r>
        <w:rPr>
          <w:rStyle w:val="Subst"/>
        </w:rPr>
        <w:t>от</w:t>
      </w:r>
      <w:r>
        <w:rPr>
          <w:rStyle w:val="Subst"/>
        </w:rPr>
        <w:t xml:space="preserve"> 14 </w:t>
      </w:r>
      <w:r>
        <w:rPr>
          <w:rStyle w:val="Subst"/>
        </w:rPr>
        <w:t>февраля</w:t>
      </w:r>
      <w:r>
        <w:rPr>
          <w:rStyle w:val="Subst"/>
        </w:rPr>
        <w:t xml:space="preserve"> 1992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Распоряжением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Московского</w:t>
      </w:r>
      <w:r>
        <w:rPr>
          <w:rStyle w:val="Subst"/>
        </w:rPr>
        <w:t xml:space="preserve"> </w:t>
      </w:r>
      <w:r>
        <w:rPr>
          <w:rStyle w:val="Subst"/>
        </w:rPr>
        <w:t>района</w:t>
      </w:r>
      <w:r>
        <w:rPr>
          <w:rStyle w:val="Subst"/>
        </w:rPr>
        <w:t xml:space="preserve"> </w:t>
      </w:r>
      <w:r>
        <w:rPr>
          <w:rStyle w:val="Subst"/>
        </w:rPr>
        <w:t>Мэрии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3011-</w:t>
      </w:r>
      <w:r>
        <w:rPr>
          <w:rStyle w:val="Subst"/>
        </w:rPr>
        <w:t>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11 </w:t>
      </w:r>
      <w:r>
        <w:rPr>
          <w:rStyle w:val="Subst"/>
        </w:rPr>
        <w:t>декабря</w:t>
      </w:r>
      <w:r>
        <w:rPr>
          <w:rStyle w:val="Subst"/>
        </w:rPr>
        <w:t xml:space="preserve"> 1992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регистрационным</w:t>
      </w:r>
      <w:r>
        <w:rPr>
          <w:rStyle w:val="Subst"/>
        </w:rPr>
        <w:t xml:space="preserve"> </w:t>
      </w:r>
      <w:r>
        <w:rPr>
          <w:rStyle w:val="Subst"/>
        </w:rPr>
        <w:t>номером</w:t>
      </w:r>
      <w:r>
        <w:rPr>
          <w:rStyle w:val="Subst"/>
        </w:rPr>
        <w:t xml:space="preserve"> 1229</w:t>
      </w:r>
      <w:r>
        <w:rPr>
          <w:rStyle w:val="Subst"/>
        </w:rPr>
        <w:t>/</w:t>
      </w:r>
      <w:r>
        <w:rPr>
          <w:rStyle w:val="Subst"/>
        </w:rPr>
        <w:t>АОЗТ</w:t>
      </w:r>
      <w:r>
        <w:rPr>
          <w:rStyle w:val="Subst"/>
        </w:rPr>
        <w:t xml:space="preserve">-13-3011-92,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правопреемником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арендного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Ленинградское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швейное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одно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старейших</w:t>
      </w:r>
      <w:r>
        <w:rPr>
          <w:rStyle w:val="Subst"/>
        </w:rPr>
        <w:t xml:space="preserve"> 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Петербурга</w:t>
      </w:r>
      <w:r>
        <w:rPr>
          <w:rStyle w:val="Subst"/>
        </w:rPr>
        <w:t xml:space="preserve">.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>-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законченный</w:t>
      </w:r>
      <w:r>
        <w:rPr>
          <w:rStyle w:val="Subst"/>
        </w:rPr>
        <w:t xml:space="preserve"> </w:t>
      </w:r>
      <w:r>
        <w:rPr>
          <w:rStyle w:val="Subst"/>
        </w:rPr>
        <w:t>цикл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, </w:t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закупки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разработки</w:t>
      </w:r>
      <w:r>
        <w:rPr>
          <w:rStyle w:val="Subst"/>
        </w:rPr>
        <w:t xml:space="preserve"> </w:t>
      </w:r>
      <w:r>
        <w:rPr>
          <w:rStyle w:val="Subst"/>
        </w:rPr>
        <w:t>моделей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заканчивая</w:t>
      </w:r>
      <w:r>
        <w:rPr>
          <w:rStyle w:val="Subst"/>
        </w:rPr>
        <w:t xml:space="preserve"> </w:t>
      </w:r>
      <w:r>
        <w:rPr>
          <w:rStyle w:val="Subst"/>
        </w:rPr>
        <w:t>выпуском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длительном</w:t>
      </w:r>
      <w:r>
        <w:rPr>
          <w:rStyle w:val="Subst"/>
        </w:rPr>
        <w:t xml:space="preserve"> </w:t>
      </w:r>
      <w:r>
        <w:rPr>
          <w:rStyle w:val="Subst"/>
        </w:rPr>
        <w:t>партнерстве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ведущими</w:t>
      </w:r>
      <w:r>
        <w:rPr>
          <w:rStyle w:val="Subst"/>
        </w:rPr>
        <w:t xml:space="preserve"> </w:t>
      </w:r>
      <w:r>
        <w:rPr>
          <w:rStyle w:val="Subst"/>
        </w:rPr>
        <w:t>производителями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Финляндии</w:t>
      </w:r>
      <w:r>
        <w:rPr>
          <w:rStyle w:val="Subst"/>
        </w:rPr>
        <w:t xml:space="preserve">, </w:t>
      </w:r>
      <w:r>
        <w:rPr>
          <w:rStyle w:val="Subst"/>
        </w:rPr>
        <w:t>Дании</w:t>
      </w:r>
      <w:r>
        <w:rPr>
          <w:rStyle w:val="Subst"/>
        </w:rPr>
        <w:t xml:space="preserve">, </w:t>
      </w:r>
      <w:r>
        <w:rPr>
          <w:rStyle w:val="Subst"/>
        </w:rPr>
        <w:t>Германии</w:t>
      </w:r>
      <w:r>
        <w:rPr>
          <w:rStyle w:val="Subst"/>
        </w:rPr>
        <w:t xml:space="preserve">, </w:t>
      </w:r>
      <w:r>
        <w:rPr>
          <w:rStyle w:val="Subst"/>
        </w:rPr>
        <w:t>Италии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сотрудничес</w:t>
      </w:r>
      <w:r>
        <w:rPr>
          <w:rStyle w:val="Subst"/>
        </w:rPr>
        <w:t>тве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коллегами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коллективом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-</w:t>
      </w:r>
      <w:r>
        <w:rPr>
          <w:rStyle w:val="Subst"/>
        </w:rPr>
        <w:t>эмитента</w:t>
      </w:r>
      <w:r>
        <w:rPr>
          <w:rStyle w:val="Subst"/>
        </w:rPr>
        <w:t xml:space="preserve">  </w:t>
      </w:r>
      <w:r>
        <w:rPr>
          <w:rStyle w:val="Subst"/>
        </w:rPr>
        <w:t>накоплен</w:t>
      </w:r>
      <w:r>
        <w:rPr>
          <w:rStyle w:val="Subst"/>
        </w:rPr>
        <w:t xml:space="preserve"> </w:t>
      </w:r>
      <w:r>
        <w:rPr>
          <w:rStyle w:val="Subst"/>
        </w:rPr>
        <w:t>богатый</w:t>
      </w:r>
      <w:r>
        <w:rPr>
          <w:rStyle w:val="Subst"/>
        </w:rPr>
        <w:t xml:space="preserve"> </w:t>
      </w:r>
      <w:r>
        <w:rPr>
          <w:rStyle w:val="Subst"/>
        </w:rPr>
        <w:t>опыт</w:t>
      </w:r>
      <w:r>
        <w:rPr>
          <w:rStyle w:val="Subst"/>
        </w:rPr>
        <w:t xml:space="preserve">.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современные</w:t>
      </w:r>
      <w:r>
        <w:rPr>
          <w:rStyle w:val="Subst"/>
        </w:rPr>
        <w:t xml:space="preserve"> </w:t>
      </w:r>
      <w:r>
        <w:rPr>
          <w:rStyle w:val="Subst"/>
        </w:rPr>
        <w:t>новейшие</w:t>
      </w:r>
      <w:r>
        <w:rPr>
          <w:rStyle w:val="Subst"/>
        </w:rPr>
        <w:t xml:space="preserve"> </w:t>
      </w:r>
      <w:r>
        <w:rPr>
          <w:rStyle w:val="Subst"/>
        </w:rPr>
        <w:t>технологии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разнообразных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одежды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поэтапного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преобразования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-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осуществило</w:t>
      </w:r>
      <w:r>
        <w:rPr>
          <w:rStyle w:val="Subst"/>
        </w:rPr>
        <w:t xml:space="preserve"> </w:t>
      </w:r>
      <w:r>
        <w:rPr>
          <w:rStyle w:val="Subst"/>
        </w:rPr>
        <w:t>диверсифи</w:t>
      </w:r>
      <w:r>
        <w:rPr>
          <w:rStyle w:val="Subst"/>
        </w:rPr>
        <w:t>кацию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перепрофилирования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, </w:t>
      </w:r>
      <w:r>
        <w:rPr>
          <w:rStyle w:val="Subst"/>
        </w:rPr>
        <w:t>расположенных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.91,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центр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>-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создано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извлечения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эффективного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</w:t>
      </w:r>
      <w:r>
        <w:rPr>
          <w:rStyle w:val="Subst"/>
        </w:rPr>
        <w:t>ах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-</w:t>
      </w:r>
      <w:r>
        <w:rPr>
          <w:rStyle w:val="Subst"/>
        </w:rPr>
        <w:t>эмитента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7440E3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 xml:space="preserve">196084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91</w:t>
      </w:r>
    </w:p>
    <w:p w:rsidR="00000000" w:rsidRDefault="007440E3">
      <w:r>
        <w:t>Телефон</w:t>
      </w:r>
      <w:r>
        <w:t>:</w:t>
      </w:r>
      <w:r>
        <w:rPr>
          <w:rStyle w:val="Subst"/>
        </w:rPr>
        <w:t xml:space="preserve"> (812) 388 75 05</w:t>
      </w:r>
    </w:p>
    <w:p w:rsidR="00000000" w:rsidRDefault="007440E3">
      <w:r>
        <w:t>Факс</w:t>
      </w:r>
      <w:r>
        <w:t>:</w:t>
      </w:r>
      <w:r>
        <w:rPr>
          <w:rStyle w:val="Subst"/>
        </w:rPr>
        <w:t xml:space="preserve"> (812) 388 75 05</w:t>
      </w:r>
    </w:p>
    <w:p w:rsidR="00000000" w:rsidRDefault="007440E3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mayak91@mail.ru</w:t>
      </w:r>
    </w:p>
    <w:p w:rsidR="00000000" w:rsidRDefault="007440E3"/>
    <w:p w:rsidR="00000000" w:rsidRDefault="007440E3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www.disclosure.ru</w:t>
      </w:r>
    </w:p>
    <w:p w:rsidR="00000000" w:rsidRDefault="007440E3">
      <w:pPr>
        <w:pStyle w:val="ThinDelim"/>
      </w:pPr>
    </w:p>
    <w:p w:rsidR="00000000" w:rsidRDefault="007440E3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7440E3">
      <w:pPr>
        <w:ind w:left="200"/>
      </w:pPr>
      <w:r>
        <w:rPr>
          <w:rStyle w:val="Subst"/>
        </w:rPr>
        <w:t>7810207126</w:t>
      </w:r>
    </w:p>
    <w:p w:rsidR="00000000" w:rsidRDefault="007440E3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Эм</w:t>
      </w:r>
      <w:r>
        <w:rPr>
          <w:rStyle w:val="Subst"/>
        </w:rPr>
        <w:t>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7440E3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70.20.2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52.42.1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55.51</w:t>
            </w:r>
          </w:p>
        </w:tc>
      </w:tr>
    </w:tbl>
    <w:p w:rsidR="00000000" w:rsidRDefault="007440E3"/>
    <w:p w:rsidR="00000000" w:rsidRDefault="007440E3">
      <w:pPr>
        <w:pStyle w:val="2"/>
      </w:pPr>
      <w:r>
        <w:t xml:space="preserve">3.2.2. </w:t>
      </w:r>
      <w:r>
        <w:t>Осн</w:t>
      </w:r>
      <w:r>
        <w:t>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>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2"/>
      </w:pPr>
      <w:r>
        <w:t>3</w:t>
      </w:r>
      <w:r>
        <w:t xml:space="preserve">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</w:t>
      </w:r>
      <w:r>
        <w:rPr>
          <w:rStyle w:val="Subst"/>
        </w:rPr>
        <w:t>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</w:p>
    <w:p w:rsidR="00000000" w:rsidRDefault="007440E3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</w:t>
      </w:r>
      <w:r>
        <w:t>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позиций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;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,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динамика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>;</w:t>
      </w:r>
    </w:p>
    <w:p w:rsidR="00000000" w:rsidRDefault="007440E3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</w:t>
      </w:r>
      <w:r>
        <w:t>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7440E3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40E3">
      <w:pPr>
        <w:pStyle w:val="2"/>
      </w:pPr>
      <w:r>
        <w:t xml:space="preserve">3.2.7. </w:t>
      </w:r>
      <w:r>
        <w:t>Допо</w:t>
      </w:r>
      <w:r>
        <w:t>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7440E3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7440E3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440E3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7440E3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рынков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оптимизация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реновация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модернизация</w:t>
      </w:r>
      <w:r>
        <w:rPr>
          <w:rStyle w:val="Subst"/>
        </w:rPr>
        <w:t xml:space="preserve"> </w:t>
      </w:r>
      <w:r>
        <w:rPr>
          <w:rStyle w:val="Subst"/>
        </w:rPr>
        <w:t>коммунальных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активные</w:t>
      </w:r>
      <w:r>
        <w:rPr>
          <w:rStyle w:val="Subst"/>
        </w:rPr>
        <w:t xml:space="preserve"> </w:t>
      </w:r>
      <w:r>
        <w:rPr>
          <w:rStyle w:val="Subst"/>
        </w:rPr>
        <w:t>рек</w:t>
      </w:r>
      <w:r>
        <w:rPr>
          <w:rStyle w:val="Subst"/>
        </w:rPr>
        <w:t>ламные</w:t>
      </w:r>
      <w:r>
        <w:rPr>
          <w:rStyle w:val="Subst"/>
        </w:rPr>
        <w:t xml:space="preserve"> </w:t>
      </w:r>
      <w:r>
        <w:rPr>
          <w:rStyle w:val="Subst"/>
        </w:rPr>
        <w:t>кампании</w:t>
      </w:r>
    </w:p>
    <w:p w:rsidR="00000000" w:rsidRDefault="007440E3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7440E3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</w:t>
      </w:r>
      <w:r>
        <w:t>щественное</w:t>
      </w:r>
      <w:r>
        <w:t xml:space="preserve"> </w:t>
      </w:r>
      <w:r>
        <w:t>значение</w:t>
      </w:r>
    </w:p>
    <w:p w:rsidR="00000000" w:rsidRDefault="007440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Инновационная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ИК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7440E3">
      <w:pPr>
        <w:ind w:left="400"/>
      </w:pPr>
      <w:r>
        <w:rPr>
          <w:rStyle w:val="Subst"/>
        </w:rPr>
        <w:t xml:space="preserve">196084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91</w:t>
      </w:r>
    </w:p>
    <w:p w:rsidR="00000000" w:rsidRDefault="007440E3">
      <w:pPr>
        <w:ind w:left="200"/>
      </w:pPr>
      <w:r>
        <w:t>ИНН</w:t>
      </w:r>
      <w:r>
        <w:t>:</w:t>
      </w:r>
      <w:r>
        <w:rPr>
          <w:rStyle w:val="Subst"/>
        </w:rPr>
        <w:t xml:space="preserve"> 7810533480</w:t>
      </w:r>
    </w:p>
    <w:p w:rsidR="00000000" w:rsidRDefault="007440E3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1089847400928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>учатие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7440E3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</w:p>
    <w:p w:rsidR="00000000" w:rsidRDefault="007440E3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</w:t>
      </w:r>
      <w:r>
        <w:t>ринадлежащих</w:t>
      </w:r>
      <w:r>
        <w:t xml:space="preserve"> </w:t>
      </w:r>
      <w:r>
        <w:t>эмитенту</w:t>
      </w:r>
      <w:r>
        <w:t>, %:</w:t>
      </w:r>
      <w:r>
        <w:rPr>
          <w:rStyle w:val="Subst"/>
        </w:rPr>
        <w:t xml:space="preserve"> 100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</w:t>
      </w:r>
      <w:r>
        <w:rPr>
          <w:rStyle w:val="Subst"/>
        </w:rPr>
        <w:t>ества</w:t>
      </w: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7440E3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440E3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7440E3">
      <w:pPr>
        <w:ind w:left="400"/>
      </w:pP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7440E3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7440E3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7440E3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lastRenderedPageBreak/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ссоружения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1 692</w:t>
            </w:r>
          </w:p>
        </w:tc>
      </w:tr>
    </w:tbl>
    <w:p w:rsidR="00000000" w:rsidRDefault="007440E3"/>
    <w:p w:rsidR="00000000" w:rsidRDefault="007440E3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линейный</w:t>
      </w:r>
    </w:p>
    <w:p w:rsidR="00000000" w:rsidRDefault="007440E3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31.12.2016</w:t>
      </w:r>
    </w:p>
    <w:p w:rsidR="00000000" w:rsidRDefault="007440E3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40E3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ссоружения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Маш</w:t>
            </w:r>
            <w:r>
              <w:t>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1 702</w:t>
            </w:r>
          </w:p>
        </w:tc>
      </w:tr>
    </w:tbl>
    <w:p w:rsidR="00000000" w:rsidRDefault="007440E3"/>
    <w:p w:rsidR="00000000" w:rsidRDefault="007440E3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линейный</w:t>
      </w:r>
    </w:p>
    <w:p w:rsidR="00000000" w:rsidRDefault="007440E3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31.03.2017</w:t>
      </w:r>
    </w:p>
    <w:p w:rsidR="00000000" w:rsidRDefault="007440E3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</w:t>
      </w:r>
      <w:r>
        <w:t>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</w:t>
      </w:r>
      <w:r>
        <w:t>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7440E3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7440E3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</w:t>
      </w:r>
      <w:r>
        <w:t>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).:</w:t>
      </w:r>
      <w:r>
        <w:br/>
      </w:r>
    </w:p>
    <w:p w:rsidR="00000000" w:rsidRDefault="007440E3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</w:t>
      </w:r>
      <w:r>
        <w:rPr>
          <w:rStyle w:val="Subst"/>
        </w:rPr>
        <w:t>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</w:t>
      </w:r>
      <w:r>
        <w:rPr>
          <w:rStyle w:val="Subst"/>
        </w:rPr>
        <w:t>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7440E3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7440E3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440E3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</w:t>
      </w:r>
      <w:r>
        <w:t>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40E3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7440E3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7440E3">
      <w:pPr>
        <w:ind w:left="200"/>
      </w:pPr>
      <w:r>
        <w:rPr>
          <w:rStyle w:val="Subst"/>
        </w:rPr>
        <w:t>Общество</w:t>
      </w:r>
      <w:r>
        <w:rPr>
          <w:rStyle w:val="Subst"/>
        </w:rPr>
        <w:t>-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5 </w:t>
      </w:r>
      <w:r>
        <w:rPr>
          <w:rStyle w:val="Subst"/>
        </w:rPr>
        <w:t>последних</w:t>
      </w:r>
      <w:r>
        <w:rPr>
          <w:rStyle w:val="Subst"/>
        </w:rPr>
        <w:t xml:space="preserve"> </w:t>
      </w:r>
      <w:r>
        <w:rPr>
          <w:rStyle w:val="Subst"/>
        </w:rPr>
        <w:t>заверше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,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-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;</w:t>
      </w:r>
    </w:p>
    <w:p w:rsidR="00000000" w:rsidRDefault="007440E3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</w:t>
      </w:r>
      <w:r>
        <w:t>тельности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влияющих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указать</w:t>
      </w:r>
      <w:r>
        <w:rPr>
          <w:rStyle w:val="Subst"/>
        </w:rPr>
        <w:t>:</w:t>
      </w:r>
      <w:r>
        <w:rPr>
          <w:rStyle w:val="Subst"/>
        </w:rPr>
        <w:br/>
        <w:t xml:space="preserve">-      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br/>
        <w:t xml:space="preserve">-      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образуемых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br/>
        <w:t xml:space="preserve">-      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офисных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 xml:space="preserve">  </w:t>
      </w:r>
      <w:r>
        <w:rPr>
          <w:rStyle w:val="Subst"/>
        </w:rPr>
        <w:br/>
      </w:r>
      <w:r>
        <w:rPr>
          <w:rStyle w:val="Subst"/>
        </w:rPr>
        <w:t>Общие</w:t>
      </w:r>
      <w:r>
        <w:rPr>
          <w:rStyle w:val="Subst"/>
        </w:rPr>
        <w:t xml:space="preserve"> </w:t>
      </w:r>
      <w:r>
        <w:rPr>
          <w:rStyle w:val="Subst"/>
        </w:rPr>
        <w:t>тенденции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-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умеренно</w:t>
      </w:r>
      <w:r>
        <w:rPr>
          <w:rStyle w:val="Subst"/>
        </w:rPr>
        <w:t xml:space="preserve"> </w:t>
      </w:r>
      <w:r>
        <w:rPr>
          <w:rStyle w:val="Subst"/>
        </w:rPr>
        <w:t>пессимистичные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следующими</w:t>
      </w:r>
      <w:r>
        <w:rPr>
          <w:rStyle w:val="Subst"/>
        </w:rPr>
        <w:t xml:space="preserve"> </w:t>
      </w:r>
      <w:r>
        <w:rPr>
          <w:rStyle w:val="Subst"/>
        </w:rPr>
        <w:t>событиями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произошли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2016 </w:t>
      </w:r>
      <w:r>
        <w:rPr>
          <w:rStyle w:val="Subst"/>
        </w:rPr>
        <w:t>году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повлияли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отрасль</w:t>
      </w:r>
      <w:r>
        <w:rPr>
          <w:rStyle w:val="Subst"/>
        </w:rPr>
        <w:t>:</w:t>
      </w:r>
      <w:r>
        <w:rPr>
          <w:rStyle w:val="Subst"/>
        </w:rPr>
        <w:br/>
        <w:t xml:space="preserve">-      </w:t>
      </w:r>
      <w:r>
        <w:rPr>
          <w:rStyle w:val="Subst"/>
        </w:rPr>
        <w:t>Удорож</w:t>
      </w:r>
      <w:r>
        <w:rPr>
          <w:rStyle w:val="Subst"/>
        </w:rPr>
        <w:t>ание</w:t>
      </w:r>
      <w:r>
        <w:rPr>
          <w:rStyle w:val="Subst"/>
        </w:rPr>
        <w:t xml:space="preserve"> </w:t>
      </w:r>
      <w:r>
        <w:rPr>
          <w:rStyle w:val="Subst"/>
        </w:rPr>
        <w:t>строительных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вызванное</w:t>
      </w:r>
      <w:r>
        <w:rPr>
          <w:rStyle w:val="Subst"/>
        </w:rPr>
        <w:t xml:space="preserve"> </w:t>
      </w:r>
      <w:r>
        <w:rPr>
          <w:rStyle w:val="Subst"/>
        </w:rPr>
        <w:t>волотильностью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br/>
        <w:t xml:space="preserve">-     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кризиса</w:t>
      </w:r>
      <w:r>
        <w:rPr>
          <w:rStyle w:val="Subst"/>
        </w:rPr>
        <w:t xml:space="preserve">, </w:t>
      </w:r>
      <w:r>
        <w:rPr>
          <w:rStyle w:val="Subst"/>
        </w:rPr>
        <w:t>тенденция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«сжатию»</w:t>
      </w:r>
      <w:r>
        <w:rPr>
          <w:rStyle w:val="Subst"/>
        </w:rPr>
        <w:t xml:space="preserve"> </w:t>
      </w:r>
      <w:r>
        <w:rPr>
          <w:rStyle w:val="Subst"/>
        </w:rPr>
        <w:t>арендаторов</w:t>
      </w:r>
      <w:r>
        <w:rPr>
          <w:rStyle w:val="Subst"/>
        </w:rPr>
        <w:br/>
      </w:r>
      <w:r>
        <w:rPr>
          <w:rStyle w:val="Subst"/>
        </w:rPr>
        <w:t>Тенденции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соответствую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общеотраслевым</w:t>
      </w:r>
      <w:r>
        <w:rPr>
          <w:rStyle w:val="Subst"/>
        </w:rPr>
        <w:t xml:space="preserve"> </w:t>
      </w:r>
      <w:r>
        <w:rPr>
          <w:rStyle w:val="Subst"/>
        </w:rPr>
        <w:t>тенденциям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предполагаемыми</w:t>
      </w:r>
      <w:r>
        <w:rPr>
          <w:rStyle w:val="Subst"/>
        </w:rPr>
        <w:t xml:space="preserve"> </w:t>
      </w:r>
      <w:r>
        <w:rPr>
          <w:rStyle w:val="Subst"/>
        </w:rPr>
        <w:t>негативными</w:t>
      </w:r>
      <w:r>
        <w:rPr>
          <w:rStyle w:val="Subst"/>
        </w:rPr>
        <w:t xml:space="preserve"> </w:t>
      </w:r>
      <w:r>
        <w:rPr>
          <w:rStyle w:val="Subst"/>
        </w:rPr>
        <w:t>факторами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ближайшие</w:t>
      </w:r>
      <w:r>
        <w:rPr>
          <w:rStyle w:val="Subst"/>
        </w:rPr>
        <w:t xml:space="preserve"> </w:t>
      </w:r>
      <w:r>
        <w:rPr>
          <w:rStyle w:val="Subst"/>
        </w:rPr>
        <w:t>годы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темпах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следующ</w:t>
      </w:r>
      <w:r>
        <w:rPr>
          <w:rStyle w:val="Subst"/>
        </w:rPr>
        <w:t>ие</w:t>
      </w:r>
      <w:r>
        <w:rPr>
          <w:rStyle w:val="Subst"/>
        </w:rPr>
        <w:t>:</w:t>
      </w:r>
      <w:r>
        <w:rPr>
          <w:rStyle w:val="Subst"/>
        </w:rPr>
        <w:br/>
        <w:t xml:space="preserve">-      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темпов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ВВП</w:t>
      </w:r>
      <w:r>
        <w:rPr>
          <w:rStyle w:val="Subst"/>
        </w:rPr>
        <w:br/>
        <w:t xml:space="preserve">-     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ослабление</w:t>
      </w:r>
      <w:r>
        <w:rPr>
          <w:rStyle w:val="Subst"/>
        </w:rPr>
        <w:t xml:space="preserve"> </w:t>
      </w:r>
      <w:r>
        <w:rPr>
          <w:rStyle w:val="Subst"/>
        </w:rPr>
        <w:t>национальной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, </w:t>
      </w:r>
      <w:r>
        <w:rPr>
          <w:rStyle w:val="Subst"/>
        </w:rPr>
        <w:t>способствующих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появления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общество</w:t>
      </w:r>
      <w:r>
        <w:rPr>
          <w:rStyle w:val="Subst"/>
        </w:rPr>
        <w:t xml:space="preserve"> -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предполагает</w:t>
      </w:r>
      <w:r>
        <w:rPr>
          <w:rStyle w:val="Subst"/>
        </w:rPr>
        <w:t xml:space="preserve"> </w:t>
      </w:r>
      <w:r>
        <w:rPr>
          <w:rStyle w:val="Subst"/>
        </w:rPr>
        <w:t>использовать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 </w:t>
      </w:r>
      <w:r>
        <w:rPr>
          <w:rStyle w:val="Subst"/>
        </w:rPr>
        <w:t>возможности</w:t>
      </w:r>
      <w:r>
        <w:rPr>
          <w:rStyle w:val="Subst"/>
        </w:rPr>
        <w:t>:</w:t>
      </w:r>
      <w:r>
        <w:rPr>
          <w:rStyle w:val="Subst"/>
        </w:rPr>
        <w:br/>
        <w:t xml:space="preserve">-    </w:t>
      </w:r>
      <w:r>
        <w:rPr>
          <w:rStyle w:val="Subst"/>
        </w:rPr>
        <w:t xml:space="preserve"> </w:t>
      </w:r>
      <w:r>
        <w:rPr>
          <w:rStyle w:val="Subst"/>
        </w:rPr>
        <w:t>Вести</w:t>
      </w:r>
      <w:r>
        <w:rPr>
          <w:rStyle w:val="Subst"/>
        </w:rPr>
        <w:t xml:space="preserve"> </w:t>
      </w:r>
      <w:r>
        <w:rPr>
          <w:rStyle w:val="Subst"/>
        </w:rPr>
        <w:t>гибкую</w:t>
      </w:r>
      <w:r>
        <w:rPr>
          <w:rStyle w:val="Subst"/>
        </w:rPr>
        <w:t xml:space="preserve"> </w:t>
      </w:r>
      <w:r>
        <w:rPr>
          <w:rStyle w:val="Subst"/>
        </w:rPr>
        <w:t>ценовую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арендаторам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улучшения</w:t>
      </w:r>
      <w:r>
        <w:rPr>
          <w:rStyle w:val="Subst"/>
        </w:rPr>
        <w:t xml:space="preserve"> (</w:t>
      </w:r>
      <w:r>
        <w:rPr>
          <w:rStyle w:val="Subst"/>
        </w:rPr>
        <w:t>стабилизации</w:t>
      </w:r>
      <w:r>
        <w:rPr>
          <w:rStyle w:val="Subst"/>
        </w:rPr>
        <w:t xml:space="preserve">) </w:t>
      </w:r>
      <w:r>
        <w:rPr>
          <w:rStyle w:val="Subst"/>
        </w:rPr>
        <w:t>своего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-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предпринимает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    </w:t>
      </w:r>
      <w:r>
        <w:rPr>
          <w:rStyle w:val="Subst"/>
        </w:rPr>
        <w:t>Оптимизация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br/>
        <w:t xml:space="preserve">-     </w:t>
      </w:r>
      <w:r>
        <w:rPr>
          <w:rStyle w:val="Subst"/>
        </w:rPr>
        <w:t>Активные</w:t>
      </w:r>
      <w:r>
        <w:rPr>
          <w:rStyle w:val="Subst"/>
        </w:rPr>
        <w:t xml:space="preserve"> </w:t>
      </w:r>
      <w:r>
        <w:rPr>
          <w:rStyle w:val="Subst"/>
        </w:rPr>
        <w:t>рекламные</w:t>
      </w:r>
      <w:r>
        <w:rPr>
          <w:rStyle w:val="Subst"/>
        </w:rPr>
        <w:t xml:space="preserve"> </w:t>
      </w:r>
      <w:r>
        <w:rPr>
          <w:rStyle w:val="Subst"/>
        </w:rPr>
        <w:t>кампании</w:t>
      </w:r>
      <w:r>
        <w:rPr>
          <w:rStyle w:val="Subst"/>
        </w:rPr>
        <w:br/>
        <w:t xml:space="preserve">-     </w:t>
      </w:r>
      <w:r>
        <w:rPr>
          <w:rStyle w:val="Subst"/>
        </w:rPr>
        <w:t>Ребрендинг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</w:t>
      </w:r>
      <w:r>
        <w:rPr>
          <w:rStyle w:val="Subst"/>
        </w:rPr>
        <w:t>новация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центра</w:t>
      </w:r>
      <w:r>
        <w:rPr>
          <w:rStyle w:val="Subst"/>
        </w:rPr>
        <w:br/>
        <w:t xml:space="preserve">-     </w:t>
      </w:r>
      <w:r>
        <w:rPr>
          <w:rStyle w:val="Subst"/>
        </w:rPr>
        <w:t>Работа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возражениями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арендаторов</w:t>
      </w:r>
      <w:r>
        <w:rPr>
          <w:rStyle w:val="Subst"/>
        </w:rPr>
        <w:br/>
        <w:t xml:space="preserve">-     </w:t>
      </w:r>
      <w:r>
        <w:rPr>
          <w:rStyle w:val="Subst"/>
        </w:rPr>
        <w:t>Привлечение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агентств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</w:p>
    <w:p w:rsidR="00000000" w:rsidRDefault="007440E3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-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сдаче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многочисленн</w:t>
      </w:r>
      <w:r>
        <w:rPr>
          <w:rStyle w:val="Subst"/>
        </w:rPr>
        <w:t>ы</w:t>
      </w:r>
      <w:r>
        <w:rPr>
          <w:rStyle w:val="Subst"/>
        </w:rPr>
        <w:t xml:space="preserve">, </w:t>
      </w:r>
      <w:r>
        <w:rPr>
          <w:rStyle w:val="Subst"/>
        </w:rPr>
        <w:t>выделить</w:t>
      </w:r>
      <w:r>
        <w:rPr>
          <w:rStyle w:val="Subst"/>
        </w:rPr>
        <w:t xml:space="preserve"> </w:t>
      </w:r>
      <w:r>
        <w:rPr>
          <w:rStyle w:val="Subst"/>
        </w:rPr>
        <w:t>каких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описанием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конкурентоспособность</w:t>
      </w:r>
      <w:r>
        <w:rPr>
          <w:rStyle w:val="Subst"/>
        </w:rPr>
        <w:t xml:space="preserve"> </w:t>
      </w:r>
      <w:r>
        <w:rPr>
          <w:rStyle w:val="Subst"/>
        </w:rPr>
        <w:t>производимой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ценовой</w:t>
      </w:r>
      <w:r>
        <w:rPr>
          <w:rStyle w:val="Subst"/>
        </w:rPr>
        <w:t xml:space="preserve"> </w:t>
      </w:r>
      <w:r>
        <w:rPr>
          <w:rStyle w:val="Subst"/>
        </w:rPr>
        <w:t>дискриминации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вышения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сборов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совершенствование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техническая</w:t>
      </w:r>
      <w:r>
        <w:rPr>
          <w:rStyle w:val="Subst"/>
        </w:rPr>
        <w:t xml:space="preserve"> </w:t>
      </w:r>
      <w:r>
        <w:rPr>
          <w:rStyle w:val="Subst"/>
        </w:rPr>
        <w:t>модернизация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гибкой</w:t>
      </w:r>
      <w:r>
        <w:rPr>
          <w:rStyle w:val="Subst"/>
        </w:rPr>
        <w:t xml:space="preserve"> </w:t>
      </w:r>
      <w:r>
        <w:rPr>
          <w:rStyle w:val="Subst"/>
        </w:rPr>
        <w:t>ценовой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оптимизация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высвобождение</w:t>
      </w:r>
      <w:r>
        <w:rPr>
          <w:rStyle w:val="Subst"/>
        </w:rPr>
        <w:t xml:space="preserve"> </w:t>
      </w:r>
      <w:r>
        <w:rPr>
          <w:rStyle w:val="Subst"/>
        </w:rPr>
        <w:t>неэффективных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непрофильных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t>постоянное</w:t>
      </w:r>
      <w:r>
        <w:rPr>
          <w:rStyle w:val="Subst"/>
        </w:rPr>
        <w:t xml:space="preserve"> </w:t>
      </w:r>
      <w:r>
        <w:rPr>
          <w:rStyle w:val="Subst"/>
        </w:rPr>
        <w:t>внедрение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</w:p>
    <w:p w:rsidR="00000000" w:rsidRDefault="007440E3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7440E3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</w:t>
      </w:r>
      <w:r>
        <w:t>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1.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тексту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, </w:t>
      </w:r>
      <w:r>
        <w:rPr>
          <w:rStyle w:val="Subst"/>
        </w:rPr>
        <w:t>подготовки</w:t>
      </w:r>
      <w:r>
        <w:rPr>
          <w:rStyle w:val="Subst"/>
        </w:rPr>
        <w:t xml:space="preserve">,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подведения</w:t>
      </w:r>
      <w:r>
        <w:rPr>
          <w:rStyle w:val="Subst"/>
        </w:rPr>
        <w:t xml:space="preserve"> </w:t>
      </w:r>
      <w:r>
        <w:rPr>
          <w:rStyle w:val="Subst"/>
        </w:rPr>
        <w:t>итогов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относится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.8.5.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рибыли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.83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.79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холдинговых</w:t>
      </w:r>
      <w:r>
        <w:rPr>
          <w:rStyle w:val="Subst"/>
        </w:rPr>
        <w:t xml:space="preserve"> </w:t>
      </w:r>
      <w:r>
        <w:rPr>
          <w:rStyle w:val="Subst"/>
        </w:rPr>
        <w:t>компаниях</w:t>
      </w:r>
      <w:r>
        <w:rPr>
          <w:rStyle w:val="Subst"/>
        </w:rPr>
        <w:t xml:space="preserve">,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>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рассматривать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>.</w:t>
      </w:r>
      <w:r>
        <w:rPr>
          <w:rStyle w:val="Subst"/>
        </w:rPr>
        <w:br/>
        <w:t>2.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>лючением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.9.2.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категорий</w:t>
      </w:r>
      <w:r>
        <w:rPr>
          <w:rStyle w:val="Subst"/>
        </w:rPr>
        <w:t xml:space="preserve"> (</w:t>
      </w:r>
      <w:r>
        <w:rPr>
          <w:rStyle w:val="Subst"/>
        </w:rPr>
        <w:t>типов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>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обл</w:t>
      </w:r>
      <w:r>
        <w:rPr>
          <w:rStyle w:val="Subst"/>
        </w:rPr>
        <w:t>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выработка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ревизору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</w:t>
      </w:r>
      <w:r>
        <w:rPr>
          <w:rStyle w:val="Subst"/>
        </w:rPr>
        <w:t>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выработка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несено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</w:t>
      </w:r>
      <w:r>
        <w:rPr>
          <w:rStyle w:val="Subst"/>
        </w:rPr>
        <w:t>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; </w:t>
      </w:r>
      <w:r>
        <w:rPr>
          <w:rStyle w:val="Subst"/>
        </w:rPr>
        <w:br/>
      </w:r>
      <w:r>
        <w:rPr>
          <w:rStyle w:val="Subst"/>
        </w:rPr>
        <w:t>утвержден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регистратором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>несение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созданием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открытием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ликвидацией</w:t>
      </w:r>
      <w:r>
        <w:rPr>
          <w:rStyle w:val="Subst"/>
        </w:rPr>
        <w:t xml:space="preserve">;   </w:t>
      </w:r>
      <w:r>
        <w:rPr>
          <w:rStyle w:val="Subst"/>
        </w:rPr>
        <w:br/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уставн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увеличении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зарегистрированного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уменьшением</w:t>
      </w:r>
      <w:r>
        <w:rPr>
          <w:rStyle w:val="Subst"/>
        </w:rPr>
        <w:t xml:space="preserve"> </w:t>
      </w:r>
      <w:r>
        <w:rPr>
          <w:rStyle w:val="Subst"/>
        </w:rPr>
        <w:t>уставн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таком</w:t>
      </w:r>
      <w:r>
        <w:rPr>
          <w:rStyle w:val="Subst"/>
        </w:rPr>
        <w:t xml:space="preserve"> </w:t>
      </w:r>
      <w:r>
        <w:rPr>
          <w:rStyle w:val="Subst"/>
        </w:rPr>
        <w:t>уменьшении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; </w:t>
      </w:r>
      <w:r>
        <w:rPr>
          <w:rStyle w:val="Subst"/>
        </w:rPr>
        <w:br/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предус</w:t>
      </w:r>
      <w:r>
        <w:rPr>
          <w:rStyle w:val="Subst"/>
        </w:rPr>
        <w:t>мотренные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>3.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»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трудовым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, </w:t>
      </w:r>
      <w:r>
        <w:rPr>
          <w:rStyle w:val="Subst"/>
        </w:rPr>
        <w:t>заключаемым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исполнительно</w:t>
      </w:r>
      <w:r>
        <w:rPr>
          <w:rStyle w:val="Subst"/>
        </w:rPr>
        <w:t>-</w:t>
      </w:r>
      <w:r>
        <w:rPr>
          <w:rStyle w:val="Subst"/>
        </w:rPr>
        <w:t>распорядительным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бщества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.10.3.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работой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</w:t>
      </w:r>
      <w:r>
        <w:rPr>
          <w:rStyle w:val="Subst"/>
        </w:rPr>
        <w:t>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программами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планами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учреждениях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отношениях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третьими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границей</w:t>
      </w:r>
      <w:r>
        <w:rPr>
          <w:rStyle w:val="Subst"/>
        </w:rPr>
        <w:t xml:space="preserve">; </w:t>
      </w:r>
      <w:r>
        <w:rPr>
          <w:rStyle w:val="Subst"/>
        </w:rPr>
        <w:br/>
      </w:r>
      <w:r>
        <w:rPr>
          <w:rStyle w:val="Subst"/>
        </w:rPr>
        <w:t>совершение</w:t>
      </w:r>
      <w:r>
        <w:rPr>
          <w:rStyle w:val="Subst"/>
        </w:rPr>
        <w:t xml:space="preserve"> </w:t>
      </w:r>
      <w:r>
        <w:rPr>
          <w:rStyle w:val="Subst"/>
        </w:rPr>
        <w:t>всякого</w:t>
      </w:r>
      <w:r>
        <w:rPr>
          <w:rStyle w:val="Subst"/>
        </w:rPr>
        <w:t xml:space="preserve"> </w:t>
      </w:r>
      <w:r>
        <w:rPr>
          <w:rStyle w:val="Subst"/>
        </w:rPr>
        <w:t>рода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,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доверенностей</w:t>
      </w:r>
      <w:r>
        <w:rPr>
          <w:rStyle w:val="Subst"/>
        </w:rPr>
        <w:t xml:space="preserve">,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 xml:space="preserve"> </w:t>
      </w:r>
      <w:r>
        <w:rPr>
          <w:rStyle w:val="Subst"/>
        </w:rPr>
        <w:t>расчетных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распорядка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соблюдения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инструкций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</w:r>
      <w:r>
        <w:rPr>
          <w:rStyle w:val="Subst"/>
        </w:rPr>
        <w:t>прием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увольнение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наложение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взысканий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правилами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распор</w:t>
      </w:r>
      <w:r>
        <w:rPr>
          <w:rStyle w:val="Subst"/>
        </w:rPr>
        <w:t>ядка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штатного</w:t>
      </w:r>
      <w:r>
        <w:rPr>
          <w:rStyle w:val="Subst"/>
        </w:rPr>
        <w:t xml:space="preserve"> </w:t>
      </w:r>
      <w:r>
        <w:rPr>
          <w:rStyle w:val="Subst"/>
        </w:rPr>
        <w:t>расписания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обучению</w:t>
      </w:r>
      <w:r>
        <w:rPr>
          <w:rStyle w:val="Subst"/>
        </w:rPr>
        <w:t xml:space="preserve"> </w:t>
      </w:r>
      <w:r>
        <w:rPr>
          <w:rStyle w:val="Subst"/>
        </w:rPr>
        <w:t>персонала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совершение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, </w:t>
      </w:r>
      <w:r>
        <w:rPr>
          <w:rStyle w:val="Subst"/>
        </w:rPr>
        <w:t>вытекающих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;</w:t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Лосев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Федорович</w:t>
      </w:r>
    </w:p>
    <w:p w:rsidR="00000000" w:rsidRDefault="007440E3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1950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2002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Директор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кадрам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социальным</w:t>
            </w:r>
            <w:r>
              <w:t xml:space="preserve"> </w:t>
            </w:r>
            <w:r>
              <w:t>вопрос</w:t>
            </w:r>
            <w:r>
              <w:t>ам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0.01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0.01</w:t>
      </w: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</w:t>
      </w:r>
      <w:r>
        <w:rPr>
          <w:rStyle w:val="Subst"/>
        </w:rPr>
        <w:t>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</w:t>
      </w:r>
      <w:r>
        <w:t>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22.07.08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Д</w:t>
            </w:r>
            <w:r>
              <w:t>еловой</w:t>
            </w:r>
            <w:r>
              <w:t xml:space="preserve"> </w:t>
            </w:r>
            <w:r>
              <w:t>Центр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22.07.08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Корвет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78.51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83.62</w:t>
      </w: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</w:t>
      </w:r>
      <w:r>
        <w:t>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</w:t>
      </w:r>
      <w:r>
        <w:t>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</w:t>
      </w:r>
      <w:r>
        <w:t>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Александрова</w:t>
      </w:r>
      <w:r>
        <w:rPr>
          <w:rStyle w:val="Subst"/>
        </w:rPr>
        <w:t xml:space="preserve"> </w:t>
      </w:r>
      <w:r>
        <w:rPr>
          <w:rStyle w:val="Subst"/>
        </w:rPr>
        <w:t>Ви</w:t>
      </w:r>
      <w:r>
        <w:rPr>
          <w:rStyle w:val="Subst"/>
        </w:rPr>
        <w:t>ктория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1970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</w:t>
            </w:r>
            <w:r>
              <w:t>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2008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Деловой</w:t>
            </w:r>
            <w:r>
              <w:t xml:space="preserve"> </w:t>
            </w:r>
            <w:r>
              <w:t>Центр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01.01.2016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</w:t>
      </w:r>
      <w:r>
        <w:t>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</w:t>
      </w:r>
      <w:r>
        <w:t>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</w:t>
      </w:r>
      <w:r>
        <w:t>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Шенкова</w:t>
      </w:r>
      <w:r>
        <w:rPr>
          <w:rStyle w:val="Subst"/>
        </w:rPr>
        <w:t xml:space="preserve"> </w:t>
      </w:r>
      <w:r>
        <w:rPr>
          <w:rStyle w:val="Subst"/>
        </w:rPr>
        <w:t>Нина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1941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lastRenderedPageBreak/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</w:t>
            </w:r>
            <w:r>
              <w:t>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28.04.2009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20.01.2012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Сайма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2002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27.02.2012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Выборгский</w:t>
            </w:r>
            <w:r>
              <w:t xml:space="preserve"> </w:t>
            </w:r>
            <w:r>
              <w:t>филиал</w:t>
            </w:r>
            <w:r>
              <w:t xml:space="preserve"> </w:t>
            </w:r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10.03.2010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11.02.2011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ООО</w:t>
            </w:r>
            <w:r>
              <w:t xml:space="preserve"> "</w:t>
            </w:r>
            <w:r>
              <w:t>Закройщик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Директор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</w:t>
      </w:r>
      <w:r>
        <w:t>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Швейная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Сайма</w:t>
      </w:r>
      <w:r>
        <w:rPr>
          <w:rStyle w:val="Subst"/>
        </w:rPr>
        <w:t>",</w:t>
      </w:r>
      <w:r>
        <w:rPr>
          <w:rStyle w:val="Subst"/>
        </w:rPr>
        <w:t>платежесп</w:t>
      </w:r>
      <w:r>
        <w:rPr>
          <w:rStyle w:val="Subst"/>
        </w:rPr>
        <w:t>особность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Швейная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Сайма</w:t>
      </w:r>
      <w:r>
        <w:rPr>
          <w:rStyle w:val="Subst"/>
        </w:rPr>
        <w:t xml:space="preserve">" </w:t>
      </w:r>
      <w:r>
        <w:rPr>
          <w:rStyle w:val="Subst"/>
        </w:rPr>
        <w:t>восстановлена</w:t>
      </w:r>
      <w:r>
        <w:rPr>
          <w:rStyle w:val="Subst"/>
        </w:rPr>
        <w:t xml:space="preserve">.  </w:t>
      </w:r>
      <w:r>
        <w:rPr>
          <w:rStyle w:val="Subst"/>
        </w:rPr>
        <w:t>Определением</w:t>
      </w:r>
      <w:r>
        <w:rPr>
          <w:rStyle w:val="Subst"/>
        </w:rPr>
        <w:t xml:space="preserve"> </w:t>
      </w:r>
      <w:r>
        <w:rPr>
          <w:rStyle w:val="Subst"/>
        </w:rPr>
        <w:t>Арбитражного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Ленинградской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10.10.2006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 xml:space="preserve">56-13920/2004 </w:t>
      </w:r>
      <w:r>
        <w:rPr>
          <w:rStyle w:val="Subst"/>
        </w:rPr>
        <w:t>процедура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оздоровления</w:t>
      </w:r>
      <w:r>
        <w:rPr>
          <w:rStyle w:val="Subst"/>
        </w:rPr>
        <w:t xml:space="preserve"> </w:t>
      </w:r>
      <w:r>
        <w:rPr>
          <w:rStyle w:val="Subst"/>
        </w:rPr>
        <w:t>завершена</w:t>
      </w:r>
      <w:r>
        <w:rPr>
          <w:rStyle w:val="Subst"/>
        </w:rPr>
        <w:t xml:space="preserve">, </w:t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банкротстве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восстановлением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>2002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Амосова</w:t>
      </w:r>
      <w:r>
        <w:rPr>
          <w:rStyle w:val="Subst"/>
        </w:rPr>
        <w:t xml:space="preserve"> </w:t>
      </w:r>
      <w:r>
        <w:rPr>
          <w:rStyle w:val="Subst"/>
        </w:rPr>
        <w:t>Лариса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</w:t>
      </w:r>
      <w:r>
        <w:t>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14.03.2005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02.02.2011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Сайма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Директор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маркетингу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20.09.2010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ООО</w:t>
            </w:r>
            <w:r>
              <w:t xml:space="preserve"> "</w:t>
            </w:r>
            <w:r>
              <w:t>Сайма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22.07.2008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Веста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</w:t>
            </w:r>
            <w:r>
              <w:t>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01.10.2008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Исполнительный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0.01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0.01</w:t>
      </w: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</w:t>
      </w:r>
      <w:r>
        <w:rPr>
          <w:rStyle w:val="Subst"/>
        </w:rPr>
        <w:t>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</w:t>
      </w:r>
      <w:r>
        <w:t>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Султанбеков</w:t>
      </w:r>
      <w:r>
        <w:rPr>
          <w:rStyle w:val="Subst"/>
        </w:rPr>
        <w:t xml:space="preserve"> </w:t>
      </w:r>
      <w:r>
        <w:rPr>
          <w:rStyle w:val="Subst"/>
        </w:rPr>
        <w:t>Асхабали</w:t>
      </w:r>
      <w:r>
        <w:rPr>
          <w:rStyle w:val="Subst"/>
        </w:rPr>
        <w:t xml:space="preserve"> </w:t>
      </w:r>
      <w:r>
        <w:rPr>
          <w:rStyle w:val="Subst"/>
        </w:rPr>
        <w:t>Мирзаевич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</w:t>
      </w:r>
      <w:r>
        <w:t>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01.05.04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</w:t>
            </w:r>
            <w:r>
              <w:t>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Заместитель</w:t>
            </w:r>
            <w:r>
              <w:t xml:space="preserve"> </w:t>
            </w:r>
            <w:r>
              <w:t>директор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обеспечению</w:t>
            </w:r>
            <w:r>
              <w:t xml:space="preserve"> </w:t>
            </w:r>
            <w:r>
              <w:t>режима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lastRenderedPageBreak/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</w:t>
      </w:r>
      <w:r>
        <w:t>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Трифонов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</w:t>
      </w:r>
      <w:r>
        <w:t>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13.08.12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Инновационная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</w:t>
            </w:r>
            <w:r>
              <w:t>р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</w:t>
      </w:r>
      <w:r>
        <w:t>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</w:t>
      </w:r>
      <w:r>
        <w:t>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</w:t>
      </w:r>
      <w:r>
        <w:t>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7440E3">
      <w:pPr>
        <w:ind w:left="200"/>
      </w:pP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7440E3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7440E3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</w:t>
      </w:r>
      <w:r>
        <w:t>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22.07.2008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Деловой</w:t>
            </w:r>
            <w:r>
              <w:t xml:space="preserve"> </w:t>
            </w:r>
            <w:r>
              <w:t>центр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</w:t>
            </w:r>
            <w:r>
              <w:t>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22.07.2008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Корвет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27.05.2011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ЗАО</w:t>
            </w:r>
            <w:r>
              <w:t xml:space="preserve"> "</w:t>
            </w:r>
            <w:r>
              <w:t>МАЯК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p w:rsidR="00000000" w:rsidRDefault="007440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78.51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83.62</w:t>
      </w: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pStyle w:val="ThinDelim"/>
      </w:pPr>
    </w:p>
    <w:p w:rsidR="00000000" w:rsidRDefault="007440E3">
      <w:pPr>
        <w:pStyle w:val="SubHeading"/>
        <w:ind w:left="200"/>
      </w:pPr>
      <w:r>
        <w:t>Дол</w:t>
      </w:r>
      <w:r>
        <w:t>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</w:t>
      </w:r>
      <w:r>
        <w:t>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</w:t>
      </w:r>
      <w:r>
        <w:t>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7440E3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</w:t>
      </w:r>
      <w:r>
        <w:t>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7440E3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</w:t>
      </w:r>
      <w:r>
        <w:rPr>
          <w:rStyle w:val="Subst"/>
        </w:rPr>
        <w:t>имало</w:t>
      </w:r>
    </w:p>
    <w:p w:rsidR="00000000" w:rsidRDefault="007440E3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7440E3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</w:t>
      </w:r>
      <w:r>
        <w:t>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</w:t>
      </w:r>
      <w:r>
        <w:t>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7440E3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7440E3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соглашений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заключалось</w:t>
      </w:r>
    </w:p>
    <w:p w:rsidR="00000000" w:rsidRDefault="007440E3">
      <w:pPr>
        <w:pStyle w:val="ThinDelim"/>
      </w:pPr>
    </w:p>
    <w:p w:rsidR="00000000" w:rsidRDefault="007440E3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</w:t>
      </w:r>
      <w:r>
        <w:t>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7440E3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7440E3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формированы</w:t>
      </w:r>
    </w:p>
    <w:p w:rsidR="00000000" w:rsidRDefault="007440E3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Средняя</w:t>
            </w:r>
            <w:r>
              <w:t xml:space="preserve"> </w:t>
            </w:r>
            <w:r>
              <w:t>числе</w:t>
            </w:r>
            <w:r>
              <w:t>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4 212 535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797 649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>),</w:t>
      </w:r>
      <w:r>
        <w:t xml:space="preserve">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7440E3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</w:t>
      </w:r>
      <w:r>
        <w:t>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40E3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7440E3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7440E3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2 810</w:t>
      </w:r>
    </w:p>
    <w:p w:rsidR="00000000" w:rsidRDefault="007440E3">
      <w:pPr>
        <w:pStyle w:val="ThinDelim"/>
      </w:pPr>
    </w:p>
    <w:p w:rsidR="00000000" w:rsidRDefault="007440E3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</w:t>
      </w:r>
      <w:r>
        <w:t>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</w:t>
      </w:r>
      <w:r>
        <w:t>нта</w:t>
      </w:r>
      <w:r>
        <w:t>):</w:t>
      </w:r>
      <w:r>
        <w:rPr>
          <w:rStyle w:val="Subst"/>
        </w:rPr>
        <w:t xml:space="preserve"> 2 810</w:t>
      </w:r>
    </w:p>
    <w:p w:rsidR="00000000" w:rsidRDefault="007440E3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25.04.2016</w:t>
      </w:r>
    </w:p>
    <w:p w:rsidR="00000000" w:rsidRDefault="007440E3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</w:p>
    <w:p w:rsidR="00000000" w:rsidRDefault="007440E3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</w:p>
    <w:p w:rsidR="00000000" w:rsidRDefault="007440E3">
      <w:pPr>
        <w:pStyle w:val="2"/>
      </w:pPr>
      <w:r>
        <w:lastRenderedPageBreak/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</w:t>
      </w:r>
      <w:r>
        <w:t>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</w:t>
      </w:r>
      <w:r>
        <w:t>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78.51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83.62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</w:t>
      </w:r>
      <w:r>
        <w:t>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440E3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</w:t>
      </w:r>
      <w:r>
        <w:t>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7440E3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</w:t>
      </w:r>
      <w:r>
        <w:t>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7440E3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7440E3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</w:t>
      </w:r>
      <w:r>
        <w:t>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</w:t>
      </w:r>
      <w:r>
        <w:t>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</w:t>
      </w:r>
      <w:r>
        <w:t>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7440E3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25.04.2016</w:t>
      </w:r>
    </w:p>
    <w:p w:rsidR="00000000" w:rsidRDefault="007440E3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7440E3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7440E3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</w:t>
      </w:r>
      <w:r>
        <w:t>митента</w:t>
      </w:r>
      <w:r>
        <w:t>, %:</w:t>
      </w:r>
      <w:r>
        <w:rPr>
          <w:rStyle w:val="Subst"/>
        </w:rPr>
        <w:t xml:space="preserve"> 78.51</w:t>
      </w:r>
    </w:p>
    <w:p w:rsidR="00000000" w:rsidRDefault="007440E3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83.62</w:t>
      </w:r>
    </w:p>
    <w:p w:rsidR="00000000" w:rsidRDefault="007440E3">
      <w:pPr>
        <w:ind w:left="400"/>
      </w:pPr>
    </w:p>
    <w:p w:rsidR="00000000" w:rsidRDefault="007440E3">
      <w:pPr>
        <w:ind w:left="200"/>
      </w:pPr>
    </w:p>
    <w:p w:rsidR="00000000" w:rsidRDefault="007440E3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lastRenderedPageBreak/>
        <w:t>эмитента</w:t>
      </w:r>
      <w:r>
        <w:t>:</w:t>
      </w:r>
    </w:p>
    <w:p w:rsidR="00000000" w:rsidRDefault="007440E3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</w:t>
      </w:r>
      <w:r>
        <w:t>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7440E3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7440E3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>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</w:t>
      </w:r>
      <w:r>
        <w:rPr>
          <w:rStyle w:val="Subst"/>
        </w:rPr>
        <w:t>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7440E3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40E3">
      <w:pPr>
        <w:pStyle w:val="SubHeading"/>
      </w:pPr>
      <w:r>
        <w:t>2016</w:t>
      </w:r>
    </w:p>
    <w:p w:rsidR="00000000" w:rsidRDefault="007440E3">
      <w:pPr>
        <w:pStyle w:val="SubHeading"/>
        <w:ind w:left="200"/>
      </w:pP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31.12.2016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</w:t>
            </w:r>
            <w:r>
              <w:t>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528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</w:t>
            </w:r>
            <w:r>
              <w:t>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140 650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142 498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142 312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142 331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4 153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11 822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8 052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</w:t>
            </w: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2 247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6 727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16 493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10 822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149 226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158 805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153 153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9 904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9 904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9 904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135</w:t>
            </w: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131 201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129 423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126 570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141 590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139 812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136 959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7 591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18 948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16 149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 </w:t>
            </w:r>
            <w:r>
              <w:t>будущ</w:t>
            </w:r>
            <w:r>
              <w:t>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7 636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18 993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16 194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149 226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158 805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153 153</w:t>
            </w:r>
          </w:p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</w:t>
            </w:r>
            <w:r>
              <w:rPr>
                <w:b/>
                <w:bCs/>
              </w:rPr>
              <w:t>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</w:t>
            </w:r>
            <w:r>
              <w:t>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20 882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38 687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-18 343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-35 160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3 527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3 527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</w:t>
            </w:r>
            <w:r>
              <w:t>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-1 065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2 306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1 778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Результат</w:t>
            </w:r>
            <w:r>
              <w:t xml:space="preserve"> </w:t>
            </w:r>
            <w:r>
              <w:t>о</w:t>
            </w:r>
            <w:r>
              <w:t>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1 778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</w:t>
            </w:r>
            <w:r>
              <w:t>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об</w:t>
      </w:r>
      <w:r>
        <w:rPr>
          <w:b/>
          <w:bCs/>
        </w:rPr>
        <w:t xml:space="preserve"> </w:t>
      </w:r>
      <w:r>
        <w:rPr>
          <w:b/>
          <w:bCs/>
        </w:rPr>
        <w:t>изменениях</w:t>
      </w:r>
      <w:r>
        <w:rPr>
          <w:b/>
          <w:bCs/>
        </w:rPr>
        <w:t xml:space="preserve"> </w:t>
      </w:r>
      <w:r>
        <w:rPr>
          <w:b/>
          <w:bCs/>
        </w:rPr>
        <w:t>капитала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3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</w:t>
            </w:r>
            <w:r>
              <w:t>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</w:t>
            </w:r>
            <w:r>
              <w:t>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10 288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126 570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136 959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</w:t>
            </w:r>
            <w:r>
              <w:t>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</w:t>
            </w:r>
            <w:r>
              <w:t>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</w:t>
            </w:r>
            <w:r>
              <w:t>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10 288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129 423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139 812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</w:t>
            </w:r>
            <w:r>
              <w:t>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добав</w:t>
            </w:r>
            <w:r>
              <w:t>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10 288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131 201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141 590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</w:t>
            </w:r>
            <w:r>
              <w:t>а</w:t>
            </w:r>
            <w:r>
              <w:t xml:space="preserve"> </w:t>
            </w:r>
            <w:r>
              <w:lastRenderedPageBreak/>
              <w:t xml:space="preserve">2015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136 959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139 812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изменением</w:t>
            </w:r>
            <w:r>
              <w:t xml:space="preserve"> </w:t>
            </w:r>
            <w:r>
              <w:t>учетно</w:t>
            </w:r>
            <w:r>
              <w:t>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136 959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2 853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139 812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</w:t>
            </w:r>
            <w:r>
              <w:t>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141 590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139 812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136 959</w:t>
            </w:r>
          </w:p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движении</w:t>
      </w:r>
      <w:r>
        <w:rPr>
          <w:b/>
          <w:bCs/>
        </w:rPr>
        <w:t xml:space="preserve"> </w:t>
      </w:r>
      <w:r>
        <w:rPr>
          <w:b/>
          <w:bCs/>
        </w:rPr>
        <w:t>денежных</w:t>
      </w:r>
      <w:r>
        <w:rPr>
          <w:b/>
          <w:bCs/>
        </w:rPr>
        <w:t xml:space="preserve"> </w:t>
      </w:r>
      <w:r>
        <w:rPr>
          <w:b/>
          <w:bCs/>
        </w:rPr>
        <w:t>средств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4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</w:t>
            </w:r>
            <w:r>
              <w:t>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</w:t>
            </w:r>
            <w:r>
              <w:t>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26 872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50 288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21 639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46 219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</w:t>
            </w:r>
            <w:r>
              <w:t>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5 233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4 069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-29 109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-48 526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-15 703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-18 659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-4 533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-14 438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-8 873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-15 429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-2 237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 xml:space="preserve">1 </w:t>
            </w:r>
            <w:r>
              <w:t>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возв</w:t>
            </w:r>
            <w:r>
              <w:t>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lastRenderedPageBreak/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прочи</w:t>
            </w:r>
            <w:r>
              <w:t>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</w:t>
            </w: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выпу</w:t>
            </w:r>
            <w:r>
              <w:t>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</w:t>
            </w:r>
            <w:r>
              <w:t>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-2 237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2 247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Остат</w:t>
            </w:r>
            <w:r>
              <w:t>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</w:rPr>
        <w:t xml:space="preserve"> </w:t>
      </w:r>
      <w:r>
        <w:rPr>
          <w:b/>
          <w:bCs/>
        </w:rPr>
        <w:t>к</w:t>
      </w:r>
      <w:r>
        <w:rPr>
          <w:b/>
          <w:bCs/>
        </w:rPr>
        <w:t xml:space="preserve"> </w:t>
      </w:r>
      <w:r>
        <w:rPr>
          <w:b/>
          <w:bCs/>
        </w:rPr>
        <w:t>бухгалтерскому</w:t>
      </w:r>
      <w:r>
        <w:rPr>
          <w:b/>
          <w:bCs/>
        </w:rPr>
        <w:t xml:space="preserve"> </w:t>
      </w:r>
      <w:r>
        <w:rPr>
          <w:b/>
          <w:bCs/>
        </w:rPr>
        <w:t>балансу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5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</w:t>
            </w:r>
            <w:r>
              <w:t>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</w:t>
            </w:r>
            <w:r>
              <w:rPr>
                <w:b/>
                <w:bCs/>
              </w:rPr>
              <w:t>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</w:t>
            </w:r>
            <w:r>
              <w:t>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</w:t>
            </w:r>
            <w:r>
              <w:t>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начислено</w:t>
            </w:r>
            <w:r>
              <w:t xml:space="preserve"> </w:t>
            </w:r>
            <w:r>
              <w:t>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Убыток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созданных</w:t>
            </w:r>
            <w:r>
              <w:t xml:space="preserve"> </w:t>
            </w:r>
            <w:r>
              <w:t>самой</w:t>
            </w:r>
            <w:r>
              <w:t xml:space="preserve"> </w:t>
            </w:r>
            <w:r>
              <w:t>организацией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полностью</w:t>
            </w:r>
            <w:r>
              <w:t xml:space="preserve"> </w:t>
            </w:r>
            <w:r>
              <w:t>погашенной</w:t>
            </w:r>
            <w:r>
              <w:t xml:space="preserve"> </w:t>
            </w:r>
            <w:r>
              <w:t>стоимостью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</w:t>
            </w:r>
            <w:r>
              <w:t xml:space="preserve">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</w:t>
            </w:r>
            <w:r>
              <w:t>оимости</w:t>
            </w:r>
            <w:r>
              <w:t xml:space="preserve">, </w:t>
            </w:r>
            <w:r>
              <w:t>списанной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списанной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НИОКР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>,</w:t>
            </w:r>
            <w:r>
              <w:t>списанная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</w:t>
            </w:r>
            <w:r>
              <w:t>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списанной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НИОКР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640"/>
        <w:gridCol w:w="19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Незаконченные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неоформленные</w:t>
            </w:r>
            <w:r>
              <w:t xml:space="preserve"> </w:t>
            </w:r>
            <w:r>
              <w:t>НИОКР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Затраты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незаконченным</w:t>
            </w:r>
            <w:r>
              <w:t xml:space="preserve"> </w:t>
            </w:r>
            <w:r>
              <w:t>исследованиям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разработкам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lastRenderedPageBreak/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5180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540"/>
        <w:gridCol w:w="1460"/>
        <w:gridCol w:w="1560"/>
        <w:gridCol w:w="1560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Незаконченные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неоформленные</w:t>
            </w:r>
            <w:r>
              <w:t xml:space="preserve"> </w:t>
            </w:r>
            <w:r>
              <w:t>НИОКР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списано</w:t>
            </w:r>
            <w:r>
              <w:t xml:space="preserve"> </w:t>
            </w:r>
            <w:r>
              <w:t>затрат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давших</w:t>
            </w:r>
            <w:r>
              <w:t xml:space="preserve"> </w:t>
            </w:r>
            <w:r>
              <w:t>положительного</w:t>
            </w:r>
            <w:r>
              <w:t xml:space="preserve"> </w:t>
            </w:r>
            <w:r>
              <w:t>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принято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учету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Затраты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незаконченным</w:t>
            </w:r>
            <w:r>
              <w:t xml:space="preserve"> </w:t>
            </w:r>
            <w:r>
              <w:t>исследованиям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разработкам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</w:t>
            </w:r>
            <w:r>
              <w:lastRenderedPageBreak/>
              <w:t>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накоплен</w:t>
            </w:r>
            <w:r>
              <w:t>н</w:t>
            </w:r>
            <w:r>
              <w:lastRenderedPageBreak/>
              <w:t>ая</w:t>
            </w:r>
            <w:r>
              <w:t xml:space="preserve"> </w:t>
            </w:r>
            <w:r>
              <w:t>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первонача</w:t>
            </w:r>
            <w:r>
              <w:lastRenderedPageBreak/>
              <w:t>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lastRenderedPageBreak/>
              <w:t>накопленна</w:t>
            </w:r>
            <w:r>
              <w:lastRenderedPageBreak/>
              <w:t>я</w:t>
            </w:r>
            <w:r>
              <w:t xml:space="preserve"> </w:t>
            </w:r>
            <w:r>
              <w:t>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3 358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-2 830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-1 692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3 358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-2 811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3 358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-2 830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-839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-839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1 418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-1 343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1 418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-1 328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1 418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-1 343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</w:t>
            </w: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</w:t>
            </w:r>
            <w:r>
              <w:t>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</w:t>
            </w:r>
            <w:r>
              <w:t>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</w:t>
            </w:r>
            <w:r>
              <w:t>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</w:t>
            </w:r>
            <w:r>
              <w:t>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</w:t>
            </w:r>
            <w:r>
              <w:t>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</w:t>
            </w: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</w:t>
            </w:r>
            <w: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</w:t>
            </w:r>
            <w:r>
              <w:t>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</w:t>
            </w:r>
            <w:r>
              <w:t>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</w:t>
            </w:r>
            <w:r>
              <w:t>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</w:t>
            </w:r>
            <w: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</w:t>
            </w: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</w:t>
            </w:r>
            <w:r>
              <w:t>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</w:t>
            </w:r>
            <w:r>
              <w:t>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</w:t>
            </w:r>
            <w:r>
              <w:t>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</w:t>
            </w:r>
            <w:r>
              <w:t>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</w:t>
            </w: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</w:t>
            </w:r>
            <w:r>
              <w:t>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</w:t>
            </w: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</w:t>
            </w:r>
            <w:r>
              <w:t>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</w:t>
            </w:r>
            <w:r>
              <w:t>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</w:t>
            </w:r>
            <w:r>
              <w:t>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</w:t>
            </w:r>
            <w:r>
              <w:t>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</w:t>
            </w: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</w:t>
            </w:r>
            <w:r>
              <w:t>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</w:t>
            </w:r>
            <w:r>
              <w:t>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</w:t>
            </w:r>
            <w:r>
              <w:t>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</w:t>
            </w: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</w:t>
            </w:r>
            <w:r>
              <w:t>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</w:t>
            </w:r>
            <w:r>
              <w:t>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</w:t>
            </w:r>
            <w:r>
              <w:t>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</w:t>
            </w:r>
            <w:r>
              <w:t>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</w:t>
            </w:r>
            <w:r>
              <w:t>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</w:t>
            </w:r>
            <w:r>
              <w:t>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</w:t>
            </w:r>
            <w: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</w:t>
            </w: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</w:t>
            </w: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</w:t>
            </w:r>
            <w:r>
              <w:t>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</w:t>
            </w:r>
            <w:r>
              <w:t>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</w:t>
            </w:r>
            <w:r>
              <w:t>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</w:t>
            </w:r>
            <w:r>
              <w:t>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</w:t>
            </w:r>
            <w:r>
              <w:t>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</w:t>
            </w:r>
            <w: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</w:t>
            </w:r>
            <w: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</w:t>
            </w:r>
            <w:r>
              <w:t>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</w:t>
            </w:r>
            <w:r>
              <w:t>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</w:t>
            </w:r>
            <w:r>
              <w:t>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</w:t>
            </w:r>
            <w:r>
              <w:t>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</w:t>
            </w:r>
            <w:r>
              <w:t>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</w:t>
            </w:r>
            <w: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</w:t>
            </w: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</w:t>
            </w:r>
            <w:r>
              <w:t>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</w:t>
            </w:r>
            <w: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</w:t>
            </w:r>
            <w: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Учтено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составе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</w:t>
            </w:r>
            <w:r>
              <w:t>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  <w:r>
              <w:t xml:space="preserve"> </w:t>
            </w:r>
            <w:r>
              <w:t>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-1 171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</w:t>
            </w:r>
            <w:r>
              <w:t>удование</w:t>
            </w:r>
            <w:r>
              <w:t xml:space="preserve"> 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-1 122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lastRenderedPageBreak/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lastRenderedPageBreak/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lastRenderedPageBreak/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Учтено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составе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 - </w:t>
            </w:r>
            <w:r>
              <w:t>все</w:t>
            </w:r>
            <w:r>
              <w:t>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</w:t>
            </w:r>
            <w:r>
              <w:t>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начислено</w:t>
            </w:r>
            <w:r>
              <w:t xml:space="preserve"> </w:t>
            </w:r>
            <w:r>
              <w:t>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</w:t>
            </w:r>
            <w:r>
              <w:t>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</w:t>
            </w:r>
            <w:r>
              <w:t>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</w:t>
            </w:r>
            <w:r>
              <w:t>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</w:t>
            </w:r>
            <w:r>
              <w:t>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</w:t>
            </w:r>
            <w:r>
              <w:t>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</w:t>
            </w:r>
            <w:r>
              <w:t>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</w:t>
            </w:r>
            <w:r>
              <w:t>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</w:t>
            </w:r>
            <w:r>
              <w:t>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</w:t>
            </w:r>
            <w:r>
              <w:t>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</w:t>
            </w:r>
            <w:r>
              <w:t>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</w:t>
            </w:r>
            <w:r>
              <w:t>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</w:t>
            </w:r>
            <w:r>
              <w:t>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</w:t>
            </w:r>
            <w:r>
              <w:t>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</w:t>
            </w:r>
            <w:r>
              <w:t>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</w:t>
            </w:r>
            <w:r>
              <w:t>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</w:t>
            </w:r>
            <w:r>
              <w:t>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</w:t>
            </w:r>
            <w:r>
              <w:t>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</w:t>
            </w:r>
            <w:r>
              <w:t>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</w:t>
            </w:r>
            <w:r>
              <w:t>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</w:t>
            </w:r>
            <w:r>
              <w:t>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</w:t>
            </w:r>
            <w:r>
              <w:t>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</w:t>
            </w:r>
            <w:r>
              <w:t>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</w:t>
            </w: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</w:t>
            </w:r>
            <w:r>
              <w:t>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</w:t>
            </w:r>
            <w:r>
              <w:t>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</w:t>
            </w:r>
            <w:r>
              <w:t>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</w:t>
            </w:r>
            <w:r>
              <w:t>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</w:t>
            </w:r>
            <w:r>
              <w:t>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</w:t>
            </w:r>
            <w:r>
              <w:t>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</w:t>
            </w:r>
            <w:r>
              <w:t>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</w:t>
            </w:r>
            <w:r>
              <w:t>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</w:t>
            </w: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</w:t>
            </w:r>
            <w:r>
              <w:t>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</w:t>
            </w:r>
            <w:r>
              <w:t>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</w:t>
            </w:r>
            <w:r>
              <w:t>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  <w: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</w:t>
            </w:r>
            <w:r>
              <w:t>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</w:t>
            </w: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</w:t>
            </w:r>
            <w:r>
              <w:t>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</w:t>
            </w:r>
            <w:r>
              <w:t>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</w:t>
            </w:r>
            <w:r>
              <w:t>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</w:t>
            </w:r>
            <w:r>
              <w:t>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</w:t>
            </w:r>
            <w:r>
              <w:t>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</w:t>
            </w:r>
            <w:r>
              <w:t>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</w:t>
            </w:r>
            <w:r>
              <w:t>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</w:t>
            </w:r>
            <w:r>
              <w:t>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</w:t>
            </w:r>
            <w: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</w:t>
            </w:r>
            <w:r>
              <w:t>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</w:t>
            </w:r>
            <w:r>
              <w:t>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</w:t>
            </w:r>
            <w: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</w:t>
            </w:r>
            <w:r>
              <w:t>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Земельный</w:t>
            </w:r>
            <w:r>
              <w:t xml:space="preserve"> </w:t>
            </w:r>
            <w:r>
              <w:t>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Учтено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составе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Незавершенные</w:t>
            </w:r>
            <w:r>
              <w:t xml:space="preserve"> </w:t>
            </w:r>
            <w:r>
              <w:t>капитальные</w:t>
            </w:r>
            <w:r>
              <w:t xml:space="preserve"> </w:t>
            </w:r>
            <w:r>
              <w:t>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Незавершенное</w:t>
            </w:r>
            <w:r>
              <w:t xml:space="preserve"> </w:t>
            </w:r>
            <w:r>
              <w:t>строительство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</w:t>
            </w:r>
            <w:r>
              <w:t>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, </w:t>
            </w:r>
            <w:r>
              <w:t>модернизации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 xml:space="preserve">.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СМР</w:t>
            </w:r>
            <w:r>
              <w:t xml:space="preserve">, </w:t>
            </w:r>
            <w:r>
              <w:t>ФОК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1 134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Незавершенные</w:t>
            </w:r>
            <w:r>
              <w:t xml:space="preserve"> </w:t>
            </w:r>
            <w:r>
              <w:t>капитальные</w:t>
            </w:r>
            <w:r>
              <w:t xml:space="preserve"> </w:t>
            </w:r>
            <w:r>
              <w:t>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принято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учет</w:t>
            </w:r>
            <w:r>
              <w:t>у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увеличена</w:t>
            </w:r>
            <w:r>
              <w:t xml:space="preserve"> </w:t>
            </w: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Незавершенное</w:t>
            </w:r>
            <w:r>
              <w:t xml:space="preserve"> </w:t>
            </w:r>
            <w:r>
              <w:t>строительство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, </w:t>
            </w:r>
            <w:r>
              <w:t>модернизации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 xml:space="preserve">.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СМР</w:t>
            </w:r>
            <w:r>
              <w:t xml:space="preserve">, </w:t>
            </w:r>
            <w:r>
              <w:t>ФОК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</w:t>
            </w:r>
            <w:r>
              <w:t>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1360"/>
        <w:gridCol w:w="228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Изменение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достройки</w:t>
            </w:r>
            <w:r>
              <w:t xml:space="preserve">, </w:t>
            </w:r>
            <w:r>
              <w:t>дооборудования</w:t>
            </w:r>
            <w:r>
              <w:t xml:space="preserve">, </w:t>
            </w:r>
            <w:r>
              <w:t>реконструкции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частичной</w:t>
            </w:r>
            <w:r>
              <w:t xml:space="preserve"> </w:t>
            </w:r>
            <w:r>
              <w:t>ликвидации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достройки</w:t>
            </w:r>
            <w:r>
              <w:t xml:space="preserve">, </w:t>
            </w:r>
            <w:r>
              <w:t>дооборудования</w:t>
            </w:r>
            <w:r>
              <w:t xml:space="preserve">, </w:t>
            </w:r>
            <w:r>
              <w:t>реконструкции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Ворота</w:t>
            </w:r>
            <w:r>
              <w:t xml:space="preserve"> </w:t>
            </w:r>
            <w:r>
              <w:t>дворовые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частичной</w:t>
            </w:r>
            <w:r>
              <w:t xml:space="preserve"> </w:t>
            </w:r>
            <w:r>
              <w:t>ликвидации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</w:t>
            </w:r>
            <w:r>
              <w:t>ереданные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Переданные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</w:t>
            </w:r>
            <w:r>
              <w:t>щиеся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93 672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93 672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93 672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Объекты</w:t>
            </w:r>
            <w:r>
              <w:t xml:space="preserve"> </w:t>
            </w:r>
            <w:r>
              <w:t>недвижимости</w:t>
            </w:r>
            <w:r>
              <w:t xml:space="preserve">, </w:t>
            </w:r>
            <w:r>
              <w:t>принятые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эксплуатацию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фактически</w:t>
            </w:r>
            <w:r>
              <w:t xml:space="preserve"> </w:t>
            </w:r>
            <w:r>
              <w:t>используемые</w:t>
            </w:r>
            <w:r>
              <w:t xml:space="preserve">, </w:t>
            </w:r>
            <w:r>
              <w:t>находящиеся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процессе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переведенные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осн</w:t>
            </w:r>
            <w:r>
              <w:t>овных</w:t>
            </w:r>
            <w:r>
              <w:t xml:space="preserve"> </w:t>
            </w:r>
            <w:r>
              <w:t>средств</w:t>
            </w:r>
            <w:r>
              <w:t xml:space="preserve"> (</w:t>
            </w:r>
            <w:r>
              <w:t>залог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</w:t>
            </w:r>
            <w:r>
              <w:t>госрочные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Паи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140 561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</w:t>
            </w:r>
            <w:r>
              <w:t>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2 267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Представленные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2 267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2 407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 xml:space="preserve"> - </w:t>
            </w:r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</w:t>
            </w:r>
            <w:r>
              <w:t>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143 058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143 198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142 918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143 058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  <w:r>
              <w:t xml:space="preserve"> (</w:t>
            </w:r>
            <w:r>
              <w:t>погашено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корректировк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Паи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Представл</w:t>
            </w:r>
            <w:r>
              <w:t>енные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 xml:space="preserve"> - </w:t>
            </w:r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64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начисление</w:t>
            </w:r>
            <w:r>
              <w:t xml:space="preserve"> </w:t>
            </w:r>
            <w:r>
              <w:t>процен</w:t>
            </w:r>
            <w:r>
              <w:t>тов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доведение</w:t>
            </w:r>
            <w:r>
              <w:t xml:space="preserve"> </w:t>
            </w:r>
            <w:r>
              <w:t>первоначальной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номинальной</w:t>
            </w:r>
            <w: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Текущей</w:t>
            </w:r>
            <w:r>
              <w:t xml:space="preserve"> </w:t>
            </w:r>
            <w:r>
              <w:t>рыночной</w:t>
            </w:r>
            <w:r>
              <w:t xml:space="preserve"> </w:t>
            </w:r>
            <w:r>
              <w:t>стоимости</w:t>
            </w:r>
            <w:r>
              <w:t xml:space="preserve"> (</w:t>
            </w:r>
            <w:r>
              <w:t>убытков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Паи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Представленные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 xml:space="preserve"> - </w:t>
            </w:r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, </w:t>
            </w:r>
            <w:r>
              <w:t>находящиеся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залоге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, </w:t>
            </w:r>
            <w:r>
              <w:t>переданные</w:t>
            </w:r>
            <w:r>
              <w:t xml:space="preserve"> </w:t>
            </w:r>
            <w:r>
              <w:t>третьим</w:t>
            </w:r>
            <w:r>
              <w:t xml:space="preserve"> </w:t>
            </w:r>
            <w:r>
              <w:t>лицам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пр</w:t>
            </w:r>
            <w:r>
              <w:t>одажи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снижение</w:t>
            </w:r>
            <w:r>
              <w:t xml:space="preserve"> </w:t>
            </w:r>
            <w:r>
              <w:t>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себестоимос</w:t>
            </w:r>
            <w:r>
              <w:t>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снижение</w:t>
            </w:r>
            <w:r>
              <w:t xml:space="preserve"> </w:t>
            </w:r>
            <w:r>
              <w:t>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 xml:space="preserve"> </w:t>
            </w:r>
            <w:r>
              <w:t>аналогичные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</w:t>
            </w:r>
            <w: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убытков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снижения</w:t>
            </w:r>
            <w:r>
              <w:t xml:space="preserve"> </w:t>
            </w:r>
            <w:r>
              <w:t>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оборот</w:t>
            </w:r>
            <w:r>
              <w:t xml:space="preserve"> </w:t>
            </w:r>
            <w:r>
              <w:t>запасов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группами</w:t>
            </w:r>
            <w:r>
              <w:t xml:space="preserve"> (</w:t>
            </w:r>
            <w:r>
              <w:t>видами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 xml:space="preserve"> </w:t>
            </w:r>
            <w:r>
              <w:t>аналогичные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</w:t>
            </w:r>
            <w:r>
              <w:t>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резерв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снижение</w:t>
            </w:r>
            <w:r>
              <w:t xml:space="preserve"> </w:t>
            </w:r>
            <w:r>
              <w:t>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-125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-1 322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другие</w:t>
            </w:r>
            <w:r>
              <w:t xml:space="preserve"> </w:t>
            </w:r>
            <w:r>
              <w:t>аналогичные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</w:t>
            </w:r>
            <w:r>
              <w:t>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-125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-1 322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Запасы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залоге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оплаченные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, </w:t>
            </w:r>
            <w:r>
              <w:t>находящиеся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залоге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договору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</w:t>
            </w:r>
            <w:r>
              <w:t>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сомнительным</w:t>
            </w:r>
            <w:r>
              <w:t xml:space="preserve"> </w:t>
            </w:r>
            <w:r>
              <w:t>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сомнительным</w:t>
            </w:r>
            <w:r>
              <w:t xml:space="preserve"> </w:t>
            </w:r>
            <w:r>
              <w:t>долгам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покупателями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11 822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4 153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8 052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11 822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покупателями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5 872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3 857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5 087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5 872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2 160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1 614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2 160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3 790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1 351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3 790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11 822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4 153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8 052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11 822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</w:t>
            </w:r>
            <w:r>
              <w:t>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хозяйственных</w:t>
            </w:r>
            <w:r>
              <w:t xml:space="preserve"> </w:t>
            </w:r>
            <w:r>
              <w:t>операций</w:t>
            </w:r>
            <w:r>
              <w:t>(</w:t>
            </w:r>
            <w:r>
              <w:t>сумма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сделке</w:t>
            </w:r>
            <w:r>
              <w:t xml:space="preserve">, </w:t>
            </w:r>
            <w:r>
              <w:t>операции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причитающиеся</w:t>
            </w:r>
            <w:r>
              <w:t xml:space="preserve"> </w:t>
            </w:r>
            <w:r>
              <w:t>проценты</w:t>
            </w:r>
            <w:r>
              <w:t xml:space="preserve">, </w:t>
            </w:r>
            <w:r>
              <w:t>штрафы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перевод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краткосрочную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покупателями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Авасны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53 076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покупателями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47 421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2 829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2 826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53 079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восстановление</w:t>
            </w:r>
            <w:r>
              <w:t xml:space="preserve"> </w:t>
            </w:r>
            <w:r>
              <w:t>резерва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покупателями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-7 135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-49 151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покупателями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-46 636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выданные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-1 634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-442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-2 128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-3 607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-27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-7 135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-49 151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Просроченная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балансовая</w:t>
            </w:r>
            <w:r>
              <w:t xml:space="preserve"> </w:t>
            </w: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</w:t>
            </w:r>
            <w:r>
              <w:t>исле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Просроченная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балансовая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балансовая</w:t>
            </w:r>
            <w:r>
              <w:t xml:space="preserve"> </w:t>
            </w: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займы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18 993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7 636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16 194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18 993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12 248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6 244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11 497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12 248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полученные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940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1 575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налогам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взносам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1 929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1 776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займы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3 831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1 301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3 831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18 993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7 636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16 194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18 993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поступление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хозяйственных</w:t>
            </w:r>
            <w:r>
              <w:t xml:space="preserve"> </w:t>
            </w:r>
            <w:r>
              <w:t>операций</w:t>
            </w:r>
            <w:r>
              <w:t xml:space="preserve"> (</w:t>
            </w:r>
            <w:r>
              <w:t>сумма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сделке</w:t>
            </w:r>
            <w:r>
              <w:t xml:space="preserve">, </w:t>
            </w:r>
            <w:r>
              <w:t>операции</w:t>
            </w:r>
            <w:r>
              <w:t>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причитающиеся</w:t>
            </w:r>
            <w:r>
              <w:t xml:space="preserve"> </w:t>
            </w:r>
            <w:r>
              <w:t>проц</w:t>
            </w:r>
            <w:r>
              <w:t>енты</w:t>
            </w:r>
            <w:r>
              <w:t xml:space="preserve">, </w:t>
            </w:r>
            <w:r>
              <w:t>штрафы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начисления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займы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4 993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60 857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1 989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18 528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полученные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353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8 878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налогам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взносам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2 651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13 652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займы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19 799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4 993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60 857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погашен</w:t>
            </w:r>
            <w:r>
              <w:t>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перевод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долго</w:t>
            </w:r>
            <w:r>
              <w:t xml:space="preserve">- </w:t>
            </w:r>
            <w:r>
              <w:t>в</w:t>
            </w:r>
            <w:r>
              <w:t xml:space="preserve"> </w:t>
            </w:r>
            <w:r>
              <w:t>краткосрочную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-16 319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-58 040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-7 992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-17 777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авансы</w:t>
            </w:r>
            <w:r>
              <w:t xml:space="preserve"> </w:t>
            </w:r>
            <w:r>
              <w:t>полученные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-672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-9 509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расчеты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налогам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взносам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-3 902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-13 499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</w:t>
            </w:r>
            <w:r>
              <w:t>диты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-3 753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-17 255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-16 319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-58 040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-18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Просро</w:t>
            </w:r>
            <w:r>
              <w:t>ченная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Материальные</w:t>
            </w:r>
            <w:r>
              <w:t xml:space="preserve"> </w:t>
            </w:r>
            <w:r>
              <w:t>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4 682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16 273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1 076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12 428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14 386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18 343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35 160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остатков</w:t>
            </w:r>
            <w:r>
              <w:t xml:space="preserve"> </w:t>
            </w:r>
            <w:r>
              <w:t>незавершенного</w:t>
            </w:r>
            <w:r>
              <w:t xml:space="preserve"> </w:t>
            </w:r>
            <w:r>
              <w:t>произво</w:t>
            </w:r>
            <w:r>
              <w:t>дства</w:t>
            </w:r>
            <w:r>
              <w:t xml:space="preserve">,  </w:t>
            </w:r>
            <w:r>
              <w:t>готовой</w:t>
            </w:r>
            <w:r>
              <w:t xml:space="preserve"> </w:t>
            </w:r>
            <w:r>
              <w:t>продукции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 (</w:t>
            </w:r>
            <w:r>
              <w:t>прирост</w:t>
            </w:r>
            <w:r>
              <w:t xml:space="preserve"> [</w:t>
            </w:r>
            <w:r>
              <w:t>–</w:t>
            </w:r>
            <w:r>
              <w:t>]):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остатков</w:t>
            </w:r>
            <w:r>
              <w:t xml:space="preserve"> </w:t>
            </w:r>
            <w:r>
              <w:t>незавершенного</w:t>
            </w:r>
            <w:r>
              <w:t xml:space="preserve"> </w:t>
            </w:r>
            <w:r>
              <w:t>производства</w:t>
            </w:r>
            <w:r>
              <w:t xml:space="preserve">,  </w:t>
            </w:r>
            <w:r>
              <w:t>готовой</w:t>
            </w:r>
            <w:r>
              <w:t xml:space="preserve"> </w:t>
            </w:r>
            <w:r>
              <w:t>продукции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 (</w:t>
            </w:r>
            <w:r>
              <w:t>уменьшение</w:t>
            </w:r>
            <w:r>
              <w:t xml:space="preserve"> [+])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расходы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обычным</w:t>
            </w:r>
            <w:r>
              <w:t xml:space="preserve"> </w:t>
            </w:r>
            <w:r>
              <w:t>видам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18 343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35 160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Списано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избыточная</w:t>
            </w:r>
            <w:r>
              <w:t xml:space="preserve"> </w:t>
            </w:r>
            <w:r>
              <w:t>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Оценочные</w:t>
            </w:r>
            <w:r>
              <w:t xml:space="preserve"> </w:t>
            </w:r>
            <w:r>
              <w:t>обязательства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Обеспечения</w:t>
            </w:r>
            <w:r>
              <w:t xml:space="preserve"> </w:t>
            </w:r>
            <w: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Полученные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Выданные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Государственная</w:t>
            </w:r>
            <w:r>
              <w:t xml:space="preserve"> </w:t>
            </w:r>
            <w:r>
              <w:t>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Получено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</w:t>
            </w:r>
            <w:r>
              <w:t xml:space="preserve">  </w:t>
            </w:r>
            <w:r>
              <w:t>текущие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Бюджетные</w:t>
            </w:r>
            <w:r>
              <w:t xml:space="preserve"> </w:t>
            </w:r>
            <w:r>
              <w:t>кредиты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Получено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Возвращено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целевом</w:t>
      </w:r>
      <w:r>
        <w:rPr>
          <w:b/>
          <w:bCs/>
        </w:rPr>
        <w:t xml:space="preserve"> </w:t>
      </w:r>
      <w:r>
        <w:rPr>
          <w:b/>
          <w:bCs/>
        </w:rPr>
        <w:t>использовании</w:t>
      </w:r>
      <w:r>
        <w:rPr>
          <w:b/>
          <w:bCs/>
        </w:rPr>
        <w:t xml:space="preserve"> </w:t>
      </w:r>
      <w:r>
        <w:rPr>
          <w:b/>
          <w:bCs/>
        </w:rPr>
        <w:t>полученных</w:t>
      </w:r>
      <w:r>
        <w:rPr>
          <w:b/>
          <w:bCs/>
        </w:rPr>
        <w:t xml:space="preserve"> </w:t>
      </w:r>
      <w:r>
        <w:rPr>
          <w:b/>
          <w:bCs/>
        </w:rPr>
        <w:t>средств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6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</w:t>
            </w:r>
            <w:r>
              <w:t>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Вступительные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Членские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Целевые</w:t>
            </w:r>
            <w:r>
              <w:t xml:space="preserve"> </w:t>
            </w:r>
            <w:r>
              <w:t>взн</w:t>
            </w:r>
            <w:r>
              <w:t>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Добровольные</w:t>
            </w:r>
            <w:r>
              <w:t xml:space="preserve"> </w:t>
            </w:r>
            <w:r>
              <w:t>имущественные</w:t>
            </w:r>
            <w:r>
              <w:t xml:space="preserve"> </w:t>
            </w:r>
            <w:r>
              <w:t>взносы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Прибыль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предпринимательской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  <w:r>
              <w:t xml:space="preserve"> </w:t>
            </w:r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целевые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социальная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благотворительная</w:t>
            </w:r>
            <w:r>
              <w:t xml:space="preserve"> </w:t>
            </w:r>
            <w:r>
              <w:t>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проведение</w:t>
            </w:r>
            <w:r>
              <w:t xml:space="preserve"> </w:t>
            </w:r>
            <w:r>
              <w:t>конференций</w:t>
            </w:r>
            <w:r>
              <w:t xml:space="preserve">, </w:t>
            </w:r>
            <w:r>
              <w:t>совещаний</w:t>
            </w:r>
            <w:r>
              <w:t xml:space="preserve">, </w:t>
            </w:r>
            <w:r>
              <w:t>семинаров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иные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,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начислен</w:t>
            </w:r>
            <w:r>
              <w:t>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выплаты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служебные</w:t>
            </w:r>
            <w:r>
              <w:t xml:space="preserve"> </w:t>
            </w:r>
            <w:r>
              <w:t>командировки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деловые</w:t>
            </w:r>
            <w:r>
              <w:t xml:space="preserve"> </w:t>
            </w:r>
            <w:r>
              <w:t>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содержание</w:t>
            </w:r>
            <w:r>
              <w:t xml:space="preserve"> </w:t>
            </w:r>
            <w:r>
              <w:t>помещений</w:t>
            </w:r>
            <w:r>
              <w:t xml:space="preserve">, </w:t>
            </w:r>
            <w:r>
              <w:t>зданий</w:t>
            </w:r>
            <w:r>
              <w:t xml:space="preserve">, </w:t>
            </w:r>
            <w:r>
              <w:t>автомобильного</w:t>
            </w:r>
            <w:r>
              <w:t xml:space="preserve"> </w:t>
            </w:r>
            <w:r>
              <w:t>транспорта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ремонта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ремонт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</w:t>
            </w:r>
            <w: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Приобретение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инвентаря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  <w:r>
              <w:t xml:space="preserve"> </w:t>
            </w:r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ind w:left="200"/>
      </w:pPr>
    </w:p>
    <w:p w:rsidR="00000000" w:rsidRDefault="007440E3">
      <w:pPr>
        <w:pStyle w:val="SubHeading"/>
        <w:ind w:left="200"/>
      </w:pPr>
      <w:r>
        <w:br w:type="page"/>
      </w:r>
      <w:r>
        <w:t>Пояснительная</w:t>
      </w:r>
      <w:r>
        <w:t xml:space="preserve"> </w:t>
      </w:r>
      <w:r>
        <w:t>записка</w:t>
      </w:r>
    </w:p>
    <w:p w:rsidR="00000000" w:rsidRDefault="007440E3">
      <w:pPr>
        <w:ind w:left="400"/>
      </w:pPr>
      <w:r>
        <w:rPr>
          <w:rStyle w:val="Subst"/>
        </w:rPr>
        <w:t>Пояснение</w:t>
      </w:r>
      <w:r>
        <w:rPr>
          <w:rStyle w:val="Subst"/>
        </w:rPr>
        <w:br/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br/>
      </w:r>
      <w:r>
        <w:rPr>
          <w:rStyle w:val="Subst"/>
        </w:rPr>
        <w:br/>
        <w:t>27.03.2017</w:t>
      </w:r>
      <w:r>
        <w:rPr>
          <w:rStyle w:val="Subst"/>
        </w:rPr>
        <w:br/>
        <w:t xml:space="preserve">1.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:</w:t>
      </w:r>
      <w:r>
        <w:rPr>
          <w:rStyle w:val="Subst"/>
        </w:rPr>
        <w:br/>
        <w:t xml:space="preserve">1.1.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>;</w:t>
      </w:r>
      <w:r>
        <w:rPr>
          <w:rStyle w:val="Subst"/>
        </w:rPr>
        <w:br/>
        <w:t xml:space="preserve">1.2.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почтовый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: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196084,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91;</w:t>
      </w:r>
      <w:r>
        <w:rPr>
          <w:rStyle w:val="Subst"/>
        </w:rPr>
        <w:br/>
        <w:t xml:space="preserve">1.3.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записи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Единый</w:t>
      </w:r>
      <w:r>
        <w:rPr>
          <w:rStyle w:val="Subst"/>
        </w:rPr>
        <w:t xml:space="preserve"> </w:t>
      </w:r>
      <w:r>
        <w:rPr>
          <w:rStyle w:val="Subst"/>
        </w:rPr>
        <w:t>гос</w:t>
      </w:r>
      <w:r>
        <w:rPr>
          <w:rStyle w:val="Subst"/>
        </w:rPr>
        <w:t>.</w:t>
      </w:r>
      <w:r>
        <w:rPr>
          <w:rStyle w:val="Subst"/>
        </w:rPr>
        <w:t>реестр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):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: 11.12.1992; </w:t>
      </w:r>
      <w:r>
        <w:rPr>
          <w:rStyle w:val="Subst"/>
        </w:rPr>
        <w:t>ОГРН</w:t>
      </w:r>
      <w:r>
        <w:rPr>
          <w:rStyle w:val="Subst"/>
        </w:rPr>
        <w:t>: 1037821023481;</w:t>
      </w:r>
      <w:r>
        <w:rPr>
          <w:rStyle w:val="Subst"/>
        </w:rPr>
        <w:br/>
        <w:t xml:space="preserve">1.4.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уч</w:t>
      </w:r>
      <w:r>
        <w:rPr>
          <w:rStyle w:val="Subst"/>
        </w:rPr>
        <w:t>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: </w:t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2810 (</w:t>
      </w:r>
      <w:r>
        <w:rPr>
          <w:rStyle w:val="Subst"/>
        </w:rPr>
        <w:t>Две</w:t>
      </w:r>
      <w:r>
        <w:rPr>
          <w:rStyle w:val="Subst"/>
        </w:rPr>
        <w:t xml:space="preserve"> </w:t>
      </w:r>
      <w:r>
        <w:rPr>
          <w:rStyle w:val="Subst"/>
        </w:rPr>
        <w:t>тысячи</w:t>
      </w:r>
      <w:r>
        <w:rPr>
          <w:rStyle w:val="Subst"/>
        </w:rPr>
        <w:t xml:space="preserve"> </w:t>
      </w:r>
      <w:r>
        <w:rPr>
          <w:rStyle w:val="Subst"/>
        </w:rPr>
        <w:t>восемьсот</w:t>
      </w:r>
      <w:r>
        <w:rPr>
          <w:rStyle w:val="Subst"/>
        </w:rPr>
        <w:t xml:space="preserve"> </w:t>
      </w:r>
      <w:r>
        <w:rPr>
          <w:rStyle w:val="Subst"/>
        </w:rPr>
        <w:t>десять</w:t>
      </w:r>
      <w:r>
        <w:rPr>
          <w:rStyle w:val="Subst"/>
        </w:rPr>
        <w:t>)</w:t>
      </w:r>
      <w:r>
        <w:rPr>
          <w:rStyle w:val="Subst"/>
        </w:rPr>
        <w:br/>
        <w:t xml:space="preserve">1.5. </w:t>
      </w:r>
      <w:r>
        <w:rPr>
          <w:rStyle w:val="Subst"/>
        </w:rPr>
        <w:t>Среднесписочная</w:t>
      </w:r>
      <w:r>
        <w:rPr>
          <w:rStyle w:val="Subst"/>
        </w:rPr>
        <w:t xml:space="preserve"> </w:t>
      </w:r>
      <w:r>
        <w:rPr>
          <w:rStyle w:val="Subst"/>
        </w:rPr>
        <w:t>численность</w:t>
      </w:r>
      <w:r>
        <w:rPr>
          <w:rStyle w:val="Subst"/>
        </w:rPr>
        <w:t xml:space="preserve">: 5 </w:t>
      </w:r>
      <w:r>
        <w:rPr>
          <w:rStyle w:val="Subst"/>
        </w:rPr>
        <w:t>человек</w:t>
      </w:r>
      <w:r>
        <w:rPr>
          <w:rStyle w:val="Subst"/>
        </w:rPr>
        <w:br/>
      </w:r>
      <w:r>
        <w:rPr>
          <w:rStyle w:val="Subst"/>
        </w:rPr>
        <w:br/>
        <w:t>1.6.</w:t>
      </w:r>
      <w:r>
        <w:rPr>
          <w:rStyle w:val="Subst"/>
        </w:rPr>
        <w:tab/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1.7.</w:t>
      </w:r>
      <w:r>
        <w:rPr>
          <w:rStyle w:val="Subst"/>
        </w:rPr>
        <w:tab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«МА</w:t>
      </w:r>
      <w:r>
        <w:rPr>
          <w:rStyle w:val="Subst"/>
        </w:rPr>
        <w:t>ЯК»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>1.</w:t>
      </w:r>
      <w:r>
        <w:rPr>
          <w:rStyle w:val="Subst"/>
        </w:rPr>
        <w:tab/>
      </w:r>
      <w:r>
        <w:rPr>
          <w:rStyle w:val="Subst"/>
        </w:rPr>
        <w:t>Лосев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Федорович</w:t>
      </w:r>
      <w:r>
        <w:rPr>
          <w:rStyle w:val="Subst"/>
        </w:rPr>
        <w:br/>
        <w:t>2.</w:t>
      </w:r>
      <w:r>
        <w:rPr>
          <w:rStyle w:val="Subst"/>
        </w:rPr>
        <w:tab/>
      </w:r>
      <w:r>
        <w:rPr>
          <w:rStyle w:val="Subst"/>
        </w:rPr>
        <w:t>Петро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  <w:r>
        <w:rPr>
          <w:rStyle w:val="Subst"/>
        </w:rPr>
        <w:br/>
        <w:t>3.</w:t>
      </w:r>
      <w:r>
        <w:rPr>
          <w:rStyle w:val="Subst"/>
        </w:rPr>
        <w:tab/>
      </w:r>
      <w:r>
        <w:rPr>
          <w:rStyle w:val="Subst"/>
        </w:rPr>
        <w:t>Александрова</w:t>
      </w:r>
      <w:r>
        <w:rPr>
          <w:rStyle w:val="Subst"/>
        </w:rPr>
        <w:t xml:space="preserve"> </w:t>
      </w:r>
      <w:r>
        <w:rPr>
          <w:rStyle w:val="Subst"/>
        </w:rPr>
        <w:t>Виктория</w:t>
      </w:r>
      <w:r>
        <w:rPr>
          <w:rStyle w:val="Subst"/>
        </w:rPr>
        <w:t xml:space="preserve"> </w:t>
      </w:r>
      <w:r>
        <w:rPr>
          <w:rStyle w:val="Subst"/>
        </w:rPr>
        <w:t>Генаддьевна</w:t>
      </w:r>
      <w:r>
        <w:rPr>
          <w:rStyle w:val="Subst"/>
        </w:rPr>
        <w:br/>
        <w:t>4.</w:t>
      </w:r>
      <w:r>
        <w:rPr>
          <w:rStyle w:val="Subst"/>
        </w:rPr>
        <w:tab/>
      </w:r>
      <w:r>
        <w:rPr>
          <w:rStyle w:val="Subst"/>
        </w:rPr>
        <w:t>Амосова</w:t>
      </w:r>
      <w:r>
        <w:rPr>
          <w:rStyle w:val="Subst"/>
        </w:rPr>
        <w:t xml:space="preserve"> </w:t>
      </w:r>
      <w:r>
        <w:rPr>
          <w:rStyle w:val="Subst"/>
        </w:rPr>
        <w:t>Лариса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  <w:r>
        <w:rPr>
          <w:rStyle w:val="Subst"/>
        </w:rPr>
        <w:br/>
        <w:t>5.</w:t>
      </w:r>
      <w:r>
        <w:rPr>
          <w:rStyle w:val="Subst"/>
        </w:rPr>
        <w:tab/>
      </w:r>
      <w:r>
        <w:rPr>
          <w:rStyle w:val="Subst"/>
        </w:rPr>
        <w:t>Султанбеков</w:t>
      </w:r>
      <w:r>
        <w:rPr>
          <w:rStyle w:val="Subst"/>
        </w:rPr>
        <w:t xml:space="preserve"> </w:t>
      </w:r>
      <w:r>
        <w:rPr>
          <w:rStyle w:val="Subst"/>
        </w:rPr>
        <w:t>Асхабали</w:t>
      </w:r>
      <w:r>
        <w:rPr>
          <w:rStyle w:val="Subst"/>
        </w:rPr>
        <w:t xml:space="preserve"> </w:t>
      </w:r>
      <w:r>
        <w:rPr>
          <w:rStyle w:val="Subst"/>
        </w:rPr>
        <w:t>Мирзаевич</w:t>
      </w:r>
      <w:r>
        <w:rPr>
          <w:rStyle w:val="Subst"/>
        </w:rPr>
        <w:br/>
        <w:t>6.</w:t>
      </w:r>
      <w:r>
        <w:rPr>
          <w:rStyle w:val="Subst"/>
        </w:rPr>
        <w:tab/>
      </w:r>
      <w:r>
        <w:rPr>
          <w:rStyle w:val="Subst"/>
        </w:rPr>
        <w:t>Трифонов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  <w:r>
        <w:rPr>
          <w:rStyle w:val="Subst"/>
        </w:rPr>
        <w:br/>
        <w:t>7.</w:t>
      </w:r>
      <w:r>
        <w:rPr>
          <w:rStyle w:val="Subst"/>
        </w:rPr>
        <w:tab/>
      </w:r>
      <w:r>
        <w:rPr>
          <w:rStyle w:val="Subst"/>
        </w:rPr>
        <w:t>Шенкова</w:t>
      </w:r>
      <w:r>
        <w:rPr>
          <w:rStyle w:val="Subst"/>
        </w:rPr>
        <w:t xml:space="preserve"> </w:t>
      </w:r>
      <w:r>
        <w:rPr>
          <w:rStyle w:val="Subst"/>
        </w:rPr>
        <w:t>Нина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Представительность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полож</w:t>
      </w:r>
      <w:r>
        <w:rPr>
          <w:rStyle w:val="Subst"/>
        </w:rPr>
        <w:t>ениям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1.8.</w:t>
      </w:r>
      <w:r>
        <w:rPr>
          <w:rStyle w:val="Subst"/>
        </w:rPr>
        <w:tab/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текущее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(</w:t>
      </w:r>
      <w:r>
        <w:rPr>
          <w:rStyle w:val="Subst"/>
        </w:rPr>
        <w:t>пр</w:t>
      </w:r>
      <w:r>
        <w:rPr>
          <w:rStyle w:val="Subst"/>
        </w:rPr>
        <w:t>отокол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24.05.2013 </w:t>
      </w:r>
      <w:r>
        <w:rPr>
          <w:rStyle w:val="Subst"/>
        </w:rPr>
        <w:t>г</w:t>
      </w:r>
      <w:r>
        <w:rPr>
          <w:rStyle w:val="Subst"/>
        </w:rPr>
        <w:t xml:space="preserve">.)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избран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24.05.2013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5 (</w:t>
      </w:r>
      <w:r>
        <w:rPr>
          <w:rStyle w:val="Subst"/>
        </w:rPr>
        <w:t>пять</w:t>
      </w:r>
      <w:r>
        <w:rPr>
          <w:rStyle w:val="Subst"/>
        </w:rPr>
        <w:t xml:space="preserve">) </w:t>
      </w:r>
      <w:r>
        <w:rPr>
          <w:rStyle w:val="Subst"/>
        </w:rPr>
        <w:t>лет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2016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избрана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1.9.</w:t>
      </w:r>
      <w:r>
        <w:rPr>
          <w:rStyle w:val="Subst"/>
        </w:rPr>
        <w:tab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расположено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196084,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</w:t>
      </w:r>
      <w:r>
        <w:rPr>
          <w:rStyle w:val="Subst"/>
        </w:rPr>
        <w:t>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91. </w:t>
      </w:r>
      <w:r>
        <w:rPr>
          <w:rStyle w:val="Subst"/>
        </w:rPr>
        <w:br/>
        <w:t>1.10.</w:t>
      </w:r>
      <w:r>
        <w:rPr>
          <w:rStyle w:val="Subst"/>
        </w:rPr>
        <w:tab/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выплачивались</w:t>
      </w:r>
      <w:r>
        <w:rPr>
          <w:rStyle w:val="Subst"/>
        </w:rPr>
        <w:t>.</w:t>
      </w:r>
      <w:r>
        <w:rPr>
          <w:rStyle w:val="Subst"/>
        </w:rPr>
        <w:br/>
        <w:t>1.11.</w:t>
      </w:r>
      <w:r>
        <w:rPr>
          <w:rStyle w:val="Subst"/>
        </w:rPr>
        <w:tab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сомнительной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br/>
      </w:r>
      <w:r>
        <w:rPr>
          <w:rStyle w:val="Subst"/>
        </w:rPr>
        <w:br/>
        <w:t>1)</w:t>
      </w:r>
      <w:r>
        <w:rPr>
          <w:rStyle w:val="Subst"/>
        </w:rPr>
        <w:tab/>
      </w:r>
      <w:r>
        <w:rPr>
          <w:rStyle w:val="Subst"/>
        </w:rPr>
        <w:t>Бухгалтерий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  <w:r>
        <w:rPr>
          <w:rStyle w:val="Subst"/>
        </w:rPr>
        <w:t>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,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</w:t>
      </w:r>
      <w:r>
        <w:rPr>
          <w:rStyle w:val="Subst"/>
        </w:rPr>
        <w:t>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  <w:t>2)</w:t>
      </w:r>
      <w:r>
        <w:rPr>
          <w:rStyle w:val="Subst"/>
        </w:rPr>
        <w:tab/>
      </w:r>
      <w:r>
        <w:rPr>
          <w:rStyle w:val="Subst"/>
        </w:rPr>
        <w:t>Рабочий</w:t>
      </w:r>
      <w:r>
        <w:rPr>
          <w:rStyle w:val="Subst"/>
        </w:rPr>
        <w:t xml:space="preserve"> </w:t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1/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10.01.02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  <w:t>3)</w:t>
      </w:r>
      <w:r>
        <w:rPr>
          <w:rStyle w:val="Subst"/>
        </w:rPr>
        <w:tab/>
      </w:r>
      <w:r>
        <w:rPr>
          <w:rStyle w:val="Subst"/>
        </w:rPr>
        <w:t>Ежегодная</w:t>
      </w:r>
      <w:r>
        <w:rPr>
          <w:rStyle w:val="Subst"/>
        </w:rPr>
        <w:t xml:space="preserve">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утвержденном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>.</w:t>
      </w:r>
      <w:r>
        <w:rPr>
          <w:rStyle w:val="Subst"/>
        </w:rPr>
        <w:br/>
        <w:t>4)</w:t>
      </w:r>
      <w:r>
        <w:rPr>
          <w:rStyle w:val="Subst"/>
        </w:rPr>
        <w:tab/>
      </w:r>
      <w:r>
        <w:rPr>
          <w:rStyle w:val="Subst"/>
        </w:rPr>
        <w:t>Оц</w:t>
      </w:r>
      <w:r>
        <w:rPr>
          <w:rStyle w:val="Subst"/>
        </w:rPr>
        <w:t>енка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суммирования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произведенных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покупку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безвозмездно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оприходования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произведенных</w:t>
      </w:r>
      <w:r>
        <w:rPr>
          <w:rStyle w:val="Subst"/>
        </w:rPr>
        <w:t xml:space="preserve"> </w:t>
      </w:r>
      <w:r>
        <w:rPr>
          <w:rStyle w:val="Subst"/>
        </w:rPr>
        <w:t>самой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 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изготовления</w:t>
      </w:r>
      <w:r>
        <w:rPr>
          <w:rStyle w:val="Subst"/>
        </w:rPr>
        <w:t xml:space="preserve"> (</w:t>
      </w:r>
      <w:r>
        <w:rPr>
          <w:rStyle w:val="Subst"/>
        </w:rPr>
        <w:t>фактические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производством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).</w:t>
      </w:r>
      <w:r>
        <w:rPr>
          <w:rStyle w:val="Subst"/>
        </w:rPr>
        <w:br/>
        <w:t>5)</w:t>
      </w:r>
      <w:r>
        <w:rPr>
          <w:rStyle w:val="Subst"/>
        </w:rPr>
        <w:tab/>
      </w:r>
      <w:r>
        <w:rPr>
          <w:rStyle w:val="Subst"/>
        </w:rPr>
        <w:t>Записи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</w:t>
      </w:r>
      <w:r>
        <w:rPr>
          <w:rStyle w:val="Subst"/>
        </w:rPr>
        <w:t>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валютным</w:t>
      </w:r>
      <w:r>
        <w:rPr>
          <w:rStyle w:val="Subst"/>
        </w:rPr>
        <w:t xml:space="preserve"> </w:t>
      </w:r>
      <w:r>
        <w:rPr>
          <w:rStyle w:val="Subst"/>
        </w:rPr>
        <w:t>счетам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операциям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производятся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суммах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пересчета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операции</w:t>
      </w:r>
      <w:r>
        <w:rPr>
          <w:rStyle w:val="Subst"/>
        </w:rPr>
        <w:t>.</w:t>
      </w:r>
      <w:r>
        <w:rPr>
          <w:rStyle w:val="Subst"/>
        </w:rPr>
        <w:br/>
        <w:t>6)</w:t>
      </w:r>
      <w:r>
        <w:rPr>
          <w:rStyle w:val="Subst"/>
        </w:rPr>
        <w:tab/>
      </w:r>
      <w:r>
        <w:rPr>
          <w:rStyle w:val="Subst"/>
        </w:rPr>
        <w:t>Незавершенные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</w:t>
      </w:r>
      <w:r>
        <w:rPr>
          <w:rStyle w:val="Subst"/>
        </w:rPr>
        <w:t>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фактическим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>.</w:t>
      </w:r>
      <w:r>
        <w:rPr>
          <w:rStyle w:val="Subst"/>
        </w:rPr>
        <w:br/>
        <w:t>7)</w:t>
      </w:r>
      <w:r>
        <w:rPr>
          <w:rStyle w:val="Subst"/>
        </w:rPr>
        <w:tab/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>.</w:t>
      </w:r>
      <w:r>
        <w:rPr>
          <w:rStyle w:val="Subst"/>
        </w:rPr>
        <w:br/>
        <w:t>8)</w:t>
      </w:r>
      <w:r>
        <w:rPr>
          <w:rStyle w:val="Subst"/>
        </w:rPr>
        <w:tab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погашается</w:t>
      </w:r>
      <w:r>
        <w:rPr>
          <w:rStyle w:val="Subst"/>
        </w:rPr>
        <w:t xml:space="preserve"> </w:t>
      </w:r>
      <w:r>
        <w:rPr>
          <w:rStyle w:val="Subst"/>
        </w:rPr>
        <w:t>посредст</w:t>
      </w:r>
      <w:r>
        <w:rPr>
          <w:rStyle w:val="Subst"/>
        </w:rPr>
        <w:t>вом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единым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 </w:t>
      </w:r>
      <w:r>
        <w:rPr>
          <w:rStyle w:val="Subst"/>
        </w:rPr>
        <w:t>амортизационных</w:t>
      </w:r>
      <w:r>
        <w:rPr>
          <w:rStyle w:val="Subst"/>
        </w:rPr>
        <w:t xml:space="preserve"> </w:t>
      </w:r>
      <w:r>
        <w:rPr>
          <w:rStyle w:val="Subst"/>
        </w:rPr>
        <w:t>отчислений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восстановление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. 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</w:t>
      </w:r>
      <w:r>
        <w:rPr>
          <w:rStyle w:val="Subst"/>
        </w:rPr>
        <w:t>исления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начисляются</w:t>
      </w:r>
      <w:r>
        <w:rPr>
          <w:rStyle w:val="Subst"/>
        </w:rPr>
        <w:t xml:space="preserve"> </w:t>
      </w:r>
      <w:r>
        <w:rPr>
          <w:rStyle w:val="Subst"/>
        </w:rPr>
        <w:t>ежемесячно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1/12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40000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 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сключением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списанных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организовать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движением</w:t>
      </w:r>
      <w:r>
        <w:rPr>
          <w:rStyle w:val="Subst"/>
        </w:rPr>
        <w:t>.</w:t>
      </w:r>
      <w:r>
        <w:rPr>
          <w:rStyle w:val="Subst"/>
        </w:rPr>
        <w:br/>
        <w:t>9)</w:t>
      </w:r>
      <w:r>
        <w:rPr>
          <w:rStyle w:val="Subst"/>
        </w:rPr>
        <w:tab/>
      </w:r>
      <w:r>
        <w:rPr>
          <w:rStyle w:val="Subst"/>
        </w:rPr>
        <w:t>Сырье</w:t>
      </w:r>
      <w:r>
        <w:rPr>
          <w:rStyle w:val="Subst"/>
        </w:rPr>
        <w:t xml:space="preserve">,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вспомогательные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топливо</w:t>
      </w:r>
      <w:r>
        <w:rPr>
          <w:rStyle w:val="Subst"/>
        </w:rPr>
        <w:t xml:space="preserve">, </w:t>
      </w:r>
      <w:r>
        <w:rPr>
          <w:rStyle w:val="Subst"/>
        </w:rPr>
        <w:t>энергия</w:t>
      </w:r>
      <w:r>
        <w:rPr>
          <w:rStyle w:val="Subst"/>
        </w:rPr>
        <w:t xml:space="preserve">, </w:t>
      </w:r>
      <w:r>
        <w:rPr>
          <w:rStyle w:val="Subst"/>
        </w:rPr>
        <w:t>запасные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, </w:t>
      </w:r>
      <w:r>
        <w:rPr>
          <w:rStyle w:val="Subst"/>
        </w:rPr>
        <w:t>тара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10 </w:t>
      </w:r>
      <w:r>
        <w:rPr>
          <w:rStyle w:val="Subst"/>
        </w:rPr>
        <w:t>«Материалы»</w:t>
      </w:r>
      <w:r>
        <w:rPr>
          <w:rStyle w:val="Subst"/>
        </w:rPr>
        <w:t xml:space="preserve">.     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Фактическая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произведенных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, </w:t>
      </w:r>
      <w:r>
        <w:rPr>
          <w:rStyle w:val="Subst"/>
        </w:rPr>
        <w:t>списываемых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запасо</w:t>
      </w:r>
      <w:r>
        <w:rPr>
          <w:rStyle w:val="Subst"/>
        </w:rPr>
        <w:t>в</w:t>
      </w:r>
      <w:r>
        <w:rPr>
          <w:rStyle w:val="Subst"/>
        </w:rPr>
        <w:t xml:space="preserve"> (</w:t>
      </w:r>
      <w:r>
        <w:rPr>
          <w:rStyle w:val="Subst"/>
        </w:rPr>
        <w:t>номенклатурному</w:t>
      </w:r>
      <w:r>
        <w:rPr>
          <w:rStyle w:val="Subst"/>
        </w:rPr>
        <w:t xml:space="preserve"> </w:t>
      </w:r>
      <w:r>
        <w:rPr>
          <w:rStyle w:val="Subst"/>
        </w:rPr>
        <w:t>номеру</w:t>
      </w:r>
      <w:r>
        <w:rPr>
          <w:rStyle w:val="Subst"/>
        </w:rPr>
        <w:t>).</w:t>
      </w:r>
      <w:r>
        <w:rPr>
          <w:rStyle w:val="Subst"/>
        </w:rPr>
        <w:br/>
        <w:t>10)</w:t>
      </w:r>
      <w:r>
        <w:rPr>
          <w:rStyle w:val="Subst"/>
        </w:rPr>
        <w:tab/>
      </w:r>
      <w:r>
        <w:rPr>
          <w:rStyle w:val="Subst"/>
        </w:rPr>
        <w:t>Готовая</w:t>
      </w:r>
      <w:r>
        <w:rPr>
          <w:rStyle w:val="Subst"/>
        </w:rPr>
        <w:t xml:space="preserve"> </w:t>
      </w:r>
      <w:r>
        <w:rPr>
          <w:rStyle w:val="Subst"/>
        </w:rPr>
        <w:t>продукция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, </w:t>
      </w:r>
      <w:r>
        <w:rPr>
          <w:rStyle w:val="Subst"/>
        </w:rPr>
        <w:t>включающей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сырья</w:t>
      </w:r>
      <w:r>
        <w:rPr>
          <w:rStyle w:val="Subst"/>
        </w:rPr>
        <w:t xml:space="preserve">,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топлива</w:t>
      </w:r>
      <w:r>
        <w:rPr>
          <w:rStyle w:val="Subst"/>
        </w:rPr>
        <w:t xml:space="preserve">, </w:t>
      </w:r>
      <w:r>
        <w:rPr>
          <w:rStyle w:val="Subst"/>
        </w:rPr>
        <w:t>энергии</w:t>
      </w:r>
      <w:r>
        <w:rPr>
          <w:rStyle w:val="Subst"/>
        </w:rPr>
        <w:t xml:space="preserve">, </w:t>
      </w:r>
      <w:r>
        <w:rPr>
          <w:rStyle w:val="Subst"/>
        </w:rPr>
        <w:t>трудовых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.</w:t>
      </w:r>
      <w:r>
        <w:rPr>
          <w:rStyle w:val="Subst"/>
        </w:rPr>
        <w:br/>
        <w:t>11)</w:t>
      </w:r>
      <w:r>
        <w:rPr>
          <w:rStyle w:val="Subst"/>
        </w:rPr>
        <w:tab/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. </w:t>
      </w:r>
      <w:r>
        <w:rPr>
          <w:rStyle w:val="Subst"/>
        </w:rPr>
        <w:br/>
        <w:t>12)</w:t>
      </w:r>
      <w:r>
        <w:rPr>
          <w:rStyle w:val="Subst"/>
        </w:rPr>
        <w:tab/>
      </w:r>
      <w:r>
        <w:rPr>
          <w:rStyle w:val="Subst"/>
        </w:rPr>
        <w:t>Незавершенное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>.</w:t>
      </w:r>
      <w:r>
        <w:rPr>
          <w:rStyle w:val="Subst"/>
        </w:rPr>
        <w:br/>
        <w:t>13)</w:t>
      </w:r>
      <w:r>
        <w:rPr>
          <w:rStyle w:val="Subst"/>
        </w:rPr>
        <w:tab/>
      </w:r>
      <w:r>
        <w:rPr>
          <w:rStyle w:val="Subst"/>
        </w:rPr>
        <w:t>Зат</w:t>
      </w:r>
      <w:r>
        <w:rPr>
          <w:rStyle w:val="Subst"/>
        </w:rPr>
        <w:t>раты</w:t>
      </w:r>
      <w:r>
        <w:rPr>
          <w:rStyle w:val="Subst"/>
        </w:rPr>
        <w:t xml:space="preserve">, </w:t>
      </w:r>
      <w:r>
        <w:rPr>
          <w:rStyle w:val="Subst"/>
        </w:rPr>
        <w:t>произведенные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следующим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 xml:space="preserve"> </w:t>
      </w:r>
      <w:r>
        <w:rPr>
          <w:rStyle w:val="Subst"/>
        </w:rPr>
        <w:t>периодам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отдельной</w:t>
      </w:r>
      <w:r>
        <w:rPr>
          <w:rStyle w:val="Subst"/>
        </w:rPr>
        <w:t xml:space="preserve"> </w:t>
      </w:r>
      <w:r>
        <w:rPr>
          <w:rStyle w:val="Subst"/>
        </w:rPr>
        <w:t>строкой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.</w:t>
      </w:r>
      <w:r>
        <w:rPr>
          <w:rStyle w:val="Subst"/>
        </w:rPr>
        <w:br/>
        <w:t>14)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</w:t>
      </w:r>
      <w:r>
        <w:rPr>
          <w:rStyle w:val="Subst"/>
        </w:rPr>
        <w:t>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зарегистрированная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документах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вкладов</w:t>
      </w:r>
      <w:r>
        <w:rPr>
          <w:rStyle w:val="Subst"/>
        </w:rPr>
        <w:t xml:space="preserve"> (</w:t>
      </w:r>
      <w:r>
        <w:rPr>
          <w:rStyle w:val="Subst"/>
        </w:rPr>
        <w:t>акций</w:t>
      </w:r>
      <w:r>
        <w:rPr>
          <w:rStyle w:val="Subst"/>
        </w:rPr>
        <w:t xml:space="preserve">) </w:t>
      </w:r>
      <w:r>
        <w:rPr>
          <w:rStyle w:val="Subst"/>
        </w:rPr>
        <w:t>учредителей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  <w:t>15)</w:t>
      </w:r>
      <w:r>
        <w:rPr>
          <w:rStyle w:val="Subst"/>
        </w:rPr>
        <w:tab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дооценки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проводимой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ка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добавочный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.</w:t>
      </w:r>
      <w:r>
        <w:rPr>
          <w:rStyle w:val="Subst"/>
        </w:rPr>
        <w:br/>
        <w:t>16)</w:t>
      </w:r>
      <w:r>
        <w:rPr>
          <w:rStyle w:val="Subst"/>
        </w:rPr>
        <w:tab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покрытия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резервный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>.</w:t>
      </w:r>
      <w:r>
        <w:rPr>
          <w:rStyle w:val="Subst"/>
        </w:rPr>
        <w:br/>
        <w:t>17)</w:t>
      </w:r>
      <w:r>
        <w:rPr>
          <w:rStyle w:val="Subst"/>
        </w:rPr>
        <w:tab/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остающаяся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,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потр</w:t>
      </w:r>
      <w:r>
        <w:rPr>
          <w:rStyle w:val="Subst"/>
        </w:rPr>
        <w:t>ебления</w:t>
      </w:r>
      <w:r>
        <w:rPr>
          <w:rStyle w:val="Subst"/>
        </w:rPr>
        <w:t>.</w:t>
      </w:r>
      <w:r>
        <w:rPr>
          <w:rStyle w:val="Subst"/>
        </w:rPr>
        <w:br/>
        <w:t>18)</w:t>
      </w:r>
      <w:r>
        <w:rPr>
          <w:rStyle w:val="Subst"/>
        </w:rPr>
        <w:tab/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дебиторами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суммах</w:t>
      </w:r>
      <w:r>
        <w:rPr>
          <w:rStyle w:val="Subst"/>
        </w:rPr>
        <w:t xml:space="preserve">, </w:t>
      </w:r>
      <w:r>
        <w:rPr>
          <w:rStyle w:val="Subst"/>
        </w:rPr>
        <w:t>вытекающих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записей</w:t>
      </w:r>
      <w:r>
        <w:rPr>
          <w:rStyle w:val="Subst"/>
        </w:rPr>
        <w:t>.</w:t>
      </w:r>
      <w:r>
        <w:rPr>
          <w:rStyle w:val="Subst"/>
        </w:rPr>
        <w:br/>
        <w:t>19)</w:t>
      </w:r>
      <w:r>
        <w:rPr>
          <w:rStyle w:val="Subst"/>
        </w:rPr>
        <w:tab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денег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вещей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Находящиеся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займ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показывается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причитающихся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>.</w:t>
      </w:r>
      <w:r>
        <w:rPr>
          <w:rStyle w:val="Subst"/>
        </w:rPr>
        <w:br/>
        <w:t>20)</w:t>
      </w:r>
      <w:r>
        <w:rPr>
          <w:rStyle w:val="Subst"/>
        </w:rPr>
        <w:tab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имели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(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>).</w:t>
      </w:r>
      <w:r>
        <w:rPr>
          <w:rStyle w:val="Subst"/>
        </w:rPr>
        <w:br/>
        <w:t>21)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база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плате</w:t>
      </w:r>
      <w:r>
        <w:rPr>
          <w:rStyle w:val="Subst"/>
        </w:rPr>
        <w:t xml:space="preserve">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выполненных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  <w:t>22)</w:t>
      </w:r>
      <w:r>
        <w:rPr>
          <w:rStyle w:val="Subst"/>
        </w:rPr>
        <w:tab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>.</w:t>
      </w:r>
      <w:r>
        <w:rPr>
          <w:rStyle w:val="Subst"/>
        </w:rPr>
        <w:br/>
        <w:t>23)</w:t>
      </w:r>
      <w:r>
        <w:rPr>
          <w:rStyle w:val="Subst"/>
        </w:rPr>
        <w:tab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подразделением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прямые</w:t>
      </w:r>
      <w:r>
        <w:rPr>
          <w:rStyle w:val="Subst"/>
        </w:rPr>
        <w:t xml:space="preserve">, </w:t>
      </w:r>
      <w:r>
        <w:rPr>
          <w:rStyle w:val="Subst"/>
        </w:rPr>
        <w:t>собираемые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 xml:space="preserve">, </w:t>
      </w:r>
      <w:r>
        <w:rPr>
          <w:rStyle w:val="Subst"/>
        </w:rPr>
        <w:t>собираемые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25 </w:t>
      </w:r>
      <w:r>
        <w:rPr>
          <w:rStyle w:val="Subst"/>
        </w:rPr>
        <w:t>«Общепроизводственные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отнесения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20 </w:t>
      </w:r>
      <w:r>
        <w:rPr>
          <w:rStyle w:val="Subst"/>
        </w:rPr>
        <w:t>кредит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26. </w:t>
      </w:r>
      <w:r>
        <w:rPr>
          <w:rStyle w:val="Subst"/>
        </w:rPr>
        <w:t>Калькулируется</w:t>
      </w:r>
      <w:r>
        <w:rPr>
          <w:rStyle w:val="Subst"/>
        </w:rPr>
        <w:t xml:space="preserve"> </w:t>
      </w:r>
      <w:r>
        <w:rPr>
          <w:rStyle w:val="Subst"/>
        </w:rPr>
        <w:t>полная</w:t>
      </w:r>
      <w:r>
        <w:rPr>
          <w:rStyle w:val="Subst"/>
        </w:rPr>
        <w:t xml:space="preserve"> </w:t>
      </w:r>
      <w:r>
        <w:rPr>
          <w:rStyle w:val="Subst"/>
        </w:rPr>
        <w:t>фактическая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Косвенные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собираемые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26,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 </w:t>
      </w:r>
      <w:r>
        <w:rPr>
          <w:rStyle w:val="Subst"/>
        </w:rPr>
        <w:t>калькулирования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плате</w:t>
      </w:r>
      <w:r>
        <w:rPr>
          <w:rStyle w:val="Subst"/>
        </w:rPr>
        <w:t>.</w:t>
      </w:r>
      <w:r>
        <w:rPr>
          <w:rStyle w:val="Subst"/>
        </w:rPr>
        <w:br/>
        <w:t>24)</w:t>
      </w:r>
      <w:r>
        <w:rPr>
          <w:rStyle w:val="Subst"/>
        </w:rPr>
        <w:tab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очередных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оизведены</w:t>
      </w:r>
      <w:r>
        <w:rPr>
          <w:rStyle w:val="Subst"/>
        </w:rPr>
        <w:t xml:space="preserve">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отпускных</w:t>
      </w:r>
      <w:r>
        <w:rPr>
          <w:rStyle w:val="Subst"/>
        </w:rPr>
        <w:t>.</w:t>
      </w:r>
      <w:r>
        <w:rPr>
          <w:rStyle w:val="Subst"/>
        </w:rPr>
        <w:br/>
        <w:t>25)</w:t>
      </w:r>
      <w:r>
        <w:rPr>
          <w:rStyle w:val="Subst"/>
        </w:rPr>
        <w:tab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70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29.07.1998 </w:t>
      </w:r>
      <w:r>
        <w:rPr>
          <w:rStyle w:val="Subst"/>
        </w:rPr>
        <w:t>№</w:t>
      </w:r>
      <w:r>
        <w:rPr>
          <w:rStyle w:val="Subst"/>
        </w:rPr>
        <w:t>34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br/>
        <w:t>26)</w:t>
      </w:r>
      <w:r>
        <w:rPr>
          <w:rStyle w:val="Subst"/>
        </w:rPr>
        <w:tab/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произведены</w:t>
      </w:r>
      <w:r>
        <w:rPr>
          <w:rStyle w:val="Subst"/>
        </w:rPr>
        <w:t xml:space="preserve"> </w:t>
      </w:r>
      <w:r>
        <w:rPr>
          <w:rStyle w:val="Subst"/>
        </w:rPr>
        <w:t>ремонтные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>.</w:t>
      </w:r>
      <w:r>
        <w:rPr>
          <w:rStyle w:val="Subst"/>
        </w:rPr>
        <w:br/>
        <w:t>27)</w:t>
      </w:r>
      <w:r>
        <w:rPr>
          <w:rStyle w:val="Subst"/>
        </w:rPr>
        <w:tab/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начисляются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выплачиваются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, </w:t>
      </w:r>
      <w:r>
        <w:rPr>
          <w:rStyle w:val="Subst"/>
        </w:rPr>
        <w:t>следующим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>28)</w:t>
      </w:r>
      <w:r>
        <w:rPr>
          <w:rStyle w:val="Subst"/>
        </w:rPr>
        <w:tab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списании</w:t>
      </w:r>
      <w:r>
        <w:rPr>
          <w:rStyle w:val="Subst"/>
        </w:rPr>
        <w:t xml:space="preserve"> </w:t>
      </w:r>
      <w:r>
        <w:rPr>
          <w:rStyle w:val="Subst"/>
        </w:rPr>
        <w:t>сы</w:t>
      </w:r>
      <w:r>
        <w:rPr>
          <w:rStyle w:val="Subst"/>
        </w:rPr>
        <w:t>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(</w:t>
      </w:r>
      <w:r>
        <w:rPr>
          <w:rStyle w:val="Subst"/>
        </w:rPr>
        <w:t>изготовлении</w:t>
      </w:r>
      <w:r>
        <w:rPr>
          <w:rStyle w:val="Subst"/>
        </w:rPr>
        <w:t xml:space="preserve">)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выполнении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>.</w:t>
      </w:r>
      <w:r>
        <w:rPr>
          <w:rStyle w:val="Subst"/>
        </w:rPr>
        <w:br/>
        <w:t>29)</w:t>
      </w:r>
      <w:r>
        <w:rPr>
          <w:rStyle w:val="Subst"/>
        </w:rPr>
        <w:tab/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>.</w:t>
      </w:r>
      <w:r>
        <w:rPr>
          <w:rStyle w:val="Subst"/>
        </w:rPr>
        <w:br/>
        <w:t>30)</w:t>
      </w:r>
      <w:r>
        <w:rPr>
          <w:rStyle w:val="Subst"/>
        </w:rPr>
        <w:tab/>
      </w:r>
      <w:r>
        <w:rPr>
          <w:rStyle w:val="Subst"/>
        </w:rPr>
        <w:t>Оцен</w:t>
      </w:r>
      <w:r>
        <w:rPr>
          <w:rStyle w:val="Subst"/>
        </w:rPr>
        <w:t>ка</w:t>
      </w:r>
      <w:r>
        <w:rPr>
          <w:rStyle w:val="Subst"/>
        </w:rPr>
        <w:t xml:space="preserve"> </w:t>
      </w:r>
      <w:r>
        <w:rPr>
          <w:rStyle w:val="Subst"/>
        </w:rPr>
        <w:t>остатков</w:t>
      </w:r>
      <w:r>
        <w:rPr>
          <w:rStyle w:val="Subst"/>
        </w:rPr>
        <w:t xml:space="preserve"> </w:t>
      </w:r>
      <w:r>
        <w:rPr>
          <w:rStyle w:val="Subst"/>
        </w:rPr>
        <w:t>незавершенного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пересчета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прямых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определяемых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первичных</w:t>
      </w:r>
      <w:r>
        <w:rPr>
          <w:rStyle w:val="Subst"/>
        </w:rPr>
        <w:t xml:space="preserve"> </w:t>
      </w:r>
      <w:r>
        <w:rPr>
          <w:rStyle w:val="Subst"/>
        </w:rPr>
        <w:t>учетных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остатков</w:t>
      </w:r>
      <w:r>
        <w:rPr>
          <w:rStyle w:val="Subst"/>
        </w:rPr>
        <w:t xml:space="preserve"> </w:t>
      </w:r>
      <w:r>
        <w:rPr>
          <w:rStyle w:val="Subst"/>
        </w:rPr>
        <w:t>НП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исходном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количественном</w:t>
      </w:r>
      <w:r>
        <w:rPr>
          <w:rStyle w:val="Subst"/>
        </w:rPr>
        <w:t xml:space="preserve"> </w:t>
      </w:r>
      <w:r>
        <w:rPr>
          <w:rStyle w:val="Subst"/>
        </w:rPr>
        <w:t>выражении</w:t>
      </w:r>
      <w:r>
        <w:rPr>
          <w:rStyle w:val="Subst"/>
        </w:rPr>
        <w:t xml:space="preserve">).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остатков</w:t>
      </w:r>
      <w:r>
        <w:rPr>
          <w:rStyle w:val="Subst"/>
        </w:rPr>
        <w:t xml:space="preserve"> </w:t>
      </w:r>
      <w:r>
        <w:rPr>
          <w:rStyle w:val="Subst"/>
        </w:rPr>
        <w:t>НП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производственному</w:t>
      </w:r>
      <w:r>
        <w:rPr>
          <w:rStyle w:val="Subst"/>
        </w:rPr>
        <w:t xml:space="preserve"> </w:t>
      </w:r>
      <w:r>
        <w:rPr>
          <w:rStyle w:val="Subst"/>
        </w:rPr>
        <w:t>подразделению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(</w:t>
      </w:r>
      <w:r>
        <w:rPr>
          <w:rStyle w:val="Subst"/>
        </w:rPr>
        <w:t>цеху</w:t>
      </w:r>
      <w:r>
        <w:rPr>
          <w:rStyle w:val="Subst"/>
        </w:rPr>
        <w:t>).</w:t>
      </w:r>
      <w:r>
        <w:rPr>
          <w:rStyle w:val="Subst"/>
        </w:rPr>
        <w:br/>
        <w:t>31)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методу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>.</w:t>
      </w:r>
      <w:r>
        <w:rPr>
          <w:rStyle w:val="Subst"/>
        </w:rPr>
        <w:br/>
        <w:t>32)</w:t>
      </w:r>
      <w:r>
        <w:rPr>
          <w:rStyle w:val="Subst"/>
        </w:rPr>
        <w:tab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распределении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обособленным</w:t>
      </w:r>
      <w:r>
        <w:rPr>
          <w:rStyle w:val="Subst"/>
        </w:rPr>
        <w:t xml:space="preserve"> </w:t>
      </w:r>
      <w:r>
        <w:rPr>
          <w:rStyle w:val="Subst"/>
        </w:rPr>
        <w:t>подразделениям</w:t>
      </w:r>
      <w:r>
        <w:rPr>
          <w:rStyle w:val="Subst"/>
        </w:rPr>
        <w:t xml:space="preserve"> </w:t>
      </w:r>
      <w:r>
        <w:rPr>
          <w:rStyle w:val="Subst"/>
        </w:rPr>
        <w:t>используется</w:t>
      </w:r>
      <w:r>
        <w:rPr>
          <w:rStyle w:val="Subst"/>
        </w:rPr>
        <w:t xml:space="preserve"> </w:t>
      </w:r>
      <w:r>
        <w:rPr>
          <w:rStyle w:val="Subst"/>
        </w:rPr>
        <w:t>показател</w:t>
      </w:r>
      <w:r>
        <w:rPr>
          <w:rStyle w:val="Subst"/>
        </w:rPr>
        <w:t>ь</w:t>
      </w:r>
      <w:r>
        <w:rPr>
          <w:rStyle w:val="Subst"/>
        </w:rPr>
        <w:t xml:space="preserve"> </w:t>
      </w:r>
      <w:r>
        <w:rPr>
          <w:rStyle w:val="Subst"/>
        </w:rPr>
        <w:t>среднесписочной</w:t>
      </w:r>
      <w:r>
        <w:rPr>
          <w:rStyle w:val="Subst"/>
        </w:rPr>
        <w:t xml:space="preserve"> </w:t>
      </w:r>
      <w:r>
        <w:rPr>
          <w:rStyle w:val="Subst"/>
        </w:rPr>
        <w:t>численности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средней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>.</w:t>
      </w:r>
      <w:r>
        <w:rPr>
          <w:rStyle w:val="Subst"/>
        </w:rPr>
        <w:br/>
        <w:t>33)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база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отгрузки</w:t>
      </w:r>
      <w:r>
        <w:rPr>
          <w:rStyle w:val="Subst"/>
        </w:rPr>
        <w:t xml:space="preserve"> (</w:t>
      </w:r>
      <w:r>
        <w:rPr>
          <w:rStyle w:val="Subst"/>
        </w:rPr>
        <w:t>поступления</w:t>
      </w:r>
      <w:r>
        <w:rPr>
          <w:rStyle w:val="Subst"/>
        </w:rPr>
        <w:t xml:space="preserve">)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оказания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3. </w:t>
      </w:r>
      <w:r>
        <w:rPr>
          <w:rStyle w:val="Subst"/>
        </w:rPr>
        <w:t>Характеристика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br/>
      </w:r>
      <w:r>
        <w:rPr>
          <w:rStyle w:val="Subst"/>
        </w:rPr>
        <w:br/>
        <w:t xml:space="preserve">3.1. </w:t>
      </w:r>
      <w:r>
        <w:rPr>
          <w:rStyle w:val="Subst"/>
        </w:rPr>
        <w:t>Отраслевая</w:t>
      </w:r>
      <w:r>
        <w:rPr>
          <w:rStyle w:val="Subst"/>
        </w:rPr>
        <w:t xml:space="preserve"> </w:t>
      </w:r>
      <w:r>
        <w:rPr>
          <w:rStyle w:val="Subst"/>
        </w:rPr>
        <w:t>принадлежность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: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ОКВЭД</w:t>
      </w:r>
      <w:r>
        <w:rPr>
          <w:rStyle w:val="Subst"/>
        </w:rPr>
        <w:t xml:space="preserve"> 70.20 </w:t>
      </w:r>
      <w:r>
        <w:rPr>
          <w:rStyle w:val="Subst"/>
        </w:rPr>
        <w:t>Сдача</w:t>
      </w:r>
      <w:r>
        <w:rPr>
          <w:rStyle w:val="Subst"/>
        </w:rPr>
        <w:t xml:space="preserve"> </w:t>
      </w:r>
      <w:r>
        <w:rPr>
          <w:rStyle w:val="Subst"/>
        </w:rPr>
        <w:t>внаем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br/>
        <w:t xml:space="preserve">3.2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: </w:t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НДС</w:t>
      </w:r>
      <w:r>
        <w:rPr>
          <w:rStyle w:val="Subst"/>
        </w:rPr>
        <w:tab/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br/>
      </w:r>
      <w:r>
        <w:rPr>
          <w:rStyle w:val="Subst"/>
        </w:rPr>
        <w:t>Эксплуатационные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ab/>
        <w:t>20 881 567</w:t>
      </w:r>
      <w:r>
        <w:rPr>
          <w:rStyle w:val="Subst"/>
        </w:rPr>
        <w:tab/>
        <w:t>3 758 682</w:t>
      </w:r>
      <w:r>
        <w:rPr>
          <w:rStyle w:val="Subst"/>
        </w:rPr>
        <w:tab/>
        <w:t>24 640 249</w:t>
      </w:r>
      <w:r>
        <w:rPr>
          <w:rStyle w:val="Subst"/>
        </w:rPr>
        <w:br/>
      </w:r>
      <w:r>
        <w:rPr>
          <w:rStyle w:val="Subst"/>
        </w:rPr>
        <w:t>Итого</w:t>
      </w:r>
      <w:r>
        <w:rPr>
          <w:rStyle w:val="Subst"/>
        </w:rPr>
        <w:t>:</w:t>
      </w:r>
      <w:r>
        <w:rPr>
          <w:rStyle w:val="Subst"/>
        </w:rPr>
        <w:tab/>
        <w:t>20 881 567</w:t>
      </w:r>
      <w:r>
        <w:rPr>
          <w:rStyle w:val="Subst"/>
        </w:rPr>
        <w:tab/>
        <w:t>3 758 682</w:t>
      </w:r>
      <w:r>
        <w:rPr>
          <w:rStyle w:val="Subst"/>
        </w:rPr>
        <w:tab/>
        <w:t>24 640 249</w:t>
      </w:r>
      <w:r>
        <w:rPr>
          <w:rStyle w:val="Subst"/>
        </w:rPr>
        <w:br/>
      </w:r>
      <w:r>
        <w:rPr>
          <w:rStyle w:val="Subst"/>
        </w:rPr>
        <w:br/>
        <w:t xml:space="preserve">3.3 </w:t>
      </w:r>
      <w:r>
        <w:rPr>
          <w:rStyle w:val="Subst"/>
        </w:rPr>
        <w:t>Структура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ab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 xml:space="preserve">,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рублей</w:t>
      </w:r>
      <w:r>
        <w:rPr>
          <w:rStyle w:val="Subst"/>
        </w:rPr>
        <w:tab/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%</w:t>
      </w:r>
      <w:r>
        <w:rPr>
          <w:rStyle w:val="Subst"/>
        </w:rPr>
        <w:br/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ab/>
        <w:t>20 882</w:t>
      </w:r>
      <w:r>
        <w:rPr>
          <w:rStyle w:val="Subst"/>
        </w:rPr>
        <w:tab/>
        <w:t>96,14</w:t>
      </w:r>
      <w:r>
        <w:rPr>
          <w:rStyle w:val="Subst"/>
        </w:rPr>
        <w:br/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ab/>
        <w:t>140</w:t>
      </w:r>
      <w:r>
        <w:rPr>
          <w:rStyle w:val="Subst"/>
        </w:rPr>
        <w:tab/>
        <w:t>0,64</w:t>
      </w:r>
      <w:r>
        <w:rPr>
          <w:rStyle w:val="Subst"/>
        </w:rPr>
        <w:br/>
      </w:r>
      <w:r>
        <w:rPr>
          <w:rStyle w:val="Subst"/>
        </w:rPr>
        <w:t>Выручка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амортизируемого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ab/>
        <w:t>670</w:t>
      </w:r>
      <w:r>
        <w:rPr>
          <w:rStyle w:val="Subst"/>
        </w:rPr>
        <w:tab/>
        <w:t>3,08</w:t>
      </w:r>
      <w:r>
        <w:rPr>
          <w:rStyle w:val="Subst"/>
        </w:rPr>
        <w:br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списания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ab/>
        <w:t>31</w:t>
      </w:r>
      <w:r>
        <w:rPr>
          <w:rStyle w:val="Subst"/>
        </w:rPr>
        <w:tab/>
        <w:t>0,14</w:t>
      </w:r>
      <w:r>
        <w:rPr>
          <w:rStyle w:val="Subst"/>
        </w:rPr>
        <w:br/>
      </w:r>
      <w:r>
        <w:rPr>
          <w:rStyle w:val="Subst"/>
        </w:rPr>
        <w:t>Итого</w:t>
      </w:r>
      <w:r>
        <w:rPr>
          <w:rStyle w:val="Subst"/>
        </w:rPr>
        <w:t>:</w:t>
      </w:r>
      <w:r>
        <w:rPr>
          <w:rStyle w:val="Subst"/>
        </w:rPr>
        <w:tab/>
        <w:t>21723</w:t>
      </w:r>
      <w:r>
        <w:rPr>
          <w:rStyle w:val="Subst"/>
        </w:rPr>
        <w:tab/>
        <w:t>100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ab/>
        <w:t xml:space="preserve">3.4.  </w:t>
      </w:r>
      <w:r>
        <w:rPr>
          <w:rStyle w:val="Subst"/>
        </w:rPr>
        <w:t>Структура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  <w:t>\</w:t>
      </w:r>
      <w:r>
        <w:rPr>
          <w:rStyle w:val="Subst"/>
        </w:rPr>
        <w:br/>
      </w:r>
      <w:r>
        <w:rPr>
          <w:rStyle w:val="Subst"/>
        </w:rPr>
        <w:t>Пр</w:t>
      </w:r>
      <w:r>
        <w:rPr>
          <w:rStyle w:val="Subst"/>
        </w:rPr>
        <w:t>едставлены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таблице</w:t>
      </w:r>
      <w:r>
        <w:rPr>
          <w:rStyle w:val="Subst"/>
        </w:rPr>
        <w:t xml:space="preserve"> 6.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ab/>
        <w:t xml:space="preserve">4.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ab/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Январь</w:t>
      </w:r>
      <w:r>
        <w:rPr>
          <w:rStyle w:val="Subst"/>
        </w:rPr>
        <w:t xml:space="preserve"> - </w:t>
      </w:r>
      <w:r>
        <w:rPr>
          <w:rStyle w:val="Subst"/>
        </w:rPr>
        <w:t>Декабрь</w:t>
      </w:r>
      <w:r>
        <w:rPr>
          <w:rStyle w:val="Subst"/>
        </w:rPr>
        <w:t xml:space="preserve">  </w:t>
      </w:r>
      <w:r>
        <w:rPr>
          <w:rStyle w:val="Subst"/>
        </w:rPr>
        <w:br/>
        <w:t xml:space="preserve">2016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ab/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Январь</w:t>
      </w:r>
      <w:r>
        <w:rPr>
          <w:rStyle w:val="Subst"/>
        </w:rPr>
        <w:t xml:space="preserve"> - </w:t>
      </w:r>
      <w:r>
        <w:rPr>
          <w:rStyle w:val="Subst"/>
        </w:rPr>
        <w:t>Декабрь</w:t>
      </w:r>
      <w:r>
        <w:rPr>
          <w:rStyle w:val="Subst"/>
        </w:rPr>
        <w:t xml:space="preserve">           2015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Выручка</w:t>
      </w:r>
      <w:r>
        <w:rPr>
          <w:rStyle w:val="Subst"/>
        </w:rPr>
        <w:tab/>
        <w:t>20 882</w:t>
      </w:r>
      <w:r>
        <w:rPr>
          <w:rStyle w:val="Subst"/>
        </w:rPr>
        <w:tab/>
        <w:t>38 687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>.</w:t>
      </w:r>
      <w:r>
        <w:rPr>
          <w:rStyle w:val="Subst"/>
        </w:rPr>
        <w:tab/>
        <w:t>(18 343)</w:t>
      </w:r>
      <w:r>
        <w:rPr>
          <w:rStyle w:val="Subst"/>
        </w:rPr>
        <w:tab/>
        <w:t>(35 160)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О</w:t>
      </w:r>
      <w:r>
        <w:rPr>
          <w:rStyle w:val="Subst"/>
        </w:rPr>
        <w:t>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ab/>
        <w:t>(10 800)</w:t>
      </w:r>
      <w:r>
        <w:rPr>
          <w:rStyle w:val="Subst"/>
        </w:rPr>
        <w:tab/>
        <w:t>(8 160)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Управленческие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ab/>
        <w:t>(7 543)</w:t>
      </w:r>
      <w:r>
        <w:rPr>
          <w:rStyle w:val="Subst"/>
        </w:rPr>
        <w:tab/>
        <w:t>(27 000)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Валовая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(</w:t>
      </w:r>
      <w:r>
        <w:rPr>
          <w:rStyle w:val="Subst"/>
        </w:rPr>
        <w:t>убыток</w:t>
      </w:r>
      <w:r>
        <w:rPr>
          <w:rStyle w:val="Subst"/>
        </w:rPr>
        <w:t>)</w:t>
      </w:r>
      <w:r>
        <w:rPr>
          <w:rStyle w:val="Subst"/>
        </w:rPr>
        <w:tab/>
        <w:t>2 539</w:t>
      </w:r>
      <w:r>
        <w:rPr>
          <w:rStyle w:val="Subst"/>
        </w:rPr>
        <w:tab/>
        <w:t>3 527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Прибыль</w:t>
      </w:r>
      <w:r>
        <w:rPr>
          <w:rStyle w:val="Subst"/>
        </w:rPr>
        <w:t xml:space="preserve"> (</w:t>
      </w:r>
      <w:r>
        <w:rPr>
          <w:rStyle w:val="Subst"/>
        </w:rPr>
        <w:t>убыток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ab/>
        <w:t>2 539</w:t>
      </w:r>
      <w:r>
        <w:rPr>
          <w:rStyle w:val="Subst"/>
        </w:rPr>
        <w:tab/>
        <w:t>3 527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ab/>
        <w:t>140</w:t>
      </w:r>
      <w:r>
        <w:rPr>
          <w:rStyle w:val="Subst"/>
        </w:rPr>
        <w:tab/>
        <w:t>140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ab/>
        <w:t>692</w:t>
      </w:r>
      <w:r>
        <w:rPr>
          <w:rStyle w:val="Subst"/>
        </w:rPr>
        <w:tab/>
        <w:t>2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(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оборотов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продаже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>)</w:t>
      </w:r>
      <w:r>
        <w:rPr>
          <w:rStyle w:val="Subst"/>
        </w:rPr>
        <w:tab/>
        <w:t>(1 065)</w:t>
      </w:r>
      <w:r>
        <w:rPr>
          <w:rStyle w:val="Subst"/>
        </w:rPr>
        <w:tab/>
        <w:t>(816)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Прибыль</w:t>
      </w:r>
      <w:r>
        <w:rPr>
          <w:rStyle w:val="Subst"/>
        </w:rPr>
        <w:t xml:space="preserve"> (</w:t>
      </w:r>
      <w:r>
        <w:rPr>
          <w:rStyle w:val="Subst"/>
        </w:rPr>
        <w:t>убыток</w:t>
      </w:r>
      <w:r>
        <w:rPr>
          <w:rStyle w:val="Subst"/>
        </w:rPr>
        <w:t xml:space="preserve">)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ab/>
        <w:t>2 306</w:t>
      </w:r>
      <w:r>
        <w:rPr>
          <w:rStyle w:val="Subst"/>
        </w:rPr>
        <w:tab/>
        <w:t>2 853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ab/>
        <w:t>(528)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постоянные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br/>
        <w:t>(</w:t>
      </w:r>
      <w:r>
        <w:rPr>
          <w:rStyle w:val="Subst"/>
        </w:rPr>
        <w:t>активы</w:t>
      </w:r>
      <w:r>
        <w:rPr>
          <w:rStyle w:val="Subst"/>
        </w:rPr>
        <w:t>)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бязательств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отложенных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Прочее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(</w:t>
      </w:r>
      <w:r>
        <w:rPr>
          <w:rStyle w:val="Subst"/>
        </w:rPr>
        <w:t>убыток</w:t>
      </w:r>
      <w:r>
        <w:rPr>
          <w:rStyle w:val="Subst"/>
        </w:rPr>
        <w:t>)</w:t>
      </w:r>
      <w:r>
        <w:rPr>
          <w:rStyle w:val="Subst"/>
        </w:rPr>
        <w:tab/>
        <w:t>1 778</w:t>
      </w:r>
      <w:r>
        <w:rPr>
          <w:rStyle w:val="Subst"/>
        </w:rPr>
        <w:tab/>
        <w:t xml:space="preserve"> 2 853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ab/>
        <w:t xml:space="preserve">5. </w:t>
      </w:r>
      <w:r>
        <w:rPr>
          <w:rStyle w:val="Subst"/>
        </w:rPr>
        <w:t>Запасы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Представлены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таблице</w:t>
      </w:r>
      <w:r>
        <w:rPr>
          <w:rStyle w:val="Subst"/>
        </w:rPr>
        <w:t xml:space="preserve"> 4 (4.1.).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ab/>
        <w:t xml:space="preserve">6.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эквиваленты</w:t>
      </w:r>
      <w:r>
        <w:rPr>
          <w:rStyle w:val="Subst"/>
        </w:rPr>
        <w:br/>
      </w:r>
      <w:r>
        <w:rPr>
          <w:rStyle w:val="Subst"/>
        </w:rPr>
        <w:t>Расчетные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депозитные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ab/>
      </w:r>
      <w:r>
        <w:rPr>
          <w:rStyle w:val="Subst"/>
        </w:rPr>
        <w:t>Валюта</w:t>
      </w:r>
      <w:r>
        <w:rPr>
          <w:rStyle w:val="Subst"/>
        </w:rPr>
        <w:tab/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20</w:t>
      </w:r>
      <w:r>
        <w:rPr>
          <w:rStyle w:val="Subst"/>
        </w:rPr>
        <w:t xml:space="preserve">16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tab/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2015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ab/>
      </w:r>
      <w:r>
        <w:rPr>
          <w:rStyle w:val="Subst"/>
        </w:rPr>
        <w:t>рубли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ab/>
        <w:t>9</w:t>
      </w:r>
      <w:r>
        <w:rPr>
          <w:rStyle w:val="Subst"/>
        </w:rPr>
        <w:tab/>
        <w:t>2 247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Касса</w:t>
      </w:r>
      <w:r>
        <w:rPr>
          <w:rStyle w:val="Subst"/>
        </w:rPr>
        <w:tab/>
      </w:r>
      <w:r>
        <w:rPr>
          <w:rStyle w:val="Subst"/>
        </w:rPr>
        <w:t>рубли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Итого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рублей</w:t>
      </w:r>
      <w:r>
        <w:rPr>
          <w:rStyle w:val="Subst"/>
        </w:rPr>
        <w:tab/>
        <w:t xml:space="preserve"> </w:t>
      </w:r>
      <w:r>
        <w:rPr>
          <w:rStyle w:val="Subst"/>
        </w:rPr>
        <w:tab/>
        <w:t>9</w:t>
      </w:r>
      <w:r>
        <w:rPr>
          <w:rStyle w:val="Subst"/>
        </w:rPr>
        <w:tab/>
        <w:t>2 247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ab/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оборотные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ab/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2016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tab/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2015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Недоста</w:t>
      </w:r>
      <w:r>
        <w:rPr>
          <w:rStyle w:val="Subst"/>
        </w:rPr>
        <w:t>чи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, </w:t>
      </w:r>
      <w:r>
        <w:rPr>
          <w:rStyle w:val="Subst"/>
        </w:rPr>
        <w:t>выявленные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ab/>
        <w:t>590</w:t>
      </w:r>
      <w:r>
        <w:rPr>
          <w:rStyle w:val="Subst"/>
        </w:rPr>
        <w:tab/>
        <w:t>155</w:t>
      </w:r>
      <w:r>
        <w:rPr>
          <w:rStyle w:val="Subst"/>
        </w:rPr>
        <w:br/>
      </w:r>
      <w:r>
        <w:rPr>
          <w:rStyle w:val="Subst"/>
        </w:rPr>
        <w:t>Итого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оборотные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ab/>
        <w:t>590</w:t>
      </w:r>
      <w:r>
        <w:rPr>
          <w:rStyle w:val="Subst"/>
        </w:rPr>
        <w:tab/>
        <w:t>155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br/>
        <w:t xml:space="preserve">                                           7.   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Представлены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таблице</w:t>
      </w:r>
      <w:r>
        <w:rPr>
          <w:rStyle w:val="Subst"/>
        </w:rPr>
        <w:t xml:space="preserve"> 2 (2.1., 2.2., 2.3., 2.4.)</w:t>
      </w:r>
      <w:r>
        <w:rPr>
          <w:rStyle w:val="Subst"/>
        </w:rPr>
        <w:br/>
      </w:r>
      <w:r>
        <w:rPr>
          <w:rStyle w:val="Subst"/>
        </w:rPr>
        <w:br/>
        <w:t xml:space="preserve">8.   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вложениях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</w:t>
      </w:r>
      <w:r>
        <w:rPr>
          <w:rStyle w:val="Subst"/>
        </w:rPr>
        <w:t>едставлены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таблице</w:t>
      </w:r>
      <w:r>
        <w:rPr>
          <w:rStyle w:val="Subst"/>
        </w:rPr>
        <w:t xml:space="preserve"> 3 (3.1.).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9.</w:t>
      </w:r>
      <w:r>
        <w:rPr>
          <w:rStyle w:val="Subst"/>
        </w:rPr>
        <w:tab/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Представлена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таблице</w:t>
      </w:r>
      <w:r>
        <w:rPr>
          <w:rStyle w:val="Subst"/>
        </w:rPr>
        <w:t xml:space="preserve"> 5 (5.1.).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                                  10.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t>Представлена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таблице</w:t>
      </w:r>
      <w:r>
        <w:rPr>
          <w:rStyle w:val="Subst"/>
        </w:rPr>
        <w:t xml:space="preserve"> 5 (5.2.).</w:t>
      </w:r>
      <w:r>
        <w:rPr>
          <w:rStyle w:val="Subst"/>
        </w:rPr>
        <w:br/>
      </w:r>
      <w:r>
        <w:rPr>
          <w:rStyle w:val="Subst"/>
        </w:rPr>
        <w:br/>
        <w:t xml:space="preserve">11.     </w:t>
      </w:r>
      <w:r>
        <w:rPr>
          <w:rStyle w:val="Subst"/>
        </w:rPr>
        <w:t>Социальные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№</w:t>
      </w:r>
      <w:r>
        <w:rPr>
          <w:rStyle w:val="Subst"/>
        </w:rPr>
        <w:tab/>
      </w:r>
      <w:r>
        <w:rPr>
          <w:rStyle w:val="Subst"/>
        </w:rPr>
        <w:t>Показатель</w:t>
      </w:r>
      <w:r>
        <w:rPr>
          <w:rStyle w:val="Subst"/>
        </w:rPr>
        <w:tab/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</w:t>
      </w:r>
      <w:r>
        <w:rPr>
          <w:rStyle w:val="Subst"/>
        </w:rPr>
        <w:t>од</w:t>
      </w:r>
      <w:r>
        <w:rPr>
          <w:rStyle w:val="Subst"/>
        </w:rPr>
        <w:tab/>
      </w:r>
      <w:r>
        <w:rPr>
          <w:rStyle w:val="Subst"/>
        </w:rPr>
        <w:t>за</w:t>
      </w:r>
      <w:r>
        <w:rPr>
          <w:rStyle w:val="Subst"/>
        </w:rPr>
        <w:t xml:space="preserve"> 2015 </w:t>
      </w:r>
      <w:r>
        <w:rPr>
          <w:rStyle w:val="Subst"/>
        </w:rPr>
        <w:t>од</w:t>
      </w:r>
      <w:r>
        <w:rPr>
          <w:rStyle w:val="Subst"/>
        </w:rPr>
        <w:br/>
        <w:t>1</w:t>
      </w:r>
      <w:r>
        <w:rPr>
          <w:rStyle w:val="Subst"/>
        </w:rPr>
        <w:tab/>
      </w:r>
      <w:r>
        <w:rPr>
          <w:rStyle w:val="Subst"/>
        </w:rPr>
        <w:t>Среднесписочная</w:t>
      </w:r>
      <w:r>
        <w:rPr>
          <w:rStyle w:val="Subst"/>
        </w:rPr>
        <w:t xml:space="preserve"> </w:t>
      </w:r>
      <w:r>
        <w:rPr>
          <w:rStyle w:val="Subst"/>
        </w:rPr>
        <w:t>численность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(</w:t>
      </w:r>
      <w:r>
        <w:rPr>
          <w:rStyle w:val="Subst"/>
        </w:rPr>
        <w:t>чел</w:t>
      </w:r>
      <w:r>
        <w:rPr>
          <w:rStyle w:val="Subst"/>
        </w:rPr>
        <w:t>.).</w:t>
      </w:r>
      <w:r>
        <w:rPr>
          <w:rStyle w:val="Subst"/>
        </w:rPr>
        <w:tab/>
        <w:t>5</w:t>
      </w:r>
      <w:r>
        <w:rPr>
          <w:rStyle w:val="Subst"/>
        </w:rPr>
        <w:tab/>
        <w:t>11</w:t>
      </w:r>
      <w:r>
        <w:rPr>
          <w:rStyle w:val="Subst"/>
        </w:rPr>
        <w:br/>
        <w:t>2</w:t>
      </w:r>
      <w:r>
        <w:rPr>
          <w:rStyle w:val="Subst"/>
        </w:rPr>
        <w:tab/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 (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.).</w:t>
      </w:r>
      <w:r>
        <w:rPr>
          <w:rStyle w:val="Subst"/>
        </w:rPr>
        <w:tab/>
        <w:t>4 682</w:t>
      </w:r>
      <w:r>
        <w:rPr>
          <w:rStyle w:val="Subst"/>
        </w:rPr>
        <w:tab/>
        <w:t>16 273</w:t>
      </w:r>
      <w:r>
        <w:rPr>
          <w:rStyle w:val="Subst"/>
        </w:rPr>
        <w:br/>
        <w:t>3</w:t>
      </w:r>
      <w:r>
        <w:rPr>
          <w:rStyle w:val="Subst"/>
        </w:rPr>
        <w:tab/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социальные</w:t>
      </w:r>
      <w:r>
        <w:rPr>
          <w:rStyle w:val="Subst"/>
        </w:rPr>
        <w:t xml:space="preserve"> </w:t>
      </w:r>
      <w:r>
        <w:rPr>
          <w:rStyle w:val="Subst"/>
        </w:rPr>
        <w:t>нужды</w:t>
      </w:r>
      <w:r>
        <w:rPr>
          <w:rStyle w:val="Subst"/>
        </w:rPr>
        <w:t xml:space="preserve"> (</w:t>
      </w:r>
      <w:r>
        <w:rPr>
          <w:rStyle w:val="Subst"/>
        </w:rPr>
        <w:t>тыс</w:t>
      </w:r>
      <w:r>
        <w:rPr>
          <w:rStyle w:val="Subst"/>
        </w:rPr>
        <w:t>.</w:t>
      </w:r>
      <w:r>
        <w:rPr>
          <w:rStyle w:val="Subst"/>
        </w:rPr>
        <w:t>руб</w:t>
      </w:r>
      <w:r>
        <w:rPr>
          <w:rStyle w:val="Subst"/>
        </w:rPr>
        <w:t xml:space="preserve">.),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ч</w:t>
      </w:r>
      <w:r>
        <w:rPr>
          <w:rStyle w:val="Subst"/>
        </w:rPr>
        <w:t>.:</w:t>
      </w:r>
      <w:r>
        <w:rPr>
          <w:rStyle w:val="Subst"/>
        </w:rPr>
        <w:tab/>
        <w:t>1 076</w:t>
      </w:r>
      <w:r>
        <w:rPr>
          <w:rStyle w:val="Subst"/>
        </w:rPr>
        <w:tab/>
        <w:t>3 161</w:t>
      </w:r>
      <w:r>
        <w:rPr>
          <w:rStyle w:val="Subst"/>
        </w:rPr>
        <w:br/>
        <w:t>3.1.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страхования</w:t>
      </w:r>
      <w:r>
        <w:rPr>
          <w:rStyle w:val="Subst"/>
        </w:rPr>
        <w:t>;</w:t>
      </w:r>
      <w:r>
        <w:rPr>
          <w:rStyle w:val="Subst"/>
        </w:rPr>
        <w:tab/>
        <w:t>86</w:t>
      </w:r>
      <w:r>
        <w:rPr>
          <w:rStyle w:val="Subst"/>
        </w:rPr>
        <w:tab/>
        <w:t>217</w:t>
      </w:r>
      <w:r>
        <w:rPr>
          <w:rStyle w:val="Subst"/>
        </w:rPr>
        <w:br/>
        <w:t>3.2.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Пенсионный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>;</w:t>
      </w:r>
      <w:r>
        <w:rPr>
          <w:rStyle w:val="Subst"/>
        </w:rPr>
        <w:tab/>
        <w:t>77</w:t>
      </w:r>
      <w:r>
        <w:rPr>
          <w:rStyle w:val="Subst"/>
        </w:rPr>
        <w:t>5</w:t>
      </w:r>
      <w:r>
        <w:rPr>
          <w:rStyle w:val="Subst"/>
        </w:rPr>
        <w:tab/>
        <w:t>2 146</w:t>
      </w:r>
      <w:r>
        <w:rPr>
          <w:rStyle w:val="Subst"/>
        </w:rPr>
        <w:br/>
        <w:t>3.3.</w:t>
      </w:r>
      <w:r>
        <w:rPr>
          <w:rStyle w:val="Subst"/>
        </w:rPr>
        <w:tab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медицинское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>;</w:t>
      </w:r>
      <w:r>
        <w:rPr>
          <w:rStyle w:val="Subst"/>
        </w:rPr>
        <w:tab/>
        <w:t>215</w:t>
      </w:r>
      <w:r>
        <w:rPr>
          <w:rStyle w:val="Subst"/>
        </w:rPr>
        <w:tab/>
        <w:t>798</w:t>
      </w:r>
      <w:r>
        <w:rPr>
          <w:rStyle w:val="Subst"/>
        </w:rPr>
        <w:br/>
        <w:t>4</w:t>
      </w:r>
      <w:r>
        <w:rPr>
          <w:rStyle w:val="Subst"/>
        </w:rPr>
        <w:tab/>
      </w:r>
      <w:r>
        <w:rPr>
          <w:rStyle w:val="Subst"/>
        </w:rPr>
        <w:t>Средняя</w:t>
      </w:r>
      <w:r>
        <w:rPr>
          <w:rStyle w:val="Subst"/>
        </w:rPr>
        <w:t xml:space="preserve"> </w:t>
      </w:r>
      <w:r>
        <w:rPr>
          <w:rStyle w:val="Subst"/>
        </w:rPr>
        <w:t>заработная</w:t>
      </w:r>
      <w:r>
        <w:rPr>
          <w:rStyle w:val="Subst"/>
        </w:rPr>
        <w:t xml:space="preserve"> </w:t>
      </w:r>
      <w:r>
        <w:rPr>
          <w:rStyle w:val="Subst"/>
        </w:rPr>
        <w:t>плата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месяц</w:t>
      </w:r>
      <w:r>
        <w:rPr>
          <w:rStyle w:val="Subst"/>
        </w:rPr>
        <w:t xml:space="preserve"> (</w:t>
      </w:r>
      <w:r>
        <w:rPr>
          <w:rStyle w:val="Subst"/>
        </w:rPr>
        <w:t>стр</w:t>
      </w:r>
      <w:r>
        <w:rPr>
          <w:rStyle w:val="Subst"/>
        </w:rPr>
        <w:t>.2/</w:t>
      </w:r>
      <w:r>
        <w:rPr>
          <w:rStyle w:val="Subst"/>
        </w:rPr>
        <w:t>стр</w:t>
      </w:r>
      <w:r>
        <w:rPr>
          <w:rStyle w:val="Subst"/>
        </w:rPr>
        <w:t xml:space="preserve">.1)/12,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.)</w:t>
      </w:r>
      <w:r>
        <w:rPr>
          <w:rStyle w:val="Subst"/>
        </w:rPr>
        <w:tab/>
        <w:t>78</w:t>
      </w:r>
      <w:r>
        <w:rPr>
          <w:rStyle w:val="Subst"/>
        </w:rPr>
        <w:tab/>
        <w:t>123</w:t>
      </w:r>
      <w:r>
        <w:rPr>
          <w:rStyle w:val="Subst"/>
        </w:rPr>
        <w:br/>
        <w:t>5</w:t>
      </w:r>
      <w:r>
        <w:rPr>
          <w:rStyle w:val="Subst"/>
        </w:rPr>
        <w:tab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, </w:t>
      </w:r>
      <w:r>
        <w:rPr>
          <w:rStyle w:val="Subst"/>
        </w:rPr>
        <w:t>выплаченных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.)</w:t>
      </w:r>
      <w:r>
        <w:rPr>
          <w:rStyle w:val="Subst"/>
        </w:rPr>
        <w:tab/>
        <w:t>-</w:t>
      </w:r>
      <w:r>
        <w:rPr>
          <w:rStyle w:val="Subst"/>
        </w:rPr>
        <w:tab/>
        <w:t>-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12.     </w:t>
      </w:r>
      <w:r>
        <w:rPr>
          <w:rStyle w:val="Subst"/>
        </w:rPr>
        <w:t>Финансовая</w:t>
      </w:r>
      <w:r>
        <w:rPr>
          <w:rStyle w:val="Subst"/>
        </w:rPr>
        <w:t xml:space="preserve"> </w:t>
      </w:r>
      <w:r>
        <w:rPr>
          <w:rStyle w:val="Subst"/>
        </w:rPr>
        <w:t>деятельно</w:t>
      </w:r>
      <w:r>
        <w:rPr>
          <w:rStyle w:val="Subst"/>
        </w:rPr>
        <w:t>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Заемными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течении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пользовалось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13.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структуре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производилось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 xml:space="preserve">14.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сторонах</w:t>
      </w:r>
      <w:r>
        <w:rPr>
          <w:rStyle w:val="Subst"/>
        </w:rPr>
        <w:br/>
      </w:r>
      <w:r>
        <w:rPr>
          <w:rStyle w:val="Subst"/>
        </w:rPr>
        <w:br/>
        <w:t>14.2</w:t>
      </w:r>
      <w:r>
        <w:rPr>
          <w:rStyle w:val="Subst"/>
        </w:rPr>
        <w:tab/>
      </w:r>
      <w:r>
        <w:rPr>
          <w:rStyle w:val="Subst"/>
        </w:rPr>
        <w:t>ЗА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«Деловой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, </w:t>
      </w:r>
      <w:r>
        <w:rPr>
          <w:rStyle w:val="Subst"/>
        </w:rPr>
        <w:t>расположен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:196084,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.91. </w:t>
      </w:r>
      <w:r>
        <w:rPr>
          <w:rStyle w:val="Subst"/>
        </w:rPr>
        <w:br/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ab/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ab/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ab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1-7/13 </w:t>
      </w:r>
      <w:r>
        <w:rPr>
          <w:rStyle w:val="Subst"/>
        </w:rPr>
        <w:t>от</w:t>
      </w:r>
      <w:r>
        <w:rPr>
          <w:rStyle w:val="Subst"/>
        </w:rPr>
        <w:t xml:space="preserve"> 01.07.13</w:t>
      </w:r>
      <w:r>
        <w:rPr>
          <w:rStyle w:val="Subst"/>
        </w:rPr>
        <w:tab/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эксплуатационных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ab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Исполнитель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Заказчик</w:t>
      </w:r>
      <w:r>
        <w:rPr>
          <w:rStyle w:val="Subst"/>
        </w:rPr>
        <w:tab/>
        <w:t xml:space="preserve">176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 xml:space="preserve"> 27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1-12/13 </w:t>
      </w:r>
      <w:r>
        <w:rPr>
          <w:rStyle w:val="Subst"/>
        </w:rPr>
        <w:t>от</w:t>
      </w:r>
      <w:r>
        <w:rPr>
          <w:rStyle w:val="Subst"/>
        </w:rPr>
        <w:t xml:space="preserve"> 01.12.2013</w:t>
      </w:r>
      <w:r>
        <w:rPr>
          <w:rStyle w:val="Subst"/>
        </w:rPr>
        <w:tab/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нежилых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ab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«Деловой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Исполнитель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Заказчик</w:t>
      </w:r>
      <w:r>
        <w:rPr>
          <w:rStyle w:val="Subst"/>
        </w:rPr>
        <w:tab/>
        <w:t xml:space="preserve">10 800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НДС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облагается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14.2</w:t>
      </w:r>
      <w:r>
        <w:rPr>
          <w:rStyle w:val="Subst"/>
        </w:rPr>
        <w:tab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«Инноваци</w:t>
      </w:r>
      <w:r>
        <w:rPr>
          <w:rStyle w:val="Subst"/>
        </w:rPr>
        <w:t>онная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, </w:t>
      </w:r>
      <w:r>
        <w:rPr>
          <w:rStyle w:val="Subst"/>
        </w:rPr>
        <w:t>расположен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: 196084,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.91.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ab/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ab/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ab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1-10/14 </w:t>
      </w:r>
      <w:r>
        <w:rPr>
          <w:rStyle w:val="Subst"/>
        </w:rPr>
        <w:t>от</w:t>
      </w:r>
      <w:r>
        <w:rPr>
          <w:rStyle w:val="Subst"/>
        </w:rPr>
        <w:t xml:space="preserve"> 01.10.14</w:t>
      </w:r>
      <w:r>
        <w:rPr>
          <w:rStyle w:val="Subst"/>
        </w:rPr>
        <w:tab/>
      </w:r>
      <w:r>
        <w:rPr>
          <w:rStyle w:val="Subst"/>
        </w:rPr>
        <w:t>Техническое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нежилых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ab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Испо</w:t>
      </w:r>
      <w:r>
        <w:rPr>
          <w:rStyle w:val="Subst"/>
        </w:rPr>
        <w:t>лнитель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«Инновационная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Заказчик</w:t>
      </w:r>
      <w:r>
        <w:rPr>
          <w:rStyle w:val="Subst"/>
        </w:rPr>
        <w:tab/>
        <w:t xml:space="preserve">24 400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 xml:space="preserve"> 3 722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ИК</w:t>
      </w:r>
      <w:r>
        <w:rPr>
          <w:rStyle w:val="Subst"/>
        </w:rPr>
        <w:t xml:space="preserve">-2-0111 </w:t>
      </w:r>
      <w:r>
        <w:rPr>
          <w:rStyle w:val="Subst"/>
        </w:rPr>
        <w:t>от</w:t>
      </w:r>
      <w:r>
        <w:rPr>
          <w:rStyle w:val="Subst"/>
        </w:rPr>
        <w:t xml:space="preserve"> 01.10.2014</w:t>
      </w:r>
      <w:r>
        <w:rPr>
          <w:rStyle w:val="Subst"/>
        </w:rPr>
        <w:tab/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нежилых</w:t>
      </w:r>
      <w:r>
        <w:rPr>
          <w:rStyle w:val="Subst"/>
        </w:rPr>
        <w:t xml:space="preserve"> </w:t>
      </w:r>
      <w:r>
        <w:rPr>
          <w:rStyle w:val="Subst"/>
        </w:rPr>
        <w:t>помещений</w:t>
      </w:r>
      <w:r>
        <w:rPr>
          <w:rStyle w:val="Subst"/>
        </w:rPr>
        <w:tab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«Инновационная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Арендодатель</w:t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- </w:t>
      </w:r>
      <w:r>
        <w:rPr>
          <w:rStyle w:val="Subst"/>
        </w:rPr>
        <w:t>Арендатор</w:t>
      </w:r>
      <w:r>
        <w:rPr>
          <w:rStyle w:val="Subst"/>
        </w:rPr>
        <w:tab/>
        <w:t xml:space="preserve">309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</w:t>
      </w:r>
      <w:r>
        <w:rPr>
          <w:rStyle w:val="Subst"/>
        </w:rPr>
        <w:t>НДС</w:t>
      </w:r>
      <w:r>
        <w:rPr>
          <w:rStyle w:val="Subst"/>
        </w:rPr>
        <w:t xml:space="preserve"> 47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основному</w:t>
      </w:r>
      <w:r>
        <w:rPr>
          <w:rStyle w:val="Subst"/>
        </w:rPr>
        <w:t xml:space="preserve"> </w:t>
      </w:r>
      <w:r>
        <w:rPr>
          <w:rStyle w:val="Subst"/>
        </w:rPr>
        <w:t>управляющему</w:t>
      </w:r>
      <w:r>
        <w:rPr>
          <w:rStyle w:val="Subst"/>
        </w:rPr>
        <w:t xml:space="preserve"> </w:t>
      </w:r>
      <w:r>
        <w:rPr>
          <w:rStyle w:val="Subst"/>
        </w:rPr>
        <w:t>персоналу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составило</w:t>
      </w:r>
      <w:r>
        <w:rPr>
          <w:rStyle w:val="Subst"/>
        </w:rPr>
        <w:t xml:space="preserve"> 2 057 142 </w:t>
      </w:r>
      <w:r>
        <w:rPr>
          <w:rStyle w:val="Subst"/>
        </w:rPr>
        <w:t>руб</w:t>
      </w:r>
      <w:r>
        <w:rPr>
          <w:rStyle w:val="Subst"/>
        </w:rPr>
        <w:t xml:space="preserve">. 70 </w:t>
      </w:r>
      <w:r>
        <w:rPr>
          <w:rStyle w:val="Subst"/>
        </w:rPr>
        <w:t>коп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15.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аффилированных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11.1</w:t>
      </w:r>
      <w:r>
        <w:rPr>
          <w:rStyle w:val="Subst"/>
        </w:rPr>
        <w:tab/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  <w:r>
        <w:rPr>
          <w:rStyle w:val="Subst"/>
        </w:rPr>
        <w:t xml:space="preserve">,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1949.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</w:t>
      </w:r>
      <w:r>
        <w:rPr>
          <w:rStyle w:val="Subst"/>
        </w:rPr>
        <w:t>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83,62%.</w:t>
      </w:r>
      <w:r>
        <w:rPr>
          <w:rStyle w:val="Subst"/>
        </w:rPr>
        <w:br/>
        <w:t>11.2</w:t>
      </w:r>
      <w:r>
        <w:rPr>
          <w:rStyle w:val="Subst"/>
        </w:rPr>
        <w:tab/>
      </w:r>
      <w:r>
        <w:rPr>
          <w:rStyle w:val="Subst"/>
        </w:rPr>
        <w:t>Лосев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Федорович</w:t>
      </w:r>
      <w:r>
        <w:rPr>
          <w:rStyle w:val="Subst"/>
        </w:rPr>
        <w:t xml:space="preserve">,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кадрам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Председатель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1950.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0,01%</w:t>
      </w:r>
      <w:r>
        <w:rPr>
          <w:rStyle w:val="Subst"/>
        </w:rPr>
        <w:br/>
        <w:t>11.3</w:t>
      </w:r>
      <w:r>
        <w:rPr>
          <w:rStyle w:val="Subst"/>
        </w:rPr>
        <w:tab/>
      </w:r>
      <w:r>
        <w:rPr>
          <w:rStyle w:val="Subst"/>
        </w:rPr>
        <w:t>Султанбеков</w:t>
      </w:r>
      <w:r>
        <w:rPr>
          <w:rStyle w:val="Subst"/>
        </w:rPr>
        <w:t xml:space="preserve"> </w:t>
      </w:r>
      <w:r>
        <w:rPr>
          <w:rStyle w:val="Subst"/>
        </w:rPr>
        <w:t>Асхабали</w:t>
      </w:r>
      <w:r>
        <w:rPr>
          <w:rStyle w:val="Subst"/>
        </w:rPr>
        <w:t xml:space="preserve"> </w:t>
      </w:r>
      <w:r>
        <w:rPr>
          <w:rStyle w:val="Subst"/>
        </w:rPr>
        <w:t>Мирзаеви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обеспечению</w:t>
      </w:r>
      <w:r>
        <w:rPr>
          <w:rStyle w:val="Subst"/>
        </w:rPr>
        <w:t xml:space="preserve"> </w:t>
      </w:r>
      <w:r>
        <w:rPr>
          <w:rStyle w:val="Subst"/>
        </w:rPr>
        <w:t>режима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1958.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0,01%.</w:t>
      </w:r>
      <w:r>
        <w:rPr>
          <w:rStyle w:val="Subst"/>
        </w:rPr>
        <w:br/>
        <w:t>11.4</w:t>
      </w:r>
      <w:r>
        <w:rPr>
          <w:rStyle w:val="Subst"/>
        </w:rPr>
        <w:tab/>
      </w:r>
      <w:r>
        <w:rPr>
          <w:rStyle w:val="Subst"/>
        </w:rPr>
        <w:t>Трифонов</w:t>
      </w:r>
      <w:r>
        <w:rPr>
          <w:rStyle w:val="Subst"/>
        </w:rPr>
        <w:t xml:space="preserve"> </w:t>
      </w:r>
      <w:r>
        <w:rPr>
          <w:rStyle w:val="Subst"/>
        </w:rPr>
        <w:t>Иван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1948.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: </w:t>
      </w:r>
      <w:r>
        <w:rPr>
          <w:rStyle w:val="Subst"/>
        </w:rPr>
        <w:t>нет</w:t>
      </w:r>
      <w:r>
        <w:rPr>
          <w:rStyle w:val="Subst"/>
        </w:rPr>
        <w:t>.</w:t>
      </w:r>
      <w:r>
        <w:rPr>
          <w:rStyle w:val="Subst"/>
        </w:rPr>
        <w:br/>
        <w:t>11.5</w:t>
      </w:r>
      <w:r>
        <w:rPr>
          <w:rStyle w:val="Subst"/>
        </w:rPr>
        <w:tab/>
      </w:r>
      <w:r>
        <w:rPr>
          <w:rStyle w:val="Subst"/>
        </w:rPr>
        <w:t>Петрова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Сергеевна</w:t>
      </w:r>
      <w:r>
        <w:rPr>
          <w:rStyle w:val="Subst"/>
        </w:rPr>
        <w:t xml:space="preserve">,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, </w:t>
      </w:r>
      <w:r>
        <w:rPr>
          <w:rStyle w:val="Subst"/>
        </w:rPr>
        <w:t>дочь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1975.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: </w:t>
      </w:r>
      <w:r>
        <w:rPr>
          <w:rStyle w:val="Subst"/>
        </w:rPr>
        <w:t>нет</w:t>
      </w:r>
      <w:r>
        <w:rPr>
          <w:rStyle w:val="Subst"/>
        </w:rPr>
        <w:t>.</w:t>
      </w:r>
      <w:r>
        <w:rPr>
          <w:rStyle w:val="Subst"/>
        </w:rPr>
        <w:br/>
        <w:t>11.6</w:t>
      </w:r>
      <w:r>
        <w:rPr>
          <w:rStyle w:val="Subst"/>
        </w:rPr>
        <w:tab/>
      </w:r>
      <w:r>
        <w:rPr>
          <w:rStyle w:val="Subst"/>
        </w:rPr>
        <w:t>Белова</w:t>
      </w:r>
      <w:r>
        <w:rPr>
          <w:rStyle w:val="Subst"/>
        </w:rPr>
        <w:t xml:space="preserve"> </w:t>
      </w:r>
      <w:r>
        <w:rPr>
          <w:rStyle w:val="Subst"/>
        </w:rPr>
        <w:t>Валентина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  <w:r>
        <w:rPr>
          <w:rStyle w:val="Subst"/>
        </w:rPr>
        <w:t xml:space="preserve">, </w:t>
      </w:r>
      <w:r>
        <w:rPr>
          <w:rStyle w:val="Subst"/>
        </w:rPr>
        <w:t>Заместитель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а</w:t>
      </w:r>
      <w:r>
        <w:rPr>
          <w:rStyle w:val="Subst"/>
        </w:rPr>
        <w:t xml:space="preserve">. 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1947.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0,01%.</w:t>
      </w:r>
      <w:r>
        <w:rPr>
          <w:rStyle w:val="Subst"/>
        </w:rPr>
        <w:br/>
        <w:t>11.7</w:t>
      </w:r>
      <w:r>
        <w:rPr>
          <w:rStyle w:val="Subst"/>
        </w:rPr>
        <w:tab/>
      </w:r>
      <w:r>
        <w:rPr>
          <w:rStyle w:val="Subst"/>
        </w:rPr>
        <w:t>Виноградова</w:t>
      </w:r>
      <w:r>
        <w:rPr>
          <w:rStyle w:val="Subst"/>
        </w:rPr>
        <w:t xml:space="preserve"> </w:t>
      </w:r>
      <w:r>
        <w:rPr>
          <w:rStyle w:val="Subst"/>
        </w:rPr>
        <w:t>Раиса</w:t>
      </w:r>
      <w:r>
        <w:rPr>
          <w:rStyle w:val="Subst"/>
        </w:rPr>
        <w:t xml:space="preserve"> </w:t>
      </w:r>
      <w:r>
        <w:rPr>
          <w:rStyle w:val="Subst"/>
        </w:rPr>
        <w:t>Изотовна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1953.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0,01%.</w:t>
      </w:r>
      <w:r>
        <w:rPr>
          <w:rStyle w:val="Subst"/>
        </w:rPr>
        <w:br/>
        <w:t>11.8</w:t>
      </w:r>
      <w:r>
        <w:rPr>
          <w:rStyle w:val="Subst"/>
        </w:rPr>
        <w:tab/>
      </w:r>
      <w:r>
        <w:rPr>
          <w:rStyle w:val="Subst"/>
        </w:rPr>
        <w:t>Александрова</w:t>
      </w:r>
      <w:r>
        <w:rPr>
          <w:rStyle w:val="Subst"/>
        </w:rPr>
        <w:t xml:space="preserve"> </w:t>
      </w:r>
      <w:r>
        <w:rPr>
          <w:rStyle w:val="Subst"/>
        </w:rPr>
        <w:t>Виктория</w:t>
      </w:r>
      <w:r>
        <w:rPr>
          <w:rStyle w:val="Subst"/>
        </w:rPr>
        <w:t xml:space="preserve"> </w:t>
      </w:r>
      <w:r>
        <w:rPr>
          <w:rStyle w:val="Subst"/>
        </w:rPr>
        <w:t>Геннадьевна</w:t>
      </w:r>
      <w:r>
        <w:rPr>
          <w:rStyle w:val="Subst"/>
        </w:rPr>
        <w:t xml:space="preserve">, 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рождения</w:t>
      </w:r>
      <w:r>
        <w:rPr>
          <w:rStyle w:val="Subst"/>
        </w:rPr>
        <w:t xml:space="preserve"> 1970. </w:t>
      </w:r>
      <w:r>
        <w:rPr>
          <w:rStyle w:val="Subst"/>
        </w:rPr>
        <w:t>Доля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: </w:t>
      </w:r>
      <w:r>
        <w:rPr>
          <w:rStyle w:val="Subst"/>
        </w:rPr>
        <w:t>нет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16.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обременениях</w:t>
      </w:r>
      <w:r>
        <w:rPr>
          <w:rStyle w:val="Subst"/>
        </w:rPr>
        <w:t xml:space="preserve"> (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залоге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Обременения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движимое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недвижимое</w:t>
      </w:r>
      <w:r>
        <w:rPr>
          <w:rStyle w:val="Subst"/>
        </w:rPr>
        <w:t xml:space="preserve"> 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зарегистрированы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7440E3">
      <w:pPr>
        <w:pStyle w:val="SubHeading"/>
        <w:ind w:left="200"/>
      </w:pPr>
      <w:r>
        <w:t>Аудиторское</w:t>
      </w:r>
      <w:r>
        <w:t xml:space="preserve"> </w:t>
      </w:r>
      <w:r>
        <w:t>заключение</w:t>
      </w:r>
    </w:p>
    <w:p w:rsidR="00000000" w:rsidRDefault="007440E3">
      <w:pPr>
        <w:ind w:left="400"/>
      </w:pP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«Центр</w:t>
      </w:r>
      <w:r>
        <w:rPr>
          <w:rStyle w:val="Subst"/>
        </w:rPr>
        <w:t xml:space="preserve"> </w:t>
      </w:r>
      <w:r>
        <w:rPr>
          <w:rStyle w:val="Subst"/>
        </w:rPr>
        <w:t>правовой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ддержки</w:t>
      </w:r>
      <w:r>
        <w:rPr>
          <w:rStyle w:val="Subst"/>
        </w:rPr>
        <w:t xml:space="preserve"> </w:t>
      </w:r>
      <w:r>
        <w:rPr>
          <w:rStyle w:val="Subst"/>
        </w:rPr>
        <w:t>«Ветар»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>: 195220,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Гражданский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.22,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  <w:r>
        <w:rPr>
          <w:rStyle w:val="Subst"/>
        </w:rPr>
        <w:t xml:space="preserve">. </w:t>
      </w:r>
      <w:r>
        <w:rPr>
          <w:rStyle w:val="Subst"/>
        </w:rPr>
        <w:t>Тел</w:t>
      </w:r>
      <w:r>
        <w:rPr>
          <w:rStyle w:val="Subst"/>
        </w:rPr>
        <w:t xml:space="preserve">. 490-76-37, </w:t>
      </w:r>
      <w:r>
        <w:rPr>
          <w:rStyle w:val="Subst"/>
        </w:rPr>
        <w:t>тел</w:t>
      </w:r>
      <w:r>
        <w:rPr>
          <w:rStyle w:val="Subst"/>
        </w:rPr>
        <w:t>./</w:t>
      </w:r>
      <w:r>
        <w:rPr>
          <w:rStyle w:val="Subst"/>
        </w:rPr>
        <w:t>факс</w:t>
      </w:r>
      <w:r>
        <w:rPr>
          <w:rStyle w:val="Subst"/>
        </w:rPr>
        <w:t xml:space="preserve"> 702-71-22 </w:t>
      </w:r>
      <w:r>
        <w:rPr>
          <w:rStyle w:val="Subst"/>
        </w:rPr>
        <w:t>ИНН</w:t>
      </w:r>
      <w:r>
        <w:rPr>
          <w:rStyle w:val="Subst"/>
        </w:rPr>
        <w:t xml:space="preserve"> 7802360113 </w:t>
      </w:r>
      <w:r>
        <w:rPr>
          <w:rStyle w:val="Subst"/>
        </w:rPr>
        <w:t>КПП</w:t>
      </w:r>
      <w:r>
        <w:rPr>
          <w:rStyle w:val="Subst"/>
        </w:rPr>
        <w:t xml:space="preserve"> 780201001 E-Mail: auditvetar@yandex.ru www.auditvetar.ru</w:t>
      </w:r>
      <w:r>
        <w:rPr>
          <w:rStyle w:val="Subst"/>
        </w:rPr>
        <w:br/>
      </w:r>
      <w:r>
        <w:rPr>
          <w:rStyle w:val="Subst"/>
        </w:rPr>
        <w:t>Аудиторское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br/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акцион</w:t>
      </w:r>
      <w:r>
        <w:rPr>
          <w:rStyle w:val="Subst"/>
        </w:rPr>
        <w:t>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br/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br/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 2017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</w:t>
      </w:r>
      <w:r>
        <w:rPr>
          <w:rStyle w:val="Subst"/>
        </w:rPr>
        <w:t>.</w:t>
      </w:r>
      <w:r>
        <w:rPr>
          <w:rStyle w:val="Subst"/>
        </w:rPr>
        <w:t>УДИГ</w:t>
      </w:r>
      <w:r>
        <w:rPr>
          <w:rStyle w:val="Subst"/>
        </w:rPr>
        <w:br/>
      </w:r>
      <w:r>
        <w:rPr>
          <w:rStyle w:val="Subst"/>
        </w:rPr>
        <w:t>ВЕТАР</w:t>
      </w:r>
      <w:r>
        <w:rPr>
          <w:rStyle w:val="Subst"/>
        </w:rPr>
        <w:br/>
      </w:r>
      <w:r>
        <w:rPr>
          <w:rStyle w:val="Subst"/>
        </w:rPr>
        <w:t>Аудиторское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(</w:t>
      </w:r>
      <w:r>
        <w:rPr>
          <w:rStyle w:val="Subst"/>
        </w:rPr>
        <w:t>бухгалтерской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br/>
      </w:r>
      <w:r>
        <w:rPr>
          <w:rStyle w:val="Subst"/>
        </w:rPr>
        <w:t>Аудиторское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br/>
      </w:r>
      <w:r>
        <w:rPr>
          <w:rStyle w:val="Subst"/>
        </w:rPr>
        <w:t>Адресат</w:t>
      </w:r>
      <w:r>
        <w:rPr>
          <w:rStyle w:val="Subst"/>
        </w:rPr>
        <w:t xml:space="preserve">: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, </w:t>
      </w:r>
      <w:r>
        <w:rPr>
          <w:rStyle w:val="Subst"/>
        </w:rPr>
        <w:br/>
      </w:r>
      <w:r>
        <w:rPr>
          <w:rStyle w:val="Subst"/>
        </w:rPr>
        <w:t>руководству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аудируемом</w:t>
      </w:r>
      <w:r>
        <w:rPr>
          <w:rStyle w:val="Subst"/>
        </w:rPr>
        <w:t xml:space="preserve"> </w:t>
      </w:r>
      <w:r>
        <w:rPr>
          <w:rStyle w:val="Subst"/>
        </w:rPr>
        <w:t>лице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br/>
      </w:r>
      <w:r>
        <w:rPr>
          <w:rStyle w:val="Subst"/>
        </w:rPr>
        <w:t>Сокращенное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196084,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.91.</w:t>
      </w:r>
      <w:r>
        <w:rPr>
          <w:rStyle w:val="Subst"/>
        </w:rPr>
        <w:br/>
      </w:r>
      <w:r>
        <w:rPr>
          <w:rStyle w:val="Subst"/>
        </w:rPr>
        <w:t>Государ</w:t>
      </w:r>
      <w:r>
        <w:rPr>
          <w:rStyle w:val="Subst"/>
        </w:rPr>
        <w:t>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 xml:space="preserve"> (</w:t>
      </w:r>
      <w:r>
        <w:rPr>
          <w:rStyle w:val="Subst"/>
        </w:rPr>
        <w:t>ОГРН</w:t>
      </w:r>
      <w:r>
        <w:rPr>
          <w:rStyle w:val="Subst"/>
        </w:rPr>
        <w:t>): 1037821023481</w:t>
      </w:r>
      <w:r>
        <w:rPr>
          <w:rStyle w:val="Subst"/>
        </w:rPr>
        <w:br/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аудиторе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«Центр</w:t>
      </w:r>
      <w:r>
        <w:rPr>
          <w:rStyle w:val="Subst"/>
        </w:rPr>
        <w:t xml:space="preserve"> </w:t>
      </w:r>
      <w:r>
        <w:rPr>
          <w:rStyle w:val="Subst"/>
        </w:rPr>
        <w:t>правовой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поддержки</w:t>
      </w:r>
      <w:r>
        <w:rPr>
          <w:rStyle w:val="Subst"/>
        </w:rPr>
        <w:t xml:space="preserve"> </w:t>
      </w:r>
      <w:r>
        <w:rPr>
          <w:rStyle w:val="Subst"/>
        </w:rPr>
        <w:t>«Ветар»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Сокращенное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: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«ЦПП</w:t>
      </w:r>
      <w:r>
        <w:rPr>
          <w:rStyle w:val="Subst"/>
        </w:rPr>
        <w:t xml:space="preserve"> </w:t>
      </w:r>
      <w:r>
        <w:rPr>
          <w:rStyle w:val="Subst"/>
        </w:rPr>
        <w:t>«Ветар»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: 195220,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Гражданский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.,</w:t>
      </w:r>
      <w:r>
        <w:rPr>
          <w:rStyle w:val="Subst"/>
        </w:rPr>
        <w:br/>
      </w:r>
      <w:r>
        <w:rPr>
          <w:rStyle w:val="Subst"/>
        </w:rPr>
        <w:t>д</w:t>
      </w:r>
      <w:r>
        <w:rPr>
          <w:rStyle w:val="Subst"/>
        </w:rPr>
        <w:t xml:space="preserve">.22,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офис</w:t>
      </w:r>
      <w:r>
        <w:rPr>
          <w:rStyle w:val="Subst"/>
        </w:rPr>
        <w:t xml:space="preserve"> 607.</w:t>
      </w:r>
      <w:r>
        <w:rPr>
          <w:rStyle w:val="Subst"/>
        </w:rPr>
        <w:br/>
      </w:r>
      <w:r>
        <w:rPr>
          <w:rStyle w:val="Subst"/>
        </w:rPr>
        <w:t>Телефон</w:t>
      </w:r>
      <w:r>
        <w:rPr>
          <w:rStyle w:val="Subst"/>
        </w:rPr>
        <w:t xml:space="preserve">: 490-76-37, </w:t>
      </w:r>
      <w:r>
        <w:rPr>
          <w:rStyle w:val="Subst"/>
        </w:rPr>
        <w:t>телефон</w:t>
      </w:r>
      <w:r>
        <w:rPr>
          <w:rStyle w:val="Subst"/>
        </w:rPr>
        <w:t>/</w:t>
      </w:r>
      <w:r>
        <w:rPr>
          <w:rStyle w:val="Subst"/>
        </w:rPr>
        <w:t>факс</w:t>
      </w:r>
      <w:r>
        <w:rPr>
          <w:rStyle w:val="Subst"/>
        </w:rPr>
        <w:t>: 702-71-22.</w:t>
      </w:r>
      <w:r>
        <w:rPr>
          <w:rStyle w:val="Subst"/>
        </w:rPr>
        <w:br/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 xml:space="preserve"> (</w:t>
      </w:r>
      <w:r>
        <w:rPr>
          <w:rStyle w:val="Subst"/>
        </w:rPr>
        <w:t>ОГРН</w:t>
      </w:r>
      <w:r>
        <w:rPr>
          <w:rStyle w:val="Subst"/>
        </w:rPr>
        <w:t>): 5067847143777.</w:t>
      </w:r>
      <w:r>
        <w:rPr>
          <w:rStyle w:val="Subst"/>
        </w:rPr>
        <w:br/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действительным</w:t>
      </w:r>
      <w:r>
        <w:rPr>
          <w:rStyle w:val="Subst"/>
        </w:rPr>
        <w:t xml:space="preserve"> </w:t>
      </w:r>
      <w:r>
        <w:rPr>
          <w:rStyle w:val="Subst"/>
        </w:rPr>
        <w:t>членом</w:t>
      </w:r>
      <w:r>
        <w:rPr>
          <w:rStyle w:val="Subst"/>
        </w:rPr>
        <w:t xml:space="preserve"> </w:t>
      </w:r>
      <w:r>
        <w:rPr>
          <w:rStyle w:val="Subst"/>
        </w:rPr>
        <w:t>Саморегулируемой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Ассоциация</w:t>
      </w:r>
      <w:r>
        <w:rPr>
          <w:rStyle w:val="Subst"/>
        </w:rPr>
        <w:t xml:space="preserve"> </w:t>
      </w:r>
      <w:r>
        <w:rPr>
          <w:rStyle w:val="Subst"/>
        </w:rPr>
        <w:t>«Содруж</w:t>
      </w:r>
      <w:r>
        <w:rPr>
          <w:rStyle w:val="Subst"/>
        </w:rPr>
        <w:t>ество»</w:t>
      </w:r>
      <w:r>
        <w:rPr>
          <w:rStyle w:val="Subst"/>
        </w:rPr>
        <w:t xml:space="preserve"> (</w:t>
      </w:r>
      <w:r>
        <w:rPr>
          <w:rStyle w:val="Subst"/>
        </w:rPr>
        <w:t>СРО</w:t>
      </w:r>
      <w:r>
        <w:rPr>
          <w:rStyle w:val="Subst"/>
        </w:rPr>
        <w:t xml:space="preserve"> </w:t>
      </w:r>
      <w:r>
        <w:rPr>
          <w:rStyle w:val="Subst"/>
        </w:rPr>
        <w:t>ААС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 xml:space="preserve"> </w:t>
      </w:r>
      <w:r>
        <w:rPr>
          <w:rStyle w:val="Subst"/>
        </w:rPr>
        <w:t>записи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(</w:t>
      </w:r>
      <w:r>
        <w:rPr>
          <w:rStyle w:val="Subst"/>
        </w:rPr>
        <w:t>ОРНЗ</w:t>
      </w:r>
      <w:r>
        <w:rPr>
          <w:rStyle w:val="Subst"/>
        </w:rPr>
        <w:t>):</w:t>
      </w:r>
      <w:r>
        <w:rPr>
          <w:rStyle w:val="Subst"/>
        </w:rPr>
        <w:br/>
        <w:t>11206042075.</w:t>
      </w:r>
      <w:r>
        <w:rPr>
          <w:rStyle w:val="Subst"/>
        </w:rPr>
        <w:br/>
        <w:t>2</w:t>
      </w:r>
      <w:r>
        <w:rPr>
          <w:rStyle w:val="Subst"/>
        </w:rPr>
        <w:br/>
      </w:r>
      <w:r>
        <w:rPr>
          <w:rStyle w:val="Subst"/>
        </w:rPr>
        <w:t>КУДИг</w:t>
      </w:r>
      <w:r>
        <w:rPr>
          <w:rStyle w:val="Subst"/>
        </w:rPr>
        <w:t xml:space="preserve"> </w:t>
      </w:r>
      <w:r>
        <w:rPr>
          <w:rStyle w:val="Subst"/>
        </w:rPr>
        <w:t>Аудиторское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(</w:t>
      </w:r>
      <w:r>
        <w:rPr>
          <w:rStyle w:val="Subst"/>
        </w:rPr>
        <w:t>бухгалтерской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BETAJP )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br/>
      </w:r>
      <w:r>
        <w:rPr>
          <w:rStyle w:val="Subst"/>
        </w:rPr>
        <w:t>Мы</w:t>
      </w:r>
      <w:r>
        <w:rPr>
          <w:rStyle w:val="Subst"/>
        </w:rPr>
        <w:t xml:space="preserve"> </w:t>
      </w:r>
      <w:r>
        <w:rPr>
          <w:rStyle w:val="Subst"/>
        </w:rPr>
        <w:t>провели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прилагаемой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</w:t>
      </w:r>
      <w:r>
        <w:rPr>
          <w:rStyle w:val="Subst"/>
        </w:rPr>
        <w:t>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, </w:t>
      </w:r>
      <w:r>
        <w:rPr>
          <w:rStyle w:val="Subst"/>
        </w:rPr>
        <w:t>состоящей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31.12.2016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приложений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балансу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br/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>.....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</w:t>
      </w:r>
      <w:r>
        <w:rPr>
          <w:rStyle w:val="Subst"/>
        </w:rPr>
        <w:t>ях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;</w:t>
      </w:r>
      <w:r>
        <w:rPr>
          <w:rStyle w:val="Subst"/>
        </w:rPr>
        <w:br/>
        <w:t>.....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движении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;</w:t>
      </w:r>
      <w:r>
        <w:rPr>
          <w:rStyle w:val="Subst"/>
        </w:rPr>
        <w:br/>
        <w:t xml:space="preserve">.... </w:t>
      </w:r>
      <w:r>
        <w:rPr>
          <w:rStyle w:val="Subst"/>
        </w:rPr>
        <w:t>пояснений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аудируемого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(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)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</w:t>
      </w:r>
      <w:r>
        <w:rPr>
          <w:rStyle w:val="Subst"/>
        </w:rPr>
        <w:t>к»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составление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достоверность</w:t>
      </w:r>
      <w:r>
        <w:rPr>
          <w:rStyle w:val="Subst"/>
        </w:rPr>
        <w:t xml:space="preserve"> </w:t>
      </w:r>
      <w:r>
        <w:rPr>
          <w:rStyle w:val="Subst"/>
        </w:rPr>
        <w:t>указанной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правилами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систему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необходимую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br/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содержащей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искажений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недобросовестных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ошибок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Наша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заключается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выражении</w:t>
      </w:r>
      <w:r>
        <w:rPr>
          <w:rStyle w:val="Subst"/>
        </w:rPr>
        <w:t xml:space="preserve"> </w:t>
      </w:r>
      <w:r>
        <w:rPr>
          <w:rStyle w:val="Subst"/>
        </w:rPr>
        <w:t>мнения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проведенного</w:t>
      </w:r>
      <w:r>
        <w:rPr>
          <w:rStyle w:val="Subst"/>
        </w:rPr>
        <w:t xml:space="preserve"> </w:t>
      </w:r>
      <w:r>
        <w:rPr>
          <w:rStyle w:val="Subst"/>
        </w:rPr>
        <w:t>нами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. </w:t>
      </w:r>
      <w:r>
        <w:rPr>
          <w:rStyle w:val="Subst"/>
        </w:rPr>
        <w:t>Мы</w:t>
      </w:r>
      <w:r>
        <w:rPr>
          <w:rStyle w:val="Subst"/>
        </w:rPr>
        <w:t xml:space="preserve"> </w:t>
      </w:r>
      <w:r>
        <w:rPr>
          <w:rStyle w:val="Subst"/>
        </w:rPr>
        <w:t>провод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федеральными</w:t>
      </w:r>
      <w:r>
        <w:rPr>
          <w:rStyle w:val="Subst"/>
        </w:rPr>
        <w:t xml:space="preserve"> </w:t>
      </w:r>
      <w:r>
        <w:rPr>
          <w:rStyle w:val="Subst"/>
        </w:rPr>
        <w:t>стандартами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стандарты</w:t>
      </w:r>
      <w:r>
        <w:rPr>
          <w:rStyle w:val="Subst"/>
        </w:rPr>
        <w:t xml:space="preserve"> </w:t>
      </w:r>
      <w:r>
        <w:rPr>
          <w:rStyle w:val="Subst"/>
        </w:rPr>
        <w:t>требуют</w:t>
      </w:r>
      <w:r>
        <w:rPr>
          <w:rStyle w:val="Subst"/>
        </w:rPr>
        <w:t xml:space="preserve"> </w:t>
      </w:r>
      <w:r>
        <w:rPr>
          <w:rStyle w:val="Subst"/>
        </w:rPr>
        <w:t>соблюдения</w:t>
      </w:r>
      <w:r>
        <w:rPr>
          <w:rStyle w:val="Subst"/>
        </w:rPr>
        <w:t xml:space="preserve"> </w:t>
      </w:r>
      <w:r>
        <w:rPr>
          <w:rStyle w:val="Subst"/>
        </w:rPr>
        <w:t>применимых</w:t>
      </w:r>
      <w:r>
        <w:rPr>
          <w:rStyle w:val="Subst"/>
        </w:rPr>
        <w:t xml:space="preserve"> </w:t>
      </w:r>
      <w:r>
        <w:rPr>
          <w:rStyle w:val="Subst"/>
        </w:rPr>
        <w:t>этических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планирования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чтобы</w:t>
      </w:r>
      <w:r>
        <w:rPr>
          <w:rStyle w:val="Subst"/>
        </w:rPr>
        <w:t xml:space="preserve">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достаточную</w:t>
      </w:r>
      <w:r>
        <w:rPr>
          <w:rStyle w:val="Subst"/>
        </w:rPr>
        <w:t xml:space="preserve"> </w:t>
      </w:r>
      <w:r>
        <w:rPr>
          <w:rStyle w:val="Subst"/>
        </w:rPr>
        <w:t>уверенность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бухга</w:t>
      </w:r>
      <w:r>
        <w:rPr>
          <w:rStyle w:val="Subst"/>
        </w:rPr>
        <w:t>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искажений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включал</w:t>
      </w:r>
      <w:r>
        <w:rPr>
          <w:rStyle w:val="Subst"/>
        </w:rPr>
        <w:t xml:space="preserve"> </w:t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, </w:t>
      </w:r>
      <w:r>
        <w:rPr>
          <w:rStyle w:val="Subst"/>
        </w:rPr>
        <w:t>направленных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доказательств</w:t>
      </w:r>
      <w:r>
        <w:rPr>
          <w:rStyle w:val="Subst"/>
        </w:rPr>
        <w:t xml:space="preserve">, </w:t>
      </w:r>
      <w:r>
        <w:rPr>
          <w:rStyle w:val="Subst"/>
        </w:rPr>
        <w:t>подтверждающих</w:t>
      </w:r>
      <w:r>
        <w:rPr>
          <w:rStyle w:val="Subst"/>
        </w:rPr>
        <w:t xml:space="preserve"> </w:t>
      </w:r>
      <w:r>
        <w:rPr>
          <w:rStyle w:val="Subst"/>
        </w:rPr>
        <w:t>числовые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раскрытие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. </w:t>
      </w:r>
      <w:r>
        <w:rPr>
          <w:rStyle w:val="Subst"/>
        </w:rPr>
        <w:t>Выбор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br/>
      </w:r>
      <w:r>
        <w:rPr>
          <w:rStyle w:val="Subst"/>
        </w:rPr>
        <w:t>з</w:t>
      </w:r>
      <w:r>
        <w:rPr>
          <w:rStyle w:val="Subst"/>
        </w:rPr>
        <w:br/>
      </w:r>
      <w:r>
        <w:rPr>
          <w:rStyle w:val="Subst"/>
        </w:rPr>
        <w:t>КУЛИ</w:t>
      </w:r>
      <w:r>
        <w:rPr>
          <w:rStyle w:val="Subst"/>
        </w:rPr>
        <w:t>7*</w:t>
      </w:r>
      <w:r>
        <w:rPr>
          <w:rStyle w:val="Subst"/>
        </w:rPr>
        <w:br/>
        <w:t xml:space="preserve">1 </w:t>
      </w:r>
      <w:r>
        <w:rPr>
          <w:rStyle w:val="Subst"/>
        </w:rPr>
        <w:t>Аудиторское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(</w:t>
      </w:r>
      <w:r>
        <w:rPr>
          <w:rStyle w:val="Subst"/>
        </w:rPr>
        <w:t>бухгалтерской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ВЕТАР</w:t>
      </w:r>
      <w:r>
        <w:rPr>
          <w:rStyle w:val="Subst"/>
        </w:rPr>
        <w:t xml:space="preserve">) )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br/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нашего</w:t>
      </w:r>
      <w:r>
        <w:rPr>
          <w:rStyle w:val="Subst"/>
        </w:rPr>
        <w:t xml:space="preserve"> </w:t>
      </w:r>
      <w:r>
        <w:rPr>
          <w:rStyle w:val="Subst"/>
        </w:rPr>
        <w:t>суждения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основывается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оценке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искажений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недоброс</w:t>
      </w:r>
      <w:r>
        <w:rPr>
          <w:rStyle w:val="Subst"/>
        </w:rPr>
        <w:t>овестных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ошибок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нами</w:t>
      </w:r>
      <w:r>
        <w:rPr>
          <w:rStyle w:val="Subst"/>
        </w:rPr>
        <w:t xml:space="preserve"> </w:t>
      </w:r>
      <w:r>
        <w:rPr>
          <w:rStyle w:val="Subst"/>
        </w:rPr>
        <w:t>рассмотрена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, </w:t>
      </w:r>
      <w:r>
        <w:rPr>
          <w:rStyle w:val="Subst"/>
        </w:rPr>
        <w:t>обеспечивающая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составление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достоверность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выбора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выражени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мнения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включал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надлежащего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  <w:r>
        <w:rPr>
          <w:rStyle w:val="Subst"/>
        </w:rPr>
        <w:t xml:space="preserve"> </w:t>
      </w:r>
      <w:r>
        <w:rPr>
          <w:rStyle w:val="Subst"/>
        </w:rPr>
        <w:t>применяемой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обоснованности</w:t>
      </w:r>
      <w:r>
        <w:rPr>
          <w:rStyle w:val="Subst"/>
        </w:rPr>
        <w:t xml:space="preserve"> </w:t>
      </w:r>
      <w:r>
        <w:rPr>
          <w:rStyle w:val="Subst"/>
        </w:rPr>
        <w:t>оценочных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руководством</w:t>
      </w:r>
      <w:r>
        <w:rPr>
          <w:rStyle w:val="Subst"/>
        </w:rPr>
        <w:t xml:space="preserve"> </w:t>
      </w:r>
      <w:r>
        <w:rPr>
          <w:rStyle w:val="Subst"/>
        </w:rPr>
        <w:t>аудируемого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br/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бухгалте</w:t>
      </w:r>
      <w:r>
        <w:rPr>
          <w:rStyle w:val="Subst"/>
        </w:rPr>
        <w:t>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Мы</w:t>
      </w:r>
      <w:r>
        <w:rPr>
          <w:rStyle w:val="Subst"/>
        </w:rPr>
        <w:t xml:space="preserve"> </w:t>
      </w:r>
      <w:r>
        <w:rPr>
          <w:rStyle w:val="Subst"/>
        </w:rPr>
        <w:t>полагаем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аудиторские</w:t>
      </w:r>
      <w:r>
        <w:rPr>
          <w:rStyle w:val="Subst"/>
        </w:rPr>
        <w:t xml:space="preserve"> </w:t>
      </w:r>
      <w:r>
        <w:rPr>
          <w:rStyle w:val="Subst"/>
        </w:rPr>
        <w:t>доказательства</w:t>
      </w:r>
      <w:r>
        <w:rPr>
          <w:rStyle w:val="Subst"/>
        </w:rPr>
        <w:t xml:space="preserve"> </w:t>
      </w:r>
      <w:r>
        <w:rPr>
          <w:rStyle w:val="Subst"/>
        </w:rPr>
        <w:t>дают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достаточные</w:t>
      </w:r>
      <w:r>
        <w:rPr>
          <w:rStyle w:val="Subst"/>
        </w:rPr>
        <w:t xml:space="preserve"> </w:t>
      </w:r>
      <w:r>
        <w:rPr>
          <w:rStyle w:val="Subst"/>
        </w:rPr>
        <w:t>основания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выражения</w:t>
      </w:r>
      <w:r>
        <w:rPr>
          <w:rStyle w:val="Subst"/>
        </w:rPr>
        <w:t xml:space="preserve"> </w:t>
      </w:r>
      <w:r>
        <w:rPr>
          <w:rStyle w:val="Subst"/>
        </w:rPr>
        <w:t>мнения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отчетности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нашему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,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отражает</w:t>
      </w:r>
      <w:r>
        <w:rPr>
          <w:rStyle w:val="Subst"/>
        </w:rPr>
        <w:t xml:space="preserve"> </w:t>
      </w:r>
      <w:r>
        <w:rPr>
          <w:rStyle w:val="Subst"/>
        </w:rPr>
        <w:t>достоверно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отношениях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«Маяк»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движение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правилами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27 </w:t>
      </w:r>
      <w:r>
        <w:rPr>
          <w:rStyle w:val="Subst"/>
        </w:rPr>
        <w:t>марта</w:t>
      </w:r>
      <w:r>
        <w:rPr>
          <w:rStyle w:val="Subst"/>
        </w:rPr>
        <w:t xml:space="preserve"> 2017 </w:t>
      </w:r>
      <w:r>
        <w:rPr>
          <w:rStyle w:val="Subst"/>
        </w:rPr>
        <w:t>года</w:t>
      </w:r>
      <w:r>
        <w:rPr>
          <w:rStyle w:val="Subst"/>
        </w:rPr>
        <w:br/>
      </w:r>
      <w:r>
        <w:rPr>
          <w:rStyle w:val="Subst"/>
        </w:rPr>
        <w:t>Мнение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«ЦПП</w:t>
      </w:r>
      <w:r>
        <w:rPr>
          <w:rStyle w:val="Subst"/>
        </w:rPr>
        <w:t xml:space="preserve"> </w:t>
      </w:r>
      <w:r>
        <w:rPr>
          <w:rStyle w:val="Subst"/>
        </w:rPr>
        <w:t>«Ветар»</w:t>
      </w:r>
      <w:r>
        <w:rPr>
          <w:rStyle w:val="Subst"/>
        </w:rPr>
        <w:t xml:space="preserve"> _______ </w:t>
      </w:r>
      <w:r>
        <w:rPr>
          <w:rStyle w:val="Subst"/>
        </w:rPr>
        <w:t>Романович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.</w:t>
      </w:r>
      <w:r>
        <w:rPr>
          <w:rStyle w:val="Subst"/>
        </w:rPr>
        <w:t>С</w:t>
      </w:r>
      <w:r>
        <w:rPr>
          <w:rStyle w:val="Subst"/>
        </w:rPr>
        <w:t>.</w:t>
      </w:r>
      <w:r>
        <w:rPr>
          <w:rStyle w:val="Subst"/>
        </w:rPr>
        <w:br/>
        <w:t>(</w:t>
      </w:r>
      <w:r>
        <w:rPr>
          <w:rStyle w:val="Subst"/>
        </w:rPr>
        <w:t>член</w:t>
      </w:r>
      <w:r>
        <w:rPr>
          <w:rStyle w:val="Subst"/>
        </w:rPr>
        <w:t xml:space="preserve"> </w:t>
      </w:r>
      <w:r>
        <w:rPr>
          <w:rStyle w:val="Subst"/>
        </w:rPr>
        <w:t>НП</w:t>
      </w:r>
      <w:r>
        <w:rPr>
          <w:rStyle w:val="Subst"/>
        </w:rPr>
        <w:t xml:space="preserve"> </w:t>
      </w:r>
      <w:r>
        <w:rPr>
          <w:rStyle w:val="Subst"/>
        </w:rPr>
        <w:t>«Аудиторская</w:t>
      </w:r>
      <w:r>
        <w:rPr>
          <w:rStyle w:val="Subst"/>
        </w:rPr>
        <w:t xml:space="preserve"> </w:t>
      </w:r>
      <w:r>
        <w:rPr>
          <w:rStyle w:val="Subst"/>
        </w:rPr>
        <w:t>Ассоциация</w:t>
      </w:r>
      <w:r>
        <w:rPr>
          <w:rStyle w:val="Subst"/>
        </w:rPr>
        <w:t xml:space="preserve"> </w:t>
      </w:r>
      <w:r>
        <w:rPr>
          <w:rStyle w:val="Subst"/>
        </w:rPr>
        <w:t>Содружество»</w:t>
      </w:r>
      <w:r>
        <w:rPr>
          <w:rStyle w:val="Subst"/>
        </w:rPr>
        <w:t xml:space="preserve"> </w:t>
      </w:r>
      <w:r>
        <w:rPr>
          <w:rStyle w:val="Subst"/>
        </w:rPr>
        <w:t>ОРНЗ</w:t>
      </w:r>
      <w:r>
        <w:rPr>
          <w:rStyle w:val="Subst"/>
        </w:rPr>
        <w:t xml:space="preserve"> 21206041312)</w:t>
      </w:r>
    </w:p>
    <w:p w:rsidR="00000000" w:rsidRDefault="007440E3"/>
    <w:p w:rsidR="00000000" w:rsidRDefault="007440E3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40E3">
      <w:pPr>
        <w:pStyle w:val="SubHeading"/>
      </w:pPr>
    </w:p>
    <w:p w:rsidR="00000000" w:rsidRDefault="007440E3">
      <w:pPr>
        <w:pStyle w:val="SubHeading"/>
      </w:pP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Бухга</w:t>
      </w:r>
      <w:r>
        <w:rPr>
          <w:b/>
          <w:bCs/>
        </w:rPr>
        <w:t>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31.03.2017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</w:t>
            </w:r>
            <w:r>
              <w:t>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</w:t>
            </w:r>
            <w:r>
              <w:t>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1 839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1 849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1 662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140 650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140 650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</w:t>
            </w:r>
            <w:r>
              <w:t>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142 489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142 499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142 312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3 730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4 125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11 768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</w:t>
            </w:r>
            <w:r>
              <w:t>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2 548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254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6 612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6 728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16 493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149 101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149 226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158 805</w:t>
            </w:r>
          </w:p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вне</w:t>
            </w:r>
            <w:r>
              <w:t>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9 904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9 904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9 904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131 329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131 201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129 423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141 718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141 590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139 812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Заемные</w:t>
            </w:r>
            <w:r>
              <w:t xml:space="preserve"> </w:t>
            </w:r>
            <w:r>
              <w:t>средств</w:t>
            </w:r>
            <w: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7 339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7 591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18 498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7 384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7 636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18 993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149 101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149 226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158 805</w:t>
            </w:r>
          </w:p>
        </w:tc>
      </w:tr>
    </w:tbl>
    <w:p w:rsidR="00000000" w:rsidRDefault="007440E3"/>
    <w:p w:rsidR="00000000" w:rsidRDefault="007440E3"/>
    <w:p w:rsidR="00000000" w:rsidRDefault="007440E3">
      <w:pPr>
        <w:pStyle w:val="SubHeading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3 559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7 322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-3 387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-5 219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-44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-425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right"/>
            </w:pPr>
            <w:r>
              <w:t>171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right"/>
            </w:pPr>
            <w:r>
              <w:t>2 084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/>
    <w:p w:rsidR="00000000" w:rsidRDefault="007440E3">
      <w:pPr>
        <w:pStyle w:val="SubHeading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об</w:t>
      </w:r>
      <w:r>
        <w:rPr>
          <w:b/>
          <w:bCs/>
        </w:rPr>
        <w:t xml:space="preserve"> </w:t>
      </w:r>
      <w:r>
        <w:rPr>
          <w:b/>
          <w:bCs/>
        </w:rPr>
        <w:t>изменениях</w:t>
      </w:r>
      <w:r>
        <w:rPr>
          <w:b/>
          <w:bCs/>
        </w:rPr>
        <w:t xml:space="preserve"> </w:t>
      </w:r>
      <w:r>
        <w:rPr>
          <w:b/>
          <w:bCs/>
        </w:rPr>
        <w:t>капитала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3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Собствен</w:t>
            </w:r>
            <w:r>
              <w:t>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но</w:t>
            </w:r>
            <w:r>
              <w:t>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>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переоценка</w:t>
            </w:r>
            <w:r>
              <w:t xml:space="preserve"> </w:t>
            </w:r>
            <w:r>
              <w:t>имущест</w:t>
            </w:r>
            <w:r>
              <w:t>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до</w:t>
            </w:r>
            <w:r>
              <w:t>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2015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</w:t>
            </w:r>
            <w:r>
              <w:t>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исправлением</w:t>
            </w:r>
            <w:r>
              <w:t xml:space="preserve"> </w:t>
            </w:r>
            <w:r>
              <w:t>ошибо</w:t>
            </w:r>
            <w:r>
              <w:t>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после</w:t>
            </w:r>
            <w:r>
              <w:t xml:space="preserve"> </w:t>
            </w:r>
            <w:r>
              <w:t>корректиров</w:t>
            </w:r>
            <w:r>
              <w:t>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/>
    <w:p w:rsidR="00000000" w:rsidRDefault="007440E3">
      <w:pPr>
        <w:pStyle w:val="SubHeading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движении</w:t>
      </w:r>
      <w:r>
        <w:rPr>
          <w:b/>
          <w:bCs/>
        </w:rPr>
        <w:t xml:space="preserve"> </w:t>
      </w:r>
      <w:r>
        <w:rPr>
          <w:b/>
          <w:bCs/>
        </w:rPr>
        <w:t>денежных</w:t>
      </w:r>
      <w:r>
        <w:rPr>
          <w:b/>
          <w:bCs/>
        </w:rPr>
        <w:t xml:space="preserve"> </w:t>
      </w:r>
      <w:r>
        <w:rPr>
          <w:b/>
          <w:bCs/>
        </w:rPr>
        <w:t>средств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4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</w:t>
            </w:r>
            <w:r>
              <w:rPr>
                <w:b/>
                <w:bCs/>
              </w:rPr>
              <w:t>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</w:t>
            </w:r>
            <w:r>
              <w:t>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</w:t>
            </w:r>
            <w:r>
              <w:t>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</w:t>
            </w:r>
            <w:r>
              <w:t>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</w:t>
            </w:r>
            <w:r>
              <w:t>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</w:t>
            </w:r>
            <w:r>
              <w:t>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</w:t>
            </w:r>
            <w:r>
              <w:t>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</w:t>
            </w:r>
            <w:r>
              <w:t>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получени</w:t>
            </w:r>
            <w:r>
              <w:t>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</w:t>
            </w:r>
            <w:r>
              <w:t>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/>
    <w:p w:rsidR="00000000" w:rsidRDefault="007440E3">
      <w:pPr>
        <w:pStyle w:val="SubHeading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</w:rPr>
        <w:t xml:space="preserve"> </w:t>
      </w:r>
      <w:r>
        <w:rPr>
          <w:b/>
          <w:bCs/>
        </w:rPr>
        <w:t>к</w:t>
      </w:r>
      <w:r>
        <w:rPr>
          <w:b/>
          <w:bCs/>
        </w:rPr>
        <w:t xml:space="preserve"> </w:t>
      </w:r>
      <w:r>
        <w:rPr>
          <w:b/>
          <w:bCs/>
        </w:rPr>
        <w:t>бухгалтерск</w:t>
      </w:r>
      <w:r>
        <w:rPr>
          <w:b/>
          <w:bCs/>
        </w:rPr>
        <w:t>ому</w:t>
      </w:r>
      <w:r>
        <w:rPr>
          <w:b/>
          <w:bCs/>
        </w:rPr>
        <w:t xml:space="preserve"> </w:t>
      </w:r>
      <w:r>
        <w:rPr>
          <w:b/>
          <w:bCs/>
        </w:rPr>
        <w:t>балансу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5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</w:t>
            </w:r>
            <w:r>
              <w:t>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</w:t>
            </w:r>
            <w:r>
              <w:t>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убытки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начислено</w:t>
            </w:r>
            <w:r>
              <w:t xml:space="preserve"> </w:t>
            </w:r>
            <w:r>
              <w:t>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Убыток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</w:t>
            </w:r>
            <w:r>
              <w:t>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созданных</w:t>
            </w:r>
            <w:r>
              <w:t xml:space="preserve"> </w:t>
            </w:r>
            <w:r>
              <w:t>самой</w:t>
            </w:r>
            <w:r>
              <w:t xml:space="preserve"> </w:t>
            </w:r>
            <w:r>
              <w:t>организацие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Нематериальные</w:t>
            </w:r>
            <w:r>
              <w:t xml:space="preserve"> </w:t>
            </w:r>
            <w:r>
              <w:t>активы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полностью</w:t>
            </w:r>
            <w:r>
              <w:t xml:space="preserve"> </w:t>
            </w:r>
            <w:r>
              <w:t>погашенной</w:t>
            </w:r>
            <w:r>
              <w:t xml:space="preserve"> </w:t>
            </w:r>
            <w:r>
              <w:t>стоимостью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</w:t>
            </w:r>
            <w:r>
              <w:t>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</w:t>
            </w:r>
            <w:r>
              <w:t>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списанной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списанной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НИОКР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</w:t>
            </w:r>
            <w:r>
              <w:t>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>,</w:t>
            </w:r>
            <w:r>
              <w:t>списанная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часть</w:t>
            </w:r>
            <w:r>
              <w:t xml:space="preserve"> </w:t>
            </w:r>
            <w:r>
              <w:t>стоимости</w:t>
            </w:r>
            <w:r>
              <w:t xml:space="preserve">, </w:t>
            </w:r>
            <w:r>
              <w:t>списанной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НИОКР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640"/>
        <w:gridCol w:w="19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Незаконченные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неоформленные</w:t>
            </w:r>
            <w:r>
              <w:t xml:space="preserve"> </w:t>
            </w:r>
            <w:r>
              <w:t>НИОКР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Затраты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незаконченным</w:t>
            </w:r>
            <w:r>
              <w:t xml:space="preserve"> </w:t>
            </w:r>
            <w:r>
              <w:t>исследованиям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разработка</w:t>
            </w:r>
            <w:r>
              <w:t>м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540"/>
        <w:gridCol w:w="1460"/>
        <w:gridCol w:w="1560"/>
        <w:gridCol w:w="1560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Незаконченные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неоформленные</w:t>
            </w:r>
            <w:r>
              <w:t xml:space="preserve"> </w:t>
            </w:r>
            <w:r>
              <w:t>НИОКР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</w:t>
            </w:r>
            <w:r>
              <w:t>альных</w:t>
            </w:r>
            <w:r>
              <w:t xml:space="preserve"> </w:t>
            </w:r>
            <w:r>
              <w:t>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списано</w:t>
            </w:r>
            <w:r>
              <w:t xml:space="preserve"> </w:t>
            </w:r>
            <w:r>
              <w:t>затрат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давших</w:t>
            </w:r>
            <w:r>
              <w:t xml:space="preserve"> </w:t>
            </w:r>
            <w:r>
              <w:t>положительного</w:t>
            </w:r>
            <w:r>
              <w:t xml:space="preserve"> </w:t>
            </w:r>
            <w:r>
              <w:t>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принято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учету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НИОКР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Затраты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незаконченным</w:t>
            </w:r>
            <w:r>
              <w:t xml:space="preserve"> </w:t>
            </w:r>
            <w:r>
              <w:t>исследованиям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</w:t>
            </w:r>
            <w:r>
              <w:t>откам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 </w:t>
            </w:r>
            <w:r>
              <w:t>нематериальных</w:t>
            </w:r>
            <w:r>
              <w:t xml:space="preserve"> </w:t>
            </w:r>
            <w:r>
              <w:t>активов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5190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, 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</w:t>
            </w:r>
            <w:r>
              <w:t>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</w:t>
            </w:r>
            <w:r>
              <w:t>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Учтено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составе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</w:t>
            </w:r>
            <w:r>
              <w:t>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  <w:r>
              <w:t xml:space="preserve"> </w:t>
            </w:r>
            <w:r>
              <w:t>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Учтено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составе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начислено</w:t>
            </w:r>
            <w:r>
              <w:t xml:space="preserve"> </w:t>
            </w:r>
            <w:r>
              <w:t>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амортизация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учета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</w:t>
            </w:r>
            <w:r>
              <w:t>ппа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Учтено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составе</w:t>
            </w:r>
            <w:r>
              <w:t xml:space="preserve"> </w:t>
            </w:r>
            <w:r>
              <w:t>доходных</w:t>
            </w:r>
            <w:r>
              <w:t xml:space="preserve"> </w:t>
            </w:r>
            <w:r>
              <w:t>вложений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Незавершенные</w:t>
            </w:r>
            <w:r>
              <w:t xml:space="preserve"> </w:t>
            </w:r>
            <w:r>
              <w:t>капитальные</w:t>
            </w:r>
            <w:r>
              <w:t xml:space="preserve"> </w:t>
            </w:r>
            <w:r>
              <w:t>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</w:t>
            </w:r>
            <w:r>
              <w:t>авершенное</w:t>
            </w:r>
            <w:r>
              <w:t xml:space="preserve"> </w:t>
            </w:r>
            <w:r>
              <w:t>строительство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, </w:t>
            </w:r>
            <w:r>
              <w:t>модернизации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 xml:space="preserve">.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Незавершенны</w:t>
            </w:r>
            <w:r>
              <w:t>е</w:t>
            </w:r>
            <w:r>
              <w:t xml:space="preserve"> </w:t>
            </w:r>
            <w:r>
              <w:t>капитальные</w:t>
            </w:r>
            <w:r>
              <w:t xml:space="preserve"> </w:t>
            </w:r>
            <w:r>
              <w:t>вложения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принято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учету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качестве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увеличена</w:t>
            </w:r>
            <w:r>
              <w:t xml:space="preserve"> </w:t>
            </w: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Незавершенное</w:t>
            </w:r>
            <w:r>
              <w:t xml:space="preserve"> </w:t>
            </w:r>
            <w:r>
              <w:t>строительство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незаконченные</w:t>
            </w:r>
            <w:r>
              <w:t xml:space="preserve"> </w:t>
            </w:r>
            <w:r>
              <w:t>операции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приобретению</w:t>
            </w:r>
            <w:r>
              <w:t xml:space="preserve">, </w:t>
            </w:r>
            <w:r>
              <w:t>модерниз</w:t>
            </w:r>
            <w:r>
              <w:t>ации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 xml:space="preserve">.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 </w:t>
            </w:r>
            <w:r>
              <w:t>объектов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1360"/>
        <w:gridCol w:w="228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Изменение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достройки</w:t>
            </w:r>
            <w:r>
              <w:t xml:space="preserve">, </w:t>
            </w:r>
            <w:r>
              <w:t>дооборудования</w:t>
            </w:r>
            <w:r>
              <w:t xml:space="preserve">, </w:t>
            </w:r>
            <w:r>
              <w:t>реконструкции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частичной</w:t>
            </w:r>
            <w:r>
              <w:t xml:space="preserve"> </w:t>
            </w:r>
            <w:r>
              <w:t>ликвидации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Увеличение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достройки</w:t>
            </w:r>
            <w:r>
              <w:t xml:space="preserve">, </w:t>
            </w:r>
            <w:r>
              <w:t>дооборудования</w:t>
            </w:r>
            <w:r>
              <w:t xml:space="preserve">, </w:t>
            </w:r>
            <w:r>
              <w:t>реконструк</w:t>
            </w:r>
            <w:r>
              <w:t>ции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Уменьшение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частичной</w:t>
            </w:r>
            <w:r>
              <w:t xml:space="preserve"> </w:t>
            </w:r>
            <w:r>
              <w:t>ликвидации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объект</w:t>
            </w:r>
            <w:r>
              <w:t xml:space="preserve"> </w:t>
            </w:r>
            <w:r>
              <w:t>основн</w:t>
            </w:r>
            <w:r>
              <w:t>ых</w:t>
            </w:r>
            <w:r>
              <w:t xml:space="preserve"> </w:t>
            </w:r>
            <w:r>
              <w:t>средств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Переданные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Переданные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</w:t>
            </w:r>
            <w:r>
              <w:t>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Полученные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числящиеся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Объекты</w:t>
            </w:r>
            <w:r>
              <w:t xml:space="preserve"> </w:t>
            </w:r>
            <w:r>
              <w:t>недвижимости</w:t>
            </w:r>
            <w:r>
              <w:t xml:space="preserve">, </w:t>
            </w:r>
            <w:r>
              <w:t>принятые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эксплуатацию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фактически</w:t>
            </w:r>
            <w:r>
              <w:t xml:space="preserve"> </w:t>
            </w:r>
            <w:r>
              <w:t>используемые</w:t>
            </w:r>
            <w:r>
              <w:t xml:space="preserve">, </w:t>
            </w:r>
            <w:r>
              <w:t>находящиеся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проце</w:t>
            </w:r>
            <w:r>
              <w:t>ссе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Основные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переведенные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(</w:t>
            </w:r>
            <w:r>
              <w:t>залог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</w:t>
            </w:r>
            <w:r>
              <w:t>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 xml:space="preserve"> - </w:t>
            </w:r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  <w:r>
              <w:t xml:space="preserve"> (</w:t>
            </w:r>
            <w:r>
              <w:t>погашено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первоначальная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накопленная</w:t>
            </w:r>
            <w:r>
              <w:t xml:space="preserve"> </w:t>
            </w:r>
            <w:r>
              <w:t>корректировка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</w:t>
            </w:r>
            <w:r>
              <w:t>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 xml:space="preserve"> - </w:t>
            </w:r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64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начисление</w:t>
            </w:r>
            <w:r>
              <w:t xml:space="preserve"> </w:t>
            </w:r>
            <w:r>
              <w:t>процентов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д</w:t>
            </w:r>
            <w:r>
              <w:t>оведение</w:t>
            </w:r>
            <w:r>
              <w:t xml:space="preserve"> </w:t>
            </w:r>
            <w:r>
              <w:t>первоначальной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номинальной</w:t>
            </w:r>
            <w: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Текущей</w:t>
            </w:r>
            <w:r>
              <w:t xml:space="preserve"> </w:t>
            </w:r>
            <w:r>
              <w:t>рыночной</w:t>
            </w:r>
            <w:r>
              <w:t xml:space="preserve"> </w:t>
            </w:r>
            <w:r>
              <w:t>стоимости</w:t>
            </w:r>
            <w:r>
              <w:t xml:space="preserve"> (</w:t>
            </w:r>
            <w:r>
              <w:t>убытков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обесценения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</w:t>
            </w:r>
            <w:r>
              <w:t>срочные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 xml:space="preserve"> - </w:t>
            </w:r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</w:t>
            </w:r>
            <w:r>
              <w:t>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, </w:t>
            </w:r>
            <w:r>
              <w:t>находящиеся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залоге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, </w:t>
            </w:r>
            <w:r>
              <w:t>переданные</w:t>
            </w:r>
            <w:r>
              <w:t xml:space="preserve"> </w:t>
            </w:r>
            <w:r>
              <w:t>третьим</w:t>
            </w:r>
            <w:r>
              <w:t xml:space="preserve"> </w:t>
            </w:r>
            <w:r>
              <w:t>лицам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продажи</w:t>
            </w:r>
            <w:r>
              <w:t xml:space="preserve">)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снижение</w:t>
            </w:r>
            <w:r>
              <w:t xml:space="preserve"> </w:t>
            </w:r>
            <w:r>
              <w:t>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снижение</w:t>
            </w:r>
            <w:r>
              <w:t xml:space="preserve"> </w:t>
            </w:r>
            <w:r>
              <w:t>сто</w:t>
            </w:r>
            <w:r>
              <w:t>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</w:t>
            </w:r>
            <w:r>
              <w:t>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поступления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убытков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снижения</w:t>
            </w:r>
            <w:r>
              <w:t xml:space="preserve"> </w:t>
            </w:r>
            <w:r>
              <w:t>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оборот</w:t>
            </w:r>
            <w:r>
              <w:t xml:space="preserve"> </w:t>
            </w:r>
            <w:r>
              <w:t>запасов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группами</w:t>
            </w:r>
            <w:r>
              <w:t xml:space="preserve"> (</w:t>
            </w:r>
            <w:r>
              <w:t>видами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</w:t>
            </w:r>
            <w:r>
              <w:t>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резерв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снижение</w:t>
            </w:r>
            <w:r>
              <w:t xml:space="preserve"> </w:t>
            </w:r>
            <w:r>
              <w:t>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группа</w:t>
            </w:r>
            <w:r>
              <w:t xml:space="preserve">, 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Запасы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залоге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оплаченные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Запасы</w:t>
            </w:r>
            <w:r>
              <w:t xml:space="preserve">, </w:t>
            </w:r>
            <w:r>
              <w:t>находящиеся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залоге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договору</w:t>
            </w:r>
            <w:r>
              <w:t xml:space="preserve"> -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</w:t>
            </w:r>
            <w:r>
              <w:t>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сомнительным</w:t>
            </w:r>
            <w:r>
              <w:t xml:space="preserve"> </w:t>
            </w:r>
            <w:r>
              <w:t>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величина</w:t>
            </w:r>
            <w:r>
              <w:t xml:space="preserve"> </w:t>
            </w:r>
            <w:r>
              <w:t>резерва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сомнительным</w:t>
            </w:r>
            <w:r>
              <w:t xml:space="preserve"> </w:t>
            </w:r>
            <w:r>
              <w:t>долгам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</w:t>
            </w:r>
            <w:r>
              <w:t>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хозяйственных</w:t>
            </w:r>
            <w:r>
              <w:t xml:space="preserve"> </w:t>
            </w:r>
            <w:r>
              <w:t>операций</w:t>
            </w:r>
            <w:r>
              <w:t>(</w:t>
            </w:r>
            <w:r>
              <w:t>сумма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сделке</w:t>
            </w:r>
            <w:r>
              <w:t xml:space="preserve">, </w:t>
            </w:r>
            <w:r>
              <w:t>операции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причитающиеся</w:t>
            </w:r>
            <w:r>
              <w:t xml:space="preserve"> </w:t>
            </w:r>
            <w:r>
              <w:t>проценты</w:t>
            </w:r>
            <w:r>
              <w:t xml:space="preserve">, </w:t>
            </w:r>
            <w:r>
              <w:t>штрафы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перевод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краткосрочную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</w:t>
            </w:r>
            <w:r>
              <w:t>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</w:t>
            </w:r>
            <w:r>
              <w:t>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восстановление</w:t>
            </w:r>
            <w:r>
              <w:t xml:space="preserve"> </w:t>
            </w:r>
            <w:r>
              <w:t>резерва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Просроченная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балансовая</w:t>
            </w:r>
            <w:r>
              <w:t xml:space="preserve"> </w:t>
            </w: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Просроченная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балансовая</w:t>
            </w:r>
            <w:r>
              <w:t xml:space="preserve"> </w:t>
            </w:r>
            <w:r>
              <w:t>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учтенная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условиям</w:t>
            </w:r>
            <w:r>
              <w:t xml:space="preserve"> </w:t>
            </w:r>
            <w:r>
              <w:t>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балансовая</w:t>
            </w:r>
            <w:r>
              <w:t xml:space="preserve"> </w:t>
            </w:r>
            <w:r>
              <w:t>стои</w:t>
            </w:r>
            <w:r>
              <w:t>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</w:t>
            </w:r>
            <w:r>
              <w:t>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  <w:r>
              <w:t xml:space="preserve"> (</w:t>
            </w:r>
            <w:r>
              <w:t>поступление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хозяйственных</w:t>
            </w:r>
            <w:r>
              <w:t xml:space="preserve"> </w:t>
            </w:r>
            <w:r>
              <w:t>операций</w:t>
            </w:r>
            <w:r>
              <w:t xml:space="preserve"> (</w:t>
            </w:r>
            <w:r>
              <w:t>сумма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сделке</w:t>
            </w:r>
            <w:r>
              <w:t xml:space="preserve">, </w:t>
            </w:r>
            <w:r>
              <w:t>операции</w:t>
            </w:r>
            <w:r>
              <w:t>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причитающие</w:t>
            </w:r>
            <w:r>
              <w:t>ся</w:t>
            </w:r>
            <w:r>
              <w:t xml:space="preserve"> </w:t>
            </w:r>
            <w:r>
              <w:t>проценты</w:t>
            </w:r>
            <w:r>
              <w:t xml:space="preserve">, </w:t>
            </w:r>
            <w:r>
              <w:t>штрафы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начисления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Наличие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движение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Пери</w:t>
            </w:r>
            <w:r>
              <w:t>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перевод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долго</w:t>
            </w:r>
            <w:r>
              <w:t xml:space="preserve">- </w:t>
            </w:r>
            <w:r>
              <w:t>в</w:t>
            </w:r>
            <w:r>
              <w:t xml:space="preserve"> </w:t>
            </w:r>
            <w:r>
              <w:t>краткосрочную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Долгосрочная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Краткосрочная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(</w:t>
            </w:r>
            <w:r>
              <w:t>вид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</w:t>
            </w:r>
            <w:r>
              <w:t>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Просроченная</w:t>
            </w:r>
            <w:r>
              <w:t xml:space="preserve"> </w:t>
            </w:r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</w:t>
            </w:r>
            <w:r>
              <w:t>редыдущий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Материальные</w:t>
            </w:r>
            <w:r>
              <w:t xml:space="preserve"> </w:t>
            </w:r>
            <w:r>
              <w:t>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  <w:r>
              <w:t xml:space="preserve"> </w:t>
            </w:r>
            <w:r>
              <w:t>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остатков</w:t>
            </w:r>
            <w:r>
              <w:t xml:space="preserve"> </w:t>
            </w:r>
            <w:r>
              <w:t>незавершенного</w:t>
            </w:r>
            <w:r>
              <w:t xml:space="preserve"> </w:t>
            </w:r>
            <w:r>
              <w:t>производства</w:t>
            </w:r>
            <w:r>
              <w:t xml:space="preserve">,  </w:t>
            </w:r>
            <w:r>
              <w:t>готовой</w:t>
            </w:r>
            <w:r>
              <w:t xml:space="preserve"> </w:t>
            </w:r>
            <w:r>
              <w:t>продукции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 (</w:t>
            </w:r>
            <w:r>
              <w:t>прирост</w:t>
            </w:r>
            <w:r>
              <w:t xml:space="preserve"> [</w:t>
            </w:r>
            <w:r>
              <w:t>–</w:t>
            </w:r>
            <w:r>
              <w:t>]):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Изменение</w:t>
            </w:r>
            <w:r>
              <w:t xml:space="preserve"> </w:t>
            </w:r>
            <w:r>
              <w:t>остатков</w:t>
            </w:r>
            <w:r>
              <w:t xml:space="preserve"> </w:t>
            </w:r>
            <w:r>
              <w:t>незавершенного</w:t>
            </w:r>
            <w:r>
              <w:t xml:space="preserve"> </w:t>
            </w:r>
            <w:r>
              <w:t>производства</w:t>
            </w:r>
            <w:r>
              <w:t xml:space="preserve">,  </w:t>
            </w:r>
            <w:r>
              <w:t>готовой</w:t>
            </w:r>
            <w:r>
              <w:t xml:space="preserve"> </w:t>
            </w:r>
            <w:r>
              <w:t>продукции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 (</w:t>
            </w:r>
            <w:r>
              <w:t>уменьшение</w:t>
            </w:r>
            <w:r>
              <w:t xml:space="preserve"> [+])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Итого</w:t>
            </w:r>
            <w:r>
              <w:t xml:space="preserve"> </w:t>
            </w:r>
            <w:r>
              <w:t>расходы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обычным</w:t>
            </w:r>
            <w:r>
              <w:t xml:space="preserve"> </w:t>
            </w:r>
            <w:r>
              <w:t>видам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Списано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избыточная</w:t>
            </w:r>
            <w:r>
              <w:t xml:space="preserve"> </w:t>
            </w:r>
            <w:r>
              <w:t>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Остаток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Оценочные</w:t>
            </w:r>
            <w:r>
              <w:t xml:space="preserve"> </w:t>
            </w:r>
            <w:r>
              <w:t>обязательства</w:t>
            </w:r>
            <w:r>
              <w:t xml:space="preserve"> -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Обеспечения</w:t>
            </w:r>
            <w:r>
              <w:t xml:space="preserve"> </w:t>
            </w:r>
            <w: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Полученные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Выданные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Государственная</w:t>
            </w:r>
            <w:r>
              <w:t xml:space="preserve"> </w:t>
            </w:r>
            <w:r>
              <w:t>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Получено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</w:t>
            </w:r>
            <w:r>
              <w:t xml:space="preserve">  </w:t>
            </w:r>
            <w:r>
              <w:t>текущие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на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во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Бюджетные</w:t>
            </w:r>
            <w:r>
              <w:t xml:space="preserve"> </w:t>
            </w:r>
            <w:r>
              <w:t>кредиты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Получено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Возвращено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за</w:t>
            </w:r>
            <w:r>
              <w:t xml:space="preserve"> </w:t>
            </w:r>
            <w:r>
              <w:t>предыдущий</w:t>
            </w:r>
            <w:r>
              <w:t xml:space="preserve"> </w:t>
            </w:r>
            <w:r>
              <w:t>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/>
    <w:p w:rsidR="00000000" w:rsidRDefault="007440E3">
      <w:pPr>
        <w:pStyle w:val="SubHeading"/>
      </w:pPr>
      <w:r>
        <w:br w:type="page"/>
      </w:r>
    </w:p>
    <w:p w:rsidR="00000000" w:rsidRDefault="007440E3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целевом</w:t>
      </w:r>
      <w:r>
        <w:rPr>
          <w:b/>
          <w:bCs/>
        </w:rPr>
        <w:t xml:space="preserve"> </w:t>
      </w:r>
      <w:r>
        <w:rPr>
          <w:b/>
          <w:bCs/>
        </w:rPr>
        <w:t>использовании</w:t>
      </w:r>
      <w:r>
        <w:rPr>
          <w:b/>
          <w:bCs/>
        </w:rPr>
        <w:t xml:space="preserve"> </w:t>
      </w:r>
      <w:r>
        <w:rPr>
          <w:b/>
          <w:bCs/>
        </w:rPr>
        <w:t>получе</w:t>
      </w:r>
      <w:r>
        <w:rPr>
          <w:b/>
          <w:bCs/>
        </w:rPr>
        <w:t>нных</w:t>
      </w:r>
      <w:r>
        <w:rPr>
          <w:b/>
          <w:bCs/>
        </w:rPr>
        <w:t xml:space="preserve"> </w:t>
      </w:r>
      <w:r>
        <w:rPr>
          <w:b/>
          <w:bCs/>
        </w:rPr>
        <w:t>средств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6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МАЯК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00302959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7810207126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Организа</w:t>
            </w:r>
            <w:r>
              <w:t>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196084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город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Санкт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Петербург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Московский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проспект</w:t>
            </w:r>
            <w:r>
              <w:rPr>
                <w:b/>
                <w:bCs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40E3"/>
        </w:tc>
      </w:tr>
    </w:tbl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Вступительные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Членские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Целевые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Добровольные</w:t>
            </w:r>
            <w:r>
              <w:t xml:space="preserve"> </w:t>
            </w:r>
            <w:r>
              <w:t>имущественн</w:t>
            </w:r>
            <w:r>
              <w:t>ые</w:t>
            </w:r>
            <w:r>
              <w:t xml:space="preserve"> </w:t>
            </w:r>
            <w:r>
              <w:t>взносы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Прибыль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предпринимательской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  <w:r>
              <w:t xml:space="preserve"> </w:t>
            </w:r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целевые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социальная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благотворительная</w:t>
            </w:r>
            <w:r>
              <w:t xml:space="preserve"> </w:t>
            </w:r>
            <w:r>
              <w:t>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проведение</w:t>
            </w:r>
            <w:r>
              <w:t xml:space="preserve"> </w:t>
            </w:r>
            <w:r>
              <w:t>конференций</w:t>
            </w:r>
            <w:r>
              <w:t xml:space="preserve">, </w:t>
            </w:r>
            <w:r>
              <w:t>совещаний</w:t>
            </w:r>
            <w:r>
              <w:t xml:space="preserve">, </w:t>
            </w:r>
            <w:r>
              <w:t>семинаров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иные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,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начисления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выплаты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служебные</w:t>
            </w:r>
            <w:r>
              <w:t xml:space="preserve"> </w:t>
            </w:r>
            <w:r>
              <w:t>командировки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деловые</w:t>
            </w:r>
            <w:r>
              <w:t xml:space="preserve"> </w:t>
            </w:r>
            <w:r>
              <w:t>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содержание</w:t>
            </w:r>
            <w:r>
              <w:t xml:space="preserve"> </w:t>
            </w:r>
            <w:r>
              <w:t>помещений</w:t>
            </w:r>
            <w:r>
              <w:t xml:space="preserve">, </w:t>
            </w:r>
            <w:r>
              <w:t>зданий</w:t>
            </w:r>
            <w:r>
              <w:t xml:space="preserve">, </w:t>
            </w:r>
            <w:r>
              <w:t>автомобильного</w:t>
            </w:r>
            <w:r>
              <w:t xml:space="preserve"> </w:t>
            </w:r>
            <w:r>
              <w:t>транспорта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ремонта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ремонт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Приобретени</w:t>
            </w:r>
            <w:r>
              <w:t>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инвентаря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Всего</w:t>
            </w:r>
            <w:r>
              <w:t xml:space="preserve"> </w:t>
            </w:r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/>
        </w:tc>
      </w:tr>
    </w:tbl>
    <w:p w:rsidR="00000000" w:rsidRDefault="007440E3"/>
    <w:p w:rsidR="00000000" w:rsidRDefault="007440E3"/>
    <w:p w:rsidR="00000000" w:rsidRDefault="007440E3">
      <w:pPr>
        <w:pStyle w:val="SubHeading"/>
      </w:pPr>
      <w:r>
        <w:br w:type="page"/>
      </w:r>
      <w:r>
        <w:t>Пояснительная</w:t>
      </w:r>
      <w:r>
        <w:t xml:space="preserve"> </w:t>
      </w:r>
      <w:r>
        <w:t>записка</w:t>
      </w:r>
    </w:p>
    <w:p w:rsidR="00000000" w:rsidRDefault="007440E3">
      <w:pPr>
        <w:ind w:left="200"/>
      </w:pPr>
    </w:p>
    <w:p w:rsidR="00000000" w:rsidRDefault="007440E3">
      <w:pPr>
        <w:pStyle w:val="SubHeading"/>
      </w:pPr>
      <w:r>
        <w:t>Аудиторское</w:t>
      </w:r>
      <w:r>
        <w:t xml:space="preserve"> </w:t>
      </w:r>
      <w:r>
        <w:t>заключение</w:t>
      </w:r>
    </w:p>
    <w:p w:rsidR="00000000" w:rsidRDefault="007440E3">
      <w:pPr>
        <w:ind w:left="200"/>
      </w:pPr>
    </w:p>
    <w:p w:rsidR="00000000" w:rsidRDefault="007440E3"/>
    <w:p w:rsidR="00000000" w:rsidRDefault="007440E3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</w:t>
      </w:r>
      <w:r>
        <w:t>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7440E3"/>
    <w:p w:rsidR="00000000" w:rsidRDefault="007440E3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7440E3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1)</w:t>
      </w:r>
      <w:r>
        <w:rPr>
          <w:rStyle w:val="Subst"/>
        </w:rPr>
        <w:tab/>
      </w:r>
      <w:r>
        <w:rPr>
          <w:rStyle w:val="Subst"/>
        </w:rPr>
        <w:t>Бухгалтерий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</w:t>
      </w:r>
      <w:r>
        <w:rPr>
          <w:rStyle w:val="Subst"/>
        </w:rPr>
        <w:t>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,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).</w:t>
      </w:r>
      <w:r>
        <w:rPr>
          <w:rStyle w:val="Subst"/>
        </w:rPr>
        <w:br/>
        <w:t>2)</w:t>
      </w:r>
      <w:r>
        <w:rPr>
          <w:rStyle w:val="Subst"/>
        </w:rPr>
        <w:tab/>
      </w:r>
      <w:r>
        <w:rPr>
          <w:rStyle w:val="Subst"/>
        </w:rPr>
        <w:t>Рабочий</w:t>
      </w:r>
      <w:r>
        <w:rPr>
          <w:rStyle w:val="Subst"/>
        </w:rPr>
        <w:t xml:space="preserve"> </w:t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1/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10.01.02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  <w:t>3)</w:t>
      </w:r>
      <w:r>
        <w:rPr>
          <w:rStyle w:val="Subst"/>
        </w:rPr>
        <w:tab/>
      </w:r>
      <w:r>
        <w:rPr>
          <w:rStyle w:val="Subst"/>
        </w:rPr>
        <w:t>Ежегодная</w:t>
      </w:r>
      <w:r>
        <w:rPr>
          <w:rStyle w:val="Subst"/>
        </w:rPr>
        <w:t xml:space="preserve"> </w:t>
      </w:r>
      <w:r>
        <w:rPr>
          <w:rStyle w:val="Subst"/>
        </w:rPr>
        <w:t>инвентаризация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30 </w:t>
      </w:r>
      <w:r>
        <w:rPr>
          <w:rStyle w:val="Subst"/>
        </w:rPr>
        <w:t>ноября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утвержденном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>.</w:t>
      </w:r>
      <w:r>
        <w:rPr>
          <w:rStyle w:val="Subst"/>
        </w:rPr>
        <w:br/>
        <w:t>4)</w:t>
      </w:r>
      <w:r>
        <w:rPr>
          <w:rStyle w:val="Subst"/>
        </w:rPr>
        <w:tab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плату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>существляется</w:t>
      </w:r>
      <w:r>
        <w:rPr>
          <w:rStyle w:val="Subst"/>
        </w:rPr>
        <w:t xml:space="preserve"> 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суммирования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произведенных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покупку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безвозмездно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оприходования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иму</w:t>
      </w:r>
      <w:r>
        <w:rPr>
          <w:rStyle w:val="Subst"/>
        </w:rPr>
        <w:t>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произведенных</w:t>
      </w:r>
      <w:r>
        <w:rPr>
          <w:rStyle w:val="Subst"/>
        </w:rPr>
        <w:t xml:space="preserve"> </w:t>
      </w:r>
      <w:r>
        <w:rPr>
          <w:rStyle w:val="Subst"/>
        </w:rPr>
        <w:t>самой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изготовления</w:t>
      </w:r>
      <w:r>
        <w:rPr>
          <w:rStyle w:val="Subst"/>
        </w:rPr>
        <w:t xml:space="preserve"> (</w:t>
      </w:r>
      <w:r>
        <w:rPr>
          <w:rStyle w:val="Subst"/>
        </w:rPr>
        <w:t>фактические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производством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>).</w:t>
      </w:r>
      <w:r>
        <w:rPr>
          <w:rStyle w:val="Subst"/>
        </w:rPr>
        <w:br/>
        <w:t>5)</w:t>
      </w:r>
      <w:r>
        <w:rPr>
          <w:rStyle w:val="Subst"/>
        </w:rPr>
        <w:tab/>
      </w:r>
      <w:r>
        <w:rPr>
          <w:rStyle w:val="Subst"/>
        </w:rPr>
        <w:t>Записи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валютным</w:t>
      </w:r>
      <w:r>
        <w:rPr>
          <w:rStyle w:val="Subst"/>
        </w:rPr>
        <w:t xml:space="preserve"> </w:t>
      </w:r>
      <w:r>
        <w:rPr>
          <w:rStyle w:val="Subst"/>
        </w:rPr>
        <w:t>счетам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операциям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производятся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суммах</w:t>
      </w:r>
      <w:r>
        <w:rPr>
          <w:rStyle w:val="Subst"/>
        </w:rPr>
        <w:t xml:space="preserve">, </w:t>
      </w:r>
      <w:r>
        <w:rPr>
          <w:rStyle w:val="Subst"/>
        </w:rPr>
        <w:t>определенных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пересчета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совершения</w:t>
      </w:r>
      <w:r>
        <w:rPr>
          <w:rStyle w:val="Subst"/>
        </w:rPr>
        <w:t xml:space="preserve"> </w:t>
      </w:r>
      <w:r>
        <w:rPr>
          <w:rStyle w:val="Subst"/>
        </w:rPr>
        <w:t>операции</w:t>
      </w:r>
      <w:r>
        <w:rPr>
          <w:rStyle w:val="Subst"/>
        </w:rPr>
        <w:t>.</w:t>
      </w:r>
      <w:r>
        <w:rPr>
          <w:rStyle w:val="Subst"/>
        </w:rPr>
        <w:br/>
        <w:t>6)</w:t>
      </w:r>
      <w:r>
        <w:rPr>
          <w:rStyle w:val="Subst"/>
        </w:rPr>
        <w:tab/>
      </w:r>
      <w:r>
        <w:rPr>
          <w:rStyle w:val="Subst"/>
        </w:rPr>
        <w:t>Незавершенные</w:t>
      </w:r>
      <w:r>
        <w:rPr>
          <w:rStyle w:val="Subst"/>
        </w:rPr>
        <w:t xml:space="preserve"> </w:t>
      </w:r>
      <w:r>
        <w:rPr>
          <w:rStyle w:val="Subst"/>
        </w:rPr>
        <w:t>капитальные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фактическим</w:t>
      </w:r>
      <w:r>
        <w:rPr>
          <w:rStyle w:val="Subst"/>
        </w:rPr>
        <w:t xml:space="preserve"> </w:t>
      </w:r>
      <w:r>
        <w:rPr>
          <w:rStyle w:val="Subst"/>
        </w:rPr>
        <w:t>затратам</w:t>
      </w:r>
      <w:r>
        <w:rPr>
          <w:rStyle w:val="Subst"/>
        </w:rPr>
        <w:t>.</w:t>
      </w:r>
      <w:r>
        <w:rPr>
          <w:rStyle w:val="Subst"/>
        </w:rPr>
        <w:br/>
        <w:t>7)</w:t>
      </w:r>
      <w:r>
        <w:rPr>
          <w:rStyle w:val="Subst"/>
        </w:rPr>
        <w:tab/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ложения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фактических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>.</w:t>
      </w:r>
      <w:r>
        <w:rPr>
          <w:rStyle w:val="Subst"/>
        </w:rPr>
        <w:br/>
        <w:t>8)</w:t>
      </w:r>
      <w:r>
        <w:rPr>
          <w:rStyle w:val="Subst"/>
        </w:rPr>
        <w:tab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принимаются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первоначальной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.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погашается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единым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 </w:t>
      </w:r>
      <w:r>
        <w:rPr>
          <w:rStyle w:val="Subst"/>
        </w:rPr>
        <w:t>амортизационных</w:t>
      </w:r>
      <w:r>
        <w:rPr>
          <w:rStyle w:val="Subst"/>
        </w:rPr>
        <w:t xml:space="preserve"> </w:t>
      </w:r>
      <w:r>
        <w:rPr>
          <w:rStyle w:val="Subst"/>
        </w:rPr>
        <w:t>отчислений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восстановление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. 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амортизационные</w:t>
      </w:r>
      <w:r>
        <w:rPr>
          <w:rStyle w:val="Subst"/>
        </w:rPr>
        <w:t xml:space="preserve"> </w:t>
      </w:r>
      <w:r>
        <w:rPr>
          <w:rStyle w:val="Subst"/>
        </w:rPr>
        <w:t>отчисления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начисляются</w:t>
      </w:r>
      <w:r>
        <w:rPr>
          <w:rStyle w:val="Subst"/>
        </w:rPr>
        <w:t xml:space="preserve"> </w:t>
      </w:r>
      <w:r>
        <w:rPr>
          <w:rStyle w:val="Subst"/>
        </w:rPr>
        <w:t>ежемесячн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1/12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Объекты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40000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единицу</w:t>
      </w:r>
      <w:r>
        <w:rPr>
          <w:rStyle w:val="Subst"/>
        </w:rPr>
        <w:t xml:space="preserve">   </w:t>
      </w:r>
      <w:r>
        <w:rPr>
          <w:rStyle w:val="Subst"/>
        </w:rPr>
        <w:t>списываются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отпуска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списанных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начисления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течении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полезного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 xml:space="preserve"> </w:t>
      </w:r>
      <w:r>
        <w:rPr>
          <w:rStyle w:val="Subst"/>
        </w:rPr>
        <w:t>организовать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движением</w:t>
      </w:r>
      <w:r>
        <w:rPr>
          <w:rStyle w:val="Subst"/>
        </w:rPr>
        <w:t>.</w:t>
      </w:r>
      <w:r>
        <w:rPr>
          <w:rStyle w:val="Subst"/>
        </w:rPr>
        <w:br/>
        <w:t>9)</w:t>
      </w:r>
      <w:r>
        <w:rPr>
          <w:rStyle w:val="Subst"/>
        </w:rPr>
        <w:tab/>
      </w:r>
      <w:r>
        <w:rPr>
          <w:rStyle w:val="Subst"/>
        </w:rPr>
        <w:t>Сырье</w:t>
      </w:r>
      <w:r>
        <w:rPr>
          <w:rStyle w:val="Subst"/>
        </w:rPr>
        <w:t xml:space="preserve">,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вспомогательные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, </w:t>
      </w:r>
      <w:r>
        <w:rPr>
          <w:rStyle w:val="Subst"/>
        </w:rPr>
        <w:t>топливо</w:t>
      </w:r>
      <w:r>
        <w:rPr>
          <w:rStyle w:val="Subst"/>
        </w:rPr>
        <w:t xml:space="preserve">, </w:t>
      </w:r>
      <w:r>
        <w:rPr>
          <w:rStyle w:val="Subst"/>
        </w:rPr>
        <w:t>энергия</w:t>
      </w:r>
      <w:r>
        <w:rPr>
          <w:rStyle w:val="Subst"/>
        </w:rPr>
        <w:t xml:space="preserve">, </w:t>
      </w:r>
      <w:r>
        <w:rPr>
          <w:rStyle w:val="Subst"/>
        </w:rPr>
        <w:t>запасные</w:t>
      </w:r>
      <w:r>
        <w:rPr>
          <w:rStyle w:val="Subst"/>
        </w:rPr>
        <w:t xml:space="preserve"> </w:t>
      </w:r>
      <w:r>
        <w:rPr>
          <w:rStyle w:val="Subst"/>
        </w:rPr>
        <w:t>ч</w:t>
      </w:r>
      <w:r>
        <w:rPr>
          <w:rStyle w:val="Subst"/>
        </w:rPr>
        <w:t>асти</w:t>
      </w:r>
      <w:r>
        <w:rPr>
          <w:rStyle w:val="Subst"/>
        </w:rPr>
        <w:t xml:space="preserve">, </w:t>
      </w:r>
      <w:r>
        <w:rPr>
          <w:rStyle w:val="Subst"/>
        </w:rPr>
        <w:t>тара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материальные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применением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10 </w:t>
      </w:r>
      <w:r>
        <w:rPr>
          <w:rStyle w:val="Subst"/>
        </w:rPr>
        <w:t>«Материалы»</w:t>
      </w:r>
      <w:r>
        <w:rPr>
          <w:rStyle w:val="Subst"/>
        </w:rPr>
        <w:t xml:space="preserve">.     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Фактическая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произведенных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материальных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, </w:t>
      </w:r>
      <w:r>
        <w:rPr>
          <w:rStyle w:val="Subst"/>
        </w:rPr>
        <w:t>списываемых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,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единицы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(</w:t>
      </w:r>
      <w:r>
        <w:rPr>
          <w:rStyle w:val="Subst"/>
        </w:rPr>
        <w:t>номенклатурному</w:t>
      </w:r>
      <w:r>
        <w:rPr>
          <w:rStyle w:val="Subst"/>
        </w:rPr>
        <w:t xml:space="preserve"> </w:t>
      </w:r>
      <w:r>
        <w:rPr>
          <w:rStyle w:val="Subst"/>
        </w:rPr>
        <w:t>номеру</w:t>
      </w:r>
      <w:r>
        <w:rPr>
          <w:rStyle w:val="Subst"/>
        </w:rPr>
        <w:t>).</w:t>
      </w:r>
      <w:r>
        <w:rPr>
          <w:rStyle w:val="Subst"/>
        </w:rPr>
        <w:br/>
        <w:t>10)</w:t>
      </w:r>
      <w:r>
        <w:rPr>
          <w:rStyle w:val="Subst"/>
        </w:rPr>
        <w:tab/>
      </w:r>
      <w:r>
        <w:rPr>
          <w:rStyle w:val="Subst"/>
        </w:rPr>
        <w:t>Готовая</w:t>
      </w:r>
      <w:r>
        <w:rPr>
          <w:rStyle w:val="Subst"/>
        </w:rPr>
        <w:t xml:space="preserve"> </w:t>
      </w:r>
      <w:r>
        <w:rPr>
          <w:rStyle w:val="Subst"/>
        </w:rPr>
        <w:t>продукция</w:t>
      </w:r>
      <w:r>
        <w:rPr>
          <w:rStyle w:val="Subst"/>
        </w:rPr>
        <w:t xml:space="preserve"> </w:t>
      </w:r>
      <w:r>
        <w:rPr>
          <w:rStyle w:val="Subst"/>
        </w:rPr>
        <w:t>отражает</w:t>
      </w:r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, </w:t>
      </w:r>
      <w:r>
        <w:rPr>
          <w:rStyle w:val="Subst"/>
        </w:rPr>
        <w:t>включающей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процессе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сырья</w:t>
      </w:r>
      <w:r>
        <w:rPr>
          <w:rStyle w:val="Subst"/>
        </w:rPr>
        <w:t xml:space="preserve">, </w:t>
      </w:r>
      <w:r>
        <w:rPr>
          <w:rStyle w:val="Subst"/>
        </w:rPr>
        <w:t>материалов</w:t>
      </w:r>
      <w:r>
        <w:rPr>
          <w:rStyle w:val="Subst"/>
        </w:rPr>
        <w:t xml:space="preserve">, </w:t>
      </w:r>
      <w:r>
        <w:rPr>
          <w:rStyle w:val="Subst"/>
        </w:rPr>
        <w:t>топлива</w:t>
      </w:r>
      <w:r>
        <w:rPr>
          <w:rStyle w:val="Subst"/>
        </w:rPr>
        <w:t xml:space="preserve">, </w:t>
      </w:r>
      <w:r>
        <w:rPr>
          <w:rStyle w:val="Subst"/>
        </w:rPr>
        <w:t>энергии</w:t>
      </w:r>
      <w:r>
        <w:rPr>
          <w:rStyle w:val="Subst"/>
        </w:rPr>
        <w:t xml:space="preserve">, </w:t>
      </w:r>
      <w:r>
        <w:rPr>
          <w:rStyle w:val="Subst"/>
        </w:rPr>
        <w:t>трудовых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проду</w:t>
      </w:r>
      <w:r>
        <w:rPr>
          <w:rStyle w:val="Subst"/>
        </w:rPr>
        <w:t>кции</w:t>
      </w:r>
      <w:r>
        <w:rPr>
          <w:rStyle w:val="Subst"/>
        </w:rPr>
        <w:t>.</w:t>
      </w:r>
      <w:r>
        <w:rPr>
          <w:rStyle w:val="Subst"/>
        </w:rPr>
        <w:br/>
        <w:t>11)</w:t>
      </w:r>
      <w:r>
        <w:rPr>
          <w:rStyle w:val="Subst"/>
        </w:rPr>
        <w:tab/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. </w:t>
      </w:r>
      <w:r>
        <w:rPr>
          <w:rStyle w:val="Subst"/>
        </w:rPr>
        <w:br/>
        <w:t>12)</w:t>
      </w:r>
      <w:r>
        <w:rPr>
          <w:rStyle w:val="Subst"/>
        </w:rPr>
        <w:tab/>
      </w:r>
      <w:r>
        <w:rPr>
          <w:rStyle w:val="Subst"/>
        </w:rPr>
        <w:t>Незавершенное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>.</w:t>
      </w:r>
      <w:r>
        <w:rPr>
          <w:rStyle w:val="Subst"/>
        </w:rPr>
        <w:br/>
        <w:t>13)</w:t>
      </w:r>
      <w:r>
        <w:rPr>
          <w:rStyle w:val="Subst"/>
        </w:rPr>
        <w:tab/>
      </w:r>
      <w:r>
        <w:rPr>
          <w:rStyle w:val="Subst"/>
        </w:rPr>
        <w:t>Затраты</w:t>
      </w:r>
      <w:r>
        <w:rPr>
          <w:rStyle w:val="Subst"/>
        </w:rPr>
        <w:t xml:space="preserve">, </w:t>
      </w:r>
      <w:r>
        <w:rPr>
          <w:rStyle w:val="Subst"/>
        </w:rPr>
        <w:t>произведенные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относящиеся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ледующим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 xml:space="preserve"> </w:t>
      </w:r>
      <w:r>
        <w:rPr>
          <w:rStyle w:val="Subst"/>
        </w:rPr>
        <w:t>периодам</w:t>
      </w:r>
      <w:r>
        <w:rPr>
          <w:rStyle w:val="Subst"/>
        </w:rPr>
        <w:t xml:space="preserve">,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отдельной</w:t>
      </w:r>
      <w:r>
        <w:rPr>
          <w:rStyle w:val="Subst"/>
        </w:rPr>
        <w:t xml:space="preserve"> </w:t>
      </w:r>
      <w:r>
        <w:rPr>
          <w:rStyle w:val="Subst"/>
        </w:rPr>
        <w:t>строкой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подлежат</w:t>
      </w:r>
      <w:r>
        <w:rPr>
          <w:rStyle w:val="Subst"/>
        </w:rPr>
        <w:t xml:space="preserve"> </w:t>
      </w:r>
      <w:r>
        <w:rPr>
          <w:rStyle w:val="Subst"/>
        </w:rPr>
        <w:t>списанию</w:t>
      </w:r>
      <w:r>
        <w:rPr>
          <w:rStyle w:val="Subst"/>
        </w:rPr>
        <w:t xml:space="preserve"> </w:t>
      </w:r>
      <w:r>
        <w:rPr>
          <w:rStyle w:val="Subst"/>
        </w:rPr>
        <w:t>равномерно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.</w:t>
      </w:r>
      <w:r>
        <w:rPr>
          <w:rStyle w:val="Subst"/>
        </w:rPr>
        <w:br/>
        <w:t>14)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>регистрированная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учредительных</w:t>
      </w:r>
      <w:r>
        <w:rPr>
          <w:rStyle w:val="Subst"/>
        </w:rPr>
        <w:t xml:space="preserve"> </w:t>
      </w:r>
      <w:r>
        <w:rPr>
          <w:rStyle w:val="Subst"/>
        </w:rPr>
        <w:t>документах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вкладов</w:t>
      </w:r>
      <w:r>
        <w:rPr>
          <w:rStyle w:val="Subst"/>
        </w:rPr>
        <w:t xml:space="preserve"> (</w:t>
      </w:r>
      <w:r>
        <w:rPr>
          <w:rStyle w:val="Subst"/>
        </w:rPr>
        <w:t>акций</w:t>
      </w:r>
      <w:r>
        <w:rPr>
          <w:rStyle w:val="Subst"/>
        </w:rPr>
        <w:t xml:space="preserve">) </w:t>
      </w:r>
      <w:r>
        <w:rPr>
          <w:rStyle w:val="Subst"/>
        </w:rPr>
        <w:t>учредителей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организации</w:t>
      </w:r>
      <w:r>
        <w:rPr>
          <w:rStyle w:val="Subst"/>
        </w:rPr>
        <w:t>.</w:t>
      </w:r>
      <w:r>
        <w:rPr>
          <w:rStyle w:val="Subst"/>
        </w:rPr>
        <w:br/>
        <w:t>15)</w:t>
      </w:r>
      <w:r>
        <w:rPr>
          <w:rStyle w:val="Subst"/>
        </w:rPr>
        <w:tab/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дооценки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проводимой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учитывается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добавочный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.</w:t>
      </w:r>
      <w:r>
        <w:rPr>
          <w:rStyle w:val="Subst"/>
        </w:rPr>
        <w:br/>
        <w:t>16)</w:t>
      </w:r>
      <w:r>
        <w:rPr>
          <w:rStyle w:val="Subst"/>
        </w:rPr>
        <w:tab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покрытия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резервный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>.</w:t>
      </w:r>
      <w:r>
        <w:rPr>
          <w:rStyle w:val="Subst"/>
        </w:rPr>
        <w:br/>
        <w:t>17)</w:t>
      </w:r>
      <w:r>
        <w:rPr>
          <w:rStyle w:val="Subst"/>
        </w:rPr>
        <w:tab/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остающаяся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распоряжении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,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накопления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>.</w:t>
      </w:r>
      <w:r>
        <w:rPr>
          <w:rStyle w:val="Subst"/>
        </w:rPr>
        <w:br/>
        <w:t>18)</w:t>
      </w:r>
      <w:r>
        <w:rPr>
          <w:rStyle w:val="Subst"/>
        </w:rPr>
        <w:tab/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дебиторами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отражаются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суммах</w:t>
      </w:r>
      <w:r>
        <w:rPr>
          <w:rStyle w:val="Subst"/>
        </w:rPr>
        <w:t xml:space="preserve">, </w:t>
      </w:r>
      <w:r>
        <w:rPr>
          <w:rStyle w:val="Subst"/>
        </w:rPr>
        <w:t>вытекающих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бухгалтерских</w:t>
      </w:r>
      <w:r>
        <w:rPr>
          <w:rStyle w:val="Subst"/>
        </w:rPr>
        <w:t xml:space="preserve"> </w:t>
      </w:r>
      <w:r>
        <w:rPr>
          <w:rStyle w:val="Subst"/>
        </w:rPr>
        <w:t>записей</w:t>
      </w:r>
      <w:r>
        <w:rPr>
          <w:rStyle w:val="Subst"/>
        </w:rPr>
        <w:t>.</w:t>
      </w:r>
      <w:r>
        <w:rPr>
          <w:rStyle w:val="Subst"/>
        </w:rPr>
        <w:br/>
        <w:t>19)</w:t>
      </w:r>
      <w:r>
        <w:rPr>
          <w:rStyle w:val="Subst"/>
        </w:rPr>
        <w:tab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денег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вещей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отражается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Находящиеся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</w:t>
      </w:r>
      <w:r>
        <w:rPr>
          <w:rStyle w:val="Subst"/>
        </w:rPr>
        <w:t>жении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,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показывается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причитаю</w:t>
      </w:r>
      <w:r>
        <w:rPr>
          <w:rStyle w:val="Subst"/>
        </w:rPr>
        <w:t>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конец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>.</w:t>
      </w:r>
      <w:r>
        <w:rPr>
          <w:rStyle w:val="Subst"/>
        </w:rPr>
        <w:br/>
        <w:t>20)</w:t>
      </w:r>
      <w:r>
        <w:rPr>
          <w:rStyle w:val="Subst"/>
        </w:rPr>
        <w:tab/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имели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(</w:t>
      </w:r>
      <w:r>
        <w:rPr>
          <w:rStyle w:val="Subst"/>
        </w:rPr>
        <w:t>метод</w:t>
      </w:r>
      <w:r>
        <w:rPr>
          <w:rStyle w:val="Subst"/>
        </w:rPr>
        <w:t xml:space="preserve"> </w:t>
      </w:r>
      <w:r>
        <w:rPr>
          <w:rStyle w:val="Subst"/>
        </w:rPr>
        <w:t>начислен</w:t>
      </w:r>
      <w:r>
        <w:rPr>
          <w:rStyle w:val="Subst"/>
        </w:rPr>
        <w:t>ия</w:t>
      </w:r>
      <w:r>
        <w:rPr>
          <w:rStyle w:val="Subst"/>
        </w:rPr>
        <w:t>).</w:t>
      </w:r>
      <w:r>
        <w:rPr>
          <w:rStyle w:val="Subst"/>
        </w:rPr>
        <w:br/>
        <w:t>21)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база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добавленную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поступления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имущественных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отгруженных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выполненных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ус</w:t>
      </w:r>
      <w:r>
        <w:rPr>
          <w:rStyle w:val="Subst"/>
        </w:rPr>
        <w:t>луг</w:t>
      </w:r>
      <w:r>
        <w:rPr>
          <w:rStyle w:val="Subst"/>
        </w:rPr>
        <w:t>).</w:t>
      </w:r>
      <w:r>
        <w:rPr>
          <w:rStyle w:val="Subst"/>
        </w:rPr>
        <w:br/>
        <w:t>22)</w:t>
      </w:r>
      <w:r>
        <w:rPr>
          <w:rStyle w:val="Subst"/>
        </w:rPr>
        <w:tab/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они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, </w:t>
      </w:r>
      <w:r>
        <w:rPr>
          <w:rStyle w:val="Subst"/>
        </w:rPr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>.</w:t>
      </w:r>
      <w:r>
        <w:rPr>
          <w:rStyle w:val="Subst"/>
        </w:rPr>
        <w:br/>
        <w:t>23)</w:t>
      </w:r>
      <w:r>
        <w:rPr>
          <w:rStyle w:val="Subst"/>
        </w:rPr>
        <w:tab/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подразделением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прямые</w:t>
      </w:r>
      <w:r>
        <w:rPr>
          <w:rStyle w:val="Subst"/>
        </w:rPr>
        <w:t xml:space="preserve">, </w:t>
      </w:r>
      <w:r>
        <w:rPr>
          <w:rStyle w:val="Subst"/>
        </w:rPr>
        <w:t>собираемые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20 </w:t>
      </w:r>
      <w:r>
        <w:rPr>
          <w:rStyle w:val="Subst"/>
        </w:rPr>
        <w:t>«Основное</w:t>
      </w:r>
      <w:r>
        <w:rPr>
          <w:rStyle w:val="Subst"/>
        </w:rPr>
        <w:t xml:space="preserve"> </w:t>
      </w:r>
      <w:r>
        <w:rPr>
          <w:rStyle w:val="Subst"/>
        </w:rPr>
        <w:t>производство»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 xml:space="preserve">, </w:t>
      </w:r>
      <w:r>
        <w:rPr>
          <w:rStyle w:val="Subst"/>
        </w:rPr>
        <w:t>собираемые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25 </w:t>
      </w:r>
      <w:r>
        <w:rPr>
          <w:rStyle w:val="Subst"/>
        </w:rPr>
        <w:t>«Общепроизводственные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26 </w:t>
      </w:r>
      <w:r>
        <w:rPr>
          <w:rStyle w:val="Subst"/>
        </w:rPr>
        <w:t>«Общехозяйственные</w:t>
      </w:r>
      <w:r>
        <w:rPr>
          <w:rStyle w:val="Subst"/>
        </w:rPr>
        <w:t xml:space="preserve"> </w:t>
      </w:r>
      <w:r>
        <w:rPr>
          <w:rStyle w:val="Subst"/>
        </w:rPr>
        <w:t>расходы»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косвенные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отнесе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дебет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20 </w:t>
      </w:r>
      <w:r>
        <w:rPr>
          <w:rStyle w:val="Subst"/>
        </w:rPr>
        <w:t>кредит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26. </w:t>
      </w:r>
      <w:r>
        <w:rPr>
          <w:rStyle w:val="Subst"/>
        </w:rPr>
        <w:t>Калькулируется</w:t>
      </w:r>
      <w:r>
        <w:rPr>
          <w:rStyle w:val="Subst"/>
        </w:rPr>
        <w:t xml:space="preserve"> </w:t>
      </w:r>
      <w:r>
        <w:rPr>
          <w:rStyle w:val="Subst"/>
        </w:rPr>
        <w:t>полная</w:t>
      </w:r>
      <w:r>
        <w:rPr>
          <w:rStyle w:val="Subst"/>
        </w:rPr>
        <w:t xml:space="preserve"> </w:t>
      </w:r>
      <w:r>
        <w:rPr>
          <w:rStyle w:val="Subst"/>
        </w:rPr>
        <w:t>фактическая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Косвенные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собираемые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дебету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25 </w:t>
      </w:r>
      <w:r>
        <w:rPr>
          <w:rStyle w:val="Subst"/>
        </w:rPr>
        <w:t>и</w:t>
      </w:r>
      <w:r>
        <w:rPr>
          <w:rStyle w:val="Subst"/>
        </w:rPr>
        <w:t xml:space="preserve"> 26, </w:t>
      </w:r>
      <w:r>
        <w:rPr>
          <w:rStyle w:val="Subst"/>
        </w:rPr>
        <w:t>распределяются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 </w:t>
      </w:r>
      <w:r>
        <w:rPr>
          <w:rStyle w:val="Subst"/>
        </w:rPr>
        <w:t>калькулирования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плате</w:t>
      </w:r>
      <w:r>
        <w:rPr>
          <w:rStyle w:val="Subst"/>
        </w:rPr>
        <w:t>.</w:t>
      </w:r>
      <w:r>
        <w:rPr>
          <w:rStyle w:val="Subst"/>
        </w:rPr>
        <w:br/>
        <w:t>24)</w:t>
      </w:r>
      <w:r>
        <w:rPr>
          <w:rStyle w:val="Subst"/>
        </w:rPr>
        <w:tab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оплату</w:t>
      </w:r>
      <w:r>
        <w:rPr>
          <w:rStyle w:val="Subst"/>
        </w:rPr>
        <w:t xml:space="preserve"> </w:t>
      </w:r>
      <w:r>
        <w:rPr>
          <w:rStyle w:val="Subst"/>
        </w:rPr>
        <w:t>очередных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отпусков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произведены</w:t>
      </w:r>
      <w:r>
        <w:rPr>
          <w:rStyle w:val="Subst"/>
        </w:rPr>
        <w:t xml:space="preserve"> </w:t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отпускных</w:t>
      </w:r>
      <w:r>
        <w:rPr>
          <w:rStyle w:val="Subst"/>
        </w:rPr>
        <w:t>.</w:t>
      </w:r>
      <w:r>
        <w:rPr>
          <w:rStyle w:val="Subst"/>
        </w:rPr>
        <w:br/>
        <w:t>25)</w:t>
      </w:r>
      <w:r>
        <w:rPr>
          <w:rStyle w:val="Subst"/>
        </w:rPr>
        <w:tab/>
      </w:r>
      <w:r>
        <w:rPr>
          <w:rStyle w:val="Subst"/>
        </w:rPr>
        <w:t>Резерв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сомнительным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создается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50 %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истек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исковой</w:t>
      </w:r>
      <w:r>
        <w:rPr>
          <w:rStyle w:val="Subst"/>
        </w:rPr>
        <w:t xml:space="preserve"> </w:t>
      </w:r>
      <w:r>
        <w:rPr>
          <w:rStyle w:val="Subst"/>
        </w:rPr>
        <w:t>давности</w:t>
      </w:r>
      <w:r>
        <w:rPr>
          <w:rStyle w:val="Subst"/>
        </w:rPr>
        <w:t>.</w:t>
      </w:r>
      <w:r>
        <w:rPr>
          <w:rStyle w:val="Subst"/>
        </w:rPr>
        <w:br/>
        <w:t>26)</w:t>
      </w:r>
      <w:r>
        <w:rPr>
          <w:rStyle w:val="Subst"/>
        </w:rPr>
        <w:tab/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включаются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себестоимость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произведены</w:t>
      </w:r>
      <w:r>
        <w:rPr>
          <w:rStyle w:val="Subst"/>
        </w:rPr>
        <w:t xml:space="preserve"> </w:t>
      </w:r>
      <w:r>
        <w:rPr>
          <w:rStyle w:val="Subst"/>
        </w:rPr>
        <w:t>ремонтные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>.</w:t>
      </w:r>
      <w:r>
        <w:rPr>
          <w:rStyle w:val="Subst"/>
        </w:rPr>
        <w:br/>
        <w:t>27)</w:t>
      </w:r>
      <w:r>
        <w:rPr>
          <w:rStyle w:val="Subst"/>
        </w:rPr>
        <w:tab/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начисля</w:t>
      </w:r>
      <w:r>
        <w:rPr>
          <w:rStyle w:val="Subst"/>
        </w:rPr>
        <w:t>ются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выплачиваются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, </w:t>
      </w:r>
      <w:r>
        <w:rPr>
          <w:rStyle w:val="Subst"/>
        </w:rPr>
        <w:t>следующим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отчетным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</w:t>
      </w:r>
      <w:r>
        <w:rPr>
          <w:rStyle w:val="Subst"/>
        </w:rPr>
        <w:t>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7440E3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</w:t>
      </w:r>
      <w:r>
        <w:t>а</w:t>
      </w:r>
    </w:p>
    <w:p w:rsidR="00000000" w:rsidRDefault="007440E3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7440E3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</w:t>
      </w:r>
      <w:r>
        <w:rPr>
          <w:rStyle w:val="Subst"/>
        </w:rPr>
        <w:t>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440E3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7440E3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7440E3">
      <w:pPr>
        <w:pStyle w:val="2"/>
      </w:pPr>
      <w:r>
        <w:t>8.</w:t>
      </w:r>
      <w:r>
        <w:t xml:space="preserve">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7440E3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</w:t>
      </w:r>
      <w:r>
        <w:rPr>
          <w:rStyle w:val="Subst"/>
        </w:rPr>
        <w:t>1 110</w:t>
      </w:r>
    </w:p>
    <w:p w:rsidR="00000000" w:rsidRDefault="007440E3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7440E3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94 915</w:t>
      </w:r>
    </w:p>
    <w:p w:rsidR="00000000" w:rsidRDefault="007440E3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93.87301</w:t>
      </w:r>
    </w:p>
    <w:p w:rsidR="00000000" w:rsidRDefault="007440E3">
      <w:pPr>
        <w:pStyle w:val="SubHeading"/>
        <w:ind w:left="200"/>
      </w:pPr>
      <w:r>
        <w:t>Привилегированные</w:t>
      </w:r>
    </w:p>
    <w:p w:rsidR="00000000" w:rsidRDefault="007440E3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6 195</w:t>
      </w:r>
    </w:p>
    <w:p w:rsidR="00000000" w:rsidRDefault="007440E3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6.12699</w:t>
      </w:r>
    </w:p>
    <w:p w:rsidR="00000000" w:rsidRDefault="007440E3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</w:t>
      </w:r>
      <w:r>
        <w:t>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7440E3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7440E3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-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направляется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вручается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</w:t>
      </w:r>
      <w:r>
        <w:t>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</w:t>
      </w:r>
      <w:r>
        <w:rPr>
          <w:rStyle w:val="Subst"/>
        </w:rPr>
        <w:t>циативы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Требование</w:t>
      </w:r>
      <w:r>
        <w:rPr>
          <w:rStyle w:val="Subst"/>
        </w:rPr>
        <w:t xml:space="preserve">  </w:t>
      </w:r>
      <w:r>
        <w:rPr>
          <w:rStyle w:val="Subst"/>
        </w:rPr>
        <w:t>инициаторов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вносится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требованиях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,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рынку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17/</w:t>
      </w:r>
      <w:r>
        <w:rPr>
          <w:rStyle w:val="Subst"/>
        </w:rPr>
        <w:t>пс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мая</w:t>
      </w:r>
      <w:r>
        <w:rPr>
          <w:rStyle w:val="Subst"/>
        </w:rPr>
        <w:t xml:space="preserve"> 2002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нормативными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допускается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электрической</w:t>
      </w:r>
      <w:r>
        <w:rPr>
          <w:rStyle w:val="Subst"/>
        </w:rPr>
        <w:t xml:space="preserve">,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,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цифровой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факсимильного</w:t>
      </w:r>
      <w:r>
        <w:rPr>
          <w:rStyle w:val="Subst"/>
        </w:rPr>
        <w:t xml:space="preserve"> </w:t>
      </w:r>
      <w:r>
        <w:rPr>
          <w:rStyle w:val="Subst"/>
        </w:rPr>
        <w:t>воспроизведения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</w:t>
      </w:r>
      <w:r>
        <w:t>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, </w:t>
      </w:r>
      <w:r>
        <w:rPr>
          <w:rStyle w:val="Subst"/>
        </w:rPr>
        <w:t>место</w:t>
      </w:r>
      <w:r>
        <w:rPr>
          <w:rStyle w:val="Subst"/>
        </w:rPr>
        <w:t xml:space="preserve">,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</w:t>
      </w:r>
      <w:r>
        <w:rPr>
          <w:rStyle w:val="Subst"/>
        </w:rPr>
        <w:t>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(</w:t>
      </w:r>
      <w:r>
        <w:rPr>
          <w:rStyle w:val="Subst"/>
        </w:rPr>
        <w:t>Ревизоры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счетную</w:t>
      </w:r>
      <w:r>
        <w:rPr>
          <w:rStyle w:val="Subst"/>
        </w:rPr>
        <w:t xml:space="preserve"> </w:t>
      </w:r>
      <w:r>
        <w:rPr>
          <w:rStyle w:val="Subst"/>
        </w:rPr>
        <w:t>коми</w:t>
      </w:r>
      <w:r>
        <w:rPr>
          <w:rStyle w:val="Subst"/>
        </w:rPr>
        <w:t>ссию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</w:t>
      </w:r>
      <w:r>
        <w:rPr>
          <w:rStyle w:val="Subst"/>
        </w:rPr>
        <w:t>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предложить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вносится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указанием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(</w:t>
      </w:r>
      <w:r>
        <w:rPr>
          <w:rStyle w:val="Subst"/>
        </w:rPr>
        <w:t>наименования</w:t>
      </w:r>
      <w:r>
        <w:rPr>
          <w:rStyle w:val="Subst"/>
        </w:rPr>
        <w:t xml:space="preserve">) </w:t>
      </w:r>
      <w:r>
        <w:rPr>
          <w:rStyle w:val="Subst"/>
        </w:rPr>
        <w:t>представивших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подписаны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</w:t>
      </w:r>
      <w:r>
        <w:t>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(</w:t>
      </w:r>
      <w:r>
        <w:rPr>
          <w:rStyle w:val="Subst"/>
        </w:rPr>
        <w:t>материалы</w:t>
      </w:r>
      <w:r>
        <w:rPr>
          <w:rStyle w:val="Subst"/>
        </w:rPr>
        <w:t xml:space="preserve">), </w:t>
      </w:r>
      <w:r>
        <w:rPr>
          <w:rStyle w:val="Subst"/>
        </w:rPr>
        <w:t>предоставляемая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доступна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ознакомления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месту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, </w:t>
      </w:r>
      <w:r>
        <w:rPr>
          <w:rStyle w:val="Subst"/>
        </w:rPr>
        <w:t>ука</w:t>
      </w:r>
      <w:r>
        <w:rPr>
          <w:rStyle w:val="Subst"/>
        </w:rPr>
        <w:t>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сообщении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доводятся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вкл</w:t>
      </w:r>
      <w:r>
        <w:rPr>
          <w:rStyle w:val="Subst"/>
        </w:rPr>
        <w:t>юченных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заказных</w:t>
      </w:r>
      <w:r>
        <w:rPr>
          <w:rStyle w:val="Subst"/>
        </w:rPr>
        <w:t xml:space="preserve"> </w:t>
      </w:r>
      <w:r>
        <w:rPr>
          <w:rStyle w:val="Subst"/>
        </w:rPr>
        <w:t>писем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</w:t>
      </w:r>
      <w:r>
        <w:t>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7440E3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Инновационная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ИК</w:t>
      </w:r>
      <w:r>
        <w:rPr>
          <w:rStyle w:val="Subst"/>
        </w:rPr>
        <w:t xml:space="preserve"> "</w:t>
      </w:r>
      <w:r>
        <w:rPr>
          <w:rStyle w:val="Subst"/>
        </w:rPr>
        <w:t>МАЯК</w:t>
      </w:r>
      <w:r>
        <w:rPr>
          <w:rStyle w:val="Subst"/>
        </w:rPr>
        <w:t>"</w:t>
      </w:r>
    </w:p>
    <w:p w:rsidR="00000000" w:rsidRDefault="007440E3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7440E3">
      <w:pPr>
        <w:ind w:left="400"/>
      </w:pPr>
      <w:r>
        <w:rPr>
          <w:rStyle w:val="Subst"/>
        </w:rPr>
        <w:t xml:space="preserve">196084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город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Московск</w:t>
      </w:r>
      <w:r>
        <w:rPr>
          <w:rStyle w:val="Subst"/>
        </w:rPr>
        <w:t>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91</w:t>
      </w:r>
    </w:p>
    <w:p w:rsidR="00000000" w:rsidRDefault="007440E3">
      <w:pPr>
        <w:ind w:left="200"/>
      </w:pPr>
      <w:r>
        <w:t>ИНН</w:t>
      </w:r>
      <w:r>
        <w:t>:</w:t>
      </w:r>
      <w:r>
        <w:rPr>
          <w:rStyle w:val="Subst"/>
        </w:rPr>
        <w:t xml:space="preserve"> 7810533480</w:t>
      </w:r>
    </w:p>
    <w:p w:rsidR="00000000" w:rsidRDefault="007440E3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1089847400928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, %:</w:t>
      </w:r>
      <w:r>
        <w:rPr>
          <w:rStyle w:val="Subst"/>
        </w:rPr>
        <w:t xml:space="preserve"> 100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7440E3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7440E3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7440E3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7440E3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7440E3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7440E3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0.5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88 720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</w:t>
      </w:r>
      <w:r>
        <w:t>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>)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29.06.1995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72-1-2171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r>
              <w:t>01.09.1995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r>
              <w:t>72-1-2078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26.12.2007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1-01-00088-J</w:t>
            </w:r>
          </w:p>
        </w:tc>
      </w:tr>
    </w:tbl>
    <w:p w:rsidR="00000000" w:rsidRDefault="007440E3"/>
    <w:p w:rsidR="00000000" w:rsidRDefault="007440E3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,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: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управлении</w:t>
      </w:r>
      <w:r>
        <w:rPr>
          <w:rStyle w:val="Subst"/>
        </w:rPr>
        <w:t xml:space="preserve"> </w:t>
      </w:r>
      <w:r>
        <w:rPr>
          <w:rStyle w:val="Subst"/>
        </w:rPr>
        <w:t>делами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знакомиться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бухгалтерскими</w:t>
      </w:r>
      <w:r>
        <w:rPr>
          <w:rStyle w:val="Subst"/>
        </w:rPr>
        <w:t xml:space="preserve"> </w:t>
      </w:r>
      <w:r>
        <w:rPr>
          <w:rStyle w:val="Subst"/>
        </w:rPr>
        <w:t>книгами</w:t>
      </w:r>
      <w:r>
        <w:rPr>
          <w:rStyle w:val="Subst"/>
        </w:rPr>
        <w:t xml:space="preserve">,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документацией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;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распределении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;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п</w:t>
      </w:r>
      <w:r>
        <w:rPr>
          <w:rStyle w:val="Subst"/>
        </w:rPr>
        <w:t>олучать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оставшуюся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количеству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Любой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письменного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устного</w:t>
      </w:r>
      <w:r>
        <w:rPr>
          <w:rStyle w:val="Subst"/>
        </w:rPr>
        <w:t xml:space="preserve"> </w:t>
      </w:r>
      <w:r>
        <w:rPr>
          <w:rStyle w:val="Subst"/>
        </w:rPr>
        <w:t>запроса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нтересующую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ознакомиться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документацией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вытекающие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7440E3">
      <w:pPr>
        <w:ind w:left="200"/>
      </w:pPr>
      <w:r>
        <w:t>Тип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7440E3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0.5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12 390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</w:t>
      </w:r>
      <w:r>
        <w:t>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</w:t>
      </w:r>
      <w:r>
        <w:t>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440E3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7440E3">
      <w:pPr>
        <w:pStyle w:val="ThinDelim"/>
      </w:pPr>
    </w:p>
    <w:p w:rsidR="00000000" w:rsidRDefault="007440E3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7440E3">
      <w:pPr>
        <w:pStyle w:val="ThinDelim"/>
      </w:pPr>
    </w:p>
    <w:tbl>
      <w:tblPr>
        <w:tblW w:w="0" w:type="auto"/>
        <w:tblInd w:w="-9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40E3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440E3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440E3">
            <w:r>
              <w:t>29.06.1995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440E3">
            <w:r>
              <w:t>72-1-2071</w:t>
            </w:r>
          </w:p>
        </w:tc>
      </w:tr>
    </w:tbl>
    <w:p w:rsidR="00000000" w:rsidRDefault="007440E3"/>
    <w:p w:rsidR="00000000" w:rsidRDefault="007440E3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-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br/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</w:t>
      </w:r>
      <w:r>
        <w:rPr>
          <w:rStyle w:val="Subst"/>
        </w:rPr>
        <w:t>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, </w:t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годовым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неполной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</w:t>
      </w:r>
      <w:r>
        <w:rPr>
          <w:rStyle w:val="Subst"/>
        </w:rPr>
        <w:t>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привилегированным</w:t>
      </w:r>
      <w:r>
        <w:rPr>
          <w:rStyle w:val="Subst"/>
        </w:rPr>
        <w:t xml:space="preserve"> </w:t>
      </w:r>
      <w:r>
        <w:rPr>
          <w:rStyle w:val="Subst"/>
        </w:rPr>
        <w:t>именным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,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именные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предоставляют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-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одинаковую</w:t>
      </w:r>
      <w:r>
        <w:rPr>
          <w:rStyle w:val="Subst"/>
        </w:rPr>
        <w:t xml:space="preserve"> </w:t>
      </w:r>
      <w:r>
        <w:rPr>
          <w:rStyle w:val="Subst"/>
        </w:rPr>
        <w:t>номинальную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несут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, </w:t>
      </w:r>
      <w:r>
        <w:rPr>
          <w:rStyle w:val="Subst"/>
        </w:rPr>
        <w:t>выт</w:t>
      </w:r>
      <w:r>
        <w:rPr>
          <w:rStyle w:val="Subst"/>
        </w:rPr>
        <w:t>екающие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ежегодный</w:t>
      </w:r>
      <w:r>
        <w:rPr>
          <w:rStyle w:val="Subst"/>
        </w:rPr>
        <w:t xml:space="preserve"> </w:t>
      </w:r>
      <w:r>
        <w:rPr>
          <w:rStyle w:val="Subst"/>
        </w:rPr>
        <w:t>фиксированный</w:t>
      </w:r>
      <w:r>
        <w:rPr>
          <w:rStyle w:val="Subst"/>
        </w:rPr>
        <w:t xml:space="preserve"> </w:t>
      </w:r>
      <w:r>
        <w:rPr>
          <w:rStyle w:val="Subst"/>
        </w:rPr>
        <w:t>дивиденд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Сумма</w:t>
      </w:r>
      <w:r>
        <w:rPr>
          <w:rStyle w:val="Subst"/>
        </w:rPr>
        <w:t xml:space="preserve">, </w:t>
      </w:r>
      <w:r>
        <w:rPr>
          <w:rStyle w:val="Subst"/>
        </w:rPr>
        <w:t>выплачиваемая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60%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номин</w:t>
      </w:r>
      <w:r>
        <w:rPr>
          <w:rStyle w:val="Subst"/>
        </w:rPr>
        <w:t>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выплачиваемая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обыкновенной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определенном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, </w:t>
      </w:r>
      <w:r>
        <w:rPr>
          <w:rStyle w:val="Subst"/>
        </w:rPr>
        <w:t>превышает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, </w:t>
      </w:r>
      <w:r>
        <w:rPr>
          <w:rStyle w:val="Subst"/>
        </w:rPr>
        <w:t>подлежащую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дивиденд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выплачиваемого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увеличен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обыкновенным</w:t>
      </w:r>
      <w:r>
        <w:rPr>
          <w:rStyle w:val="Subst"/>
        </w:rPr>
        <w:t xml:space="preserve"> </w:t>
      </w:r>
      <w:r>
        <w:rPr>
          <w:rStyle w:val="Subst"/>
        </w:rPr>
        <w:t>именным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выплачиваются</w:t>
      </w:r>
      <w:r>
        <w:rPr>
          <w:rStyle w:val="Subst"/>
        </w:rPr>
        <w:t xml:space="preserve"> </w:t>
      </w:r>
      <w:r>
        <w:rPr>
          <w:rStyle w:val="Subst"/>
        </w:rPr>
        <w:t>держателям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, </w:t>
      </w:r>
      <w:r>
        <w:rPr>
          <w:rStyle w:val="Subst"/>
        </w:rPr>
        <w:t>определяемый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дополнительно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обыкновенным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увеличен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, </w:t>
      </w:r>
      <w:r>
        <w:rPr>
          <w:rStyle w:val="Subst"/>
        </w:rPr>
        <w:t>выплачиваемого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обыкновенным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.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выплачиваются</w:t>
      </w:r>
      <w:r>
        <w:rPr>
          <w:rStyle w:val="Subst"/>
        </w:rPr>
        <w:t xml:space="preserve"> </w:t>
      </w:r>
      <w:r>
        <w:rPr>
          <w:rStyle w:val="Subst"/>
        </w:rPr>
        <w:t>держате</w:t>
      </w:r>
      <w:r>
        <w:rPr>
          <w:rStyle w:val="Subst"/>
        </w:rPr>
        <w:t>лям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внесены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реестр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тридцать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объявления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выплачивается</w:t>
      </w:r>
      <w:r>
        <w:rPr>
          <w:rStyle w:val="Subst"/>
        </w:rPr>
        <w:t xml:space="preserve"> </w:t>
      </w:r>
      <w:r>
        <w:rPr>
          <w:rStyle w:val="Subst"/>
        </w:rPr>
        <w:t>ликвидационная</w:t>
      </w:r>
      <w:r>
        <w:rPr>
          <w:rStyle w:val="Subst"/>
        </w:rPr>
        <w:t xml:space="preserve"> </w:t>
      </w:r>
      <w:r>
        <w:rPr>
          <w:rStyle w:val="Subst"/>
        </w:rPr>
        <w:t>стои</w:t>
      </w:r>
      <w:r>
        <w:rPr>
          <w:rStyle w:val="Subst"/>
        </w:rPr>
        <w:t>мость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обыкновенным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привилегированным</w:t>
      </w:r>
      <w:r>
        <w:rPr>
          <w:rStyle w:val="Subst"/>
        </w:rPr>
        <w:t xml:space="preserve"> </w:t>
      </w:r>
      <w:r>
        <w:rPr>
          <w:rStyle w:val="Subst"/>
        </w:rPr>
        <w:t>именным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>;</w:t>
      </w:r>
    </w:p>
    <w:p w:rsidR="00000000" w:rsidRDefault="007440E3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</w:t>
      </w:r>
      <w:r>
        <w:t>нию</w:t>
      </w:r>
      <w:r>
        <w:t>:</w:t>
      </w:r>
      <w:r>
        <w:br/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7440E3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7440E3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7440E3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</w:t>
      </w:r>
      <w:r>
        <w:rPr>
          <w:rStyle w:val="Subst"/>
        </w:rPr>
        <w:t>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7440E3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7440E3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7440E3">
      <w:pPr>
        <w:ind w:left="200"/>
      </w:pPr>
    </w:p>
    <w:p w:rsidR="00000000" w:rsidRDefault="007440E3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7440E3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7440E3">
      <w:pPr>
        <w:ind w:left="400"/>
      </w:pPr>
      <w:r>
        <w:t>Полн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 "</w:t>
      </w:r>
      <w:r>
        <w:rPr>
          <w:rStyle w:val="Subst"/>
        </w:rPr>
        <w:t>Независимая</w:t>
      </w:r>
      <w:r>
        <w:rPr>
          <w:rStyle w:val="Subst"/>
        </w:rPr>
        <w:t xml:space="preserve"> </w:t>
      </w:r>
      <w:r>
        <w:rPr>
          <w:rStyle w:val="Subst"/>
        </w:rPr>
        <w:t>регистраторская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7440E3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Независимая</w:t>
      </w:r>
      <w:r>
        <w:rPr>
          <w:rStyle w:val="Subst"/>
        </w:rPr>
        <w:t xml:space="preserve"> </w:t>
      </w:r>
      <w:r>
        <w:rPr>
          <w:rStyle w:val="Subst"/>
        </w:rPr>
        <w:t>регистраторская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7440E3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121108,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Ивана</w:t>
      </w:r>
      <w:r>
        <w:rPr>
          <w:rStyle w:val="Subst"/>
        </w:rPr>
        <w:t xml:space="preserve"> </w:t>
      </w:r>
      <w:r>
        <w:rPr>
          <w:rStyle w:val="Subst"/>
        </w:rPr>
        <w:t>Франко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8 (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Беловодск</w:t>
      </w:r>
      <w:r>
        <w:rPr>
          <w:rStyle w:val="Subst"/>
        </w:rPr>
        <w:t>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.6. )</w:t>
      </w:r>
    </w:p>
    <w:p w:rsidR="00000000" w:rsidRDefault="007440E3">
      <w:pPr>
        <w:ind w:left="400"/>
      </w:pPr>
      <w:r>
        <w:t>ИНН</w:t>
      </w:r>
      <w:r>
        <w:t>:</w:t>
      </w:r>
      <w:r>
        <w:rPr>
          <w:rStyle w:val="Subst"/>
        </w:rPr>
        <w:t xml:space="preserve"> 7705038503</w:t>
      </w:r>
    </w:p>
    <w:p w:rsidR="00000000" w:rsidRDefault="007440E3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1027739063087</w:t>
      </w:r>
    </w:p>
    <w:p w:rsidR="00000000" w:rsidRDefault="007440E3">
      <w:pPr>
        <w:ind w:left="400"/>
      </w:pPr>
    </w:p>
    <w:p w:rsidR="00000000" w:rsidRDefault="007440E3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7440E3">
      <w:pPr>
        <w:ind w:left="600"/>
      </w:pPr>
      <w:r>
        <w:t>Номер</w:t>
      </w:r>
      <w:r>
        <w:t>:</w:t>
      </w:r>
      <w:r>
        <w:rPr>
          <w:rStyle w:val="Subst"/>
        </w:rPr>
        <w:t xml:space="preserve"> : 10-000-1-00252</w:t>
      </w:r>
    </w:p>
    <w:p w:rsidR="00000000" w:rsidRDefault="007440E3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06.09.2002</w:t>
      </w:r>
    </w:p>
    <w:p w:rsidR="00000000" w:rsidRDefault="007440E3">
      <w:pPr>
        <w:ind w:left="6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7440E3">
      <w:pPr>
        <w:ind w:left="800"/>
      </w:pPr>
      <w:r>
        <w:rPr>
          <w:rStyle w:val="Subst"/>
        </w:rPr>
        <w:t>Бессрочная</w:t>
      </w:r>
    </w:p>
    <w:p w:rsidR="00000000" w:rsidRDefault="007440E3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</w:t>
      </w:r>
      <w:r>
        <w:t>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7440E3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01.07.1999</w:t>
      </w:r>
    </w:p>
    <w:p w:rsidR="00000000" w:rsidRDefault="007440E3">
      <w:pPr>
        <w:ind w:left="200"/>
      </w:pPr>
    </w:p>
    <w:p w:rsidR="00000000" w:rsidRDefault="007440E3">
      <w:pPr>
        <w:pStyle w:val="ThinDelim"/>
      </w:pP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7440E3">
      <w:pPr>
        <w:ind w:left="200"/>
      </w:pPr>
      <w:r>
        <w:rPr>
          <w:rStyle w:val="Subst"/>
        </w:rPr>
        <w:t>1)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 xml:space="preserve">.1, </w:t>
      </w:r>
      <w:r>
        <w:rPr>
          <w:rStyle w:val="Subst"/>
        </w:rPr>
        <w:t>№</w:t>
      </w:r>
      <w:r>
        <w:rPr>
          <w:rStyle w:val="Subst"/>
        </w:rPr>
        <w:t xml:space="preserve"> 146-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31.07.98</w:t>
      </w:r>
      <w:r>
        <w:rPr>
          <w:rStyle w:val="Subst"/>
        </w:rPr>
        <w:br/>
        <w:t>2)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 xml:space="preserve">.2, </w:t>
      </w:r>
      <w:r>
        <w:rPr>
          <w:rStyle w:val="Subst"/>
        </w:rPr>
        <w:t>№</w:t>
      </w:r>
      <w:r>
        <w:rPr>
          <w:rStyle w:val="Subst"/>
        </w:rPr>
        <w:t xml:space="preserve"> 117-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05.08.00</w:t>
      </w:r>
      <w:r>
        <w:rPr>
          <w:rStyle w:val="Subst"/>
        </w:rPr>
        <w:br/>
        <w:t>3)</w:t>
      </w:r>
      <w:r>
        <w:rPr>
          <w:rStyle w:val="Subst"/>
        </w:rPr>
        <w:t>Гражданский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часть</w:t>
      </w:r>
      <w:r>
        <w:rPr>
          <w:rStyle w:val="Subst"/>
        </w:rPr>
        <w:t xml:space="preserve"> 1, </w:t>
      </w:r>
      <w:r>
        <w:rPr>
          <w:rStyle w:val="Subst"/>
        </w:rPr>
        <w:t>принята</w:t>
      </w:r>
      <w:r>
        <w:rPr>
          <w:rStyle w:val="Subst"/>
        </w:rPr>
        <w:t xml:space="preserve"> 21 </w:t>
      </w:r>
      <w:r>
        <w:rPr>
          <w:rStyle w:val="Subst"/>
        </w:rPr>
        <w:t>октября</w:t>
      </w:r>
      <w:r>
        <w:rPr>
          <w:rStyle w:val="Subst"/>
        </w:rPr>
        <w:t xml:space="preserve"> 1994</w:t>
      </w:r>
      <w:r>
        <w:rPr>
          <w:rStyle w:val="Subst"/>
        </w:rPr>
        <w:t>г</w:t>
      </w:r>
      <w:r>
        <w:rPr>
          <w:rStyle w:val="Subst"/>
        </w:rPr>
        <w:t>.,</w:t>
      </w:r>
      <w:r>
        <w:rPr>
          <w:rStyle w:val="Subst"/>
        </w:rPr>
        <w:t>№</w:t>
      </w:r>
      <w:r>
        <w:rPr>
          <w:rStyle w:val="Subst"/>
        </w:rPr>
        <w:t xml:space="preserve"> 52-</w:t>
      </w:r>
      <w:r>
        <w:rPr>
          <w:rStyle w:val="Subst"/>
        </w:rPr>
        <w:t>ФЗ</w:t>
      </w:r>
      <w:r>
        <w:rPr>
          <w:rStyle w:val="Subst"/>
        </w:rPr>
        <w:br/>
        <w:t>4)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бумаг”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39-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22.04.96 </w:t>
      </w:r>
      <w:r>
        <w:rPr>
          <w:rStyle w:val="Subst"/>
        </w:rPr>
        <w:br/>
        <w:t>5)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</w:t>
      </w:r>
      <w:r>
        <w:rPr>
          <w:rStyle w:val="Subst"/>
        </w:rPr>
        <w:t xml:space="preserve"> </w:t>
      </w:r>
      <w:r>
        <w:rPr>
          <w:rStyle w:val="Subst"/>
        </w:rPr>
        <w:t>Центральном</w:t>
      </w:r>
      <w:r>
        <w:rPr>
          <w:rStyle w:val="Subst"/>
        </w:rPr>
        <w:t xml:space="preserve"> 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)</w:t>
      </w:r>
      <w:r>
        <w:rPr>
          <w:rStyle w:val="Subst"/>
        </w:rPr>
        <w:t>”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86-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10.07.02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.</w:t>
      </w:r>
      <w:r>
        <w:rPr>
          <w:rStyle w:val="Subst"/>
        </w:rPr>
        <w:br/>
        <w:t>6)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регулировани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контроле”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173-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10.12.03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.</w:t>
      </w:r>
      <w:r>
        <w:rPr>
          <w:rStyle w:val="Subst"/>
        </w:rPr>
        <w:br/>
        <w:t xml:space="preserve">7)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обществах”</w:t>
      </w:r>
      <w:r>
        <w:rPr>
          <w:rStyle w:val="Subst"/>
        </w:rPr>
        <w:t xml:space="preserve">, </w:t>
      </w:r>
      <w:r>
        <w:rPr>
          <w:rStyle w:val="Subst"/>
        </w:rPr>
        <w:t>№</w:t>
      </w:r>
      <w:r>
        <w:rPr>
          <w:rStyle w:val="Subst"/>
        </w:rPr>
        <w:t xml:space="preserve"> 208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25.11.1995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.</w:t>
      </w:r>
      <w:r>
        <w:rPr>
          <w:rStyle w:val="Subst"/>
        </w:rPr>
        <w:br/>
        <w:t xml:space="preserve">8)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  </w:t>
      </w:r>
      <w:r>
        <w:rPr>
          <w:rStyle w:val="Subst"/>
        </w:rPr>
        <w:t>“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несостоятельности</w:t>
      </w:r>
      <w:r>
        <w:rPr>
          <w:rStyle w:val="Subst"/>
        </w:rPr>
        <w:t xml:space="preserve"> (</w:t>
      </w:r>
      <w:r>
        <w:rPr>
          <w:rStyle w:val="Subst"/>
        </w:rPr>
        <w:t>банкрот</w:t>
      </w:r>
      <w:r>
        <w:rPr>
          <w:rStyle w:val="Subst"/>
        </w:rPr>
        <w:t>стве</w:t>
      </w:r>
      <w:r>
        <w:rPr>
          <w:rStyle w:val="Subst"/>
        </w:rPr>
        <w:t>)</w:t>
      </w:r>
      <w:r>
        <w:rPr>
          <w:rStyle w:val="Subst"/>
        </w:rPr>
        <w:t>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26.10.2002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127-</w:t>
      </w:r>
      <w:r>
        <w:rPr>
          <w:rStyle w:val="Subst"/>
        </w:rPr>
        <w:t>ФЗ</w:t>
      </w:r>
      <w:r>
        <w:rPr>
          <w:rStyle w:val="Subst"/>
        </w:rPr>
        <w:t>.</w:t>
      </w:r>
      <w:r>
        <w:rPr>
          <w:rStyle w:val="Subst"/>
        </w:rPr>
        <w:br/>
        <w:t xml:space="preserve">9)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</w:t>
      </w:r>
      <w:r>
        <w:rPr>
          <w:rStyle w:val="Subst"/>
        </w:rPr>
        <w:t xml:space="preserve"> </w:t>
      </w:r>
      <w:r>
        <w:rPr>
          <w:rStyle w:val="Subst"/>
        </w:rPr>
        <w:t>противодействии</w:t>
      </w:r>
      <w:r>
        <w:rPr>
          <w:rStyle w:val="Subst"/>
        </w:rPr>
        <w:t xml:space="preserve"> </w:t>
      </w:r>
      <w:r>
        <w:rPr>
          <w:rStyle w:val="Subst"/>
        </w:rPr>
        <w:t>легализации</w:t>
      </w:r>
      <w:r>
        <w:rPr>
          <w:rStyle w:val="Subst"/>
        </w:rPr>
        <w:t xml:space="preserve"> (</w:t>
      </w:r>
      <w:r>
        <w:rPr>
          <w:rStyle w:val="Subst"/>
        </w:rPr>
        <w:t>отмыванию</w:t>
      </w:r>
      <w:r>
        <w:rPr>
          <w:rStyle w:val="Subst"/>
        </w:rPr>
        <w:t xml:space="preserve">)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преступным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финансированию</w:t>
      </w:r>
      <w:r>
        <w:rPr>
          <w:rStyle w:val="Subst"/>
        </w:rPr>
        <w:t xml:space="preserve"> </w:t>
      </w:r>
      <w:r>
        <w:rPr>
          <w:rStyle w:val="Subst"/>
        </w:rPr>
        <w:t>терроризма”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07.08.2001 </w:t>
      </w:r>
      <w:r>
        <w:rPr>
          <w:rStyle w:val="Subst"/>
        </w:rPr>
        <w:t>№</w:t>
      </w:r>
      <w:r>
        <w:rPr>
          <w:rStyle w:val="Subst"/>
        </w:rPr>
        <w:t xml:space="preserve"> 115-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.</w:t>
      </w:r>
      <w:r>
        <w:rPr>
          <w:rStyle w:val="Subst"/>
        </w:rPr>
        <w:br/>
        <w:t xml:space="preserve">10)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“Об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инвестициях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9 </w:t>
      </w:r>
      <w:r>
        <w:rPr>
          <w:rStyle w:val="Subst"/>
        </w:rPr>
        <w:t>июля</w:t>
      </w:r>
      <w:r>
        <w:rPr>
          <w:rStyle w:val="Subst"/>
        </w:rPr>
        <w:t xml:space="preserve"> 1999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160-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11)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“Об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осуществляемой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вложений”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25.02.1999 </w:t>
      </w:r>
      <w:r>
        <w:rPr>
          <w:rStyle w:val="Subst"/>
        </w:rPr>
        <w:t>№</w:t>
      </w:r>
      <w:r>
        <w:rPr>
          <w:rStyle w:val="Subst"/>
        </w:rPr>
        <w:t xml:space="preserve"> 39-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.</w:t>
      </w:r>
      <w:r>
        <w:rPr>
          <w:rStyle w:val="Subst"/>
        </w:rPr>
        <w:br/>
        <w:t xml:space="preserve">12)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 </w:t>
      </w:r>
      <w:r>
        <w:rPr>
          <w:rStyle w:val="Subst"/>
        </w:rPr>
        <w:t>“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защите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 </w:t>
      </w:r>
      <w:r>
        <w:rPr>
          <w:rStyle w:val="Subst"/>
        </w:rPr>
        <w:t>инвесторов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05.03.1999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46-</w:t>
      </w:r>
      <w:r>
        <w:rPr>
          <w:rStyle w:val="Subst"/>
        </w:rPr>
        <w:t>ФЗ</w:t>
      </w:r>
      <w:r>
        <w:rPr>
          <w:rStyle w:val="Subst"/>
        </w:rPr>
        <w:t>.</w:t>
      </w:r>
      <w:r>
        <w:rPr>
          <w:rStyle w:val="Subst"/>
        </w:rPr>
        <w:br/>
        <w:t xml:space="preserve">13) </w:t>
      </w:r>
      <w:r>
        <w:rPr>
          <w:rStyle w:val="Subst"/>
        </w:rPr>
        <w:t>Международные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избежания</w:t>
      </w:r>
      <w:r>
        <w:rPr>
          <w:rStyle w:val="Subst"/>
        </w:rPr>
        <w:t xml:space="preserve"> </w:t>
      </w:r>
      <w:r>
        <w:rPr>
          <w:rStyle w:val="Subst"/>
        </w:rPr>
        <w:t>дв</w:t>
      </w:r>
      <w:r>
        <w:rPr>
          <w:rStyle w:val="Subst"/>
        </w:rPr>
        <w:t>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  <w:t>14)</w:t>
      </w:r>
      <w:r>
        <w:rPr>
          <w:rStyle w:val="Subst"/>
        </w:rPr>
        <w:t>Указ</w:t>
      </w:r>
      <w:r>
        <w:rPr>
          <w:rStyle w:val="Subst"/>
        </w:rPr>
        <w:t xml:space="preserve"> </w:t>
      </w:r>
      <w:r>
        <w:rPr>
          <w:rStyle w:val="Subst"/>
        </w:rPr>
        <w:t>Президента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</w:t>
      </w:r>
      <w:r>
        <w:rPr>
          <w:rStyle w:val="Subst"/>
        </w:rPr>
        <w:t>июня</w:t>
      </w:r>
      <w:r>
        <w:rPr>
          <w:rStyle w:val="Subst"/>
        </w:rPr>
        <w:t xml:space="preserve"> 1994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1184 </w:t>
      </w:r>
      <w:r>
        <w:rPr>
          <w:rStyle w:val="Subst"/>
        </w:rPr>
        <w:t>“О</w:t>
      </w:r>
      <w:r>
        <w:rPr>
          <w:rStyle w:val="Subst"/>
        </w:rPr>
        <w:t xml:space="preserve"> </w:t>
      </w:r>
      <w:r>
        <w:rPr>
          <w:rStyle w:val="Subst"/>
        </w:rPr>
        <w:t>совершенствовании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банковской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Федерации”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последующими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.</w:t>
      </w:r>
      <w:r>
        <w:rPr>
          <w:rStyle w:val="Subst"/>
        </w:rPr>
        <w:br/>
        <w:t>15)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ведении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утвержде</w:t>
      </w:r>
      <w:r>
        <w:rPr>
          <w:rStyle w:val="Subst"/>
        </w:rPr>
        <w:t>но</w:t>
      </w:r>
      <w:r>
        <w:rPr>
          <w:rStyle w:val="Subst"/>
        </w:rPr>
        <w:t xml:space="preserve"> 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 </w:t>
      </w:r>
      <w:r>
        <w:rPr>
          <w:rStyle w:val="Subst"/>
        </w:rPr>
        <w:t>от</w:t>
      </w:r>
      <w:r>
        <w:rPr>
          <w:rStyle w:val="Subst"/>
        </w:rPr>
        <w:t xml:space="preserve"> 02 </w:t>
      </w:r>
      <w:r>
        <w:rPr>
          <w:rStyle w:val="Subst"/>
        </w:rPr>
        <w:t>октября</w:t>
      </w:r>
      <w:r>
        <w:rPr>
          <w:rStyle w:val="Subst"/>
        </w:rPr>
        <w:t xml:space="preserve"> 1997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 xml:space="preserve">1. </w:t>
      </w: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Дивиденды</w:t>
      </w:r>
      <w:r>
        <w:rPr>
          <w:rStyle w:val="Subst"/>
        </w:rPr>
        <w:t>.</w:t>
      </w:r>
      <w:r>
        <w:rPr>
          <w:rStyle w:val="Subst"/>
        </w:rPr>
        <w:br/>
        <w:t xml:space="preserve">1.2.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>.</w:t>
      </w:r>
      <w:r>
        <w:rPr>
          <w:rStyle w:val="Subst"/>
        </w:rPr>
        <w:br/>
        <w:t xml:space="preserve">1.3.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- 9%;</w:t>
      </w:r>
      <w:r>
        <w:rPr>
          <w:rStyle w:val="Subst"/>
        </w:rPr>
        <w:br/>
      </w:r>
      <w:r>
        <w:rPr>
          <w:rStyle w:val="Subst"/>
        </w:rPr>
        <w:t>Иностранные</w:t>
      </w:r>
      <w:r>
        <w:rPr>
          <w:rStyle w:val="Subst"/>
        </w:rPr>
        <w:t xml:space="preserve">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(</w:t>
      </w:r>
      <w:r>
        <w:rPr>
          <w:rStyle w:val="Subst"/>
        </w:rPr>
        <w:t>не</w:t>
      </w:r>
      <w:r>
        <w:rPr>
          <w:rStyle w:val="Subst"/>
        </w:rPr>
        <w:t>резиденты</w:t>
      </w:r>
      <w:r>
        <w:rPr>
          <w:rStyle w:val="Subst"/>
        </w:rPr>
        <w:t xml:space="preserve">),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- 15%.</w:t>
      </w:r>
      <w:r>
        <w:rPr>
          <w:rStyle w:val="Subst"/>
        </w:rPr>
        <w:br/>
        <w:t xml:space="preserve">1.4.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- </w:t>
      </w:r>
      <w:r>
        <w:rPr>
          <w:rStyle w:val="Subst"/>
        </w:rPr>
        <w:t>Налоги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взимаются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перечисляются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, </w:t>
      </w:r>
      <w:r>
        <w:rPr>
          <w:rStyle w:val="Subst"/>
        </w:rPr>
        <w:t>осуществившем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плату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>.</w:t>
      </w:r>
      <w:r>
        <w:rPr>
          <w:rStyle w:val="Subst"/>
        </w:rPr>
        <w:br/>
        <w:t xml:space="preserve">1.5. </w:t>
      </w:r>
      <w:r>
        <w:rPr>
          <w:rStyle w:val="Subst"/>
        </w:rPr>
        <w:t>Особенности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Общая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произведение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(9 %),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</w:t>
      </w:r>
      <w:r>
        <w:rPr>
          <w:rStyle w:val="Subst"/>
        </w:rPr>
        <w:t>ницы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распределению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(</w:t>
      </w:r>
      <w:r>
        <w:rPr>
          <w:rStyle w:val="Subst"/>
        </w:rPr>
        <w:t>участниками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текущем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уменьшенной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физическому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являющемуся</w:t>
      </w:r>
      <w:r>
        <w:rPr>
          <w:rStyle w:val="Subst"/>
        </w:rPr>
        <w:t xml:space="preserve"> </w:t>
      </w:r>
      <w:r>
        <w:rPr>
          <w:rStyle w:val="Subst"/>
        </w:rPr>
        <w:t>резид</w:t>
      </w:r>
      <w:r>
        <w:rPr>
          <w:rStyle w:val="Subst"/>
        </w:rPr>
        <w:t>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текущем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суммой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самим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текущем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предыдущем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расчете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определении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>агаемого</w:t>
      </w:r>
      <w:r>
        <w:rPr>
          <w:rStyle w:val="Subst"/>
        </w:rPr>
        <w:t xml:space="preserve"> </w:t>
      </w:r>
      <w:r>
        <w:rPr>
          <w:rStyle w:val="Subst"/>
        </w:rPr>
        <w:t>налогом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полученная</w:t>
      </w:r>
      <w:r>
        <w:rPr>
          <w:rStyle w:val="Subst"/>
        </w:rPr>
        <w:t xml:space="preserve"> </w:t>
      </w:r>
      <w:r>
        <w:rPr>
          <w:rStyle w:val="Subst"/>
        </w:rPr>
        <w:t>разница</w:t>
      </w:r>
      <w:r>
        <w:rPr>
          <w:rStyle w:val="Subst"/>
        </w:rPr>
        <w:t xml:space="preserve"> </w:t>
      </w:r>
      <w:r>
        <w:rPr>
          <w:rStyle w:val="Subst"/>
        </w:rPr>
        <w:t>отрицательна</w:t>
      </w:r>
      <w:r>
        <w:rPr>
          <w:rStyle w:val="Subst"/>
        </w:rPr>
        <w:t xml:space="preserve">, </w:t>
      </w:r>
      <w:r>
        <w:rPr>
          <w:rStyle w:val="Subst"/>
        </w:rPr>
        <w:t>обязанность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возникает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возмещение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Иностранные</w:t>
      </w:r>
      <w:r>
        <w:rPr>
          <w:rStyle w:val="Subst"/>
        </w:rPr>
        <w:t xml:space="preserve">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(</w:t>
      </w:r>
      <w:r>
        <w:rPr>
          <w:rStyle w:val="Subst"/>
        </w:rPr>
        <w:t>нерезиденты</w:t>
      </w:r>
      <w:r>
        <w:rPr>
          <w:rStyle w:val="Subst"/>
        </w:rPr>
        <w:t xml:space="preserve">),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н</w:t>
      </w:r>
      <w:r>
        <w:rPr>
          <w:rStyle w:val="Subst"/>
        </w:rPr>
        <w:t>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Устранение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применении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международных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иностранная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, </w:t>
      </w:r>
      <w:r>
        <w:rPr>
          <w:rStyle w:val="Subst"/>
        </w:rPr>
        <w:t>выплачивающему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,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эта</w:t>
      </w:r>
      <w:r>
        <w:rPr>
          <w:rStyle w:val="Subst"/>
        </w:rPr>
        <w:t xml:space="preserve"> </w:t>
      </w:r>
      <w:r>
        <w:rPr>
          <w:rStyle w:val="Subst"/>
        </w:rPr>
        <w:t>иностра</w:t>
      </w:r>
      <w:r>
        <w:rPr>
          <w:rStyle w:val="Subst"/>
        </w:rPr>
        <w:t>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постоянное</w:t>
      </w:r>
      <w:r>
        <w:rPr>
          <w:rStyle w:val="Subst"/>
        </w:rPr>
        <w:t xml:space="preserve"> </w:t>
      </w:r>
      <w:r>
        <w:rPr>
          <w:rStyle w:val="Subst"/>
        </w:rPr>
        <w:t>местонахождение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государстве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(</w:t>
      </w:r>
      <w:r>
        <w:rPr>
          <w:rStyle w:val="Subst"/>
        </w:rPr>
        <w:t>соглашение</w:t>
      </w:r>
      <w:r>
        <w:rPr>
          <w:rStyle w:val="Subst"/>
        </w:rPr>
        <w:t xml:space="preserve">), </w:t>
      </w:r>
      <w:r>
        <w:rPr>
          <w:rStyle w:val="Subst"/>
        </w:rPr>
        <w:t>регулирующий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заверено</w:t>
      </w:r>
      <w:r>
        <w:rPr>
          <w:rStyle w:val="Subst"/>
        </w:rPr>
        <w:t xml:space="preserve"> </w:t>
      </w:r>
      <w:r>
        <w:rPr>
          <w:rStyle w:val="Subst"/>
        </w:rPr>
        <w:t>компетентным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иностранн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составлено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иностранном</w:t>
      </w:r>
      <w:r>
        <w:rPr>
          <w:rStyle w:val="Subst"/>
        </w:rPr>
        <w:t xml:space="preserve"> </w:t>
      </w:r>
      <w:r>
        <w:rPr>
          <w:rStyle w:val="Subst"/>
        </w:rPr>
        <w:t>языке</w:t>
      </w:r>
      <w:r>
        <w:rPr>
          <w:rStyle w:val="Subst"/>
        </w:rPr>
        <w:t xml:space="preserve">,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перевод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язык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представлении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имеющей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вышеуказанного</w:t>
      </w:r>
      <w:r>
        <w:rPr>
          <w:rStyle w:val="Subst"/>
        </w:rPr>
        <w:t xml:space="preserve"> </w:t>
      </w:r>
      <w:r>
        <w:rPr>
          <w:rStyle w:val="Subst"/>
        </w:rPr>
        <w:t>подтвержде</w:t>
      </w:r>
      <w:r>
        <w:rPr>
          <w:rStyle w:val="Subst"/>
        </w:rPr>
        <w:t>ния</w:t>
      </w:r>
      <w:r>
        <w:rPr>
          <w:rStyle w:val="Subst"/>
        </w:rPr>
        <w:t xml:space="preserve">,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, </w:t>
      </w:r>
      <w:r>
        <w:rPr>
          <w:rStyle w:val="Subst"/>
        </w:rPr>
        <w:t>выплачивающему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международным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  <w:r>
        <w:rPr>
          <w:rStyle w:val="Subst"/>
        </w:rPr>
        <w:t xml:space="preserve"> </w:t>
      </w:r>
      <w:r>
        <w:rPr>
          <w:rStyle w:val="Subst"/>
        </w:rPr>
        <w:t>льготный</w:t>
      </w:r>
      <w:r>
        <w:rPr>
          <w:rStyle w:val="Subst"/>
        </w:rPr>
        <w:t xml:space="preserve"> </w:t>
      </w:r>
      <w:r>
        <w:rPr>
          <w:rStyle w:val="Subst"/>
        </w:rPr>
        <w:t>режим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освобождение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удержания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удержание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пониженным</w:t>
      </w:r>
      <w:r>
        <w:rPr>
          <w:rStyle w:val="Subst"/>
        </w:rPr>
        <w:t xml:space="preserve"> </w:t>
      </w:r>
      <w:r>
        <w:rPr>
          <w:rStyle w:val="Subst"/>
        </w:rPr>
        <w:t>ставкам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выплачиваются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имеющей</w:t>
      </w:r>
      <w:r>
        <w:rPr>
          <w:rStyle w:val="Subst"/>
        </w:rPr>
        <w:t xml:space="preserve"> </w:t>
      </w:r>
      <w:r>
        <w:rPr>
          <w:rStyle w:val="Subst"/>
        </w:rPr>
        <w:t>постоянное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являющейся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избежании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содержащее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дискриминации</w:t>
      </w:r>
      <w:r>
        <w:rPr>
          <w:rStyle w:val="Subst"/>
        </w:rPr>
        <w:t xml:space="preserve"> </w:t>
      </w:r>
      <w:r>
        <w:rPr>
          <w:rStyle w:val="Subst"/>
        </w:rPr>
        <w:t>резидентов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резидентам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применительно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</w:t>
      </w:r>
      <w:r>
        <w:rPr>
          <w:rStyle w:val="Subst"/>
        </w:rPr>
        <w:t>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установленная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284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получателей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9 %.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иностранный</w:t>
      </w:r>
      <w:r>
        <w:rPr>
          <w:rStyle w:val="Subst"/>
        </w:rPr>
        <w:t xml:space="preserve"> </w:t>
      </w:r>
      <w:r>
        <w:rPr>
          <w:rStyle w:val="Subst"/>
        </w:rPr>
        <w:t>получатель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подтвердить</w:t>
      </w:r>
      <w:r>
        <w:rPr>
          <w:rStyle w:val="Subst"/>
        </w:rPr>
        <w:t xml:space="preserve"> </w:t>
      </w:r>
      <w:r>
        <w:rPr>
          <w:rStyle w:val="Subst"/>
        </w:rPr>
        <w:t>свое</w:t>
      </w:r>
      <w:r>
        <w:rPr>
          <w:rStyle w:val="Subst"/>
        </w:rPr>
        <w:t xml:space="preserve"> </w:t>
      </w:r>
      <w:r>
        <w:rPr>
          <w:rStyle w:val="Subst"/>
        </w:rPr>
        <w:t>постоянное</w:t>
      </w:r>
      <w:r>
        <w:rPr>
          <w:rStyle w:val="Subst"/>
        </w:rPr>
        <w:t xml:space="preserve"> </w:t>
      </w:r>
      <w:r>
        <w:rPr>
          <w:rStyle w:val="Subst"/>
        </w:rPr>
        <w:t>местопребывание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</w:t>
      </w:r>
      <w:r>
        <w:rPr>
          <w:rStyle w:val="Subst"/>
        </w:rPr>
        <w:t>ве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соответствующее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избежании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  <w:t xml:space="preserve"> 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иностранная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,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самостоятель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предусмотренной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.2 </w:t>
      </w:r>
      <w:r>
        <w:rPr>
          <w:rStyle w:val="Subst"/>
        </w:rPr>
        <w:t>п</w:t>
      </w:r>
      <w:r>
        <w:rPr>
          <w:rStyle w:val="Subst"/>
        </w:rPr>
        <w:t xml:space="preserve">. 3 </w:t>
      </w:r>
      <w:r>
        <w:rPr>
          <w:rStyle w:val="Subst"/>
        </w:rPr>
        <w:t>ст</w:t>
      </w:r>
      <w:r>
        <w:rPr>
          <w:rStyle w:val="Subst"/>
        </w:rPr>
        <w:t xml:space="preserve">. 284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составляющей</w:t>
      </w:r>
      <w:r>
        <w:rPr>
          <w:rStyle w:val="Subst"/>
        </w:rPr>
        <w:t xml:space="preserve"> 15%.</w:t>
      </w:r>
      <w:r>
        <w:rPr>
          <w:rStyle w:val="Subst"/>
        </w:rPr>
        <w:br/>
        <w:t xml:space="preserve">1.6. </w:t>
      </w:r>
      <w:r>
        <w:rPr>
          <w:rStyle w:val="Subst"/>
        </w:rPr>
        <w:t>Законодательные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регламентирующие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- </w:t>
      </w:r>
      <w:r>
        <w:rPr>
          <w:rStyle w:val="Subst"/>
        </w:rPr>
        <w:t>Глава</w:t>
      </w:r>
      <w:r>
        <w:rPr>
          <w:rStyle w:val="Subst"/>
        </w:rPr>
        <w:t xml:space="preserve"> 25 </w:t>
      </w:r>
      <w:r>
        <w:rPr>
          <w:rStyle w:val="Subst"/>
        </w:rPr>
        <w:t>“Налог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организаций”</w:t>
      </w:r>
      <w:r>
        <w:rPr>
          <w:rStyle w:val="Subst"/>
        </w:rPr>
        <w:t xml:space="preserve"> </w:t>
      </w:r>
      <w:r>
        <w:rPr>
          <w:rStyle w:val="Subst"/>
        </w:rPr>
        <w:t>Нал</w:t>
      </w:r>
      <w:r>
        <w:rPr>
          <w:rStyle w:val="Subst"/>
        </w:rPr>
        <w:t>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2.1.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Дивиденды</w:t>
      </w:r>
      <w:r>
        <w:rPr>
          <w:rStyle w:val="Subst"/>
        </w:rPr>
        <w:t>.</w:t>
      </w:r>
      <w:r>
        <w:rPr>
          <w:rStyle w:val="Subst"/>
        </w:rPr>
        <w:br/>
        <w:t xml:space="preserve">2.2.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  <w:r>
        <w:rPr>
          <w:rStyle w:val="Subst"/>
        </w:rPr>
        <w:br/>
        <w:t xml:space="preserve">2.3.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- 9%;</w:t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расположенных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налоговыми</w:t>
      </w:r>
      <w:r>
        <w:rPr>
          <w:rStyle w:val="Subst"/>
        </w:rPr>
        <w:t xml:space="preserve"> </w:t>
      </w:r>
      <w:r>
        <w:rPr>
          <w:rStyle w:val="Subst"/>
        </w:rPr>
        <w:t>резидентами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- 30%.</w:t>
      </w:r>
      <w:r>
        <w:rPr>
          <w:rStyle w:val="Subst"/>
        </w:rPr>
        <w:br/>
        <w:t xml:space="preserve">2.4.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- </w:t>
      </w:r>
      <w:r>
        <w:rPr>
          <w:rStyle w:val="Subst"/>
        </w:rPr>
        <w:t>Обязаннос</w:t>
      </w:r>
      <w:r>
        <w:rPr>
          <w:rStyle w:val="Subst"/>
        </w:rPr>
        <w:t>ть</w:t>
      </w:r>
      <w:r>
        <w:rPr>
          <w:rStyle w:val="Subst"/>
        </w:rPr>
        <w:t xml:space="preserve"> </w:t>
      </w:r>
      <w:r>
        <w:rPr>
          <w:rStyle w:val="Subst"/>
        </w:rPr>
        <w:t>удержать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уплатить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возлагается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российскую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агента</w:t>
      </w:r>
      <w:r>
        <w:rPr>
          <w:rStyle w:val="Subst"/>
        </w:rPr>
        <w:t xml:space="preserve">), </w:t>
      </w:r>
      <w:r>
        <w:rPr>
          <w:rStyle w:val="Subst"/>
        </w:rPr>
        <w:t>являющуюся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. </w:t>
      </w:r>
      <w:r>
        <w:rPr>
          <w:rStyle w:val="Subst"/>
        </w:rPr>
        <w:t>Начисленная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.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агенты</w:t>
      </w:r>
      <w:r>
        <w:rPr>
          <w:rStyle w:val="Subst"/>
        </w:rPr>
        <w:t xml:space="preserve">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перечислять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исчисленного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удержанного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наличных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выплату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ечисления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агентов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поручению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>.</w:t>
      </w:r>
      <w:r>
        <w:rPr>
          <w:rStyle w:val="Subst"/>
        </w:rPr>
        <w:br/>
        <w:t xml:space="preserve">2.5. </w:t>
      </w:r>
      <w:r>
        <w:rPr>
          <w:rStyle w:val="Subst"/>
        </w:rPr>
        <w:t>Особенности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расположенных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налоговыми</w:t>
      </w:r>
      <w:r>
        <w:rPr>
          <w:rStyle w:val="Subst"/>
        </w:rPr>
        <w:t xml:space="preserve"> </w:t>
      </w:r>
      <w:r>
        <w:rPr>
          <w:rStyle w:val="Subst"/>
        </w:rPr>
        <w:t>резидентами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Устранение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подтверждены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,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воспользоваться</w:t>
      </w:r>
      <w:r>
        <w:rPr>
          <w:rStyle w:val="Subst"/>
        </w:rPr>
        <w:t xml:space="preserve"> </w:t>
      </w:r>
      <w:r>
        <w:rPr>
          <w:rStyle w:val="Subst"/>
        </w:rPr>
        <w:t>имущественным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вычетом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предусмотренным</w:t>
      </w:r>
      <w:r>
        <w:rPr>
          <w:rStyle w:val="Subst"/>
        </w:rPr>
        <w:t xml:space="preserve"> </w:t>
      </w:r>
      <w:r>
        <w:rPr>
          <w:rStyle w:val="Subst"/>
        </w:rPr>
        <w:t>абзацем</w:t>
      </w:r>
      <w:r>
        <w:rPr>
          <w:rStyle w:val="Subst"/>
        </w:rPr>
        <w:t xml:space="preserve"> </w:t>
      </w:r>
      <w:r>
        <w:rPr>
          <w:rStyle w:val="Subst"/>
        </w:rPr>
        <w:t>первым</w:t>
      </w:r>
      <w:r>
        <w:rPr>
          <w:rStyle w:val="Subst"/>
        </w:rPr>
        <w:t xml:space="preserve"> </w:t>
      </w:r>
      <w:r>
        <w:rPr>
          <w:rStyle w:val="Subst"/>
        </w:rPr>
        <w:t>подпункта</w:t>
      </w:r>
      <w:r>
        <w:rPr>
          <w:rStyle w:val="Subst"/>
        </w:rPr>
        <w:t xml:space="preserve"> 1 </w:t>
      </w:r>
      <w:r>
        <w:rPr>
          <w:rStyle w:val="Subst"/>
        </w:rPr>
        <w:t>пункта</w:t>
      </w:r>
      <w:r>
        <w:rPr>
          <w:rStyle w:val="Subst"/>
        </w:rPr>
        <w:t xml:space="preserve"> 1 </w:t>
      </w:r>
      <w:r>
        <w:rPr>
          <w:rStyle w:val="Subst"/>
        </w:rPr>
        <w:t>статьи</w:t>
      </w:r>
      <w:r>
        <w:rPr>
          <w:rStyle w:val="Subst"/>
        </w:rPr>
        <w:t xml:space="preserve"> 220 </w:t>
      </w:r>
      <w:r>
        <w:rPr>
          <w:rStyle w:val="Subst"/>
        </w:rPr>
        <w:t>НК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освобождения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зачета</w:t>
      </w:r>
      <w:r>
        <w:rPr>
          <w:rStyle w:val="Subst"/>
        </w:rPr>
        <w:t xml:space="preserve">,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вычетов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привилегий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официальное</w:t>
      </w:r>
      <w:r>
        <w:rPr>
          <w:rStyle w:val="Subst"/>
        </w:rPr>
        <w:t xml:space="preserve">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 </w:t>
      </w:r>
      <w:r>
        <w:rPr>
          <w:rStyle w:val="Subst"/>
        </w:rPr>
        <w:t>заключила</w:t>
      </w:r>
      <w:r>
        <w:rPr>
          <w:rStyle w:val="Subst"/>
        </w:rPr>
        <w:t xml:space="preserve"> </w:t>
      </w:r>
      <w:r>
        <w:rPr>
          <w:rStyle w:val="Subst"/>
        </w:rPr>
        <w:t>действующий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) </w:t>
      </w:r>
      <w:r>
        <w:rPr>
          <w:rStyle w:val="Subst"/>
        </w:rPr>
        <w:t>договор</w:t>
      </w:r>
      <w:r>
        <w:rPr>
          <w:rStyle w:val="Subst"/>
        </w:rPr>
        <w:t xml:space="preserve"> (</w:t>
      </w:r>
      <w:r>
        <w:rPr>
          <w:rStyle w:val="Subst"/>
        </w:rPr>
        <w:t>соглашение</w:t>
      </w:r>
      <w:r>
        <w:rPr>
          <w:rStyle w:val="Subst"/>
        </w:rPr>
        <w:t xml:space="preserve">)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избежании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>логообложения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полученном</w:t>
      </w:r>
      <w:r>
        <w:rPr>
          <w:rStyle w:val="Subst"/>
        </w:rPr>
        <w:t xml:space="preserve"> </w:t>
      </w:r>
      <w:r>
        <w:rPr>
          <w:rStyle w:val="Subst"/>
        </w:rPr>
        <w:t>доходе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подтвержденный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.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представлено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авансовы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</w:t>
      </w:r>
      <w:r>
        <w:rPr>
          <w:rStyle w:val="Subst"/>
        </w:rPr>
        <w:t xml:space="preserve"> </w:t>
      </w:r>
      <w:r>
        <w:rPr>
          <w:rStyle w:val="Subst"/>
        </w:rPr>
        <w:t>претендует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освобождения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зачета</w:t>
      </w:r>
      <w:r>
        <w:rPr>
          <w:rStyle w:val="Subst"/>
        </w:rPr>
        <w:t xml:space="preserve">,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вычетов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привилегий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2.6. </w:t>
      </w:r>
      <w:r>
        <w:rPr>
          <w:rStyle w:val="Subst"/>
        </w:rPr>
        <w:t>Законодате</w:t>
      </w:r>
      <w:r>
        <w:rPr>
          <w:rStyle w:val="Subst"/>
        </w:rPr>
        <w:t>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регламентирующие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глава</w:t>
      </w:r>
      <w:r>
        <w:rPr>
          <w:rStyle w:val="Subst"/>
        </w:rPr>
        <w:t xml:space="preserve"> 23 </w:t>
      </w:r>
      <w:r>
        <w:rPr>
          <w:rStyle w:val="Subst"/>
        </w:rPr>
        <w:t>“Налог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лиц”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3. </w:t>
      </w: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размещаемых</w:t>
      </w:r>
      <w:r>
        <w:rPr>
          <w:rStyle w:val="Subst"/>
        </w:rPr>
        <w:t xml:space="preserve"> </w:t>
      </w:r>
      <w:r>
        <w:rPr>
          <w:rStyle w:val="Subst"/>
        </w:rPr>
        <w:t>ц</w:t>
      </w:r>
      <w:r>
        <w:rPr>
          <w:rStyle w:val="Subst"/>
        </w:rPr>
        <w:t>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.</w:t>
      </w:r>
      <w:r>
        <w:rPr>
          <w:rStyle w:val="Subst"/>
        </w:rPr>
        <w:br/>
        <w:t xml:space="preserve">3.1.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Иностранные</w:t>
      </w:r>
      <w:r>
        <w:rPr>
          <w:rStyle w:val="Subst"/>
        </w:rPr>
        <w:t xml:space="preserve">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(</w:t>
      </w:r>
      <w:r>
        <w:rPr>
          <w:rStyle w:val="Subst"/>
        </w:rPr>
        <w:t>нерезиденты</w:t>
      </w:r>
      <w:r>
        <w:rPr>
          <w:rStyle w:val="Subst"/>
        </w:rPr>
        <w:t xml:space="preserve">),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более</w:t>
      </w:r>
      <w:r>
        <w:rPr>
          <w:rStyle w:val="Subst"/>
        </w:rPr>
        <w:t xml:space="preserve"> 50%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состоит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находящегося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  <w:t xml:space="preserve">3.2.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>.</w:t>
      </w:r>
      <w:r>
        <w:rPr>
          <w:rStyle w:val="Subst"/>
        </w:rPr>
        <w:br/>
        <w:t xml:space="preserve">3.3.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Юридиче</w:t>
      </w:r>
      <w:r>
        <w:rPr>
          <w:rStyle w:val="Subst"/>
        </w:rPr>
        <w:t>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- 24%;</w:t>
      </w:r>
      <w:r>
        <w:rPr>
          <w:rStyle w:val="Subst"/>
        </w:rPr>
        <w:br/>
      </w:r>
      <w:r>
        <w:rPr>
          <w:rStyle w:val="Subst"/>
        </w:rPr>
        <w:t>Иностранные</w:t>
      </w:r>
      <w:r>
        <w:rPr>
          <w:rStyle w:val="Subst"/>
        </w:rPr>
        <w:t xml:space="preserve">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(</w:t>
      </w:r>
      <w:r>
        <w:rPr>
          <w:rStyle w:val="Subst"/>
        </w:rPr>
        <w:t>нерезиденты</w:t>
      </w:r>
      <w:r>
        <w:rPr>
          <w:rStyle w:val="Subst"/>
        </w:rPr>
        <w:t xml:space="preserve">),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- 20%.</w:t>
      </w:r>
      <w:r>
        <w:rPr>
          <w:rStyle w:val="Subst"/>
        </w:rPr>
        <w:br/>
        <w:t xml:space="preserve">3.4.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Налог</w:t>
      </w:r>
      <w:r>
        <w:rPr>
          <w:rStyle w:val="Subst"/>
        </w:rPr>
        <w:t xml:space="preserve">, </w:t>
      </w:r>
      <w:r>
        <w:rPr>
          <w:rStyle w:val="Subst"/>
        </w:rPr>
        <w:t>подлежащий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уплачивается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 </w:t>
      </w:r>
      <w:r>
        <w:rPr>
          <w:rStyle w:val="Subst"/>
        </w:rPr>
        <w:t>марта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истекшим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.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уплачиваются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Ежемесячные</w:t>
      </w:r>
      <w:r>
        <w:rPr>
          <w:rStyle w:val="Subst"/>
        </w:rPr>
        <w:t xml:space="preserve"> </w:t>
      </w:r>
      <w:r>
        <w:rPr>
          <w:rStyle w:val="Subst"/>
        </w:rPr>
        <w:t>авансо</w:t>
      </w:r>
      <w:r>
        <w:rPr>
          <w:rStyle w:val="Subst"/>
        </w:rPr>
        <w:t>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уплачиваются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28-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t>Налогоплательщики</w:t>
      </w:r>
      <w:r>
        <w:rPr>
          <w:rStyle w:val="Subst"/>
        </w:rPr>
        <w:t xml:space="preserve">, </w:t>
      </w:r>
      <w:r>
        <w:rPr>
          <w:rStyle w:val="Subst"/>
        </w:rPr>
        <w:t>исчисляющие</w:t>
      </w:r>
      <w:r>
        <w:rPr>
          <w:rStyle w:val="Subst"/>
        </w:rPr>
        <w:t xml:space="preserve"> </w:t>
      </w:r>
      <w:r>
        <w:rPr>
          <w:rStyle w:val="Subst"/>
        </w:rPr>
        <w:t>ежемесячные</w:t>
      </w:r>
      <w:r>
        <w:rPr>
          <w:rStyle w:val="Subst"/>
        </w:rPr>
        <w:t xml:space="preserve">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полученной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уплачивают</w:t>
      </w:r>
      <w:r>
        <w:rPr>
          <w:rStyle w:val="Subst"/>
        </w:rPr>
        <w:t xml:space="preserve"> </w:t>
      </w:r>
      <w:r>
        <w:rPr>
          <w:rStyle w:val="Subst"/>
        </w:rPr>
        <w:t>авансов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28-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месяцем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исчисление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ежемесячных</w:t>
      </w:r>
      <w:r>
        <w:rPr>
          <w:rStyle w:val="Subst"/>
        </w:rPr>
        <w:t xml:space="preserve"> </w:t>
      </w:r>
      <w:r>
        <w:rPr>
          <w:rStyle w:val="Subst"/>
        </w:rPr>
        <w:t>авансовых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, </w:t>
      </w:r>
      <w:r>
        <w:rPr>
          <w:rStyle w:val="Subst"/>
        </w:rPr>
        <w:t>уплаченных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засчитыв</w:t>
      </w:r>
      <w:r>
        <w:rPr>
          <w:rStyle w:val="Subst"/>
        </w:rPr>
        <w:t>аются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авансовых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засчитываются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Иностранные</w:t>
      </w:r>
      <w:r>
        <w:rPr>
          <w:rStyle w:val="Subst"/>
        </w:rPr>
        <w:t xml:space="preserve">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(</w:t>
      </w:r>
      <w:r>
        <w:rPr>
          <w:rStyle w:val="Subst"/>
        </w:rPr>
        <w:t>нерезиденты</w:t>
      </w:r>
      <w:r>
        <w:rPr>
          <w:rStyle w:val="Subst"/>
        </w:rPr>
        <w:t xml:space="preserve">),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удержанного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перечисляется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официа</w:t>
      </w:r>
      <w:r>
        <w:rPr>
          <w:rStyle w:val="Subst"/>
        </w:rPr>
        <w:t>льному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Центрального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Налогоплательщики</w:t>
      </w:r>
      <w:r>
        <w:rPr>
          <w:rStyle w:val="Subst"/>
        </w:rPr>
        <w:t xml:space="preserve">, </w:t>
      </w:r>
      <w:r>
        <w:rPr>
          <w:rStyle w:val="Subst"/>
        </w:rPr>
        <w:t>получившие</w:t>
      </w:r>
      <w:r>
        <w:rPr>
          <w:rStyle w:val="Subst"/>
        </w:rPr>
        <w:t xml:space="preserve"> </w:t>
      </w:r>
      <w:r>
        <w:rPr>
          <w:rStyle w:val="Subst"/>
        </w:rPr>
        <w:t>убыток</w:t>
      </w:r>
      <w:r>
        <w:rPr>
          <w:rStyle w:val="Subst"/>
        </w:rPr>
        <w:t xml:space="preserve"> (</w:t>
      </w:r>
      <w:r>
        <w:rPr>
          <w:rStyle w:val="Subst"/>
        </w:rPr>
        <w:t>убытки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предыдущем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предыдущие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периоды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уменьшить</w:t>
      </w:r>
      <w:r>
        <w:rPr>
          <w:rStyle w:val="Subst"/>
        </w:rPr>
        <w:t xml:space="preserve"> </w:t>
      </w:r>
      <w:r>
        <w:rPr>
          <w:rStyle w:val="Subst"/>
        </w:rPr>
        <w:t>налоговую</w:t>
      </w:r>
      <w:r>
        <w:rPr>
          <w:rStyle w:val="Subst"/>
        </w:rPr>
        <w:t xml:space="preserve"> </w:t>
      </w:r>
      <w:r>
        <w:rPr>
          <w:rStyle w:val="Subst"/>
        </w:rPr>
        <w:t>ба</w:t>
      </w:r>
      <w:r>
        <w:rPr>
          <w:rStyle w:val="Subst"/>
        </w:rPr>
        <w:t>зу</w:t>
      </w:r>
      <w:r>
        <w:rPr>
          <w:rStyle w:val="Subst"/>
        </w:rPr>
        <w:t xml:space="preserve">, </w:t>
      </w:r>
      <w:r>
        <w:rPr>
          <w:rStyle w:val="Subst"/>
        </w:rPr>
        <w:t>полученную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операциям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(</w:t>
      </w:r>
      <w:r>
        <w:rPr>
          <w:rStyle w:val="Subst"/>
        </w:rPr>
        <w:t>налоговом</w:t>
      </w:r>
      <w:r>
        <w:rPr>
          <w:rStyle w:val="Subst"/>
        </w:rPr>
        <w:t xml:space="preserve">) </w:t>
      </w:r>
      <w:r>
        <w:rPr>
          <w:rStyle w:val="Subst"/>
        </w:rPr>
        <w:t>периоде</w:t>
      </w:r>
      <w:r>
        <w:rPr>
          <w:rStyle w:val="Subst"/>
        </w:rPr>
        <w:t xml:space="preserve"> (</w:t>
      </w:r>
      <w:r>
        <w:rPr>
          <w:rStyle w:val="Subst"/>
        </w:rPr>
        <w:t>перенести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убытки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будущее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установлены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283 </w:t>
      </w:r>
      <w:r>
        <w:rPr>
          <w:rStyle w:val="Subst"/>
        </w:rPr>
        <w:t>НК</w:t>
      </w:r>
      <w:r>
        <w:rPr>
          <w:rStyle w:val="Subst"/>
        </w:rPr>
        <w:t>.</w:t>
      </w:r>
      <w:r>
        <w:rPr>
          <w:rStyle w:val="Subst"/>
        </w:rPr>
        <w:br/>
        <w:t xml:space="preserve">3.5. </w:t>
      </w:r>
      <w:r>
        <w:rPr>
          <w:rStyle w:val="Subst"/>
        </w:rPr>
        <w:t>Особенности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- (</w:t>
      </w:r>
      <w:r>
        <w:rPr>
          <w:rStyle w:val="Subst"/>
        </w:rPr>
        <w:t>н</w:t>
      </w:r>
      <w:r>
        <w:rPr>
          <w:rStyle w:val="Subst"/>
        </w:rPr>
        <w:t>ерезидентов</w:t>
      </w:r>
      <w:r>
        <w:rPr>
          <w:rStyle w:val="Subst"/>
        </w:rPr>
        <w:t xml:space="preserve">), </w:t>
      </w:r>
      <w:r>
        <w:rPr>
          <w:rStyle w:val="Subst"/>
        </w:rPr>
        <w:t>получающих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применении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международных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иностранная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, </w:t>
      </w:r>
      <w:r>
        <w:rPr>
          <w:rStyle w:val="Subst"/>
        </w:rPr>
        <w:t>выплачивающему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,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эта</w:t>
      </w:r>
      <w:r>
        <w:rPr>
          <w:rStyle w:val="Subst"/>
        </w:rPr>
        <w:t xml:space="preserve"> </w:t>
      </w:r>
      <w:r>
        <w:rPr>
          <w:rStyle w:val="Subst"/>
        </w:rPr>
        <w:t>иностранная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постоянное</w:t>
      </w:r>
      <w:r>
        <w:rPr>
          <w:rStyle w:val="Subst"/>
        </w:rPr>
        <w:t xml:space="preserve"> </w:t>
      </w:r>
      <w:r>
        <w:rPr>
          <w:rStyle w:val="Subst"/>
        </w:rPr>
        <w:t>местонахождение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государстве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международный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(</w:t>
      </w:r>
      <w:r>
        <w:rPr>
          <w:rStyle w:val="Subst"/>
        </w:rPr>
        <w:t>соглашение</w:t>
      </w:r>
      <w:r>
        <w:rPr>
          <w:rStyle w:val="Subst"/>
        </w:rPr>
        <w:t xml:space="preserve">), </w:t>
      </w:r>
      <w:r>
        <w:rPr>
          <w:rStyle w:val="Subst"/>
        </w:rPr>
        <w:t>регулирующий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заверено</w:t>
      </w:r>
      <w:r>
        <w:rPr>
          <w:rStyle w:val="Subst"/>
        </w:rPr>
        <w:t xml:space="preserve"> </w:t>
      </w:r>
      <w:r>
        <w:rPr>
          <w:rStyle w:val="Subst"/>
        </w:rPr>
        <w:t>компетентным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составлено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иностранном</w:t>
      </w:r>
      <w:r>
        <w:rPr>
          <w:rStyle w:val="Subst"/>
        </w:rPr>
        <w:t xml:space="preserve"> </w:t>
      </w:r>
      <w:r>
        <w:rPr>
          <w:rStyle w:val="Subst"/>
        </w:rPr>
        <w:t>языке</w:t>
      </w:r>
      <w:r>
        <w:rPr>
          <w:rStyle w:val="Subst"/>
        </w:rPr>
        <w:t xml:space="preserve">,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 </w:t>
      </w:r>
      <w:r>
        <w:rPr>
          <w:rStyle w:val="Subst"/>
        </w:rPr>
        <w:t>предоставляется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перевод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язык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представлении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имеющей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вышеуказанного</w:t>
      </w:r>
      <w:r>
        <w:rPr>
          <w:rStyle w:val="Subst"/>
        </w:rPr>
        <w:t xml:space="preserve"> </w:t>
      </w:r>
      <w:r>
        <w:rPr>
          <w:rStyle w:val="Subst"/>
        </w:rPr>
        <w:t>подтверждения</w:t>
      </w:r>
      <w:r>
        <w:rPr>
          <w:rStyle w:val="Subst"/>
        </w:rPr>
        <w:t xml:space="preserve">,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, </w:t>
      </w:r>
      <w:r>
        <w:rPr>
          <w:rStyle w:val="Subst"/>
        </w:rPr>
        <w:t>выплачивающему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международным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  <w:r>
        <w:rPr>
          <w:rStyle w:val="Subst"/>
        </w:rPr>
        <w:t xml:space="preserve"> </w:t>
      </w:r>
      <w:r>
        <w:rPr>
          <w:rStyle w:val="Subst"/>
        </w:rPr>
        <w:t>льготный</w:t>
      </w:r>
      <w:r>
        <w:rPr>
          <w:rStyle w:val="Subst"/>
        </w:rPr>
        <w:t xml:space="preserve"> </w:t>
      </w:r>
      <w:r>
        <w:rPr>
          <w:rStyle w:val="Subst"/>
        </w:rPr>
        <w:t>режим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ос</w:t>
      </w:r>
      <w:r>
        <w:rPr>
          <w:rStyle w:val="Subst"/>
        </w:rPr>
        <w:t>вобождение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удержания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удержание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пониженным</w:t>
      </w:r>
      <w:r>
        <w:rPr>
          <w:rStyle w:val="Subst"/>
        </w:rPr>
        <w:t xml:space="preserve"> </w:t>
      </w:r>
      <w:r>
        <w:rPr>
          <w:rStyle w:val="Subst"/>
        </w:rPr>
        <w:t>ставкам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3.6. </w:t>
      </w:r>
      <w:r>
        <w:rPr>
          <w:rStyle w:val="Subst"/>
        </w:rPr>
        <w:t>Законодательные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регламентирующие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- </w:t>
      </w:r>
      <w:r>
        <w:rPr>
          <w:rStyle w:val="Subst"/>
        </w:rPr>
        <w:t>Глава</w:t>
      </w:r>
      <w:r>
        <w:rPr>
          <w:rStyle w:val="Subst"/>
        </w:rPr>
        <w:t xml:space="preserve"> 25 </w:t>
      </w:r>
      <w:r>
        <w:rPr>
          <w:rStyle w:val="Subst"/>
        </w:rPr>
        <w:t>“Налог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”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 </w:t>
      </w: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размещаемых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4.1.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Доход</w:t>
      </w:r>
      <w:r>
        <w:rPr>
          <w:rStyle w:val="Subst"/>
        </w:rPr>
        <w:t xml:space="preserve"> (</w:t>
      </w:r>
      <w:r>
        <w:rPr>
          <w:rStyle w:val="Subst"/>
        </w:rPr>
        <w:t>убыток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определяемый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разница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су</w:t>
      </w:r>
      <w:r>
        <w:rPr>
          <w:rStyle w:val="Subst"/>
        </w:rPr>
        <w:t>ммами</w:t>
      </w:r>
      <w:r>
        <w:rPr>
          <w:rStyle w:val="Subst"/>
        </w:rPr>
        <w:t xml:space="preserve">, </w:t>
      </w:r>
      <w:r>
        <w:rPr>
          <w:rStyle w:val="Subst"/>
        </w:rPr>
        <w:t>полученными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расходами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приобретение</w:t>
      </w:r>
      <w:r>
        <w:rPr>
          <w:rStyle w:val="Subst"/>
        </w:rPr>
        <w:t xml:space="preserve">, </w:t>
      </w:r>
      <w:r>
        <w:rPr>
          <w:rStyle w:val="Subst"/>
        </w:rPr>
        <w:t>реализацию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хранение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произведенными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документально</w:t>
      </w:r>
      <w:r>
        <w:rPr>
          <w:rStyle w:val="Subst"/>
        </w:rPr>
        <w:t xml:space="preserve"> </w:t>
      </w:r>
      <w:r>
        <w:rPr>
          <w:rStyle w:val="Subst"/>
        </w:rPr>
        <w:t>подтвержденными</w:t>
      </w:r>
      <w:r>
        <w:rPr>
          <w:rStyle w:val="Subst"/>
        </w:rPr>
        <w:t>.</w:t>
      </w:r>
      <w:r>
        <w:rPr>
          <w:rStyle w:val="Subst"/>
        </w:rPr>
        <w:br/>
        <w:t xml:space="preserve">4.2.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-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</w:t>
      </w:r>
      <w:r>
        <w:rPr>
          <w:rStyle w:val="Subst"/>
        </w:rPr>
        <w:t>оды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  <w:r>
        <w:rPr>
          <w:rStyle w:val="Subst"/>
        </w:rPr>
        <w:br/>
        <w:t xml:space="preserve">4.3.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- 13%;</w:t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, </w:t>
      </w:r>
      <w:r>
        <w:rPr>
          <w:rStyle w:val="Subst"/>
        </w:rPr>
        <w:t>расположенных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налоговыми</w:t>
      </w:r>
      <w:r>
        <w:rPr>
          <w:rStyle w:val="Subst"/>
        </w:rPr>
        <w:t xml:space="preserve"> </w:t>
      </w:r>
      <w:r>
        <w:rPr>
          <w:rStyle w:val="Subst"/>
        </w:rPr>
        <w:t>резидентами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- 30%.</w:t>
      </w:r>
      <w:r>
        <w:rPr>
          <w:rStyle w:val="Subst"/>
        </w:rPr>
        <w:br/>
        <w:t xml:space="preserve">4.4.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- </w:t>
      </w:r>
      <w:r>
        <w:rPr>
          <w:rStyle w:val="Subst"/>
        </w:rPr>
        <w:t>Расчет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уплат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осуществляются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(</w:t>
      </w:r>
      <w:r>
        <w:rPr>
          <w:rStyle w:val="Subst"/>
        </w:rPr>
        <w:t>календарного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истечения</w:t>
      </w:r>
      <w:r>
        <w:rPr>
          <w:rStyle w:val="Subst"/>
        </w:rPr>
        <w:t xml:space="preserve"> </w:t>
      </w:r>
      <w:r>
        <w:rPr>
          <w:rStyle w:val="Subst"/>
        </w:rPr>
        <w:t>очередного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истечения</w:t>
      </w:r>
      <w:r>
        <w:rPr>
          <w:rStyle w:val="Subst"/>
        </w:rPr>
        <w:t xml:space="preserve"> </w:t>
      </w:r>
      <w:r>
        <w:rPr>
          <w:rStyle w:val="Subst"/>
        </w:rPr>
        <w:t>оч</w:t>
      </w:r>
      <w:r>
        <w:rPr>
          <w:rStyle w:val="Subst"/>
        </w:rPr>
        <w:t>ередного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уплачивается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,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  <w:r>
        <w:rPr>
          <w:rStyle w:val="Subst"/>
        </w:rPr>
        <w:br/>
        <w:t xml:space="preserve">4.5. </w:t>
      </w:r>
      <w:r>
        <w:rPr>
          <w:rStyle w:val="Subst"/>
        </w:rPr>
        <w:t>Особенности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-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резиденты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 xml:space="preserve">-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отсутствии</w:t>
      </w:r>
      <w:r>
        <w:rPr>
          <w:rStyle w:val="Subst"/>
        </w:rPr>
        <w:t xml:space="preserve"> </w:t>
      </w:r>
      <w:r>
        <w:rPr>
          <w:rStyle w:val="Subst"/>
        </w:rPr>
        <w:t>документального</w:t>
      </w:r>
      <w:r>
        <w:rPr>
          <w:rStyle w:val="Subst"/>
        </w:rPr>
        <w:t xml:space="preserve"> </w:t>
      </w:r>
      <w:r>
        <w:rPr>
          <w:rStyle w:val="Subst"/>
        </w:rPr>
        <w:t>подтверждения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физическое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воспользоваться</w:t>
      </w:r>
      <w:r>
        <w:rPr>
          <w:rStyle w:val="Subst"/>
        </w:rPr>
        <w:t xml:space="preserve"> </w:t>
      </w:r>
      <w:r>
        <w:rPr>
          <w:rStyle w:val="Subst"/>
        </w:rPr>
        <w:t>имущественным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вычетом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 </w:t>
      </w:r>
      <w:r>
        <w:rPr>
          <w:rStyle w:val="Subst"/>
        </w:rPr>
        <w:t>полученной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превышающей</w:t>
      </w:r>
      <w:r>
        <w:rPr>
          <w:rStyle w:val="Subst"/>
        </w:rPr>
        <w:t xml:space="preserve"> 125 000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получающие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расположенных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налоговыми</w:t>
      </w:r>
      <w:r>
        <w:rPr>
          <w:rStyle w:val="Subst"/>
        </w:rPr>
        <w:t xml:space="preserve"> </w:t>
      </w:r>
      <w:r>
        <w:rPr>
          <w:rStyle w:val="Subst"/>
        </w:rPr>
        <w:t>резидентами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- </w:t>
      </w:r>
      <w:r>
        <w:rPr>
          <w:rStyle w:val="Subst"/>
        </w:rPr>
        <w:t>Устранение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освобождения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зачета</w:t>
      </w:r>
      <w:r>
        <w:rPr>
          <w:rStyle w:val="Subst"/>
        </w:rPr>
        <w:t xml:space="preserve">,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вычетов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привилегий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Министерства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сборам</w:t>
      </w:r>
      <w:r>
        <w:rPr>
          <w:rStyle w:val="Subst"/>
        </w:rPr>
        <w:t xml:space="preserve"> </w:t>
      </w:r>
      <w:r>
        <w:rPr>
          <w:rStyle w:val="Subst"/>
        </w:rPr>
        <w:t>официальное</w:t>
      </w:r>
      <w:r>
        <w:rPr>
          <w:rStyle w:val="Subst"/>
        </w:rPr>
        <w:t xml:space="preserve">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 </w:t>
      </w:r>
      <w:r>
        <w:rPr>
          <w:rStyle w:val="Subst"/>
        </w:rPr>
        <w:t>заключила</w:t>
      </w:r>
      <w:r>
        <w:rPr>
          <w:rStyle w:val="Subst"/>
        </w:rPr>
        <w:t xml:space="preserve"> </w:t>
      </w:r>
      <w:r>
        <w:rPr>
          <w:rStyle w:val="Subst"/>
        </w:rPr>
        <w:t>действующий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) </w:t>
      </w:r>
      <w:r>
        <w:rPr>
          <w:rStyle w:val="Subst"/>
        </w:rPr>
        <w:t>договор</w:t>
      </w:r>
      <w:r>
        <w:rPr>
          <w:rStyle w:val="Subst"/>
        </w:rPr>
        <w:t xml:space="preserve"> (</w:t>
      </w:r>
      <w:r>
        <w:rPr>
          <w:rStyle w:val="Subst"/>
        </w:rPr>
        <w:t>согла</w:t>
      </w:r>
      <w:r>
        <w:rPr>
          <w:rStyle w:val="Subst"/>
        </w:rPr>
        <w:t>шение</w:t>
      </w:r>
      <w:r>
        <w:rPr>
          <w:rStyle w:val="Subst"/>
        </w:rPr>
        <w:t xml:space="preserve">)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избежании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полученном</w:t>
      </w:r>
      <w:r>
        <w:rPr>
          <w:rStyle w:val="Subst"/>
        </w:rPr>
        <w:t xml:space="preserve"> </w:t>
      </w:r>
      <w:r>
        <w:rPr>
          <w:rStyle w:val="Subst"/>
        </w:rPr>
        <w:t>доходе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подтвержденный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.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представлено</w:t>
      </w:r>
      <w:r>
        <w:rPr>
          <w:rStyle w:val="Subst"/>
        </w:rPr>
        <w:t xml:space="preserve"> </w:t>
      </w:r>
      <w:r>
        <w:rPr>
          <w:rStyle w:val="Subst"/>
        </w:rPr>
        <w:t>ка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авансовых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налогу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</w:t>
      </w:r>
      <w:r>
        <w:rPr>
          <w:rStyle w:val="Subst"/>
        </w:rPr>
        <w:t xml:space="preserve"> </w:t>
      </w:r>
      <w:r>
        <w:rPr>
          <w:rStyle w:val="Subst"/>
        </w:rPr>
        <w:t>претендует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освобождения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,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зачета</w:t>
      </w:r>
      <w:r>
        <w:rPr>
          <w:rStyle w:val="Subst"/>
        </w:rPr>
        <w:t xml:space="preserve">,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вычетов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привилегий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4.6. </w:t>
      </w:r>
      <w:r>
        <w:rPr>
          <w:rStyle w:val="Subst"/>
        </w:rPr>
        <w:t>Законодательные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, </w:t>
      </w:r>
      <w:r>
        <w:rPr>
          <w:rStyle w:val="Subst"/>
        </w:rPr>
        <w:t>регламентирующие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- </w:t>
      </w:r>
      <w:r>
        <w:rPr>
          <w:rStyle w:val="Subst"/>
        </w:rPr>
        <w:t>глава</w:t>
      </w:r>
      <w:r>
        <w:rPr>
          <w:rStyle w:val="Subst"/>
        </w:rPr>
        <w:t xml:space="preserve"> 23 </w:t>
      </w:r>
      <w:r>
        <w:rPr>
          <w:rStyle w:val="Subst"/>
        </w:rPr>
        <w:t>“Налог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лиц”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</w:p>
    <w:p w:rsidR="00000000" w:rsidRDefault="007440E3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</w:t>
      </w:r>
      <w:r>
        <w:t>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40E3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7440E3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</w:t>
      </w:r>
      <w:r>
        <w:t>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7440E3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7440E3">
      <w:pPr>
        <w:ind w:left="200"/>
      </w:pPr>
    </w:p>
    <w:p w:rsidR="00000000" w:rsidRDefault="007440E3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</w:t>
      </w:r>
      <w:r>
        <w:t>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7440E3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40E3">
      <w:pPr>
        <w:spacing w:before="0" w:after="0"/>
      </w:pPr>
      <w:r>
        <w:separator/>
      </w:r>
    </w:p>
  </w:endnote>
  <w:endnote w:type="continuationSeparator" w:id="0">
    <w:p w:rsidR="00000000" w:rsidRDefault="007440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0E3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152D99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40E3">
      <w:pPr>
        <w:spacing w:before="0" w:after="0"/>
      </w:pPr>
      <w:r>
        <w:separator/>
      </w:r>
    </w:p>
  </w:footnote>
  <w:footnote w:type="continuationSeparator" w:id="0">
    <w:p w:rsidR="00000000" w:rsidRDefault="007440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9"/>
    <w:rsid w:val="00152D99"/>
    <w:rsid w:val="007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AF5741-6553-4216-A1BC-4D44EBEF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69729</Words>
  <Characters>397460</Characters>
  <Application>Microsoft Office Word</Application>
  <DocSecurity>0</DocSecurity>
  <Lines>3312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2017-04-27T12:37:00Z</dcterms:created>
  <dcterms:modified xsi:type="dcterms:W3CDTF">2017-04-27T12:37:00Z</dcterms:modified>
</cp:coreProperties>
</file>