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98D9" w14:textId="77777777" w:rsidR="000837C1" w:rsidRPr="00925C0B" w:rsidRDefault="00B73F9D" w:rsidP="00FD50BE">
      <w:pPr>
        <w:pStyle w:val="11"/>
        <w:rPr>
          <w:sz w:val="24"/>
          <w:szCs w:val="24"/>
        </w:rPr>
      </w:pPr>
      <w:r w:rsidRPr="00925C0B">
        <w:rPr>
          <w:sz w:val="24"/>
          <w:szCs w:val="24"/>
        </w:rPr>
        <w:t xml:space="preserve">Сообщение о существенном факте </w:t>
      </w:r>
    </w:p>
    <w:p w14:paraId="53F07C4C" w14:textId="77777777" w:rsidR="00B73F9D" w:rsidRPr="00925C0B" w:rsidRDefault="001B77C0" w:rsidP="00FD50BE">
      <w:pPr>
        <w:pStyle w:val="11"/>
        <w:rPr>
          <w:sz w:val="24"/>
          <w:szCs w:val="24"/>
        </w:rPr>
      </w:pPr>
      <w:r w:rsidRPr="00925C0B">
        <w:rPr>
          <w:color w:val="000000"/>
          <w:sz w:val="24"/>
          <w:szCs w:val="24"/>
          <w:shd w:val="clear" w:color="auto" w:fill="FFFFFF"/>
        </w:rPr>
        <w:t xml:space="preserve">«О проведении общего собрания </w:t>
      </w:r>
      <w:r w:rsidR="00A81071">
        <w:rPr>
          <w:color w:val="000000"/>
          <w:sz w:val="24"/>
          <w:szCs w:val="24"/>
          <w:shd w:val="clear" w:color="auto" w:fill="FFFFFF"/>
        </w:rPr>
        <w:t>участников (</w:t>
      </w:r>
      <w:r w:rsidRPr="00925C0B">
        <w:rPr>
          <w:color w:val="000000"/>
          <w:sz w:val="24"/>
          <w:szCs w:val="24"/>
          <w:shd w:val="clear" w:color="auto" w:fill="FFFFFF"/>
        </w:rPr>
        <w:t>акционеров</w:t>
      </w:r>
      <w:r w:rsidR="00A81071">
        <w:rPr>
          <w:color w:val="000000"/>
          <w:sz w:val="24"/>
          <w:szCs w:val="24"/>
          <w:shd w:val="clear" w:color="auto" w:fill="FFFFFF"/>
        </w:rPr>
        <w:t>)</w:t>
      </w:r>
      <w:r w:rsidRPr="00925C0B">
        <w:rPr>
          <w:color w:val="000000"/>
          <w:sz w:val="24"/>
          <w:szCs w:val="24"/>
          <w:shd w:val="clear" w:color="auto" w:fill="FFFFFF"/>
        </w:rPr>
        <w:t xml:space="preserve"> эмитента и о принятых им решениях»</w:t>
      </w:r>
    </w:p>
    <w:p w14:paraId="4BDD43AE" w14:textId="77777777" w:rsidR="00563A98" w:rsidRPr="00925C0B" w:rsidRDefault="00563A98" w:rsidP="00FD50BE"/>
    <w:tbl>
      <w:tblPr>
        <w:tblStyle w:val="a3"/>
        <w:tblW w:w="11186" w:type="dxa"/>
        <w:tblInd w:w="-714" w:type="dxa"/>
        <w:tblLook w:val="00A0" w:firstRow="1" w:lastRow="0" w:firstColumn="1" w:lastColumn="0" w:noHBand="0" w:noVBand="0"/>
      </w:tblPr>
      <w:tblGrid>
        <w:gridCol w:w="4815"/>
        <w:gridCol w:w="6321"/>
        <w:gridCol w:w="50"/>
      </w:tblGrid>
      <w:tr w:rsidR="00563A98" w:rsidRPr="00925C0B" w14:paraId="266C4596" w14:textId="77777777" w:rsidTr="00F155A8">
        <w:trPr>
          <w:trHeight w:val="127"/>
        </w:trPr>
        <w:tc>
          <w:tcPr>
            <w:tcW w:w="11186" w:type="dxa"/>
            <w:gridSpan w:val="3"/>
          </w:tcPr>
          <w:p w14:paraId="027A3C69" w14:textId="77777777" w:rsidR="00563A98" w:rsidRPr="00925C0B" w:rsidRDefault="00563A98" w:rsidP="00FD50BE">
            <w:pPr>
              <w:jc w:val="center"/>
              <w:rPr>
                <w:dstrike w:val="0"/>
              </w:rPr>
            </w:pPr>
            <w:r w:rsidRPr="00925C0B">
              <w:rPr>
                <w:dstrike w:val="0"/>
              </w:rPr>
              <w:t>1. Общие сведения</w:t>
            </w:r>
          </w:p>
        </w:tc>
      </w:tr>
      <w:tr w:rsidR="00563A98" w:rsidRPr="00925C0B" w14:paraId="660ED504" w14:textId="77777777" w:rsidTr="00F155A8">
        <w:trPr>
          <w:trHeight w:val="127"/>
        </w:trPr>
        <w:tc>
          <w:tcPr>
            <w:tcW w:w="4815" w:type="dxa"/>
          </w:tcPr>
          <w:p w14:paraId="22B6633D" w14:textId="77777777" w:rsidR="00563A98" w:rsidRPr="00925C0B" w:rsidRDefault="00563A98" w:rsidP="00FD50BE">
            <w:pPr>
              <w:rPr>
                <w:dstrike w:val="0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>1.1. Полное  фирменное наименование эмитента</w:t>
            </w:r>
          </w:p>
        </w:tc>
        <w:tc>
          <w:tcPr>
            <w:tcW w:w="6371" w:type="dxa"/>
            <w:gridSpan w:val="2"/>
          </w:tcPr>
          <w:p w14:paraId="4A09DA2D" w14:textId="77777777" w:rsidR="00563A98" w:rsidRPr="00925C0B" w:rsidRDefault="00813B3D" w:rsidP="00FD50BE">
            <w:pPr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Публичное</w:t>
            </w:r>
            <w:r w:rsidR="00563A98" w:rsidRPr="00925C0B">
              <w:rPr>
                <w:b/>
                <w:bCs/>
                <w:i/>
                <w:iCs/>
                <w:dstrike w:val="0"/>
              </w:rPr>
              <w:t xml:space="preserve"> Акционерное Общество</w:t>
            </w:r>
          </w:p>
          <w:p w14:paraId="7703C0F8" w14:textId="77777777" w:rsidR="00563A98" w:rsidRPr="00925C0B" w:rsidRDefault="00563A98" w:rsidP="00FD50BE">
            <w:pPr>
              <w:rPr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«Завод Атлант»</w:t>
            </w:r>
          </w:p>
        </w:tc>
      </w:tr>
      <w:tr w:rsidR="00563A98" w:rsidRPr="00925C0B" w14:paraId="6DC49F63" w14:textId="77777777" w:rsidTr="00F155A8">
        <w:trPr>
          <w:trHeight w:val="127"/>
        </w:trPr>
        <w:tc>
          <w:tcPr>
            <w:tcW w:w="4815" w:type="dxa"/>
          </w:tcPr>
          <w:p w14:paraId="620EDC15" w14:textId="77777777" w:rsidR="00563A98" w:rsidRPr="00925C0B" w:rsidRDefault="00563A98" w:rsidP="00FD50BE">
            <w:pPr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>1.2. Сокращенное фирменное наименование эмитента</w:t>
            </w:r>
          </w:p>
        </w:tc>
        <w:tc>
          <w:tcPr>
            <w:tcW w:w="6371" w:type="dxa"/>
            <w:gridSpan w:val="2"/>
          </w:tcPr>
          <w:p w14:paraId="6F1E0577" w14:textId="77777777" w:rsidR="00563A98" w:rsidRPr="00925C0B" w:rsidRDefault="00813B3D" w:rsidP="00FD50BE">
            <w:pPr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П</w:t>
            </w:r>
            <w:r w:rsidR="00563A98" w:rsidRPr="00925C0B">
              <w:rPr>
                <w:b/>
                <w:bCs/>
                <w:i/>
                <w:iCs/>
                <w:dstrike w:val="0"/>
              </w:rPr>
              <w:t>АО «Завод Атлант»</w:t>
            </w:r>
          </w:p>
        </w:tc>
      </w:tr>
      <w:tr w:rsidR="00563A98" w:rsidRPr="00925C0B" w14:paraId="4CBA7DBA" w14:textId="77777777" w:rsidTr="00F155A8">
        <w:trPr>
          <w:trHeight w:val="127"/>
        </w:trPr>
        <w:tc>
          <w:tcPr>
            <w:tcW w:w="4815" w:type="dxa"/>
          </w:tcPr>
          <w:p w14:paraId="2B238E3B" w14:textId="77777777" w:rsidR="00563A98" w:rsidRPr="00925C0B" w:rsidRDefault="00563A98" w:rsidP="00FD50BE">
            <w:pPr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>1.3. Место нахождения эмитента</w:t>
            </w:r>
          </w:p>
        </w:tc>
        <w:tc>
          <w:tcPr>
            <w:tcW w:w="6371" w:type="dxa"/>
            <w:gridSpan w:val="2"/>
          </w:tcPr>
          <w:p w14:paraId="0E142B41" w14:textId="77777777" w:rsidR="00563A98" w:rsidRPr="00925C0B" w:rsidRDefault="00563A98" w:rsidP="00FD50BE">
            <w:pPr>
              <w:jc w:val="both"/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Россия, 356140 Ставропольский край,</w:t>
            </w:r>
          </w:p>
          <w:p w14:paraId="36CC0A78" w14:textId="77777777" w:rsidR="00563A98" w:rsidRPr="00925C0B" w:rsidRDefault="00563A98" w:rsidP="00FD50BE">
            <w:pPr>
              <w:jc w:val="both"/>
              <w:rPr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г. Изобильный, ул. Доватора, 1</w:t>
            </w:r>
          </w:p>
        </w:tc>
      </w:tr>
      <w:tr w:rsidR="00563A98" w:rsidRPr="00925C0B" w14:paraId="3CA799CD" w14:textId="77777777" w:rsidTr="00F155A8">
        <w:trPr>
          <w:trHeight w:val="127"/>
        </w:trPr>
        <w:tc>
          <w:tcPr>
            <w:tcW w:w="4815" w:type="dxa"/>
          </w:tcPr>
          <w:p w14:paraId="29762422" w14:textId="77777777" w:rsidR="00563A98" w:rsidRPr="00925C0B" w:rsidRDefault="00563A98" w:rsidP="00FD50BE">
            <w:pPr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 xml:space="preserve">1.4. </w:t>
            </w:r>
            <w:r w:rsidRPr="00925C0B">
              <w:rPr>
                <w:dstrike w:val="0"/>
              </w:rPr>
              <w:t>ОГРН эмитента</w:t>
            </w:r>
          </w:p>
        </w:tc>
        <w:tc>
          <w:tcPr>
            <w:tcW w:w="6371" w:type="dxa"/>
            <w:gridSpan w:val="2"/>
          </w:tcPr>
          <w:p w14:paraId="345504D8" w14:textId="77777777" w:rsidR="00563A98" w:rsidRPr="00925C0B" w:rsidRDefault="00563A98" w:rsidP="00FD50BE">
            <w:pPr>
              <w:jc w:val="both"/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1022600660895</w:t>
            </w:r>
          </w:p>
        </w:tc>
      </w:tr>
      <w:tr w:rsidR="00563A98" w:rsidRPr="00925C0B" w14:paraId="0E8CEF10" w14:textId="77777777" w:rsidTr="00F155A8">
        <w:trPr>
          <w:trHeight w:val="127"/>
        </w:trPr>
        <w:tc>
          <w:tcPr>
            <w:tcW w:w="4815" w:type="dxa"/>
          </w:tcPr>
          <w:p w14:paraId="04C42452" w14:textId="77777777" w:rsidR="00563A98" w:rsidRPr="00925C0B" w:rsidRDefault="00563A98" w:rsidP="00FD50BE">
            <w:pPr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 xml:space="preserve">1.5. </w:t>
            </w:r>
            <w:r w:rsidRPr="00925C0B">
              <w:rPr>
                <w:dstrike w:val="0"/>
              </w:rPr>
              <w:t>ИНН эмитента</w:t>
            </w:r>
          </w:p>
        </w:tc>
        <w:tc>
          <w:tcPr>
            <w:tcW w:w="6371" w:type="dxa"/>
            <w:gridSpan w:val="2"/>
          </w:tcPr>
          <w:p w14:paraId="73B1FEE8" w14:textId="77777777" w:rsidR="00563A98" w:rsidRPr="00925C0B" w:rsidRDefault="00563A98" w:rsidP="00FD50BE">
            <w:pPr>
              <w:jc w:val="both"/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2607000333</w:t>
            </w:r>
          </w:p>
        </w:tc>
      </w:tr>
      <w:tr w:rsidR="005F44B3" w:rsidRPr="00925C0B" w14:paraId="7A7F0FB2" w14:textId="77777777" w:rsidTr="00F155A8">
        <w:trPr>
          <w:trHeight w:val="127"/>
        </w:trPr>
        <w:tc>
          <w:tcPr>
            <w:tcW w:w="4815" w:type="dxa"/>
          </w:tcPr>
          <w:p w14:paraId="4FBBF820" w14:textId="77777777" w:rsidR="005F44B3" w:rsidRPr="00925C0B" w:rsidRDefault="005F44B3" w:rsidP="00FD50BE">
            <w:pPr>
              <w:jc w:val="both"/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 xml:space="preserve">1.6. </w:t>
            </w:r>
            <w:r w:rsidRPr="00925C0B">
              <w:rPr>
                <w:dstrike w:val="0"/>
              </w:rPr>
              <w:t>Уникальный   код   эмитента, присвоенный регистрирующим органом</w:t>
            </w:r>
          </w:p>
        </w:tc>
        <w:tc>
          <w:tcPr>
            <w:tcW w:w="6371" w:type="dxa"/>
            <w:gridSpan w:val="2"/>
          </w:tcPr>
          <w:p w14:paraId="792AD01E" w14:textId="77777777" w:rsidR="005F44B3" w:rsidRPr="00925C0B" w:rsidRDefault="005F44B3" w:rsidP="00FD50BE">
            <w:pPr>
              <w:jc w:val="both"/>
              <w:rPr>
                <w:b/>
                <w:bCs/>
                <w:i/>
                <w:iCs/>
                <w:dstrike w:val="0"/>
              </w:rPr>
            </w:pPr>
            <w:r w:rsidRPr="00925C0B">
              <w:rPr>
                <w:b/>
                <w:bCs/>
                <w:i/>
                <w:iCs/>
                <w:dstrike w:val="0"/>
              </w:rPr>
              <w:t>31678-E</w:t>
            </w:r>
          </w:p>
        </w:tc>
      </w:tr>
      <w:tr w:rsidR="005F44B3" w:rsidRPr="00925C0B" w14:paraId="47FF6DD7" w14:textId="77777777" w:rsidTr="00F155A8">
        <w:trPr>
          <w:trHeight w:val="127"/>
        </w:trPr>
        <w:tc>
          <w:tcPr>
            <w:tcW w:w="4815" w:type="dxa"/>
          </w:tcPr>
          <w:p w14:paraId="778A2928" w14:textId="77777777" w:rsidR="005F44B3" w:rsidRPr="00925C0B" w:rsidRDefault="005F44B3" w:rsidP="00FD50BE">
            <w:pPr>
              <w:jc w:val="both"/>
              <w:rPr>
                <w:rStyle w:val="SUBST"/>
                <w:b w:val="0"/>
                <w:i w:val="0"/>
                <w:dstrike w:val="0"/>
                <w:sz w:val="24"/>
              </w:rPr>
            </w:pPr>
            <w:r w:rsidRPr="00925C0B">
              <w:rPr>
                <w:rStyle w:val="SUBST"/>
                <w:b w:val="0"/>
                <w:i w:val="0"/>
                <w:dstrike w:val="0"/>
                <w:sz w:val="24"/>
              </w:rPr>
              <w:t>1.7.</w:t>
            </w:r>
            <w:r w:rsidR="00AB6488" w:rsidRPr="00925C0B">
              <w:rPr>
                <w:rStyle w:val="SUBST"/>
                <w:b w:val="0"/>
                <w:i w:val="0"/>
                <w:dstrike w:val="0"/>
                <w:sz w:val="24"/>
              </w:rPr>
              <w:t xml:space="preserve"> </w:t>
            </w:r>
            <w:r w:rsidR="00AB6488" w:rsidRPr="00925C0B">
              <w:rPr>
                <w:dstrike w:val="0"/>
              </w:rPr>
              <w:t>Адрес страницы в сети «Интернет», используемой эмитентом для раскрытия информации</w:t>
            </w:r>
          </w:p>
        </w:tc>
        <w:tc>
          <w:tcPr>
            <w:tcW w:w="6371" w:type="dxa"/>
            <w:gridSpan w:val="2"/>
          </w:tcPr>
          <w:p w14:paraId="0A59C95D" w14:textId="77777777" w:rsidR="000837C1" w:rsidRPr="00925C0B" w:rsidRDefault="001B77C0" w:rsidP="00FD50BE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5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http://www.disclosure.ru/issuer/2607000333/</w:t>
            </w:r>
            <w:r w:rsidR="000837C1" w:rsidRPr="00925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14:paraId="318EA291" w14:textId="77777777" w:rsidR="005F44B3" w:rsidRPr="00925C0B" w:rsidRDefault="005F44B3" w:rsidP="00FD50BE">
            <w:pPr>
              <w:jc w:val="both"/>
              <w:rPr>
                <w:dstrike w:val="0"/>
              </w:rPr>
            </w:pPr>
          </w:p>
        </w:tc>
      </w:tr>
      <w:tr w:rsidR="00AC7FF6" w:rsidRPr="00925C0B" w14:paraId="759EB25A" w14:textId="77777777" w:rsidTr="00F155A8">
        <w:trPr>
          <w:trHeight w:val="127"/>
        </w:trPr>
        <w:tc>
          <w:tcPr>
            <w:tcW w:w="11186" w:type="dxa"/>
            <w:gridSpan w:val="3"/>
            <w:tcBorders>
              <w:left w:val="nil"/>
              <w:right w:val="nil"/>
            </w:tcBorders>
          </w:tcPr>
          <w:p w14:paraId="2D25B0CA" w14:textId="77777777" w:rsidR="00AC7FF6" w:rsidRPr="00925C0B" w:rsidRDefault="00AC7FF6" w:rsidP="00FD50BE">
            <w:pPr>
              <w:jc w:val="both"/>
              <w:rPr>
                <w:dstrike w:val="0"/>
              </w:rPr>
            </w:pPr>
          </w:p>
          <w:p w14:paraId="19FC0D80" w14:textId="77777777" w:rsidR="000837C1" w:rsidRPr="00925C0B" w:rsidRDefault="000837C1" w:rsidP="00FD50BE">
            <w:pPr>
              <w:jc w:val="both"/>
              <w:rPr>
                <w:dstrike w:val="0"/>
              </w:rPr>
            </w:pPr>
          </w:p>
        </w:tc>
      </w:tr>
      <w:tr w:rsidR="00AC7FF6" w:rsidRPr="00925C0B" w14:paraId="301DDB33" w14:textId="77777777" w:rsidTr="00F155A8">
        <w:trPr>
          <w:trHeight w:val="127"/>
        </w:trPr>
        <w:tc>
          <w:tcPr>
            <w:tcW w:w="11186" w:type="dxa"/>
            <w:gridSpan w:val="3"/>
          </w:tcPr>
          <w:p w14:paraId="642D1224" w14:textId="77777777" w:rsidR="00AC7FF6" w:rsidRPr="00925C0B" w:rsidRDefault="00AC7FF6" w:rsidP="00FD50BE">
            <w:pPr>
              <w:jc w:val="center"/>
              <w:rPr>
                <w:dstrike w:val="0"/>
              </w:rPr>
            </w:pPr>
            <w:r w:rsidRPr="00925C0B">
              <w:rPr>
                <w:dstrike w:val="0"/>
              </w:rPr>
              <w:t>2. Содержание сообщения</w:t>
            </w:r>
          </w:p>
        </w:tc>
      </w:tr>
      <w:tr w:rsidR="0055755E" w:rsidRPr="00925C0B" w14:paraId="201571D8" w14:textId="77777777" w:rsidTr="00F155A8">
        <w:trPr>
          <w:gridAfter w:val="1"/>
          <w:wAfter w:w="50" w:type="dxa"/>
          <w:trHeight w:val="1266"/>
        </w:trPr>
        <w:tc>
          <w:tcPr>
            <w:tcW w:w="11136" w:type="dxa"/>
            <w:gridSpan w:val="2"/>
          </w:tcPr>
          <w:p w14:paraId="72199B0B" w14:textId="69F97050" w:rsidR="00076466" w:rsidRPr="000175F9" w:rsidRDefault="00076466" w:rsidP="00076466">
            <w:pPr>
              <w:jc w:val="both"/>
              <w:rPr>
                <w:bCs/>
                <w:iCs/>
                <w:dstrike w:val="0"/>
              </w:rPr>
            </w:pPr>
            <w:r w:rsidRPr="000175F9">
              <w:rPr>
                <w:dstrike w:val="0"/>
              </w:rPr>
              <w:t>2.1. Вид общего собрания</w:t>
            </w:r>
            <w:r w:rsidR="00680EFF">
              <w:rPr>
                <w:dstrike w:val="0"/>
              </w:rPr>
              <w:t xml:space="preserve"> </w:t>
            </w:r>
            <w:r w:rsidR="00680EFF" w:rsidRPr="00BD43C6">
              <w:rPr>
                <w:dstrike w:val="0"/>
              </w:rPr>
              <w:t xml:space="preserve">участников (акционеров) </w:t>
            </w:r>
            <w:r w:rsidR="00680EFF">
              <w:rPr>
                <w:dstrike w:val="0"/>
              </w:rPr>
              <w:t>эмитента</w:t>
            </w:r>
            <w:r w:rsidRPr="000175F9">
              <w:rPr>
                <w:dstrike w:val="0"/>
              </w:rPr>
              <w:t xml:space="preserve">: </w:t>
            </w:r>
            <w:r w:rsidR="00680EFF">
              <w:rPr>
                <w:dstrike w:val="0"/>
              </w:rPr>
              <w:t>внеочередное</w:t>
            </w:r>
            <w:r w:rsidRPr="000175F9">
              <w:rPr>
                <w:bCs/>
                <w:iCs/>
                <w:dstrike w:val="0"/>
              </w:rPr>
              <w:t xml:space="preserve"> общее собрание акционеров</w:t>
            </w:r>
            <w:r w:rsidR="00680EFF">
              <w:rPr>
                <w:bCs/>
                <w:iCs/>
                <w:dstrike w:val="0"/>
              </w:rPr>
              <w:t>;</w:t>
            </w:r>
          </w:p>
          <w:p w14:paraId="5B5DDD85" w14:textId="37C234E5" w:rsidR="00076466" w:rsidRPr="000175F9" w:rsidRDefault="00076466" w:rsidP="0007646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F9">
              <w:rPr>
                <w:rFonts w:ascii="Times New Roman" w:hAnsi="Times New Roman"/>
                <w:sz w:val="24"/>
                <w:szCs w:val="24"/>
              </w:rPr>
              <w:t>2.2. Форма проведения общего собрания</w:t>
            </w:r>
            <w:r w:rsidR="00680EFF">
              <w:t xml:space="preserve"> </w:t>
            </w:r>
            <w:r w:rsidR="00680EFF" w:rsidRPr="00BD43C6">
              <w:rPr>
                <w:rFonts w:ascii="Times New Roman" w:hAnsi="Times New Roman"/>
                <w:sz w:val="24"/>
                <w:szCs w:val="24"/>
              </w:rPr>
              <w:t>участников (акционеров)</w:t>
            </w:r>
            <w:r w:rsidR="00680EFF" w:rsidRPr="00680EFF">
              <w:rPr>
                <w:color w:val="FF0000"/>
              </w:rPr>
              <w:t xml:space="preserve"> </w:t>
            </w:r>
            <w:r w:rsidR="00680EFF" w:rsidRPr="00F155A8">
              <w:rPr>
                <w:rFonts w:ascii="Times New Roman" w:hAnsi="Times New Roman"/>
                <w:sz w:val="24"/>
                <w:szCs w:val="24"/>
              </w:rPr>
              <w:t>эмитента</w:t>
            </w:r>
            <w:r w:rsidRPr="00017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75F9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собрание (совместное присутствие </w:t>
            </w:r>
            <w:r w:rsidR="00F155A8">
              <w:rPr>
                <w:rStyle w:val="10"/>
                <w:rFonts w:ascii="Times New Roman" w:hAnsi="Times New Roman"/>
                <w:sz w:val="24"/>
                <w:szCs w:val="24"/>
              </w:rPr>
              <w:t>акционеров);</w:t>
            </w:r>
          </w:p>
          <w:p w14:paraId="41C5E357" w14:textId="2C18896E" w:rsidR="00076466" w:rsidRPr="006160C1" w:rsidRDefault="00076466" w:rsidP="00076466">
            <w:pPr>
              <w:jc w:val="both"/>
              <w:rPr>
                <w:bCs/>
                <w:iCs/>
                <w:dstrike w:val="0"/>
              </w:rPr>
            </w:pPr>
            <w:r w:rsidRPr="000175F9">
              <w:rPr>
                <w:dstrike w:val="0"/>
              </w:rPr>
              <w:t>2.3. Дата, место, время проведения общего собрания</w:t>
            </w:r>
            <w:r w:rsidR="00680EFF">
              <w:rPr>
                <w:dstrike w:val="0"/>
              </w:rPr>
              <w:t xml:space="preserve"> </w:t>
            </w:r>
            <w:r w:rsidR="00680EFF" w:rsidRPr="00BD43C6">
              <w:rPr>
                <w:dstrike w:val="0"/>
              </w:rPr>
              <w:t xml:space="preserve">участников (акционеров) </w:t>
            </w:r>
            <w:r w:rsidR="00680EFF">
              <w:rPr>
                <w:dstrike w:val="0"/>
              </w:rPr>
              <w:t>эмитента</w:t>
            </w:r>
            <w:r w:rsidRPr="000175F9">
              <w:rPr>
                <w:dstrike w:val="0"/>
              </w:rPr>
              <w:t xml:space="preserve">: </w:t>
            </w:r>
            <w:r w:rsidR="00680EFF">
              <w:rPr>
                <w:dstrike w:val="0"/>
              </w:rPr>
              <w:t>0</w:t>
            </w:r>
            <w:r w:rsidRPr="000175F9">
              <w:rPr>
                <w:dstrike w:val="0"/>
              </w:rPr>
              <w:t xml:space="preserve">1 </w:t>
            </w:r>
            <w:r w:rsidR="00680EFF">
              <w:rPr>
                <w:dstrike w:val="0"/>
              </w:rPr>
              <w:t xml:space="preserve">ноября </w:t>
            </w:r>
            <w:r w:rsidRPr="000175F9">
              <w:rPr>
                <w:bCs/>
                <w:iCs/>
                <w:dstrike w:val="0"/>
              </w:rPr>
              <w:t>2018 года</w:t>
            </w:r>
            <w:r>
              <w:rPr>
                <w:bCs/>
                <w:iCs/>
                <w:dstrike w:val="0"/>
              </w:rPr>
              <w:t xml:space="preserve"> , 10 часов 00 минут</w:t>
            </w:r>
            <w:r w:rsidRPr="000175F9">
              <w:rPr>
                <w:bCs/>
                <w:iCs/>
                <w:dstrike w:val="0"/>
              </w:rPr>
              <w:t>, РФ, Ставропольский край, г. Изобильный, ул. Доватора, 1</w:t>
            </w:r>
          </w:p>
          <w:p w14:paraId="625379EF" w14:textId="435725A5" w:rsidR="00076466" w:rsidRPr="000175F9" w:rsidRDefault="00076466" w:rsidP="00076466">
            <w:pPr>
              <w:contextualSpacing/>
              <w:jc w:val="both"/>
              <w:rPr>
                <w:dstrike w:val="0"/>
              </w:rPr>
            </w:pPr>
            <w:r w:rsidRPr="000175F9">
              <w:rPr>
                <w:dstrike w:val="0"/>
              </w:rPr>
              <w:t xml:space="preserve">2.4. Кворум общего собрания </w:t>
            </w:r>
            <w:r w:rsidR="00680EFF">
              <w:rPr>
                <w:dstrike w:val="0"/>
              </w:rPr>
              <w:t>участников (акционеров) эмитента</w:t>
            </w:r>
            <w:r w:rsidRPr="000175F9">
              <w:rPr>
                <w:dstrike w:val="0"/>
              </w:rPr>
              <w:t>: Кворум собрания имелся. На момент открытия собрания зарегистрировались акционеры и их уполномоченные представители, обладающие в совокупности</w:t>
            </w:r>
            <w:r w:rsidR="00BD43C6">
              <w:rPr>
                <w:dstrike w:val="0"/>
              </w:rPr>
              <w:t xml:space="preserve">  </w:t>
            </w:r>
            <w:r w:rsidR="00BD43C6" w:rsidRPr="00BD43C6">
              <w:rPr>
                <w:dstrike w:val="0"/>
              </w:rPr>
              <w:t xml:space="preserve">1 532 534 </w:t>
            </w:r>
            <w:r w:rsidRPr="000175F9">
              <w:rPr>
                <w:dstrike w:val="0"/>
              </w:rPr>
              <w:t xml:space="preserve"> </w:t>
            </w:r>
            <w:r w:rsidR="00BD43C6">
              <w:rPr>
                <w:dstrike w:val="0"/>
              </w:rPr>
              <w:t>г</w:t>
            </w:r>
            <w:r w:rsidRPr="006160C1">
              <w:rPr>
                <w:dstrike w:val="0"/>
              </w:rPr>
              <w:t xml:space="preserve">олосующими акциями, что составляет </w:t>
            </w:r>
            <w:r w:rsidR="00BD43C6" w:rsidRPr="00BD43C6">
              <w:rPr>
                <w:dstrike w:val="0"/>
              </w:rPr>
              <w:t xml:space="preserve">95,158 % </w:t>
            </w:r>
            <w:r w:rsidRPr="006160C1">
              <w:rPr>
                <w:dstrike w:val="0"/>
              </w:rPr>
              <w:t>голосов</w:t>
            </w:r>
            <w:r w:rsidRPr="000175F9">
              <w:rPr>
                <w:dstrike w:val="0"/>
              </w:rPr>
              <w:t xml:space="preserve"> от общего числа голосующих акций Общества, принятых к определению кворума.</w:t>
            </w:r>
          </w:p>
          <w:p w14:paraId="3779AA27" w14:textId="33EBB67F" w:rsidR="00076466" w:rsidRPr="000175F9" w:rsidRDefault="00076466" w:rsidP="00076466">
            <w:pPr>
              <w:pStyle w:val="a6"/>
              <w:jc w:val="left"/>
            </w:pPr>
            <w:r w:rsidRPr="000175F9">
              <w:t>2.5. Повестка дня</w:t>
            </w:r>
            <w:r w:rsidR="00680EFF">
              <w:t xml:space="preserve"> общего собрания участников (акционеров) эмитента</w:t>
            </w:r>
            <w:r w:rsidRPr="000175F9">
              <w:t>:</w:t>
            </w:r>
          </w:p>
          <w:p w14:paraId="51817C53" w14:textId="77777777" w:rsidR="00076466" w:rsidRPr="00C867F1" w:rsidRDefault="00076466" w:rsidP="00076466">
            <w:pPr>
              <w:pStyle w:val="1"/>
              <w:rPr>
                <w:sz w:val="24"/>
                <w:szCs w:val="24"/>
              </w:rPr>
            </w:pPr>
            <w:r w:rsidRPr="00C867F1">
              <w:rPr>
                <w:sz w:val="24"/>
                <w:szCs w:val="24"/>
              </w:rPr>
              <w:t>1) О досрочном прекращении полномочий Совета директоров Общества;</w:t>
            </w:r>
          </w:p>
          <w:p w14:paraId="6F8B540A" w14:textId="77777777" w:rsidR="00076466" w:rsidRPr="00C867F1" w:rsidRDefault="00076466" w:rsidP="00076466">
            <w:pPr>
              <w:pStyle w:val="1"/>
              <w:rPr>
                <w:sz w:val="24"/>
                <w:szCs w:val="24"/>
              </w:rPr>
            </w:pPr>
            <w:r w:rsidRPr="00C867F1">
              <w:rPr>
                <w:sz w:val="24"/>
                <w:szCs w:val="24"/>
              </w:rPr>
              <w:t>2) Об избрании членов Совета директоров Общества;</w:t>
            </w:r>
          </w:p>
          <w:p w14:paraId="4F24064F" w14:textId="77777777" w:rsidR="00076466" w:rsidRPr="00C867F1" w:rsidRDefault="00076466" w:rsidP="00076466">
            <w:pPr>
              <w:pStyle w:val="1"/>
              <w:rPr>
                <w:sz w:val="24"/>
                <w:szCs w:val="24"/>
              </w:rPr>
            </w:pPr>
            <w:r w:rsidRPr="00C867F1">
              <w:rPr>
                <w:sz w:val="24"/>
                <w:szCs w:val="24"/>
              </w:rPr>
              <w:t>3) О досрочном прекращении полномочий ревизионной комиссии Общества;</w:t>
            </w:r>
          </w:p>
          <w:p w14:paraId="3412D626" w14:textId="77777777" w:rsidR="00076466" w:rsidRPr="00C867F1" w:rsidRDefault="00076466" w:rsidP="00076466">
            <w:pPr>
              <w:pStyle w:val="1"/>
              <w:rPr>
                <w:sz w:val="24"/>
                <w:szCs w:val="24"/>
              </w:rPr>
            </w:pPr>
            <w:r w:rsidRPr="00C867F1">
              <w:rPr>
                <w:sz w:val="24"/>
                <w:szCs w:val="24"/>
              </w:rPr>
              <w:t>4) Об избрании ревизионной комиссии Общества.</w:t>
            </w:r>
          </w:p>
          <w:p w14:paraId="51AE344A" w14:textId="412D5311" w:rsidR="00076466" w:rsidRPr="000175F9" w:rsidRDefault="00076466" w:rsidP="00076466">
            <w:pPr>
              <w:pStyle w:val="1"/>
              <w:ind w:firstLine="0"/>
              <w:rPr>
                <w:sz w:val="24"/>
                <w:szCs w:val="24"/>
              </w:rPr>
            </w:pPr>
            <w:r w:rsidRPr="000175F9">
              <w:rPr>
                <w:sz w:val="24"/>
                <w:szCs w:val="24"/>
              </w:rPr>
              <w:t xml:space="preserve">2.6. Результаты голосования по вопросам повестки дня общего собрания </w:t>
            </w:r>
            <w:r w:rsidR="00680EFF">
              <w:rPr>
                <w:sz w:val="24"/>
                <w:szCs w:val="24"/>
              </w:rPr>
              <w:t>участников (</w:t>
            </w:r>
            <w:r w:rsidRPr="000175F9">
              <w:rPr>
                <w:sz w:val="24"/>
                <w:szCs w:val="24"/>
              </w:rPr>
              <w:t>акционеров</w:t>
            </w:r>
            <w:r w:rsidR="00680EFF">
              <w:rPr>
                <w:sz w:val="24"/>
                <w:szCs w:val="24"/>
              </w:rPr>
              <w:t>)</w:t>
            </w:r>
            <w:r w:rsidRPr="000175F9">
              <w:rPr>
                <w:sz w:val="24"/>
                <w:szCs w:val="24"/>
              </w:rPr>
              <w:t xml:space="preserve">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14:paraId="27E534E4" w14:textId="77777777" w:rsidR="00F155A8" w:rsidRDefault="00F155A8" w:rsidP="00076466">
            <w:pPr>
              <w:ind w:firstLine="284"/>
              <w:contextualSpacing/>
              <w:rPr>
                <w:b/>
                <w:i/>
                <w:dstrike w:val="0"/>
              </w:rPr>
            </w:pPr>
          </w:p>
          <w:p w14:paraId="2318D579" w14:textId="48E83F6D" w:rsidR="00076466" w:rsidRPr="000175F9" w:rsidRDefault="00F155A8" w:rsidP="00F155A8">
            <w:pPr>
              <w:contextualSpacing/>
              <w:rPr>
                <w:b/>
                <w:i/>
                <w:dstrike w:val="0"/>
              </w:rPr>
            </w:pPr>
            <w:r>
              <w:rPr>
                <w:b/>
                <w:i/>
                <w:dstrike w:val="0"/>
              </w:rPr>
              <w:t xml:space="preserve">    </w:t>
            </w:r>
            <w:r w:rsidR="00076466" w:rsidRPr="000175F9">
              <w:rPr>
                <w:b/>
                <w:i/>
                <w:dstrike w:val="0"/>
              </w:rPr>
              <w:t>Первый вопрос.</w:t>
            </w:r>
          </w:p>
          <w:p w14:paraId="0865A554" w14:textId="77777777" w:rsidR="00A755CA" w:rsidRDefault="00A755CA" w:rsidP="00076466">
            <w:pPr>
              <w:pStyle w:val="1"/>
              <w:rPr>
                <w:i/>
                <w:sz w:val="24"/>
                <w:szCs w:val="24"/>
              </w:rPr>
            </w:pPr>
          </w:p>
          <w:p w14:paraId="0AC24D97" w14:textId="77777777" w:rsidR="00076466" w:rsidRDefault="00076466" w:rsidP="00076466">
            <w:pPr>
              <w:pStyle w:val="1"/>
              <w:rPr>
                <w:b/>
                <w:i/>
                <w:sz w:val="24"/>
                <w:szCs w:val="24"/>
              </w:rPr>
            </w:pPr>
            <w:r w:rsidRPr="000175F9">
              <w:rPr>
                <w:i/>
                <w:sz w:val="24"/>
                <w:szCs w:val="24"/>
              </w:rPr>
              <w:t xml:space="preserve">- </w:t>
            </w:r>
            <w:r w:rsidRPr="000175F9">
              <w:rPr>
                <w:sz w:val="24"/>
                <w:szCs w:val="24"/>
              </w:rPr>
              <w:t xml:space="preserve">  </w:t>
            </w:r>
            <w:r w:rsidRPr="00C867F1">
              <w:rPr>
                <w:b/>
                <w:i/>
                <w:sz w:val="24"/>
                <w:szCs w:val="24"/>
              </w:rPr>
              <w:t>О досрочном прекращении полномочий Совета директоров Общества;</w:t>
            </w:r>
          </w:p>
          <w:p w14:paraId="7B124ECA" w14:textId="77777777" w:rsidR="00A755CA" w:rsidRDefault="00A755CA" w:rsidP="00C748BD"/>
          <w:p w14:paraId="3E844A6D" w14:textId="77777777" w:rsidR="00A755CA" w:rsidRDefault="00A755CA" w:rsidP="00C748BD"/>
          <w:tbl>
            <w:tblPr>
              <w:tblStyle w:val="12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333"/>
              <w:gridCol w:w="1697"/>
            </w:tblGrid>
            <w:tr w:rsidR="00C748BD" w:rsidRPr="00C748BD" w14:paraId="39FBE93F" w14:textId="77777777" w:rsidTr="005C4116">
              <w:tc>
                <w:tcPr>
                  <w:tcW w:w="8333" w:type="dxa"/>
                </w:tcPr>
                <w:p w14:paraId="6883F6AB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которыми обладали лица, включенные в список лиц, имеющих право на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7" w:type="dxa"/>
                  <w:vAlign w:val="center"/>
                </w:tcPr>
                <w:p w14:paraId="299AFD80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1 610 523</w:t>
                  </w:r>
                </w:p>
              </w:tc>
            </w:tr>
            <w:tr w:rsidR="00C748BD" w:rsidRPr="00C748BD" w14:paraId="67281466" w14:textId="77777777" w:rsidTr="005C4116">
              <w:tc>
                <w:tcPr>
                  <w:tcW w:w="8333" w:type="dxa"/>
                </w:tcPr>
                <w:p w14:paraId="102FF63F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приходящихся на голосующие акции общества по данному вопросу повестки дня, определенное с учетом положений п. 4.20 Положения о дополнительных требованиях к порядку подготовки, созыва и проведения общего собрания акционеров</w:t>
                  </w:r>
                </w:p>
              </w:tc>
              <w:tc>
                <w:tcPr>
                  <w:tcW w:w="1697" w:type="dxa"/>
                  <w:vAlign w:val="center"/>
                </w:tcPr>
                <w:p w14:paraId="1B0698FE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1 610 523</w:t>
                  </w:r>
                </w:p>
              </w:tc>
            </w:tr>
            <w:tr w:rsidR="00C748BD" w:rsidRPr="00C748BD" w14:paraId="52F6390F" w14:textId="77777777" w:rsidTr="005C4116">
              <w:tc>
                <w:tcPr>
                  <w:tcW w:w="8333" w:type="dxa"/>
                </w:tcPr>
                <w:p w14:paraId="07A37BE1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которыми обладали лица, принявшие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7" w:type="dxa"/>
                  <w:vAlign w:val="center"/>
                </w:tcPr>
                <w:p w14:paraId="25D40CA7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748B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1 532 534</w:t>
                  </w:r>
                </w:p>
              </w:tc>
            </w:tr>
            <w:tr w:rsidR="00C748BD" w:rsidRPr="00C748BD" w14:paraId="33B190D0" w14:textId="77777777" w:rsidTr="005C4116">
              <w:trPr>
                <w:trHeight w:val="397"/>
              </w:trPr>
              <w:tc>
                <w:tcPr>
                  <w:tcW w:w="8333" w:type="dxa"/>
                  <w:vAlign w:val="center"/>
                </w:tcPr>
                <w:p w14:paraId="4AF7DED9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8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Кворум на время начала подсчета голосов имеется (%):</w:t>
                  </w:r>
                </w:p>
              </w:tc>
              <w:tc>
                <w:tcPr>
                  <w:tcW w:w="1697" w:type="dxa"/>
                  <w:vAlign w:val="center"/>
                </w:tcPr>
                <w:p w14:paraId="222D01FA" w14:textId="77777777" w:rsidR="00C748BD" w:rsidRPr="00C748BD" w:rsidRDefault="00C748BD" w:rsidP="00C748BD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48BD">
                    <w:rPr>
                      <w:rFonts w:ascii="Times New Roman" w:hAnsi="Times New Roman"/>
                      <w:sz w:val="24"/>
                      <w:szCs w:val="24"/>
                    </w:rPr>
                    <w:t>95,158%</w:t>
                  </w:r>
                </w:p>
              </w:tc>
            </w:tr>
          </w:tbl>
          <w:p w14:paraId="2B291A92" w14:textId="2BBE5D31" w:rsidR="00C748BD" w:rsidRPr="00C748BD" w:rsidRDefault="00A755CA" w:rsidP="00A755CA">
            <w:pPr>
              <w:pStyle w:val="a4"/>
              <w:ind w:firstLine="317"/>
              <w:contextualSpacing/>
              <w:rPr>
                <w:sz w:val="24"/>
                <w:szCs w:val="24"/>
              </w:rPr>
            </w:pPr>
            <w:r w:rsidRPr="00925C0B">
              <w:rPr>
                <w:sz w:val="24"/>
                <w:szCs w:val="24"/>
              </w:rPr>
              <w:t>Результаты голосования</w:t>
            </w:r>
            <w:r>
              <w:rPr>
                <w:sz w:val="24"/>
                <w:szCs w:val="24"/>
              </w:rPr>
              <w:t xml:space="preserve"> по вопросу повестки дня №1</w:t>
            </w:r>
            <w:r w:rsidRPr="00925C0B">
              <w:rPr>
                <w:sz w:val="24"/>
                <w:szCs w:val="24"/>
              </w:rPr>
              <w:t>:</w:t>
            </w:r>
          </w:p>
          <w:p w14:paraId="5B274A08" w14:textId="77777777" w:rsidR="00076466" w:rsidRDefault="00076466" w:rsidP="00076466">
            <w:pPr>
              <w:pStyle w:val="1"/>
              <w:rPr>
                <w:sz w:val="24"/>
                <w:szCs w:val="24"/>
              </w:rPr>
            </w:pPr>
            <w:r w:rsidRPr="000175F9">
              <w:rPr>
                <w:sz w:val="24"/>
                <w:szCs w:val="24"/>
              </w:rPr>
              <w:t xml:space="preserve"> Число голосов, отданных за каждый из вариантов голосования («за», «против», «воздержался»)</w:t>
            </w:r>
          </w:p>
          <w:p w14:paraId="520A39A2" w14:textId="786F5B6C" w:rsidR="00731101" w:rsidRPr="00925C0B" w:rsidRDefault="00AA2639" w:rsidP="00FD50BE">
            <w:pPr>
              <w:pStyle w:val="a4"/>
              <w:ind w:firstLine="317"/>
              <w:contextualSpacing/>
              <w:rPr>
                <w:sz w:val="24"/>
                <w:szCs w:val="24"/>
              </w:rPr>
            </w:pPr>
            <w:r w:rsidRPr="00925C0B">
              <w:rPr>
                <w:sz w:val="24"/>
                <w:szCs w:val="24"/>
              </w:rPr>
              <w:t xml:space="preserve"> </w:t>
            </w:r>
          </w:p>
          <w:p w14:paraId="33A59403" w14:textId="77777777" w:rsidR="00C748BD" w:rsidRDefault="00731101" w:rsidP="00FD50BE"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20"/>
                <w:tab w:val="left" w:pos="8780"/>
              </w:tabs>
              <w:spacing w:line="240" w:lineRule="auto"/>
              <w:contextualSpacing/>
            </w:pPr>
            <w:r w:rsidRPr="00925C0B">
              <w:t xml:space="preserve">«За» </w:t>
            </w:r>
            <w:r w:rsidRPr="00925C0B">
              <w:tab/>
            </w:r>
            <w:r w:rsidRPr="00925C0B">
              <w:tab/>
            </w:r>
            <w:r w:rsidRPr="00925C0B">
              <w:tab/>
            </w:r>
            <w:r w:rsidRPr="00925C0B">
              <w:tab/>
            </w:r>
            <w:r w:rsidRPr="00925C0B">
              <w:tab/>
            </w:r>
            <w:r w:rsidRPr="00925C0B">
              <w:tab/>
            </w:r>
            <w:r w:rsidRPr="00925C0B">
              <w:tab/>
            </w:r>
            <w:r w:rsidRPr="00925C0B">
              <w:tab/>
              <w:t xml:space="preserve">- </w:t>
            </w:r>
            <w:r w:rsidRPr="00925C0B">
              <w:tab/>
            </w:r>
            <w:r w:rsidR="00C748BD">
              <w:rPr>
                <w:snapToGrid w:val="0"/>
                <w:color w:val="000000"/>
              </w:rPr>
              <w:t>1 532</w:t>
            </w:r>
            <w:r w:rsidR="00C748BD" w:rsidRPr="005458F2">
              <w:rPr>
                <w:snapToGrid w:val="0"/>
                <w:color w:val="000000"/>
              </w:rPr>
              <w:t> </w:t>
            </w:r>
            <w:r w:rsidR="00C748BD">
              <w:rPr>
                <w:snapToGrid w:val="0"/>
                <w:color w:val="000000"/>
              </w:rPr>
              <w:t>181</w:t>
            </w:r>
            <w:r w:rsidR="00C748BD" w:rsidRPr="005458F2">
              <w:rPr>
                <w:snapToGrid w:val="0"/>
                <w:color w:val="000000"/>
              </w:rPr>
              <w:t xml:space="preserve"> (</w:t>
            </w:r>
            <w:r w:rsidR="00C748BD">
              <w:rPr>
                <w:snapToGrid w:val="0"/>
                <w:color w:val="000000"/>
              </w:rPr>
              <w:t>99</w:t>
            </w:r>
            <w:r w:rsidR="00C748BD" w:rsidRPr="005458F2">
              <w:rPr>
                <w:snapToGrid w:val="0"/>
                <w:color w:val="000000"/>
              </w:rPr>
              <w:t>,</w:t>
            </w:r>
            <w:r w:rsidR="00C748BD">
              <w:rPr>
                <w:snapToGrid w:val="0"/>
                <w:color w:val="000000"/>
              </w:rPr>
              <w:t>977</w:t>
            </w:r>
            <w:r w:rsidR="00C748BD" w:rsidRPr="005458F2">
              <w:rPr>
                <w:snapToGrid w:val="0"/>
                <w:color w:val="000000"/>
              </w:rPr>
              <w:t>%)</w:t>
            </w:r>
            <w:r w:rsidR="00C748BD" w:rsidRPr="00EF1502">
              <w:t xml:space="preserve"> </w:t>
            </w:r>
          </w:p>
          <w:p w14:paraId="7B230F11" w14:textId="722BF3C7" w:rsidR="00731101" w:rsidRPr="00EF1502" w:rsidRDefault="00731101" w:rsidP="00FD50BE">
            <w:pPr>
              <w:pStyle w:val="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20"/>
                <w:tab w:val="left" w:pos="8780"/>
              </w:tabs>
              <w:spacing w:line="240" w:lineRule="auto"/>
              <w:contextualSpacing/>
            </w:pPr>
            <w:r w:rsidRPr="00EF1502">
              <w:t xml:space="preserve">«Против» </w:t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="00076466">
              <w:t xml:space="preserve">          </w:t>
            </w:r>
            <w:r w:rsidRPr="00EF1502">
              <w:t xml:space="preserve">-         </w:t>
            </w:r>
            <w:r w:rsidR="00680EFF">
              <w:t xml:space="preserve">        </w:t>
            </w:r>
            <w:r w:rsidR="00076466">
              <w:t xml:space="preserve"> </w:t>
            </w:r>
            <w:r w:rsidRPr="00EF1502">
              <w:t xml:space="preserve"> 0</w:t>
            </w:r>
            <w:r w:rsidRPr="00EF1502">
              <w:tab/>
            </w:r>
            <w:r w:rsidR="00EF1502" w:rsidRPr="00EF1502">
              <w:t xml:space="preserve">    </w:t>
            </w:r>
            <w:r w:rsidR="00033808" w:rsidRPr="00EF1502">
              <w:t xml:space="preserve"> </w:t>
            </w:r>
            <w:r w:rsidRPr="00EF1502">
              <w:t>0%</w:t>
            </w:r>
          </w:p>
          <w:p w14:paraId="0B060693" w14:textId="1F5B82C0" w:rsidR="00731101" w:rsidRPr="00EF1502" w:rsidRDefault="00731101" w:rsidP="00FD50BE">
            <w:pPr>
              <w:pStyle w:val="4"/>
              <w:spacing w:line="240" w:lineRule="auto"/>
              <w:contextualSpacing/>
            </w:pPr>
            <w:r w:rsidRPr="00EF1502">
              <w:t xml:space="preserve">«Воздержалось» </w:t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Pr="00EF1502">
              <w:tab/>
            </w:r>
            <w:r w:rsidR="00076466">
              <w:t xml:space="preserve">            </w:t>
            </w:r>
            <w:r w:rsidRPr="00EF1502">
              <w:t xml:space="preserve">- </w:t>
            </w:r>
            <w:r w:rsidRPr="00EF1502">
              <w:tab/>
            </w:r>
            <w:r w:rsidR="00C748BD">
              <w:t xml:space="preserve">             </w:t>
            </w:r>
            <w:r w:rsidR="00C748BD">
              <w:rPr>
                <w:snapToGrid w:val="0"/>
                <w:color w:val="000000"/>
              </w:rPr>
              <w:t>102</w:t>
            </w:r>
            <w:r w:rsidR="00C748BD" w:rsidRPr="005458F2">
              <w:rPr>
                <w:snapToGrid w:val="0"/>
                <w:color w:val="000000"/>
              </w:rPr>
              <w:t xml:space="preserve"> (</w:t>
            </w:r>
            <w:r w:rsidR="00C748BD">
              <w:rPr>
                <w:snapToGrid w:val="0"/>
                <w:color w:val="000000"/>
              </w:rPr>
              <w:t>0</w:t>
            </w:r>
            <w:r w:rsidR="00C748BD" w:rsidRPr="005458F2">
              <w:rPr>
                <w:snapToGrid w:val="0"/>
                <w:color w:val="000000"/>
              </w:rPr>
              <w:t>,</w:t>
            </w:r>
            <w:r w:rsidR="00C748BD">
              <w:rPr>
                <w:snapToGrid w:val="0"/>
                <w:color w:val="000000"/>
              </w:rPr>
              <w:t>007</w:t>
            </w:r>
            <w:r w:rsidR="00C748BD" w:rsidRPr="005458F2">
              <w:rPr>
                <w:snapToGrid w:val="0"/>
                <w:color w:val="000000"/>
              </w:rPr>
              <w:t>%)</w:t>
            </w:r>
          </w:p>
          <w:p w14:paraId="70A67DD9" w14:textId="204D5AC6" w:rsidR="00731101" w:rsidRDefault="00EC1687" w:rsidP="00A755CA">
            <w:pPr>
              <w:contextualSpacing/>
              <w:jc w:val="both"/>
              <w:rPr>
                <w:dstrike w:val="0"/>
              </w:rPr>
            </w:pPr>
            <w:r>
              <w:rPr>
                <w:dstrike w:val="0"/>
              </w:rPr>
              <w:t xml:space="preserve"> </w:t>
            </w:r>
            <w:r w:rsidR="00731101" w:rsidRPr="00EF1502">
              <w:rPr>
                <w:dstrike w:val="0"/>
              </w:rPr>
              <w:t>Число голосов, которые не подсчитывались</w:t>
            </w:r>
            <w:r w:rsidR="002A1402">
              <w:rPr>
                <w:dstrike w:val="0"/>
              </w:rPr>
              <w:t xml:space="preserve">, </w:t>
            </w:r>
            <w:r w:rsidR="00731101" w:rsidRPr="00EF1502">
              <w:rPr>
                <w:dstrike w:val="0"/>
              </w:rPr>
              <w:t xml:space="preserve">в связи с признанием бюллетеней недействительными </w:t>
            </w:r>
            <w:r>
              <w:rPr>
                <w:dstrike w:val="0"/>
              </w:rPr>
              <w:t>или по иным основаниям, предусмотренным Положением</w:t>
            </w:r>
            <w:r w:rsidR="00421368">
              <w:rPr>
                <w:dstrike w:val="0"/>
              </w:rPr>
              <w:t xml:space="preserve"> о дополнительных требованиях  к порядку   подготовки, созыва и проведения общего собрания акционеров </w:t>
            </w:r>
            <w:r>
              <w:rPr>
                <w:dstrike w:val="0"/>
              </w:rPr>
              <w:t xml:space="preserve"> </w:t>
            </w:r>
            <w:r w:rsidR="00421368">
              <w:rPr>
                <w:dstrike w:val="0"/>
              </w:rPr>
              <w:tab/>
              <w:t xml:space="preserve">-    </w:t>
            </w:r>
            <w:r w:rsidR="00EF1502" w:rsidRPr="00EF1502">
              <w:rPr>
                <w:dstrike w:val="0"/>
              </w:rPr>
              <w:t>2</w:t>
            </w:r>
            <w:r w:rsidR="00C748BD">
              <w:rPr>
                <w:dstrike w:val="0"/>
              </w:rPr>
              <w:t>51</w:t>
            </w:r>
            <w:r w:rsidR="00731101" w:rsidRPr="00EF1502">
              <w:rPr>
                <w:dstrike w:val="0"/>
              </w:rPr>
              <w:t xml:space="preserve">  </w:t>
            </w:r>
            <w:r w:rsidR="00731101" w:rsidRPr="00EF1502">
              <w:rPr>
                <w:dstrike w:val="0"/>
              </w:rPr>
              <w:tab/>
              <w:t>0,</w:t>
            </w:r>
            <w:r w:rsidR="00C748BD">
              <w:rPr>
                <w:dstrike w:val="0"/>
              </w:rPr>
              <w:t>016%</w:t>
            </w:r>
          </w:p>
          <w:p w14:paraId="6717F434" w14:textId="1F9E4BC2" w:rsidR="00731101" w:rsidRPr="00076466" w:rsidRDefault="00932E6D" w:rsidP="00EE6399">
            <w:pPr>
              <w:pStyle w:val="1"/>
              <w:rPr>
                <w:color w:val="FF0000"/>
                <w:sz w:val="24"/>
                <w:szCs w:val="24"/>
              </w:rPr>
            </w:pPr>
            <w:r w:rsidRPr="00925C0B">
              <w:rPr>
                <w:sz w:val="24"/>
                <w:szCs w:val="24"/>
                <w:shd w:val="clear" w:color="auto" w:fill="FFFFFF"/>
              </w:rPr>
              <w:t xml:space="preserve">Формулировка принятого решения: </w:t>
            </w:r>
            <w:r w:rsidR="00C748BD">
              <w:rPr>
                <w:sz w:val="24"/>
                <w:szCs w:val="24"/>
              </w:rPr>
              <w:t>Досрочно прекратить полномочия Совета директоров Общества.</w:t>
            </w:r>
            <w:r w:rsidR="00C748BD">
              <w:rPr>
                <w:sz w:val="24"/>
                <w:szCs w:val="24"/>
              </w:rPr>
              <w:t xml:space="preserve"> </w:t>
            </w:r>
          </w:p>
          <w:p w14:paraId="4109E583" w14:textId="77777777" w:rsidR="00A755CA" w:rsidRDefault="00A755CA" w:rsidP="00FD50BE">
            <w:pPr>
              <w:pStyle w:val="1"/>
              <w:rPr>
                <w:b/>
                <w:i/>
                <w:sz w:val="24"/>
                <w:szCs w:val="24"/>
              </w:rPr>
            </w:pPr>
          </w:p>
          <w:p w14:paraId="1D005D30" w14:textId="77777777" w:rsidR="00731101" w:rsidRPr="00925C0B" w:rsidRDefault="00731101" w:rsidP="00FD50BE">
            <w:pPr>
              <w:pStyle w:val="1"/>
              <w:rPr>
                <w:b/>
                <w:i/>
                <w:sz w:val="24"/>
                <w:szCs w:val="24"/>
              </w:rPr>
            </w:pPr>
            <w:r w:rsidRPr="00925C0B">
              <w:rPr>
                <w:b/>
                <w:i/>
                <w:sz w:val="24"/>
                <w:szCs w:val="24"/>
              </w:rPr>
              <w:t>Второй  вопрос.</w:t>
            </w:r>
          </w:p>
          <w:p w14:paraId="4734A869" w14:textId="77777777" w:rsidR="00076466" w:rsidRDefault="00D6407C" w:rsidP="00076466">
            <w:pPr>
              <w:pStyle w:val="1"/>
              <w:rPr>
                <w:b/>
                <w:i/>
                <w:sz w:val="24"/>
                <w:szCs w:val="24"/>
              </w:rPr>
            </w:pPr>
            <w:r w:rsidRPr="00925C0B">
              <w:rPr>
                <w:i/>
                <w:sz w:val="24"/>
                <w:szCs w:val="24"/>
              </w:rPr>
              <w:t xml:space="preserve">  </w:t>
            </w:r>
            <w:r w:rsidR="00731101" w:rsidRPr="00925C0B">
              <w:rPr>
                <w:i/>
                <w:sz w:val="24"/>
                <w:szCs w:val="24"/>
              </w:rPr>
              <w:t xml:space="preserve">- </w:t>
            </w:r>
            <w:r w:rsidR="00076466" w:rsidRPr="00076466">
              <w:rPr>
                <w:b/>
                <w:i/>
                <w:sz w:val="24"/>
                <w:szCs w:val="24"/>
              </w:rPr>
              <w:t>Об избрании членов Совета директоров Общества;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474"/>
              <w:gridCol w:w="1556"/>
            </w:tblGrid>
            <w:tr w:rsidR="00D3285E" w:rsidRPr="00D3285E" w14:paraId="37002417" w14:textId="77777777" w:rsidTr="005C4116">
              <w:tc>
                <w:tcPr>
                  <w:tcW w:w="8474" w:type="dxa"/>
                </w:tcPr>
                <w:p w14:paraId="3817BCB4" w14:textId="77777777" w:rsidR="00D3285E" w:rsidRPr="00D3285E" w:rsidRDefault="00D3285E" w:rsidP="00D3285E">
                  <w:pPr>
                    <w:widowControl w:val="0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Число кумулятивных голосов, которыми обладали лица, включенные в список лиц, имевших право на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556" w:type="dxa"/>
                  <w:vAlign w:val="center"/>
                </w:tcPr>
                <w:p w14:paraId="01AF23E1" w14:textId="77777777" w:rsidR="00D3285E" w:rsidRPr="00D3285E" w:rsidRDefault="00D3285E" w:rsidP="00D3285E">
                  <w:pPr>
                    <w:ind w:right="34"/>
                    <w:jc w:val="center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11 273 661</w:t>
                  </w:r>
                </w:p>
              </w:tc>
            </w:tr>
            <w:tr w:rsidR="00D3285E" w:rsidRPr="00D3285E" w14:paraId="21242C0B" w14:textId="77777777" w:rsidTr="005C4116">
              <w:tc>
                <w:tcPr>
                  <w:tcW w:w="8474" w:type="dxa"/>
                </w:tcPr>
                <w:p w14:paraId="1B75466D" w14:textId="77777777" w:rsidR="00D3285E" w:rsidRPr="00D3285E" w:rsidRDefault="00D3285E" w:rsidP="00D3285E">
                  <w:pPr>
                    <w:widowControl w:val="0"/>
                    <w:rPr>
                      <w:dstrike w:val="0"/>
                    </w:rPr>
                  </w:pPr>
                  <w:r w:rsidRPr="00D3285E">
                    <w:rPr>
                      <w:rFonts w:eastAsia="Calibri"/>
                      <w:dstrike w:val="0"/>
                      <w:lang w:eastAsia="en-US"/>
                    </w:rPr>
                    <w:t>Число голосов, приходящихся на голосующие акции общества по данному вопросу повестки дня, определенное с учетом положений п. 4.20 Положения о дополнительных требованиях к порядку подготовки, созыва и проведения общего собрания акционеров</w:t>
                  </w:r>
                </w:p>
              </w:tc>
              <w:tc>
                <w:tcPr>
                  <w:tcW w:w="1556" w:type="dxa"/>
                  <w:vAlign w:val="center"/>
                </w:tcPr>
                <w:p w14:paraId="7D1B7353" w14:textId="77777777" w:rsidR="00D3285E" w:rsidRPr="00D3285E" w:rsidRDefault="00D3285E" w:rsidP="00D3285E">
                  <w:pPr>
                    <w:ind w:right="34"/>
                    <w:jc w:val="center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11 273 661</w:t>
                  </w:r>
                </w:p>
              </w:tc>
            </w:tr>
            <w:tr w:rsidR="00D3285E" w:rsidRPr="00D3285E" w14:paraId="391F19C3" w14:textId="77777777" w:rsidTr="005C4116">
              <w:tc>
                <w:tcPr>
                  <w:tcW w:w="8474" w:type="dxa"/>
                </w:tcPr>
                <w:p w14:paraId="03BA6343" w14:textId="77777777" w:rsidR="00D3285E" w:rsidRPr="00D3285E" w:rsidRDefault="00D3285E" w:rsidP="00D3285E">
                  <w:pPr>
                    <w:widowControl w:val="0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Число кумулятивных голосов, которыми обладали лица, принявшие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556" w:type="dxa"/>
                  <w:vAlign w:val="center"/>
                </w:tcPr>
                <w:p w14:paraId="207EBCD6" w14:textId="77777777" w:rsidR="00D3285E" w:rsidRPr="00D3285E" w:rsidRDefault="00D3285E" w:rsidP="00D3285E">
                  <w:pPr>
                    <w:tabs>
                      <w:tab w:val="left" w:pos="1340"/>
                    </w:tabs>
                    <w:jc w:val="center"/>
                    <w:rPr>
                      <w:i/>
                      <w:dstrike w:val="0"/>
                    </w:rPr>
                  </w:pPr>
                  <w:r w:rsidRPr="00D3285E">
                    <w:rPr>
                      <w:bCs/>
                      <w:iCs/>
                      <w:dstrike w:val="0"/>
                    </w:rPr>
                    <w:t>10 727 738</w:t>
                  </w:r>
                </w:p>
              </w:tc>
            </w:tr>
            <w:tr w:rsidR="00D3285E" w:rsidRPr="00D3285E" w14:paraId="026008E3" w14:textId="77777777" w:rsidTr="005C4116">
              <w:tc>
                <w:tcPr>
                  <w:tcW w:w="8474" w:type="dxa"/>
                </w:tcPr>
                <w:p w14:paraId="792C1445" w14:textId="77777777" w:rsidR="00D3285E" w:rsidRPr="00D3285E" w:rsidRDefault="00D3285E" w:rsidP="00D3285E">
                  <w:pPr>
                    <w:widowControl w:val="0"/>
                    <w:ind w:right="-94"/>
                    <w:jc w:val="both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Число голосов по бюллетеням, признанным недействительными</w:t>
                  </w:r>
                </w:p>
              </w:tc>
              <w:tc>
                <w:tcPr>
                  <w:tcW w:w="1556" w:type="dxa"/>
                  <w:vAlign w:val="center"/>
                </w:tcPr>
                <w:p w14:paraId="2B129161" w14:textId="77777777" w:rsidR="00D3285E" w:rsidRPr="00D3285E" w:rsidRDefault="00D3285E" w:rsidP="00D3285E">
                  <w:pPr>
                    <w:tabs>
                      <w:tab w:val="left" w:pos="1340"/>
                    </w:tabs>
                    <w:jc w:val="center"/>
                    <w:rPr>
                      <w:dstrike w:val="0"/>
                    </w:rPr>
                  </w:pPr>
                  <w:r w:rsidRPr="00D3285E">
                    <w:rPr>
                      <w:dstrike w:val="0"/>
                    </w:rPr>
                    <w:t>95,158%</w:t>
                  </w:r>
                </w:p>
              </w:tc>
            </w:tr>
          </w:tbl>
          <w:p w14:paraId="63235310" w14:textId="77777777" w:rsidR="00D3285E" w:rsidRPr="00D3285E" w:rsidRDefault="00D3285E" w:rsidP="00D3285E"/>
          <w:p w14:paraId="054BDF54" w14:textId="77777777" w:rsidR="00076466" w:rsidRPr="00925C0B" w:rsidRDefault="00076466" w:rsidP="00076466">
            <w:pPr>
              <w:pStyle w:val="1"/>
              <w:rPr>
                <w:sz w:val="24"/>
                <w:szCs w:val="24"/>
              </w:rPr>
            </w:pPr>
            <w:r w:rsidRPr="00925C0B">
              <w:rPr>
                <w:sz w:val="24"/>
                <w:szCs w:val="24"/>
              </w:rPr>
              <w:t>Результаты кумулятивного голосования:.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5670"/>
              <w:gridCol w:w="1701"/>
            </w:tblGrid>
            <w:tr w:rsidR="00D3285E" w:rsidRPr="00BD716B" w14:paraId="7DA9EA4E" w14:textId="77777777" w:rsidTr="005C4116">
              <w:trPr>
                <w:cantSplit/>
              </w:trPr>
              <w:tc>
                <w:tcPr>
                  <w:tcW w:w="567" w:type="dxa"/>
                  <w:vAlign w:val="center"/>
                  <w:hideMark/>
                </w:tcPr>
                <w:p w14:paraId="17B64E2B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 xml:space="preserve">№ </w:t>
                  </w:r>
                  <w:r w:rsidRPr="00D3285E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14:paraId="47E18E6E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Ф.И.О.</w:t>
                  </w:r>
                </w:p>
                <w:p w14:paraId="3321DE64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кандидата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355D604B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  <w:p w14:paraId="5A43FF67" w14:textId="1744BF68" w:rsidR="00D3285E" w:rsidRPr="00D3285E" w:rsidRDefault="00A755CA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Г</w:t>
                  </w:r>
                  <w:r w:rsidR="00D3285E" w:rsidRPr="00D3285E">
                    <w:rPr>
                      <w:sz w:val="24"/>
                      <w:szCs w:val="24"/>
                    </w:rPr>
                    <w:t>олосов</w:t>
                  </w:r>
                  <w:r>
                    <w:rPr>
                      <w:sz w:val="24"/>
                      <w:szCs w:val="24"/>
                    </w:rPr>
                    <w:t xml:space="preserve">     «ЗА» </w:t>
                  </w:r>
                </w:p>
              </w:tc>
            </w:tr>
            <w:tr w:rsidR="00D3285E" w:rsidRPr="00BD716B" w14:paraId="4309BEDC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7A8EB502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14:paraId="4FC30589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D3285E">
                    <w:rPr>
                      <w:sz w:val="24"/>
                      <w:szCs w:val="24"/>
                    </w:rPr>
                    <w:t>Махова Лилия Хамитовна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B843B2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1 531 970</w:t>
                  </w:r>
                </w:p>
              </w:tc>
            </w:tr>
            <w:tr w:rsidR="00D3285E" w:rsidRPr="00BD716B" w14:paraId="4528F618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67EBC46D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14:paraId="5ADB86E0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D3285E">
                    <w:rPr>
                      <w:sz w:val="24"/>
                      <w:szCs w:val="24"/>
                    </w:rPr>
                    <w:t>Коротченко Павел Владимирович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D23430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1 531 970</w:t>
                  </w:r>
                </w:p>
              </w:tc>
            </w:tr>
            <w:tr w:rsidR="00D3285E" w:rsidRPr="00BD716B" w14:paraId="1E91C752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4F75DCB2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hideMark/>
                </w:tcPr>
                <w:p w14:paraId="77A07AAB" w14:textId="77777777" w:rsidR="00D3285E" w:rsidRPr="00D3285E" w:rsidRDefault="00D3285E" w:rsidP="00D3285E">
                  <w:pPr>
                    <w:pStyle w:val="1"/>
                    <w:rPr>
                      <w:rFonts w:eastAsia="Calibri"/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Колесов Александр Николаевич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8EE270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1 532 040</w:t>
                  </w:r>
                </w:p>
              </w:tc>
            </w:tr>
            <w:tr w:rsidR="00D3285E" w:rsidRPr="00BD716B" w14:paraId="6F02AF0C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59984617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hideMark/>
                </w:tcPr>
                <w:p w14:paraId="41C5CE20" w14:textId="77777777" w:rsidR="00D3285E" w:rsidRPr="00D3285E" w:rsidRDefault="00D3285E" w:rsidP="00D3285E">
                  <w:pPr>
                    <w:pStyle w:val="1"/>
                    <w:rPr>
                      <w:rFonts w:eastAsia="Calibri"/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Колесова Анастасия Николаевна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817F6F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1 532 040</w:t>
                  </w:r>
                </w:p>
              </w:tc>
            </w:tr>
            <w:tr w:rsidR="00D3285E" w:rsidRPr="00BD716B" w14:paraId="13815400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55024483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hideMark/>
                </w:tcPr>
                <w:p w14:paraId="530B37D2" w14:textId="77777777" w:rsidR="00D3285E" w:rsidRPr="00D3285E" w:rsidRDefault="00D3285E" w:rsidP="00D3285E">
                  <w:pPr>
                    <w:pStyle w:val="1"/>
                    <w:rPr>
                      <w:rFonts w:eastAsia="Calibri"/>
                      <w:sz w:val="24"/>
                      <w:szCs w:val="24"/>
                    </w:rPr>
                  </w:pPr>
                  <w:r w:rsidRPr="00D3285E">
                    <w:rPr>
                      <w:color w:val="000000"/>
                      <w:spacing w:val="-3"/>
                      <w:sz w:val="24"/>
                      <w:szCs w:val="24"/>
                    </w:rPr>
                    <w:t>Лекарева Евгения Николаевна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695225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1 531 970</w:t>
                  </w:r>
                </w:p>
              </w:tc>
            </w:tr>
            <w:tr w:rsidR="00D3285E" w:rsidRPr="00BD716B" w14:paraId="06FA6B7E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63802F88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hideMark/>
                </w:tcPr>
                <w:p w14:paraId="47AC62B3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Данилов Валерий Дмитриевич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535541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1 533 826</w:t>
                  </w:r>
                </w:p>
              </w:tc>
            </w:tr>
            <w:tr w:rsidR="00D3285E" w:rsidRPr="00BD716B" w14:paraId="4715C691" w14:textId="77777777" w:rsidTr="005C4116">
              <w:trPr>
                <w:cantSplit/>
                <w:trHeight w:val="340"/>
              </w:trPr>
              <w:tc>
                <w:tcPr>
                  <w:tcW w:w="567" w:type="dxa"/>
                  <w:vAlign w:val="center"/>
                  <w:hideMark/>
                </w:tcPr>
                <w:p w14:paraId="4FFA822F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  <w:hideMark/>
                </w:tcPr>
                <w:p w14:paraId="586134DE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Пронин Антон Валерьевич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3602CA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1 531 970</w:t>
                  </w:r>
                </w:p>
              </w:tc>
            </w:tr>
            <w:tr w:rsidR="00D3285E" w:rsidRPr="00BD716B" w14:paraId="1CBF1A5B" w14:textId="77777777" w:rsidTr="005C4116">
              <w:trPr>
                <w:cantSplit/>
                <w:trHeight w:val="385"/>
              </w:trPr>
              <w:tc>
                <w:tcPr>
                  <w:tcW w:w="567" w:type="dxa"/>
                </w:tcPr>
                <w:p w14:paraId="296F7195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336530DB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«ПРОТИВ» всех кандидатов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0FFF39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3285E" w:rsidRPr="00BD716B" w14:paraId="4B85F5B0" w14:textId="77777777" w:rsidTr="005C4116">
              <w:trPr>
                <w:cantSplit/>
                <w:trHeight w:val="405"/>
              </w:trPr>
              <w:tc>
                <w:tcPr>
                  <w:tcW w:w="567" w:type="dxa"/>
                </w:tcPr>
                <w:p w14:paraId="6A62D711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6CE1A85A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«ВОЗДЕРЖАЛСЯ» по всем кандидатам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04643B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273</w:t>
                  </w:r>
                </w:p>
              </w:tc>
            </w:tr>
            <w:tr w:rsidR="00D3285E" w:rsidRPr="00BD716B" w14:paraId="769ADBDD" w14:textId="77777777" w:rsidTr="005C4116">
              <w:trPr>
                <w:cantSplit/>
                <w:trHeight w:val="652"/>
              </w:trPr>
              <w:tc>
                <w:tcPr>
                  <w:tcW w:w="6237" w:type="dxa"/>
                  <w:gridSpan w:val="2"/>
                </w:tcPr>
                <w:p w14:paraId="6D2F3B00" w14:textId="28D7B0AF" w:rsidR="00D3285E" w:rsidRPr="002A1402" w:rsidRDefault="002A1402" w:rsidP="002A1402">
                  <w:pPr>
                    <w:pStyle w:val="1"/>
                    <w:ind w:firstLine="0"/>
                    <w:rPr>
                      <w:sz w:val="24"/>
                      <w:szCs w:val="24"/>
                    </w:rPr>
                  </w:pPr>
                  <w:r w:rsidRPr="002A1402">
                    <w:rPr>
                      <w:sz w:val="24"/>
                      <w:szCs w:val="24"/>
                    </w:rPr>
                    <w:t xml:space="preserve">Число голосов, которые не подсчитывались, в связи с признанием бюллетеней недействительными или по иным основаниям, предусмотренным Положением о дополнительных требованиях  к порядку   подготовки, созыва и проведения общего собрания акционеров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F75594" w14:textId="77777777" w:rsidR="00D3285E" w:rsidRPr="00D3285E" w:rsidRDefault="00D3285E" w:rsidP="00D3285E">
                  <w:pPr>
                    <w:pStyle w:val="1"/>
                    <w:rPr>
                      <w:sz w:val="24"/>
                      <w:szCs w:val="24"/>
                    </w:rPr>
                  </w:pPr>
                  <w:r w:rsidRPr="00D3285E">
                    <w:rPr>
                      <w:sz w:val="24"/>
                      <w:szCs w:val="24"/>
                    </w:rPr>
                    <w:t>1 679</w:t>
                  </w:r>
                </w:p>
              </w:tc>
            </w:tr>
          </w:tbl>
          <w:p w14:paraId="1A036029" w14:textId="77777777" w:rsidR="00D3285E" w:rsidRPr="00D3285E" w:rsidRDefault="00D3285E" w:rsidP="00D3285E">
            <w:pPr>
              <w:pStyle w:val="1"/>
            </w:pPr>
          </w:p>
          <w:p w14:paraId="3EFE32A1" w14:textId="2F88D2CB" w:rsidR="00076466" w:rsidRPr="00925C0B" w:rsidRDefault="00076466" w:rsidP="00076466">
            <w:pPr>
              <w:pStyle w:val="1"/>
              <w:rPr>
                <w:sz w:val="24"/>
                <w:szCs w:val="24"/>
              </w:rPr>
            </w:pPr>
            <w:r w:rsidRPr="00925C0B">
              <w:rPr>
                <w:sz w:val="24"/>
                <w:szCs w:val="24"/>
                <w:shd w:val="clear" w:color="auto" w:fill="FFFFFF"/>
              </w:rPr>
              <w:t>Формулировка принятого решения:</w:t>
            </w:r>
            <w:r w:rsidRPr="00925C0B">
              <w:rPr>
                <w:i/>
                <w:sz w:val="24"/>
                <w:szCs w:val="24"/>
              </w:rPr>
              <w:t xml:space="preserve"> </w:t>
            </w:r>
            <w:r w:rsidRPr="00925C0B">
              <w:rPr>
                <w:sz w:val="24"/>
                <w:szCs w:val="24"/>
              </w:rPr>
              <w:t>Избра</w:t>
            </w:r>
            <w:r>
              <w:rPr>
                <w:sz w:val="24"/>
                <w:szCs w:val="24"/>
              </w:rPr>
              <w:t xml:space="preserve">ть </w:t>
            </w:r>
            <w:r w:rsidR="00D3285E">
              <w:rPr>
                <w:sz w:val="24"/>
                <w:szCs w:val="24"/>
              </w:rPr>
              <w:t>в состав совета директоров Общества</w:t>
            </w:r>
            <w:r w:rsidRPr="00925C0B">
              <w:rPr>
                <w:sz w:val="24"/>
                <w:szCs w:val="24"/>
              </w:rPr>
              <w:t>:</w:t>
            </w:r>
          </w:p>
          <w:p w14:paraId="25728DBA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85E">
              <w:rPr>
                <w:rFonts w:ascii="Times New Roman" w:hAnsi="Times New Roman"/>
                <w:sz w:val="24"/>
                <w:szCs w:val="24"/>
              </w:rPr>
              <w:t>1. Данилов Валерий Дмитриевич</w:t>
            </w:r>
            <w:r w:rsidRPr="00D3285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6B3EEF7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85E">
              <w:rPr>
                <w:rFonts w:ascii="Times New Roman" w:hAnsi="Times New Roman"/>
                <w:sz w:val="24"/>
                <w:szCs w:val="24"/>
              </w:rPr>
              <w:t>2. Колесов Александр Николаевич</w:t>
            </w:r>
            <w:r w:rsidRPr="00D3285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2FE33DC4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85E">
              <w:rPr>
                <w:rFonts w:ascii="Times New Roman" w:hAnsi="Times New Roman"/>
                <w:sz w:val="24"/>
                <w:szCs w:val="24"/>
              </w:rPr>
              <w:t>3. Колесова Анастасия Николаевна</w:t>
            </w:r>
            <w:r w:rsidRPr="00D3285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BC55F58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85E">
              <w:rPr>
                <w:rFonts w:ascii="Times New Roman" w:hAnsi="Times New Roman"/>
                <w:sz w:val="24"/>
                <w:szCs w:val="24"/>
              </w:rPr>
              <w:t>4. Махова Лилия Хамитовна</w:t>
            </w:r>
            <w:r w:rsidRPr="00D3285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1DE79653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328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 Коротченко Павел Владимирович</w:t>
            </w:r>
          </w:p>
          <w:p w14:paraId="587EC272" w14:textId="77777777" w:rsidR="00D3285E" w:rsidRPr="00D3285E" w:rsidRDefault="00D3285E" w:rsidP="00D3285E">
            <w:pPr>
              <w:pStyle w:val="af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87" w:hanging="42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3285E">
              <w:rPr>
                <w:rFonts w:ascii="Times New Roman" w:hAnsi="Times New Roman"/>
                <w:sz w:val="24"/>
                <w:szCs w:val="24"/>
              </w:rPr>
              <w:t>6. Лекарева Евгения Николаевна;</w:t>
            </w:r>
          </w:p>
          <w:p w14:paraId="30B5B3A9" w14:textId="690EC472" w:rsidR="00D3285E" w:rsidRDefault="00D3285E" w:rsidP="00D3285E">
            <w:pPr>
              <w:pStyle w:val="1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3285E">
              <w:rPr>
                <w:sz w:val="24"/>
                <w:szCs w:val="24"/>
              </w:rPr>
              <w:t>7. Пронин Антон Валерьеви</w:t>
            </w:r>
            <w:r>
              <w:rPr>
                <w:sz w:val="24"/>
                <w:szCs w:val="24"/>
              </w:rPr>
              <w:t>ч</w:t>
            </w:r>
            <w:r w:rsidRPr="00925C0B">
              <w:rPr>
                <w:b/>
                <w:i/>
                <w:sz w:val="24"/>
                <w:szCs w:val="24"/>
              </w:rPr>
              <w:t xml:space="preserve"> </w:t>
            </w:r>
          </w:p>
          <w:p w14:paraId="76934917" w14:textId="77777777" w:rsidR="00D3285E" w:rsidRDefault="00D3285E" w:rsidP="00D3285E">
            <w:pPr>
              <w:pStyle w:val="1"/>
              <w:rPr>
                <w:b/>
                <w:i/>
                <w:sz w:val="24"/>
                <w:szCs w:val="24"/>
              </w:rPr>
            </w:pPr>
          </w:p>
          <w:p w14:paraId="3E0B335A" w14:textId="45BA25D9" w:rsidR="00731101" w:rsidRDefault="00731101" w:rsidP="00D3285E">
            <w:pPr>
              <w:pStyle w:val="1"/>
              <w:rPr>
                <w:b/>
                <w:i/>
                <w:sz w:val="24"/>
                <w:szCs w:val="24"/>
              </w:rPr>
            </w:pPr>
            <w:r w:rsidRPr="00925C0B">
              <w:rPr>
                <w:b/>
                <w:i/>
                <w:sz w:val="24"/>
                <w:szCs w:val="24"/>
              </w:rPr>
              <w:t>Третий  вопрос.</w:t>
            </w:r>
          </w:p>
          <w:p w14:paraId="070054C0" w14:textId="77777777" w:rsidR="00FA2596" w:rsidRPr="00C867F1" w:rsidRDefault="00FA2596" w:rsidP="00FA2596">
            <w:pPr>
              <w:pStyle w:val="1"/>
              <w:rPr>
                <w:sz w:val="24"/>
                <w:szCs w:val="24"/>
              </w:rPr>
            </w:pPr>
            <w:r w:rsidRPr="00925C0B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C867F1">
              <w:rPr>
                <w:sz w:val="24"/>
                <w:szCs w:val="24"/>
              </w:rPr>
              <w:t>О досрочном прекращении полномочий ревизионной комиссии Общества;</w:t>
            </w:r>
          </w:p>
          <w:p w14:paraId="67857C59" w14:textId="77777777" w:rsidR="00FA2596" w:rsidRPr="00FA2596" w:rsidRDefault="00FA2596" w:rsidP="00FA2596"/>
          <w:tbl>
            <w:tblPr>
              <w:tblStyle w:val="12"/>
              <w:tblW w:w="10030" w:type="dxa"/>
              <w:tblInd w:w="108" w:type="dxa"/>
              <w:tblLook w:val="04A0" w:firstRow="1" w:lastRow="0" w:firstColumn="1" w:lastColumn="0" w:noHBand="0" w:noVBand="1"/>
            </w:tblPr>
            <w:tblGrid>
              <w:gridCol w:w="8334"/>
              <w:gridCol w:w="1696"/>
            </w:tblGrid>
            <w:tr w:rsidR="00325D2F" w:rsidRPr="00BD716B" w14:paraId="3E6A5A7B" w14:textId="77777777" w:rsidTr="005C4116">
              <w:tc>
                <w:tcPr>
                  <w:tcW w:w="8334" w:type="dxa"/>
                </w:tcPr>
                <w:p w14:paraId="775DE76F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которыми обладали лица, включенные в список лиц, имеющих право на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6" w:type="dxa"/>
                  <w:vAlign w:val="center"/>
                </w:tcPr>
                <w:p w14:paraId="68848189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1 610 523</w:t>
                  </w:r>
                </w:p>
              </w:tc>
            </w:tr>
            <w:tr w:rsidR="00325D2F" w:rsidRPr="00BD716B" w14:paraId="44A2E013" w14:textId="77777777" w:rsidTr="005C4116">
              <w:tc>
                <w:tcPr>
                  <w:tcW w:w="8334" w:type="dxa"/>
                </w:tcPr>
                <w:p w14:paraId="111E083D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приходящихся на голосующие акции общества по данному вопросу повестки дня, определенное с учетом положений п. 4.20 Положения о дополнительных требованиях к порядку подготовки, созыва и проведения общего собрания акционеров</w:t>
                  </w:r>
                </w:p>
              </w:tc>
              <w:tc>
                <w:tcPr>
                  <w:tcW w:w="1696" w:type="dxa"/>
                  <w:vAlign w:val="center"/>
                </w:tcPr>
                <w:p w14:paraId="482EC0AF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1 610 523</w:t>
                  </w:r>
                </w:p>
              </w:tc>
            </w:tr>
            <w:tr w:rsidR="00325D2F" w:rsidRPr="00527DA9" w14:paraId="48451EF0" w14:textId="77777777" w:rsidTr="005C4116">
              <w:tc>
                <w:tcPr>
                  <w:tcW w:w="8334" w:type="dxa"/>
                </w:tcPr>
                <w:p w14:paraId="377B2553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Число голосов, которыми обладали лица, принявшие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6" w:type="dxa"/>
                  <w:vAlign w:val="center"/>
                </w:tcPr>
                <w:p w14:paraId="0A53B4A0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25D2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1 532 534</w:t>
                  </w:r>
                </w:p>
              </w:tc>
            </w:tr>
            <w:tr w:rsidR="00325D2F" w:rsidRPr="00527DA9" w14:paraId="3A44A7B3" w14:textId="77777777" w:rsidTr="005C4116">
              <w:trPr>
                <w:trHeight w:val="397"/>
              </w:trPr>
              <w:tc>
                <w:tcPr>
                  <w:tcW w:w="8334" w:type="dxa"/>
                  <w:vAlign w:val="center"/>
                </w:tcPr>
                <w:p w14:paraId="1EC0BB99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5D2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Кворум на время начала подсчета голосов имеется (%):</w:t>
                  </w:r>
                </w:p>
              </w:tc>
              <w:tc>
                <w:tcPr>
                  <w:tcW w:w="1696" w:type="dxa"/>
                  <w:vAlign w:val="center"/>
                </w:tcPr>
                <w:p w14:paraId="62E9B153" w14:textId="77777777" w:rsidR="00325D2F" w:rsidRPr="00325D2F" w:rsidRDefault="00325D2F" w:rsidP="00325D2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5D2F">
                    <w:rPr>
                      <w:rFonts w:ascii="Times New Roman" w:hAnsi="Times New Roman"/>
                      <w:sz w:val="24"/>
                      <w:szCs w:val="24"/>
                    </w:rPr>
                    <w:t>95,158%</w:t>
                  </w:r>
                </w:p>
              </w:tc>
            </w:tr>
          </w:tbl>
          <w:p w14:paraId="565083C9" w14:textId="77777777" w:rsidR="00325D2F" w:rsidRPr="00325D2F" w:rsidRDefault="00325D2F" w:rsidP="00325D2F"/>
          <w:p w14:paraId="20B0B470" w14:textId="460E00AA" w:rsidR="00DD4437" w:rsidRPr="00C748BD" w:rsidRDefault="00ED4682" w:rsidP="00DD4437">
            <w:pPr>
              <w:pStyle w:val="a4"/>
              <w:ind w:firstLine="317"/>
              <w:contextualSpacing/>
              <w:rPr>
                <w:sz w:val="24"/>
                <w:szCs w:val="24"/>
              </w:rPr>
            </w:pPr>
            <w:r w:rsidRPr="00925C0B">
              <w:rPr>
                <w:b/>
                <w:i/>
                <w:sz w:val="24"/>
                <w:szCs w:val="24"/>
              </w:rPr>
              <w:t xml:space="preserve">  </w:t>
            </w:r>
            <w:r w:rsidR="00DD4437" w:rsidRPr="00925C0B">
              <w:rPr>
                <w:sz w:val="24"/>
                <w:szCs w:val="24"/>
              </w:rPr>
              <w:t>Результаты голосования</w:t>
            </w:r>
            <w:r w:rsidR="00DD4437">
              <w:rPr>
                <w:sz w:val="24"/>
                <w:szCs w:val="24"/>
              </w:rPr>
              <w:t xml:space="preserve"> по вопросу повестки дня №</w:t>
            </w:r>
            <w:r w:rsidR="00DD4437">
              <w:rPr>
                <w:sz w:val="24"/>
                <w:szCs w:val="24"/>
              </w:rPr>
              <w:t>3</w:t>
            </w:r>
            <w:r w:rsidR="00DD4437" w:rsidRPr="00925C0B">
              <w:rPr>
                <w:sz w:val="24"/>
                <w:szCs w:val="24"/>
              </w:rPr>
              <w:t>:</w:t>
            </w:r>
          </w:p>
          <w:p w14:paraId="5B1B2CA5" w14:textId="32C00B3D" w:rsidR="00FA2596" w:rsidRPr="00FA2596" w:rsidRDefault="00FA2596" w:rsidP="00FA2596">
            <w:pPr>
              <w:pStyle w:val="1"/>
              <w:rPr>
                <w:sz w:val="24"/>
                <w:szCs w:val="24"/>
              </w:rPr>
            </w:pP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2835"/>
              <w:gridCol w:w="2551"/>
              <w:gridCol w:w="3544"/>
            </w:tblGrid>
            <w:tr w:rsidR="00FA2596" w:rsidRPr="00FA2596" w14:paraId="494B4AA8" w14:textId="77777777" w:rsidTr="005C4116">
              <w:tc>
                <w:tcPr>
                  <w:tcW w:w="2835" w:type="dxa"/>
                </w:tcPr>
                <w:p w14:paraId="3C8CA775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“ЗА”</w:t>
                  </w:r>
                </w:p>
              </w:tc>
              <w:tc>
                <w:tcPr>
                  <w:tcW w:w="2551" w:type="dxa"/>
                </w:tcPr>
                <w:p w14:paraId="7B011475" w14:textId="77777777" w:rsidR="00FA2596" w:rsidRPr="00FA2596" w:rsidRDefault="00FA2596" w:rsidP="00FA2596">
                  <w:pPr>
                    <w:pStyle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napToGrid w:val="0"/>
                      <w:color w:val="000000"/>
                      <w:sz w:val="24"/>
                      <w:szCs w:val="24"/>
                    </w:rPr>
                    <w:t>1 532 225 (99,98%)</w:t>
                  </w:r>
                </w:p>
              </w:tc>
              <w:tc>
                <w:tcPr>
                  <w:tcW w:w="3544" w:type="dxa"/>
                </w:tcPr>
                <w:p w14:paraId="737ACE5A" w14:textId="77777777" w:rsidR="00FA2596" w:rsidRPr="00FA2596" w:rsidRDefault="00FA2596" w:rsidP="00FA2596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голосов;</w:t>
                  </w:r>
                </w:p>
              </w:tc>
            </w:tr>
            <w:tr w:rsidR="00FA2596" w:rsidRPr="00FA2596" w14:paraId="4F1D4C29" w14:textId="77777777" w:rsidTr="005C4116">
              <w:tc>
                <w:tcPr>
                  <w:tcW w:w="2835" w:type="dxa"/>
                </w:tcPr>
                <w:p w14:paraId="687BE186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“ПРОТИВ”</w:t>
                  </w:r>
                </w:p>
              </w:tc>
              <w:tc>
                <w:tcPr>
                  <w:tcW w:w="2551" w:type="dxa"/>
                </w:tcPr>
                <w:p w14:paraId="7387D15B" w14:textId="77777777" w:rsidR="00FA2596" w:rsidRPr="00FA2596" w:rsidRDefault="00FA2596" w:rsidP="00FA2596">
                  <w:pPr>
                    <w:pStyle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0 (0, %)</w:t>
                  </w:r>
                </w:p>
              </w:tc>
              <w:tc>
                <w:tcPr>
                  <w:tcW w:w="3544" w:type="dxa"/>
                </w:tcPr>
                <w:p w14:paraId="3C777DAE" w14:textId="77777777" w:rsidR="00FA2596" w:rsidRPr="00FA2596" w:rsidRDefault="00FA2596" w:rsidP="00FA2596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голосов;</w:t>
                  </w:r>
                </w:p>
              </w:tc>
            </w:tr>
            <w:tr w:rsidR="00FA2596" w:rsidRPr="00FA2596" w14:paraId="1A17BD9B" w14:textId="77777777" w:rsidTr="005C4116">
              <w:tc>
                <w:tcPr>
                  <w:tcW w:w="2835" w:type="dxa"/>
                </w:tcPr>
                <w:p w14:paraId="31FF9377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“ВОЗДЕРЖАЛСЯ”</w:t>
                  </w:r>
                </w:p>
              </w:tc>
              <w:tc>
                <w:tcPr>
                  <w:tcW w:w="2551" w:type="dxa"/>
                </w:tcPr>
                <w:p w14:paraId="34C91C84" w14:textId="77777777" w:rsidR="00FA2596" w:rsidRPr="00FA2596" w:rsidRDefault="00FA2596" w:rsidP="00FA2596">
                  <w:pPr>
                    <w:pStyle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   58 (0,004%)</w:t>
                  </w:r>
                </w:p>
              </w:tc>
              <w:tc>
                <w:tcPr>
                  <w:tcW w:w="3544" w:type="dxa"/>
                </w:tcPr>
                <w:p w14:paraId="2257B717" w14:textId="77777777" w:rsidR="00FA2596" w:rsidRPr="00FA2596" w:rsidRDefault="00FA2596" w:rsidP="00FA2596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голосов.</w:t>
                  </w:r>
                </w:p>
              </w:tc>
            </w:tr>
          </w:tbl>
          <w:p w14:paraId="14E001B7" w14:textId="2B7C3020" w:rsidR="00D740E4" w:rsidRPr="00323C73" w:rsidRDefault="00323C73" w:rsidP="00323C73">
            <w:pPr>
              <w:pStyle w:val="1"/>
              <w:ind w:firstLine="0"/>
              <w:rPr>
                <w:sz w:val="24"/>
                <w:szCs w:val="24"/>
              </w:rPr>
            </w:pPr>
            <w:r w:rsidRPr="00323C73">
              <w:rPr>
                <w:sz w:val="24"/>
                <w:szCs w:val="24"/>
              </w:rPr>
              <w:t>Число голосов, которые не подсчитывались, в связи с признанием бюллетеней недействительными или по иным основаниям, предусмотренным Положением о дополнительных требованиях  к порядку   подготовки, созыва и проведения общего собрания акционеров</w:t>
            </w:r>
            <w:r w:rsidR="00FA2596" w:rsidRPr="00FA2596">
              <w:rPr>
                <w:sz w:val="24"/>
                <w:szCs w:val="24"/>
              </w:rPr>
              <w:t>: 251 (0,016%)</w:t>
            </w:r>
          </w:p>
          <w:p w14:paraId="73441A6B" w14:textId="75EC14D7" w:rsidR="00731101" w:rsidRPr="00FA2596" w:rsidRDefault="009D0C7B" w:rsidP="009C3237">
            <w:pPr>
              <w:pStyle w:val="a4"/>
              <w:ind w:firstLine="0"/>
              <w:contextualSpacing/>
              <w:rPr>
                <w:b/>
                <w:i/>
                <w:sz w:val="24"/>
                <w:szCs w:val="24"/>
              </w:rPr>
            </w:pPr>
            <w:r w:rsidRPr="00FA2596">
              <w:rPr>
                <w:sz w:val="24"/>
                <w:szCs w:val="24"/>
                <w:shd w:val="clear" w:color="auto" w:fill="FFFFFF"/>
              </w:rPr>
              <w:t>Формулировка принятого решения</w:t>
            </w:r>
            <w:r w:rsidR="00FA2596">
              <w:rPr>
                <w:sz w:val="24"/>
                <w:szCs w:val="24"/>
                <w:shd w:val="clear" w:color="auto" w:fill="FFFFFF"/>
              </w:rPr>
              <w:t>:</w:t>
            </w:r>
            <w:r w:rsidR="00FA2596" w:rsidRPr="00FA2596">
              <w:rPr>
                <w:rFonts w:eastAsia="Calibri"/>
                <w:sz w:val="24"/>
                <w:szCs w:val="24"/>
              </w:rPr>
              <w:t xml:space="preserve"> </w:t>
            </w:r>
            <w:r w:rsidR="00FA2596" w:rsidRPr="00FA2596">
              <w:rPr>
                <w:rFonts w:eastAsia="Calibri"/>
                <w:sz w:val="24"/>
                <w:szCs w:val="24"/>
              </w:rPr>
              <w:t>Досрочно прекратить полномочия ревизионной комиссии Общества.</w:t>
            </w:r>
          </w:p>
          <w:p w14:paraId="32E24722" w14:textId="77777777" w:rsidR="00EF7B72" w:rsidRDefault="00EF7B72" w:rsidP="00FD50BE">
            <w:pPr>
              <w:ind w:firstLine="284"/>
              <w:contextualSpacing/>
              <w:rPr>
                <w:b/>
                <w:i/>
                <w:dstrike w:val="0"/>
              </w:rPr>
            </w:pPr>
          </w:p>
          <w:p w14:paraId="16B6821F" w14:textId="77777777" w:rsidR="00731101" w:rsidRPr="00925C0B" w:rsidRDefault="00DC6D60" w:rsidP="00FD50BE">
            <w:pPr>
              <w:ind w:firstLine="284"/>
              <w:contextualSpacing/>
              <w:rPr>
                <w:b/>
                <w:i/>
                <w:dstrike w:val="0"/>
              </w:rPr>
            </w:pPr>
            <w:r w:rsidRPr="00925C0B">
              <w:rPr>
                <w:b/>
                <w:i/>
                <w:dstrike w:val="0"/>
              </w:rPr>
              <w:t>Четверт</w:t>
            </w:r>
            <w:r w:rsidR="00731101" w:rsidRPr="00925C0B">
              <w:rPr>
                <w:b/>
                <w:i/>
                <w:dstrike w:val="0"/>
              </w:rPr>
              <w:t>ый вопрос.</w:t>
            </w:r>
          </w:p>
          <w:p w14:paraId="60D930B2" w14:textId="77777777" w:rsidR="00127D86" w:rsidRDefault="00183D54" w:rsidP="00FD50BE">
            <w:pPr>
              <w:pStyle w:val="1"/>
              <w:rPr>
                <w:b/>
                <w:i/>
                <w:sz w:val="24"/>
                <w:szCs w:val="24"/>
              </w:rPr>
            </w:pPr>
            <w:r w:rsidRPr="00925C0B">
              <w:rPr>
                <w:b/>
                <w:i/>
                <w:sz w:val="24"/>
                <w:szCs w:val="24"/>
              </w:rPr>
              <w:t xml:space="preserve">- </w:t>
            </w:r>
            <w:r w:rsidR="00127D86" w:rsidRPr="00925C0B">
              <w:rPr>
                <w:b/>
                <w:i/>
                <w:sz w:val="24"/>
                <w:szCs w:val="24"/>
              </w:rPr>
              <w:t>Об избрании членов Ревизионной комиссии Общества</w:t>
            </w:r>
            <w:r w:rsidRPr="00925C0B">
              <w:rPr>
                <w:b/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333"/>
              <w:gridCol w:w="1697"/>
            </w:tblGrid>
            <w:tr w:rsidR="00FA2596" w:rsidRPr="00FA2596" w14:paraId="627FF937" w14:textId="77777777" w:rsidTr="005C4116">
              <w:tc>
                <w:tcPr>
                  <w:tcW w:w="8333" w:type="dxa"/>
                </w:tcPr>
                <w:p w14:paraId="41746C5F" w14:textId="77777777" w:rsidR="00FA2596" w:rsidRPr="00FA2596" w:rsidRDefault="00FA2596" w:rsidP="00FA2596">
                  <w:pPr>
                    <w:ind w:left="-57" w:right="-57"/>
                    <w:jc w:val="both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rFonts w:eastAsia="Calibri"/>
                      <w:dstrike w:val="0"/>
                      <w:lang w:eastAsia="en-US"/>
                    </w:rPr>
                    <w:t>Число голосов, которыми обладали лица, включенные в список лиц, имеющих право на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7" w:type="dxa"/>
                  <w:vAlign w:val="center"/>
                </w:tcPr>
                <w:p w14:paraId="2A6E3F52" w14:textId="77777777" w:rsidR="00FA2596" w:rsidRPr="00FA2596" w:rsidRDefault="00FA2596" w:rsidP="00FA2596">
                  <w:pPr>
                    <w:jc w:val="center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bCs/>
                      <w:dstrike w:val="0"/>
                    </w:rPr>
                    <w:t>1 610 523</w:t>
                  </w:r>
                </w:p>
              </w:tc>
            </w:tr>
            <w:tr w:rsidR="00FA2596" w:rsidRPr="00FA2596" w14:paraId="7C321072" w14:textId="77777777" w:rsidTr="005C4116">
              <w:tc>
                <w:tcPr>
                  <w:tcW w:w="8333" w:type="dxa"/>
                </w:tcPr>
                <w:p w14:paraId="6288974F" w14:textId="77777777" w:rsidR="00FA2596" w:rsidRPr="00FA2596" w:rsidRDefault="00FA2596" w:rsidP="00FA2596">
                  <w:pPr>
                    <w:ind w:left="-57" w:right="-57"/>
                    <w:jc w:val="both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rFonts w:eastAsia="Calibri"/>
                      <w:dstrike w:val="0"/>
                      <w:lang w:eastAsia="en-US"/>
                    </w:rPr>
                    <w:t>Число голосов, приходящихся на голосующие акции общества по данному вопросу повестки дня, определенное с учетом положений п. 4.20 Положения о дополнительных требованиях к порядку подготовки, созыва и проведения общего собрания акционеров</w:t>
                  </w:r>
                </w:p>
              </w:tc>
              <w:tc>
                <w:tcPr>
                  <w:tcW w:w="1697" w:type="dxa"/>
                  <w:vAlign w:val="center"/>
                </w:tcPr>
                <w:p w14:paraId="2D2193DB" w14:textId="77777777" w:rsidR="00FA2596" w:rsidRPr="00FA2596" w:rsidRDefault="00FA2596" w:rsidP="00FA2596">
                  <w:pPr>
                    <w:jc w:val="center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bCs/>
                      <w:dstrike w:val="0"/>
                    </w:rPr>
                    <w:t>1 610 523</w:t>
                  </w:r>
                </w:p>
              </w:tc>
            </w:tr>
            <w:tr w:rsidR="00FA2596" w:rsidRPr="00FA2596" w14:paraId="7DD92251" w14:textId="77777777" w:rsidTr="005C4116">
              <w:tc>
                <w:tcPr>
                  <w:tcW w:w="8333" w:type="dxa"/>
                </w:tcPr>
                <w:p w14:paraId="27ADE817" w14:textId="77777777" w:rsidR="00FA2596" w:rsidRPr="00FA2596" w:rsidRDefault="00FA2596" w:rsidP="00FA2596">
                  <w:pPr>
                    <w:ind w:left="-57" w:right="-57"/>
                    <w:jc w:val="both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rFonts w:eastAsia="Calibri"/>
                      <w:dstrike w:val="0"/>
                      <w:lang w:eastAsia="en-US"/>
                    </w:rPr>
                    <w:t>Число голосов, которыми обладали лица, принявшие участие в Общем собрании акционеров по данному вопросу повестки дня</w:t>
                  </w:r>
                </w:p>
              </w:tc>
              <w:tc>
                <w:tcPr>
                  <w:tcW w:w="1697" w:type="dxa"/>
                  <w:vAlign w:val="center"/>
                </w:tcPr>
                <w:p w14:paraId="55AD8BCD" w14:textId="77777777" w:rsidR="00FA2596" w:rsidRPr="00FA2596" w:rsidRDefault="00FA2596" w:rsidP="00FA2596">
                  <w:pPr>
                    <w:jc w:val="center"/>
                    <w:rPr>
                      <w:i/>
                      <w:dstrike w:val="0"/>
                    </w:rPr>
                  </w:pPr>
                  <w:r w:rsidRPr="00FA2596">
                    <w:rPr>
                      <w:bCs/>
                      <w:iCs/>
                      <w:dstrike w:val="0"/>
                    </w:rPr>
                    <w:t>1 532 534</w:t>
                  </w:r>
                </w:p>
              </w:tc>
            </w:tr>
            <w:tr w:rsidR="00FA2596" w:rsidRPr="00FA2596" w14:paraId="528F100F" w14:textId="77777777" w:rsidTr="005C4116">
              <w:trPr>
                <w:trHeight w:val="397"/>
              </w:trPr>
              <w:tc>
                <w:tcPr>
                  <w:tcW w:w="8333" w:type="dxa"/>
                  <w:vAlign w:val="center"/>
                </w:tcPr>
                <w:p w14:paraId="0E067E61" w14:textId="77777777" w:rsidR="00FA2596" w:rsidRPr="00FA2596" w:rsidRDefault="00FA2596" w:rsidP="00FA2596">
                  <w:pPr>
                    <w:ind w:left="-57" w:right="-57"/>
                    <w:jc w:val="both"/>
                    <w:outlineLvl w:val="0"/>
                    <w:rPr>
                      <w:rFonts w:eastAsia="Calibri"/>
                      <w:dstrike w:val="0"/>
                      <w:lang w:eastAsia="en-US"/>
                    </w:rPr>
                  </w:pPr>
                  <w:r w:rsidRPr="00FA2596">
                    <w:rPr>
                      <w:rFonts w:eastAsia="Calibri"/>
                      <w:dstrike w:val="0"/>
                      <w:lang w:eastAsia="en-US"/>
                    </w:rPr>
                    <w:t>Кворум на время начала подсчета голосов имеется (%):</w:t>
                  </w:r>
                </w:p>
              </w:tc>
              <w:tc>
                <w:tcPr>
                  <w:tcW w:w="1697" w:type="dxa"/>
                  <w:vAlign w:val="center"/>
                </w:tcPr>
                <w:p w14:paraId="2A2B19F2" w14:textId="77777777" w:rsidR="00FA2596" w:rsidRPr="00FA2596" w:rsidRDefault="00FA2596" w:rsidP="00FA2596">
                  <w:pPr>
                    <w:jc w:val="center"/>
                    <w:rPr>
                      <w:dstrike w:val="0"/>
                    </w:rPr>
                  </w:pPr>
                  <w:r w:rsidRPr="00FA2596">
                    <w:rPr>
                      <w:dstrike w:val="0"/>
                    </w:rPr>
                    <w:t>95,158%</w:t>
                  </w:r>
                </w:p>
              </w:tc>
            </w:tr>
          </w:tbl>
          <w:p w14:paraId="78288A84" w14:textId="023BB433" w:rsidR="00FA2596" w:rsidRPr="00FA2596" w:rsidRDefault="00FA2596" w:rsidP="00323C73">
            <w:pPr>
              <w:pStyle w:val="1"/>
              <w:ind w:firstLine="0"/>
              <w:rPr>
                <w:sz w:val="24"/>
                <w:szCs w:val="24"/>
              </w:rPr>
            </w:pPr>
            <w:r w:rsidRPr="00FA2596">
              <w:rPr>
                <w:sz w:val="24"/>
                <w:szCs w:val="24"/>
              </w:rPr>
              <w:t>Результаты голосования по вопросу повестки дня № 4:</w:t>
            </w:r>
            <w:bookmarkStart w:id="0" w:name="_GoBack"/>
            <w:bookmarkEnd w:id="0"/>
          </w:p>
          <w:p w14:paraId="4656F552" w14:textId="77777777" w:rsidR="00FA2596" w:rsidRPr="00FA2596" w:rsidRDefault="00FA2596" w:rsidP="00FA2596">
            <w:pPr>
              <w:pStyle w:val="1"/>
              <w:rPr>
                <w:sz w:val="24"/>
                <w:szCs w:val="24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4"/>
              <w:gridCol w:w="3081"/>
              <w:gridCol w:w="1883"/>
              <w:gridCol w:w="1260"/>
              <w:gridCol w:w="2104"/>
              <w:gridCol w:w="1758"/>
            </w:tblGrid>
            <w:tr w:rsidR="00FA2596" w:rsidRPr="00FA2596" w14:paraId="5C85F159" w14:textId="77777777" w:rsidTr="005C4116">
              <w:trPr>
                <w:cantSplit/>
              </w:trPr>
              <w:tc>
                <w:tcPr>
                  <w:tcW w:w="426" w:type="dxa"/>
                  <w:vAlign w:val="center"/>
                </w:tcPr>
                <w:p w14:paraId="110E1EF0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№</w:t>
                  </w:r>
                </w:p>
                <w:p w14:paraId="65C58FFD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43" w:type="dxa"/>
                  <w:vAlign w:val="center"/>
                </w:tcPr>
                <w:p w14:paraId="6731BC97" w14:textId="77777777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127" w:type="dxa"/>
                  <w:vAlign w:val="center"/>
                </w:tcPr>
                <w:p w14:paraId="7A1CEB55" w14:textId="77777777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987" w:type="dxa"/>
                  <w:vAlign w:val="center"/>
                </w:tcPr>
                <w:p w14:paraId="427D0D19" w14:textId="77777777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206" w:type="dxa"/>
                  <w:vAlign w:val="center"/>
                </w:tcPr>
                <w:p w14:paraId="526C3D3D" w14:textId="77777777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1621" w:type="dxa"/>
                  <w:vAlign w:val="center"/>
                </w:tcPr>
                <w:p w14:paraId="1D76401A" w14:textId="51BE0808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r w:rsidRPr="00FD50BE">
                    <w:rPr>
                      <w:sz w:val="18"/>
                      <w:szCs w:val="18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      </w:r>
                </w:p>
              </w:tc>
            </w:tr>
            <w:tr w:rsidR="00FA2596" w:rsidRPr="00FA2596" w14:paraId="16D201B3" w14:textId="77777777" w:rsidTr="005C4116">
              <w:trPr>
                <w:cantSplit/>
                <w:trHeight w:val="312"/>
              </w:trPr>
              <w:tc>
                <w:tcPr>
                  <w:tcW w:w="426" w:type="dxa"/>
                  <w:vAlign w:val="center"/>
                </w:tcPr>
                <w:p w14:paraId="1988BD40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  <w:vAlign w:val="center"/>
                </w:tcPr>
                <w:p w14:paraId="2DD0F287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Сулейманова Лилия Мансуровна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3F4FA50" w14:textId="77777777" w:rsidR="00FA2596" w:rsidRPr="00FA2596" w:rsidRDefault="00FA2596" w:rsidP="00FA2596">
                  <w:pPr>
                    <w:pStyle w:val="1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FA2596">
                    <w:rPr>
                      <w:bCs/>
                      <w:sz w:val="24"/>
                      <w:szCs w:val="24"/>
                      <w:lang w:eastAsia="en-US"/>
                    </w:rPr>
                    <w:t>1 532 134 (99,974%)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28339DAA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14:paraId="5F344AFD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54 (0,004%)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742DA9A5" w14:textId="77777777" w:rsidR="00FA2596" w:rsidRPr="00FA2596" w:rsidRDefault="00FA2596" w:rsidP="00FA2596">
                  <w:pPr>
                    <w:pStyle w:val="1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346 (0,023%)</w:t>
                  </w:r>
                </w:p>
              </w:tc>
            </w:tr>
            <w:tr w:rsidR="00FA2596" w:rsidRPr="00FA2596" w14:paraId="4B622FF8" w14:textId="77777777" w:rsidTr="005C4116">
              <w:trPr>
                <w:cantSplit/>
                <w:trHeight w:val="312"/>
              </w:trPr>
              <w:tc>
                <w:tcPr>
                  <w:tcW w:w="426" w:type="dxa"/>
                  <w:vAlign w:val="center"/>
                </w:tcPr>
                <w:p w14:paraId="1197F317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  <w:vAlign w:val="center"/>
                </w:tcPr>
                <w:p w14:paraId="0D5582A4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Штарк Наталья Александровна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481736B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  <w:lang w:eastAsia="en-US"/>
                    </w:rPr>
                    <w:t>1 532 134 (99,974%)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15359F4C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14:paraId="452CEEC4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54 (0,004%)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67D0ABF8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346 (0,023%)</w:t>
                  </w:r>
                </w:p>
              </w:tc>
            </w:tr>
            <w:tr w:rsidR="00FA2596" w:rsidRPr="00FA2596" w14:paraId="14EC54A2" w14:textId="77777777" w:rsidTr="005C4116">
              <w:trPr>
                <w:cantSplit/>
                <w:trHeight w:val="312"/>
              </w:trPr>
              <w:tc>
                <w:tcPr>
                  <w:tcW w:w="426" w:type="dxa"/>
                  <w:vAlign w:val="center"/>
                </w:tcPr>
                <w:p w14:paraId="10D725FF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  <w:vAlign w:val="center"/>
                </w:tcPr>
                <w:p w14:paraId="28D96681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Коротченко Мария Александровна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73E258D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bCs/>
                      <w:sz w:val="24"/>
                      <w:szCs w:val="24"/>
                      <w:lang w:eastAsia="en-US"/>
                    </w:rPr>
                    <w:t>1 532 134 (99,974%)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66335F06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14:paraId="5BD149FC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108 (0,007%)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07103C77" w14:textId="77777777" w:rsidR="00FA2596" w:rsidRPr="00FA2596" w:rsidRDefault="00FA2596" w:rsidP="00FA2596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FA2596">
                    <w:rPr>
                      <w:color w:val="000000"/>
                      <w:sz w:val="24"/>
                      <w:szCs w:val="24"/>
                    </w:rPr>
                    <w:t>292 (0,019%)</w:t>
                  </w:r>
                </w:p>
              </w:tc>
            </w:tr>
          </w:tbl>
          <w:p w14:paraId="4977958E" w14:textId="77777777" w:rsidR="00FA2596" w:rsidRPr="00FA2596" w:rsidRDefault="00FA2596" w:rsidP="00FA2596">
            <w:pPr>
              <w:pStyle w:val="1"/>
              <w:rPr>
                <w:sz w:val="24"/>
                <w:szCs w:val="24"/>
              </w:rPr>
            </w:pPr>
          </w:p>
          <w:p w14:paraId="2BED6461" w14:textId="77777777" w:rsidR="00127D86" w:rsidRPr="00925C0B" w:rsidRDefault="00127D86" w:rsidP="00FD50BE">
            <w:pPr>
              <w:jc w:val="both"/>
            </w:pPr>
          </w:p>
          <w:p w14:paraId="5BFD0BD8" w14:textId="5F8D624A" w:rsidR="00127D86" w:rsidRPr="00FA2596" w:rsidRDefault="009D0C7B" w:rsidP="00FD50BE">
            <w:pPr>
              <w:pStyle w:val="1"/>
              <w:rPr>
                <w:sz w:val="24"/>
                <w:szCs w:val="24"/>
              </w:rPr>
            </w:pPr>
            <w:r w:rsidRPr="00925C0B">
              <w:rPr>
                <w:sz w:val="24"/>
                <w:szCs w:val="24"/>
                <w:shd w:val="clear" w:color="auto" w:fill="FFFFFF"/>
              </w:rPr>
              <w:t>Формулировка принятого решения:</w:t>
            </w:r>
            <w:r w:rsidR="00C021ED" w:rsidRPr="00925C0B">
              <w:rPr>
                <w:i/>
                <w:sz w:val="24"/>
                <w:szCs w:val="24"/>
              </w:rPr>
              <w:t xml:space="preserve"> </w:t>
            </w:r>
            <w:r w:rsidR="00127D86" w:rsidRPr="00FA2596">
              <w:rPr>
                <w:sz w:val="24"/>
                <w:szCs w:val="24"/>
              </w:rPr>
              <w:t xml:space="preserve">Избрать в </w:t>
            </w:r>
            <w:r w:rsidR="00FA2596" w:rsidRPr="00FA2596">
              <w:rPr>
                <w:sz w:val="24"/>
                <w:szCs w:val="24"/>
              </w:rPr>
              <w:t xml:space="preserve">состав </w:t>
            </w:r>
            <w:r w:rsidR="00127D86" w:rsidRPr="00FA2596">
              <w:rPr>
                <w:sz w:val="24"/>
                <w:szCs w:val="24"/>
              </w:rPr>
              <w:t>ревизионн</w:t>
            </w:r>
            <w:r w:rsidR="00FA2596" w:rsidRPr="00FA2596">
              <w:rPr>
                <w:sz w:val="24"/>
                <w:szCs w:val="24"/>
              </w:rPr>
              <w:t>ой</w:t>
            </w:r>
            <w:r w:rsidR="00127D86" w:rsidRPr="00FA2596">
              <w:rPr>
                <w:sz w:val="24"/>
                <w:szCs w:val="24"/>
              </w:rPr>
              <w:t xml:space="preserve"> комисси</w:t>
            </w:r>
            <w:r w:rsidR="00FA2596" w:rsidRPr="00FA2596">
              <w:rPr>
                <w:sz w:val="24"/>
                <w:szCs w:val="24"/>
              </w:rPr>
              <w:t>и</w:t>
            </w:r>
            <w:r w:rsidR="00127D86" w:rsidRPr="00FA2596">
              <w:rPr>
                <w:sz w:val="24"/>
                <w:szCs w:val="24"/>
              </w:rPr>
              <w:t xml:space="preserve"> Общества:</w:t>
            </w:r>
          </w:p>
          <w:tbl>
            <w:tblPr>
              <w:tblW w:w="10516" w:type="dxa"/>
              <w:tblLook w:val="04A0" w:firstRow="1" w:lastRow="0" w:firstColumn="1" w:lastColumn="0" w:noHBand="0" w:noVBand="1"/>
            </w:tblPr>
            <w:tblGrid>
              <w:gridCol w:w="10516"/>
            </w:tblGrid>
            <w:tr w:rsidR="00FA2596" w:rsidRPr="00FA2596" w14:paraId="010A6DFA" w14:textId="77777777" w:rsidTr="00EF7B72">
              <w:trPr>
                <w:trHeight w:val="241"/>
              </w:trPr>
              <w:tc>
                <w:tcPr>
                  <w:tcW w:w="3267" w:type="dxa"/>
                </w:tcPr>
                <w:p w14:paraId="1E9CD0FE" w14:textId="77777777" w:rsidR="00EF7B72" w:rsidRPr="00FA2596" w:rsidRDefault="00EF7B72" w:rsidP="00323C73">
                  <w:pPr>
                    <w:pStyle w:val="1"/>
                    <w:numPr>
                      <w:ilvl w:val="0"/>
                      <w:numId w:val="1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Сулейманова Лилия Мансуровна</w:t>
                  </w:r>
                </w:p>
              </w:tc>
            </w:tr>
            <w:tr w:rsidR="00FA2596" w:rsidRPr="00FA2596" w14:paraId="4749D45B" w14:textId="77777777" w:rsidTr="00EF7B72">
              <w:trPr>
                <w:trHeight w:val="241"/>
              </w:trPr>
              <w:tc>
                <w:tcPr>
                  <w:tcW w:w="3267" w:type="dxa"/>
                </w:tcPr>
                <w:p w14:paraId="0829D129" w14:textId="77777777" w:rsidR="00EF7B72" w:rsidRPr="00FA2596" w:rsidRDefault="00EF7B72" w:rsidP="00323C73">
                  <w:pPr>
                    <w:pStyle w:val="1"/>
                    <w:numPr>
                      <w:ilvl w:val="0"/>
                      <w:numId w:val="1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Штарк Наталья Александровна</w:t>
                  </w:r>
                </w:p>
              </w:tc>
            </w:tr>
            <w:tr w:rsidR="00FA2596" w:rsidRPr="00FA2596" w14:paraId="0B149DB6" w14:textId="77777777" w:rsidTr="00EF7B72">
              <w:trPr>
                <w:trHeight w:val="241"/>
              </w:trPr>
              <w:tc>
                <w:tcPr>
                  <w:tcW w:w="3267" w:type="dxa"/>
                </w:tcPr>
                <w:p w14:paraId="766490D1" w14:textId="77777777" w:rsidR="00EF7B72" w:rsidRPr="00FA2596" w:rsidRDefault="00EF7B72" w:rsidP="00323C73">
                  <w:pPr>
                    <w:pStyle w:val="1"/>
                    <w:numPr>
                      <w:ilvl w:val="0"/>
                      <w:numId w:val="1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FA2596">
                    <w:rPr>
                      <w:sz w:val="24"/>
                      <w:szCs w:val="24"/>
                    </w:rPr>
                    <w:t>Коротченко Мария Александровна</w:t>
                  </w:r>
                </w:p>
              </w:tc>
            </w:tr>
          </w:tbl>
          <w:p w14:paraId="49B3ED69" w14:textId="77777777" w:rsidR="001D7CDE" w:rsidRPr="00925C0B" w:rsidRDefault="001D7CDE" w:rsidP="00BA4A47">
            <w:pPr>
              <w:contextualSpacing/>
              <w:rPr>
                <w:b/>
                <w:i/>
                <w:dstrike w:val="0"/>
              </w:rPr>
            </w:pPr>
          </w:p>
          <w:p w14:paraId="16A7B834" w14:textId="77777777" w:rsidR="00BA4A47" w:rsidRPr="00870227" w:rsidRDefault="00BA4A47" w:rsidP="00BA4A4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70227">
              <w:rPr>
                <w:b/>
                <w:sz w:val="24"/>
                <w:szCs w:val="24"/>
              </w:rPr>
              <w:t xml:space="preserve">. </w:t>
            </w:r>
            <w:r w:rsidRPr="00870227">
              <w:rPr>
                <w:sz w:val="24"/>
                <w:szCs w:val="24"/>
              </w:rPr>
              <w:t>Дата составления и номер протокола:</w:t>
            </w:r>
          </w:p>
          <w:p w14:paraId="3B525B50" w14:textId="6A9A6ED4" w:rsidR="00BA4A47" w:rsidRPr="00076466" w:rsidRDefault="00BA4A47" w:rsidP="00BA4A47">
            <w:pPr>
              <w:pStyle w:val="1"/>
              <w:rPr>
                <w:color w:val="FF0000"/>
                <w:sz w:val="24"/>
                <w:szCs w:val="24"/>
              </w:rPr>
            </w:pPr>
            <w:r w:rsidRPr="00925C0B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>б/н</w:t>
            </w:r>
            <w:r w:rsidRPr="00925C0B">
              <w:rPr>
                <w:sz w:val="24"/>
                <w:szCs w:val="24"/>
              </w:rPr>
              <w:t xml:space="preserve"> от </w:t>
            </w:r>
            <w:r w:rsidR="00FA2596">
              <w:rPr>
                <w:sz w:val="24"/>
                <w:szCs w:val="24"/>
              </w:rPr>
              <w:t>01</w:t>
            </w:r>
            <w:r w:rsidR="00F155A8">
              <w:rPr>
                <w:sz w:val="24"/>
                <w:szCs w:val="24"/>
              </w:rPr>
              <w:t xml:space="preserve"> </w:t>
            </w:r>
            <w:r w:rsidR="00FA2596">
              <w:rPr>
                <w:sz w:val="24"/>
                <w:szCs w:val="24"/>
              </w:rPr>
              <w:t>ноября 2018г.</w:t>
            </w:r>
          </w:p>
          <w:p w14:paraId="6185DD48" w14:textId="77777777" w:rsidR="00BA4A47" w:rsidRDefault="00BA4A47" w:rsidP="00767470">
            <w:pPr>
              <w:pStyle w:val="1"/>
              <w:ind w:firstLine="0"/>
              <w:rPr>
                <w:sz w:val="24"/>
                <w:szCs w:val="24"/>
              </w:rPr>
            </w:pPr>
          </w:p>
          <w:p w14:paraId="67870F76" w14:textId="77777777" w:rsidR="00767470" w:rsidRDefault="00BA4A47" w:rsidP="00767470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767470" w:rsidRPr="00A81071">
              <w:rPr>
                <w:sz w:val="24"/>
                <w:szCs w:val="24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</w:p>
          <w:p w14:paraId="436908D2" w14:textId="77777777" w:rsidR="00BA4A47" w:rsidRDefault="00767470" w:rsidP="00767470">
            <w:pPr>
              <w:pStyle w:val="1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1071">
              <w:rPr>
                <w:sz w:val="24"/>
                <w:szCs w:val="24"/>
              </w:rPr>
              <w:t>-</w:t>
            </w:r>
            <w:r w:rsidRPr="00A81071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акции обыкновенные именные бездокументарные с номером государственной регистрации выпуска </w:t>
            </w:r>
          </w:p>
          <w:p w14:paraId="2F8429CC" w14:textId="77777777" w:rsidR="00767470" w:rsidRPr="00A81071" w:rsidRDefault="00767470" w:rsidP="00767470">
            <w:pPr>
              <w:pStyle w:val="1"/>
              <w:ind w:firstLine="0"/>
              <w:rPr>
                <w:sz w:val="24"/>
                <w:szCs w:val="24"/>
              </w:rPr>
            </w:pPr>
            <w:r w:rsidRPr="00A81071">
              <w:rPr>
                <w:color w:val="000000"/>
                <w:sz w:val="24"/>
                <w:szCs w:val="24"/>
                <w:shd w:val="clear" w:color="auto" w:fill="FFFFFF"/>
              </w:rPr>
              <w:t xml:space="preserve">1-01-31678-Е от 08.06.1994 г.; </w:t>
            </w:r>
            <w:r w:rsidRPr="00A81071">
              <w:rPr>
                <w:sz w:val="24"/>
                <w:szCs w:val="24"/>
              </w:rPr>
              <w:t>в количестве 142105 шт.</w:t>
            </w:r>
          </w:p>
          <w:p w14:paraId="7C4431DA" w14:textId="77777777" w:rsidR="00767470" w:rsidRDefault="00767470" w:rsidP="00767470">
            <w:pPr>
              <w:pStyle w:val="1"/>
              <w:ind w:firstLine="0"/>
              <w:rPr>
                <w:sz w:val="24"/>
                <w:szCs w:val="24"/>
              </w:rPr>
            </w:pPr>
            <w:r w:rsidRPr="00A81071">
              <w:rPr>
                <w:sz w:val="24"/>
                <w:szCs w:val="24"/>
              </w:rPr>
              <w:t>-</w:t>
            </w:r>
            <w:r w:rsidRPr="00A81071">
              <w:rPr>
                <w:color w:val="000000"/>
                <w:sz w:val="24"/>
                <w:szCs w:val="24"/>
                <w:shd w:val="clear" w:color="auto" w:fill="FFFFFF"/>
              </w:rPr>
              <w:t>акции привилегированные именные бездокументарные с номером государственной регистрации выпус</w:t>
            </w:r>
            <w:r w:rsidR="00BA4A47">
              <w:rPr>
                <w:color w:val="000000"/>
                <w:sz w:val="24"/>
                <w:szCs w:val="24"/>
                <w:shd w:val="clear" w:color="auto" w:fill="FFFFFF"/>
              </w:rPr>
              <w:t>ка 2-01-31678-Е от 08.06.1994 г</w:t>
            </w:r>
            <w:r w:rsidRPr="00A8107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1071">
              <w:rPr>
                <w:color w:val="000000"/>
                <w:sz w:val="24"/>
                <w:szCs w:val="24"/>
              </w:rPr>
              <w:t> </w:t>
            </w:r>
            <w:r w:rsidRPr="00A81071">
              <w:rPr>
                <w:sz w:val="24"/>
                <w:szCs w:val="24"/>
              </w:rPr>
              <w:t>в количестве 47368 шт.</w:t>
            </w:r>
          </w:p>
          <w:p w14:paraId="5F39619E" w14:textId="77777777" w:rsidR="001D7CDE" w:rsidRDefault="00767470" w:rsidP="00BA4A47">
            <w:pPr>
              <w:autoSpaceDE w:val="0"/>
              <w:autoSpaceDN w:val="0"/>
              <w:ind w:right="57"/>
              <w:jc w:val="both"/>
              <w:rPr>
                <w:b/>
                <w:dstrike w:val="0"/>
              </w:rPr>
            </w:pPr>
            <w:r w:rsidRPr="00F947FD">
              <w:rPr>
                <w:dstrike w:val="0"/>
                <w:color w:val="000000"/>
                <w:shd w:val="clear" w:color="auto" w:fill="FFFFFF"/>
              </w:rPr>
              <w:t xml:space="preserve">-акции обыкновенные именные бездокументарные с номером государственной регистрации выпуска 1-01-31678-Е от 25.08.2017 г., </w:t>
            </w:r>
            <w:r w:rsidRPr="00F947FD">
              <w:rPr>
                <w:dstrike w:val="0"/>
              </w:rPr>
              <w:t>в количестве 1 421 050 шт</w:t>
            </w:r>
            <w:r w:rsidRPr="00F947FD">
              <w:rPr>
                <w:b/>
                <w:dstrike w:val="0"/>
              </w:rPr>
              <w:t>.</w:t>
            </w:r>
          </w:p>
          <w:p w14:paraId="3762DA1E" w14:textId="77777777" w:rsidR="00BA4A47" w:rsidRPr="00BA4A47" w:rsidRDefault="00BA4A47" w:rsidP="00BA4A47">
            <w:pPr>
              <w:autoSpaceDE w:val="0"/>
              <w:autoSpaceDN w:val="0"/>
              <w:ind w:right="57"/>
              <w:jc w:val="both"/>
              <w:rPr>
                <w:dstrike w:val="0"/>
              </w:rPr>
            </w:pPr>
          </w:p>
          <w:p w14:paraId="66568411" w14:textId="77777777" w:rsidR="001D7CDE" w:rsidRPr="00925C0B" w:rsidRDefault="001D7CDE" w:rsidP="00BA4A47">
            <w:pPr>
              <w:pStyle w:val="1"/>
              <w:ind w:firstLine="0"/>
            </w:pPr>
          </w:p>
        </w:tc>
      </w:tr>
      <w:tr w:rsidR="00377532" w:rsidRPr="00925C0B" w14:paraId="0280B740" w14:textId="77777777" w:rsidTr="00F155A8">
        <w:trPr>
          <w:gridAfter w:val="1"/>
          <w:wAfter w:w="50" w:type="dxa"/>
          <w:trHeight w:val="252"/>
        </w:trPr>
        <w:tc>
          <w:tcPr>
            <w:tcW w:w="11136" w:type="dxa"/>
            <w:gridSpan w:val="2"/>
          </w:tcPr>
          <w:p w14:paraId="71BD33FF" w14:textId="77777777" w:rsidR="00377532" w:rsidRPr="00925C0B" w:rsidRDefault="00377532" w:rsidP="00FD50BE">
            <w:pPr>
              <w:pStyle w:val="1"/>
              <w:tabs>
                <w:tab w:val="left" w:pos="4940"/>
              </w:tabs>
              <w:rPr>
                <w:i/>
                <w:iCs/>
                <w:sz w:val="24"/>
                <w:szCs w:val="24"/>
              </w:rPr>
            </w:pPr>
            <w:r w:rsidRPr="00925C0B">
              <w:rPr>
                <w:i/>
                <w:iCs/>
                <w:sz w:val="24"/>
                <w:szCs w:val="24"/>
              </w:rPr>
              <w:tab/>
            </w:r>
            <w:r w:rsidRPr="00925C0B">
              <w:rPr>
                <w:sz w:val="24"/>
                <w:szCs w:val="24"/>
              </w:rPr>
              <w:t>3. Подпись</w:t>
            </w:r>
          </w:p>
        </w:tc>
      </w:tr>
      <w:tr w:rsidR="00377532" w:rsidRPr="00925C0B" w14:paraId="671FA5CE" w14:textId="77777777" w:rsidTr="00F155A8">
        <w:trPr>
          <w:gridAfter w:val="1"/>
          <w:wAfter w:w="50" w:type="dxa"/>
          <w:trHeight w:val="1206"/>
        </w:trPr>
        <w:tc>
          <w:tcPr>
            <w:tcW w:w="11136" w:type="dxa"/>
            <w:gridSpan w:val="2"/>
          </w:tcPr>
          <w:p w14:paraId="1F02BE3C" w14:textId="77777777" w:rsidR="00377532" w:rsidRPr="00925C0B" w:rsidRDefault="00377532" w:rsidP="00FD50BE">
            <w:pPr>
              <w:jc w:val="both"/>
              <w:rPr>
                <w:dstrike w:val="0"/>
              </w:rPr>
            </w:pPr>
            <w:r w:rsidRPr="00925C0B">
              <w:rPr>
                <w:dstrike w:val="0"/>
              </w:rPr>
              <w:t xml:space="preserve">3.1. Генеральный директор </w:t>
            </w:r>
          </w:p>
          <w:p w14:paraId="4748CF2D" w14:textId="77777777" w:rsidR="00377532" w:rsidRPr="00925C0B" w:rsidRDefault="0062475F" w:rsidP="00FD50BE">
            <w:pPr>
              <w:jc w:val="both"/>
              <w:rPr>
                <w:dstrike w:val="0"/>
              </w:rPr>
            </w:pPr>
            <w:r w:rsidRPr="00925C0B">
              <w:rPr>
                <w:dstrike w:val="0"/>
              </w:rPr>
              <w:t>П</w:t>
            </w:r>
            <w:r w:rsidR="00377532" w:rsidRPr="00925C0B">
              <w:rPr>
                <w:dstrike w:val="0"/>
              </w:rPr>
              <w:t>АО «Завод Атлант»                      ____________________              В.Д. Данилов</w:t>
            </w:r>
          </w:p>
          <w:p w14:paraId="4F40D7D9" w14:textId="77777777" w:rsidR="00377532" w:rsidRPr="00925C0B" w:rsidRDefault="00377532" w:rsidP="00FD50BE">
            <w:pPr>
              <w:jc w:val="both"/>
              <w:rPr>
                <w:dstrike w:val="0"/>
              </w:rPr>
            </w:pPr>
            <w:r w:rsidRPr="00925C0B">
              <w:rPr>
                <w:dstrike w:val="0"/>
              </w:rPr>
              <w:t xml:space="preserve">                                                                          (подпись)</w:t>
            </w:r>
          </w:p>
          <w:p w14:paraId="05A58C42" w14:textId="4DA84FC9" w:rsidR="00377532" w:rsidRPr="00925C0B" w:rsidRDefault="00377532" w:rsidP="00FD50BE">
            <w:pPr>
              <w:jc w:val="both"/>
              <w:rPr>
                <w:dstrike w:val="0"/>
              </w:rPr>
            </w:pPr>
            <w:r w:rsidRPr="00925C0B">
              <w:rPr>
                <w:dstrike w:val="0"/>
              </w:rPr>
              <w:t xml:space="preserve">3.2. </w:t>
            </w:r>
            <w:r w:rsidRPr="00F155A8">
              <w:rPr>
                <w:b/>
                <w:bCs/>
                <w:i/>
                <w:iCs/>
                <w:dstrike w:val="0"/>
              </w:rPr>
              <w:t>«</w:t>
            </w:r>
            <w:r w:rsidR="00F155A8" w:rsidRPr="00F155A8">
              <w:rPr>
                <w:b/>
                <w:bCs/>
                <w:i/>
                <w:iCs/>
                <w:dstrike w:val="0"/>
              </w:rPr>
              <w:t>02</w:t>
            </w:r>
            <w:r w:rsidRPr="00F155A8">
              <w:rPr>
                <w:b/>
                <w:bCs/>
                <w:i/>
                <w:iCs/>
                <w:dstrike w:val="0"/>
              </w:rPr>
              <w:t xml:space="preserve">» </w:t>
            </w:r>
            <w:r w:rsidR="00F155A8" w:rsidRPr="00F155A8">
              <w:rPr>
                <w:b/>
                <w:bCs/>
                <w:i/>
                <w:iCs/>
                <w:dstrike w:val="0"/>
              </w:rPr>
              <w:t>ноября 20</w:t>
            </w:r>
            <w:r w:rsidRPr="00F155A8">
              <w:rPr>
                <w:b/>
                <w:bCs/>
                <w:i/>
                <w:iCs/>
                <w:dstrike w:val="0"/>
              </w:rPr>
              <w:t>1</w:t>
            </w:r>
            <w:r w:rsidR="00BA4A47" w:rsidRPr="00F155A8">
              <w:rPr>
                <w:b/>
                <w:bCs/>
                <w:i/>
                <w:iCs/>
                <w:dstrike w:val="0"/>
              </w:rPr>
              <w:t>8</w:t>
            </w:r>
            <w:r w:rsidRPr="00F155A8">
              <w:rPr>
                <w:b/>
                <w:bCs/>
                <w:i/>
                <w:iCs/>
                <w:dstrike w:val="0"/>
              </w:rPr>
              <w:t xml:space="preserve"> г.</w:t>
            </w:r>
            <w:r w:rsidRPr="00F155A8">
              <w:rPr>
                <w:dstrike w:val="0"/>
              </w:rPr>
              <w:t xml:space="preserve">                           </w:t>
            </w:r>
            <w:r w:rsidRPr="00925C0B">
              <w:rPr>
                <w:dstrike w:val="0"/>
              </w:rPr>
              <w:t>М.П.</w:t>
            </w:r>
          </w:p>
          <w:p w14:paraId="3B026D16" w14:textId="77777777" w:rsidR="00377532" w:rsidRPr="00925C0B" w:rsidRDefault="00377532" w:rsidP="00FD50BE">
            <w:pPr>
              <w:rPr>
                <w:i/>
                <w:iCs/>
              </w:rPr>
            </w:pPr>
          </w:p>
        </w:tc>
      </w:tr>
    </w:tbl>
    <w:p w14:paraId="4428AE3F" w14:textId="77777777" w:rsidR="00BB38AE" w:rsidRPr="00925C0B" w:rsidRDefault="00BB38AE" w:rsidP="00FD50BE"/>
    <w:sectPr w:rsidR="00BB38AE" w:rsidRPr="00925C0B" w:rsidSect="00F5737A">
      <w:footerReference w:type="default" r:id="rId8"/>
      <w:pgSz w:w="11906" w:h="16838"/>
      <w:pgMar w:top="357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EF6D" w14:textId="77777777" w:rsidR="00EA7A0D" w:rsidRDefault="00EA7A0D">
      <w:r>
        <w:separator/>
      </w:r>
    </w:p>
  </w:endnote>
  <w:endnote w:type="continuationSeparator" w:id="0">
    <w:p w14:paraId="131AAD82" w14:textId="77777777" w:rsidR="00EA7A0D" w:rsidRDefault="00EA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628A" w14:textId="77777777" w:rsidR="00925C0B" w:rsidRPr="00123DE7" w:rsidRDefault="00932332" w:rsidP="00537D3E">
    <w:pPr>
      <w:pStyle w:val="aa"/>
      <w:framePr w:wrap="auto" w:vAnchor="text" w:hAnchor="margin" w:xAlign="right" w:y="1"/>
      <w:rPr>
        <w:rStyle w:val="ac"/>
        <w:dstrike w:val="0"/>
      </w:rPr>
    </w:pPr>
    <w:r w:rsidRPr="00123DE7">
      <w:rPr>
        <w:rStyle w:val="ac"/>
        <w:dstrike w:val="0"/>
      </w:rPr>
      <w:fldChar w:fldCharType="begin"/>
    </w:r>
    <w:r w:rsidR="00925C0B" w:rsidRPr="00123DE7">
      <w:rPr>
        <w:rStyle w:val="ac"/>
        <w:dstrike w:val="0"/>
      </w:rPr>
      <w:instrText xml:space="preserve">PAGE  </w:instrText>
    </w:r>
    <w:r w:rsidRPr="00123DE7">
      <w:rPr>
        <w:rStyle w:val="ac"/>
        <w:dstrike w:val="0"/>
      </w:rPr>
      <w:fldChar w:fldCharType="separate"/>
    </w:r>
    <w:r w:rsidR="00DD4437">
      <w:rPr>
        <w:rStyle w:val="ac"/>
        <w:dstrike w:val="0"/>
        <w:noProof/>
      </w:rPr>
      <w:t>4</w:t>
    </w:r>
    <w:r w:rsidRPr="00123DE7">
      <w:rPr>
        <w:rStyle w:val="ac"/>
        <w:dstrike w:val="0"/>
      </w:rPr>
      <w:fldChar w:fldCharType="end"/>
    </w:r>
  </w:p>
  <w:p w14:paraId="1A15F2B2" w14:textId="77777777" w:rsidR="00925C0B" w:rsidRDefault="00925C0B" w:rsidP="000338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0775" w14:textId="77777777" w:rsidR="00EA7A0D" w:rsidRDefault="00EA7A0D">
      <w:r>
        <w:separator/>
      </w:r>
    </w:p>
  </w:footnote>
  <w:footnote w:type="continuationSeparator" w:id="0">
    <w:p w14:paraId="6BE18FC6" w14:textId="77777777" w:rsidR="00EA7A0D" w:rsidRDefault="00EA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56F"/>
    <w:multiLevelType w:val="singleLevel"/>
    <w:tmpl w:val="B524C0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524A58"/>
    <w:multiLevelType w:val="hybridMultilevel"/>
    <w:tmpl w:val="FAFA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D2E06"/>
    <w:multiLevelType w:val="hybridMultilevel"/>
    <w:tmpl w:val="ADC29B6C"/>
    <w:lvl w:ilvl="0" w:tplc="B36E2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E60D81"/>
    <w:multiLevelType w:val="hybridMultilevel"/>
    <w:tmpl w:val="88409B16"/>
    <w:lvl w:ilvl="0" w:tplc="B69C23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5271B"/>
    <w:multiLevelType w:val="hybridMultilevel"/>
    <w:tmpl w:val="D75C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26F14"/>
    <w:multiLevelType w:val="hybridMultilevel"/>
    <w:tmpl w:val="99108660"/>
    <w:lvl w:ilvl="0" w:tplc="B69C23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D1775"/>
    <w:multiLevelType w:val="hybridMultilevel"/>
    <w:tmpl w:val="44F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4119A"/>
    <w:multiLevelType w:val="hybridMultilevel"/>
    <w:tmpl w:val="FAFA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D02CC9"/>
    <w:multiLevelType w:val="singleLevel"/>
    <w:tmpl w:val="B524C0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F85B86"/>
    <w:multiLevelType w:val="hybridMultilevel"/>
    <w:tmpl w:val="4002D990"/>
    <w:lvl w:ilvl="0" w:tplc="B6CC3D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9D3387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</w:abstractNum>
  <w:abstractNum w:abstractNumId="11">
    <w:nsid w:val="674A5EA1"/>
    <w:multiLevelType w:val="hybridMultilevel"/>
    <w:tmpl w:val="06F098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4417C3"/>
    <w:multiLevelType w:val="hybridMultilevel"/>
    <w:tmpl w:val="C61A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DC05B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057954"/>
    <w:multiLevelType w:val="hybridMultilevel"/>
    <w:tmpl w:val="12F49DB0"/>
    <w:lvl w:ilvl="0" w:tplc="EEB404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8"/>
    <w:rsid w:val="00004C84"/>
    <w:rsid w:val="00006241"/>
    <w:rsid w:val="000122E2"/>
    <w:rsid w:val="00016729"/>
    <w:rsid w:val="00024276"/>
    <w:rsid w:val="00033808"/>
    <w:rsid w:val="00035719"/>
    <w:rsid w:val="0006434F"/>
    <w:rsid w:val="00076466"/>
    <w:rsid w:val="000800BA"/>
    <w:rsid w:val="000829DE"/>
    <w:rsid w:val="000837C1"/>
    <w:rsid w:val="000901BF"/>
    <w:rsid w:val="00091F81"/>
    <w:rsid w:val="00092AEA"/>
    <w:rsid w:val="000A3A9C"/>
    <w:rsid w:val="000B24A3"/>
    <w:rsid w:val="000C28CE"/>
    <w:rsid w:val="000D09B6"/>
    <w:rsid w:val="000E53EF"/>
    <w:rsid w:val="000F049B"/>
    <w:rsid w:val="00105769"/>
    <w:rsid w:val="00117C91"/>
    <w:rsid w:val="00123DE7"/>
    <w:rsid w:val="00127BAF"/>
    <w:rsid w:val="00127D86"/>
    <w:rsid w:val="001378F2"/>
    <w:rsid w:val="001463CF"/>
    <w:rsid w:val="001527B9"/>
    <w:rsid w:val="001527EE"/>
    <w:rsid w:val="001541F9"/>
    <w:rsid w:val="00156334"/>
    <w:rsid w:val="0016671B"/>
    <w:rsid w:val="00183D54"/>
    <w:rsid w:val="001A319A"/>
    <w:rsid w:val="001A6771"/>
    <w:rsid w:val="001B5BA4"/>
    <w:rsid w:val="001B77C0"/>
    <w:rsid w:val="001C1367"/>
    <w:rsid w:val="001D7CDE"/>
    <w:rsid w:val="001F621F"/>
    <w:rsid w:val="00206666"/>
    <w:rsid w:val="002236A5"/>
    <w:rsid w:val="00224E1F"/>
    <w:rsid w:val="002321A5"/>
    <w:rsid w:val="00245EC6"/>
    <w:rsid w:val="00253760"/>
    <w:rsid w:val="00254D6D"/>
    <w:rsid w:val="002775E8"/>
    <w:rsid w:val="002828FB"/>
    <w:rsid w:val="002874C1"/>
    <w:rsid w:val="00290F6A"/>
    <w:rsid w:val="00296DF3"/>
    <w:rsid w:val="002A1402"/>
    <w:rsid w:val="002A5CBE"/>
    <w:rsid w:val="002A6209"/>
    <w:rsid w:val="002D4873"/>
    <w:rsid w:val="002D545E"/>
    <w:rsid w:val="002D77F5"/>
    <w:rsid w:val="002F0D97"/>
    <w:rsid w:val="002F1C3E"/>
    <w:rsid w:val="002F5E07"/>
    <w:rsid w:val="00300768"/>
    <w:rsid w:val="00301DE7"/>
    <w:rsid w:val="00304577"/>
    <w:rsid w:val="00304B75"/>
    <w:rsid w:val="00311B4E"/>
    <w:rsid w:val="00323C73"/>
    <w:rsid w:val="00325D2F"/>
    <w:rsid w:val="00334D97"/>
    <w:rsid w:val="00355EDF"/>
    <w:rsid w:val="00377532"/>
    <w:rsid w:val="003815EF"/>
    <w:rsid w:val="003A21D5"/>
    <w:rsid w:val="003A542C"/>
    <w:rsid w:val="003B1BCA"/>
    <w:rsid w:val="003C33AC"/>
    <w:rsid w:val="003C43AA"/>
    <w:rsid w:val="003C7F27"/>
    <w:rsid w:val="003E5FB9"/>
    <w:rsid w:val="003E7A5D"/>
    <w:rsid w:val="003E7EA2"/>
    <w:rsid w:val="0040034D"/>
    <w:rsid w:val="004108A7"/>
    <w:rsid w:val="00412723"/>
    <w:rsid w:val="00421368"/>
    <w:rsid w:val="00424DF7"/>
    <w:rsid w:val="0044241E"/>
    <w:rsid w:val="00442AFB"/>
    <w:rsid w:val="00443DED"/>
    <w:rsid w:val="004453B9"/>
    <w:rsid w:val="004657A0"/>
    <w:rsid w:val="00476914"/>
    <w:rsid w:val="00484128"/>
    <w:rsid w:val="0048704F"/>
    <w:rsid w:val="00487AD6"/>
    <w:rsid w:val="00494EF0"/>
    <w:rsid w:val="004A7C63"/>
    <w:rsid w:val="004B2A44"/>
    <w:rsid w:val="004B36AD"/>
    <w:rsid w:val="004B5534"/>
    <w:rsid w:val="004C2B57"/>
    <w:rsid w:val="004C3B27"/>
    <w:rsid w:val="004C7CD9"/>
    <w:rsid w:val="004E0015"/>
    <w:rsid w:val="004F1E63"/>
    <w:rsid w:val="004F497B"/>
    <w:rsid w:val="005168FA"/>
    <w:rsid w:val="00517EB9"/>
    <w:rsid w:val="005205A9"/>
    <w:rsid w:val="00537102"/>
    <w:rsid w:val="00537D3E"/>
    <w:rsid w:val="00540AF5"/>
    <w:rsid w:val="0055532A"/>
    <w:rsid w:val="0055755E"/>
    <w:rsid w:val="00563A98"/>
    <w:rsid w:val="0057455B"/>
    <w:rsid w:val="005855C0"/>
    <w:rsid w:val="005861E5"/>
    <w:rsid w:val="00597E07"/>
    <w:rsid w:val="005A1EFF"/>
    <w:rsid w:val="005A4AA2"/>
    <w:rsid w:val="005C2B8B"/>
    <w:rsid w:val="005F067C"/>
    <w:rsid w:val="005F1C68"/>
    <w:rsid w:val="005F44B3"/>
    <w:rsid w:val="00600963"/>
    <w:rsid w:val="00624023"/>
    <w:rsid w:val="0062475F"/>
    <w:rsid w:val="006316C9"/>
    <w:rsid w:val="00670B04"/>
    <w:rsid w:val="00670EFB"/>
    <w:rsid w:val="00672C19"/>
    <w:rsid w:val="00680EFF"/>
    <w:rsid w:val="00685F6F"/>
    <w:rsid w:val="006A19F4"/>
    <w:rsid w:val="006B23BF"/>
    <w:rsid w:val="006B5007"/>
    <w:rsid w:val="006E4A7C"/>
    <w:rsid w:val="006F00C5"/>
    <w:rsid w:val="00716CEB"/>
    <w:rsid w:val="0072089F"/>
    <w:rsid w:val="0072387A"/>
    <w:rsid w:val="00731101"/>
    <w:rsid w:val="007658C3"/>
    <w:rsid w:val="00766F12"/>
    <w:rsid w:val="00767470"/>
    <w:rsid w:val="0078240D"/>
    <w:rsid w:val="00783DA9"/>
    <w:rsid w:val="00786115"/>
    <w:rsid w:val="00794D3B"/>
    <w:rsid w:val="007A66AA"/>
    <w:rsid w:val="007B3C79"/>
    <w:rsid w:val="007B41AE"/>
    <w:rsid w:val="007B627D"/>
    <w:rsid w:val="007C00D2"/>
    <w:rsid w:val="007C1255"/>
    <w:rsid w:val="007C1FE7"/>
    <w:rsid w:val="007E6BD0"/>
    <w:rsid w:val="007F6B07"/>
    <w:rsid w:val="007F6ED3"/>
    <w:rsid w:val="00803149"/>
    <w:rsid w:val="008074A3"/>
    <w:rsid w:val="00813B3D"/>
    <w:rsid w:val="00813F0F"/>
    <w:rsid w:val="00816FC1"/>
    <w:rsid w:val="00834B3D"/>
    <w:rsid w:val="008470EB"/>
    <w:rsid w:val="00865F2F"/>
    <w:rsid w:val="00870227"/>
    <w:rsid w:val="0087643A"/>
    <w:rsid w:val="008813AC"/>
    <w:rsid w:val="008864E8"/>
    <w:rsid w:val="00893C34"/>
    <w:rsid w:val="00896953"/>
    <w:rsid w:val="00897C3C"/>
    <w:rsid w:val="008B3F85"/>
    <w:rsid w:val="008C7639"/>
    <w:rsid w:val="008E043C"/>
    <w:rsid w:val="009073F0"/>
    <w:rsid w:val="00911F39"/>
    <w:rsid w:val="00925C0B"/>
    <w:rsid w:val="00932332"/>
    <w:rsid w:val="00932E6D"/>
    <w:rsid w:val="00940793"/>
    <w:rsid w:val="009458ED"/>
    <w:rsid w:val="00967F6B"/>
    <w:rsid w:val="00983ECC"/>
    <w:rsid w:val="009873D4"/>
    <w:rsid w:val="009A4632"/>
    <w:rsid w:val="009C3237"/>
    <w:rsid w:val="009D0C7B"/>
    <w:rsid w:val="009E0162"/>
    <w:rsid w:val="009E393B"/>
    <w:rsid w:val="00A06D20"/>
    <w:rsid w:val="00A10943"/>
    <w:rsid w:val="00A10A08"/>
    <w:rsid w:val="00A4472A"/>
    <w:rsid w:val="00A4718F"/>
    <w:rsid w:val="00A513A9"/>
    <w:rsid w:val="00A65DAA"/>
    <w:rsid w:val="00A70BEA"/>
    <w:rsid w:val="00A752A2"/>
    <w:rsid w:val="00A755CA"/>
    <w:rsid w:val="00A80A8E"/>
    <w:rsid w:val="00A81071"/>
    <w:rsid w:val="00A920F9"/>
    <w:rsid w:val="00A9583C"/>
    <w:rsid w:val="00A975A8"/>
    <w:rsid w:val="00AA2639"/>
    <w:rsid w:val="00AA4013"/>
    <w:rsid w:val="00AB6488"/>
    <w:rsid w:val="00AC6A2B"/>
    <w:rsid w:val="00AC7FF6"/>
    <w:rsid w:val="00AD39EA"/>
    <w:rsid w:val="00B42A57"/>
    <w:rsid w:val="00B44DB6"/>
    <w:rsid w:val="00B50014"/>
    <w:rsid w:val="00B506E9"/>
    <w:rsid w:val="00B60C08"/>
    <w:rsid w:val="00B619E3"/>
    <w:rsid w:val="00B73F9D"/>
    <w:rsid w:val="00B82B20"/>
    <w:rsid w:val="00B8386D"/>
    <w:rsid w:val="00B91FB3"/>
    <w:rsid w:val="00BA1A9C"/>
    <w:rsid w:val="00BA4A47"/>
    <w:rsid w:val="00BB2E08"/>
    <w:rsid w:val="00BB38AE"/>
    <w:rsid w:val="00BC2B7D"/>
    <w:rsid w:val="00BC5351"/>
    <w:rsid w:val="00BD43C6"/>
    <w:rsid w:val="00BD6186"/>
    <w:rsid w:val="00BE253F"/>
    <w:rsid w:val="00BF42D6"/>
    <w:rsid w:val="00C021ED"/>
    <w:rsid w:val="00C04A83"/>
    <w:rsid w:val="00C0611F"/>
    <w:rsid w:val="00C348D1"/>
    <w:rsid w:val="00C4349E"/>
    <w:rsid w:val="00C51EC7"/>
    <w:rsid w:val="00C51F22"/>
    <w:rsid w:val="00C66C0E"/>
    <w:rsid w:val="00C67510"/>
    <w:rsid w:val="00C7079A"/>
    <w:rsid w:val="00C748BD"/>
    <w:rsid w:val="00C83AF9"/>
    <w:rsid w:val="00C901C6"/>
    <w:rsid w:val="00CA467F"/>
    <w:rsid w:val="00CA6037"/>
    <w:rsid w:val="00CC3308"/>
    <w:rsid w:val="00CC501A"/>
    <w:rsid w:val="00CF78D2"/>
    <w:rsid w:val="00D0518A"/>
    <w:rsid w:val="00D3285E"/>
    <w:rsid w:val="00D6407C"/>
    <w:rsid w:val="00D740E4"/>
    <w:rsid w:val="00D7542B"/>
    <w:rsid w:val="00D771CC"/>
    <w:rsid w:val="00D82892"/>
    <w:rsid w:val="00DA46B9"/>
    <w:rsid w:val="00DB0B3C"/>
    <w:rsid w:val="00DC647E"/>
    <w:rsid w:val="00DC6D60"/>
    <w:rsid w:val="00DD4437"/>
    <w:rsid w:val="00DE2193"/>
    <w:rsid w:val="00DE566D"/>
    <w:rsid w:val="00E05474"/>
    <w:rsid w:val="00E05C02"/>
    <w:rsid w:val="00E11675"/>
    <w:rsid w:val="00E15C7E"/>
    <w:rsid w:val="00EA7A0D"/>
    <w:rsid w:val="00EC1687"/>
    <w:rsid w:val="00EC30ED"/>
    <w:rsid w:val="00EC6A1E"/>
    <w:rsid w:val="00ED4682"/>
    <w:rsid w:val="00ED53C7"/>
    <w:rsid w:val="00EE6399"/>
    <w:rsid w:val="00EE6B2F"/>
    <w:rsid w:val="00EF1502"/>
    <w:rsid w:val="00EF7B72"/>
    <w:rsid w:val="00F155A8"/>
    <w:rsid w:val="00F17DAE"/>
    <w:rsid w:val="00F218E0"/>
    <w:rsid w:val="00F547CF"/>
    <w:rsid w:val="00F54F26"/>
    <w:rsid w:val="00F56658"/>
    <w:rsid w:val="00F5737A"/>
    <w:rsid w:val="00F633CB"/>
    <w:rsid w:val="00F65AA7"/>
    <w:rsid w:val="00F85DD2"/>
    <w:rsid w:val="00F947FD"/>
    <w:rsid w:val="00F951AA"/>
    <w:rsid w:val="00F96B8F"/>
    <w:rsid w:val="00F97CD9"/>
    <w:rsid w:val="00FA1408"/>
    <w:rsid w:val="00FA2596"/>
    <w:rsid w:val="00FA4E34"/>
    <w:rsid w:val="00FB15F9"/>
    <w:rsid w:val="00FD34B4"/>
    <w:rsid w:val="00FD50BE"/>
    <w:rsid w:val="00FD60E6"/>
    <w:rsid w:val="00FE3986"/>
    <w:rsid w:val="00FE4D5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0D10EAC7"/>
  <w15:docId w15:val="{51B3B180-6E0E-49C7-BE5E-DD95AE8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97"/>
    <w:rPr>
      <w:dstrike/>
      <w:sz w:val="24"/>
      <w:szCs w:val="24"/>
    </w:rPr>
  </w:style>
  <w:style w:type="paragraph" w:styleId="1">
    <w:name w:val="heading 1"/>
    <w:basedOn w:val="a"/>
    <w:next w:val="a"/>
    <w:link w:val="10"/>
    <w:qFormat/>
    <w:rsid w:val="001378F2"/>
    <w:pPr>
      <w:keepNext/>
      <w:ind w:firstLine="284"/>
      <w:jc w:val="both"/>
      <w:outlineLvl w:val="0"/>
    </w:pPr>
    <w:rPr>
      <w:dstrike w:val="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0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2639"/>
    <w:pPr>
      <w:keepNext/>
      <w:spacing w:line="360" w:lineRule="auto"/>
      <w:ind w:firstLine="360"/>
      <w:jc w:val="both"/>
      <w:outlineLvl w:val="3"/>
    </w:pPr>
    <w:rPr>
      <w:dstrike w:val="0"/>
    </w:rPr>
  </w:style>
  <w:style w:type="paragraph" w:styleId="6">
    <w:name w:val="heading 6"/>
    <w:basedOn w:val="a"/>
    <w:next w:val="a"/>
    <w:link w:val="60"/>
    <w:uiPriority w:val="99"/>
    <w:qFormat/>
    <w:rsid w:val="00FD60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F0D97"/>
    <w:rPr>
      <w:rFonts w:asciiTheme="majorHAnsi" w:eastAsiaTheme="majorEastAsia" w:hAnsiTheme="majorHAnsi" w:cstheme="majorBidi"/>
      <w:b/>
      <w:bCs/>
      <w:i/>
      <w:iCs/>
      <w:dstrike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0D97"/>
    <w:rPr>
      <w:rFonts w:asciiTheme="minorHAnsi" w:eastAsiaTheme="minorEastAsia" w:hAnsiTheme="minorHAnsi" w:cstheme="minorBidi"/>
      <w:b/>
      <w:bCs/>
      <w:dstrike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F0D97"/>
    <w:rPr>
      <w:rFonts w:asciiTheme="minorHAnsi" w:eastAsiaTheme="minorEastAsia" w:hAnsiTheme="minorHAnsi" w:cstheme="minorBidi"/>
      <w:b/>
      <w:bCs/>
      <w:dstrike/>
    </w:rPr>
  </w:style>
  <w:style w:type="table" w:styleId="a3">
    <w:name w:val="Table Grid"/>
    <w:basedOn w:val="a1"/>
    <w:uiPriority w:val="99"/>
    <w:rsid w:val="0056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563A98"/>
    <w:rPr>
      <w:b/>
      <w:i/>
      <w:sz w:val="22"/>
    </w:rPr>
  </w:style>
  <w:style w:type="paragraph" w:styleId="a4">
    <w:name w:val="Body Text Indent"/>
    <w:basedOn w:val="a"/>
    <w:link w:val="a5"/>
    <w:uiPriority w:val="99"/>
    <w:rsid w:val="00AA2639"/>
    <w:pPr>
      <w:ind w:firstLine="360"/>
      <w:jc w:val="both"/>
    </w:pPr>
    <w:rPr>
      <w:dstrike w:val="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F0D97"/>
    <w:rPr>
      <w:rFonts w:cs="Times New Roman"/>
      <w:dstrike/>
      <w:sz w:val="24"/>
      <w:szCs w:val="24"/>
    </w:rPr>
  </w:style>
  <w:style w:type="paragraph" w:styleId="3">
    <w:name w:val="Body Text 3"/>
    <w:basedOn w:val="a"/>
    <w:link w:val="30"/>
    <w:uiPriority w:val="99"/>
    <w:rsid w:val="001563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F0D97"/>
    <w:rPr>
      <w:rFonts w:cs="Times New Roman"/>
      <w:dstrike/>
      <w:sz w:val="16"/>
      <w:szCs w:val="16"/>
    </w:rPr>
  </w:style>
  <w:style w:type="paragraph" w:styleId="a6">
    <w:name w:val="Title"/>
    <w:basedOn w:val="a"/>
    <w:link w:val="a7"/>
    <w:uiPriority w:val="99"/>
    <w:qFormat/>
    <w:rsid w:val="002D4873"/>
    <w:pPr>
      <w:jc w:val="center"/>
    </w:pPr>
    <w:rPr>
      <w:dstrike w:val="0"/>
    </w:rPr>
  </w:style>
  <w:style w:type="character" w:customStyle="1" w:styleId="a7">
    <w:name w:val="Название Знак"/>
    <w:basedOn w:val="a0"/>
    <w:link w:val="a6"/>
    <w:uiPriority w:val="10"/>
    <w:locked/>
    <w:rsid w:val="002F0D97"/>
    <w:rPr>
      <w:rFonts w:asciiTheme="majorHAnsi" w:eastAsiaTheme="majorEastAsia" w:hAnsiTheme="majorHAnsi" w:cstheme="majorBidi"/>
      <w:b/>
      <w:bCs/>
      <w:dstrike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2D4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0D97"/>
    <w:rPr>
      <w:rFonts w:cs="Times New Roman"/>
      <w:dstrike/>
      <w:sz w:val="24"/>
      <w:szCs w:val="24"/>
    </w:rPr>
  </w:style>
  <w:style w:type="paragraph" w:styleId="31">
    <w:name w:val="Body Text Indent 3"/>
    <w:basedOn w:val="a"/>
    <w:link w:val="32"/>
    <w:uiPriority w:val="99"/>
    <w:rsid w:val="00FD60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F0D97"/>
    <w:rPr>
      <w:rFonts w:cs="Times New Roman"/>
      <w:dstrike/>
      <w:sz w:val="16"/>
      <w:szCs w:val="16"/>
    </w:rPr>
  </w:style>
  <w:style w:type="paragraph" w:styleId="a8">
    <w:name w:val="Body Text"/>
    <w:basedOn w:val="a"/>
    <w:link w:val="a9"/>
    <w:rsid w:val="00C901C6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2F0D97"/>
    <w:rPr>
      <w:rFonts w:cs="Times New Roman"/>
      <w:dstrike/>
      <w:sz w:val="24"/>
      <w:szCs w:val="24"/>
    </w:rPr>
  </w:style>
  <w:style w:type="paragraph" w:styleId="23">
    <w:name w:val="Body Text 2"/>
    <w:basedOn w:val="a"/>
    <w:link w:val="24"/>
    <w:uiPriority w:val="99"/>
    <w:rsid w:val="001C13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F0D97"/>
    <w:rPr>
      <w:rFonts w:cs="Times New Roman"/>
      <w:dstrike/>
      <w:sz w:val="24"/>
      <w:szCs w:val="24"/>
    </w:rPr>
  </w:style>
  <w:style w:type="paragraph" w:customStyle="1" w:styleId="11">
    <w:name w:val="Заголовок 11"/>
    <w:uiPriority w:val="99"/>
    <w:rsid w:val="00B73F9D"/>
    <w:pPr>
      <w:widowControl w:val="0"/>
      <w:autoSpaceDE w:val="0"/>
      <w:autoSpaceDN w:val="0"/>
      <w:spacing w:before="240"/>
      <w:jc w:val="center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rsid w:val="0012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F0D97"/>
    <w:rPr>
      <w:rFonts w:cs="Times New Roman"/>
      <w:dstrike/>
      <w:sz w:val="24"/>
      <w:szCs w:val="24"/>
    </w:rPr>
  </w:style>
  <w:style w:type="character" w:styleId="ac">
    <w:name w:val="page number"/>
    <w:basedOn w:val="a0"/>
    <w:uiPriority w:val="99"/>
    <w:rsid w:val="00123DE7"/>
    <w:rPr>
      <w:rFonts w:cs="Times New Roman"/>
    </w:rPr>
  </w:style>
  <w:style w:type="paragraph" w:styleId="ad">
    <w:name w:val="header"/>
    <w:aliases w:val="Знак1"/>
    <w:basedOn w:val="a"/>
    <w:link w:val="ae"/>
    <w:uiPriority w:val="99"/>
    <w:rsid w:val="00123D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2F0D97"/>
    <w:rPr>
      <w:rFonts w:cs="Times New Roman"/>
      <w:dstrike/>
      <w:sz w:val="24"/>
      <w:szCs w:val="24"/>
    </w:rPr>
  </w:style>
  <w:style w:type="paragraph" w:customStyle="1" w:styleId="ConsNonformat">
    <w:name w:val="ConsNonformat"/>
    <w:uiPriority w:val="99"/>
    <w:rsid w:val="00083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rsid w:val="000837C1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BE253F"/>
    <w:pPr>
      <w:suppressAutoHyphens/>
      <w:ind w:firstLine="720"/>
      <w:jc w:val="both"/>
    </w:pPr>
    <w:rPr>
      <w:dstrike w:val="0"/>
      <w:szCs w:val="20"/>
      <w:lang w:eastAsia="ar-SA"/>
    </w:rPr>
  </w:style>
  <w:style w:type="paragraph" w:styleId="af0">
    <w:name w:val="No Spacing"/>
    <w:uiPriority w:val="1"/>
    <w:qFormat/>
    <w:rsid w:val="00BE253F"/>
    <w:rPr>
      <w:dstrike/>
      <w:sz w:val="24"/>
      <w:szCs w:val="24"/>
    </w:rPr>
  </w:style>
  <w:style w:type="character" w:customStyle="1" w:styleId="FontStyle17">
    <w:name w:val="Font Style17"/>
    <w:basedOn w:val="a0"/>
    <w:uiPriority w:val="99"/>
    <w:rsid w:val="00E15C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8F2"/>
    <w:rPr>
      <w:sz w:val="28"/>
    </w:rPr>
  </w:style>
  <w:style w:type="paragraph" w:styleId="af1">
    <w:name w:val="List Paragraph"/>
    <w:basedOn w:val="a"/>
    <w:uiPriority w:val="34"/>
    <w:qFormat/>
    <w:rsid w:val="00494EF0"/>
    <w:pPr>
      <w:spacing w:after="200" w:line="276" w:lineRule="auto"/>
      <w:ind w:left="720"/>
    </w:pPr>
    <w:rPr>
      <w:rFonts w:ascii="Calibri" w:eastAsia="Calibri" w:hAnsi="Calibri"/>
      <w:dstrike w:val="0"/>
      <w:sz w:val="22"/>
      <w:szCs w:val="22"/>
      <w:lang w:eastAsia="ar-SA"/>
    </w:rPr>
  </w:style>
  <w:style w:type="paragraph" w:customStyle="1" w:styleId="Style5">
    <w:name w:val="Style5"/>
    <w:basedOn w:val="a"/>
    <w:rsid w:val="00DE2193"/>
    <w:pPr>
      <w:widowControl w:val="0"/>
      <w:suppressAutoHyphens/>
      <w:autoSpaceDE w:val="0"/>
      <w:spacing w:line="326" w:lineRule="exact"/>
      <w:ind w:firstLine="514"/>
      <w:jc w:val="both"/>
    </w:pPr>
    <w:rPr>
      <w:rFonts w:cs="Calibri"/>
      <w:dstrike w:val="0"/>
      <w:lang w:eastAsia="ar-SA"/>
    </w:rPr>
  </w:style>
  <w:style w:type="character" w:styleId="af2">
    <w:name w:val="Subtle Reference"/>
    <w:basedOn w:val="a0"/>
    <w:uiPriority w:val="31"/>
    <w:qFormat/>
    <w:rsid w:val="008864E8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a0"/>
    <w:rsid w:val="00932E6D"/>
  </w:style>
  <w:style w:type="character" w:customStyle="1" w:styleId="FontStyle11">
    <w:name w:val="Font Style11"/>
    <w:uiPriority w:val="99"/>
    <w:rsid w:val="00932E6D"/>
    <w:rPr>
      <w:rFonts w:ascii="Times New Roman" w:hAnsi="Times New Roman" w:cs="Times New Roman"/>
      <w:sz w:val="26"/>
      <w:szCs w:val="26"/>
    </w:rPr>
  </w:style>
  <w:style w:type="paragraph" w:styleId="af3">
    <w:name w:val="List"/>
    <w:basedOn w:val="a"/>
    <w:rsid w:val="00127D86"/>
    <w:pPr>
      <w:ind w:left="283" w:hanging="283"/>
    </w:pPr>
    <w:rPr>
      <w:dstrike w:val="0"/>
      <w:sz w:val="20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C66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6C0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6C0E"/>
    <w:rPr>
      <w:dstrike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6C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6C0E"/>
    <w:rPr>
      <w:b/>
      <w:bCs/>
      <w:dstrike/>
    </w:rPr>
  </w:style>
  <w:style w:type="paragraph" w:styleId="af9">
    <w:name w:val="Balloon Text"/>
    <w:basedOn w:val="a"/>
    <w:link w:val="afa"/>
    <w:uiPriority w:val="99"/>
    <w:semiHidden/>
    <w:unhideWhenUsed/>
    <w:rsid w:val="00C66C0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6C0E"/>
    <w:rPr>
      <w:rFonts w:ascii="Segoe UI" w:hAnsi="Segoe UI" w:cs="Segoe UI"/>
      <w:dstrike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C748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66C-42E7-4A08-9092-66EA7BED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“Сведения о решениях общих собраний”</vt:lpstr>
    </vt:vector>
  </TitlesOfParts>
  <Company>ОАО "Завод Атлант"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“Сведения о решениях общих собраний”</dc:title>
  <dc:creator>Захаров</dc:creator>
  <cp:lastModifiedBy>Эльвира В. Гусева</cp:lastModifiedBy>
  <cp:revision>5</cp:revision>
  <cp:lastPrinted>2010-06-25T10:06:00Z</cp:lastPrinted>
  <dcterms:created xsi:type="dcterms:W3CDTF">2018-11-02T06:27:00Z</dcterms:created>
  <dcterms:modified xsi:type="dcterms:W3CDTF">2018-11-02T06:51:00Z</dcterms:modified>
</cp:coreProperties>
</file>