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1112E" w14:textId="77777777" w:rsidR="00641F3E" w:rsidRPr="00AD5A3D" w:rsidRDefault="00641F3E" w:rsidP="00641F3E">
      <w:pPr>
        <w:spacing w:after="0" w:line="259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Годовой отчет</w:t>
      </w:r>
    </w:p>
    <w:p w14:paraId="464CF78A" w14:textId="238127B6" w:rsidR="00641F3E" w:rsidRPr="00AD5A3D" w:rsidRDefault="00641F3E" w:rsidP="00641F3E">
      <w:pPr>
        <w:spacing w:after="0" w:line="259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Акционерного общества Торгово-производственного предприятия «АЛЬЯНС» за 202</w:t>
      </w:r>
      <w: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5</w:t>
      </w:r>
      <w:r w:rsidRPr="00AD5A3D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год</w:t>
      </w:r>
    </w:p>
    <w:p w14:paraId="11C13D35" w14:textId="77777777" w:rsidR="00641F3E" w:rsidRPr="00AD5A3D" w:rsidRDefault="00641F3E" w:rsidP="00641F3E">
      <w:pPr>
        <w:spacing w:after="0" w:line="259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3D55C616" w14:textId="3A92B344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    В соответствии с пунктами 3,4 статьи 88 Федерального закона от 26.12.1995 № 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>208-</w:t>
      </w:r>
    </w:p>
    <w:p w14:paraId="1E9D1DCD" w14:textId="1AAB596F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ФЗ 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«Об акционерных обществах», 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>пунктом 70.2.  Положения о раскрытии информации</w:t>
      </w:r>
    </w:p>
    <w:p w14:paraId="0C8CF2DB" w14:textId="28F41D88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эмитентами эмиссионных ценных бумаг от 30.12.201</w:t>
      </w:r>
      <w:r>
        <w:rPr>
          <w:rFonts w:ascii="Times New Roman" w:hAnsi="Times New Roman" w:cs="Times New Roman"/>
          <w:kern w:val="0"/>
          <w14:ligatures w14:val="none"/>
        </w:rPr>
        <w:t xml:space="preserve">4 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№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454-П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в отношении годового</w:t>
      </w:r>
    </w:p>
    <w:p w14:paraId="164D6393" w14:textId="660C293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отчета Акционерного общества </w:t>
      </w:r>
      <w:proofErr w:type="spellStart"/>
      <w:r w:rsidRPr="00AD5A3D">
        <w:rPr>
          <w:rFonts w:ascii="Times New Roman" w:hAnsi="Times New Roman" w:cs="Times New Roman"/>
          <w:kern w:val="0"/>
          <w14:ligatures w14:val="none"/>
        </w:rPr>
        <w:t>Торгово</w:t>
      </w:r>
      <w:proofErr w:type="spellEnd"/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>-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производственного 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>предприятия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«АЛЬЯНС»</w:t>
      </w:r>
    </w:p>
    <w:p w14:paraId="31F1B1BB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произведены следующие действия:</w:t>
      </w:r>
    </w:p>
    <w:p w14:paraId="203C16AC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3C3E7FC1" w14:textId="4818C788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1)  Годовой отчет АО ТПП «АЛЬЯНС» за 202</w:t>
      </w:r>
      <w:r>
        <w:rPr>
          <w:rFonts w:ascii="Times New Roman" w:hAnsi="Times New Roman" w:cs="Times New Roman"/>
          <w:kern w:val="0"/>
          <w14:ligatures w14:val="none"/>
        </w:rPr>
        <w:t>5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 подписан генеральным директором Антипиным А.Д., главным бухгалтером Антипиной О.С.</w:t>
      </w:r>
    </w:p>
    <w:p w14:paraId="44B7DC97" w14:textId="20515F09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2)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Достоверность годового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отчета подтверждена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ревизионной комиссией, протокол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б/н</w:t>
      </w:r>
    </w:p>
    <w:p w14:paraId="5C965FA6" w14:textId="29152F03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color w:val="FF0000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от</w:t>
      </w:r>
      <w:r w:rsidRPr="00AD5A3D">
        <w:rPr>
          <w:rFonts w:ascii="Times New Roman" w:hAnsi="Times New Roman" w:cs="Times New Roman"/>
          <w:color w:val="FF0000"/>
          <w:kern w:val="0"/>
          <w14:ligatures w14:val="none"/>
        </w:rPr>
        <w:t xml:space="preserve"> </w:t>
      </w:r>
      <w:r w:rsidRPr="000E4FC6">
        <w:rPr>
          <w:rFonts w:ascii="Times New Roman" w:hAnsi="Times New Roman" w:cs="Times New Roman"/>
          <w:kern w:val="0"/>
          <w14:ligatures w14:val="none"/>
        </w:rPr>
        <w:t>0</w:t>
      </w:r>
      <w:r w:rsidR="000E4FC6" w:rsidRPr="000E4FC6">
        <w:rPr>
          <w:rFonts w:ascii="Times New Roman" w:hAnsi="Times New Roman" w:cs="Times New Roman"/>
          <w:kern w:val="0"/>
          <w14:ligatures w14:val="none"/>
        </w:rPr>
        <w:t>5</w:t>
      </w:r>
      <w:r w:rsidRPr="000E4FC6">
        <w:rPr>
          <w:rFonts w:ascii="Times New Roman" w:hAnsi="Times New Roman" w:cs="Times New Roman"/>
          <w:kern w:val="0"/>
          <w14:ligatures w14:val="none"/>
        </w:rPr>
        <w:t>.02.202</w:t>
      </w:r>
      <w:r w:rsidR="000E4FC6" w:rsidRPr="000E4FC6">
        <w:rPr>
          <w:rFonts w:ascii="Times New Roman" w:hAnsi="Times New Roman" w:cs="Times New Roman"/>
          <w:kern w:val="0"/>
          <w14:ligatures w14:val="none"/>
        </w:rPr>
        <w:t>6</w:t>
      </w:r>
      <w:r w:rsidRPr="000E4FC6">
        <w:rPr>
          <w:rFonts w:ascii="Times New Roman" w:hAnsi="Times New Roman" w:cs="Times New Roman"/>
          <w:kern w:val="0"/>
          <w14:ligatures w14:val="none"/>
        </w:rPr>
        <w:t xml:space="preserve"> г</w:t>
      </w:r>
      <w:r w:rsidRPr="00AD5A3D">
        <w:rPr>
          <w:rFonts w:ascii="Times New Roman" w:hAnsi="Times New Roman" w:cs="Times New Roman"/>
          <w:kern w:val="0"/>
          <w14:ligatures w14:val="none"/>
        </w:rPr>
        <w:t>.</w:t>
      </w:r>
    </w:p>
    <w:p w14:paraId="0FE0587F" w14:textId="0B19D9BC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3) 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>Годовой отчет предварительно утвержден решением Совета директоров, протокол б/н</w:t>
      </w:r>
    </w:p>
    <w:p w14:paraId="2CAFB6E9" w14:textId="15A5C244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3C2F6A">
        <w:rPr>
          <w:rFonts w:ascii="Times New Roman" w:hAnsi="Times New Roman" w:cs="Times New Roman"/>
          <w:kern w:val="0"/>
          <w14:ligatures w14:val="none"/>
        </w:rPr>
        <w:t>от 25.03.202</w:t>
      </w:r>
      <w:r w:rsidR="003C2F6A" w:rsidRPr="003C2F6A">
        <w:rPr>
          <w:rFonts w:ascii="Times New Roman" w:hAnsi="Times New Roman" w:cs="Times New Roman"/>
          <w:kern w:val="0"/>
          <w14:ligatures w14:val="none"/>
        </w:rPr>
        <w:t>6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г.</w:t>
      </w:r>
    </w:p>
    <w:p w14:paraId="6C08DA04" w14:textId="0DBAD3CD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4) Годовой отчет утвержден Собранием акционеров, протокол б/н от </w:t>
      </w:r>
      <w:r>
        <w:rPr>
          <w:rFonts w:ascii="Times New Roman" w:hAnsi="Times New Roman" w:cs="Times New Roman"/>
          <w:kern w:val="0"/>
          <w14:ligatures w14:val="none"/>
        </w:rPr>
        <w:t>30</w:t>
      </w:r>
      <w:r w:rsidRPr="00AD5A3D">
        <w:rPr>
          <w:rFonts w:ascii="Times New Roman" w:hAnsi="Times New Roman" w:cs="Times New Roman"/>
          <w:kern w:val="0"/>
          <w14:ligatures w14:val="none"/>
        </w:rPr>
        <w:t>.0</w:t>
      </w:r>
      <w:r>
        <w:rPr>
          <w:rFonts w:ascii="Times New Roman" w:hAnsi="Times New Roman" w:cs="Times New Roman"/>
          <w:kern w:val="0"/>
          <w14:ligatures w14:val="none"/>
        </w:rPr>
        <w:t>4</w:t>
      </w:r>
      <w:r w:rsidRPr="00AD5A3D">
        <w:rPr>
          <w:rFonts w:ascii="Times New Roman" w:hAnsi="Times New Roman" w:cs="Times New Roman"/>
          <w:kern w:val="0"/>
          <w14:ligatures w14:val="none"/>
        </w:rPr>
        <w:t>.20</w:t>
      </w:r>
      <w:r>
        <w:rPr>
          <w:rFonts w:ascii="Times New Roman" w:hAnsi="Times New Roman" w:cs="Times New Roman"/>
          <w:kern w:val="0"/>
          <w14:ligatures w14:val="none"/>
        </w:rPr>
        <w:t>26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г.</w:t>
      </w:r>
    </w:p>
    <w:p w14:paraId="2AA0AF56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5) Годовой отчет АО ТПП «АЛЬЯНС» опубликован на сайте: </w:t>
      </w:r>
    </w:p>
    <w:p w14:paraId="71732EA9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hyperlink r:id="rId5" w:history="1">
        <w:r w:rsidRPr="00AD5A3D">
          <w:rPr>
            <w:rFonts w:ascii="Times New Roman" w:hAnsi="Times New Roman" w:cs="Times New Roman"/>
            <w:color w:val="0563C1" w:themeColor="hyperlink"/>
            <w:kern w:val="0"/>
            <w:u w:val="single"/>
            <w14:ligatures w14:val="none"/>
          </w:rPr>
          <w:t>http://www.disclosure.ru/issuer/index.shtml</w:t>
        </w:r>
      </w:hyperlink>
    </w:p>
    <w:p w14:paraId="6AD200FA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157C7321" w14:textId="77777777" w:rsidR="00641F3E" w:rsidRPr="00AD5A3D" w:rsidRDefault="00641F3E" w:rsidP="00641F3E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Информация об акционерном обществе</w:t>
      </w:r>
    </w:p>
    <w:p w14:paraId="625979A6" w14:textId="77777777" w:rsidR="00641F3E" w:rsidRPr="00AD5A3D" w:rsidRDefault="00641F3E" w:rsidP="00641F3E">
      <w:pPr>
        <w:spacing w:after="0" w:line="259" w:lineRule="auto"/>
        <w:ind w:left="720"/>
        <w:contextualSpacing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1D9CCC25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     Акционерное   общество   </w:t>
      </w:r>
      <w:proofErr w:type="spellStart"/>
      <w:r w:rsidRPr="00AD5A3D">
        <w:rPr>
          <w:rFonts w:ascii="Times New Roman" w:hAnsi="Times New Roman" w:cs="Times New Roman"/>
          <w:kern w:val="0"/>
          <w14:ligatures w14:val="none"/>
        </w:rPr>
        <w:t>Торгово</w:t>
      </w:r>
      <w:proofErr w:type="spellEnd"/>
      <w:r w:rsidRPr="00AD5A3D">
        <w:rPr>
          <w:rFonts w:ascii="Times New Roman" w:hAnsi="Times New Roman" w:cs="Times New Roman"/>
          <w:kern w:val="0"/>
          <w14:ligatures w14:val="none"/>
        </w:rPr>
        <w:t xml:space="preserve"> - производственное предприятие «АЛЬЯНС»</w:t>
      </w:r>
    </w:p>
    <w:p w14:paraId="23505E11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(ОГРН 1023802082160) зарегистрировано, не находится в процессе реорганизации или</w:t>
      </w:r>
    </w:p>
    <w:p w14:paraId="5D35759C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ликвидации.</w:t>
      </w:r>
    </w:p>
    <w:p w14:paraId="66EDCDCB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Вид деятельности – сдача имущества в аренду.</w:t>
      </w:r>
    </w:p>
    <w:p w14:paraId="4BFCC2B5" w14:textId="0C923A00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Финансовые показатели общества отражены в бухгалтерской отчетности за 202</w:t>
      </w:r>
      <w:r>
        <w:rPr>
          <w:rFonts w:ascii="Times New Roman" w:hAnsi="Times New Roman" w:cs="Times New Roman"/>
          <w:kern w:val="0"/>
          <w14:ligatures w14:val="none"/>
        </w:rPr>
        <w:t>5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год.</w:t>
      </w:r>
    </w:p>
    <w:p w14:paraId="3AC66B0D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Юридический адрес: Иркутская область, город Усть-Кут, ул. Нефтяников 1В.</w:t>
      </w:r>
    </w:p>
    <w:p w14:paraId="6905AEA2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Почтовый адрес: Иркутская область, город Усть-Кут, ул. Нефтяников 1В.</w:t>
      </w:r>
    </w:p>
    <w:p w14:paraId="1A095FAF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Электронная почта: 39565@mail.ru</w:t>
      </w:r>
    </w:p>
    <w:p w14:paraId="74A88673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Телефон: 83956561244</w:t>
      </w:r>
    </w:p>
    <w:p w14:paraId="003AEDBB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6FBECD76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Организационная структура (органы управления и контроля):</w:t>
      </w:r>
    </w:p>
    <w:p w14:paraId="05DD205B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– Общее собрание акционеров;</w:t>
      </w:r>
    </w:p>
    <w:p w14:paraId="0F2F07EC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– Совет директоров;</w:t>
      </w:r>
    </w:p>
    <w:p w14:paraId="1A4F9971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– Генеральный директор;</w:t>
      </w:r>
    </w:p>
    <w:p w14:paraId="7ABE3A12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</w:p>
    <w:p w14:paraId="6EC6C351" w14:textId="77777777" w:rsidR="00641F3E" w:rsidRPr="00AD5A3D" w:rsidRDefault="00641F3E" w:rsidP="00641F3E">
      <w:pPr>
        <w:numPr>
          <w:ilvl w:val="0"/>
          <w:numId w:val="1"/>
        </w:numPr>
        <w:spacing w:after="0" w:line="259" w:lineRule="auto"/>
        <w:contextualSpacing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Сведения о положении акционерного общества в отрасли</w:t>
      </w:r>
    </w:p>
    <w:p w14:paraId="5A3FE127" w14:textId="77777777" w:rsidR="00641F3E" w:rsidRPr="00AD5A3D" w:rsidRDefault="00641F3E" w:rsidP="00641F3E">
      <w:pPr>
        <w:spacing w:after="0" w:line="259" w:lineRule="auto"/>
        <w:ind w:left="720"/>
        <w:contextualSpacing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5FAD7034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На протяжении последних лет основной деятельностью АО ТПП «АЛЬЯНС» является</w:t>
      </w:r>
    </w:p>
    <w:p w14:paraId="1BB66F55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сдача в аренду собственного имущества.</w:t>
      </w:r>
    </w:p>
    <w:p w14:paraId="40D9CDB2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</w:p>
    <w:p w14:paraId="7EB4F9E1" w14:textId="77777777" w:rsidR="00641F3E" w:rsidRPr="00AD5A3D" w:rsidRDefault="00641F3E" w:rsidP="00641F3E">
      <w:pPr>
        <w:numPr>
          <w:ilvl w:val="0"/>
          <w:numId w:val="1"/>
        </w:numPr>
        <w:spacing w:after="0" w:line="259" w:lineRule="auto"/>
        <w:contextualSpacing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Приоритетные направления деятельности акционерного общества</w:t>
      </w:r>
    </w:p>
    <w:p w14:paraId="7FE3333B" w14:textId="77777777" w:rsidR="00641F3E" w:rsidRPr="00AD5A3D" w:rsidRDefault="00641F3E" w:rsidP="00641F3E">
      <w:pPr>
        <w:spacing w:after="0" w:line="259" w:lineRule="auto"/>
        <w:ind w:left="720"/>
        <w:contextualSpacing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4A31606F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Основной задачей АО ТПП «АЛЬЯНС» является обеспечение своевременного и качественного выполнения договорных обязательств по сдаче в аренду помещений.</w:t>
      </w:r>
    </w:p>
    <w:p w14:paraId="634D61DB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</w:p>
    <w:p w14:paraId="2AAFFF1A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</w:p>
    <w:p w14:paraId="3CDA5B8B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</w:p>
    <w:p w14:paraId="1FF6A7D5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 xml:space="preserve">     4. Отчет совета директоров акционерного общества о результатах развития</w:t>
      </w:r>
    </w:p>
    <w:p w14:paraId="54916308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акционерного общества по приоритетным направлениям его деятельности</w:t>
      </w:r>
    </w:p>
    <w:p w14:paraId="6890FCC6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1D3E3417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4.1. Работа совета директоров в отчетном периоде</w:t>
      </w:r>
    </w:p>
    <w:p w14:paraId="76610901" w14:textId="68DBE2EA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   Совет директоров в течение 202</w:t>
      </w:r>
      <w:r>
        <w:rPr>
          <w:rFonts w:ascii="Times New Roman" w:hAnsi="Times New Roman" w:cs="Times New Roman"/>
          <w:kern w:val="0"/>
          <w14:ligatures w14:val="none"/>
        </w:rPr>
        <w:t>5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года вёл работу по привлечению арендаторов на</w:t>
      </w:r>
    </w:p>
    <w:p w14:paraId="03A3637A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имеющиеся помещения</w:t>
      </w:r>
      <w:r w:rsidRPr="00AD5A3D">
        <w:rPr>
          <w:rFonts w:ascii="Times New Roman" w:hAnsi="Times New Roman" w:cs="Times New Roman"/>
          <w:color w:val="FF0000"/>
          <w:kern w:val="0"/>
          <w14:ligatures w14:val="none"/>
        </w:rPr>
        <w:t xml:space="preserve">. </w:t>
      </w:r>
    </w:p>
    <w:p w14:paraId="2E2BF964" w14:textId="65C37178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4.2. Основные финансовые показатели общества за 202</w:t>
      </w:r>
      <w:r>
        <w:rPr>
          <w:rFonts w:ascii="Times New Roman" w:hAnsi="Times New Roman" w:cs="Times New Roman"/>
          <w:kern w:val="0"/>
          <w14:ligatures w14:val="none"/>
        </w:rPr>
        <w:t>5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</w:t>
      </w:r>
    </w:p>
    <w:p w14:paraId="680B4266" w14:textId="6075FF2C" w:rsidR="00641F3E" w:rsidRPr="006F0C2B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 За 202</w:t>
      </w:r>
      <w:r>
        <w:rPr>
          <w:rFonts w:ascii="Times New Roman" w:hAnsi="Times New Roman" w:cs="Times New Roman"/>
          <w:kern w:val="0"/>
          <w14:ligatures w14:val="none"/>
        </w:rPr>
        <w:t>5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 выручка от реализации составила </w:t>
      </w:r>
      <w:r w:rsidR="006F0C2B" w:rsidRPr="006F0C2B">
        <w:rPr>
          <w:rFonts w:ascii="Times New Roman" w:hAnsi="Times New Roman" w:cs="Times New Roman"/>
          <w:kern w:val="0"/>
          <w:shd w:val="clear" w:color="auto" w:fill="FFFFFF" w:themeFill="background1"/>
          <w14:ligatures w14:val="none"/>
        </w:rPr>
        <w:t>57</w:t>
      </w:r>
      <w:r w:rsidRPr="006F0C2B">
        <w:rPr>
          <w:rFonts w:ascii="Times New Roman" w:hAnsi="Times New Roman" w:cs="Times New Roman"/>
          <w:kern w:val="0"/>
          <w:shd w:val="clear" w:color="auto" w:fill="FFFFFF" w:themeFill="background1"/>
          <w14:ligatures w14:val="none"/>
        </w:rPr>
        <w:t>4</w:t>
      </w:r>
      <w:r w:rsidR="006F0C2B" w:rsidRPr="006F0C2B">
        <w:rPr>
          <w:rFonts w:ascii="Times New Roman" w:hAnsi="Times New Roman" w:cs="Times New Roman"/>
          <w:kern w:val="0"/>
          <w:shd w:val="clear" w:color="auto" w:fill="FFFFFF" w:themeFill="background1"/>
          <w14:ligatures w14:val="none"/>
        </w:rPr>
        <w:t>0</w:t>
      </w:r>
      <w:r w:rsidRPr="006F0C2B">
        <w:rPr>
          <w:rFonts w:ascii="Times New Roman" w:hAnsi="Times New Roman" w:cs="Times New Roman"/>
          <w:kern w:val="0"/>
          <w:shd w:val="clear" w:color="auto" w:fill="FFFFFF" w:themeFill="background1"/>
          <w14:ligatures w14:val="none"/>
        </w:rPr>
        <w:t xml:space="preserve"> </w:t>
      </w:r>
      <w:proofErr w:type="spellStart"/>
      <w:r w:rsidRPr="00AD5A3D">
        <w:rPr>
          <w:rFonts w:ascii="Times New Roman" w:hAnsi="Times New Roman" w:cs="Times New Roman"/>
          <w:kern w:val="0"/>
          <w14:ligatures w14:val="none"/>
        </w:rPr>
        <w:t>т.р</w:t>
      </w:r>
      <w:proofErr w:type="spellEnd"/>
      <w:r w:rsidRPr="00AD5A3D">
        <w:rPr>
          <w:rFonts w:ascii="Times New Roman" w:hAnsi="Times New Roman" w:cs="Times New Roman"/>
          <w:kern w:val="0"/>
          <w14:ligatures w14:val="none"/>
        </w:rPr>
        <w:t xml:space="preserve">., при себестоимости продаж </w:t>
      </w:r>
      <w:r w:rsidR="006F0C2B">
        <w:rPr>
          <w:rFonts w:ascii="Times New Roman" w:hAnsi="Times New Roman" w:cs="Times New Roman"/>
          <w:kern w:val="0"/>
          <w14:ligatures w14:val="none"/>
        </w:rPr>
        <w:t>3854</w:t>
      </w:r>
      <w:r w:rsidRPr="00641F3E">
        <w:rPr>
          <w:rFonts w:ascii="Times New Roman" w:hAnsi="Times New Roman" w:cs="Times New Roman"/>
          <w:kern w:val="0"/>
          <w:shd w:val="clear" w:color="auto" w:fill="FFFF00"/>
          <w14:ligatures w14:val="none"/>
        </w:rPr>
        <w:t xml:space="preserve"> </w:t>
      </w:r>
      <w:proofErr w:type="spellStart"/>
      <w:r w:rsidRPr="00AD5A3D">
        <w:rPr>
          <w:rFonts w:ascii="Times New Roman" w:hAnsi="Times New Roman" w:cs="Times New Roman"/>
          <w:kern w:val="0"/>
          <w14:ligatures w14:val="none"/>
        </w:rPr>
        <w:t>т.р</w:t>
      </w:r>
      <w:proofErr w:type="spellEnd"/>
      <w:r w:rsidRPr="00AD5A3D">
        <w:rPr>
          <w:rFonts w:ascii="Times New Roman" w:hAnsi="Times New Roman" w:cs="Times New Roman"/>
          <w:kern w:val="0"/>
          <w14:ligatures w14:val="none"/>
        </w:rPr>
        <w:t xml:space="preserve">., </w:t>
      </w:r>
      <w:r w:rsidR="006F0C2B">
        <w:rPr>
          <w:rFonts w:ascii="Times New Roman" w:hAnsi="Times New Roman" w:cs="Times New Roman"/>
          <w:kern w:val="0"/>
          <w14:ligatures w14:val="none"/>
        </w:rPr>
        <w:t xml:space="preserve">прочие доходы составили 10 </w:t>
      </w:r>
      <w:proofErr w:type="spellStart"/>
      <w:r w:rsidR="006F0C2B">
        <w:rPr>
          <w:rFonts w:ascii="Times New Roman" w:hAnsi="Times New Roman" w:cs="Times New Roman"/>
          <w:kern w:val="0"/>
          <w14:ligatures w14:val="none"/>
        </w:rPr>
        <w:t>т.р</w:t>
      </w:r>
      <w:proofErr w:type="spellEnd"/>
      <w:r w:rsidR="006F0C2B">
        <w:rPr>
          <w:rFonts w:ascii="Times New Roman" w:hAnsi="Times New Roman" w:cs="Times New Roman"/>
          <w:kern w:val="0"/>
          <w14:ligatures w14:val="none"/>
        </w:rPr>
        <w:t xml:space="preserve">., 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прочие расходы составили </w:t>
      </w:r>
      <w:r w:rsidR="006F0C2B" w:rsidRPr="006F0C2B">
        <w:rPr>
          <w:rFonts w:ascii="Times New Roman" w:hAnsi="Times New Roman" w:cs="Times New Roman"/>
          <w:kern w:val="0"/>
          <w14:ligatures w14:val="none"/>
        </w:rPr>
        <w:t>1622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AD5A3D">
        <w:rPr>
          <w:rFonts w:ascii="Times New Roman" w:hAnsi="Times New Roman" w:cs="Times New Roman"/>
          <w:kern w:val="0"/>
          <w14:ligatures w14:val="none"/>
        </w:rPr>
        <w:t>т.р</w:t>
      </w:r>
      <w:proofErr w:type="spellEnd"/>
      <w:r w:rsidRPr="00AD5A3D">
        <w:rPr>
          <w:rFonts w:ascii="Times New Roman" w:hAnsi="Times New Roman" w:cs="Times New Roman"/>
          <w:kern w:val="0"/>
          <w14:ligatures w14:val="none"/>
        </w:rPr>
        <w:t xml:space="preserve">., налог УСН (доходы – расходы) составил </w:t>
      </w:r>
      <w:r w:rsidR="006F0C2B" w:rsidRPr="006F0C2B">
        <w:rPr>
          <w:rFonts w:ascii="Times New Roman" w:hAnsi="Times New Roman" w:cs="Times New Roman"/>
          <w:kern w:val="0"/>
          <w:shd w:val="clear" w:color="auto" w:fill="FFFFFF" w:themeFill="background1"/>
          <w14:ligatures w14:val="none"/>
        </w:rPr>
        <w:t xml:space="preserve">54 </w:t>
      </w:r>
      <w:proofErr w:type="spellStart"/>
      <w:r w:rsidRPr="00AD5A3D">
        <w:rPr>
          <w:rFonts w:ascii="Times New Roman" w:hAnsi="Times New Roman" w:cs="Times New Roman"/>
          <w:kern w:val="0"/>
          <w14:ligatures w14:val="none"/>
        </w:rPr>
        <w:t>т.р</w:t>
      </w:r>
      <w:proofErr w:type="spellEnd"/>
      <w:r w:rsidRPr="00AD5A3D">
        <w:rPr>
          <w:rFonts w:ascii="Times New Roman" w:hAnsi="Times New Roman" w:cs="Times New Roman"/>
          <w:kern w:val="0"/>
          <w14:ligatures w14:val="none"/>
        </w:rPr>
        <w:t>. В результате чистая прибыль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>(убыток) за 202</w:t>
      </w:r>
      <w:r>
        <w:rPr>
          <w:rFonts w:ascii="Times New Roman" w:hAnsi="Times New Roman" w:cs="Times New Roman"/>
          <w:kern w:val="0"/>
          <w14:ligatures w14:val="none"/>
        </w:rPr>
        <w:t>5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 составила </w:t>
      </w:r>
      <w:r w:rsidR="006F0C2B" w:rsidRPr="006F0C2B">
        <w:rPr>
          <w:rFonts w:ascii="Times New Roman" w:hAnsi="Times New Roman" w:cs="Times New Roman"/>
          <w:kern w:val="0"/>
          <w14:ligatures w14:val="none"/>
        </w:rPr>
        <w:t>220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AD5A3D">
        <w:rPr>
          <w:rFonts w:ascii="Times New Roman" w:hAnsi="Times New Roman" w:cs="Times New Roman"/>
          <w:kern w:val="0"/>
          <w14:ligatures w14:val="none"/>
        </w:rPr>
        <w:t>т.р</w:t>
      </w:r>
      <w:proofErr w:type="spellEnd"/>
      <w:r w:rsidRPr="00AD5A3D">
        <w:rPr>
          <w:rFonts w:ascii="Times New Roman" w:hAnsi="Times New Roman" w:cs="Times New Roman"/>
          <w:kern w:val="0"/>
          <w14:ligatures w14:val="none"/>
        </w:rPr>
        <w:t>.</w:t>
      </w:r>
    </w:p>
    <w:p w14:paraId="12FF316D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</w:p>
    <w:p w14:paraId="6317EB6D" w14:textId="3E330983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     </w:t>
      </w: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5. Информация об объеме каждого из использованных акционерным обществом в</w:t>
      </w:r>
    </w:p>
    <w:p w14:paraId="27AFA3B8" w14:textId="77777777" w:rsidR="00641F3E" w:rsidRPr="00AD5A3D" w:rsidRDefault="00641F3E" w:rsidP="00494F1B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отчетном году видов энергетических ресурсов в натуральном выражении в денежном</w:t>
      </w:r>
    </w:p>
    <w:p w14:paraId="18288BA2" w14:textId="77777777" w:rsidR="00641F3E" w:rsidRDefault="00641F3E" w:rsidP="00641F3E">
      <w:pPr>
        <w:spacing w:after="0" w:line="259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выражении</w:t>
      </w:r>
    </w:p>
    <w:p w14:paraId="046FBBCA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b/>
          <w:bCs/>
          <w:kern w:val="0"/>
          <w14:ligatures w14:val="none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641F3E" w:rsidRPr="00AD5A3D" w14:paraId="089D6392" w14:textId="77777777" w:rsidTr="004C516C">
        <w:tc>
          <w:tcPr>
            <w:tcW w:w="2336" w:type="dxa"/>
          </w:tcPr>
          <w:p w14:paraId="66818BC2" w14:textId="77777777" w:rsidR="00641F3E" w:rsidRPr="00AD5A3D" w:rsidRDefault="00641F3E" w:rsidP="0022218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Наименование</w:t>
            </w:r>
          </w:p>
          <w:p w14:paraId="12DB7D60" w14:textId="77777777" w:rsidR="00641F3E" w:rsidRPr="00AD5A3D" w:rsidRDefault="00641F3E" w:rsidP="0022218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энергетического</w:t>
            </w:r>
          </w:p>
          <w:p w14:paraId="096594EF" w14:textId="77777777" w:rsidR="00641F3E" w:rsidRPr="00AD5A3D" w:rsidRDefault="00641F3E" w:rsidP="0022218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ресурса</w:t>
            </w:r>
          </w:p>
          <w:p w14:paraId="190F4C20" w14:textId="77777777" w:rsidR="00641F3E" w:rsidRPr="00AD5A3D" w:rsidRDefault="00641F3E" w:rsidP="002221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14:paraId="7AE81D0C" w14:textId="77777777" w:rsidR="00641F3E" w:rsidRPr="00AD5A3D" w:rsidRDefault="00641F3E" w:rsidP="0022218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 xml:space="preserve">Единица измерения </w:t>
            </w:r>
          </w:p>
          <w:p w14:paraId="35AF42C1" w14:textId="77777777" w:rsidR="00641F3E" w:rsidRPr="00AD5A3D" w:rsidRDefault="00641F3E" w:rsidP="002221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14:paraId="1FA0C773" w14:textId="77777777" w:rsidR="00641F3E" w:rsidRPr="00AD5A3D" w:rsidRDefault="00641F3E" w:rsidP="0022218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Объем потребления</w:t>
            </w:r>
          </w:p>
          <w:p w14:paraId="76103860" w14:textId="77777777" w:rsidR="00641F3E" w:rsidRPr="00AD5A3D" w:rsidRDefault="00641F3E" w:rsidP="0022218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в натуральном</w:t>
            </w:r>
          </w:p>
          <w:p w14:paraId="674FC484" w14:textId="77777777" w:rsidR="00641F3E" w:rsidRPr="00AD5A3D" w:rsidRDefault="00641F3E" w:rsidP="0022218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выражении</w:t>
            </w:r>
          </w:p>
          <w:p w14:paraId="7A32EFB7" w14:textId="77777777" w:rsidR="00641F3E" w:rsidRPr="00AD5A3D" w:rsidRDefault="00641F3E" w:rsidP="002221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  <w:shd w:val="clear" w:color="auto" w:fill="FFFFFF" w:themeFill="background1"/>
          </w:tcPr>
          <w:p w14:paraId="0F2331AD" w14:textId="77777777" w:rsidR="00641F3E" w:rsidRPr="00AD5A3D" w:rsidRDefault="00641F3E" w:rsidP="0022218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Объем</w:t>
            </w:r>
          </w:p>
          <w:p w14:paraId="5435666E" w14:textId="77777777" w:rsidR="00641F3E" w:rsidRPr="00AD5A3D" w:rsidRDefault="00641F3E" w:rsidP="0022218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 xml:space="preserve">потребления, </w:t>
            </w:r>
          </w:p>
          <w:p w14:paraId="1FA766B9" w14:textId="77777777" w:rsidR="00641F3E" w:rsidRPr="00AD5A3D" w:rsidRDefault="00641F3E" w:rsidP="0022218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тыс. руб.</w:t>
            </w:r>
          </w:p>
          <w:p w14:paraId="741C9C19" w14:textId="77777777" w:rsidR="00641F3E" w:rsidRPr="00AD5A3D" w:rsidRDefault="00641F3E" w:rsidP="00222189">
            <w:pPr>
              <w:rPr>
                <w:rFonts w:ascii="Times New Roman" w:hAnsi="Times New Roman" w:cs="Times New Roman"/>
              </w:rPr>
            </w:pPr>
          </w:p>
        </w:tc>
      </w:tr>
      <w:tr w:rsidR="00641F3E" w:rsidRPr="00AD5A3D" w14:paraId="455DD819" w14:textId="77777777" w:rsidTr="004C516C">
        <w:tc>
          <w:tcPr>
            <w:tcW w:w="2336" w:type="dxa"/>
          </w:tcPr>
          <w:p w14:paraId="19018E84" w14:textId="77777777" w:rsidR="00641F3E" w:rsidRPr="00AD5A3D" w:rsidRDefault="00641F3E" w:rsidP="0022218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Электроэнергия</w:t>
            </w:r>
          </w:p>
        </w:tc>
        <w:tc>
          <w:tcPr>
            <w:tcW w:w="2336" w:type="dxa"/>
          </w:tcPr>
          <w:p w14:paraId="6BC51373" w14:textId="77777777" w:rsidR="00641F3E" w:rsidRPr="00AD5A3D" w:rsidRDefault="00641F3E" w:rsidP="0022218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кВт</w:t>
            </w:r>
          </w:p>
        </w:tc>
        <w:tc>
          <w:tcPr>
            <w:tcW w:w="2336" w:type="dxa"/>
            <w:shd w:val="clear" w:color="auto" w:fill="FFFFFF" w:themeFill="background1"/>
          </w:tcPr>
          <w:p w14:paraId="02881725" w14:textId="6DCB6971" w:rsidR="00641F3E" w:rsidRPr="00AD5A3D" w:rsidRDefault="004C516C" w:rsidP="00222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9451,000</w:t>
            </w:r>
          </w:p>
        </w:tc>
        <w:tc>
          <w:tcPr>
            <w:tcW w:w="2337" w:type="dxa"/>
            <w:shd w:val="clear" w:color="auto" w:fill="FFFFFF" w:themeFill="background1"/>
          </w:tcPr>
          <w:p w14:paraId="39EC9D5D" w14:textId="7E3AA5E6" w:rsidR="00641F3E" w:rsidRPr="00AD5A3D" w:rsidRDefault="00494F1B" w:rsidP="004C51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4C516C" w:rsidRPr="004C516C">
              <w:rPr>
                <w:rFonts w:ascii="Times New Roman" w:hAnsi="Times New Roman" w:cs="Times New Roman"/>
              </w:rPr>
              <w:t>58599,28</w:t>
            </w:r>
          </w:p>
        </w:tc>
      </w:tr>
    </w:tbl>
    <w:p w14:paraId="3C38035C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</w:p>
    <w:p w14:paraId="4BE5B6D0" w14:textId="123279B5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   </w:t>
      </w: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6.  Перспективы развития акционерного общества</w:t>
      </w:r>
    </w:p>
    <w:p w14:paraId="46A333F6" w14:textId="77777777" w:rsidR="00641F3E" w:rsidRPr="00AD5A3D" w:rsidRDefault="00641F3E" w:rsidP="00641F3E">
      <w:pPr>
        <w:spacing w:after="0" w:line="259" w:lineRule="auto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7E0D3B81" w14:textId="4D83EE2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    Заключение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договоров аренды   с   крупными   сетевыми   компаниями на   основе</w:t>
      </w:r>
    </w:p>
    <w:p w14:paraId="5CB0CD94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взаимовыгодного и долгосрочного сотрудничества.</w:t>
      </w:r>
    </w:p>
    <w:p w14:paraId="05CBA194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70025313" w14:textId="284C6C9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   </w:t>
      </w: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7.  Отчет о выплате объявленных (начисленных) дивидендов по акциям</w:t>
      </w:r>
    </w:p>
    <w:p w14:paraId="2439F578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акционерного общества</w:t>
      </w:r>
    </w:p>
    <w:p w14:paraId="5E8AAFEB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098BB479" w14:textId="0CD1C36D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 По результатам работы АО ТПП «АЛЬЯНС» за 202</w:t>
      </w:r>
      <w:r>
        <w:rPr>
          <w:rFonts w:ascii="Times New Roman" w:hAnsi="Times New Roman" w:cs="Times New Roman"/>
          <w:kern w:val="0"/>
          <w14:ligatures w14:val="none"/>
        </w:rPr>
        <w:t>5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 выплата дивидендов не</w:t>
      </w:r>
    </w:p>
    <w:p w14:paraId="4F97413A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объявлялась.</w:t>
      </w:r>
    </w:p>
    <w:p w14:paraId="78AE1B8B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4A639CA8" w14:textId="13A32C61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   </w:t>
      </w: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8.  Описание основных факторов риска, связанных с деятельностью акционерного</w:t>
      </w:r>
    </w:p>
    <w:p w14:paraId="6A7DA7EE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Общества</w:t>
      </w:r>
    </w:p>
    <w:p w14:paraId="71A03990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2ACD3CEE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  Основными   факторами риска является   снижение покупательской способности населения, что прямым образом влияет на востребованность торговых площадей и количество арендаторов.</w:t>
      </w:r>
    </w:p>
    <w:p w14:paraId="1EA7346E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0F931BC2" w14:textId="75FA7A98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   </w:t>
      </w: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9.  Перечень совершенных акционерным обществом в отчетном году сделок</w:t>
      </w:r>
    </w:p>
    <w:p w14:paraId="199C9302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26C069AD" w14:textId="368B8AC6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В 202</w:t>
      </w:r>
      <w:r>
        <w:rPr>
          <w:rFonts w:ascii="Times New Roman" w:hAnsi="Times New Roman" w:cs="Times New Roman"/>
          <w:kern w:val="0"/>
          <w14:ligatures w14:val="none"/>
        </w:rPr>
        <w:t>5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году все действующие договоры аренды пролонгированы на следующий год.</w:t>
      </w:r>
    </w:p>
    <w:p w14:paraId="3EA2E34C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09F69F19" w14:textId="6339BB9A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   </w:t>
      </w: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10. Перечень совершенных акционерным обществом в отчетном году сделок с</w:t>
      </w:r>
    </w:p>
    <w:p w14:paraId="5542364E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заинтересованностью</w:t>
      </w:r>
    </w:p>
    <w:p w14:paraId="682A3F53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37CC500F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Не совершались</w:t>
      </w:r>
    </w:p>
    <w:p w14:paraId="3428216C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0296FB23" w14:textId="15313A0F" w:rsidR="00641F3E" w:rsidRPr="00AD5A3D" w:rsidRDefault="0071005E" w:rsidP="00641F3E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    </w:t>
      </w:r>
      <w:r w:rsidR="00641F3E" w:rsidRPr="00AD5A3D">
        <w:rPr>
          <w:rFonts w:ascii="Times New Roman" w:hAnsi="Times New Roman" w:cs="Times New Roman"/>
          <w:b/>
          <w:bCs/>
          <w:kern w:val="0"/>
          <w14:ligatures w14:val="none"/>
        </w:rPr>
        <w:t>11. Состав Совета директоров</w:t>
      </w:r>
    </w:p>
    <w:p w14:paraId="752D2B74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60E8F4C1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Персональный состав Совета директоров</w:t>
      </w:r>
    </w:p>
    <w:p w14:paraId="64028B5E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Председатель: </w:t>
      </w:r>
      <w:r w:rsidRPr="00B32D24">
        <w:rPr>
          <w:rFonts w:ascii="Times New Roman" w:hAnsi="Times New Roman" w:cs="Times New Roman"/>
          <w:kern w:val="0"/>
          <w14:ligatures w14:val="none"/>
        </w:rPr>
        <w:t>Богданова Элеонора Демьяновна</w:t>
      </w:r>
    </w:p>
    <w:p w14:paraId="50A98DA2" w14:textId="2A25B8FD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Год рождения: 1973</w:t>
      </w:r>
      <w:r>
        <w:rPr>
          <w:rFonts w:ascii="Times New Roman" w:hAnsi="Times New Roman" w:cs="Times New Roman"/>
          <w:kern w:val="0"/>
          <w14:ligatures w14:val="none"/>
        </w:rPr>
        <w:t>,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14:ligatures w14:val="none"/>
        </w:rPr>
        <w:t>о</w:t>
      </w:r>
      <w:r w:rsidRPr="00AD5A3D">
        <w:rPr>
          <w:rFonts w:ascii="Times New Roman" w:hAnsi="Times New Roman" w:cs="Times New Roman"/>
          <w:kern w:val="0"/>
          <w14:ligatures w14:val="none"/>
        </w:rPr>
        <w:t>бразование: высшее</w:t>
      </w:r>
    </w:p>
    <w:p w14:paraId="13AB5CB1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300FA7CD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Члены Совета директоров:</w:t>
      </w:r>
    </w:p>
    <w:p w14:paraId="63A53179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B32D24">
        <w:rPr>
          <w:rFonts w:ascii="Times New Roman" w:hAnsi="Times New Roman" w:cs="Times New Roman"/>
          <w:kern w:val="0"/>
          <w14:ligatures w14:val="none"/>
        </w:rPr>
        <w:t>Антипин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Александр Демьянович</w:t>
      </w:r>
    </w:p>
    <w:p w14:paraId="5367CC2B" w14:textId="64D87BF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bookmarkStart w:id="0" w:name="_Hlk101768430"/>
      <w:r w:rsidRPr="00AD5A3D">
        <w:rPr>
          <w:rFonts w:ascii="Times New Roman" w:hAnsi="Times New Roman" w:cs="Times New Roman"/>
          <w:kern w:val="0"/>
          <w14:ligatures w14:val="none"/>
        </w:rPr>
        <w:t>Год рождения: 1976</w:t>
      </w:r>
      <w:r>
        <w:rPr>
          <w:rFonts w:ascii="Times New Roman" w:hAnsi="Times New Roman" w:cs="Times New Roman"/>
          <w:kern w:val="0"/>
          <w14:ligatures w14:val="none"/>
        </w:rPr>
        <w:t>,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14:ligatures w14:val="none"/>
        </w:rPr>
        <w:t>о</w:t>
      </w:r>
      <w:r w:rsidRPr="00AD5A3D">
        <w:rPr>
          <w:rFonts w:ascii="Times New Roman" w:hAnsi="Times New Roman" w:cs="Times New Roman"/>
          <w:kern w:val="0"/>
          <w14:ligatures w14:val="none"/>
        </w:rPr>
        <w:t>бразование: высшее</w:t>
      </w:r>
    </w:p>
    <w:bookmarkEnd w:id="0"/>
    <w:p w14:paraId="501065F6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Наименование должности по основному месту работы: Генеральный директор АО ТПП</w:t>
      </w:r>
    </w:p>
    <w:p w14:paraId="20246E21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«АЛЬЯНС»</w:t>
      </w:r>
    </w:p>
    <w:p w14:paraId="30A1A0B6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B32D24">
        <w:rPr>
          <w:rFonts w:ascii="Times New Roman" w:hAnsi="Times New Roman" w:cs="Times New Roman"/>
          <w:kern w:val="0"/>
          <w14:ligatures w14:val="none"/>
        </w:rPr>
        <w:t xml:space="preserve">Антипина </w:t>
      </w:r>
      <w:r w:rsidRPr="00AD5A3D">
        <w:rPr>
          <w:rFonts w:ascii="Times New Roman" w:hAnsi="Times New Roman" w:cs="Times New Roman"/>
          <w:kern w:val="0"/>
          <w14:ligatures w14:val="none"/>
        </w:rPr>
        <w:t>Оксана Сергеевна</w:t>
      </w:r>
    </w:p>
    <w:p w14:paraId="439F2CD9" w14:textId="36F7B874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Год рождения: 1968</w:t>
      </w:r>
      <w:r>
        <w:rPr>
          <w:rFonts w:ascii="Times New Roman" w:hAnsi="Times New Roman" w:cs="Times New Roman"/>
          <w:kern w:val="0"/>
          <w14:ligatures w14:val="none"/>
        </w:rPr>
        <w:t>, о</w:t>
      </w:r>
      <w:r w:rsidRPr="00AD5A3D">
        <w:rPr>
          <w:rFonts w:ascii="Times New Roman" w:hAnsi="Times New Roman" w:cs="Times New Roman"/>
          <w:kern w:val="0"/>
          <w14:ligatures w14:val="none"/>
        </w:rPr>
        <w:t>бразование: высшее</w:t>
      </w:r>
    </w:p>
    <w:p w14:paraId="4C886CA7" w14:textId="5906E0ED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Наименование должности по основному месту работы:</w:t>
      </w:r>
      <w:r>
        <w:rPr>
          <w:rFonts w:ascii="Times New Roman" w:hAnsi="Times New Roman" w:cs="Times New Roman"/>
          <w:kern w:val="0"/>
          <w14:ligatures w14:val="none"/>
        </w:rPr>
        <w:t xml:space="preserve"> г</w:t>
      </w:r>
      <w:r w:rsidRPr="00AD5A3D">
        <w:rPr>
          <w:rFonts w:ascii="Times New Roman" w:hAnsi="Times New Roman" w:cs="Times New Roman"/>
          <w:kern w:val="0"/>
          <w14:ligatures w14:val="none"/>
        </w:rPr>
        <w:t>л. бухгалтер АО ТПП «АЛЬЯНС»</w:t>
      </w:r>
    </w:p>
    <w:p w14:paraId="28BD2B1F" w14:textId="5C33225E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В течение 202</w:t>
      </w:r>
      <w:r w:rsidR="0071005E">
        <w:rPr>
          <w:rFonts w:ascii="Times New Roman" w:hAnsi="Times New Roman" w:cs="Times New Roman"/>
          <w:kern w:val="0"/>
          <w14:ligatures w14:val="none"/>
        </w:rPr>
        <w:t>5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>года членами Совета директоров сделки с акциями общества не совершались.</w:t>
      </w:r>
    </w:p>
    <w:p w14:paraId="7C2BFFAD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3EFC91A0" w14:textId="38EFE9C7" w:rsidR="00641F3E" w:rsidRPr="00AD5A3D" w:rsidRDefault="0071005E" w:rsidP="00641F3E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    </w:t>
      </w:r>
      <w:r w:rsidR="00641F3E" w:rsidRPr="00AD5A3D">
        <w:rPr>
          <w:rFonts w:ascii="Times New Roman" w:hAnsi="Times New Roman" w:cs="Times New Roman"/>
          <w:b/>
          <w:bCs/>
          <w:kern w:val="0"/>
          <w14:ligatures w14:val="none"/>
        </w:rPr>
        <w:t>12. Сведения о директоре</w:t>
      </w:r>
    </w:p>
    <w:p w14:paraId="7A6B71AD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06F4EFCA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Единоличным исполнительным органом является Антипин Александр Демьянович</w:t>
      </w:r>
    </w:p>
    <w:p w14:paraId="7D9FC842" w14:textId="76AC7575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Год рождения: 1976, </w:t>
      </w:r>
      <w:r w:rsidR="0071005E">
        <w:rPr>
          <w:rFonts w:ascii="Times New Roman" w:hAnsi="Times New Roman" w:cs="Times New Roman"/>
          <w:kern w:val="0"/>
          <w14:ligatures w14:val="none"/>
        </w:rPr>
        <w:t>о</w:t>
      </w:r>
      <w:r w:rsidRPr="00AD5A3D">
        <w:rPr>
          <w:rFonts w:ascii="Times New Roman" w:hAnsi="Times New Roman" w:cs="Times New Roman"/>
          <w:kern w:val="0"/>
          <w14:ligatures w14:val="none"/>
        </w:rPr>
        <w:t>бразование: высшее</w:t>
      </w:r>
    </w:p>
    <w:p w14:paraId="75D28ECC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Наименование должности по основному месту работы: Генеральный директор АО ТПП «АЛЬЯНС». </w:t>
      </w:r>
    </w:p>
    <w:p w14:paraId="29BD2E02" w14:textId="46C8470E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 В течение 202</w:t>
      </w:r>
      <w:r w:rsidR="0071005E">
        <w:rPr>
          <w:rFonts w:ascii="Times New Roman" w:hAnsi="Times New Roman" w:cs="Times New Roman"/>
          <w:kern w:val="0"/>
          <w14:ligatures w14:val="none"/>
        </w:rPr>
        <w:t>5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года единоличным исполнительным органом сделки с акциями общества не совершались.</w:t>
      </w:r>
    </w:p>
    <w:p w14:paraId="599ACCFB" w14:textId="77777777" w:rsidR="00641F3E" w:rsidRPr="00AD5A3D" w:rsidRDefault="00641F3E" w:rsidP="00641F3E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22B69340" w14:textId="5A210D1C" w:rsidR="00641F3E" w:rsidRPr="00AD5A3D" w:rsidRDefault="0071005E" w:rsidP="00641F3E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    </w:t>
      </w:r>
      <w:r w:rsidR="00641F3E" w:rsidRPr="00AD5A3D">
        <w:rPr>
          <w:rFonts w:ascii="Times New Roman" w:hAnsi="Times New Roman" w:cs="Times New Roman"/>
          <w:b/>
          <w:bCs/>
          <w:kern w:val="0"/>
          <w14:ligatures w14:val="none"/>
        </w:rPr>
        <w:t>13. Основные положения политики общества в области вознаграждения и компенсации расходов, а также информация по всем выплатам органом управления (за исключением директора)</w:t>
      </w:r>
    </w:p>
    <w:p w14:paraId="7C06A841" w14:textId="78D17128" w:rsidR="00641F3E" w:rsidRPr="00AD5A3D" w:rsidRDefault="00641F3E" w:rsidP="00641F3E">
      <w:pPr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За 202</w:t>
      </w:r>
      <w:r w:rsidR="0071005E">
        <w:rPr>
          <w:rFonts w:ascii="Times New Roman" w:hAnsi="Times New Roman" w:cs="Times New Roman"/>
          <w:kern w:val="0"/>
          <w14:ligatures w14:val="none"/>
        </w:rPr>
        <w:t>5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 вознаграждения, компенсации расходов и иные выплаты органам управления общества не осуществлялись.</w:t>
      </w:r>
    </w:p>
    <w:p w14:paraId="2671BB54" w14:textId="699E1794" w:rsidR="00641F3E" w:rsidRPr="00AD5A3D" w:rsidRDefault="0071005E" w:rsidP="00641F3E">
      <w:pPr>
        <w:spacing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    </w:t>
      </w:r>
      <w:r w:rsidR="00641F3E" w:rsidRPr="00AD5A3D">
        <w:rPr>
          <w:rFonts w:ascii="Times New Roman" w:hAnsi="Times New Roman" w:cs="Times New Roman"/>
          <w:b/>
          <w:bCs/>
          <w:kern w:val="0"/>
          <w14:ligatures w14:val="none"/>
        </w:rPr>
        <w:t>14. Сведения об аудиторской компании</w:t>
      </w:r>
    </w:p>
    <w:p w14:paraId="742C46C6" w14:textId="77777777" w:rsidR="00641F3E" w:rsidRPr="00AD5A3D" w:rsidRDefault="00641F3E" w:rsidP="00641F3E">
      <w:pPr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  Аудиторское  заключение   о  бухгалтерской   ( финансовой)   отчётности   делает аудиторская организация Общество с ограниченной ответственностью  «Аудит Эффект», имеющая основной государственный регистрационный номер (ОГРН)1202100002224, является членом СРО ААС и включена в реестр аудиторов и аудиторских организаций Саморегулируемой организации аудиторов Ассоциации «Содружество» за основным регистрационным номером 22006156757.</w:t>
      </w:r>
    </w:p>
    <w:p w14:paraId="61A42226" w14:textId="77777777" w:rsidR="00641F3E" w:rsidRPr="00AD5A3D" w:rsidRDefault="00641F3E" w:rsidP="00641F3E">
      <w:pPr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Аудит проводится в соответствии с Международными стандартами аудита (МСА). Местонахождение ООО «Аудит Эффект»: Чувашская республика, город Чебоксары, Школьный проезд, д.1, офис 108, директор Волков В.И.</w:t>
      </w:r>
    </w:p>
    <w:p w14:paraId="67CA2D9C" w14:textId="77777777" w:rsidR="00641F3E" w:rsidRPr="00AD5A3D" w:rsidRDefault="00641F3E" w:rsidP="00641F3E">
      <w:pPr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5244A7E4" w14:textId="77777777" w:rsidR="00641F3E" w:rsidRPr="00AD5A3D" w:rsidRDefault="00641F3E" w:rsidP="00641F3E">
      <w:pPr>
        <w:tabs>
          <w:tab w:val="left" w:pos="636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Генеральный директор АО ТПП «АЛЬЯНС»</w:t>
      </w:r>
      <w:r w:rsidRPr="00AD5A3D">
        <w:rPr>
          <w:rFonts w:ascii="Times New Roman" w:hAnsi="Times New Roman" w:cs="Times New Roman"/>
          <w:kern w:val="0"/>
          <w14:ligatures w14:val="none"/>
        </w:rPr>
        <w:tab/>
        <w:t xml:space="preserve">                        Антипин А.Д.</w:t>
      </w:r>
    </w:p>
    <w:p w14:paraId="2EE9B716" w14:textId="77777777" w:rsidR="00641F3E" w:rsidRPr="00AD5A3D" w:rsidRDefault="00641F3E" w:rsidP="00641F3E">
      <w:pPr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Главный бухгалтер АО ТПП «АЛЬЯНС»                                                          Антипина О.С.</w:t>
      </w:r>
    </w:p>
    <w:p w14:paraId="1F973B5B" w14:textId="77777777" w:rsidR="00641F3E" w:rsidRDefault="00641F3E" w:rsidP="00641F3E">
      <w:pPr>
        <w:tabs>
          <w:tab w:val="left" w:pos="1418"/>
        </w:tabs>
      </w:pPr>
    </w:p>
    <w:sectPr w:rsidR="00641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64CCB"/>
    <w:multiLevelType w:val="hybridMultilevel"/>
    <w:tmpl w:val="D77C722A"/>
    <w:lvl w:ilvl="0" w:tplc="1CF8AF6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1862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F3E"/>
    <w:rsid w:val="000E4FC6"/>
    <w:rsid w:val="00376CFE"/>
    <w:rsid w:val="003C2F6A"/>
    <w:rsid w:val="00494F1B"/>
    <w:rsid w:val="004C516C"/>
    <w:rsid w:val="00554DE0"/>
    <w:rsid w:val="005D1FAA"/>
    <w:rsid w:val="00641F3E"/>
    <w:rsid w:val="006F0C2B"/>
    <w:rsid w:val="0071005E"/>
    <w:rsid w:val="007710A1"/>
    <w:rsid w:val="00B32D24"/>
    <w:rsid w:val="00DE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D77A0"/>
  <w15:chartTrackingRefBased/>
  <w15:docId w15:val="{B985D996-C4A9-4A4A-8976-E1FFEB47A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1F3E"/>
  </w:style>
  <w:style w:type="paragraph" w:styleId="1">
    <w:name w:val="heading 1"/>
    <w:basedOn w:val="a"/>
    <w:next w:val="a"/>
    <w:link w:val="10"/>
    <w:uiPriority w:val="9"/>
    <w:qFormat/>
    <w:rsid w:val="00641F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1F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1F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1F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1F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1F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1F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1F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1F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1F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41F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41F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41F3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41F3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41F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41F3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41F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41F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41F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41F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41F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41F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41F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41F3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41F3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41F3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41F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41F3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41F3E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641F3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index.shtml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4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Antipina Oksana</dc:creator>
  <cp:keywords/>
  <dc:description/>
  <cp:lastModifiedBy>Antipina Oksana</cp:lastModifiedBy>
  <cp:revision>8</cp:revision>
  <dcterms:created xsi:type="dcterms:W3CDTF">2026-04-30T09:12:00Z</dcterms:created>
  <dcterms:modified xsi:type="dcterms:W3CDTF">2026-05-01T00:56:00Z</dcterms:modified>
</cp:coreProperties>
</file>