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54" w:rsidRPr="006A366E" w:rsidRDefault="001B13B8" w:rsidP="00517F54">
      <w:pPr>
        <w:jc w:val="right"/>
      </w:pPr>
      <w:r w:rsidRPr="001B13B8">
        <w:rPr>
          <w:b/>
          <w:sz w:val="28"/>
          <w:szCs w:val="28"/>
        </w:rPr>
        <w:t xml:space="preserve">    </w:t>
      </w:r>
      <w:r w:rsidR="00517F54" w:rsidRPr="00D80709">
        <w:rPr>
          <w:sz w:val="22"/>
          <w:szCs w:val="22"/>
        </w:rPr>
        <w:tab/>
      </w:r>
      <w:r w:rsidR="00517F54" w:rsidRPr="00914CA0">
        <w:t xml:space="preserve"> </w:t>
      </w:r>
      <w:proofErr w:type="gramStart"/>
      <w:r w:rsidR="00517F54" w:rsidRPr="00914CA0">
        <w:t>Утвержден</w:t>
      </w:r>
      <w:proofErr w:type="gramEnd"/>
      <w:r w:rsidR="006A366E">
        <w:t xml:space="preserve"> Общим собранием акционеров</w:t>
      </w:r>
      <w:r w:rsidR="006A366E" w:rsidRPr="006A366E">
        <w:t xml:space="preserve"> </w:t>
      </w:r>
    </w:p>
    <w:p w:rsidR="00517F54" w:rsidRPr="00914CA0" w:rsidRDefault="00517F54" w:rsidP="00517F54">
      <w:pPr>
        <w:jc w:val="right"/>
      </w:pPr>
      <w:r w:rsidRPr="00914CA0">
        <w:t>Протокол №</w:t>
      </w:r>
      <w:r>
        <w:t>2</w:t>
      </w:r>
      <w:r w:rsidR="005D173F">
        <w:t>6</w:t>
      </w:r>
      <w:r w:rsidRPr="00914CA0">
        <w:t xml:space="preserve">  </w:t>
      </w:r>
      <w:r w:rsidR="005D173F">
        <w:t>от 25 мая 2016</w:t>
      </w:r>
      <w:r w:rsidRPr="00914CA0">
        <w:t xml:space="preserve"> года</w:t>
      </w:r>
    </w:p>
    <w:p w:rsidR="00517F54" w:rsidRPr="00914CA0" w:rsidRDefault="00517F54" w:rsidP="00517F54">
      <w:pPr>
        <w:jc w:val="right"/>
      </w:pPr>
    </w:p>
    <w:p w:rsidR="00517F54" w:rsidRPr="00914CA0" w:rsidRDefault="00517F54" w:rsidP="00517F54">
      <w:pPr>
        <w:jc w:val="right"/>
      </w:pPr>
      <w:r w:rsidRPr="00914CA0">
        <w:t>Достоверность данных, содержащихся в годовом отчете,</w:t>
      </w:r>
    </w:p>
    <w:p w:rsidR="00517F54" w:rsidRPr="00914CA0" w:rsidRDefault="00517F54" w:rsidP="00517F54">
      <w:pPr>
        <w:jc w:val="right"/>
      </w:pPr>
      <w:r w:rsidRPr="00914CA0">
        <w:t xml:space="preserve"> </w:t>
      </w:r>
      <w:proofErr w:type="gramStart"/>
      <w:r w:rsidRPr="00914CA0">
        <w:t>подтверждена</w:t>
      </w:r>
      <w:proofErr w:type="gramEnd"/>
      <w:r w:rsidRPr="00914CA0">
        <w:t xml:space="preserve"> ревизионной комиссией общества</w:t>
      </w:r>
      <w:r>
        <w:t>.</w:t>
      </w:r>
    </w:p>
    <w:p w:rsidR="00517F54" w:rsidRPr="00914CA0" w:rsidRDefault="00517F54" w:rsidP="00517F54">
      <w:pPr>
        <w:jc w:val="right"/>
      </w:pPr>
    </w:p>
    <w:p w:rsidR="00517F54" w:rsidRPr="001F1F18" w:rsidRDefault="00517F54" w:rsidP="00517F54">
      <w:pPr>
        <w:pStyle w:val="5"/>
        <w:rPr>
          <w:i/>
          <w:iCs/>
          <w:sz w:val="20"/>
          <w:szCs w:val="20"/>
        </w:rPr>
      </w:pPr>
    </w:p>
    <w:p w:rsidR="00517F54" w:rsidRPr="001F1F18" w:rsidRDefault="00517F54" w:rsidP="00517F54">
      <w:pPr>
        <w:pStyle w:val="ac"/>
        <w:ind w:left="6300"/>
        <w:rPr>
          <w:b w:val="0"/>
          <w:bCs/>
          <w:i w:val="0"/>
          <w:iCs/>
          <w:sz w:val="16"/>
          <w:szCs w:val="16"/>
        </w:rPr>
      </w:pPr>
    </w:p>
    <w:p w:rsidR="00517F54" w:rsidRPr="001F1F18" w:rsidRDefault="00517F54" w:rsidP="00517F54">
      <w:pPr>
        <w:pStyle w:val="ConsNonformat"/>
        <w:ind w:left="4860" w:right="0"/>
      </w:pPr>
      <w:r w:rsidRPr="001F1F18">
        <w:t xml:space="preserve">                               </w:t>
      </w:r>
    </w:p>
    <w:p w:rsidR="00517F54" w:rsidRPr="001F1F18" w:rsidRDefault="00517F54" w:rsidP="00517F54">
      <w:pPr>
        <w:pStyle w:val="ConsNonformat"/>
        <w:ind w:right="0"/>
        <w:rPr>
          <w:rFonts w:ascii="Times New Roman" w:hAnsi="Times New Roman" w:cs="Times New Roman"/>
          <w:b/>
          <w:bCs/>
          <w:sz w:val="44"/>
          <w:szCs w:val="44"/>
        </w:rPr>
      </w:pPr>
    </w:p>
    <w:p w:rsidR="00517F54" w:rsidRPr="001F1F18" w:rsidRDefault="00517F54" w:rsidP="00517F54">
      <w:pPr>
        <w:pStyle w:val="ConsNonformat"/>
        <w:ind w:right="0"/>
        <w:jc w:val="center"/>
        <w:rPr>
          <w:rFonts w:ascii="Times New Roman" w:hAnsi="Times New Roman" w:cs="Times New Roman"/>
          <w:b/>
          <w:bCs/>
          <w:sz w:val="44"/>
          <w:szCs w:val="44"/>
        </w:rPr>
      </w:pPr>
    </w:p>
    <w:p w:rsidR="00517F54" w:rsidRPr="001F1F18" w:rsidRDefault="00517F54" w:rsidP="00517F54">
      <w:pPr>
        <w:pStyle w:val="ConsNonformat"/>
        <w:ind w:right="0"/>
        <w:jc w:val="center"/>
        <w:rPr>
          <w:rFonts w:ascii="Times New Roman" w:hAnsi="Times New Roman" w:cs="Times New Roman"/>
          <w:b/>
          <w:bCs/>
          <w:sz w:val="48"/>
          <w:szCs w:val="44"/>
        </w:rPr>
      </w:pPr>
      <w:r w:rsidRPr="001F1F18">
        <w:rPr>
          <w:rFonts w:ascii="Times New Roman" w:hAnsi="Times New Roman" w:cs="Times New Roman"/>
          <w:b/>
          <w:bCs/>
          <w:sz w:val="48"/>
          <w:szCs w:val="44"/>
        </w:rPr>
        <w:t xml:space="preserve">ГОДОВОЙ ОТЧЕТ </w:t>
      </w:r>
    </w:p>
    <w:p w:rsidR="00517F54" w:rsidRDefault="00517F54" w:rsidP="00517F54">
      <w:pPr>
        <w:jc w:val="center"/>
        <w:rPr>
          <w:b/>
          <w:sz w:val="28"/>
          <w:szCs w:val="28"/>
        </w:rPr>
      </w:pPr>
    </w:p>
    <w:p w:rsidR="00517F54" w:rsidRDefault="00517F54" w:rsidP="00517F54">
      <w:pPr>
        <w:pStyle w:val="ConsNonformat"/>
        <w:ind w:right="0"/>
        <w:jc w:val="center"/>
        <w:rPr>
          <w:rFonts w:ascii="Times New Roman" w:hAnsi="Times New Roman" w:cs="Times New Roman"/>
          <w:b/>
          <w:bCs/>
          <w:sz w:val="48"/>
          <w:szCs w:val="44"/>
        </w:rPr>
      </w:pPr>
      <w:r w:rsidRPr="001B13B8">
        <w:rPr>
          <w:rFonts w:ascii="Times New Roman" w:hAnsi="Times New Roman" w:cs="Times New Roman"/>
          <w:b/>
          <w:sz w:val="28"/>
          <w:szCs w:val="28"/>
        </w:rPr>
        <w:t>ОАО «ВО Техностройэкспорт»</w:t>
      </w:r>
    </w:p>
    <w:p w:rsidR="00517F54" w:rsidRDefault="00517F54" w:rsidP="00517F54">
      <w:pPr>
        <w:pStyle w:val="ConsNonformat"/>
        <w:ind w:right="0"/>
        <w:jc w:val="center"/>
        <w:rPr>
          <w:rFonts w:ascii="Times New Roman" w:hAnsi="Times New Roman" w:cs="Times New Roman"/>
          <w:b/>
          <w:bCs/>
          <w:sz w:val="48"/>
          <w:szCs w:val="44"/>
        </w:rPr>
      </w:pPr>
    </w:p>
    <w:p w:rsidR="00517F54" w:rsidRPr="000752A2" w:rsidRDefault="00517F54" w:rsidP="00517F54">
      <w:pPr>
        <w:pStyle w:val="ConsNonformat"/>
        <w:ind w:right="0"/>
        <w:jc w:val="center"/>
        <w:rPr>
          <w:rFonts w:ascii="Times New Roman" w:hAnsi="Times New Roman" w:cs="Times New Roman"/>
          <w:b/>
          <w:bCs/>
          <w:sz w:val="36"/>
          <w:szCs w:val="36"/>
        </w:rPr>
      </w:pPr>
      <w:r w:rsidRPr="000752A2">
        <w:rPr>
          <w:rFonts w:ascii="Times New Roman" w:hAnsi="Times New Roman" w:cs="Times New Roman"/>
          <w:b/>
          <w:bCs/>
          <w:sz w:val="36"/>
          <w:szCs w:val="36"/>
        </w:rPr>
        <w:t>(по итогам 201</w:t>
      </w:r>
      <w:r>
        <w:rPr>
          <w:rFonts w:ascii="Times New Roman" w:hAnsi="Times New Roman" w:cs="Times New Roman"/>
          <w:b/>
          <w:bCs/>
          <w:sz w:val="36"/>
          <w:szCs w:val="36"/>
        </w:rPr>
        <w:t>5</w:t>
      </w:r>
      <w:r w:rsidRPr="000752A2">
        <w:rPr>
          <w:rFonts w:ascii="Times New Roman" w:hAnsi="Times New Roman" w:cs="Times New Roman"/>
          <w:b/>
          <w:bCs/>
          <w:sz w:val="36"/>
          <w:szCs w:val="36"/>
        </w:rPr>
        <w:t xml:space="preserve"> отчетного года)</w:t>
      </w:r>
    </w:p>
    <w:p w:rsidR="00517F54" w:rsidRPr="001F1F18" w:rsidRDefault="00517F54" w:rsidP="00517F54">
      <w:pPr>
        <w:pStyle w:val="ConsNonformat"/>
        <w:ind w:right="0"/>
        <w:jc w:val="center"/>
        <w:rPr>
          <w:rFonts w:ascii="Times New Roman" w:hAnsi="Times New Roman" w:cs="Times New Roman"/>
          <w:b/>
          <w:bCs/>
          <w:sz w:val="48"/>
          <w:szCs w:val="44"/>
        </w:rPr>
      </w:pPr>
    </w:p>
    <w:p w:rsidR="00517F54" w:rsidRPr="001F1F18" w:rsidRDefault="00517F54" w:rsidP="00517F54">
      <w:pPr>
        <w:pStyle w:val="ConsNonformat"/>
        <w:ind w:right="0"/>
        <w:jc w:val="center"/>
        <w:rPr>
          <w:rFonts w:ascii="Times New Roman" w:hAnsi="Times New Roman" w:cs="Times New Roman"/>
          <w:b/>
          <w:bCs/>
          <w:sz w:val="24"/>
          <w:szCs w:val="24"/>
        </w:rPr>
      </w:pPr>
    </w:p>
    <w:p w:rsidR="00517F54" w:rsidRPr="001F1F18" w:rsidRDefault="00517F54" w:rsidP="00517F54">
      <w:pPr>
        <w:jc w:val="center"/>
        <w:rPr>
          <w:b/>
          <w:sz w:val="28"/>
          <w:szCs w:val="28"/>
        </w:rP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517F54" w:rsidRDefault="00517F54" w:rsidP="00517F54">
      <w:pPr>
        <w:pStyle w:val="a7"/>
        <w:rPr>
          <w:rFonts w:ascii="Times New Roman" w:hAnsi="Times New Roman" w:cs="Times New Roman"/>
          <w:b/>
          <w:i/>
          <w:sz w:val="20"/>
          <w:szCs w:val="20"/>
        </w:rPr>
      </w:pPr>
      <w:r w:rsidRPr="00517F54">
        <w:rPr>
          <w:rFonts w:ascii="Times New Roman" w:hAnsi="Times New Roman" w:cs="Times New Roman"/>
          <w:sz w:val="28"/>
          <w:szCs w:val="28"/>
        </w:rPr>
        <w:t>Генеральный директор Величко Виктор Иванович</w:t>
      </w:r>
      <w:r>
        <w:rPr>
          <w:rFonts w:cstheme="minorHAnsi"/>
          <w:sz w:val="20"/>
          <w:szCs w:val="20"/>
        </w:rPr>
        <w:t xml:space="preserve">     </w:t>
      </w:r>
      <w:r w:rsidRPr="000752A2">
        <w:t>/_______________</w:t>
      </w:r>
      <w:r w:rsidRPr="00433E04">
        <w:t xml:space="preserve"> </w:t>
      </w:r>
      <w:r>
        <w:t xml:space="preserve">/           </w:t>
      </w:r>
    </w:p>
    <w:p w:rsidR="00517F54" w:rsidRDefault="00517F54" w:rsidP="00517F54">
      <w:pPr>
        <w:ind w:left="3969"/>
      </w:pPr>
    </w:p>
    <w:p w:rsidR="00517F54" w:rsidRPr="00D80A5D" w:rsidRDefault="00517F54" w:rsidP="00517F54">
      <w:pPr>
        <w:ind w:left="3969"/>
      </w:pPr>
      <w:r>
        <w:t xml:space="preserve">                                            </w:t>
      </w:r>
      <w:r w:rsidRPr="00D80A5D">
        <w:t>(подпись)</w:t>
      </w:r>
    </w:p>
    <w:p w:rsidR="00517F54" w:rsidRDefault="00517F54" w:rsidP="00517F54">
      <w:pPr>
        <w:ind w:left="3969"/>
      </w:pPr>
      <w:r w:rsidRPr="00433E04">
        <w:t xml:space="preserve"> </w:t>
      </w: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jc w:val="center"/>
        <w:rPr>
          <w:b/>
          <w:sz w:val="28"/>
          <w:szCs w:val="28"/>
        </w:rPr>
      </w:pPr>
      <w:r>
        <w:t>Дата 25 мая 201</w:t>
      </w:r>
      <w:r w:rsidR="005D173F">
        <w:t>6</w:t>
      </w:r>
      <w:r>
        <w:t>г.</w:t>
      </w:r>
    </w:p>
    <w:p w:rsidR="00517F54" w:rsidRDefault="001B13B8" w:rsidP="00846C01">
      <w:pPr>
        <w:pStyle w:val="a7"/>
        <w:rPr>
          <w:rFonts w:ascii="Times New Roman" w:hAnsi="Times New Roman" w:cs="Times New Roman"/>
          <w:b/>
          <w:sz w:val="28"/>
          <w:szCs w:val="28"/>
        </w:rPr>
      </w:pPr>
      <w:r w:rsidRPr="001B13B8">
        <w:rPr>
          <w:rFonts w:ascii="Times New Roman" w:hAnsi="Times New Roman" w:cs="Times New Roman"/>
          <w:b/>
          <w:sz w:val="28"/>
          <w:szCs w:val="28"/>
        </w:rPr>
        <w:t xml:space="preserve">  </w:t>
      </w:r>
    </w:p>
    <w:p w:rsidR="00517F54" w:rsidRPr="00A6237A" w:rsidRDefault="00517F54" w:rsidP="00846C01">
      <w:pPr>
        <w:pStyle w:val="a7"/>
        <w:rPr>
          <w:rFonts w:ascii="Times New Roman" w:hAnsi="Times New Roman" w:cs="Times New Roman"/>
          <w:b/>
          <w:sz w:val="28"/>
          <w:szCs w:val="28"/>
        </w:rPr>
      </w:pPr>
    </w:p>
    <w:p w:rsidR="00A6237A" w:rsidRPr="00A6237A" w:rsidRDefault="00A6237A" w:rsidP="00846C01">
      <w:pPr>
        <w:pStyle w:val="a7"/>
        <w:rPr>
          <w:rFonts w:ascii="Times New Roman" w:hAnsi="Times New Roman" w:cs="Times New Roman"/>
          <w:b/>
          <w:sz w:val="28"/>
          <w:szCs w:val="28"/>
        </w:rPr>
      </w:pPr>
    </w:p>
    <w:p w:rsidR="00517F54" w:rsidRDefault="00517F54" w:rsidP="00846C01">
      <w:pPr>
        <w:pStyle w:val="a7"/>
        <w:rPr>
          <w:rFonts w:ascii="Times New Roman" w:hAnsi="Times New Roman" w:cs="Times New Roman"/>
          <w:b/>
          <w:sz w:val="28"/>
          <w:szCs w:val="28"/>
        </w:rPr>
      </w:pPr>
    </w:p>
    <w:p w:rsidR="001B13B8" w:rsidRDefault="001B13B8" w:rsidP="00846C01">
      <w:pPr>
        <w:pStyle w:val="a7"/>
        <w:rPr>
          <w:rFonts w:ascii="Times New Roman" w:hAnsi="Times New Roman" w:cs="Times New Roman"/>
          <w:b/>
          <w:sz w:val="28"/>
          <w:szCs w:val="28"/>
        </w:rPr>
      </w:pPr>
      <w:r w:rsidRPr="001B13B8">
        <w:rPr>
          <w:rFonts w:ascii="Times New Roman" w:hAnsi="Times New Roman" w:cs="Times New Roman"/>
          <w:b/>
          <w:sz w:val="28"/>
          <w:szCs w:val="28"/>
        </w:rPr>
        <w:lastRenderedPageBreak/>
        <w:t xml:space="preserve"> Годовой отчет о работе  ОАО «ВО Техностройэкспорт» в 2015 г.</w:t>
      </w:r>
    </w:p>
    <w:p w:rsidR="00E06986" w:rsidRDefault="00E06986" w:rsidP="00846C01">
      <w:pPr>
        <w:pStyle w:val="a7"/>
        <w:rPr>
          <w:rFonts w:ascii="Times New Roman" w:hAnsi="Times New Roman" w:cs="Times New Roman"/>
          <w:b/>
          <w:sz w:val="28"/>
          <w:szCs w:val="28"/>
        </w:rPr>
      </w:pPr>
    </w:p>
    <w:p w:rsidR="00E06986" w:rsidRDefault="00E06986" w:rsidP="00846C01">
      <w:pPr>
        <w:pStyle w:val="a7"/>
        <w:rPr>
          <w:rFonts w:ascii="Times New Roman" w:hAnsi="Times New Roman" w:cs="Times New Roman"/>
          <w:b/>
          <w:sz w:val="24"/>
          <w:szCs w:val="24"/>
        </w:rPr>
      </w:pPr>
      <w:bookmarkStart w:id="0" w:name="_Toc483233264"/>
      <w:r w:rsidRPr="001F1F18">
        <w:rPr>
          <w:rFonts w:ascii="Times New Roman" w:hAnsi="Times New Roman" w:cs="Times New Roman"/>
          <w:sz w:val="24"/>
          <w:szCs w:val="24"/>
        </w:rPr>
        <w:t xml:space="preserve"> </w:t>
      </w:r>
      <w:r w:rsidRPr="00E06986">
        <w:rPr>
          <w:rFonts w:ascii="Times New Roman" w:hAnsi="Times New Roman" w:cs="Times New Roman"/>
          <w:b/>
          <w:sz w:val="24"/>
          <w:szCs w:val="24"/>
        </w:rPr>
        <w:t>Приоритетные направления деятельности Общества</w:t>
      </w:r>
      <w:bookmarkEnd w:id="0"/>
    </w:p>
    <w:p w:rsidR="00E06986" w:rsidRDefault="00E06986" w:rsidP="00846C01">
      <w:pPr>
        <w:pStyle w:val="a7"/>
        <w:rPr>
          <w:rFonts w:ascii="Times New Roman" w:hAnsi="Times New Roman" w:cs="Times New Roman"/>
          <w:b/>
          <w:sz w:val="28"/>
          <w:szCs w:val="28"/>
        </w:rPr>
      </w:pP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 xml:space="preserve">Предметом деятельности Общества является заключение контрактов (договоров) и осуществление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договоров, включая, </w:t>
      </w:r>
      <w:proofErr w:type="gramStart"/>
      <w:r w:rsidRPr="00B32F63">
        <w:rPr>
          <w:rFonts w:ascii="Times New Roman" w:hAnsi="Times New Roman" w:cs="Times New Roman"/>
        </w:rPr>
        <w:t>но</w:t>
      </w:r>
      <w:proofErr w:type="gramEnd"/>
      <w:r w:rsidRPr="00B32F63">
        <w:rPr>
          <w:rFonts w:ascii="Times New Roman" w:hAnsi="Times New Roman" w:cs="Times New Roman"/>
        </w:rPr>
        <w:t xml:space="preserve"> не ограничиваясь, нижеследующих видов деятельности:</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Выполнение работ, услуг и поставок, включая работы, услуги и поставки для государственных нужд, на договорной основе в порядке, определяемом российским законодательством, в том числе в рамках обязательств, предусмотренных международными договорами Российской Федерации.</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E06986" w:rsidRPr="00B32F63" w:rsidRDefault="00E06986" w:rsidP="00E06986">
      <w:pPr>
        <w:pStyle w:val="a7"/>
        <w:rPr>
          <w:rFonts w:ascii="Times New Roman" w:hAnsi="Times New Roman" w:cs="Times New Roman"/>
        </w:rPr>
      </w:pPr>
      <w:proofErr w:type="gramStart"/>
      <w:r w:rsidRPr="00B32F63">
        <w:rPr>
          <w:rFonts w:ascii="Times New Roman" w:hAnsi="Times New Roman" w:cs="Times New Roman"/>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sidRPr="00B32F63">
        <w:rPr>
          <w:rFonts w:ascii="Times New Roman" w:hAnsi="Times New Roman" w:cs="Times New Roman"/>
        </w:rPr>
        <w:t>менеджементу</w:t>
      </w:r>
      <w:proofErr w:type="spellEnd"/>
      <w:r w:rsidRPr="00B32F63">
        <w:rPr>
          <w:rFonts w:ascii="Times New Roman" w:hAnsi="Times New Roman" w:cs="Times New Roman"/>
        </w:rPr>
        <w:t xml:space="preserve">, оценочной деятельности, лизингу, холдингу, </w:t>
      </w:r>
      <w:proofErr w:type="spellStart"/>
      <w:r w:rsidRPr="00B32F63">
        <w:rPr>
          <w:rFonts w:ascii="Times New Roman" w:hAnsi="Times New Roman" w:cs="Times New Roman"/>
        </w:rPr>
        <w:t>учстие</w:t>
      </w:r>
      <w:proofErr w:type="spellEnd"/>
      <w:r w:rsidRPr="00B32F63">
        <w:rPr>
          <w:rFonts w:ascii="Times New Roman" w:hAnsi="Times New Roman" w:cs="Times New Roman"/>
        </w:rPr>
        <w:t xml:space="preserve">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w:t>
      </w:r>
      <w:proofErr w:type="gramEnd"/>
      <w:r w:rsidRPr="00B32F63">
        <w:rPr>
          <w:rFonts w:ascii="Times New Roman" w:hAnsi="Times New Roman" w:cs="Times New Roman"/>
        </w:rPr>
        <w:t xml:space="preserve"> </w:t>
      </w:r>
      <w:proofErr w:type="gramStart"/>
      <w:r w:rsidRPr="00B32F63">
        <w:rPr>
          <w:rFonts w:ascii="Times New Roman" w:hAnsi="Times New Roman" w:cs="Times New Roman"/>
        </w:rPr>
        <w:t>фирмах</w:t>
      </w:r>
      <w:proofErr w:type="gramEnd"/>
      <w:r w:rsidRPr="00B32F63">
        <w:rPr>
          <w:rFonts w:ascii="Times New Roman" w:hAnsi="Times New Roman" w:cs="Times New Roman"/>
        </w:rPr>
        <w:t xml:space="preserve"> в России.</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w:t>
      </w:r>
      <w:proofErr w:type="gramStart"/>
      <w:r w:rsidRPr="00B32F63">
        <w:rPr>
          <w:rFonts w:ascii="Times New Roman" w:hAnsi="Times New Roman" w:cs="Times New Roman"/>
        </w:rPr>
        <w:t>х(</w:t>
      </w:r>
      <w:proofErr w:type="gramEnd"/>
      <w:r w:rsidRPr="00B32F63">
        <w:rPr>
          <w:rFonts w:ascii="Times New Roman" w:hAnsi="Times New Roman" w:cs="Times New Roman"/>
        </w:rPr>
        <w:t>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w:t>
      </w:r>
      <w:proofErr w:type="gramStart"/>
      <w:r w:rsidRPr="00B32F63">
        <w:rPr>
          <w:rFonts w:ascii="Times New Roman" w:hAnsi="Times New Roman" w:cs="Times New Roman"/>
        </w:rPr>
        <w:t>в(</w:t>
      </w:r>
      <w:proofErr w:type="gramEnd"/>
      <w:r w:rsidRPr="00B32F63">
        <w:rPr>
          <w:rFonts w:ascii="Times New Roman" w:hAnsi="Times New Roman" w:cs="Times New Roman"/>
        </w:rPr>
        <w:t xml:space="preserve"> работ, услуг) в  соответствии с действующим законодательством, оказание технического содействия по линии международных организаций.</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Командирование специалистов за рубеж и прием иностранных граждан на лечение, обучение</w:t>
      </w:r>
      <w:proofErr w:type="gramStart"/>
      <w:r w:rsidRPr="00B32F63">
        <w:rPr>
          <w:rFonts w:ascii="Times New Roman" w:hAnsi="Times New Roman" w:cs="Times New Roman"/>
        </w:rPr>
        <w:t xml:space="preserve"> ,</w:t>
      </w:r>
      <w:proofErr w:type="gramEnd"/>
      <w:r w:rsidRPr="00B32F63">
        <w:rPr>
          <w:rFonts w:ascii="Times New Roman" w:hAnsi="Times New Roman" w:cs="Times New Roman"/>
        </w:rPr>
        <w:t xml:space="preserve"> консультации и повышение квалификации в Российской Федерации и в странах СНГ.</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 xml:space="preserve">Совершение финансовых, кредитных, </w:t>
      </w:r>
      <w:proofErr w:type="spellStart"/>
      <w:r w:rsidRPr="00B32F63">
        <w:rPr>
          <w:rFonts w:ascii="Times New Roman" w:hAnsi="Times New Roman" w:cs="Times New Roman"/>
        </w:rPr>
        <w:t>факторинговых</w:t>
      </w:r>
      <w:proofErr w:type="spellEnd"/>
      <w:r w:rsidRPr="00B32F63">
        <w:rPr>
          <w:rFonts w:ascii="Times New Roman" w:hAnsi="Times New Roman" w:cs="Times New Roman"/>
        </w:rPr>
        <w:t xml:space="preserve"> и иных операций с валютными средствами, ценными бумагами.</w:t>
      </w:r>
    </w:p>
    <w:p w:rsidR="00E06986" w:rsidRPr="00B32F63" w:rsidRDefault="00E06986" w:rsidP="00E06986">
      <w:pPr>
        <w:pStyle w:val="a7"/>
        <w:rPr>
          <w:rFonts w:ascii="Times New Roman" w:hAnsi="Times New Roman" w:cs="Times New Roman"/>
        </w:rPr>
      </w:pPr>
      <w:r w:rsidRPr="00B32F63">
        <w:rPr>
          <w:rFonts w:ascii="Times New Roman" w:hAnsi="Times New Roman" w:cs="Times New Roman"/>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AB4533" w:rsidRPr="00B32F63" w:rsidRDefault="00AB4533" w:rsidP="00E06986">
      <w:pPr>
        <w:pStyle w:val="a7"/>
        <w:rPr>
          <w:rFonts w:ascii="Times New Roman" w:hAnsi="Times New Roman" w:cs="Times New Roman"/>
        </w:rPr>
      </w:pPr>
    </w:p>
    <w:p w:rsidR="00E06986" w:rsidRDefault="00AB4533" w:rsidP="00846C01">
      <w:pPr>
        <w:pStyle w:val="a7"/>
        <w:rPr>
          <w:rFonts w:ascii="Times New Roman" w:hAnsi="Times New Roman" w:cs="Times New Roman"/>
          <w:b/>
          <w:sz w:val="24"/>
          <w:szCs w:val="24"/>
        </w:rPr>
      </w:pPr>
      <w:r w:rsidRPr="00AB4533">
        <w:rPr>
          <w:rFonts w:ascii="Times New Roman" w:hAnsi="Times New Roman" w:cs="Times New Roman"/>
          <w:b/>
          <w:sz w:val="24"/>
          <w:szCs w:val="24"/>
        </w:rPr>
        <w:t>Положение Общества в отрасли</w:t>
      </w:r>
    </w:p>
    <w:p w:rsidR="00AB4533" w:rsidRPr="00985E71" w:rsidRDefault="00AB4533" w:rsidP="00AB4533">
      <w:pPr>
        <w:widowControl w:val="0"/>
        <w:autoSpaceDE w:val="0"/>
        <w:autoSpaceDN w:val="0"/>
        <w:adjustRightInd w:val="0"/>
        <w:ind w:firstLine="360"/>
        <w:rPr>
          <w:rFonts w:ascii="Times New Roman CYR" w:hAnsi="Times New Roman CYR" w:cs="Times New Roman CYR"/>
          <w:b/>
          <w:bCs/>
          <w:color w:val="000000"/>
          <w:lang w:eastAsia="ru-RU"/>
        </w:rPr>
      </w:pPr>
      <w:r w:rsidRPr="00985E71">
        <w:rPr>
          <w:rFonts w:ascii="Times New Roman CYR" w:hAnsi="Times New Roman CYR" w:cs="Times New Roman CYR"/>
          <w:b/>
          <w:bCs/>
          <w:color w:val="000000"/>
          <w:lang w:eastAsia="ru-RU"/>
        </w:rPr>
        <w:t xml:space="preserve"> </w:t>
      </w:r>
    </w:p>
    <w:p w:rsidR="00AB4533" w:rsidRPr="00B32F63" w:rsidRDefault="00AB4533" w:rsidP="00AB4533">
      <w:pPr>
        <w:widowControl w:val="0"/>
        <w:autoSpaceDE w:val="0"/>
        <w:autoSpaceDN w:val="0"/>
        <w:adjustRightInd w:val="0"/>
        <w:ind w:firstLine="360"/>
        <w:jc w:val="both"/>
        <w:rPr>
          <w:color w:val="000000"/>
          <w:sz w:val="22"/>
          <w:szCs w:val="22"/>
          <w:lang w:eastAsia="ru-RU"/>
        </w:rPr>
      </w:pPr>
      <w:r w:rsidRPr="00B32F63">
        <w:rPr>
          <w:color w:val="000000"/>
          <w:sz w:val="22"/>
          <w:szCs w:val="22"/>
          <w:lang w:eastAsia="ru-RU"/>
        </w:rPr>
        <w:t>Открытое акционерное общество «ВО Техностройэкспорт»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B32F63">
        <w:rPr>
          <w:color w:val="000000"/>
          <w:sz w:val="22"/>
          <w:szCs w:val="22"/>
          <w:lang w:eastAsia="ru-RU"/>
        </w:rPr>
        <w:t>Техностройэкспорт</w:t>
      </w:r>
      <w:proofErr w:type="spellEnd"/>
      <w:r w:rsidRPr="00B32F63">
        <w:rPr>
          <w:color w:val="000000"/>
          <w:sz w:val="22"/>
          <w:szCs w:val="22"/>
          <w:lang w:eastAsia="ru-RU"/>
        </w:rPr>
        <w:t xml:space="preserve">», </w:t>
      </w:r>
      <w:proofErr w:type="spellStart"/>
      <w:r w:rsidRPr="00B32F63">
        <w:rPr>
          <w:color w:val="000000"/>
          <w:sz w:val="22"/>
          <w:szCs w:val="22"/>
          <w:lang w:eastAsia="ru-RU"/>
        </w:rPr>
        <w:t>котое</w:t>
      </w:r>
      <w:proofErr w:type="spellEnd"/>
      <w:r w:rsidRPr="00B32F63">
        <w:rPr>
          <w:color w:val="000000"/>
          <w:sz w:val="22"/>
          <w:szCs w:val="22"/>
          <w:lang w:eastAsia="ru-RU"/>
        </w:rPr>
        <w:t xml:space="preserve"> является правопреемником Внешнеэкономического Объединения «</w:t>
      </w:r>
      <w:proofErr w:type="spellStart"/>
      <w:r w:rsidRPr="00B32F63">
        <w:rPr>
          <w:color w:val="000000"/>
          <w:sz w:val="22"/>
          <w:szCs w:val="22"/>
          <w:lang w:eastAsia="ru-RU"/>
        </w:rPr>
        <w:t>Техноэкспорт</w:t>
      </w:r>
      <w:proofErr w:type="spellEnd"/>
      <w:r w:rsidRPr="00B32F63">
        <w:rPr>
          <w:color w:val="000000"/>
          <w:sz w:val="22"/>
          <w:szCs w:val="22"/>
          <w:lang w:eastAsia="ru-RU"/>
        </w:rPr>
        <w:t>», созданного в 1932 году. Эмитент создан на неопределенный срок.</w:t>
      </w:r>
    </w:p>
    <w:p w:rsidR="00AB4533" w:rsidRPr="00B32F63" w:rsidRDefault="00AB4533" w:rsidP="00AB4533">
      <w:pPr>
        <w:pStyle w:val="a7"/>
        <w:rPr>
          <w:rFonts w:ascii="Times New Roman" w:hAnsi="Times New Roman" w:cs="Times New Roman"/>
        </w:rPr>
      </w:pPr>
      <w:proofErr w:type="gramStart"/>
      <w:r w:rsidRPr="00B32F63">
        <w:rPr>
          <w:rFonts w:ascii="Times New Roman" w:hAnsi="Times New Roman" w:cs="Times New Roman"/>
        </w:rPr>
        <w:t xml:space="preserve">За период с 1994 года были реализованы такие крупны объекты, как подходной канал к порту </w:t>
      </w:r>
      <w:proofErr w:type="spellStart"/>
      <w:r w:rsidRPr="00B32F63">
        <w:rPr>
          <w:rFonts w:ascii="Times New Roman" w:hAnsi="Times New Roman" w:cs="Times New Roman"/>
        </w:rPr>
        <w:t>Байя-Бланка</w:t>
      </w:r>
      <w:proofErr w:type="spellEnd"/>
      <w:r w:rsidRPr="00B32F63">
        <w:rPr>
          <w:rFonts w:ascii="Times New Roman" w:hAnsi="Times New Roman" w:cs="Times New Roman"/>
        </w:rPr>
        <w:t xml:space="preserve"> (Аргентина протяженностью 101 км, подземный комплекс ГЭС «</w:t>
      </w:r>
      <w:proofErr w:type="spellStart"/>
      <w:r w:rsidRPr="00B32F63">
        <w:rPr>
          <w:rFonts w:ascii="Times New Roman" w:hAnsi="Times New Roman" w:cs="Times New Roman"/>
        </w:rPr>
        <w:t>Деринер</w:t>
      </w:r>
      <w:proofErr w:type="spellEnd"/>
      <w:r w:rsidRPr="00B32F63">
        <w:rPr>
          <w:rFonts w:ascii="Times New Roman" w:hAnsi="Times New Roman" w:cs="Times New Roman"/>
        </w:rPr>
        <w:t xml:space="preserve">» (Турция), </w:t>
      </w:r>
      <w:r w:rsidRPr="00B32F63">
        <w:rPr>
          <w:rFonts w:ascii="Times New Roman" w:hAnsi="Times New Roman" w:cs="Times New Roman"/>
        </w:rPr>
        <w:lastRenderedPageBreak/>
        <w:t>которые стали визитной карточкой ОАО «ВО Техностройэкспорт».</w:t>
      </w:r>
      <w:proofErr w:type="gramEnd"/>
      <w:r w:rsidRPr="00B32F63">
        <w:rPr>
          <w:rFonts w:ascii="Times New Roman" w:hAnsi="Times New Roman" w:cs="Times New Roman"/>
        </w:rPr>
        <w:t xml:space="preserve"> Были выполнены дноуглубительные работы в портах </w:t>
      </w:r>
      <w:proofErr w:type="spellStart"/>
      <w:r w:rsidRPr="00B32F63">
        <w:rPr>
          <w:rFonts w:ascii="Times New Roman" w:hAnsi="Times New Roman" w:cs="Times New Roman"/>
        </w:rPr>
        <w:t>Матапут</w:t>
      </w:r>
      <w:proofErr w:type="spellEnd"/>
      <w:r w:rsidRPr="00B32F63">
        <w:rPr>
          <w:rFonts w:ascii="Times New Roman" w:hAnsi="Times New Roman" w:cs="Times New Roman"/>
        </w:rPr>
        <w:t xml:space="preserve"> </w:t>
      </w:r>
      <w:proofErr w:type="spellStart"/>
      <w:r w:rsidRPr="00B32F63">
        <w:rPr>
          <w:rFonts w:ascii="Times New Roman" w:hAnsi="Times New Roman" w:cs="Times New Roman"/>
        </w:rPr>
        <w:t>Прачауп</w:t>
      </w:r>
      <w:proofErr w:type="spellEnd"/>
      <w:r w:rsidRPr="00B32F63">
        <w:rPr>
          <w:rFonts w:ascii="Times New Roman" w:hAnsi="Times New Roman" w:cs="Times New Roman"/>
        </w:rPr>
        <w:t xml:space="preserve">  (</w:t>
      </w:r>
      <w:proofErr w:type="spellStart"/>
      <w:r w:rsidRPr="00B32F63">
        <w:rPr>
          <w:rFonts w:ascii="Times New Roman" w:hAnsi="Times New Roman" w:cs="Times New Roman"/>
        </w:rPr>
        <w:t>Тайланд</w:t>
      </w:r>
      <w:proofErr w:type="spellEnd"/>
      <w:r w:rsidRPr="00B32F63">
        <w:rPr>
          <w:rFonts w:ascii="Times New Roman" w:hAnsi="Times New Roman" w:cs="Times New Roman"/>
        </w:rPr>
        <w:t>)</w:t>
      </w:r>
      <w:proofErr w:type="gramStart"/>
      <w:r w:rsidRPr="00B32F63">
        <w:rPr>
          <w:rFonts w:ascii="Times New Roman" w:hAnsi="Times New Roman" w:cs="Times New Roman"/>
        </w:rPr>
        <w:t xml:space="preserve"> ,</w:t>
      </w:r>
      <w:proofErr w:type="gramEnd"/>
      <w:r w:rsidRPr="00B32F63">
        <w:rPr>
          <w:rFonts w:ascii="Times New Roman" w:hAnsi="Times New Roman" w:cs="Times New Roman"/>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AB4533" w:rsidRPr="00B32F63" w:rsidRDefault="00AB4533" w:rsidP="00846C01">
      <w:pPr>
        <w:pStyle w:val="a7"/>
        <w:rPr>
          <w:rFonts w:ascii="Times New Roman" w:hAnsi="Times New Roman" w:cs="Times New Roman"/>
          <w:b/>
        </w:rPr>
      </w:pPr>
    </w:p>
    <w:p w:rsidR="00AB4533" w:rsidRDefault="00AB4533" w:rsidP="00846C01">
      <w:pPr>
        <w:pStyle w:val="a7"/>
        <w:rPr>
          <w:rFonts w:ascii="Times New Roman" w:hAnsi="Times New Roman"/>
          <w:b/>
          <w:sz w:val="24"/>
          <w:szCs w:val="24"/>
        </w:rPr>
      </w:pPr>
      <w:r w:rsidRPr="00AB4533">
        <w:rPr>
          <w:rFonts w:ascii="Times New Roman" w:hAnsi="Times New Roman"/>
          <w:b/>
          <w:sz w:val="24"/>
          <w:szCs w:val="24"/>
        </w:rPr>
        <w:t>Отчет Совета директоров Общества о результатах развития Общества по приоритетным направлениям его деятельности.</w:t>
      </w:r>
    </w:p>
    <w:p w:rsidR="00AB4533" w:rsidRPr="00AB4533" w:rsidRDefault="00AB4533" w:rsidP="00846C01">
      <w:pPr>
        <w:pStyle w:val="a7"/>
        <w:rPr>
          <w:rFonts w:ascii="Times New Roman" w:hAnsi="Times New Roman" w:cs="Times New Roman"/>
          <w:b/>
          <w:sz w:val="28"/>
          <w:szCs w:val="28"/>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Уважаемые акционеры!</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Разрешите от имени Совета директоров доложить общему собранию акционеров о проделанной работе за прошедший год.</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В отчетном году проведена определенная работа по выполнению экспортно-импортных операций по подписанным контрактам и получению поступлений.</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Анализируя географическую направленность экспорта в 2015 году, можно отметить, что основные объемы приходятся на Турцию, Гвинею и Йемен.</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Общий объем работ Общества в результате выполнения контрактных обязательств составил 32 млн. 447 тыс</w:t>
      </w:r>
      <w:proofErr w:type="gramStart"/>
      <w:r w:rsidRPr="00B32F63">
        <w:rPr>
          <w:rFonts w:ascii="Times New Roman" w:hAnsi="Times New Roman" w:cs="Times New Roman"/>
        </w:rPr>
        <w:t>.р</w:t>
      </w:r>
      <w:proofErr w:type="gramEnd"/>
      <w:r w:rsidRPr="00B32F63">
        <w:rPr>
          <w:rFonts w:ascii="Times New Roman" w:hAnsi="Times New Roman" w:cs="Times New Roman"/>
        </w:rPr>
        <w:t>ублей.</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Основные объемы товарооборота в 2015 году выполнены за счет командирования специалистов за рубеж Департаментом по командированию специалистов и Департаментом по строительству ГЭС «</w:t>
      </w:r>
      <w:proofErr w:type="spellStart"/>
      <w:r w:rsidRPr="00B32F63">
        <w:rPr>
          <w:rFonts w:ascii="Times New Roman" w:hAnsi="Times New Roman" w:cs="Times New Roman"/>
        </w:rPr>
        <w:t>Деринер</w:t>
      </w:r>
      <w:proofErr w:type="spellEnd"/>
      <w:r w:rsidRPr="00B32F63">
        <w:rPr>
          <w:rFonts w:ascii="Times New Roman" w:hAnsi="Times New Roman" w:cs="Times New Roman"/>
        </w:rPr>
        <w:t>» в Турции.</w:t>
      </w:r>
    </w:p>
    <w:p w:rsidR="00846C01" w:rsidRPr="00B32F63" w:rsidRDefault="00846C01" w:rsidP="00846C01">
      <w:pPr>
        <w:pStyle w:val="a7"/>
        <w:rPr>
          <w:rFonts w:ascii="Times New Roman" w:hAnsi="Times New Roman" w:cs="Times New Roman"/>
          <w:bCs/>
          <w:u w:val="single"/>
        </w:rPr>
      </w:pPr>
      <w:r w:rsidRPr="00B32F63">
        <w:rPr>
          <w:rFonts w:ascii="Times New Roman" w:hAnsi="Times New Roman" w:cs="Times New Roman"/>
        </w:rPr>
        <w:t>Коротко о реализации контрактов в 2015 году</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bCs/>
          <w:u w:val="single"/>
        </w:rPr>
        <w:t xml:space="preserve"> Контракт на строительство плотины и ГЭС  «</w:t>
      </w:r>
      <w:proofErr w:type="spellStart"/>
      <w:r w:rsidRPr="00B32F63">
        <w:rPr>
          <w:rFonts w:ascii="Times New Roman" w:hAnsi="Times New Roman" w:cs="Times New Roman"/>
          <w:bCs/>
          <w:u w:val="single"/>
        </w:rPr>
        <w:t>Деринер</w:t>
      </w:r>
      <w:proofErr w:type="spellEnd"/>
      <w:r w:rsidRPr="00B32F63">
        <w:rPr>
          <w:rFonts w:ascii="Times New Roman" w:hAnsi="Times New Roman" w:cs="Times New Roman"/>
          <w:bCs/>
          <w:u w:val="single"/>
        </w:rPr>
        <w:t>» в Турции</w:t>
      </w:r>
      <w:r w:rsidRPr="00B32F63">
        <w:rPr>
          <w:rFonts w:ascii="Times New Roman" w:hAnsi="Times New Roman" w:cs="Times New Roman"/>
        </w:rPr>
        <w:t xml:space="preserve"> подписан в  1997 году, со сроком  строительства объекта – 7 лет, плюс один год гарантийной эксплуатации.         Контракт подписан между Заказчиком – турецкой государственной организацией- Главным Управлением государственных </w:t>
      </w:r>
      <w:proofErr w:type="spellStart"/>
      <w:r w:rsidRPr="00B32F63">
        <w:rPr>
          <w:rFonts w:ascii="Times New Roman" w:hAnsi="Times New Roman" w:cs="Times New Roman"/>
        </w:rPr>
        <w:t>гидроработ</w:t>
      </w:r>
      <w:proofErr w:type="spellEnd"/>
      <w:r w:rsidRPr="00B32F63">
        <w:rPr>
          <w:rFonts w:ascii="Times New Roman" w:hAnsi="Times New Roman" w:cs="Times New Roman"/>
        </w:rPr>
        <w:t xml:space="preserve"> (ДСИ) Министерства энергетики и природных ресурсов Республики Турция и Международным Консорциумом, в состав которого входит Техностройэкспорт</w:t>
      </w:r>
      <w:proofErr w:type="gramStart"/>
      <w:r w:rsidRPr="00B32F63">
        <w:rPr>
          <w:rFonts w:ascii="Times New Roman" w:hAnsi="Times New Roman" w:cs="Times New Roman"/>
        </w:rPr>
        <w:t xml:space="preserve"> .</w:t>
      </w:r>
      <w:proofErr w:type="gramEnd"/>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Контракт предусматривает сооружение железобетонной арочной плотины высотой 253 м и подземного машинного зала, в котором будут установлены 4 турбины по 167,5 МВт и общей мощностью 670,0 МВт.</w:t>
      </w:r>
    </w:p>
    <w:p w:rsidR="00846C01" w:rsidRPr="00B32F63" w:rsidRDefault="00846C01" w:rsidP="00846C01">
      <w:pPr>
        <w:pStyle w:val="a7"/>
        <w:rPr>
          <w:rFonts w:ascii="Times New Roman" w:hAnsi="Times New Roman" w:cs="Times New Roman"/>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На дату подписания Контракта, объем обязательств </w:t>
      </w:r>
      <w:proofErr w:type="spellStart"/>
      <w:r w:rsidRPr="00B32F63">
        <w:rPr>
          <w:rFonts w:ascii="Times New Roman" w:hAnsi="Times New Roman" w:cs="Times New Roman"/>
        </w:rPr>
        <w:t>Техностройэкспорта</w:t>
      </w:r>
      <w:proofErr w:type="spellEnd"/>
      <w:r w:rsidRPr="00B32F63">
        <w:rPr>
          <w:rFonts w:ascii="Times New Roman" w:hAnsi="Times New Roman" w:cs="Times New Roman"/>
        </w:rPr>
        <w:t xml:space="preserve"> составлял 42,7млн. долл. США, что в физических объемах предусматривало выполнить:</w:t>
      </w:r>
    </w:p>
    <w:p w:rsidR="00846C01" w:rsidRPr="00B32F63" w:rsidRDefault="00846C01" w:rsidP="00846C01">
      <w:pPr>
        <w:pStyle w:val="a7"/>
        <w:rPr>
          <w:rFonts w:ascii="Times New Roman" w:hAnsi="Times New Roman" w:cs="Times New Roman"/>
        </w:rPr>
      </w:pPr>
    </w:p>
    <w:tbl>
      <w:tblPr>
        <w:tblW w:w="0" w:type="auto"/>
        <w:tblLayout w:type="fixed"/>
        <w:tblLook w:val="0000"/>
      </w:tblPr>
      <w:tblGrid>
        <w:gridCol w:w="5495"/>
        <w:gridCol w:w="4075"/>
      </w:tblGrid>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Выломка грунта (проходка)                                              </w:t>
            </w:r>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-173,9 тыс</w:t>
            </w:r>
            <w:proofErr w:type="gramStart"/>
            <w:r w:rsidRPr="00B32F63">
              <w:rPr>
                <w:rFonts w:ascii="Times New Roman" w:hAnsi="Times New Roman" w:cs="Times New Roman"/>
              </w:rPr>
              <w:t>.м</w:t>
            </w:r>
            <w:proofErr w:type="gramEnd"/>
            <w:r w:rsidRPr="00B32F63">
              <w:rPr>
                <w:rFonts w:ascii="Times New Roman" w:hAnsi="Times New Roman" w:cs="Times New Roman"/>
              </w:rPr>
              <w:t>3</w:t>
            </w:r>
          </w:p>
        </w:tc>
      </w:tr>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Укладка бетона                                                                   </w:t>
            </w:r>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-96,7 тыс</w:t>
            </w:r>
            <w:proofErr w:type="gramStart"/>
            <w:r w:rsidRPr="00B32F63">
              <w:rPr>
                <w:rFonts w:ascii="Times New Roman" w:hAnsi="Times New Roman" w:cs="Times New Roman"/>
              </w:rPr>
              <w:t>.м</w:t>
            </w:r>
            <w:proofErr w:type="gramEnd"/>
            <w:r w:rsidRPr="00B32F63">
              <w:rPr>
                <w:rFonts w:ascii="Times New Roman" w:hAnsi="Times New Roman" w:cs="Times New Roman"/>
              </w:rPr>
              <w:t>3</w:t>
            </w:r>
          </w:p>
        </w:tc>
      </w:tr>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Изготовление и монтаж </w:t>
            </w:r>
            <w:proofErr w:type="spellStart"/>
            <w:r w:rsidRPr="00B32F63">
              <w:rPr>
                <w:rFonts w:ascii="Times New Roman" w:hAnsi="Times New Roman" w:cs="Times New Roman"/>
              </w:rPr>
              <w:t>гидромехоборудования</w:t>
            </w:r>
            <w:proofErr w:type="spellEnd"/>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-225 т.</w:t>
            </w:r>
          </w:p>
        </w:tc>
      </w:tr>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Изготовление и монтаж </w:t>
            </w:r>
            <w:proofErr w:type="spellStart"/>
            <w:r w:rsidRPr="00B32F63">
              <w:rPr>
                <w:rFonts w:ascii="Times New Roman" w:hAnsi="Times New Roman" w:cs="Times New Roman"/>
              </w:rPr>
              <w:t>металлооблицовки</w:t>
            </w:r>
            <w:proofErr w:type="spellEnd"/>
            <w:r w:rsidRPr="00B32F63">
              <w:rPr>
                <w:rFonts w:ascii="Times New Roman" w:hAnsi="Times New Roman" w:cs="Times New Roman"/>
              </w:rPr>
              <w:t xml:space="preserve">                    </w:t>
            </w:r>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-2,07 тыс</w:t>
            </w:r>
            <w:proofErr w:type="gramStart"/>
            <w:r w:rsidRPr="00B32F63">
              <w:rPr>
                <w:rFonts w:ascii="Times New Roman" w:hAnsi="Times New Roman" w:cs="Times New Roman"/>
              </w:rPr>
              <w:t>.т</w:t>
            </w:r>
            <w:proofErr w:type="gramEnd"/>
          </w:p>
        </w:tc>
      </w:tr>
    </w:tbl>
    <w:p w:rsidR="00846C01" w:rsidRPr="00B32F63" w:rsidRDefault="00846C01" w:rsidP="00846C01">
      <w:pPr>
        <w:pStyle w:val="a7"/>
        <w:rPr>
          <w:rFonts w:ascii="Times New Roman" w:hAnsi="Times New Roman" w:cs="Times New Roman"/>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В ходе реализации Контракта, турецким Заказчиком (ДСИ)  постоянно вносились изменения в Проект, что существенно повлияло на увеличение объемов и стоимости работ.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В настоящее время все строительные работы </w:t>
      </w:r>
      <w:proofErr w:type="spellStart"/>
      <w:r w:rsidRPr="00B32F63">
        <w:rPr>
          <w:rFonts w:ascii="Times New Roman" w:hAnsi="Times New Roman" w:cs="Times New Roman"/>
        </w:rPr>
        <w:t>Техностройэкспорта</w:t>
      </w:r>
      <w:proofErr w:type="spellEnd"/>
      <w:r w:rsidRPr="00B32F63">
        <w:rPr>
          <w:rFonts w:ascii="Times New Roman" w:hAnsi="Times New Roman" w:cs="Times New Roman"/>
        </w:rPr>
        <w:t xml:space="preserve"> завершены.</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Общая стоимость работ  составила 95,6 млн. долл. США, что в физических объемах составляет:</w:t>
      </w:r>
    </w:p>
    <w:p w:rsidR="00846C01" w:rsidRPr="00B32F63" w:rsidRDefault="00846C01" w:rsidP="00846C01">
      <w:pPr>
        <w:pStyle w:val="a7"/>
        <w:rPr>
          <w:rFonts w:ascii="Times New Roman" w:hAnsi="Times New Roman" w:cs="Times New Roman"/>
        </w:rPr>
      </w:pPr>
    </w:p>
    <w:tbl>
      <w:tblPr>
        <w:tblW w:w="0" w:type="auto"/>
        <w:tblLayout w:type="fixed"/>
        <w:tblLook w:val="0000"/>
      </w:tblPr>
      <w:tblGrid>
        <w:gridCol w:w="5495"/>
        <w:gridCol w:w="4075"/>
      </w:tblGrid>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Выломка грунта (проходка)                                              </w:t>
            </w:r>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- 217,5 тыс</w:t>
            </w:r>
            <w:proofErr w:type="gramStart"/>
            <w:r w:rsidRPr="00B32F63">
              <w:rPr>
                <w:rFonts w:ascii="Times New Roman" w:hAnsi="Times New Roman" w:cs="Times New Roman"/>
              </w:rPr>
              <w:t>.м</w:t>
            </w:r>
            <w:proofErr w:type="gramEnd"/>
            <w:r w:rsidRPr="00B32F63">
              <w:rPr>
                <w:rFonts w:ascii="Times New Roman" w:hAnsi="Times New Roman" w:cs="Times New Roman"/>
              </w:rPr>
              <w:t>3</w:t>
            </w:r>
          </w:p>
        </w:tc>
      </w:tr>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Укладка бетона                                                                   </w:t>
            </w:r>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129,6 тыс</w:t>
            </w:r>
            <w:proofErr w:type="gramStart"/>
            <w:r w:rsidRPr="00B32F63">
              <w:rPr>
                <w:rFonts w:ascii="Times New Roman" w:hAnsi="Times New Roman" w:cs="Times New Roman"/>
              </w:rPr>
              <w:t>.м</w:t>
            </w:r>
            <w:proofErr w:type="gramEnd"/>
            <w:r w:rsidRPr="00B32F63">
              <w:rPr>
                <w:rFonts w:ascii="Times New Roman" w:hAnsi="Times New Roman" w:cs="Times New Roman"/>
              </w:rPr>
              <w:t>3</w:t>
            </w:r>
          </w:p>
        </w:tc>
      </w:tr>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Изготовление и монтаж </w:t>
            </w:r>
            <w:proofErr w:type="spellStart"/>
            <w:r w:rsidRPr="00B32F63">
              <w:rPr>
                <w:rFonts w:ascii="Times New Roman" w:hAnsi="Times New Roman" w:cs="Times New Roman"/>
              </w:rPr>
              <w:t>гидромехоборудования</w:t>
            </w:r>
            <w:proofErr w:type="spellEnd"/>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- 227 т.</w:t>
            </w:r>
          </w:p>
        </w:tc>
      </w:tr>
      <w:tr w:rsidR="00846C01" w:rsidRPr="00B32F63" w:rsidTr="0022297E">
        <w:tc>
          <w:tcPr>
            <w:tcW w:w="549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Изготовление и монтаж </w:t>
            </w:r>
            <w:proofErr w:type="spellStart"/>
            <w:r w:rsidRPr="00B32F63">
              <w:rPr>
                <w:rFonts w:ascii="Times New Roman" w:hAnsi="Times New Roman" w:cs="Times New Roman"/>
              </w:rPr>
              <w:t>металлооблицовки</w:t>
            </w:r>
            <w:proofErr w:type="spellEnd"/>
            <w:r w:rsidRPr="00B32F63">
              <w:rPr>
                <w:rFonts w:ascii="Times New Roman" w:hAnsi="Times New Roman" w:cs="Times New Roman"/>
              </w:rPr>
              <w:t xml:space="preserve">                    </w:t>
            </w:r>
          </w:p>
        </w:tc>
        <w:tc>
          <w:tcPr>
            <w:tcW w:w="4075" w:type="dxa"/>
            <w:shd w:val="clear" w:color="auto" w:fill="auto"/>
          </w:tcPr>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- 2,8 тыс</w:t>
            </w:r>
            <w:proofErr w:type="gramStart"/>
            <w:r w:rsidRPr="00B32F63">
              <w:rPr>
                <w:rFonts w:ascii="Times New Roman" w:hAnsi="Times New Roman" w:cs="Times New Roman"/>
              </w:rPr>
              <w:t>.т</w:t>
            </w:r>
            <w:proofErr w:type="gramEnd"/>
          </w:p>
        </w:tc>
      </w:tr>
    </w:tbl>
    <w:p w:rsidR="00846C01" w:rsidRPr="00B32F63" w:rsidRDefault="00846C01" w:rsidP="00846C01">
      <w:pPr>
        <w:pStyle w:val="a7"/>
        <w:rPr>
          <w:rFonts w:ascii="Times New Roman" w:hAnsi="Times New Roman" w:cs="Times New Roman"/>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Из-за вносимых изменений в первоначальный Проект и проблем с финансированием работ, Заказчик неоднократно продлевал сроки выполнения работ.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24 января 2014 года Консорциум завершил выполнение всех предусмотренных контрактом работ на объекте, о чем письменно известил турецкого Заказчика. В настоящее время Заказчик готовит комиссию для приемки объекта в гарантийную эксплуатацию. По имеющейся информации, в случае отсутствия значительных замечаний комиссии по выполненным Консорциумом работам, Акт о приемке в гарантийную эксплуатацию  подписан 6 мая 2015г.                  </w:t>
      </w:r>
    </w:p>
    <w:p w:rsidR="00846C01" w:rsidRPr="00B32F63" w:rsidRDefault="00846C01" w:rsidP="00846C01">
      <w:pPr>
        <w:pStyle w:val="a7"/>
        <w:rPr>
          <w:rFonts w:ascii="Times New Roman" w:hAnsi="Times New Roman" w:cs="Times New Roman"/>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lastRenderedPageBreak/>
        <w:t xml:space="preserve">         В соответствии с условиями контракта в настоящее время специалисты </w:t>
      </w:r>
      <w:proofErr w:type="spellStart"/>
      <w:r w:rsidRPr="00B32F63">
        <w:rPr>
          <w:rFonts w:ascii="Times New Roman" w:hAnsi="Times New Roman" w:cs="Times New Roman"/>
        </w:rPr>
        <w:t>Техностройэкспорта</w:t>
      </w:r>
      <w:proofErr w:type="spellEnd"/>
      <w:r w:rsidRPr="00B32F63">
        <w:rPr>
          <w:rFonts w:ascii="Times New Roman" w:hAnsi="Times New Roman" w:cs="Times New Roman"/>
        </w:rPr>
        <w:t xml:space="preserve"> проводят работы </w:t>
      </w:r>
      <w:proofErr w:type="gramStart"/>
      <w:r w:rsidRPr="00B32F63">
        <w:rPr>
          <w:rFonts w:ascii="Times New Roman" w:hAnsi="Times New Roman" w:cs="Times New Roman"/>
        </w:rPr>
        <w:t>по</w:t>
      </w:r>
      <w:proofErr w:type="gramEnd"/>
      <w:r w:rsidRPr="00B32F63">
        <w:rPr>
          <w:rFonts w:ascii="Times New Roman" w:hAnsi="Times New Roman" w:cs="Times New Roman"/>
        </w:rPr>
        <w:t xml:space="preserve">: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сдаче Заказчику  чертежей «Как сделано»;</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согласованию с Заказчиком окончательных объемов и стоимость работ, выполненных</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Объединением;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расчету суммы налога на прибыль, уплачиваемого по завершению работ, в соответствии Законодательством Турции.</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 сентябре 2015 года лидер консорциума фирма «ЭРГ» направила Заказчику запрос на сдачу объекта в постоянную эксплуатацию. </w:t>
      </w:r>
    </w:p>
    <w:p w:rsidR="00846C01" w:rsidRPr="00B32F63" w:rsidRDefault="00846C01" w:rsidP="00846C01">
      <w:pPr>
        <w:pStyle w:val="a7"/>
        <w:rPr>
          <w:rFonts w:ascii="Times New Roman" w:hAnsi="Times New Roman" w:cs="Times New Roman"/>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ab/>
        <w:t xml:space="preserve">Департамент по командированию специалистов за рубеж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Основными задачами Департамента в 2015 году являлись:</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ab/>
        <w:t>- обеспечение выполнения обязательств Общества перед иностранными заказчиками по оказанию услуг путем командирования специалистов в Гвинею, Йемен, Марокко и Тунис, а также обеспечение поступления средств за оказанные специалистами услуги;</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организация приема на последипломное обучение и стажировку иностранных граждан в России по отдельным запросам </w:t>
      </w:r>
      <w:proofErr w:type="spellStart"/>
      <w:r w:rsidRPr="00B32F63">
        <w:rPr>
          <w:rFonts w:ascii="Times New Roman" w:hAnsi="Times New Roman" w:cs="Times New Roman"/>
        </w:rPr>
        <w:t>инозаказчика</w:t>
      </w:r>
      <w:proofErr w:type="spellEnd"/>
      <w:r w:rsidRPr="00B32F63">
        <w:rPr>
          <w:rFonts w:ascii="Times New Roman" w:hAnsi="Times New Roman" w:cs="Times New Roman"/>
        </w:rPr>
        <w:t>;</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организация приема на лечение иностранных граждан в медицинских учреждениях России по отдельным запросам </w:t>
      </w:r>
      <w:proofErr w:type="spellStart"/>
      <w:r w:rsidRPr="00B32F63">
        <w:rPr>
          <w:rFonts w:ascii="Times New Roman" w:hAnsi="Times New Roman" w:cs="Times New Roman"/>
        </w:rPr>
        <w:t>инозаказчика</w:t>
      </w:r>
      <w:proofErr w:type="spellEnd"/>
      <w:r w:rsidRPr="00B32F63">
        <w:rPr>
          <w:rFonts w:ascii="Times New Roman" w:hAnsi="Times New Roman" w:cs="Times New Roman"/>
        </w:rPr>
        <w:t>.</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По состоянию на 01.01.2016 по контрактам Департамента по командированию специалистов на 4-х объектах находились </w:t>
      </w:r>
      <w:r w:rsidRPr="00B32F63">
        <w:rPr>
          <w:rFonts w:ascii="Times New Roman" w:hAnsi="Times New Roman" w:cs="Times New Roman"/>
          <w:bCs/>
        </w:rPr>
        <w:t>101</w:t>
      </w:r>
      <w:r w:rsidRPr="00B32F63">
        <w:rPr>
          <w:rFonts w:ascii="Times New Roman" w:hAnsi="Times New Roman" w:cs="Times New Roman"/>
        </w:rPr>
        <w:t xml:space="preserve"> </w:t>
      </w:r>
      <w:r w:rsidRPr="00B32F63">
        <w:rPr>
          <w:rFonts w:ascii="Times New Roman" w:hAnsi="Times New Roman" w:cs="Times New Roman"/>
          <w:bCs/>
        </w:rPr>
        <w:t xml:space="preserve"> специалист</w:t>
      </w:r>
      <w:r w:rsidRPr="00B32F63">
        <w:rPr>
          <w:rFonts w:ascii="Times New Roman" w:hAnsi="Times New Roman" w:cs="Times New Roman"/>
        </w:rPr>
        <w:t>, в том числе: в Гвинее – 55, Йемене – 40, Тунисе – 5, Марокко – 1 специалист.</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 2015 году поступило от иностранных заказчиков </w:t>
      </w:r>
      <w:r w:rsidRPr="00B32F63">
        <w:rPr>
          <w:rFonts w:ascii="Times New Roman" w:hAnsi="Times New Roman" w:cs="Times New Roman"/>
          <w:bCs/>
        </w:rPr>
        <w:t>541,7</w:t>
      </w:r>
      <w:r w:rsidRPr="00B32F63">
        <w:rPr>
          <w:rFonts w:ascii="Times New Roman" w:hAnsi="Times New Roman" w:cs="Times New Roman"/>
        </w:rPr>
        <w:t xml:space="preserve"> </w:t>
      </w:r>
      <w:r w:rsidRPr="00B32F63">
        <w:rPr>
          <w:rFonts w:ascii="Times New Roman" w:hAnsi="Times New Roman" w:cs="Times New Roman"/>
          <w:bCs/>
        </w:rPr>
        <w:t xml:space="preserve"> тыс.долл</w:t>
      </w:r>
      <w:proofErr w:type="gramStart"/>
      <w:r w:rsidRPr="00B32F63">
        <w:rPr>
          <w:rFonts w:ascii="Times New Roman" w:hAnsi="Times New Roman" w:cs="Times New Roman"/>
          <w:bCs/>
        </w:rPr>
        <w:t>.С</w:t>
      </w:r>
      <w:proofErr w:type="gramEnd"/>
      <w:r w:rsidRPr="00B32F63">
        <w:rPr>
          <w:rFonts w:ascii="Times New Roman" w:hAnsi="Times New Roman" w:cs="Times New Roman"/>
          <w:bCs/>
        </w:rPr>
        <w:t>ША</w:t>
      </w:r>
      <w:r w:rsidRPr="00B32F63">
        <w:rPr>
          <w:rFonts w:ascii="Times New Roman" w:hAnsi="Times New Roman" w:cs="Times New Roman"/>
        </w:rPr>
        <w:t>, в т.ч. по странам:  ЙР – 104,6 тыс.долл</w:t>
      </w:r>
      <w:proofErr w:type="gramStart"/>
      <w:r w:rsidRPr="00B32F63">
        <w:rPr>
          <w:rFonts w:ascii="Times New Roman" w:hAnsi="Times New Roman" w:cs="Times New Roman"/>
        </w:rPr>
        <w:t>.С</w:t>
      </w:r>
      <w:proofErr w:type="gramEnd"/>
      <w:r w:rsidRPr="00B32F63">
        <w:rPr>
          <w:rFonts w:ascii="Times New Roman" w:hAnsi="Times New Roman" w:cs="Times New Roman"/>
        </w:rPr>
        <w:t>ША, Гвинея – 433,7 тыс.долл.США, Марокко  - 1,2 тыс.долл.США, Тунис – 2,2 тыс.долл.США.</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Фактические расходы, а именно выплата минимальной заработной платы и страховые отчисления в 2015 году составили порядка  </w:t>
      </w:r>
      <w:r w:rsidRPr="00B32F63">
        <w:rPr>
          <w:rFonts w:ascii="Times New Roman" w:hAnsi="Times New Roman" w:cs="Times New Roman"/>
          <w:bCs/>
        </w:rPr>
        <w:t>0,9  тыс.долл</w:t>
      </w:r>
      <w:proofErr w:type="gramStart"/>
      <w:r w:rsidRPr="00B32F63">
        <w:rPr>
          <w:rFonts w:ascii="Times New Roman" w:hAnsi="Times New Roman" w:cs="Times New Roman"/>
          <w:bCs/>
        </w:rPr>
        <w:t>.С</w:t>
      </w:r>
      <w:proofErr w:type="gramEnd"/>
      <w:r w:rsidRPr="00B32F63">
        <w:rPr>
          <w:rFonts w:ascii="Times New Roman" w:hAnsi="Times New Roman" w:cs="Times New Roman"/>
          <w:bCs/>
        </w:rPr>
        <w:t>ША.</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Таким образом чистый доход (без учета затрат на содержание представительств) в 2015 году составил  </w:t>
      </w:r>
      <w:r w:rsidRPr="00B32F63">
        <w:rPr>
          <w:rFonts w:ascii="Times New Roman" w:hAnsi="Times New Roman" w:cs="Times New Roman"/>
          <w:bCs/>
        </w:rPr>
        <w:t>540,6 тыс.долл</w:t>
      </w:r>
      <w:proofErr w:type="gramStart"/>
      <w:r w:rsidRPr="00B32F63">
        <w:rPr>
          <w:rFonts w:ascii="Times New Roman" w:hAnsi="Times New Roman" w:cs="Times New Roman"/>
          <w:bCs/>
        </w:rPr>
        <w:t>.С</w:t>
      </w:r>
      <w:proofErr w:type="gramEnd"/>
      <w:r w:rsidRPr="00B32F63">
        <w:rPr>
          <w:rFonts w:ascii="Times New Roman" w:hAnsi="Times New Roman" w:cs="Times New Roman"/>
          <w:bCs/>
        </w:rPr>
        <w:t>ША.</w:t>
      </w:r>
      <w:r w:rsidRPr="00B32F63">
        <w:rPr>
          <w:rFonts w:ascii="Times New Roman" w:hAnsi="Times New Roman" w:cs="Times New Roman"/>
        </w:rPr>
        <w:t xml:space="preserve">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На содержание представительств в Гвинее и ЙР в 2015 году было переведено 173 тыс.долл</w:t>
      </w:r>
      <w:proofErr w:type="gramStart"/>
      <w:r w:rsidRPr="00B32F63">
        <w:rPr>
          <w:rFonts w:ascii="Times New Roman" w:hAnsi="Times New Roman" w:cs="Times New Roman"/>
        </w:rPr>
        <w:t>.С</w:t>
      </w:r>
      <w:proofErr w:type="gramEnd"/>
      <w:r w:rsidRPr="00B32F63">
        <w:rPr>
          <w:rFonts w:ascii="Times New Roman" w:hAnsi="Times New Roman" w:cs="Times New Roman"/>
        </w:rPr>
        <w:t>ША (ЙР – 68 тыс.долл.США,  Гвинея – 105 тыс.долл.США). Фактические затраты на содержание представительств по состоянию на 01.01.2016 составили 185,8 тыс.долл</w:t>
      </w:r>
      <w:proofErr w:type="gramStart"/>
      <w:r w:rsidRPr="00B32F63">
        <w:rPr>
          <w:rFonts w:ascii="Times New Roman" w:hAnsi="Times New Roman" w:cs="Times New Roman"/>
        </w:rPr>
        <w:t>.С</w:t>
      </w:r>
      <w:proofErr w:type="gramEnd"/>
      <w:r w:rsidRPr="00B32F63">
        <w:rPr>
          <w:rFonts w:ascii="Times New Roman" w:hAnsi="Times New Roman" w:cs="Times New Roman"/>
        </w:rPr>
        <w:t>ША.  Недофинансирование представительства в Гвинее составляет на 01.01.2016 — 29,1 тыс.долл</w:t>
      </w:r>
      <w:proofErr w:type="gramStart"/>
      <w:r w:rsidRPr="00B32F63">
        <w:rPr>
          <w:rFonts w:ascii="Times New Roman" w:hAnsi="Times New Roman" w:cs="Times New Roman"/>
        </w:rPr>
        <w:t>.С</w:t>
      </w:r>
      <w:proofErr w:type="gramEnd"/>
      <w:r w:rsidRPr="00B32F63">
        <w:rPr>
          <w:rFonts w:ascii="Times New Roman" w:hAnsi="Times New Roman" w:cs="Times New Roman"/>
        </w:rPr>
        <w:t xml:space="preserve">ША.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Выполнение обязательств 2015 года было осложнено не только хронически тяжелым финансовым положением </w:t>
      </w:r>
      <w:proofErr w:type="spellStart"/>
      <w:r w:rsidRPr="00B32F63">
        <w:rPr>
          <w:rFonts w:ascii="Times New Roman" w:hAnsi="Times New Roman" w:cs="Times New Roman"/>
        </w:rPr>
        <w:t>инозаказчиков</w:t>
      </w:r>
      <w:proofErr w:type="spellEnd"/>
      <w:r w:rsidRPr="00B32F63">
        <w:rPr>
          <w:rFonts w:ascii="Times New Roman" w:hAnsi="Times New Roman" w:cs="Times New Roman"/>
        </w:rPr>
        <w:t xml:space="preserve">, но и внутриполитической ситуацией в Гвинее и, особенно, в ЙР. Указанные обстоятельства вызвали сокращение числа специалистов на объектах и, как результат, уменьшение выручки, полученной от </w:t>
      </w:r>
      <w:proofErr w:type="spellStart"/>
      <w:r w:rsidRPr="00B32F63">
        <w:rPr>
          <w:rFonts w:ascii="Times New Roman" w:hAnsi="Times New Roman" w:cs="Times New Roman"/>
        </w:rPr>
        <w:t>инозаказчиков</w:t>
      </w:r>
      <w:proofErr w:type="spellEnd"/>
      <w:r w:rsidRPr="00B32F63">
        <w:rPr>
          <w:rFonts w:ascii="Times New Roman" w:hAnsi="Times New Roman" w:cs="Times New Roman"/>
        </w:rPr>
        <w:t>.</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 соответствии с имеющимися обязательствами по контракту на командирование преподавателей для работы в ВУЗах Гвинеи в 2016 году планируется получить порядка </w:t>
      </w:r>
      <w:r w:rsidRPr="00B32F63">
        <w:rPr>
          <w:rFonts w:ascii="Times New Roman" w:hAnsi="Times New Roman" w:cs="Times New Roman"/>
          <w:bCs/>
        </w:rPr>
        <w:t>460</w:t>
      </w:r>
      <w:r w:rsidRPr="00B32F63">
        <w:rPr>
          <w:rFonts w:ascii="Times New Roman" w:hAnsi="Times New Roman" w:cs="Times New Roman"/>
        </w:rPr>
        <w:t xml:space="preserve"> </w:t>
      </w:r>
      <w:r w:rsidRPr="00B32F63">
        <w:rPr>
          <w:rFonts w:ascii="Times New Roman" w:hAnsi="Times New Roman" w:cs="Times New Roman"/>
          <w:bCs/>
        </w:rPr>
        <w:t>тыс.долл</w:t>
      </w:r>
      <w:proofErr w:type="gramStart"/>
      <w:r w:rsidRPr="00B32F63">
        <w:rPr>
          <w:rFonts w:ascii="Times New Roman" w:hAnsi="Times New Roman" w:cs="Times New Roman"/>
          <w:bCs/>
        </w:rPr>
        <w:t>.С</w:t>
      </w:r>
      <w:proofErr w:type="gramEnd"/>
      <w:r w:rsidRPr="00B32F63">
        <w:rPr>
          <w:rFonts w:ascii="Times New Roman" w:hAnsi="Times New Roman" w:cs="Times New Roman"/>
          <w:bCs/>
        </w:rPr>
        <w:t>ША</w:t>
      </w:r>
      <w:r w:rsidRPr="00B32F63">
        <w:rPr>
          <w:rFonts w:ascii="Times New Roman" w:hAnsi="Times New Roman" w:cs="Times New Roman"/>
        </w:rPr>
        <w:t xml:space="preserve"> при сохранении имеющегося количества специалистов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 связи с завершением 01 января 2015г. обязательств по командированию специалистов в Йемен проведена  работа с Министерством здравоохранения и народонаселения Йемена, и 12 марта 2015 года подписано дополнение № 2 к контракту на продолжение сотрудничества в 2015-2016гг.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Следует отметить, что Департамент по командированию работает по принципу комиссии, не отвлекая средства Общества. Поступающие средства в соответствии с законодательством РФ не облагаются НДС.</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При этом в отличие от </w:t>
      </w:r>
      <w:proofErr w:type="gramStart"/>
      <w:r w:rsidRPr="00B32F63">
        <w:rPr>
          <w:rFonts w:ascii="Times New Roman" w:hAnsi="Times New Roman" w:cs="Times New Roman"/>
        </w:rPr>
        <w:t>других</w:t>
      </w:r>
      <w:proofErr w:type="gramEnd"/>
      <w:r w:rsidRPr="00B32F63">
        <w:rPr>
          <w:rFonts w:ascii="Times New Roman" w:hAnsi="Times New Roman" w:cs="Times New Roman"/>
        </w:rPr>
        <w:t xml:space="preserve"> существующих в настоящее время фирм по трудоустройству Департамент сопровождает работу специалистов с начала их командирования за границу до момента возвращения на Родину, отслеживая весь период пребывания специалиста за рубежом и контролируя выполнение </w:t>
      </w:r>
      <w:proofErr w:type="spellStart"/>
      <w:r w:rsidRPr="00B32F63">
        <w:rPr>
          <w:rFonts w:ascii="Times New Roman" w:hAnsi="Times New Roman" w:cs="Times New Roman"/>
        </w:rPr>
        <w:t>инозаказчиком</w:t>
      </w:r>
      <w:proofErr w:type="spellEnd"/>
      <w:r w:rsidRPr="00B32F63">
        <w:rPr>
          <w:rFonts w:ascii="Times New Roman" w:hAnsi="Times New Roman" w:cs="Times New Roman"/>
        </w:rPr>
        <w:t xml:space="preserve"> условий контракта.</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Претензий и жалоб по качеству предоставляемых Департаментом услуг в текущем году </w:t>
      </w:r>
      <w:proofErr w:type="gramStart"/>
      <w:r w:rsidRPr="00B32F63">
        <w:rPr>
          <w:rFonts w:ascii="Times New Roman" w:hAnsi="Times New Roman" w:cs="Times New Roman"/>
        </w:rPr>
        <w:t>от</w:t>
      </w:r>
      <w:proofErr w:type="gramEnd"/>
      <w:r w:rsidRPr="00B32F63">
        <w:rPr>
          <w:rFonts w:ascii="Times New Roman" w:hAnsi="Times New Roman" w:cs="Times New Roman"/>
        </w:rPr>
        <w:t xml:space="preserve"> иностранных заказчиком не поступало.</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Основными направлениями деятельности Департамента в 2016г. с учетом политико-экономической ситуации в странах командирования специалистов является:</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подписание контракта на продолжение командирования преподавателей в высшие учебные заведения Гвинеи на 2016-2018 годы. </w:t>
      </w:r>
    </w:p>
    <w:p w:rsidR="00846C01" w:rsidRPr="00B32F63" w:rsidRDefault="00846C01" w:rsidP="00846C01">
      <w:pPr>
        <w:pStyle w:val="a7"/>
        <w:rPr>
          <w:rFonts w:ascii="Times New Roman" w:hAnsi="Times New Roman" w:cs="Times New Roman"/>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Информация о финансовом положении Общества будет дана в докладе главного бухгалтера Гущи Н.Н. и сообщении председателя Ревизионной комиссии </w:t>
      </w:r>
      <w:proofErr w:type="spellStart"/>
      <w:r w:rsidRPr="00B32F63">
        <w:rPr>
          <w:rFonts w:ascii="Times New Roman" w:hAnsi="Times New Roman" w:cs="Times New Roman"/>
        </w:rPr>
        <w:t>Архаровой</w:t>
      </w:r>
      <w:proofErr w:type="spellEnd"/>
      <w:r w:rsidRPr="00B32F63">
        <w:rPr>
          <w:rFonts w:ascii="Times New Roman" w:hAnsi="Times New Roman" w:cs="Times New Roman"/>
        </w:rPr>
        <w:t xml:space="preserve"> О.В.</w:t>
      </w:r>
    </w:p>
    <w:p w:rsidR="00B70700" w:rsidRPr="00846C01" w:rsidRDefault="00B70700" w:rsidP="00846C01">
      <w:pPr>
        <w:pStyle w:val="a7"/>
        <w:rPr>
          <w:rFonts w:ascii="Times New Roman" w:hAnsi="Times New Roman" w:cs="Times New Roman"/>
          <w:sz w:val="20"/>
          <w:szCs w:val="20"/>
        </w:rPr>
      </w:pPr>
    </w:p>
    <w:p w:rsidR="00846C01" w:rsidRDefault="00846C01" w:rsidP="00846C01">
      <w:pPr>
        <w:pStyle w:val="a7"/>
        <w:rPr>
          <w:rFonts w:ascii="Times New Roman" w:hAnsi="Times New Roman" w:cs="Times New Roman"/>
          <w:b/>
          <w:sz w:val="24"/>
          <w:szCs w:val="24"/>
          <w:lang w:val="en-US"/>
        </w:rPr>
      </w:pPr>
      <w:r w:rsidRPr="00B32F63">
        <w:rPr>
          <w:rFonts w:ascii="Times New Roman" w:hAnsi="Times New Roman" w:cs="Times New Roman"/>
          <w:b/>
          <w:sz w:val="24"/>
          <w:szCs w:val="24"/>
        </w:rPr>
        <w:t>О работе Совета директоров и Правления</w:t>
      </w:r>
    </w:p>
    <w:p w:rsidR="00A6237A" w:rsidRPr="00A6237A" w:rsidRDefault="00A6237A" w:rsidP="00846C01">
      <w:pPr>
        <w:pStyle w:val="a7"/>
        <w:rPr>
          <w:rFonts w:ascii="Times New Roman" w:hAnsi="Times New Roman" w:cs="Times New Roman"/>
          <w:b/>
          <w:sz w:val="24"/>
          <w:szCs w:val="24"/>
          <w:lang w:val="en-US"/>
        </w:rPr>
      </w:pP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Совет директоров строил свою работу на основании перспективного плана. За отчетный период Совет директоров провел 6 заседаний, на которых были рассмотрены, в том числе, вопросы о ходе реализации контракта на строительство ГЭС «</w:t>
      </w:r>
      <w:proofErr w:type="spellStart"/>
      <w:r w:rsidRPr="00B32F63">
        <w:rPr>
          <w:rFonts w:ascii="Times New Roman" w:hAnsi="Times New Roman" w:cs="Times New Roman"/>
        </w:rPr>
        <w:t>Деринер</w:t>
      </w:r>
      <w:proofErr w:type="spellEnd"/>
      <w:r w:rsidRPr="00B32F63">
        <w:rPr>
          <w:rFonts w:ascii="Times New Roman" w:hAnsi="Times New Roman" w:cs="Times New Roman"/>
        </w:rPr>
        <w:t>» в Турции, о состоянии дел и перспективах работы Департамента по командированию российских специалистов в зарубежные страны; итоги работы Общества в 2015 году.</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Совет директоров стремился работать в условиях гласности, уделял постоянное внимание </w:t>
      </w:r>
      <w:proofErr w:type="gramStart"/>
      <w:r w:rsidRPr="00B32F63">
        <w:rPr>
          <w:rFonts w:ascii="Times New Roman" w:hAnsi="Times New Roman" w:cs="Times New Roman"/>
        </w:rPr>
        <w:t>контролю за</w:t>
      </w:r>
      <w:proofErr w:type="gramEnd"/>
      <w:r w:rsidRPr="00B32F63">
        <w:rPr>
          <w:rFonts w:ascii="Times New Roman" w:hAnsi="Times New Roman" w:cs="Times New Roman"/>
        </w:rPr>
        <w:t xml:space="preserve"> ходом выполнения принятых решений.</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Крупные сделки в отчетном году не совершались.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Сделки, в совершении которых имелась заинтересованность, в отчетном году не совершались.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Советом директоров было утверждено Правление в составе: Борисова О.И., Величко В.И., Дмитриев Е.Л., Сапрыкина Е.П., Максименко С.Е.</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За отчетный период Правление постоянно следило за финансовым положением Общества и принимало меры, направленные на его стабилизацию.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Вознаграждение членам Совета директоров и Правления в отчетном году не выплачивалось. </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Подводя </w:t>
      </w:r>
      <w:proofErr w:type="gramStart"/>
      <w:r w:rsidRPr="00B32F63">
        <w:rPr>
          <w:rFonts w:ascii="Times New Roman" w:hAnsi="Times New Roman" w:cs="Times New Roman"/>
        </w:rPr>
        <w:t>итоги работы Правления за отчетный период и отмечая</w:t>
      </w:r>
      <w:proofErr w:type="gramEnd"/>
      <w:r w:rsidRPr="00B32F63">
        <w:rPr>
          <w:rFonts w:ascii="Times New Roman" w:hAnsi="Times New Roman" w:cs="Times New Roman"/>
        </w:rPr>
        <w:t xml:space="preserve"> его положительную работу, новому составу Правления необходимо уделить особое внимание работе Департамента по строительству ГЭС «</w:t>
      </w:r>
      <w:proofErr w:type="spellStart"/>
      <w:r w:rsidRPr="00B32F63">
        <w:rPr>
          <w:rFonts w:ascii="Times New Roman" w:hAnsi="Times New Roman" w:cs="Times New Roman"/>
        </w:rPr>
        <w:t>Деринер</w:t>
      </w:r>
      <w:proofErr w:type="spellEnd"/>
      <w:r w:rsidRPr="00B32F63">
        <w:rPr>
          <w:rFonts w:ascii="Times New Roman" w:hAnsi="Times New Roman" w:cs="Times New Roman"/>
        </w:rPr>
        <w:t xml:space="preserve">» в Турции по  завершению в текущем году обязательств </w:t>
      </w:r>
      <w:proofErr w:type="spellStart"/>
      <w:r w:rsidRPr="00B32F63">
        <w:rPr>
          <w:rFonts w:ascii="Times New Roman" w:hAnsi="Times New Roman" w:cs="Times New Roman"/>
        </w:rPr>
        <w:t>Техностройэкспорта</w:t>
      </w:r>
      <w:proofErr w:type="spellEnd"/>
      <w:r w:rsidRPr="00B32F63">
        <w:rPr>
          <w:rFonts w:ascii="Times New Roman" w:hAnsi="Times New Roman" w:cs="Times New Roman"/>
        </w:rPr>
        <w:t xml:space="preserve"> по сдаче объекта в постоянную эксплуатацию.</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  Департаменту по командированию российских специалистов за границу необходимо принять  необходимые меры по подписанию контракта на продолжение в 2016-2018 годах сотрудничества с Министерством высшего образования и научных исследований Республики Гвинея в части командирования специалистов для работы в высших учебных заведениях.</w:t>
      </w:r>
    </w:p>
    <w:p w:rsidR="00846C01" w:rsidRPr="00B32F63" w:rsidRDefault="00846C01" w:rsidP="00846C01">
      <w:pPr>
        <w:pStyle w:val="a7"/>
        <w:rPr>
          <w:rFonts w:ascii="Times New Roman" w:hAnsi="Times New Roman" w:cs="Times New Roman"/>
        </w:rPr>
      </w:pPr>
      <w:r w:rsidRPr="00B32F63">
        <w:rPr>
          <w:rFonts w:ascii="Times New Roman" w:hAnsi="Times New Roman" w:cs="Times New Roman"/>
        </w:rPr>
        <w:t xml:space="preserve">Разрешите от </w:t>
      </w:r>
      <w:proofErr w:type="gramStart"/>
      <w:r w:rsidRPr="00B32F63">
        <w:rPr>
          <w:rFonts w:ascii="Times New Roman" w:hAnsi="Times New Roman" w:cs="Times New Roman"/>
        </w:rPr>
        <w:t>имени</w:t>
      </w:r>
      <w:proofErr w:type="gramEnd"/>
      <w:r w:rsidRPr="00B32F63">
        <w:rPr>
          <w:rFonts w:ascii="Times New Roman" w:hAnsi="Times New Roman" w:cs="Times New Roman"/>
        </w:rPr>
        <w:t xml:space="preserve"> действующего на сегодня Совета директоров пожелать новому составу Совета директоров плодотворной работы. </w:t>
      </w:r>
    </w:p>
    <w:p w:rsidR="00DB595A" w:rsidRPr="00D53F82" w:rsidRDefault="00DB595A" w:rsidP="00846C01">
      <w:pPr>
        <w:pStyle w:val="a7"/>
        <w:rPr>
          <w:rFonts w:ascii="Times New Roman" w:hAnsi="Times New Roman" w:cs="Times New Roman"/>
          <w:sz w:val="20"/>
          <w:szCs w:val="20"/>
        </w:rPr>
      </w:pPr>
    </w:p>
    <w:p w:rsidR="00DB595A" w:rsidRDefault="00DB595A" w:rsidP="00DB595A">
      <w:pPr>
        <w:pStyle w:val="a7"/>
        <w:rPr>
          <w:rFonts w:ascii="Times New Roman" w:hAnsi="Times New Roman" w:cs="Times New Roman"/>
          <w:b/>
          <w:sz w:val="20"/>
          <w:szCs w:val="20"/>
          <w:lang w:val="en-US"/>
        </w:rPr>
      </w:pPr>
      <w:r w:rsidRPr="00D53F82">
        <w:rPr>
          <w:rFonts w:ascii="Times New Roman" w:hAnsi="Times New Roman" w:cs="Times New Roman"/>
          <w:b/>
          <w:sz w:val="20"/>
          <w:szCs w:val="20"/>
        </w:rPr>
        <w:t>Основные показатели финансовой деятельности Общества за 2015 год</w:t>
      </w:r>
    </w:p>
    <w:p w:rsidR="00A6237A" w:rsidRPr="00A6237A" w:rsidRDefault="00A6237A" w:rsidP="00DB595A">
      <w:pPr>
        <w:pStyle w:val="a7"/>
        <w:rPr>
          <w:rFonts w:ascii="Times New Roman" w:hAnsi="Times New Roman" w:cs="Times New Roman"/>
          <w:b/>
          <w:sz w:val="20"/>
          <w:szCs w:val="20"/>
          <w:lang w:val="en-US"/>
        </w:rPr>
      </w:pPr>
    </w:p>
    <w:p w:rsidR="00DB595A" w:rsidRPr="00B32F63" w:rsidRDefault="00DB595A" w:rsidP="00DB595A">
      <w:pPr>
        <w:pStyle w:val="a7"/>
        <w:rPr>
          <w:rFonts w:ascii="Times New Roman" w:hAnsi="Times New Roman" w:cs="Times New Roman"/>
          <w:color w:val="000000"/>
          <w:spacing w:val="-2"/>
        </w:rPr>
      </w:pPr>
      <w:r w:rsidRPr="00B32F63">
        <w:rPr>
          <w:rFonts w:ascii="Times New Roman" w:hAnsi="Times New Roman" w:cs="Times New Roman"/>
        </w:rPr>
        <w:t xml:space="preserve">Докладчик: Главный бухгалтер Гуща Н.Н.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color w:val="000000"/>
          <w:spacing w:val="-2"/>
        </w:rPr>
        <w:t>Уважаемые акционеры!</w:t>
      </w:r>
      <w:r w:rsidRPr="00B32F63">
        <w:rPr>
          <w:rFonts w:ascii="Times New Roman" w:hAnsi="Times New Roman" w:cs="Times New Roman"/>
        </w:rPr>
        <w:t xml:space="preserve">  </w:t>
      </w:r>
    </w:p>
    <w:p w:rsidR="00DB595A" w:rsidRPr="00B32F63" w:rsidRDefault="00DB595A" w:rsidP="00DB595A">
      <w:pPr>
        <w:pStyle w:val="a7"/>
        <w:rPr>
          <w:rFonts w:ascii="Times New Roman" w:hAnsi="Times New Roman" w:cs="Times New Roman"/>
        </w:rPr>
      </w:pP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ОАО ВО «Техностройэкспорт» в отчетном году эмиссию новых акций не производило. Уставный капитал общества остался без изменений и составляет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 516 510  руб. Уставный капитал оплачен полностью.</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Среднесписочная численность работников за 2015 год – 24 чел.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Вознаграждение членам совета директоров и правлению в 2015году не выплачивалось.</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Основные показатели хозяйственной деятельности за 2015 год</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Основными видами деятельности Общества, по-прежнему, остаются строительство за рубежом, как с привлечением субподрядчиков, так и собственными силами и  командирование специалистов.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Выручка от обычных видов деятельности за 2015 год составила  32 млн. 447 тыс. руб., в том числе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Департамент по командированию специалистов – 28 млн. 076 тыс</w:t>
      </w:r>
      <w:proofErr w:type="gramStart"/>
      <w:r w:rsidRPr="00B32F63">
        <w:rPr>
          <w:rFonts w:ascii="Times New Roman" w:hAnsi="Times New Roman" w:cs="Times New Roman"/>
        </w:rPr>
        <w:t>.р</w:t>
      </w:r>
      <w:proofErr w:type="gramEnd"/>
      <w:r w:rsidRPr="00B32F63">
        <w:rPr>
          <w:rFonts w:ascii="Times New Roman" w:hAnsi="Times New Roman" w:cs="Times New Roman"/>
        </w:rPr>
        <w:t xml:space="preserve">уб.,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Марокко и Тунис – 138 тыс</w:t>
      </w:r>
      <w:proofErr w:type="gramStart"/>
      <w:r w:rsidRPr="00B32F63">
        <w:rPr>
          <w:rFonts w:ascii="Times New Roman" w:hAnsi="Times New Roman" w:cs="Times New Roman"/>
        </w:rPr>
        <w:t>.р</w:t>
      </w:r>
      <w:proofErr w:type="gramEnd"/>
      <w:r w:rsidRPr="00B32F63">
        <w:rPr>
          <w:rFonts w:ascii="Times New Roman" w:hAnsi="Times New Roman" w:cs="Times New Roman"/>
        </w:rPr>
        <w:t>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В Турции строительные работы завершены, ведется процедура окончательной приемки выполненных работ заказчиком. Выручки нет.</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Величина расходов по обычным видам деятельности за 2015 год составила: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44 244  тыс</w:t>
      </w:r>
      <w:proofErr w:type="gramStart"/>
      <w:r w:rsidRPr="00B32F63">
        <w:rPr>
          <w:rFonts w:ascii="Times New Roman" w:hAnsi="Times New Roman" w:cs="Times New Roman"/>
        </w:rPr>
        <w:t>.р</w:t>
      </w:r>
      <w:proofErr w:type="gramEnd"/>
      <w:r w:rsidRPr="00B32F63">
        <w:rPr>
          <w:rFonts w:ascii="Times New Roman" w:hAnsi="Times New Roman" w:cs="Times New Roman"/>
        </w:rPr>
        <w:t>уб., в т.ч.</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Прямые расходы по строительству в Турции, счет 20 - 6 771 тыс</w:t>
      </w:r>
      <w:proofErr w:type="gramStart"/>
      <w:r w:rsidRPr="00B32F63">
        <w:rPr>
          <w:rFonts w:ascii="Times New Roman" w:hAnsi="Times New Roman" w:cs="Times New Roman"/>
        </w:rPr>
        <w:t>.р</w:t>
      </w:r>
      <w:proofErr w:type="gramEnd"/>
      <w:r w:rsidRPr="00B32F63">
        <w:rPr>
          <w:rFonts w:ascii="Times New Roman" w:hAnsi="Times New Roman" w:cs="Times New Roman"/>
        </w:rPr>
        <w:t>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Косвенные расходы, счет 26 - 37 473  тыс. руб.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Величина прочих доходов составила: 78 млн. 820 тыс.</w:t>
      </w:r>
      <w:r w:rsidRPr="00B32F63">
        <w:rPr>
          <w:rFonts w:ascii="Times New Roman" w:hAnsi="Times New Roman" w:cs="Times New Roman"/>
          <w:lang w:val="en-US"/>
        </w:rPr>
        <w:t> </w:t>
      </w:r>
      <w:r w:rsidRPr="00B32F63">
        <w:rPr>
          <w:rFonts w:ascii="Times New Roman" w:hAnsi="Times New Roman" w:cs="Times New Roman"/>
        </w:rPr>
        <w:t xml:space="preserve">руб., в т.ч.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курсовые разницы – 75 млн. 466 тыс.</w:t>
      </w:r>
      <w:r w:rsidRPr="00B32F63">
        <w:rPr>
          <w:rFonts w:ascii="Times New Roman" w:hAnsi="Times New Roman" w:cs="Times New Roman"/>
          <w:lang w:val="en-US"/>
        </w:rPr>
        <w:t> </w:t>
      </w:r>
      <w:r w:rsidRPr="00B32F63">
        <w:rPr>
          <w:rFonts w:ascii="Times New Roman" w:hAnsi="Times New Roman" w:cs="Times New Roman"/>
        </w:rPr>
        <w:t>руб.; проценты к получению  –  3 млн. 247 тыс. руб., прочие -107 тыс</w:t>
      </w:r>
      <w:proofErr w:type="gramStart"/>
      <w:r w:rsidRPr="00B32F63">
        <w:rPr>
          <w:rFonts w:ascii="Times New Roman" w:hAnsi="Times New Roman" w:cs="Times New Roman"/>
        </w:rPr>
        <w:t>.р</w:t>
      </w:r>
      <w:proofErr w:type="gramEnd"/>
      <w:r w:rsidRPr="00B32F63">
        <w:rPr>
          <w:rFonts w:ascii="Times New Roman" w:hAnsi="Times New Roman" w:cs="Times New Roman"/>
        </w:rPr>
        <w:t>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Величина прочих расходов составила: 84 107 тыс</w:t>
      </w:r>
      <w:proofErr w:type="gramStart"/>
      <w:r w:rsidRPr="00B32F63">
        <w:rPr>
          <w:rFonts w:ascii="Times New Roman" w:hAnsi="Times New Roman" w:cs="Times New Roman"/>
        </w:rPr>
        <w:t>.р</w:t>
      </w:r>
      <w:proofErr w:type="gramEnd"/>
      <w:r w:rsidRPr="00B32F63">
        <w:rPr>
          <w:rFonts w:ascii="Times New Roman" w:hAnsi="Times New Roman" w:cs="Times New Roman"/>
        </w:rPr>
        <w:t>уб., в т.ч. курсовые разницы    45 986 тыс. руб., расходы на услуги банка – 6 293 тыс.руб., резерв сомнительных долгов по ОАО АКБ «</w:t>
      </w:r>
      <w:proofErr w:type="spellStart"/>
      <w:r w:rsidRPr="00B32F63">
        <w:rPr>
          <w:rFonts w:ascii="Times New Roman" w:hAnsi="Times New Roman" w:cs="Times New Roman"/>
        </w:rPr>
        <w:t>Пробизнесбанк</w:t>
      </w:r>
      <w:proofErr w:type="spellEnd"/>
      <w:r w:rsidRPr="00B32F63">
        <w:rPr>
          <w:rFonts w:ascii="Times New Roman" w:hAnsi="Times New Roman" w:cs="Times New Roman"/>
        </w:rPr>
        <w:t>» в связи с отзывом лицензии – 13 696 тыс.руб., налоговые платежи в Турции – 17 млн. 777 тыс. руб., прочие –  355 тыс.руб.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lastRenderedPageBreak/>
        <w:t xml:space="preserve">12 августа 2015г. на основании приказа ЦБ РФ </w:t>
      </w:r>
      <w:proofErr w:type="gramStart"/>
      <w:r w:rsidRPr="00B32F63">
        <w:rPr>
          <w:rFonts w:ascii="Times New Roman" w:hAnsi="Times New Roman" w:cs="Times New Roman"/>
        </w:rPr>
        <w:t>у АО А</w:t>
      </w:r>
      <w:proofErr w:type="gramEnd"/>
      <w:r w:rsidRPr="00B32F63">
        <w:rPr>
          <w:rFonts w:ascii="Times New Roman" w:hAnsi="Times New Roman" w:cs="Times New Roman"/>
        </w:rPr>
        <w:t>КБ «</w:t>
      </w:r>
      <w:proofErr w:type="spellStart"/>
      <w:r w:rsidRPr="00B32F63">
        <w:rPr>
          <w:rFonts w:ascii="Times New Roman" w:hAnsi="Times New Roman" w:cs="Times New Roman"/>
        </w:rPr>
        <w:t>Пробизнесбанк</w:t>
      </w:r>
      <w:proofErr w:type="spellEnd"/>
      <w:r w:rsidRPr="00B32F63">
        <w:rPr>
          <w:rFonts w:ascii="Times New Roman" w:hAnsi="Times New Roman" w:cs="Times New Roman"/>
        </w:rPr>
        <w:t>» была отозвана лицензия на осуществление банковской деятельности и начата процедура банкротства.</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В связи с этим, средства от  финансовых вложений  (в размере 200 тыс</w:t>
      </w:r>
      <w:proofErr w:type="gramStart"/>
      <w:r w:rsidRPr="00B32F63">
        <w:rPr>
          <w:rFonts w:ascii="Times New Roman" w:hAnsi="Times New Roman" w:cs="Times New Roman"/>
        </w:rPr>
        <w:t>.д</w:t>
      </w:r>
      <w:proofErr w:type="gramEnd"/>
      <w:r w:rsidRPr="00B32F63">
        <w:rPr>
          <w:rFonts w:ascii="Times New Roman" w:hAnsi="Times New Roman" w:cs="Times New Roman"/>
        </w:rPr>
        <w:t>олларов США ) на сумму  12 млн. 642 тыс. руб.  были переведены в состав дебиторской задолженности. Кроме этого, в состав дебиторской задолженности были переведены средства в размере 2 млн.326 тыс</w:t>
      </w:r>
      <w:proofErr w:type="gramStart"/>
      <w:r w:rsidRPr="00B32F63">
        <w:rPr>
          <w:rFonts w:ascii="Times New Roman" w:hAnsi="Times New Roman" w:cs="Times New Roman"/>
        </w:rPr>
        <w:t>.р</w:t>
      </w:r>
      <w:proofErr w:type="gramEnd"/>
      <w:r w:rsidRPr="00B32F63">
        <w:rPr>
          <w:rFonts w:ascii="Times New Roman" w:hAnsi="Times New Roman" w:cs="Times New Roman"/>
        </w:rPr>
        <w:t>уб., учитываемые на рублевом и валютном счетах Общества в АО АКБ «</w:t>
      </w:r>
      <w:proofErr w:type="spellStart"/>
      <w:r w:rsidRPr="00B32F63">
        <w:rPr>
          <w:rFonts w:ascii="Times New Roman" w:hAnsi="Times New Roman" w:cs="Times New Roman"/>
        </w:rPr>
        <w:t>Пробизнесбанк</w:t>
      </w:r>
      <w:proofErr w:type="spellEnd"/>
      <w:r w:rsidRPr="00B32F63">
        <w:rPr>
          <w:rFonts w:ascii="Times New Roman" w:hAnsi="Times New Roman" w:cs="Times New Roman"/>
        </w:rPr>
        <w:t xml:space="preserve">».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15.03.2016г. Обществом от конкурсного управляющего были получены денежные средства в размере 1 млн. 272 тыс</w:t>
      </w:r>
      <w:proofErr w:type="gramStart"/>
      <w:r w:rsidRPr="00B32F63">
        <w:rPr>
          <w:rFonts w:ascii="Times New Roman" w:hAnsi="Times New Roman" w:cs="Times New Roman"/>
        </w:rPr>
        <w:t>.р</w:t>
      </w:r>
      <w:proofErr w:type="gramEnd"/>
      <w:r w:rsidRPr="00B32F63">
        <w:rPr>
          <w:rFonts w:ascii="Times New Roman" w:hAnsi="Times New Roman" w:cs="Times New Roman"/>
        </w:rPr>
        <w:t xml:space="preserve">уб.( 8,5% от общей суммы). С учетом этого, по состоянию на 31.12.2015г. был создан резерв сомнительных долгов в размере 13 млн. 696 тыс. руб.,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что и повлияло на убыток в бухгалтерском учете который составил 17 млн. 084 тыс</w:t>
      </w:r>
      <w:proofErr w:type="gramStart"/>
      <w:r w:rsidRPr="00B32F63">
        <w:rPr>
          <w:rFonts w:ascii="Times New Roman" w:hAnsi="Times New Roman" w:cs="Times New Roman"/>
        </w:rPr>
        <w:t>.р</w:t>
      </w:r>
      <w:proofErr w:type="gramEnd"/>
      <w:r w:rsidRPr="00B32F63">
        <w:rPr>
          <w:rFonts w:ascii="Times New Roman" w:hAnsi="Times New Roman" w:cs="Times New Roman"/>
        </w:rPr>
        <w:t>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По данным налогового учета Обществом в 2015г. также получен убыток, составляющий   3 млн.351 тыс</w:t>
      </w:r>
      <w:proofErr w:type="gramStart"/>
      <w:r w:rsidRPr="00B32F63">
        <w:rPr>
          <w:rFonts w:ascii="Times New Roman" w:hAnsi="Times New Roman" w:cs="Times New Roman"/>
        </w:rPr>
        <w:t>.р</w:t>
      </w:r>
      <w:proofErr w:type="gramEnd"/>
      <w:r w:rsidRPr="00B32F63">
        <w:rPr>
          <w:rFonts w:ascii="Times New Roman" w:hAnsi="Times New Roman" w:cs="Times New Roman"/>
        </w:rPr>
        <w:t>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Текущий налог на прибыль отсутствует.</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Финансовые вложения Общества на 31.12.2015г. составляют 71 млн. 430 тыс</w:t>
      </w:r>
      <w:proofErr w:type="gramStart"/>
      <w:r w:rsidRPr="00B32F63">
        <w:rPr>
          <w:rFonts w:ascii="Times New Roman" w:hAnsi="Times New Roman" w:cs="Times New Roman"/>
        </w:rPr>
        <w:t>.р</w:t>
      </w:r>
      <w:proofErr w:type="gramEnd"/>
      <w:r w:rsidRPr="00B32F63">
        <w:rPr>
          <w:rFonts w:ascii="Times New Roman" w:hAnsi="Times New Roman" w:cs="Times New Roman"/>
        </w:rPr>
        <w:t>уб., в том числе:</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В составе долгосрочных финансовых вложений учитываются: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 Депозитный договор в </w:t>
      </w:r>
      <w:proofErr w:type="spellStart"/>
      <w:r w:rsidRPr="00B32F63">
        <w:rPr>
          <w:rFonts w:ascii="Times New Roman" w:hAnsi="Times New Roman" w:cs="Times New Roman"/>
        </w:rPr>
        <w:t>Япы</w:t>
      </w:r>
      <w:proofErr w:type="spellEnd"/>
      <w:r w:rsidRPr="00B32F63">
        <w:rPr>
          <w:rFonts w:ascii="Times New Roman" w:hAnsi="Times New Roman" w:cs="Times New Roman"/>
        </w:rPr>
        <w:t xml:space="preserve"> Кредит Банк – 57млн.580 тыс</w:t>
      </w:r>
      <w:proofErr w:type="gramStart"/>
      <w:r w:rsidRPr="00B32F63">
        <w:rPr>
          <w:rFonts w:ascii="Times New Roman" w:hAnsi="Times New Roman" w:cs="Times New Roman"/>
        </w:rPr>
        <w:t>.р</w:t>
      </w:r>
      <w:proofErr w:type="gramEnd"/>
      <w:r w:rsidRPr="00B32F63">
        <w:rPr>
          <w:rFonts w:ascii="Times New Roman" w:hAnsi="Times New Roman" w:cs="Times New Roman"/>
        </w:rPr>
        <w:t xml:space="preserve">уб.,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доля в капитале совместного предприятия «БЭТС» (Турция)  - 316 тыс. руб.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доля в капитале предприятия «ЭТС-1 ИНШААТ ВЕ ТААХХЮТ ЛИМИТЕД ШИРКЕТИ» (Нидерланды) – 51 тыс. руб.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В составе краткосрочных финансовых вложений  учитывается </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депозитный договор в Турции – 13 млн. 483 тыс</w:t>
      </w:r>
      <w:proofErr w:type="gramStart"/>
      <w:r w:rsidRPr="00B32F63">
        <w:rPr>
          <w:rFonts w:ascii="Times New Roman" w:hAnsi="Times New Roman" w:cs="Times New Roman"/>
        </w:rPr>
        <w:t>.р</w:t>
      </w:r>
      <w:proofErr w:type="gramEnd"/>
      <w:r w:rsidRPr="00B32F63">
        <w:rPr>
          <w:rFonts w:ascii="Times New Roman" w:hAnsi="Times New Roman" w:cs="Times New Roman"/>
        </w:rPr>
        <w:t>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 xml:space="preserve">Балансовая стоимость основных средств на 31.12.15 составляет  1 млн.475  тыс. руб. </w:t>
      </w:r>
    </w:p>
    <w:p w:rsidR="00DB595A" w:rsidRPr="00B32F63" w:rsidRDefault="00DB595A" w:rsidP="00DB595A">
      <w:pPr>
        <w:pStyle w:val="a7"/>
        <w:rPr>
          <w:rFonts w:ascii="Times New Roman" w:hAnsi="Times New Roman" w:cs="Times New Roman"/>
          <w:color w:val="000000"/>
        </w:rPr>
      </w:pPr>
      <w:r w:rsidRPr="00B32F63">
        <w:rPr>
          <w:rFonts w:ascii="Times New Roman" w:hAnsi="Times New Roman" w:cs="Times New Roman"/>
        </w:rPr>
        <w:t>Пересчет остатков на валютных счетах, валютной задолженности в рубли по состоянию на 31.12.15 произведен по официальному курсу иностранной валюты к рублю, установленному ЦБ РФ, на отчетную дату – 72,8827 руб. за 1 доллар США.</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color w:val="000000"/>
        </w:rPr>
        <w:t>В отчетном году Обществом премия  сотрудникам за счет чистой прибыли  выдавалась в сумме 2 млн.295 тыс</w:t>
      </w:r>
      <w:proofErr w:type="gramStart"/>
      <w:r w:rsidRPr="00B32F63">
        <w:rPr>
          <w:rFonts w:ascii="Times New Roman" w:hAnsi="Times New Roman" w:cs="Times New Roman"/>
          <w:color w:val="000000"/>
        </w:rPr>
        <w:t>.р</w:t>
      </w:r>
      <w:proofErr w:type="gramEnd"/>
      <w:r w:rsidRPr="00B32F63">
        <w:rPr>
          <w:rFonts w:ascii="Times New Roman" w:hAnsi="Times New Roman" w:cs="Times New Roman"/>
          <w:color w:val="000000"/>
        </w:rPr>
        <w:t>уб.</w:t>
      </w:r>
    </w:p>
    <w:p w:rsidR="00DB595A" w:rsidRPr="00B32F63" w:rsidRDefault="00DB595A" w:rsidP="00DB595A">
      <w:pPr>
        <w:pStyle w:val="a7"/>
        <w:rPr>
          <w:rFonts w:ascii="Times New Roman" w:hAnsi="Times New Roman" w:cs="Times New Roman"/>
        </w:rPr>
      </w:pPr>
      <w:r w:rsidRPr="00B32F63">
        <w:rPr>
          <w:rFonts w:ascii="Times New Roman" w:hAnsi="Times New Roman" w:cs="Times New Roman"/>
        </w:rPr>
        <w:t>По состоянию на 31.12.15 Обществом создан резерв на оплату отпусков будущих периодов в размере 2 510 тыс. руб.</w:t>
      </w:r>
    </w:p>
    <w:p w:rsidR="00DB595A" w:rsidRPr="00B32F63" w:rsidRDefault="00DB595A" w:rsidP="00DB595A">
      <w:pPr>
        <w:pStyle w:val="a7"/>
        <w:rPr>
          <w:rFonts w:ascii="Times New Roman" w:hAnsi="Times New Roman" w:cs="Times New Roman"/>
          <w:color w:val="000000"/>
          <w:spacing w:val="5"/>
        </w:rPr>
      </w:pPr>
      <w:r w:rsidRPr="00B32F63">
        <w:rPr>
          <w:rFonts w:ascii="Times New Roman" w:hAnsi="Times New Roman" w:cs="Times New Roman"/>
        </w:rPr>
        <w:t xml:space="preserve">       </w:t>
      </w:r>
      <w:r w:rsidRPr="00B32F63">
        <w:rPr>
          <w:rFonts w:ascii="Times New Roman" w:hAnsi="Times New Roman" w:cs="Times New Roman"/>
          <w:color w:val="000000"/>
          <w:spacing w:val="5"/>
        </w:rPr>
        <w:t xml:space="preserve">Смета расходов Общества за 2015 год выполнена на </w:t>
      </w:r>
      <w:r w:rsidRPr="00B32F63">
        <w:rPr>
          <w:rFonts w:ascii="Times New Roman" w:hAnsi="Times New Roman" w:cs="Times New Roman"/>
          <w:i/>
          <w:color w:val="000000"/>
          <w:spacing w:val="5"/>
          <w:u w:val="single"/>
        </w:rPr>
        <w:t>92%</w:t>
      </w:r>
      <w:r w:rsidRPr="00B32F63">
        <w:rPr>
          <w:rFonts w:ascii="Times New Roman" w:hAnsi="Times New Roman" w:cs="Times New Roman"/>
          <w:color w:val="000000"/>
          <w:spacing w:val="5"/>
        </w:rPr>
        <w:t>.</w:t>
      </w:r>
    </w:p>
    <w:p w:rsidR="00DB595A" w:rsidRPr="00B32F63" w:rsidRDefault="00DB595A" w:rsidP="00DB595A">
      <w:pPr>
        <w:pStyle w:val="a7"/>
        <w:rPr>
          <w:rFonts w:ascii="Times New Roman" w:hAnsi="Times New Roman" w:cs="Times New Roman"/>
          <w:color w:val="000000"/>
          <w:spacing w:val="4"/>
        </w:rPr>
      </w:pPr>
      <w:r w:rsidRPr="00B32F63">
        <w:rPr>
          <w:rFonts w:ascii="Times New Roman" w:hAnsi="Times New Roman" w:cs="Times New Roman"/>
          <w:color w:val="000000"/>
          <w:spacing w:val="5"/>
        </w:rPr>
        <w:t xml:space="preserve">Расходы на </w:t>
      </w:r>
      <w:r w:rsidRPr="00B32F63">
        <w:rPr>
          <w:rFonts w:ascii="Times New Roman" w:hAnsi="Times New Roman" w:cs="Times New Roman"/>
          <w:color w:val="000000"/>
          <w:spacing w:val="-1"/>
        </w:rPr>
        <w:t>содержание Представительств  выполнена на 77%</w:t>
      </w:r>
      <w:proofErr w:type="gramStart"/>
      <w:r w:rsidRPr="00B32F63">
        <w:rPr>
          <w:rFonts w:ascii="Times New Roman" w:hAnsi="Times New Roman" w:cs="Times New Roman"/>
          <w:color w:val="000000"/>
          <w:spacing w:val="-1"/>
        </w:rPr>
        <w:t xml:space="preserve"> :</w:t>
      </w:r>
      <w:proofErr w:type="gramEnd"/>
      <w:r w:rsidRPr="00B32F63">
        <w:rPr>
          <w:rFonts w:ascii="Times New Roman" w:hAnsi="Times New Roman" w:cs="Times New Roman"/>
          <w:color w:val="000000"/>
          <w:spacing w:val="-1"/>
        </w:rPr>
        <w:t xml:space="preserve"> 9млн.346 тыс. руб.  при плане 12 млн. руб.</w:t>
      </w:r>
    </w:p>
    <w:p w:rsidR="00DB595A" w:rsidRPr="00B32F63" w:rsidRDefault="00DB595A" w:rsidP="00DB595A">
      <w:pPr>
        <w:pStyle w:val="a7"/>
        <w:rPr>
          <w:rFonts w:ascii="Times New Roman" w:hAnsi="Times New Roman" w:cs="Times New Roman"/>
          <w:color w:val="000000"/>
          <w:spacing w:val="5"/>
        </w:rPr>
      </w:pPr>
      <w:r w:rsidRPr="00B32F63">
        <w:rPr>
          <w:rFonts w:ascii="Times New Roman" w:hAnsi="Times New Roman" w:cs="Times New Roman"/>
          <w:color w:val="000000"/>
          <w:spacing w:val="4"/>
        </w:rPr>
        <w:t xml:space="preserve">В отчетном 2015 году Общество имеет положительное заключение аудитора Общества - фирмы </w:t>
      </w:r>
      <w:r w:rsidRPr="00B32F63">
        <w:rPr>
          <w:rFonts w:ascii="Times New Roman" w:hAnsi="Times New Roman" w:cs="Times New Roman"/>
          <w:color w:val="000000"/>
          <w:spacing w:val="-3"/>
        </w:rPr>
        <w:t>ЗАО "</w:t>
      </w:r>
      <w:proofErr w:type="spellStart"/>
      <w:r w:rsidRPr="00B32F63">
        <w:rPr>
          <w:rFonts w:ascii="Times New Roman" w:hAnsi="Times New Roman" w:cs="Times New Roman"/>
          <w:color w:val="000000"/>
          <w:spacing w:val="-3"/>
        </w:rPr>
        <w:t>Эйч</w:t>
      </w:r>
      <w:proofErr w:type="spellEnd"/>
      <w:r w:rsidRPr="00B32F63">
        <w:rPr>
          <w:rFonts w:ascii="Times New Roman" w:hAnsi="Times New Roman" w:cs="Times New Roman"/>
          <w:color w:val="000000"/>
          <w:spacing w:val="-3"/>
        </w:rPr>
        <w:t xml:space="preserve"> Эл </w:t>
      </w:r>
      <w:proofErr w:type="spellStart"/>
      <w:r w:rsidRPr="00B32F63">
        <w:rPr>
          <w:rFonts w:ascii="Times New Roman" w:hAnsi="Times New Roman" w:cs="Times New Roman"/>
          <w:color w:val="000000"/>
          <w:spacing w:val="-3"/>
        </w:rPr>
        <w:t>Би</w:t>
      </w:r>
      <w:proofErr w:type="spellEnd"/>
      <w:r w:rsidRPr="00B32F63">
        <w:rPr>
          <w:rFonts w:ascii="Times New Roman" w:hAnsi="Times New Roman" w:cs="Times New Roman"/>
          <w:color w:val="000000"/>
          <w:spacing w:val="-3"/>
        </w:rPr>
        <w:t xml:space="preserve"> </w:t>
      </w:r>
      <w:proofErr w:type="spellStart"/>
      <w:r w:rsidRPr="00B32F63">
        <w:rPr>
          <w:rFonts w:ascii="Times New Roman" w:hAnsi="Times New Roman" w:cs="Times New Roman"/>
          <w:color w:val="000000"/>
          <w:spacing w:val="-3"/>
        </w:rPr>
        <w:t>Внешаудит</w:t>
      </w:r>
      <w:proofErr w:type="spellEnd"/>
      <w:r w:rsidRPr="00B32F63">
        <w:rPr>
          <w:rFonts w:ascii="Times New Roman" w:hAnsi="Times New Roman" w:cs="Times New Roman"/>
          <w:color w:val="000000"/>
          <w:spacing w:val="-3"/>
        </w:rPr>
        <w:t>".</w:t>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r w:rsidRPr="00B32F63">
        <w:rPr>
          <w:rFonts w:ascii="Times New Roman" w:hAnsi="Times New Roman" w:cs="Times New Roman"/>
          <w:color w:val="000000"/>
          <w:spacing w:val="-3"/>
        </w:rPr>
        <w:tab/>
      </w:r>
    </w:p>
    <w:p w:rsidR="00DB595A" w:rsidRPr="00B32F63" w:rsidRDefault="00DB595A" w:rsidP="00DB595A">
      <w:pPr>
        <w:pStyle w:val="a7"/>
        <w:rPr>
          <w:rFonts w:ascii="Times New Roman" w:hAnsi="Times New Roman" w:cs="Times New Roman"/>
          <w:color w:val="000000"/>
        </w:rPr>
      </w:pPr>
      <w:r w:rsidRPr="00B32F63">
        <w:rPr>
          <w:rFonts w:ascii="Times New Roman" w:hAnsi="Times New Roman" w:cs="Times New Roman"/>
          <w:color w:val="000000"/>
          <w:spacing w:val="5"/>
        </w:rPr>
        <w:t xml:space="preserve">В соответствии с Решением Совета Директоров Общества Общему Собранию предлагается </w:t>
      </w:r>
      <w:r w:rsidRPr="00B32F63">
        <w:rPr>
          <w:rFonts w:ascii="Times New Roman" w:hAnsi="Times New Roman" w:cs="Times New Roman"/>
          <w:color w:val="000000"/>
          <w:spacing w:val="-1"/>
        </w:rPr>
        <w:t>утвердить</w:t>
      </w:r>
    </w:p>
    <w:p w:rsidR="00DB595A" w:rsidRPr="00B32F63" w:rsidRDefault="00DB595A" w:rsidP="00DB595A">
      <w:pPr>
        <w:pStyle w:val="a7"/>
        <w:rPr>
          <w:rFonts w:ascii="Times New Roman" w:hAnsi="Times New Roman" w:cs="Times New Roman"/>
          <w:color w:val="000000"/>
          <w:spacing w:val="-1"/>
        </w:rPr>
      </w:pPr>
      <w:r w:rsidRPr="00B32F63">
        <w:rPr>
          <w:rFonts w:ascii="Times New Roman" w:hAnsi="Times New Roman" w:cs="Times New Roman"/>
          <w:color w:val="000000"/>
        </w:rPr>
        <w:t>Бухгалтерский баланс за 2015 год</w:t>
      </w:r>
    </w:p>
    <w:p w:rsidR="00DB595A" w:rsidRPr="00B32F63" w:rsidRDefault="00DB595A" w:rsidP="00DB595A">
      <w:pPr>
        <w:pStyle w:val="a7"/>
        <w:rPr>
          <w:rFonts w:ascii="Times New Roman" w:hAnsi="Times New Roman" w:cs="Times New Roman"/>
          <w:color w:val="000000"/>
          <w:spacing w:val="-1"/>
        </w:rPr>
      </w:pPr>
      <w:r w:rsidRPr="00B32F63">
        <w:rPr>
          <w:rFonts w:ascii="Times New Roman" w:hAnsi="Times New Roman" w:cs="Times New Roman"/>
          <w:color w:val="000000"/>
          <w:spacing w:val="-1"/>
        </w:rPr>
        <w:t>Отчет о прибылях и убытках за 2015год</w:t>
      </w:r>
    </w:p>
    <w:p w:rsidR="00DB595A" w:rsidRPr="00B32F63" w:rsidRDefault="00DB595A" w:rsidP="00DB595A">
      <w:pPr>
        <w:pStyle w:val="a7"/>
        <w:rPr>
          <w:rFonts w:ascii="Times New Roman" w:hAnsi="Times New Roman" w:cs="Times New Roman"/>
          <w:lang w:eastAsia="ru-RU"/>
        </w:rPr>
      </w:pPr>
    </w:p>
    <w:p w:rsidR="00DB595A" w:rsidRPr="00B32F63" w:rsidRDefault="00DB595A" w:rsidP="00DB595A">
      <w:pPr>
        <w:pStyle w:val="a7"/>
        <w:rPr>
          <w:rFonts w:ascii="Times New Roman" w:hAnsi="Times New Roman" w:cs="Times New Roman"/>
          <w:lang w:eastAsia="ru-RU"/>
        </w:rPr>
      </w:pPr>
    </w:p>
    <w:p w:rsidR="00DB595A" w:rsidRPr="00D53F82" w:rsidRDefault="00DB595A" w:rsidP="00DB595A">
      <w:pPr>
        <w:pStyle w:val="21"/>
        <w:ind w:firstLine="0"/>
        <w:rPr>
          <w:b/>
          <w:szCs w:val="20"/>
        </w:rPr>
      </w:pPr>
      <w:r w:rsidRPr="00D53F82">
        <w:rPr>
          <w:b/>
          <w:szCs w:val="20"/>
        </w:rPr>
        <w:t xml:space="preserve">Отчет Ревизионной комиссии </w:t>
      </w:r>
    </w:p>
    <w:p w:rsidR="00DB595A" w:rsidRPr="00775ED2" w:rsidRDefault="00DB595A" w:rsidP="00DB595A">
      <w:pPr>
        <w:pStyle w:val="21"/>
        <w:ind w:firstLine="0"/>
        <w:rPr>
          <w:bCs/>
          <w:sz w:val="24"/>
        </w:rPr>
      </w:pPr>
    </w:p>
    <w:p w:rsidR="00DB595A" w:rsidRPr="00846C01" w:rsidRDefault="00DB595A" w:rsidP="00DB595A">
      <w:pPr>
        <w:pStyle w:val="21"/>
        <w:ind w:firstLine="0"/>
        <w:rPr>
          <w:bCs/>
          <w:szCs w:val="20"/>
        </w:rPr>
      </w:pPr>
      <w:r w:rsidRPr="00846C01">
        <w:rPr>
          <w:bCs/>
          <w:szCs w:val="20"/>
        </w:rPr>
        <w:t xml:space="preserve">Докладчик: </w:t>
      </w:r>
      <w:proofErr w:type="spellStart"/>
      <w:r w:rsidRPr="00846C01">
        <w:rPr>
          <w:bCs/>
          <w:szCs w:val="20"/>
        </w:rPr>
        <w:t>Архарова</w:t>
      </w:r>
      <w:proofErr w:type="spellEnd"/>
      <w:r w:rsidRPr="00846C01">
        <w:rPr>
          <w:bCs/>
          <w:szCs w:val="20"/>
        </w:rPr>
        <w:t xml:space="preserve"> Ольга Владимировна</w:t>
      </w:r>
    </w:p>
    <w:p w:rsidR="00DB595A" w:rsidRPr="00B32F63" w:rsidRDefault="00DB595A" w:rsidP="00DB595A">
      <w:pPr>
        <w:pStyle w:val="21"/>
        <w:ind w:firstLine="0"/>
        <w:rPr>
          <w:bCs/>
          <w:sz w:val="22"/>
          <w:szCs w:val="22"/>
        </w:rPr>
      </w:pPr>
    </w:p>
    <w:p w:rsidR="00DB595A" w:rsidRPr="00B32F63" w:rsidRDefault="00DB595A" w:rsidP="00DB595A">
      <w:pPr>
        <w:shd w:val="clear" w:color="auto" w:fill="FFFFFF"/>
        <w:ind w:left="252" w:right="7" w:firstLine="526"/>
        <w:jc w:val="both"/>
        <w:rPr>
          <w:color w:val="212121"/>
          <w:spacing w:val="2"/>
          <w:sz w:val="22"/>
          <w:szCs w:val="22"/>
        </w:rPr>
      </w:pPr>
      <w:r w:rsidRPr="00B32F63">
        <w:rPr>
          <w:color w:val="212121"/>
          <w:spacing w:val="1"/>
          <w:sz w:val="22"/>
          <w:szCs w:val="22"/>
        </w:rPr>
        <w:t xml:space="preserve">Ревизионная комиссия Общества рассмотрела бухгалтерский баланс ОАО ВО «Техностройэкспорт» по состоянию на </w:t>
      </w:r>
      <w:r w:rsidRPr="00B32F63">
        <w:rPr>
          <w:b/>
          <w:color w:val="212121"/>
          <w:spacing w:val="1"/>
          <w:sz w:val="22"/>
          <w:szCs w:val="22"/>
        </w:rPr>
        <w:t>1 января 2016 года</w:t>
      </w:r>
      <w:r w:rsidRPr="00B32F63">
        <w:rPr>
          <w:color w:val="212121"/>
          <w:spacing w:val="1"/>
          <w:sz w:val="22"/>
          <w:szCs w:val="22"/>
        </w:rPr>
        <w:t xml:space="preserve">, приложения к балансу, </w:t>
      </w:r>
      <w:r w:rsidRPr="00B32F63">
        <w:rPr>
          <w:color w:val="212121"/>
          <w:spacing w:val="3"/>
          <w:sz w:val="22"/>
          <w:szCs w:val="22"/>
        </w:rPr>
        <w:t xml:space="preserve">проанализировала исполнение сметы затрат на содержание Общества, утвержденной </w:t>
      </w:r>
      <w:r w:rsidRPr="00B32F63">
        <w:rPr>
          <w:color w:val="212121"/>
          <w:spacing w:val="1"/>
          <w:sz w:val="22"/>
          <w:szCs w:val="22"/>
        </w:rPr>
        <w:t xml:space="preserve">общим собранием акционеров </w:t>
      </w:r>
      <w:r w:rsidRPr="00B32F63">
        <w:rPr>
          <w:b/>
          <w:color w:val="212121"/>
          <w:spacing w:val="1"/>
          <w:sz w:val="22"/>
          <w:szCs w:val="22"/>
        </w:rPr>
        <w:t>25.05.2015</w:t>
      </w:r>
      <w:r w:rsidRPr="00B32F63">
        <w:rPr>
          <w:color w:val="212121"/>
          <w:spacing w:val="1"/>
          <w:sz w:val="22"/>
          <w:szCs w:val="22"/>
        </w:rPr>
        <w:t xml:space="preserve">  и сообщает следующее:</w:t>
      </w:r>
    </w:p>
    <w:p w:rsidR="00DB595A" w:rsidRPr="00B32F63" w:rsidRDefault="00DB595A" w:rsidP="00DB595A">
      <w:pPr>
        <w:shd w:val="clear" w:color="auto" w:fill="FFFFFF"/>
        <w:tabs>
          <w:tab w:val="left" w:pos="7776"/>
        </w:tabs>
        <w:ind w:left="252"/>
        <w:jc w:val="both"/>
        <w:rPr>
          <w:color w:val="212121"/>
          <w:sz w:val="22"/>
          <w:szCs w:val="22"/>
        </w:rPr>
      </w:pPr>
      <w:r w:rsidRPr="00B32F63">
        <w:rPr>
          <w:color w:val="212121"/>
          <w:spacing w:val="2"/>
          <w:sz w:val="22"/>
          <w:szCs w:val="22"/>
        </w:rPr>
        <w:t xml:space="preserve">Смета выполнена на </w:t>
      </w:r>
      <w:r w:rsidRPr="00B32F63">
        <w:rPr>
          <w:b/>
          <w:color w:val="212121"/>
          <w:spacing w:val="2"/>
          <w:sz w:val="22"/>
          <w:szCs w:val="22"/>
        </w:rPr>
        <w:t>92%</w:t>
      </w:r>
      <w:r w:rsidRPr="00B32F63">
        <w:rPr>
          <w:color w:val="212121"/>
          <w:spacing w:val="2"/>
          <w:sz w:val="22"/>
          <w:szCs w:val="22"/>
        </w:rPr>
        <w:t xml:space="preserve">. </w:t>
      </w:r>
      <w:r w:rsidRPr="00B32F63">
        <w:rPr>
          <w:color w:val="212121"/>
          <w:spacing w:val="3"/>
          <w:sz w:val="22"/>
          <w:szCs w:val="22"/>
        </w:rPr>
        <w:t xml:space="preserve">За отчетный период </w:t>
      </w:r>
      <w:r w:rsidRPr="00B32F63">
        <w:rPr>
          <w:b/>
          <w:i/>
          <w:color w:val="212121"/>
          <w:spacing w:val="7"/>
          <w:sz w:val="22"/>
          <w:szCs w:val="22"/>
        </w:rPr>
        <w:t>экономия сре</w:t>
      </w:r>
      <w:proofErr w:type="gramStart"/>
      <w:r w:rsidRPr="00B32F63">
        <w:rPr>
          <w:b/>
          <w:i/>
          <w:color w:val="212121"/>
          <w:spacing w:val="7"/>
          <w:sz w:val="22"/>
          <w:szCs w:val="22"/>
        </w:rPr>
        <w:t>дств</w:t>
      </w:r>
      <w:r w:rsidRPr="00B32F63">
        <w:rPr>
          <w:color w:val="212121"/>
          <w:spacing w:val="7"/>
          <w:sz w:val="22"/>
          <w:szCs w:val="22"/>
        </w:rPr>
        <w:t xml:space="preserve"> пр</w:t>
      </w:r>
      <w:proofErr w:type="gramEnd"/>
      <w:r w:rsidRPr="00B32F63">
        <w:rPr>
          <w:color w:val="212121"/>
          <w:spacing w:val="7"/>
          <w:sz w:val="22"/>
          <w:szCs w:val="22"/>
        </w:rPr>
        <w:t xml:space="preserve">оизошла по следующим статьям: 1) Обслуживание эмитента ценных бумаг, 2) Содержание автотранспорта, 3) Расходы на оргтехнику,4) Обучение специалистов, 5) Реклама, 6) представительские расходы, 7) подписка, 8)  зарплата и налоги. </w:t>
      </w:r>
    </w:p>
    <w:p w:rsidR="00DB595A" w:rsidRPr="00B32F63" w:rsidRDefault="00DB595A" w:rsidP="00DB595A">
      <w:pPr>
        <w:shd w:val="clear" w:color="auto" w:fill="FFFFFF"/>
        <w:tabs>
          <w:tab w:val="left" w:pos="7776"/>
        </w:tabs>
        <w:ind w:left="252"/>
        <w:jc w:val="both"/>
        <w:rPr>
          <w:color w:val="212121"/>
          <w:spacing w:val="4"/>
          <w:sz w:val="22"/>
          <w:szCs w:val="22"/>
        </w:rPr>
      </w:pPr>
      <w:r w:rsidRPr="00B32F63">
        <w:rPr>
          <w:color w:val="212121"/>
          <w:sz w:val="22"/>
          <w:szCs w:val="22"/>
        </w:rPr>
        <w:t xml:space="preserve">В то же время было и </w:t>
      </w:r>
      <w:r w:rsidRPr="00B32F63">
        <w:rPr>
          <w:b/>
          <w:i/>
          <w:color w:val="212121"/>
          <w:sz w:val="22"/>
          <w:szCs w:val="22"/>
        </w:rPr>
        <w:t>превышение</w:t>
      </w:r>
      <w:r w:rsidRPr="00B32F63">
        <w:rPr>
          <w:b/>
          <w:color w:val="212121"/>
          <w:sz w:val="22"/>
          <w:szCs w:val="22"/>
        </w:rPr>
        <w:t xml:space="preserve"> </w:t>
      </w:r>
      <w:r w:rsidRPr="00B32F63">
        <w:rPr>
          <w:color w:val="212121"/>
          <w:sz w:val="22"/>
          <w:szCs w:val="22"/>
        </w:rPr>
        <w:t>средств по статье командировочные расходы.</w:t>
      </w:r>
    </w:p>
    <w:p w:rsidR="00DB595A" w:rsidRPr="00B32F63" w:rsidRDefault="00DB595A" w:rsidP="00DB595A">
      <w:pPr>
        <w:shd w:val="clear" w:color="auto" w:fill="FFFFFF"/>
        <w:ind w:left="245" w:firstLine="554"/>
        <w:jc w:val="both"/>
        <w:rPr>
          <w:color w:val="212121"/>
          <w:sz w:val="22"/>
          <w:szCs w:val="22"/>
        </w:rPr>
      </w:pPr>
      <w:r w:rsidRPr="00B32F63">
        <w:rPr>
          <w:color w:val="212121"/>
          <w:spacing w:val="4"/>
          <w:sz w:val="22"/>
          <w:szCs w:val="22"/>
        </w:rPr>
        <w:t xml:space="preserve">Бухгалтерский учет в Обществе осуществлялся на основе Федерального закона от </w:t>
      </w:r>
      <w:r w:rsidRPr="00B32F63">
        <w:rPr>
          <w:color w:val="212121"/>
          <w:spacing w:val="2"/>
          <w:sz w:val="22"/>
          <w:szCs w:val="22"/>
        </w:rPr>
        <w:t xml:space="preserve">21.11.96 № 129-ФЗ «О </w:t>
      </w:r>
      <w:r w:rsidRPr="00B32F63">
        <w:rPr>
          <w:color w:val="000000"/>
          <w:spacing w:val="2"/>
          <w:sz w:val="22"/>
          <w:szCs w:val="22"/>
        </w:rPr>
        <w:t xml:space="preserve">бухгалтерском </w:t>
      </w:r>
      <w:r w:rsidRPr="00B32F63">
        <w:rPr>
          <w:color w:val="212121"/>
          <w:spacing w:val="2"/>
          <w:sz w:val="22"/>
          <w:szCs w:val="22"/>
        </w:rPr>
        <w:t xml:space="preserve">учете», Плана счетов бухгалтерского учета, </w:t>
      </w:r>
      <w:r w:rsidRPr="00B32F63">
        <w:rPr>
          <w:color w:val="212121"/>
          <w:spacing w:val="5"/>
          <w:sz w:val="22"/>
          <w:szCs w:val="22"/>
        </w:rPr>
        <w:t xml:space="preserve">утвержденного Приказом Минфина РФ </w:t>
      </w:r>
      <w:r w:rsidRPr="00B32F63">
        <w:rPr>
          <w:color w:val="000000"/>
          <w:spacing w:val="5"/>
          <w:sz w:val="22"/>
          <w:szCs w:val="22"/>
        </w:rPr>
        <w:t xml:space="preserve">от </w:t>
      </w:r>
      <w:r w:rsidRPr="00B32F63">
        <w:rPr>
          <w:color w:val="212121"/>
          <w:spacing w:val="5"/>
          <w:sz w:val="22"/>
          <w:szCs w:val="22"/>
        </w:rPr>
        <w:t xml:space="preserve">31.10.2000 года № 94н и действующими </w:t>
      </w:r>
      <w:r w:rsidRPr="00B32F63">
        <w:rPr>
          <w:color w:val="212121"/>
          <w:spacing w:val="-1"/>
          <w:sz w:val="22"/>
          <w:szCs w:val="22"/>
        </w:rPr>
        <w:t>законами РФ.</w:t>
      </w:r>
    </w:p>
    <w:p w:rsidR="00DB595A" w:rsidRPr="00B32F63" w:rsidRDefault="00DB595A" w:rsidP="00DB595A">
      <w:pPr>
        <w:shd w:val="clear" w:color="auto" w:fill="FFFFFF"/>
        <w:ind w:left="252" w:right="14" w:firstLine="547"/>
        <w:jc w:val="both"/>
        <w:rPr>
          <w:color w:val="212121"/>
          <w:spacing w:val="1"/>
          <w:sz w:val="22"/>
          <w:szCs w:val="22"/>
        </w:rPr>
      </w:pPr>
      <w:r w:rsidRPr="00B32F63">
        <w:rPr>
          <w:color w:val="212121"/>
          <w:sz w:val="22"/>
          <w:szCs w:val="22"/>
        </w:rPr>
        <w:t xml:space="preserve">Учетная политика Общества на 2015 год для целей бухгалтерского и налогового </w:t>
      </w:r>
      <w:r w:rsidRPr="00B32F63">
        <w:rPr>
          <w:color w:val="212121"/>
          <w:spacing w:val="-2"/>
          <w:sz w:val="22"/>
          <w:szCs w:val="22"/>
        </w:rPr>
        <w:t>учета утверждена приказом генерального директора № 3 от 23.12.2014.</w:t>
      </w:r>
    </w:p>
    <w:p w:rsidR="00DB595A" w:rsidRPr="00B32F63" w:rsidRDefault="00DB595A" w:rsidP="00DB595A">
      <w:pPr>
        <w:shd w:val="clear" w:color="auto" w:fill="FFFFFF"/>
        <w:ind w:left="274" w:right="7" w:firstLine="518"/>
        <w:jc w:val="both"/>
        <w:rPr>
          <w:color w:val="212121"/>
          <w:spacing w:val="1"/>
          <w:sz w:val="22"/>
          <w:szCs w:val="22"/>
        </w:rPr>
      </w:pPr>
      <w:r w:rsidRPr="00B32F63">
        <w:rPr>
          <w:color w:val="212121"/>
          <w:spacing w:val="1"/>
          <w:sz w:val="22"/>
          <w:szCs w:val="22"/>
        </w:rPr>
        <w:lastRenderedPageBreak/>
        <w:t xml:space="preserve">Проведение инвентаризаций определено в соответствии с требованиями Положения </w:t>
      </w:r>
      <w:r w:rsidRPr="00B32F63">
        <w:rPr>
          <w:color w:val="212121"/>
          <w:sz w:val="22"/>
          <w:szCs w:val="22"/>
        </w:rPr>
        <w:t xml:space="preserve">по ведению бухгалтерского учета </w:t>
      </w:r>
      <w:r w:rsidRPr="00B32F63">
        <w:rPr>
          <w:color w:val="000000"/>
          <w:sz w:val="22"/>
          <w:szCs w:val="22"/>
        </w:rPr>
        <w:t xml:space="preserve">и </w:t>
      </w:r>
      <w:r w:rsidRPr="00B32F63">
        <w:rPr>
          <w:color w:val="212121"/>
          <w:sz w:val="22"/>
          <w:szCs w:val="22"/>
        </w:rPr>
        <w:t>бухгалтерской отчетности в РФ.</w:t>
      </w:r>
    </w:p>
    <w:p w:rsidR="00DB595A" w:rsidRPr="00B32F63" w:rsidRDefault="00DB595A" w:rsidP="00DB595A">
      <w:pPr>
        <w:shd w:val="clear" w:color="auto" w:fill="FFFFFF"/>
        <w:ind w:left="266" w:right="14" w:firstLine="540"/>
        <w:jc w:val="both"/>
        <w:rPr>
          <w:b/>
          <w:bCs/>
          <w:i/>
          <w:iCs/>
          <w:color w:val="7E798F"/>
          <w:spacing w:val="-55"/>
          <w:sz w:val="22"/>
          <w:szCs w:val="22"/>
        </w:rPr>
      </w:pPr>
      <w:r w:rsidRPr="00B32F63">
        <w:rPr>
          <w:color w:val="212121"/>
          <w:spacing w:val="1"/>
          <w:sz w:val="22"/>
          <w:szCs w:val="22"/>
        </w:rPr>
        <w:t xml:space="preserve">Основным видом </w:t>
      </w:r>
      <w:r w:rsidRPr="00B32F63">
        <w:rPr>
          <w:color w:val="000000"/>
          <w:spacing w:val="1"/>
          <w:sz w:val="22"/>
          <w:szCs w:val="22"/>
        </w:rPr>
        <w:t xml:space="preserve">деятельности </w:t>
      </w:r>
      <w:r w:rsidRPr="00B32F63">
        <w:rPr>
          <w:color w:val="212121"/>
          <w:spacing w:val="1"/>
          <w:sz w:val="22"/>
          <w:szCs w:val="22"/>
        </w:rPr>
        <w:t xml:space="preserve">Общества в 2015 году было </w:t>
      </w:r>
      <w:r w:rsidRPr="00B32F63">
        <w:rPr>
          <w:color w:val="212121"/>
          <w:sz w:val="22"/>
          <w:szCs w:val="22"/>
        </w:rPr>
        <w:t>командирование специалистов</w:t>
      </w:r>
      <w:r w:rsidRPr="00B32F63">
        <w:rPr>
          <w:color w:val="212121"/>
          <w:spacing w:val="-4"/>
          <w:sz w:val="22"/>
          <w:szCs w:val="22"/>
        </w:rPr>
        <w:t>.</w:t>
      </w:r>
    </w:p>
    <w:p w:rsidR="00DB595A" w:rsidRPr="00B32F63" w:rsidRDefault="00DB595A" w:rsidP="00DB595A">
      <w:pPr>
        <w:shd w:val="clear" w:color="auto" w:fill="FFFFFF"/>
        <w:ind w:firstLine="792"/>
        <w:jc w:val="both"/>
        <w:rPr>
          <w:color w:val="212121"/>
          <w:spacing w:val="1"/>
          <w:sz w:val="22"/>
          <w:szCs w:val="22"/>
        </w:rPr>
      </w:pPr>
      <w:r w:rsidRPr="00B32F63">
        <w:rPr>
          <w:b/>
          <w:bCs/>
          <w:i/>
          <w:iCs/>
          <w:color w:val="7E798F"/>
          <w:spacing w:val="-55"/>
          <w:sz w:val="22"/>
          <w:szCs w:val="22"/>
        </w:rPr>
        <w:t xml:space="preserve"> </w:t>
      </w:r>
      <w:r w:rsidRPr="00B32F63">
        <w:rPr>
          <w:color w:val="212121"/>
          <w:spacing w:val="7"/>
          <w:sz w:val="22"/>
          <w:szCs w:val="22"/>
        </w:rPr>
        <w:t xml:space="preserve">По состоянию на 1 января 2016 года уставной капитал Общества </w:t>
      </w:r>
      <w:r w:rsidRPr="00B32F63">
        <w:rPr>
          <w:color w:val="212121"/>
          <w:spacing w:val="7"/>
          <w:sz w:val="22"/>
          <w:szCs w:val="22"/>
          <w:u w:val="single"/>
        </w:rPr>
        <w:t xml:space="preserve">остался без </w:t>
      </w:r>
      <w:r w:rsidRPr="00B32F63">
        <w:rPr>
          <w:color w:val="212121"/>
          <w:spacing w:val="-1"/>
          <w:sz w:val="22"/>
          <w:szCs w:val="22"/>
          <w:u w:val="single"/>
        </w:rPr>
        <w:t>изменений</w:t>
      </w:r>
      <w:r w:rsidRPr="00B32F63">
        <w:rPr>
          <w:color w:val="212121"/>
          <w:spacing w:val="-1"/>
          <w:sz w:val="22"/>
          <w:szCs w:val="22"/>
        </w:rPr>
        <w:t xml:space="preserve"> и составляет </w:t>
      </w:r>
      <w:r w:rsidRPr="00B32F63">
        <w:rPr>
          <w:b/>
          <w:color w:val="212121"/>
          <w:spacing w:val="-1"/>
          <w:sz w:val="22"/>
          <w:szCs w:val="22"/>
        </w:rPr>
        <w:t>517 тыс</w:t>
      </w:r>
      <w:proofErr w:type="gramStart"/>
      <w:r w:rsidRPr="00B32F63">
        <w:rPr>
          <w:b/>
          <w:color w:val="212121"/>
          <w:spacing w:val="-1"/>
          <w:sz w:val="22"/>
          <w:szCs w:val="22"/>
        </w:rPr>
        <w:t>.р</w:t>
      </w:r>
      <w:proofErr w:type="gramEnd"/>
      <w:r w:rsidRPr="00B32F63">
        <w:rPr>
          <w:b/>
          <w:color w:val="212121"/>
          <w:spacing w:val="-1"/>
          <w:sz w:val="22"/>
          <w:szCs w:val="22"/>
        </w:rPr>
        <w:t>ублей</w:t>
      </w:r>
      <w:r w:rsidRPr="00B32F63">
        <w:rPr>
          <w:color w:val="212121"/>
          <w:spacing w:val="-1"/>
          <w:sz w:val="22"/>
          <w:szCs w:val="22"/>
        </w:rPr>
        <w:t>.</w:t>
      </w:r>
    </w:p>
    <w:p w:rsidR="00DB595A" w:rsidRPr="00B32F63" w:rsidRDefault="00DB595A" w:rsidP="00DB595A">
      <w:pPr>
        <w:shd w:val="clear" w:color="auto" w:fill="FFFFFF"/>
        <w:ind w:left="259" w:right="7" w:firstLine="533"/>
        <w:jc w:val="both"/>
        <w:rPr>
          <w:b/>
          <w:color w:val="212121"/>
          <w:spacing w:val="1"/>
          <w:sz w:val="22"/>
          <w:szCs w:val="22"/>
        </w:rPr>
      </w:pPr>
      <w:r w:rsidRPr="00B32F63">
        <w:rPr>
          <w:color w:val="212121"/>
          <w:spacing w:val="1"/>
          <w:sz w:val="22"/>
          <w:szCs w:val="22"/>
        </w:rPr>
        <w:t xml:space="preserve">За истекший год  основные средства </w:t>
      </w:r>
      <w:r w:rsidRPr="00B32F63">
        <w:rPr>
          <w:b/>
          <w:color w:val="212121"/>
          <w:spacing w:val="1"/>
          <w:sz w:val="22"/>
          <w:szCs w:val="22"/>
        </w:rPr>
        <w:t>увеличились на 1 млн. 083 тыс</w:t>
      </w:r>
      <w:proofErr w:type="gramStart"/>
      <w:r w:rsidRPr="00B32F63">
        <w:rPr>
          <w:b/>
          <w:color w:val="212121"/>
          <w:spacing w:val="1"/>
          <w:sz w:val="22"/>
          <w:szCs w:val="22"/>
        </w:rPr>
        <w:t>.р</w:t>
      </w:r>
      <w:proofErr w:type="gramEnd"/>
      <w:r w:rsidRPr="00B32F63">
        <w:rPr>
          <w:b/>
          <w:color w:val="212121"/>
          <w:spacing w:val="1"/>
          <w:sz w:val="22"/>
          <w:szCs w:val="22"/>
        </w:rPr>
        <w:t>уб</w:t>
      </w:r>
      <w:r w:rsidRPr="00B32F63">
        <w:rPr>
          <w:color w:val="212121"/>
          <w:spacing w:val="1"/>
          <w:sz w:val="22"/>
          <w:szCs w:val="22"/>
        </w:rPr>
        <w:t xml:space="preserve">. и составили на </w:t>
      </w:r>
      <w:r w:rsidRPr="00B32F63">
        <w:rPr>
          <w:b/>
          <w:color w:val="212121"/>
          <w:spacing w:val="-1"/>
          <w:sz w:val="22"/>
          <w:szCs w:val="22"/>
        </w:rPr>
        <w:t>01.01.2016</w:t>
      </w:r>
      <w:r w:rsidRPr="00B32F63">
        <w:rPr>
          <w:color w:val="212121"/>
          <w:spacing w:val="-1"/>
          <w:sz w:val="22"/>
          <w:szCs w:val="22"/>
        </w:rPr>
        <w:t xml:space="preserve"> года</w:t>
      </w:r>
      <w:r w:rsidRPr="00B32F63">
        <w:rPr>
          <w:b/>
          <w:bCs/>
          <w:color w:val="212121"/>
          <w:spacing w:val="-1"/>
          <w:sz w:val="22"/>
          <w:szCs w:val="22"/>
        </w:rPr>
        <w:t xml:space="preserve"> 9</w:t>
      </w:r>
      <w:r w:rsidRPr="00B32F63">
        <w:rPr>
          <w:b/>
          <w:color w:val="212121"/>
          <w:spacing w:val="-1"/>
          <w:sz w:val="22"/>
          <w:szCs w:val="22"/>
        </w:rPr>
        <w:t xml:space="preserve"> млн. 352 тыс.рублей</w:t>
      </w:r>
      <w:r w:rsidRPr="00B32F63">
        <w:rPr>
          <w:color w:val="212121"/>
          <w:spacing w:val="-1"/>
          <w:sz w:val="22"/>
          <w:szCs w:val="22"/>
        </w:rPr>
        <w:t xml:space="preserve"> (куплена автомашина в Гвинее).</w:t>
      </w:r>
    </w:p>
    <w:p w:rsidR="00DB595A" w:rsidRPr="00B32F63" w:rsidRDefault="00DB595A" w:rsidP="00DB595A">
      <w:pPr>
        <w:shd w:val="clear" w:color="auto" w:fill="FFFFFF"/>
        <w:tabs>
          <w:tab w:val="left" w:leader="hyphen" w:pos="7481"/>
        </w:tabs>
        <w:ind w:left="259" w:firstLine="526"/>
        <w:jc w:val="both"/>
        <w:rPr>
          <w:b/>
          <w:color w:val="212121"/>
          <w:spacing w:val="1"/>
          <w:sz w:val="22"/>
          <w:szCs w:val="22"/>
        </w:rPr>
      </w:pPr>
      <w:r w:rsidRPr="00B32F63">
        <w:rPr>
          <w:b/>
          <w:color w:val="212121"/>
          <w:spacing w:val="1"/>
          <w:sz w:val="22"/>
          <w:szCs w:val="22"/>
        </w:rPr>
        <w:t>Дебиторская</w:t>
      </w:r>
      <w:r w:rsidRPr="00B32F63">
        <w:rPr>
          <w:color w:val="212121"/>
          <w:spacing w:val="1"/>
          <w:sz w:val="22"/>
          <w:szCs w:val="22"/>
        </w:rPr>
        <w:t xml:space="preserve">  </w:t>
      </w:r>
      <w:r w:rsidRPr="00B32F63">
        <w:rPr>
          <w:b/>
          <w:bCs/>
          <w:color w:val="212121"/>
          <w:spacing w:val="-7"/>
          <w:sz w:val="22"/>
          <w:szCs w:val="22"/>
        </w:rPr>
        <w:t>задолженность</w:t>
      </w:r>
      <w:r w:rsidRPr="00B32F63">
        <w:rPr>
          <w:color w:val="212121"/>
          <w:spacing w:val="-7"/>
          <w:sz w:val="22"/>
          <w:szCs w:val="22"/>
        </w:rPr>
        <w:t xml:space="preserve"> </w:t>
      </w:r>
      <w:r w:rsidRPr="00B32F63">
        <w:rPr>
          <w:b/>
          <w:color w:val="212121"/>
          <w:spacing w:val="-7"/>
          <w:sz w:val="22"/>
          <w:szCs w:val="22"/>
        </w:rPr>
        <w:t>увеличилась   на 1 млн. 826 тыс</w:t>
      </w:r>
      <w:proofErr w:type="gramStart"/>
      <w:r w:rsidRPr="00B32F63">
        <w:rPr>
          <w:b/>
          <w:color w:val="212121"/>
          <w:spacing w:val="-7"/>
          <w:sz w:val="22"/>
          <w:szCs w:val="22"/>
        </w:rPr>
        <w:t>.р</w:t>
      </w:r>
      <w:proofErr w:type="gramEnd"/>
      <w:r w:rsidRPr="00B32F63">
        <w:rPr>
          <w:b/>
          <w:color w:val="212121"/>
          <w:spacing w:val="-7"/>
          <w:sz w:val="22"/>
          <w:szCs w:val="22"/>
        </w:rPr>
        <w:t>уб</w:t>
      </w:r>
      <w:r w:rsidRPr="00B32F63">
        <w:rPr>
          <w:color w:val="212121"/>
          <w:spacing w:val="-7"/>
          <w:sz w:val="22"/>
          <w:szCs w:val="22"/>
        </w:rPr>
        <w:t xml:space="preserve">. и </w:t>
      </w:r>
      <w:r w:rsidRPr="00B32F63">
        <w:rPr>
          <w:b/>
          <w:color w:val="212121"/>
          <w:spacing w:val="-7"/>
          <w:sz w:val="22"/>
          <w:szCs w:val="22"/>
        </w:rPr>
        <w:t>составляет</w:t>
      </w:r>
      <w:r w:rsidRPr="00B32F63">
        <w:rPr>
          <w:b/>
          <w:color w:val="212121"/>
          <w:spacing w:val="1"/>
          <w:sz w:val="22"/>
          <w:szCs w:val="22"/>
        </w:rPr>
        <w:t xml:space="preserve"> 98 млн. 048 тыс.рублей.</w:t>
      </w:r>
    </w:p>
    <w:p w:rsidR="00DB595A" w:rsidRPr="00B32F63" w:rsidRDefault="00DB595A" w:rsidP="00DB595A">
      <w:pPr>
        <w:shd w:val="clear" w:color="auto" w:fill="FFFFFF"/>
        <w:tabs>
          <w:tab w:val="left" w:leader="hyphen" w:pos="7481"/>
        </w:tabs>
        <w:ind w:left="259" w:firstLine="526"/>
        <w:jc w:val="both"/>
        <w:rPr>
          <w:color w:val="212121"/>
          <w:spacing w:val="1"/>
          <w:sz w:val="22"/>
          <w:szCs w:val="22"/>
        </w:rPr>
      </w:pPr>
      <w:r w:rsidRPr="00B32F63">
        <w:rPr>
          <w:b/>
          <w:color w:val="212121"/>
          <w:spacing w:val="1"/>
          <w:sz w:val="22"/>
          <w:szCs w:val="22"/>
        </w:rPr>
        <w:t xml:space="preserve"> </w:t>
      </w:r>
      <w:r w:rsidRPr="00B32F63">
        <w:rPr>
          <w:color w:val="212121"/>
          <w:spacing w:val="1"/>
          <w:sz w:val="22"/>
          <w:szCs w:val="22"/>
        </w:rPr>
        <w:t xml:space="preserve"> </w:t>
      </w:r>
      <w:r w:rsidRPr="00B32F63">
        <w:rPr>
          <w:b/>
          <w:color w:val="212121"/>
          <w:spacing w:val="1"/>
          <w:sz w:val="22"/>
          <w:szCs w:val="22"/>
        </w:rPr>
        <w:t>Кредиторская</w:t>
      </w:r>
      <w:r w:rsidRPr="00B32F63">
        <w:rPr>
          <w:color w:val="212121"/>
          <w:spacing w:val="1"/>
          <w:sz w:val="22"/>
          <w:szCs w:val="22"/>
        </w:rPr>
        <w:t xml:space="preserve">  </w:t>
      </w:r>
      <w:r w:rsidRPr="00B32F63">
        <w:rPr>
          <w:b/>
          <w:bCs/>
          <w:color w:val="212121"/>
          <w:spacing w:val="1"/>
          <w:sz w:val="22"/>
          <w:szCs w:val="22"/>
        </w:rPr>
        <w:t>задолженность</w:t>
      </w:r>
      <w:r w:rsidRPr="00B32F63">
        <w:rPr>
          <w:color w:val="212121"/>
          <w:spacing w:val="1"/>
          <w:sz w:val="22"/>
          <w:szCs w:val="22"/>
        </w:rPr>
        <w:t xml:space="preserve"> </w:t>
      </w:r>
      <w:r w:rsidRPr="00B32F63">
        <w:rPr>
          <w:b/>
          <w:color w:val="212121"/>
          <w:spacing w:val="1"/>
          <w:sz w:val="22"/>
          <w:szCs w:val="22"/>
        </w:rPr>
        <w:t xml:space="preserve">увеличилась на 3 млн. 432 </w:t>
      </w:r>
      <w:proofErr w:type="spellStart"/>
      <w:r w:rsidRPr="00B32F63">
        <w:rPr>
          <w:b/>
          <w:color w:val="212121"/>
          <w:spacing w:val="1"/>
          <w:sz w:val="22"/>
          <w:szCs w:val="22"/>
        </w:rPr>
        <w:t>тыс</w:t>
      </w:r>
      <w:proofErr w:type="gramStart"/>
      <w:r w:rsidRPr="00B32F63">
        <w:rPr>
          <w:b/>
          <w:color w:val="212121"/>
          <w:spacing w:val="1"/>
          <w:sz w:val="22"/>
          <w:szCs w:val="22"/>
        </w:rPr>
        <w:t>.р</w:t>
      </w:r>
      <w:proofErr w:type="gramEnd"/>
      <w:r w:rsidRPr="00B32F63">
        <w:rPr>
          <w:b/>
          <w:color w:val="212121"/>
          <w:spacing w:val="1"/>
          <w:sz w:val="22"/>
          <w:szCs w:val="22"/>
        </w:rPr>
        <w:t>уб</w:t>
      </w:r>
      <w:proofErr w:type="spellEnd"/>
      <w:r w:rsidRPr="00B32F63">
        <w:rPr>
          <w:color w:val="212121"/>
          <w:spacing w:val="1"/>
          <w:sz w:val="22"/>
          <w:szCs w:val="22"/>
        </w:rPr>
        <w:t xml:space="preserve">  и </w:t>
      </w:r>
      <w:r w:rsidRPr="00B32F63">
        <w:rPr>
          <w:b/>
          <w:color w:val="212121"/>
          <w:spacing w:val="1"/>
          <w:sz w:val="22"/>
          <w:szCs w:val="22"/>
        </w:rPr>
        <w:t>составляет</w:t>
      </w:r>
      <w:r w:rsidRPr="00B32F63">
        <w:rPr>
          <w:color w:val="212121"/>
          <w:spacing w:val="-7"/>
          <w:sz w:val="22"/>
          <w:szCs w:val="22"/>
        </w:rPr>
        <w:t xml:space="preserve">  </w:t>
      </w:r>
      <w:r w:rsidRPr="00B32F63">
        <w:rPr>
          <w:b/>
          <w:bCs/>
          <w:color w:val="212121"/>
          <w:spacing w:val="-7"/>
          <w:sz w:val="22"/>
          <w:szCs w:val="22"/>
        </w:rPr>
        <w:t>39</w:t>
      </w:r>
      <w:r w:rsidRPr="00B32F63">
        <w:rPr>
          <w:b/>
          <w:color w:val="212121"/>
          <w:spacing w:val="-7"/>
          <w:sz w:val="22"/>
          <w:szCs w:val="22"/>
        </w:rPr>
        <w:t xml:space="preserve"> млн. 090 тыс.рублей. </w:t>
      </w:r>
    </w:p>
    <w:p w:rsidR="00DB595A" w:rsidRPr="00B32F63" w:rsidRDefault="00DB595A" w:rsidP="00DB595A">
      <w:pPr>
        <w:shd w:val="clear" w:color="auto" w:fill="FFFFFF"/>
        <w:tabs>
          <w:tab w:val="left" w:leader="hyphen" w:pos="7481"/>
        </w:tabs>
        <w:ind w:left="259" w:firstLine="526"/>
        <w:jc w:val="both"/>
        <w:rPr>
          <w:color w:val="212121"/>
          <w:spacing w:val="-1"/>
          <w:sz w:val="22"/>
          <w:szCs w:val="22"/>
        </w:rPr>
      </w:pPr>
      <w:r w:rsidRPr="00B32F63">
        <w:rPr>
          <w:color w:val="212121"/>
          <w:spacing w:val="1"/>
          <w:sz w:val="22"/>
          <w:szCs w:val="22"/>
        </w:rPr>
        <w:t xml:space="preserve">Обществу следует продолжать работу </w:t>
      </w:r>
      <w:r w:rsidRPr="00B32F63">
        <w:rPr>
          <w:color w:val="000000"/>
          <w:spacing w:val="1"/>
          <w:sz w:val="22"/>
          <w:szCs w:val="22"/>
        </w:rPr>
        <w:t xml:space="preserve">по </w:t>
      </w:r>
      <w:r w:rsidRPr="00B32F63">
        <w:rPr>
          <w:color w:val="212121"/>
          <w:spacing w:val="1"/>
          <w:sz w:val="22"/>
          <w:szCs w:val="22"/>
        </w:rPr>
        <w:t xml:space="preserve">сокращению дебиторской и кредиторской </w:t>
      </w:r>
      <w:r w:rsidRPr="00B32F63">
        <w:rPr>
          <w:color w:val="212121"/>
          <w:sz w:val="22"/>
          <w:szCs w:val="22"/>
        </w:rPr>
        <w:t>задолженности.</w:t>
      </w:r>
    </w:p>
    <w:p w:rsidR="00DB595A" w:rsidRPr="00B32F63" w:rsidRDefault="00DB595A" w:rsidP="00DB595A">
      <w:pPr>
        <w:shd w:val="clear" w:color="auto" w:fill="FFFFFF"/>
        <w:ind w:firstLine="806"/>
        <w:jc w:val="both"/>
        <w:rPr>
          <w:color w:val="212121"/>
          <w:spacing w:val="16"/>
          <w:sz w:val="22"/>
          <w:szCs w:val="22"/>
        </w:rPr>
      </w:pPr>
      <w:r w:rsidRPr="00B32F63">
        <w:rPr>
          <w:color w:val="212121"/>
          <w:spacing w:val="-1"/>
          <w:sz w:val="22"/>
          <w:szCs w:val="22"/>
        </w:rPr>
        <w:t xml:space="preserve">Валюта баланса по </w:t>
      </w:r>
      <w:r w:rsidRPr="00B32F63">
        <w:rPr>
          <w:color w:val="000000"/>
          <w:spacing w:val="-1"/>
          <w:sz w:val="22"/>
          <w:szCs w:val="22"/>
        </w:rPr>
        <w:t xml:space="preserve">состоянию на 01.01.2016 </w:t>
      </w:r>
      <w:r w:rsidRPr="00B32F63">
        <w:rPr>
          <w:color w:val="212121"/>
          <w:spacing w:val="-1"/>
          <w:sz w:val="22"/>
          <w:szCs w:val="22"/>
        </w:rPr>
        <w:t xml:space="preserve">года составляет  </w:t>
      </w:r>
      <w:r w:rsidRPr="00B32F63">
        <w:rPr>
          <w:b/>
          <w:bCs/>
          <w:color w:val="212121"/>
          <w:spacing w:val="-1"/>
          <w:sz w:val="22"/>
          <w:szCs w:val="22"/>
        </w:rPr>
        <w:t>66</w:t>
      </w:r>
      <w:r w:rsidRPr="00B32F63">
        <w:rPr>
          <w:color w:val="212121"/>
          <w:spacing w:val="-1"/>
          <w:sz w:val="22"/>
          <w:szCs w:val="22"/>
        </w:rPr>
        <w:t xml:space="preserve"> </w:t>
      </w:r>
      <w:r w:rsidRPr="00B32F63">
        <w:rPr>
          <w:b/>
          <w:color w:val="212121"/>
          <w:spacing w:val="-1"/>
          <w:sz w:val="22"/>
          <w:szCs w:val="22"/>
        </w:rPr>
        <w:t>млн. 519 тыс</w:t>
      </w:r>
      <w:proofErr w:type="gramStart"/>
      <w:r w:rsidRPr="00B32F63">
        <w:rPr>
          <w:b/>
          <w:color w:val="212121"/>
          <w:spacing w:val="-1"/>
          <w:sz w:val="22"/>
          <w:szCs w:val="22"/>
        </w:rPr>
        <w:t>.р</w:t>
      </w:r>
      <w:proofErr w:type="gramEnd"/>
      <w:r w:rsidRPr="00B32F63">
        <w:rPr>
          <w:b/>
          <w:color w:val="212121"/>
          <w:spacing w:val="-1"/>
          <w:sz w:val="22"/>
          <w:szCs w:val="22"/>
        </w:rPr>
        <w:t>ублей.</w:t>
      </w:r>
    </w:p>
    <w:p w:rsidR="00DB595A" w:rsidRPr="00B32F63" w:rsidRDefault="00DB595A" w:rsidP="00DB595A">
      <w:pPr>
        <w:shd w:val="clear" w:color="auto" w:fill="FFFFFF"/>
        <w:ind w:left="284" w:firstLine="425"/>
        <w:jc w:val="both"/>
        <w:rPr>
          <w:b/>
          <w:color w:val="212121"/>
          <w:spacing w:val="-1"/>
          <w:sz w:val="22"/>
          <w:szCs w:val="22"/>
        </w:rPr>
      </w:pPr>
      <w:r w:rsidRPr="00B32F63">
        <w:rPr>
          <w:color w:val="212121"/>
          <w:spacing w:val="16"/>
          <w:sz w:val="22"/>
          <w:szCs w:val="22"/>
        </w:rPr>
        <w:t xml:space="preserve"> Предложение Ревизионной комиссии:  утвердить баланс </w:t>
      </w:r>
      <w:r w:rsidRPr="00B32F63">
        <w:rPr>
          <w:iCs/>
          <w:color w:val="212121"/>
          <w:spacing w:val="16"/>
          <w:sz w:val="22"/>
          <w:szCs w:val="22"/>
        </w:rPr>
        <w:t xml:space="preserve">ОАО </w:t>
      </w:r>
      <w:r w:rsidRPr="00B32F63">
        <w:rPr>
          <w:color w:val="212121"/>
          <w:spacing w:val="16"/>
          <w:sz w:val="22"/>
          <w:szCs w:val="22"/>
        </w:rPr>
        <w:t xml:space="preserve">ВО </w:t>
      </w:r>
      <w:r w:rsidRPr="00B32F63">
        <w:rPr>
          <w:color w:val="212121"/>
          <w:spacing w:val="1"/>
          <w:sz w:val="22"/>
          <w:szCs w:val="22"/>
        </w:rPr>
        <w:t xml:space="preserve">«Техностройэкспорт» за </w:t>
      </w:r>
      <w:r w:rsidRPr="00B32F63">
        <w:rPr>
          <w:color w:val="000000"/>
          <w:spacing w:val="1"/>
          <w:sz w:val="22"/>
          <w:szCs w:val="22"/>
        </w:rPr>
        <w:t xml:space="preserve">2015 </w:t>
      </w:r>
      <w:r w:rsidRPr="00B32F63">
        <w:rPr>
          <w:color w:val="212121"/>
          <w:spacing w:val="1"/>
          <w:sz w:val="22"/>
          <w:szCs w:val="22"/>
        </w:rPr>
        <w:t xml:space="preserve">год  в сумме </w:t>
      </w:r>
      <w:r w:rsidRPr="00B32F63">
        <w:rPr>
          <w:b/>
          <w:color w:val="212121"/>
          <w:spacing w:val="1"/>
          <w:sz w:val="22"/>
          <w:szCs w:val="22"/>
        </w:rPr>
        <w:t>290</w:t>
      </w:r>
      <w:r w:rsidRPr="00B32F63">
        <w:rPr>
          <w:b/>
          <w:color w:val="212121"/>
          <w:spacing w:val="-1"/>
          <w:sz w:val="22"/>
          <w:szCs w:val="22"/>
        </w:rPr>
        <w:t xml:space="preserve"> млн. 030 тыс. рублей.</w:t>
      </w:r>
    </w:p>
    <w:p w:rsidR="00DB595A" w:rsidRPr="00B32F63" w:rsidRDefault="00DB595A" w:rsidP="00DB595A">
      <w:pPr>
        <w:rPr>
          <w:sz w:val="22"/>
          <w:szCs w:val="22"/>
        </w:rPr>
      </w:pPr>
    </w:p>
    <w:p w:rsidR="001D7A40" w:rsidRPr="00B32F63" w:rsidRDefault="00DB595A" w:rsidP="00DB595A">
      <w:pPr>
        <w:pStyle w:val="a7"/>
        <w:rPr>
          <w:rFonts w:ascii="Times New Roman" w:eastAsia="Times New Roman" w:hAnsi="Times New Roman" w:cs="Times New Roman"/>
          <w:color w:val="333333"/>
          <w:lang w:eastAsia="ru-RU"/>
        </w:rPr>
      </w:pPr>
      <w:r w:rsidRPr="00B32F63">
        <w:rPr>
          <w:rFonts w:ascii="Times New Roman" w:eastAsia="Times New Roman" w:hAnsi="Times New Roman" w:cs="Times New Roman"/>
          <w:color w:val="333333"/>
          <w:lang w:eastAsia="ru-RU"/>
        </w:rPr>
        <w:t xml:space="preserve"> Годовой отчет  одобрен на заседании Совета Директоров 20.04.2016 г. Протоколом № 7 и утвержден общим собранием акционеров 25.05.2016 г. Протоколом № 26.  </w:t>
      </w:r>
    </w:p>
    <w:p w:rsidR="00DB595A" w:rsidRPr="00B32F63" w:rsidRDefault="00DB595A" w:rsidP="00DB595A">
      <w:pPr>
        <w:pStyle w:val="a7"/>
        <w:rPr>
          <w:rFonts w:ascii="Times New Roman" w:eastAsia="Times New Roman" w:hAnsi="Times New Roman" w:cs="Times New Roman"/>
          <w:color w:val="333333"/>
          <w:lang w:eastAsia="ru-RU"/>
        </w:rPr>
      </w:pPr>
    </w:p>
    <w:p w:rsidR="00DB595A" w:rsidRPr="00B32F63" w:rsidRDefault="00DB595A" w:rsidP="00DB595A">
      <w:pPr>
        <w:pStyle w:val="a7"/>
        <w:rPr>
          <w:rFonts w:ascii="Times New Roman" w:hAnsi="Times New Roman" w:cs="Times New Roman"/>
        </w:rPr>
      </w:pPr>
    </w:p>
    <w:p w:rsidR="00DB595A" w:rsidRDefault="00DB595A" w:rsidP="00DB595A">
      <w:pPr>
        <w:pStyle w:val="a7"/>
        <w:rPr>
          <w:rFonts w:ascii="Times New Roman" w:hAnsi="Times New Roman" w:cs="Times New Roman"/>
          <w:sz w:val="20"/>
          <w:szCs w:val="20"/>
        </w:rPr>
      </w:pPr>
    </w:p>
    <w:p w:rsidR="00DB595A" w:rsidRDefault="00DB595A" w:rsidP="00DB595A">
      <w:pPr>
        <w:pStyle w:val="a7"/>
        <w:rPr>
          <w:rFonts w:ascii="Times New Roman" w:hAnsi="Times New Roman" w:cs="Times New Roman"/>
          <w:sz w:val="20"/>
          <w:szCs w:val="20"/>
        </w:rPr>
      </w:pPr>
    </w:p>
    <w:p w:rsidR="001D7A40" w:rsidRPr="00BE5FA5" w:rsidRDefault="001D7A40" w:rsidP="001D7A40">
      <w:pPr>
        <w:pStyle w:val="a7"/>
        <w:rPr>
          <w:rFonts w:ascii="Times New Roman" w:hAnsi="Times New Roman" w:cs="Times New Roman"/>
          <w:b/>
          <w:sz w:val="24"/>
          <w:szCs w:val="24"/>
        </w:rPr>
      </w:pPr>
      <w:r w:rsidRPr="00BE5FA5">
        <w:rPr>
          <w:rFonts w:ascii="Times New Roman" w:hAnsi="Times New Roman" w:cs="Times New Roman"/>
          <w:b/>
          <w:sz w:val="24"/>
          <w:szCs w:val="24"/>
        </w:rPr>
        <w:t>Перспективы развития общества</w:t>
      </w:r>
    </w:p>
    <w:p w:rsidR="001D7A40" w:rsidRPr="00BE5FA5" w:rsidRDefault="001D7A40" w:rsidP="001D7A40">
      <w:pPr>
        <w:rPr>
          <w:sz w:val="20"/>
          <w:szCs w:val="20"/>
        </w:rPr>
      </w:pPr>
    </w:p>
    <w:p w:rsidR="001D7A40" w:rsidRPr="00B32F63" w:rsidRDefault="001D7A40" w:rsidP="001D7A40">
      <w:pPr>
        <w:rPr>
          <w:sz w:val="22"/>
          <w:szCs w:val="22"/>
        </w:rPr>
      </w:pPr>
      <w:r w:rsidRPr="00B32F63">
        <w:rPr>
          <w:sz w:val="22"/>
          <w:szCs w:val="22"/>
        </w:rPr>
        <w:t xml:space="preserve">Перспективы Общества  связаны с продлением контрактов на командирование преподавателей в Гвинею, а также оформление договоренностей с турецкими организациями вопроса участия Общества в строительстве ГЭС Байрам и </w:t>
      </w:r>
      <w:proofErr w:type="spellStart"/>
      <w:r w:rsidRPr="00B32F63">
        <w:rPr>
          <w:sz w:val="22"/>
          <w:szCs w:val="22"/>
        </w:rPr>
        <w:t>Баглык</w:t>
      </w:r>
      <w:proofErr w:type="spellEnd"/>
      <w:r w:rsidRPr="00B32F63">
        <w:rPr>
          <w:sz w:val="22"/>
          <w:szCs w:val="22"/>
        </w:rPr>
        <w:t xml:space="preserve">.  </w:t>
      </w:r>
    </w:p>
    <w:p w:rsidR="001D7A40" w:rsidRPr="00B32F63" w:rsidRDefault="001D7A40" w:rsidP="001D7A40">
      <w:pPr>
        <w:rPr>
          <w:sz w:val="22"/>
          <w:szCs w:val="22"/>
        </w:rPr>
      </w:pPr>
      <w:r w:rsidRPr="00B32F63">
        <w:rPr>
          <w:sz w:val="22"/>
          <w:szCs w:val="22"/>
        </w:rPr>
        <w:t xml:space="preserve">В отчетном году сделок, признанных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не заключалось.   </w:t>
      </w:r>
    </w:p>
    <w:p w:rsidR="002D7F44" w:rsidRPr="00B32F63" w:rsidRDefault="002D7F44" w:rsidP="001D7A40">
      <w:pPr>
        <w:rPr>
          <w:sz w:val="22"/>
          <w:szCs w:val="22"/>
        </w:rPr>
      </w:pPr>
    </w:p>
    <w:p w:rsidR="00DB595A" w:rsidRPr="00B32F63" w:rsidRDefault="00DB595A" w:rsidP="001D7A40">
      <w:pPr>
        <w:rPr>
          <w:sz w:val="22"/>
          <w:szCs w:val="22"/>
        </w:rPr>
      </w:pPr>
    </w:p>
    <w:p w:rsidR="00DB595A" w:rsidRPr="00B32F63" w:rsidRDefault="00DB595A" w:rsidP="001D7A40">
      <w:pPr>
        <w:rPr>
          <w:sz w:val="22"/>
          <w:szCs w:val="22"/>
        </w:rPr>
      </w:pPr>
    </w:p>
    <w:p w:rsidR="00DB595A" w:rsidRDefault="00DB595A" w:rsidP="001D7A40">
      <w:pPr>
        <w:rPr>
          <w:sz w:val="20"/>
          <w:szCs w:val="20"/>
        </w:rPr>
      </w:pPr>
    </w:p>
    <w:p w:rsidR="00DB595A" w:rsidRDefault="00DB595A" w:rsidP="001D7A40">
      <w:pPr>
        <w:rPr>
          <w:sz w:val="20"/>
          <w:szCs w:val="20"/>
        </w:rPr>
      </w:pPr>
    </w:p>
    <w:p w:rsidR="00DB595A" w:rsidRDefault="00DB595A" w:rsidP="001D7A40">
      <w:pPr>
        <w:rPr>
          <w:sz w:val="20"/>
          <w:szCs w:val="20"/>
        </w:rPr>
      </w:pPr>
    </w:p>
    <w:p w:rsidR="00DB595A" w:rsidRDefault="00DB595A" w:rsidP="001D7A40">
      <w:pPr>
        <w:rPr>
          <w:sz w:val="20"/>
          <w:szCs w:val="20"/>
        </w:rPr>
      </w:pPr>
    </w:p>
    <w:p w:rsidR="00DB595A" w:rsidRPr="00BE5FA5" w:rsidRDefault="00DB595A" w:rsidP="001D7A40">
      <w:pPr>
        <w:rPr>
          <w:sz w:val="20"/>
          <w:szCs w:val="20"/>
        </w:rPr>
      </w:pPr>
    </w:p>
    <w:p w:rsidR="001D7A40" w:rsidRDefault="002D7F44" w:rsidP="00846C01">
      <w:pPr>
        <w:pStyle w:val="a7"/>
        <w:rPr>
          <w:rFonts w:ascii="Times New Roman" w:hAnsi="Times New Roman" w:cs="Times New Roman"/>
          <w:sz w:val="20"/>
          <w:szCs w:val="20"/>
        </w:rPr>
      </w:pPr>
      <w:bookmarkStart w:id="1" w:name="_Toc415736727"/>
      <w:bookmarkStart w:id="2" w:name="_Toc160513363"/>
      <w:bookmarkStart w:id="3" w:name="_Toc160524381"/>
      <w:bookmarkStart w:id="4" w:name="_Toc160528251"/>
      <w:bookmarkStart w:id="5" w:name="_Toc160528684"/>
      <w:bookmarkStart w:id="6" w:name="_Toc353889598"/>
      <w:r w:rsidRPr="002D7F44">
        <w:rPr>
          <w:rFonts w:ascii="Times New Roman" w:hAnsi="Times New Roman"/>
          <w:b/>
          <w:sz w:val="24"/>
          <w:szCs w:val="24"/>
        </w:rPr>
        <w:t>Отчет о выплате объявленных (начисленных) дивидендов по акциям Общества</w:t>
      </w:r>
      <w:r w:rsidRPr="00445909">
        <w:rPr>
          <w:rFonts w:ascii="Times New Roman" w:hAnsi="Times New Roman" w:cs="Times New Roman"/>
          <w:sz w:val="24"/>
          <w:szCs w:val="24"/>
        </w:rPr>
        <w:t>.</w:t>
      </w:r>
      <w:bookmarkEnd w:id="1"/>
      <w:bookmarkEnd w:id="2"/>
      <w:bookmarkEnd w:id="3"/>
      <w:bookmarkEnd w:id="4"/>
      <w:bookmarkEnd w:id="5"/>
      <w:bookmarkEnd w:id="6"/>
      <w:r w:rsidRPr="00445909">
        <w:rPr>
          <w:rFonts w:ascii="Times New Roman" w:hAnsi="Times New Roman" w:cs="Times New Roman"/>
          <w:sz w:val="24"/>
          <w:szCs w:val="24"/>
        </w:rPr>
        <w:t xml:space="preserve">  </w:t>
      </w:r>
    </w:p>
    <w:p w:rsidR="00572B19" w:rsidRDefault="002D7F44" w:rsidP="00846C01">
      <w:pPr>
        <w:pStyle w:val="a7"/>
        <w:rPr>
          <w:rFonts w:ascii="Times New Roman" w:hAnsi="Times New Roman" w:cs="Times New Roman"/>
          <w:sz w:val="20"/>
          <w:szCs w:val="20"/>
        </w:rPr>
      </w:pPr>
      <w:r>
        <w:rPr>
          <w:rFonts w:ascii="Times New Roman" w:hAnsi="Times New Roman" w:cs="Times New Roman"/>
          <w:sz w:val="20"/>
          <w:szCs w:val="20"/>
        </w:rPr>
        <w:t xml:space="preserve"> </w:t>
      </w:r>
    </w:p>
    <w:p w:rsidR="002D7F44" w:rsidRPr="00B70700" w:rsidRDefault="002D7F44" w:rsidP="002D7F44">
      <w:pPr>
        <w:pStyle w:val="a7"/>
        <w:rPr>
          <w:rFonts w:ascii="Times New Roman" w:hAnsi="Times New Roman" w:cs="Times New Roman"/>
          <w:b/>
          <w:bCs/>
          <w:color w:val="333333"/>
          <w:sz w:val="24"/>
          <w:szCs w:val="24"/>
          <w:shd w:val="clear" w:color="auto" w:fill="FFFFFF"/>
        </w:rPr>
      </w:pPr>
    </w:p>
    <w:tbl>
      <w:tblPr>
        <w:tblW w:w="10490" w:type="dxa"/>
        <w:tblInd w:w="-699" w:type="dxa"/>
        <w:tblLayout w:type="fixed"/>
        <w:tblCellMar>
          <w:left w:w="0" w:type="dxa"/>
          <w:right w:w="0" w:type="dxa"/>
        </w:tblCellMar>
        <w:tblLook w:val="04A0"/>
      </w:tblPr>
      <w:tblGrid>
        <w:gridCol w:w="5245"/>
        <w:gridCol w:w="5245"/>
      </w:tblGrid>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7" w:name="dst105011"/>
            <w:bookmarkEnd w:id="7"/>
            <w:r w:rsidRPr="00846C01">
              <w:rPr>
                <w:rFonts w:ascii="Times New Roman" w:eastAsia="Times New Roman" w:hAnsi="Times New Roman" w:cs="Times New Roman"/>
                <w:color w:val="333333"/>
                <w:sz w:val="20"/>
                <w:szCs w:val="20"/>
                <w:lang w:eastAsia="ru-RU"/>
              </w:rPr>
              <w:t xml:space="preserve"> Наименование показателя </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 xml:space="preserve">                          2016</w:t>
            </w:r>
          </w:p>
        </w:tc>
      </w:tr>
      <w:tr w:rsidR="00B32F63" w:rsidRPr="00846C01" w:rsidTr="00DB595A">
        <w:trPr>
          <w:trHeight w:val="532"/>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8" w:name="dst105013"/>
            <w:bookmarkEnd w:id="8"/>
            <w:r w:rsidRPr="00846C01">
              <w:rPr>
                <w:rFonts w:ascii="Times New Roman" w:eastAsia="Times New Roman" w:hAnsi="Times New Roman" w:cs="Times New Roman"/>
                <w:color w:val="333333"/>
                <w:sz w:val="20"/>
                <w:szCs w:val="20"/>
                <w:lang w:eastAsia="ru-RU"/>
              </w:rPr>
              <w:t>Категория акций, для привилегированных акций - тип</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Обыкновенные акции</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9" w:name="dst105014"/>
            <w:bookmarkEnd w:id="9"/>
            <w:r w:rsidRPr="00846C01">
              <w:rPr>
                <w:rFonts w:ascii="Times New Roman" w:eastAsia="Times New Roman" w:hAnsi="Times New Roman" w:cs="Times New Roman"/>
                <w:color w:val="333333"/>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5245" w:type="dxa"/>
            <w:tcBorders>
              <w:top w:val="single" w:sz="8" w:space="0" w:color="000000"/>
              <w:left w:val="single" w:sz="8" w:space="0" w:color="000000"/>
              <w:bottom w:val="single" w:sz="8" w:space="0" w:color="000000"/>
              <w:right w:val="single" w:sz="8" w:space="0" w:color="000000"/>
            </w:tcBorders>
          </w:tcPr>
          <w:p w:rsidR="00B32F63" w:rsidRDefault="00B32F63" w:rsidP="0065493A">
            <w:pPr>
              <w:spacing w:after="100" w:line="288" w:lineRule="auto"/>
              <w:jc w:val="both"/>
              <w:rPr>
                <w:rFonts w:ascii="Arial" w:hAnsi="Arial" w:cs="Arial"/>
                <w:color w:val="000000"/>
                <w:spacing w:val="-1"/>
                <w:sz w:val="18"/>
                <w:szCs w:val="18"/>
                <w:lang w:eastAsia="ru-RU"/>
              </w:rPr>
            </w:pPr>
            <w:r w:rsidRPr="009723E7">
              <w:rPr>
                <w:rFonts w:ascii="Arial" w:hAnsi="Arial" w:cs="Arial"/>
                <w:color w:val="000000"/>
                <w:spacing w:val="-1"/>
                <w:sz w:val="18"/>
                <w:szCs w:val="18"/>
                <w:lang w:eastAsia="ru-RU"/>
              </w:rPr>
              <w:t>Собрание акционеров</w:t>
            </w:r>
            <w:r>
              <w:rPr>
                <w:rFonts w:ascii="Arial" w:hAnsi="Arial" w:cs="Arial"/>
                <w:color w:val="000000"/>
                <w:spacing w:val="-1"/>
                <w:sz w:val="18"/>
                <w:szCs w:val="18"/>
                <w:lang w:eastAsia="ru-RU"/>
              </w:rPr>
              <w:t xml:space="preserve">  Протокол № 27 от 24.05.2017</w:t>
            </w:r>
          </w:p>
          <w:p w:rsidR="00B32F63" w:rsidRPr="00E35CC5" w:rsidRDefault="00B32F63" w:rsidP="0065493A">
            <w:pPr>
              <w:spacing w:after="100" w:line="288" w:lineRule="auto"/>
              <w:jc w:val="both"/>
              <w:rPr>
                <w:rFonts w:ascii="Arial" w:hAnsi="Arial" w:cs="Arial"/>
                <w:color w:val="333333"/>
                <w:sz w:val="18"/>
                <w:szCs w:val="18"/>
                <w:lang w:eastAsia="ru-RU"/>
              </w:rPr>
            </w:pP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0" w:name="dst105015"/>
            <w:bookmarkEnd w:id="10"/>
            <w:r w:rsidRPr="00846C01">
              <w:rPr>
                <w:rFonts w:ascii="Times New Roman" w:eastAsia="Times New Roman" w:hAnsi="Times New Roman" w:cs="Times New Roman"/>
                <w:color w:val="333333"/>
                <w:sz w:val="20"/>
                <w:szCs w:val="20"/>
                <w:lang w:eastAsia="ru-RU"/>
              </w:rPr>
              <w:t>Размер объявленных дивидендов в расчете на одну акцию, руб.</w:t>
            </w:r>
          </w:p>
        </w:tc>
        <w:tc>
          <w:tcPr>
            <w:tcW w:w="5245" w:type="dxa"/>
            <w:tcBorders>
              <w:top w:val="single" w:sz="8" w:space="0" w:color="000000"/>
              <w:left w:val="single" w:sz="8" w:space="0" w:color="000000"/>
              <w:bottom w:val="single" w:sz="8" w:space="0" w:color="000000"/>
              <w:right w:val="single" w:sz="8" w:space="0" w:color="000000"/>
            </w:tcBorders>
          </w:tcPr>
          <w:p w:rsidR="00B32F63" w:rsidRDefault="00B32F63" w:rsidP="0065493A">
            <w:pPr>
              <w:spacing w:after="100" w:line="288" w:lineRule="auto"/>
              <w:jc w:val="both"/>
              <w:rPr>
                <w:rFonts w:ascii="Arial" w:hAnsi="Arial" w:cs="Arial"/>
                <w:color w:val="000000"/>
                <w:spacing w:val="-1"/>
                <w:sz w:val="18"/>
                <w:szCs w:val="18"/>
                <w:lang w:eastAsia="ru-RU"/>
              </w:rPr>
            </w:pPr>
            <w:r>
              <w:rPr>
                <w:rFonts w:ascii="Arial" w:hAnsi="Arial" w:cs="Arial"/>
                <w:color w:val="000000"/>
                <w:spacing w:val="-1"/>
                <w:sz w:val="18"/>
                <w:szCs w:val="18"/>
                <w:lang w:eastAsia="ru-RU"/>
              </w:rPr>
              <w:t>24.05.2017</w:t>
            </w:r>
          </w:p>
          <w:p w:rsidR="00B32F63" w:rsidRDefault="00B32F63" w:rsidP="0065493A">
            <w:pPr>
              <w:spacing w:after="100" w:line="288" w:lineRule="auto"/>
              <w:jc w:val="center"/>
              <w:rPr>
                <w:rFonts w:ascii="Arial" w:hAnsi="Arial" w:cs="Arial"/>
                <w:color w:val="333333"/>
                <w:sz w:val="18"/>
                <w:szCs w:val="18"/>
                <w:lang w:eastAsia="ru-RU"/>
              </w:rPr>
            </w:pP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1" w:name="dst105016"/>
            <w:bookmarkEnd w:id="11"/>
            <w:r w:rsidRPr="00846C01">
              <w:rPr>
                <w:rFonts w:ascii="Times New Roman" w:eastAsia="Times New Roman" w:hAnsi="Times New Roman" w:cs="Times New Roman"/>
                <w:color w:val="333333"/>
                <w:sz w:val="20"/>
                <w:szCs w:val="20"/>
                <w:lang w:eastAsia="ru-RU"/>
              </w:rPr>
              <w:lastRenderedPageBreak/>
              <w:t>Размер объявленных дивидендов в совокупности по всем акциям данной категории (типа), руб.</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center"/>
              <w:rPr>
                <w:rFonts w:ascii="Arial" w:hAnsi="Arial" w:cs="Arial"/>
                <w:color w:val="333333"/>
                <w:sz w:val="18"/>
                <w:szCs w:val="18"/>
                <w:lang w:eastAsia="ru-RU"/>
              </w:rPr>
            </w:pPr>
            <w:r>
              <w:rPr>
                <w:rFonts w:ascii="Arial" w:hAnsi="Arial" w:cs="Arial"/>
                <w:color w:val="333333"/>
                <w:sz w:val="18"/>
                <w:szCs w:val="18"/>
                <w:lang w:eastAsia="ru-RU"/>
              </w:rPr>
              <w:t>6</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2" w:name="dst105017"/>
            <w:bookmarkEnd w:id="12"/>
            <w:r w:rsidRPr="00846C01">
              <w:rPr>
                <w:rFonts w:ascii="Times New Roman" w:eastAsia="Times New Roman" w:hAnsi="Times New Roman" w:cs="Times New Roman"/>
                <w:color w:val="333333"/>
                <w:sz w:val="20"/>
                <w:szCs w:val="20"/>
                <w:lang w:eastAsia="ru-RU"/>
              </w:rPr>
              <w:t>Дата, на которую определяются (определялись) лица, имеющие (имевшие) право на получение дивидендов</w:t>
            </w:r>
          </w:p>
        </w:tc>
        <w:tc>
          <w:tcPr>
            <w:tcW w:w="5245" w:type="dxa"/>
            <w:tcBorders>
              <w:top w:val="single" w:sz="8" w:space="0" w:color="000000"/>
              <w:left w:val="single" w:sz="8" w:space="0" w:color="000000"/>
              <w:bottom w:val="single" w:sz="8" w:space="0" w:color="000000"/>
              <w:right w:val="single" w:sz="8" w:space="0" w:color="000000"/>
            </w:tcBorders>
          </w:tcPr>
          <w:p w:rsidR="00B32F63" w:rsidRPr="000152BE" w:rsidRDefault="00B32F63" w:rsidP="0065493A">
            <w:pPr>
              <w:widowControl w:val="0"/>
              <w:tabs>
                <w:tab w:val="left" w:pos="1077"/>
              </w:tabs>
              <w:autoSpaceDE w:val="0"/>
              <w:autoSpaceDN w:val="0"/>
              <w:adjustRightInd w:val="0"/>
              <w:jc w:val="center"/>
              <w:rPr>
                <w:rFonts w:ascii="Times New Roman CYR" w:hAnsi="Times New Roman CYR" w:cs="Times New Roman CYR"/>
                <w:color w:val="000000"/>
                <w:spacing w:val="-1"/>
                <w:sz w:val="20"/>
                <w:szCs w:val="20"/>
                <w:lang w:eastAsia="ru-RU"/>
              </w:rPr>
            </w:pPr>
            <w:r>
              <w:rPr>
                <w:rFonts w:ascii="Times New Roman CYR" w:hAnsi="Times New Roman CYR" w:cs="Times New Roman CYR"/>
                <w:color w:val="000000"/>
                <w:spacing w:val="-1"/>
                <w:sz w:val="20"/>
                <w:szCs w:val="20"/>
                <w:lang w:eastAsia="ru-RU"/>
              </w:rPr>
              <w:t>3099060</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3" w:name="dst105018"/>
            <w:bookmarkEnd w:id="13"/>
            <w:proofErr w:type="gramStart"/>
            <w:r w:rsidRPr="00846C01">
              <w:rPr>
                <w:rFonts w:ascii="Times New Roman" w:eastAsia="Times New Roman" w:hAnsi="Times New Roman" w:cs="Times New Roman"/>
                <w:color w:val="333333"/>
                <w:sz w:val="20"/>
                <w:szCs w:val="20"/>
                <w:lang w:eastAsia="ru-RU"/>
              </w:rPr>
              <w:t>Отчетный период (год, квартал), за который (по итогам которого) выплачиваются (выплачивались) объявленные дивиденды</w:t>
            </w:r>
            <w:proofErr w:type="gramEnd"/>
          </w:p>
        </w:tc>
        <w:tc>
          <w:tcPr>
            <w:tcW w:w="5245" w:type="dxa"/>
            <w:tcBorders>
              <w:top w:val="single" w:sz="8" w:space="0" w:color="000000"/>
              <w:left w:val="single" w:sz="8" w:space="0" w:color="000000"/>
              <w:bottom w:val="single" w:sz="8" w:space="0" w:color="000000"/>
              <w:right w:val="single" w:sz="8" w:space="0" w:color="000000"/>
            </w:tcBorders>
          </w:tcPr>
          <w:p w:rsidR="00B32F63" w:rsidRPr="000152BE" w:rsidRDefault="00B32F63" w:rsidP="0065493A">
            <w:pPr>
              <w:widowControl w:val="0"/>
              <w:tabs>
                <w:tab w:val="left" w:pos="1077"/>
              </w:tabs>
              <w:autoSpaceDE w:val="0"/>
              <w:autoSpaceDN w:val="0"/>
              <w:adjustRightInd w:val="0"/>
              <w:jc w:val="center"/>
              <w:rPr>
                <w:rFonts w:ascii="Times New Roman CYR" w:hAnsi="Times New Roman CYR" w:cs="Times New Roman CYR"/>
                <w:color w:val="000000"/>
                <w:spacing w:val="-1"/>
                <w:sz w:val="20"/>
                <w:szCs w:val="20"/>
                <w:lang w:eastAsia="ru-RU"/>
              </w:rPr>
            </w:pPr>
            <w:r>
              <w:rPr>
                <w:rFonts w:ascii="Times New Roman CYR" w:hAnsi="Times New Roman CYR" w:cs="Times New Roman CYR"/>
                <w:color w:val="000000"/>
                <w:spacing w:val="-1"/>
                <w:sz w:val="20"/>
                <w:szCs w:val="20"/>
                <w:lang w:eastAsia="ru-RU"/>
              </w:rPr>
              <w:t>24.05.2017</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4" w:name="dst105019"/>
            <w:bookmarkEnd w:id="14"/>
            <w:r w:rsidRPr="00846C01">
              <w:rPr>
                <w:rFonts w:ascii="Times New Roman" w:eastAsia="Times New Roman" w:hAnsi="Times New Roman" w:cs="Times New Roman"/>
                <w:color w:val="333333"/>
                <w:sz w:val="20"/>
                <w:szCs w:val="20"/>
                <w:lang w:eastAsia="ru-RU"/>
              </w:rPr>
              <w:t>Срок (дата) выплаты объявленных дивидендов</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 xml:space="preserve">   2016 год</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5" w:name="dst105020"/>
            <w:bookmarkEnd w:id="15"/>
            <w:r w:rsidRPr="00846C01">
              <w:rPr>
                <w:rFonts w:ascii="Times New Roman" w:eastAsia="Times New Roman" w:hAnsi="Times New Roman" w:cs="Times New Roman"/>
                <w:color w:val="333333"/>
                <w:sz w:val="20"/>
                <w:szCs w:val="20"/>
                <w:lang w:eastAsia="ru-RU"/>
              </w:rPr>
              <w:t>Форма выплаты объявленных дивидендов (денежные средства, иное имущество)</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 xml:space="preserve">  25.05.2017</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6" w:name="dst105021"/>
            <w:bookmarkEnd w:id="16"/>
            <w:r w:rsidRPr="00846C01">
              <w:rPr>
                <w:rFonts w:ascii="Times New Roman" w:eastAsia="Times New Roman" w:hAnsi="Times New Roman" w:cs="Times New Roman"/>
                <w:color w:val="333333"/>
                <w:sz w:val="20"/>
                <w:szCs w:val="20"/>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Денежные средства</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7" w:name="dst105022"/>
            <w:bookmarkEnd w:id="17"/>
            <w:r w:rsidRPr="00846C01">
              <w:rPr>
                <w:rFonts w:ascii="Times New Roman" w:eastAsia="Times New Roman" w:hAnsi="Times New Roman" w:cs="Times New Roman"/>
                <w:color w:val="333333"/>
                <w:sz w:val="20"/>
                <w:szCs w:val="20"/>
                <w:lang w:eastAsia="ru-RU"/>
              </w:rPr>
              <w:t>Доля объявленных дивидендов в чистой прибыли отчетного года, %</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Нераспределенная чистая прибыль прошлых лет</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8" w:name="dst105023"/>
            <w:bookmarkEnd w:id="18"/>
            <w:r w:rsidRPr="00846C01">
              <w:rPr>
                <w:rFonts w:ascii="Times New Roman" w:eastAsia="Times New Roman" w:hAnsi="Times New Roman" w:cs="Times New Roman"/>
                <w:color w:val="333333"/>
                <w:sz w:val="20"/>
                <w:szCs w:val="20"/>
                <w:lang w:eastAsia="ru-RU"/>
              </w:rPr>
              <w:t>Общий размер выплаченных дивидендов по акциям данной категории (типа), руб.</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 xml:space="preserve">        0</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19" w:name="dst105024"/>
            <w:bookmarkEnd w:id="19"/>
            <w:r w:rsidRPr="00846C01">
              <w:rPr>
                <w:rFonts w:ascii="Times New Roman" w:eastAsia="Times New Roman" w:hAnsi="Times New Roman" w:cs="Times New Roman"/>
                <w:color w:val="333333"/>
                <w:sz w:val="20"/>
                <w:szCs w:val="20"/>
                <w:lang w:eastAsia="ru-RU"/>
              </w:rPr>
              <w:t>Доля выплаченных дивидендов в общем размере объявленных дивидендов по акциям данной категории (типа), %</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 xml:space="preserve"> 1788</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20" w:name="dst105025"/>
            <w:bookmarkEnd w:id="20"/>
            <w:r w:rsidRPr="00846C01">
              <w:rPr>
                <w:rFonts w:ascii="Times New Roman" w:eastAsia="Times New Roman" w:hAnsi="Times New Roman" w:cs="Times New Roman"/>
                <w:color w:val="333333"/>
                <w:sz w:val="20"/>
                <w:szCs w:val="20"/>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 xml:space="preserve">   0,05</w:t>
            </w:r>
          </w:p>
        </w:tc>
      </w:tr>
      <w:tr w:rsidR="00B32F63" w:rsidRPr="00846C01" w:rsidTr="00EE5309">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B32F63" w:rsidRPr="00846C01" w:rsidRDefault="00B32F63" w:rsidP="0052359D">
            <w:pPr>
              <w:pStyle w:val="a7"/>
              <w:rPr>
                <w:rFonts w:ascii="Times New Roman" w:eastAsia="Times New Roman" w:hAnsi="Times New Roman" w:cs="Times New Roman"/>
                <w:color w:val="333333"/>
                <w:sz w:val="20"/>
                <w:szCs w:val="20"/>
                <w:lang w:eastAsia="ru-RU"/>
              </w:rPr>
            </w:pPr>
            <w:bookmarkStart w:id="21" w:name="dst105026"/>
            <w:bookmarkEnd w:id="21"/>
            <w:r w:rsidRPr="00846C01">
              <w:rPr>
                <w:rFonts w:ascii="Times New Roman" w:eastAsia="Times New Roman" w:hAnsi="Times New Roman" w:cs="Times New Roman"/>
                <w:color w:val="333333"/>
                <w:sz w:val="20"/>
                <w:szCs w:val="20"/>
                <w:lang w:eastAsia="ru-RU"/>
              </w:rPr>
              <w:t>Иные сведения об объявленных и (или) выплаченных дивидендах, указываемые эмитентом по собственному усмотрению</w:t>
            </w:r>
          </w:p>
        </w:tc>
        <w:tc>
          <w:tcPr>
            <w:tcW w:w="5245" w:type="dxa"/>
            <w:tcBorders>
              <w:top w:val="single" w:sz="8" w:space="0" w:color="000000"/>
              <w:left w:val="single" w:sz="8" w:space="0" w:color="000000"/>
              <w:bottom w:val="single" w:sz="8" w:space="0" w:color="000000"/>
              <w:right w:val="single" w:sz="8" w:space="0" w:color="000000"/>
            </w:tcBorders>
          </w:tcPr>
          <w:p w:rsidR="00B32F63" w:rsidRPr="00E35CC5" w:rsidRDefault="00B32F63" w:rsidP="0065493A">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Не востребованы</w:t>
            </w:r>
          </w:p>
        </w:tc>
      </w:tr>
    </w:tbl>
    <w:p w:rsidR="002D7F44" w:rsidRDefault="002D7F44" w:rsidP="002D7F44">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 </w:t>
      </w:r>
    </w:p>
    <w:p w:rsidR="00EE5309" w:rsidRPr="00A92C2B" w:rsidRDefault="00EE5309" w:rsidP="002D7F44">
      <w:pPr>
        <w:pStyle w:val="a7"/>
        <w:rPr>
          <w:rFonts w:ascii="Times New Roman" w:eastAsia="Times New Roman" w:hAnsi="Times New Roman" w:cs="Times New Roman"/>
          <w:color w:val="333333"/>
          <w:sz w:val="20"/>
          <w:szCs w:val="20"/>
          <w:lang w:eastAsia="ru-RU"/>
        </w:rPr>
      </w:pPr>
    </w:p>
    <w:p w:rsidR="002D7F44" w:rsidRDefault="00EE5309" w:rsidP="00846C01">
      <w:pPr>
        <w:pStyle w:val="a7"/>
        <w:rPr>
          <w:rFonts w:ascii="Times New Roman" w:hAnsi="Times New Roman" w:cs="Times New Roman"/>
          <w:b/>
          <w:sz w:val="24"/>
          <w:szCs w:val="24"/>
        </w:rPr>
      </w:pPr>
      <w:r w:rsidRPr="00EE5309">
        <w:rPr>
          <w:rFonts w:ascii="Times New Roman" w:hAnsi="Times New Roman" w:cs="Times New Roman"/>
          <w:b/>
          <w:sz w:val="24"/>
          <w:szCs w:val="24"/>
        </w:rPr>
        <w:t>Описание основных факторов риска, связанных с деятельностью Общества</w:t>
      </w:r>
    </w:p>
    <w:p w:rsidR="00EE5309" w:rsidRDefault="00EE5309" w:rsidP="00846C01">
      <w:pPr>
        <w:pStyle w:val="a7"/>
        <w:rPr>
          <w:rFonts w:ascii="Times New Roman" w:hAnsi="Times New Roman" w:cs="Times New Roman"/>
          <w:b/>
          <w:sz w:val="24"/>
          <w:szCs w:val="24"/>
        </w:rPr>
      </w:pPr>
    </w:p>
    <w:p w:rsidR="00EE5309" w:rsidRDefault="00EE5309" w:rsidP="00EE5309">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Отраслевые риски</w:t>
      </w:r>
    </w:p>
    <w:p w:rsidR="00DB595A" w:rsidRPr="0022297E" w:rsidRDefault="00DB595A" w:rsidP="00EE5309">
      <w:pPr>
        <w:pStyle w:val="a7"/>
        <w:rPr>
          <w:rFonts w:ascii="Times New Roman" w:hAnsi="Times New Roman" w:cs="Times New Roman"/>
          <w:b/>
          <w:sz w:val="20"/>
          <w:szCs w:val="20"/>
        </w:rPr>
      </w:pPr>
    </w:p>
    <w:p w:rsidR="00EE5309" w:rsidRPr="00B32F63" w:rsidRDefault="00EE5309" w:rsidP="00EE5309">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B32F63">
        <w:rPr>
          <w:rStyle w:val="Subst"/>
          <w:rFonts w:ascii="Times New Roman" w:hAnsi="Times New Roman" w:cs="Times New Roman"/>
          <w:b w:val="0"/>
          <w:i w:val="0"/>
        </w:rPr>
        <w:br/>
        <w:t>На дату окончания отчетного квартала основным видом деятельности Эмитента являлось  завершение строительства ГЭС «</w:t>
      </w:r>
      <w:proofErr w:type="spellStart"/>
      <w:r w:rsidRPr="00B32F63">
        <w:rPr>
          <w:rStyle w:val="Subst"/>
          <w:rFonts w:ascii="Times New Roman" w:hAnsi="Times New Roman" w:cs="Times New Roman"/>
          <w:b w:val="0"/>
          <w:i w:val="0"/>
        </w:rPr>
        <w:t>Деринер</w:t>
      </w:r>
      <w:proofErr w:type="spellEnd"/>
      <w:r w:rsidRPr="00B32F63">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EE5309" w:rsidRPr="00B32F63" w:rsidRDefault="00EE5309" w:rsidP="00EE5309">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B32F63">
        <w:rPr>
          <w:rStyle w:val="Subst"/>
          <w:rFonts w:ascii="Times New Roman" w:hAnsi="Times New Roman" w:cs="Times New Roman"/>
          <w:b w:val="0"/>
          <w:i w:val="0"/>
        </w:rPr>
        <w:br/>
        <w:t>Возможное ухудшение ситуации в указанных сферах может повлиять на исполнение обязательств Эмитента по ценным бумагам, т.к. Эмитент выплачивает дивиденды по акциям</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но не имеет иных обязательств по ценным бумагам.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Наиболее значимые, по мнению эмитента, возможные изменения в отрасли:</w:t>
      </w:r>
      <w:r w:rsidRPr="00B32F63">
        <w:rPr>
          <w:rStyle w:val="Subst"/>
          <w:rFonts w:ascii="Times New Roman" w:hAnsi="Times New Roman" w:cs="Times New Roman"/>
          <w:b w:val="0"/>
          <w:i w:val="0"/>
        </w:rPr>
        <w:br/>
        <w:t>- на внешнем рынке - сокращение спроса на услуги эмитента.</w:t>
      </w:r>
    </w:p>
    <w:p w:rsidR="00EE5309" w:rsidRPr="00B32F63" w:rsidRDefault="00EE5309" w:rsidP="00EE5309">
      <w:pPr>
        <w:pStyle w:val="a7"/>
        <w:rPr>
          <w:rFonts w:ascii="Times New Roman" w:hAnsi="Times New Roman" w:cs="Times New Roman"/>
        </w:rPr>
      </w:pPr>
      <w:r w:rsidRPr="00B32F63">
        <w:rPr>
          <w:rStyle w:val="Subst"/>
          <w:rFonts w:ascii="Times New Roman" w:hAnsi="Times New Roman" w:cs="Times New Roman"/>
          <w:b w:val="0"/>
          <w:i w:val="0"/>
        </w:rPr>
        <w:t>Предполагаемые действия эмитента в случае изменения ситуации в отрасли:</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 xml:space="preserve">оптимизация цен на оказываемые услуги; </w:t>
      </w:r>
      <w:r w:rsidRPr="00B32F63">
        <w:rPr>
          <w:rStyle w:val="Subst"/>
          <w:rFonts w:ascii="Times New Roman" w:hAnsi="Times New Roman" w:cs="Times New Roman"/>
          <w:b w:val="0"/>
          <w:i w:val="0"/>
        </w:rPr>
        <w:br/>
        <w:t>-заключение долгосрочных контрактов с покупателями;</w:t>
      </w:r>
      <w:r w:rsidRPr="00B32F63">
        <w:rPr>
          <w:rStyle w:val="Subst"/>
          <w:rFonts w:ascii="Times New Roman" w:hAnsi="Times New Roman" w:cs="Times New Roman"/>
          <w:b w:val="0"/>
          <w:i w:val="0"/>
        </w:rPr>
        <w:br/>
        <w:t>-повышение качества оказываемых услуг.</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конкуренция со стороны фирм других стран</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xml:space="preserve">- на внешнем рынке: указанные риски существуют, т.к. Эмитент осуществляет экспортные операции и его предложения могут стать </w:t>
      </w:r>
      <w:proofErr w:type="spellStart"/>
      <w:r w:rsidRPr="00B32F63">
        <w:rPr>
          <w:rStyle w:val="Subst"/>
          <w:rFonts w:ascii="Times New Roman" w:hAnsi="Times New Roman" w:cs="Times New Roman"/>
          <w:b w:val="0"/>
          <w:i w:val="0"/>
        </w:rPr>
        <w:t>неконкурентноспособными</w:t>
      </w:r>
      <w:proofErr w:type="spellEnd"/>
      <w:r w:rsidRPr="00B32F63">
        <w:rPr>
          <w:rStyle w:val="Subst"/>
          <w:rFonts w:ascii="Times New Roman" w:hAnsi="Times New Roman" w:cs="Times New Roman"/>
          <w:b w:val="0"/>
          <w:i w:val="0"/>
        </w:rPr>
        <w:t>.</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w:t>
      </w:r>
      <w:r w:rsidRPr="00B32F63">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B32F63">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w:t>
      </w:r>
      <w:proofErr w:type="gramStart"/>
      <w:r w:rsidRPr="00B32F63">
        <w:rPr>
          <w:rStyle w:val="Subst"/>
          <w:rFonts w:ascii="Times New Roman" w:hAnsi="Times New Roman" w:cs="Times New Roman"/>
          <w:b w:val="0"/>
          <w:i w:val="0"/>
        </w:rPr>
        <w:t>к</w:t>
      </w:r>
      <w:proofErr w:type="gramEnd"/>
      <w:r w:rsidRPr="00B32F63">
        <w:rPr>
          <w:rStyle w:val="Subst"/>
          <w:rFonts w:ascii="Times New Roman" w:hAnsi="Times New Roman" w:cs="Times New Roman"/>
          <w:b w:val="0"/>
          <w:i w:val="0"/>
        </w:rPr>
        <w:t>. Эмитент выплачивает дивиденды по акциям, но не имеет иных обязательств по ценным бумагам.</w:t>
      </w:r>
    </w:p>
    <w:p w:rsidR="00EE5309" w:rsidRPr="0022297E" w:rsidRDefault="00EE5309" w:rsidP="00EE5309">
      <w:pPr>
        <w:pStyle w:val="a7"/>
        <w:rPr>
          <w:rFonts w:ascii="Times New Roman" w:hAnsi="Times New Roman" w:cs="Times New Roman"/>
          <w:sz w:val="20"/>
          <w:szCs w:val="20"/>
        </w:rPr>
      </w:pPr>
    </w:p>
    <w:p w:rsidR="00EE5309" w:rsidRDefault="00EE5309" w:rsidP="00EE5309">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proofErr w:type="spellStart"/>
      <w:r w:rsidRPr="0022297E">
        <w:rPr>
          <w:rFonts w:ascii="Times New Roman" w:hAnsi="Times New Roman" w:cs="Times New Roman"/>
          <w:b/>
          <w:sz w:val="20"/>
          <w:szCs w:val="20"/>
        </w:rPr>
        <w:t>Страновые</w:t>
      </w:r>
      <w:proofErr w:type="spellEnd"/>
      <w:r w:rsidRPr="0022297E">
        <w:rPr>
          <w:rFonts w:ascii="Times New Roman" w:hAnsi="Times New Roman" w:cs="Times New Roman"/>
          <w:b/>
          <w:sz w:val="20"/>
          <w:szCs w:val="20"/>
        </w:rPr>
        <w:t xml:space="preserve"> и региональные риски</w:t>
      </w:r>
    </w:p>
    <w:p w:rsidR="00DB595A" w:rsidRPr="00B32F63" w:rsidRDefault="00DB595A" w:rsidP="00EE5309">
      <w:pPr>
        <w:pStyle w:val="a7"/>
        <w:rPr>
          <w:rFonts w:ascii="Times New Roman" w:hAnsi="Times New Roman" w:cs="Times New Roman"/>
          <w:b/>
        </w:rPr>
      </w:pPr>
    </w:p>
    <w:p w:rsidR="00EE5309" w:rsidRPr="00B32F63" w:rsidRDefault="00EE5309" w:rsidP="00EE5309">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roofErr w:type="gramEnd"/>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испытывают все участники рынка данной страны в равной мере. </w:t>
      </w:r>
      <w:r w:rsidRPr="00B32F63">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B32F63">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B32F63">
        <w:rPr>
          <w:rStyle w:val="Subst"/>
          <w:rFonts w:ascii="Times New Roman" w:hAnsi="Times New Roman" w:cs="Times New Roman"/>
          <w:b w:val="0"/>
          <w:i w:val="0"/>
        </w:rPr>
        <w:br/>
        <w:t xml:space="preserve">Эмитент зарегистрирован в качестве налогоплательщика и осуществляет основную деятельность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и Турецкой Республике.</w:t>
      </w:r>
    </w:p>
    <w:p w:rsidR="00EE5309" w:rsidRPr="00B32F63" w:rsidRDefault="00EE5309" w:rsidP="00EE5309">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 xml:space="preserve">Учитывая, что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 xml:space="preserve">Риски, связанные с политической ситуацией в стране и  в регионе, в </w:t>
      </w:r>
      <w:proofErr w:type="gramStart"/>
      <w:r w:rsidRPr="00B32F63">
        <w:rPr>
          <w:rStyle w:val="Subst"/>
          <w:rFonts w:ascii="Times New Roman" w:hAnsi="Times New Roman" w:cs="Times New Roman"/>
          <w:b w:val="0"/>
          <w:i w:val="0"/>
        </w:rPr>
        <w:t>которых</w:t>
      </w:r>
      <w:proofErr w:type="gramEnd"/>
      <w:r w:rsidRPr="00B32F63">
        <w:rPr>
          <w:rStyle w:val="Subst"/>
          <w:rFonts w:ascii="Times New Roman" w:hAnsi="Times New Roman" w:cs="Times New Roman"/>
          <w:b w:val="0"/>
          <w:i w:val="0"/>
        </w:rPr>
        <w:t xml:space="preserve"> Эмитент зарегистрирован в качестве налогоплательщика и осуществляет основную деятельность, довольно многочисленны. </w:t>
      </w:r>
      <w:r w:rsidRPr="00B32F63">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B32F63">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B32F63">
        <w:rPr>
          <w:rStyle w:val="Subst"/>
          <w:rFonts w:ascii="Times New Roman" w:hAnsi="Times New Roman" w:cs="Times New Roman"/>
          <w:b w:val="0"/>
          <w:i w:val="0"/>
        </w:rPr>
        <w:br/>
        <w:t>- сокращение объемов кредитования российской промышленности;</w:t>
      </w:r>
      <w:r w:rsidRPr="00B32F63">
        <w:rPr>
          <w:rStyle w:val="Subst"/>
          <w:rFonts w:ascii="Times New Roman" w:hAnsi="Times New Roman" w:cs="Times New Roman"/>
          <w:b w:val="0"/>
          <w:i w:val="0"/>
        </w:rPr>
        <w:br/>
        <w:t>- усиление инфляционных процессов в экономике;</w:t>
      </w:r>
      <w:r w:rsidRPr="00B32F63">
        <w:rPr>
          <w:rStyle w:val="Subst"/>
          <w:rFonts w:ascii="Times New Roman" w:hAnsi="Times New Roman" w:cs="Times New Roman"/>
          <w:b w:val="0"/>
          <w:i w:val="0"/>
        </w:rPr>
        <w:br/>
        <w:t>- нарушение договоров со стороны контрагентов;</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снижение объемов выпускаемой продукции (работ, услуг) ввиду сокращения потребительского спроса.</w:t>
      </w:r>
      <w:r w:rsidRPr="00B32F63">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B32F63">
        <w:rPr>
          <w:rStyle w:val="Subst"/>
          <w:rFonts w:ascii="Times New Roman" w:hAnsi="Times New Roman" w:cs="Times New Roman"/>
          <w:b w:val="0"/>
          <w:i w:val="0"/>
        </w:rPr>
        <w:br/>
        <w:t>- выделено на поддержку российской финансовой системы в общей сложности более 2 трлн</w:t>
      </w:r>
      <w:proofErr w:type="gramStart"/>
      <w:r w:rsidRPr="00B32F63">
        <w:rPr>
          <w:rStyle w:val="Subst"/>
          <w:rFonts w:ascii="Times New Roman" w:hAnsi="Times New Roman" w:cs="Times New Roman"/>
          <w:b w:val="0"/>
          <w:i w:val="0"/>
        </w:rPr>
        <w:t>.р</w:t>
      </w:r>
      <w:proofErr w:type="gramEnd"/>
      <w:r w:rsidRPr="00B32F63">
        <w:rPr>
          <w:rStyle w:val="Subst"/>
          <w:rFonts w:ascii="Times New Roman" w:hAnsi="Times New Roman" w:cs="Times New Roman"/>
          <w:b w:val="0"/>
          <w:i w:val="0"/>
        </w:rPr>
        <w:t>уб.;</w:t>
      </w:r>
      <w:r w:rsidRPr="00B32F63">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B32F63">
        <w:rPr>
          <w:rStyle w:val="Subst"/>
          <w:rFonts w:ascii="Times New Roman" w:hAnsi="Times New Roman" w:cs="Times New Roman"/>
          <w:b w:val="0"/>
          <w:i w:val="0"/>
        </w:rPr>
        <w:t>кредитозависимых</w:t>
      </w:r>
      <w:proofErr w:type="spellEnd"/>
      <w:r w:rsidRPr="00B32F63">
        <w:rPr>
          <w:rStyle w:val="Subst"/>
          <w:rFonts w:ascii="Times New Roman" w:hAnsi="Times New Roman" w:cs="Times New Roman"/>
          <w:b w:val="0"/>
          <w:i w:val="0"/>
        </w:rPr>
        <w:t xml:space="preserve"> отраслей;</w:t>
      </w:r>
      <w:r w:rsidRPr="00B32F63">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B32F63">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B32F63">
        <w:rPr>
          <w:rStyle w:val="Subst"/>
          <w:rFonts w:ascii="Times New Roman" w:hAnsi="Times New Roman" w:cs="Times New Roman"/>
          <w:b w:val="0"/>
          <w:i w:val="0"/>
        </w:rPr>
        <w:br/>
        <w:t>- понижены резервные требования для коммерческих банков.</w:t>
      </w:r>
      <w:r w:rsidRPr="00B32F63">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Экономические перспективы г</w:t>
      </w:r>
      <w:proofErr w:type="gramStart"/>
      <w:r w:rsidRPr="00B32F63">
        <w:rPr>
          <w:rStyle w:val="Subst"/>
          <w:rFonts w:ascii="Times New Roman" w:hAnsi="Times New Roman" w:cs="Times New Roman"/>
          <w:b w:val="0"/>
          <w:i w:val="0"/>
        </w:rPr>
        <w:t>.М</w:t>
      </w:r>
      <w:proofErr w:type="gramEnd"/>
      <w:r w:rsidRPr="00B32F63">
        <w:rPr>
          <w:rStyle w:val="Subst"/>
          <w:rFonts w:ascii="Times New Roman" w:hAnsi="Times New Roman" w:cs="Times New Roman"/>
          <w:b w:val="0"/>
          <w:i w:val="0"/>
        </w:rPr>
        <w:t xml:space="preserve">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w:t>
      </w:r>
      <w:proofErr w:type="gramStart"/>
      <w:r w:rsidRPr="00B32F63">
        <w:rPr>
          <w:rStyle w:val="Subst"/>
          <w:rFonts w:ascii="Times New Roman" w:hAnsi="Times New Roman" w:cs="Times New Roman"/>
          <w:b w:val="0"/>
          <w:i w:val="0"/>
        </w:rPr>
        <w:t>кризиса</w:t>
      </w:r>
      <w:proofErr w:type="gramEnd"/>
      <w:r w:rsidRPr="00B32F63">
        <w:rPr>
          <w:rStyle w:val="Subst"/>
          <w:rFonts w:ascii="Times New Roman" w:hAnsi="Times New Roman" w:cs="Times New Roman"/>
          <w:b w:val="0"/>
          <w:i w:val="0"/>
        </w:rPr>
        <w:t xml:space="preserve"> затронут Москву и Московскую область как развитые финансовые центры в меньшей степени, чем другие регионы России. </w:t>
      </w:r>
      <w:r w:rsidRPr="00B32F63">
        <w:rPr>
          <w:rStyle w:val="Subst"/>
          <w:rFonts w:ascii="Times New Roman" w:hAnsi="Times New Roman" w:cs="Times New Roman"/>
          <w:b w:val="0"/>
          <w:i w:val="0"/>
        </w:rPr>
        <w:br/>
        <w:t>Основными экономическими рисками на региональном уровне являются:</w:t>
      </w:r>
      <w:r w:rsidRPr="00B32F63">
        <w:rPr>
          <w:rStyle w:val="Subst"/>
          <w:rFonts w:ascii="Times New Roman" w:hAnsi="Times New Roman" w:cs="Times New Roman"/>
          <w:b w:val="0"/>
          <w:i w:val="0"/>
        </w:rPr>
        <w:br/>
        <w:t>- дефицит регионального бюджета;</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«замораживание» или сворачивание проектов, заказчиком по которым являются региональные власти;</w:t>
      </w:r>
      <w:r w:rsidRPr="00B32F63">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B32F63">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B32F63">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B32F63">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B32F63">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B32F63">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B32F63">
        <w:rPr>
          <w:rStyle w:val="Subst"/>
          <w:rFonts w:ascii="Times New Roman" w:hAnsi="Times New Roman" w:cs="Times New Roman"/>
          <w:b w:val="0"/>
          <w:i w:val="0"/>
        </w:rPr>
        <w:br/>
        <w:t xml:space="preserve">Эмитент зарегистрирован в качестве налогоплательщика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характеризуется удаленностью от возможных очагов конфликтов.</w:t>
      </w:r>
      <w:r w:rsidRPr="00B32F63">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практически отсутствуют.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B32F63">
        <w:rPr>
          <w:rStyle w:val="Subst"/>
          <w:rFonts w:ascii="Times New Roman" w:hAnsi="Times New Roman" w:cs="Times New Roman"/>
          <w:b w:val="0"/>
          <w:i w:val="0"/>
        </w:rPr>
        <w:br/>
        <w:t>Российская Федерация – государство, расположенное на самой большой территории  в мире.</w:t>
      </w:r>
      <w:proofErr w:type="gramEnd"/>
      <w:r w:rsidRPr="00B32F63">
        <w:rPr>
          <w:rStyle w:val="Subst"/>
          <w:rFonts w:ascii="Times New Roman" w:hAnsi="Times New Roman" w:cs="Times New Roman"/>
          <w:b w:val="0"/>
          <w:i w:val="0"/>
        </w:rPr>
        <w:t xml:space="preserve">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B32F63">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EE5309" w:rsidRPr="00B32F63" w:rsidRDefault="00EE5309" w:rsidP="00EE5309">
      <w:pPr>
        <w:pStyle w:val="a7"/>
        <w:rPr>
          <w:rFonts w:ascii="Times New Roman" w:hAnsi="Times New Roman" w:cs="Times New Roman"/>
        </w:rPr>
      </w:pPr>
      <w:r w:rsidRPr="00B32F63">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EE5309" w:rsidRPr="00B32F63" w:rsidRDefault="00EE5309" w:rsidP="00EE5309">
      <w:pPr>
        <w:pStyle w:val="a7"/>
        <w:rPr>
          <w:rFonts w:ascii="Times New Roman" w:hAnsi="Times New Roman" w:cs="Times New Roman"/>
        </w:rPr>
      </w:pP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DB595A" w:rsidRPr="00B32F63" w:rsidRDefault="00DB595A" w:rsidP="00EE5309">
      <w:pPr>
        <w:pStyle w:val="a7"/>
        <w:rPr>
          <w:rFonts w:ascii="Times New Roman" w:hAnsi="Times New Roman" w:cs="Times New Roman"/>
        </w:rPr>
      </w:pPr>
    </w:p>
    <w:p w:rsidR="00EE5309" w:rsidRPr="00B32F63" w:rsidRDefault="00EE5309" w:rsidP="00EE5309">
      <w:pPr>
        <w:pStyle w:val="a7"/>
        <w:rPr>
          <w:rFonts w:ascii="Times New Roman" w:hAnsi="Times New Roman" w:cs="Times New Roman"/>
        </w:rPr>
      </w:pPr>
      <w:r w:rsidRPr="00B32F63">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B32F63">
        <w:rPr>
          <w:rStyle w:val="Subst"/>
          <w:rFonts w:ascii="Times New Roman" w:hAnsi="Times New Roman" w:cs="Times New Roman"/>
          <w:b w:val="0"/>
          <w:i w:val="0"/>
        </w:rPr>
        <w:br/>
        <w:t xml:space="preserve">Указанные риски  существуют, т.к. Эмитент осуществляет расчеты с контрагентами по </w:t>
      </w:r>
      <w:proofErr w:type="spellStart"/>
      <w:proofErr w:type="gram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w:t>
      </w:r>
      <w:proofErr w:type="gramEnd"/>
      <w:r w:rsidRPr="00B32F63">
        <w:rPr>
          <w:rStyle w:val="Subst"/>
          <w:rFonts w:ascii="Times New Roman" w:hAnsi="Times New Roman" w:cs="Times New Roman"/>
          <w:b w:val="0"/>
          <w:i w:val="0"/>
        </w:rPr>
        <w:t xml:space="preserve"> договорам осуществляются в долларах США. Эмитент предусматривает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возможности оплаты в евро.</w:t>
      </w: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DB595A" w:rsidRPr="0022297E" w:rsidRDefault="00DB595A" w:rsidP="00EE5309">
      <w:pPr>
        <w:pStyle w:val="a7"/>
        <w:rPr>
          <w:rFonts w:ascii="Times New Roman" w:hAnsi="Times New Roman" w:cs="Times New Roman"/>
          <w:sz w:val="20"/>
          <w:szCs w:val="20"/>
        </w:rPr>
      </w:pPr>
    </w:p>
    <w:p w:rsidR="00EE5309" w:rsidRPr="00B32F63" w:rsidRDefault="00EE5309" w:rsidP="00EE5309">
      <w:pPr>
        <w:pStyle w:val="a7"/>
        <w:rPr>
          <w:rFonts w:ascii="Times New Roman" w:hAnsi="Times New Roman" w:cs="Times New Roman"/>
        </w:rPr>
      </w:pPr>
      <w:r w:rsidRPr="00B32F63">
        <w:rPr>
          <w:rStyle w:val="Subst"/>
          <w:rFonts w:ascii="Times New Roman" w:hAnsi="Times New Roman" w:cs="Times New Roman"/>
          <w:b w:val="0"/>
          <w:i w:val="0"/>
        </w:rPr>
        <w:t>Правовые риски, связанные с деятельностью эмитента</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в том числе риски, связанные с:</w:t>
      </w:r>
      <w:r w:rsidRPr="00B32F63">
        <w:rPr>
          <w:rStyle w:val="Subst"/>
          <w:rFonts w:ascii="Times New Roman" w:hAnsi="Times New Roman" w:cs="Times New Roman"/>
          <w:b w:val="0"/>
          <w:i w:val="0"/>
        </w:rPr>
        <w:br/>
        <w:t>- изменением валютного регулирования;</w:t>
      </w:r>
      <w:r w:rsidRPr="00B32F63">
        <w:rPr>
          <w:rStyle w:val="Subst"/>
          <w:rFonts w:ascii="Times New Roman" w:hAnsi="Times New Roman" w:cs="Times New Roman"/>
          <w:b w:val="0"/>
          <w:i w:val="0"/>
        </w:rPr>
        <w:br/>
        <w:t>- изменением налогового законодательства;</w:t>
      </w:r>
      <w:r w:rsidRPr="00B32F63">
        <w:rPr>
          <w:rStyle w:val="Subst"/>
          <w:rFonts w:ascii="Times New Roman" w:hAnsi="Times New Roman" w:cs="Times New Roman"/>
          <w:b w:val="0"/>
          <w:i w:val="0"/>
        </w:rPr>
        <w:br/>
        <w:t>- изменением правил таможенного контроля и пошлин;</w:t>
      </w:r>
      <w:r w:rsidRPr="00B32F63">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w:t>
      </w:r>
      <w:proofErr w:type="gramEnd"/>
      <w:r w:rsidRPr="00B32F63">
        <w:rPr>
          <w:rStyle w:val="Subst"/>
          <w:rFonts w:ascii="Times New Roman" w:hAnsi="Times New Roman" w:cs="Times New Roman"/>
          <w:b w:val="0"/>
          <w:i w:val="0"/>
        </w:rPr>
        <w:t xml:space="preserve">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д</w:t>
      </w:r>
      <w:proofErr w:type="gramEnd"/>
      <w:r w:rsidRPr="00B32F63">
        <w:rPr>
          <w:rStyle w:val="Subst"/>
          <w:rFonts w:ascii="Times New Roman" w:hAnsi="Times New Roman" w:cs="Times New Roman"/>
          <w:b w:val="0"/>
          <w:i w:val="0"/>
        </w:rPr>
        <w:t xml:space="preserve">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EE5309" w:rsidRPr="0022297E" w:rsidRDefault="00EE5309" w:rsidP="00EE5309">
      <w:pPr>
        <w:pStyle w:val="a7"/>
        <w:rPr>
          <w:rFonts w:ascii="Times New Roman" w:hAnsi="Times New Roman" w:cs="Times New Roman"/>
          <w:sz w:val="20"/>
          <w:szCs w:val="20"/>
        </w:rPr>
      </w:pP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w:t>
      </w:r>
      <w:proofErr w:type="spellStart"/>
      <w:r w:rsidRPr="0022297E">
        <w:rPr>
          <w:rFonts w:ascii="Times New Roman" w:hAnsi="Times New Roman" w:cs="Times New Roman"/>
          <w:b/>
          <w:sz w:val="20"/>
          <w:szCs w:val="20"/>
        </w:rPr>
        <w:t>репутационный</w:t>
      </w:r>
      <w:proofErr w:type="spellEnd"/>
      <w:r w:rsidRPr="0022297E">
        <w:rPr>
          <w:rFonts w:ascii="Times New Roman" w:hAnsi="Times New Roman" w:cs="Times New Roman"/>
          <w:b/>
          <w:sz w:val="20"/>
          <w:szCs w:val="20"/>
        </w:rPr>
        <w:t xml:space="preserve"> риск)</w:t>
      </w:r>
    </w:p>
    <w:p w:rsidR="00DB595A" w:rsidRPr="0022297E" w:rsidRDefault="00DB595A" w:rsidP="00EE5309">
      <w:pPr>
        <w:pStyle w:val="a7"/>
        <w:rPr>
          <w:rFonts w:ascii="Times New Roman" w:hAnsi="Times New Roman" w:cs="Times New Roman"/>
          <w:sz w:val="20"/>
          <w:szCs w:val="20"/>
        </w:rPr>
      </w:pPr>
    </w:p>
    <w:p w:rsidR="00EE5309" w:rsidRPr="00B32F63" w:rsidRDefault="00EE5309" w:rsidP="00EE5309">
      <w:pPr>
        <w:pStyle w:val="a7"/>
        <w:rPr>
          <w:rFonts w:ascii="Times New Roman" w:hAnsi="Times New Roman" w:cs="Times New Roman"/>
        </w:rPr>
      </w:pPr>
      <w:r w:rsidRPr="00B32F63">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w:t>
      </w:r>
      <w:r w:rsidR="00A6237A">
        <w:rPr>
          <w:rStyle w:val="Subst"/>
          <w:rFonts w:ascii="Times New Roman" w:hAnsi="Times New Roman" w:cs="Times New Roman"/>
          <w:b w:val="0"/>
          <w:i w:val="0"/>
        </w:rPr>
        <w:t>то то, что надо всегда помнить.</w:t>
      </w:r>
      <w:r w:rsidRPr="00B32F63">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B32F63">
        <w:rPr>
          <w:rStyle w:val="Subst"/>
          <w:rFonts w:ascii="Times New Roman" w:hAnsi="Times New Roman" w:cs="Times New Roman"/>
          <w:b w:val="0"/>
          <w:i w:val="0"/>
        </w:rPr>
        <w:t>Базельского</w:t>
      </w:r>
      <w:proofErr w:type="spellEnd"/>
      <w:r w:rsidRPr="00B32F63">
        <w:rPr>
          <w:rStyle w:val="Subst"/>
          <w:rFonts w:ascii="Times New Roman" w:hAnsi="Times New Roman" w:cs="Times New Roman"/>
          <w:b w:val="0"/>
          <w:i w:val="0"/>
        </w:rPr>
        <w:t xml:space="preserve"> комитета,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B32F63">
        <w:rPr>
          <w:rStyle w:val="Subst"/>
          <w:rFonts w:ascii="Times New Roman" w:hAnsi="Times New Roman" w:cs="Times New Roman"/>
          <w:b w:val="0"/>
          <w:i w:val="0"/>
        </w:rPr>
        <w:t>гудвила</w:t>
      </w:r>
      <w:proofErr w:type="spellEnd"/>
      <w:r w:rsidRPr="00B32F63">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B32F63">
        <w:rPr>
          <w:rStyle w:val="Subst"/>
          <w:rFonts w:ascii="Times New Roman" w:hAnsi="Times New Roman" w:cs="Times New Roman"/>
          <w:b w:val="0"/>
          <w:i w:val="0"/>
        </w:rPr>
        <w:t>репутационным</w:t>
      </w:r>
      <w:proofErr w:type="spellEnd"/>
      <w:r w:rsidRPr="00B32F63">
        <w:rPr>
          <w:rStyle w:val="Subst"/>
          <w:rFonts w:ascii="Times New Roman" w:hAnsi="Times New Roman" w:cs="Times New Roman"/>
          <w:b w:val="0"/>
          <w:i w:val="0"/>
        </w:rPr>
        <w:t xml:space="preserve"> риском представляется очень актуальной проблемой.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Во всем цивилизованном мире</w:t>
      </w:r>
      <w:proofErr w:type="gramStart"/>
      <w:r w:rsidRPr="00B32F63">
        <w:rPr>
          <w:rStyle w:val="Subst"/>
          <w:rFonts w:ascii="Times New Roman" w:hAnsi="Times New Roman" w:cs="Times New Roman"/>
          <w:b w:val="0"/>
          <w:i w:val="0"/>
        </w:rPr>
        <w:t xml:space="preserve"> П</w:t>
      </w:r>
      <w:proofErr w:type="gramEnd"/>
      <w:r w:rsidRPr="00B32F63">
        <w:rPr>
          <w:rStyle w:val="Subst"/>
          <w:rFonts w:ascii="Times New Roman" w:hAnsi="Times New Roman" w:cs="Times New Roman"/>
          <w:b w:val="0"/>
          <w:i w:val="0"/>
        </w:rPr>
        <w:t xml:space="preserve">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B32F63">
        <w:rPr>
          <w:rStyle w:val="Subst"/>
          <w:rFonts w:ascii="Times New Roman" w:hAnsi="Times New Roman" w:cs="Times New Roman"/>
          <w:b w:val="0"/>
          <w:i w:val="0"/>
        </w:rPr>
        <w:br/>
      </w: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Стратегический риск</w:t>
      </w:r>
    </w:p>
    <w:p w:rsidR="00DB595A" w:rsidRPr="00B32F63" w:rsidRDefault="00DB595A" w:rsidP="00EE5309">
      <w:pPr>
        <w:pStyle w:val="a7"/>
        <w:rPr>
          <w:rFonts w:ascii="Times New Roman" w:hAnsi="Times New Roman" w:cs="Times New Roman"/>
        </w:rPr>
      </w:pPr>
    </w:p>
    <w:p w:rsidR="00EE5309" w:rsidRPr="00B32F63" w:rsidRDefault="00EE5309" w:rsidP="00EE5309">
      <w:pPr>
        <w:pStyle w:val="a7"/>
        <w:rPr>
          <w:rFonts w:ascii="Times New Roman" w:hAnsi="Times New Roman" w:cs="Times New Roman"/>
        </w:rPr>
      </w:pPr>
      <w:r w:rsidRPr="00B32F63">
        <w:rPr>
          <w:rStyle w:val="Subst"/>
          <w:rFonts w:ascii="Times New Roman" w:hAnsi="Times New Roman" w:cs="Times New Roman"/>
          <w:b w:val="0"/>
          <w:i w:val="0"/>
        </w:rPr>
        <w:t xml:space="preserve">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w:t>
      </w:r>
      <w:proofErr w:type="spellStart"/>
      <w:proofErr w:type="gramStart"/>
      <w:r w:rsidRPr="00B32F63">
        <w:rPr>
          <w:rStyle w:val="Subst"/>
          <w:rFonts w:ascii="Times New Roman" w:hAnsi="Times New Roman" w:cs="Times New Roman"/>
          <w:b w:val="0"/>
          <w:i w:val="0"/>
        </w:rPr>
        <w:t>топ-менеджеры</w:t>
      </w:r>
      <w:proofErr w:type="spellEnd"/>
      <w:proofErr w:type="gramEnd"/>
      <w:r w:rsidRPr="00B32F63">
        <w:rPr>
          <w:rStyle w:val="Subst"/>
          <w:rFonts w:ascii="Times New Roman" w:hAnsi="Times New Roman" w:cs="Times New Roman"/>
          <w:b w:val="0"/>
          <w:i w:val="0"/>
        </w:rPr>
        <w:t xml:space="preserve">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B32F63">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B32F63">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B32F63">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результате большинство методов</w:t>
      </w:r>
      <w:proofErr w:type="gramEnd"/>
      <w:r w:rsidRPr="00B32F63">
        <w:rPr>
          <w:rStyle w:val="Subst"/>
          <w:rFonts w:ascii="Times New Roman" w:hAnsi="Times New Roman" w:cs="Times New Roman"/>
          <w:b w:val="0"/>
          <w:i w:val="0"/>
        </w:rPr>
        <w:t>, применяющихся для управления другими видами рисков, имеют ограниченное применение по отношению к стратегическим рискам.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w:t>
      </w:r>
      <w:proofErr w:type="gramStart"/>
      <w:r w:rsidRPr="00B32F63">
        <w:rPr>
          <w:rStyle w:val="Subst"/>
          <w:rFonts w:ascii="Times New Roman" w:hAnsi="Times New Roman" w:cs="Times New Roman"/>
          <w:b w:val="0"/>
          <w:i w:val="0"/>
        </w:rPr>
        <w:t>ств дв</w:t>
      </w:r>
      <w:proofErr w:type="gramEnd"/>
      <w:r w:rsidRPr="00B32F63">
        <w:rPr>
          <w:rStyle w:val="Subst"/>
          <w:rFonts w:ascii="Times New Roman" w:hAnsi="Times New Roman" w:cs="Times New Roman"/>
          <w:b w:val="0"/>
          <w:i w:val="0"/>
        </w:rPr>
        <w:t>ух концепций: системы сбалансированных показателей (</w:t>
      </w:r>
      <w:proofErr w:type="spellStart"/>
      <w:r w:rsidRPr="00B32F63">
        <w:rPr>
          <w:rStyle w:val="Subst"/>
          <w:rFonts w:ascii="Times New Roman" w:hAnsi="Times New Roman" w:cs="Times New Roman"/>
          <w:b w:val="0"/>
          <w:i w:val="0"/>
        </w:rPr>
        <w:t>Balanced</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Scorecard</w:t>
      </w:r>
      <w:proofErr w:type="spellEnd"/>
      <w:r w:rsidRPr="00B32F63">
        <w:rPr>
          <w:rStyle w:val="Subst"/>
          <w:rFonts w:ascii="Times New Roman" w:hAnsi="Times New Roman" w:cs="Times New Roman"/>
          <w:b w:val="0"/>
          <w:i w:val="0"/>
        </w:rPr>
        <w:t>) и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B32F63">
        <w:rPr>
          <w:rStyle w:val="Subst"/>
          <w:rFonts w:ascii="Times New Roman" w:hAnsi="Times New Roman" w:cs="Times New Roman"/>
          <w:b w:val="0"/>
          <w:i w:val="0"/>
        </w:rPr>
        <w:t>Key</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Performance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Indicators</w:t>
      </w:r>
      <w:proofErr w:type="spellEnd"/>
      <w:r w:rsidRPr="00B32F63">
        <w:rPr>
          <w:rStyle w:val="Subst"/>
          <w:rFonts w:ascii="Times New Roman" w:hAnsi="Times New Roman" w:cs="Times New Roman"/>
          <w:b w:val="0"/>
          <w:i w:val="0"/>
        </w:rPr>
        <w:t xml:space="preserve"> – KPI), образующих обычно четыре группы.&lt;1&gt;</w:t>
      </w:r>
      <w:r w:rsidRPr="00B32F63">
        <w:rPr>
          <w:rStyle w:val="Subst"/>
          <w:rFonts w:ascii="Times New Roman" w:hAnsi="Times New Roman" w:cs="Times New Roman"/>
          <w:b w:val="0"/>
          <w:i w:val="0"/>
        </w:rPr>
        <w:br/>
        <w:t>— компетентность и мотивация сотрудников;</w:t>
      </w:r>
      <w:r w:rsidRPr="00B32F63">
        <w:rPr>
          <w:rStyle w:val="Subst"/>
          <w:rFonts w:ascii="Times New Roman" w:hAnsi="Times New Roman" w:cs="Times New Roman"/>
          <w:b w:val="0"/>
          <w:i w:val="0"/>
        </w:rPr>
        <w:br/>
        <w:t>— качество внутренних бизнес-процессов;</w:t>
      </w:r>
      <w:r w:rsidRPr="00B32F63">
        <w:rPr>
          <w:rStyle w:val="Subst"/>
          <w:rFonts w:ascii="Times New Roman" w:hAnsi="Times New Roman" w:cs="Times New Roman"/>
          <w:b w:val="0"/>
          <w:i w:val="0"/>
        </w:rPr>
        <w:br/>
        <w:t>— степень удовлетворения и лояльности клиентов;</w:t>
      </w:r>
      <w:r w:rsidRPr="00B32F63">
        <w:rPr>
          <w:rStyle w:val="Subst"/>
          <w:rFonts w:ascii="Times New Roman" w:hAnsi="Times New Roman" w:cs="Times New Roman"/>
          <w:b w:val="0"/>
          <w:i w:val="0"/>
        </w:rPr>
        <w:br/>
        <w:t>— 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 Такая группировка является общей. Многие компании, внедряя BSC, изменяли ее, приспосабливая под особенности стратегии и внешней среды.</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w:t>
      </w:r>
      <w:proofErr w:type="gramStart"/>
      <w:r w:rsidRPr="00B32F63">
        <w:rPr>
          <w:rStyle w:val="Subst"/>
          <w:rFonts w:ascii="Times New Roman" w:hAnsi="Times New Roman" w:cs="Times New Roman"/>
          <w:b w:val="0"/>
          <w:i w:val="0"/>
        </w:rPr>
        <w:t>улучшение</w:t>
      </w:r>
      <w:proofErr w:type="gramEnd"/>
      <w:r w:rsidRPr="00B32F63">
        <w:rPr>
          <w:rStyle w:val="Subst"/>
          <w:rFonts w:ascii="Times New Roman" w:hAnsi="Times New Roman" w:cs="Times New Roman"/>
          <w:b w:val="0"/>
          <w:i w:val="0"/>
        </w:rPr>
        <w:t xml:space="preserve"> прежде всего этих параметров.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Концепция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w:t>
      </w:r>
      <w:proofErr w:type="gramStart"/>
      <w:r w:rsidRPr="00B32F63">
        <w:rPr>
          <w:rStyle w:val="Subst"/>
          <w:rFonts w:ascii="Times New Roman" w:hAnsi="Times New Roman" w:cs="Times New Roman"/>
          <w:b w:val="0"/>
          <w:i w:val="0"/>
        </w:rPr>
        <w:t>по</w:t>
      </w:r>
      <w:proofErr w:type="gramEnd"/>
      <w:r w:rsidRPr="00B32F63">
        <w:rPr>
          <w:rStyle w:val="Subst"/>
          <w:rFonts w:ascii="Times New Roman" w:hAnsi="Times New Roman" w:cs="Times New Roman"/>
          <w:b w:val="0"/>
          <w:i w:val="0"/>
        </w:rPr>
        <w:t xml:space="preserve"> </w:t>
      </w:r>
      <w:proofErr w:type="gramStart"/>
      <w:r w:rsidRPr="00B32F63">
        <w:rPr>
          <w:rStyle w:val="Subst"/>
          <w:rFonts w:ascii="Times New Roman" w:hAnsi="Times New Roman" w:cs="Times New Roman"/>
          <w:b w:val="0"/>
          <w:i w:val="0"/>
        </w:rPr>
        <w:t>ее</w:t>
      </w:r>
      <w:proofErr w:type="gramEnd"/>
      <w:r w:rsidRPr="00B32F63">
        <w:rPr>
          <w:rStyle w:val="Subst"/>
          <w:rFonts w:ascii="Times New Roman" w:hAnsi="Times New Roman" w:cs="Times New Roman"/>
          <w:b w:val="0"/>
          <w:i w:val="0"/>
        </w:rPr>
        <w:t xml:space="preserve"> внедрению2. В американских компаниях рост популярности ERM во многом объясняется двумя причинами.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br/>
        <w:t xml:space="preserve">Недавние громкие корпоративные скандалы и банкротства в США и Европе и появление после них в 2002 г. закона </w:t>
      </w:r>
      <w:proofErr w:type="spellStart"/>
      <w:r w:rsidRPr="00B32F63">
        <w:rPr>
          <w:rStyle w:val="Subst"/>
          <w:rFonts w:ascii="Times New Roman" w:hAnsi="Times New Roman" w:cs="Times New Roman"/>
          <w:b w:val="0"/>
          <w:i w:val="0"/>
        </w:rPr>
        <w:t>Сарбейнса-Оксли</w:t>
      </w:r>
      <w:proofErr w:type="spellEnd"/>
      <w:r w:rsidRPr="00B32F63">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Руководство многих компаний осознало, что старые методы </w:t>
      </w:r>
      <w:proofErr w:type="spellStart"/>
      <w:proofErr w:type="gramStart"/>
      <w:r w:rsidRPr="00B32F63">
        <w:rPr>
          <w:rStyle w:val="Subst"/>
          <w:rFonts w:ascii="Times New Roman" w:hAnsi="Times New Roman" w:cs="Times New Roman"/>
          <w:b w:val="0"/>
          <w:i w:val="0"/>
        </w:rPr>
        <w:t>риск-менеджмента</w:t>
      </w:r>
      <w:proofErr w:type="spellEnd"/>
      <w:proofErr w:type="gramEnd"/>
      <w:r w:rsidRPr="00B32F63">
        <w:rPr>
          <w:rStyle w:val="Subst"/>
          <w:rFonts w:ascii="Times New Roman" w:hAnsi="Times New Roman" w:cs="Times New Roman"/>
          <w:b w:val="0"/>
          <w:i w:val="0"/>
        </w:rPr>
        <w:t xml:space="preserve"> не отвечают современным условиям и не способны обеспечить стабильность и предсказуемость развития компании.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w:t>
      </w:r>
      <w:proofErr w:type="spellStart"/>
      <w:proofErr w:type="gramStart"/>
      <w:r w:rsidRPr="00B32F63">
        <w:rPr>
          <w:rStyle w:val="Subst"/>
          <w:rFonts w:ascii="Times New Roman" w:hAnsi="Times New Roman" w:cs="Times New Roman"/>
          <w:b w:val="0"/>
          <w:i w:val="0"/>
        </w:rPr>
        <w:t>топ-менеджмента</w:t>
      </w:r>
      <w:proofErr w:type="spellEnd"/>
      <w:proofErr w:type="gramEnd"/>
      <w:r w:rsidRPr="00B32F63">
        <w:rPr>
          <w:rStyle w:val="Subst"/>
          <w:rFonts w:ascii="Times New Roman" w:hAnsi="Times New Roman" w:cs="Times New Roman"/>
          <w:b w:val="0"/>
          <w:i w:val="0"/>
        </w:rPr>
        <w:t xml:space="preserve"> и специалистов по управлению рисками.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B32F63">
        <w:rPr>
          <w:rStyle w:val="Subst"/>
          <w:rFonts w:ascii="Times New Roman" w:hAnsi="Times New Roman" w:cs="Times New Roman"/>
          <w:b w:val="0"/>
          <w:i w:val="0"/>
        </w:rPr>
        <w:br/>
        <w:t xml:space="preserve">– Быстрый темп научно-технического прогресса и более </w:t>
      </w:r>
      <w:proofErr w:type="gramStart"/>
      <w:r w:rsidRPr="00B32F63">
        <w:rPr>
          <w:rStyle w:val="Subst"/>
          <w:rFonts w:ascii="Times New Roman" w:hAnsi="Times New Roman" w:cs="Times New Roman"/>
          <w:b w:val="0"/>
          <w:i w:val="0"/>
        </w:rPr>
        <w:t>высокая</w:t>
      </w:r>
      <w:proofErr w:type="gram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волатильность</w:t>
      </w:r>
      <w:proofErr w:type="spellEnd"/>
      <w:r w:rsidRPr="00B32F63">
        <w:rPr>
          <w:rStyle w:val="Subst"/>
          <w:rFonts w:ascii="Times New Roman" w:hAnsi="Times New Roman" w:cs="Times New Roman"/>
          <w:b w:val="0"/>
          <w:i w:val="0"/>
        </w:rPr>
        <w:t xml:space="preserve"> всех мировых рынков.</w:t>
      </w:r>
      <w:r w:rsidRPr="00B32F63">
        <w:rPr>
          <w:rStyle w:val="Subst"/>
          <w:rFonts w:ascii="Times New Roman" w:hAnsi="Times New Roman" w:cs="Times New Roman"/>
          <w:b w:val="0"/>
          <w:i w:val="0"/>
        </w:rPr>
        <w:br/>
        <w:t xml:space="preserve">– Рост значимости нематериальных активов (человеческий капитал, корпоративная культура, репутация), </w:t>
      </w:r>
      <w:proofErr w:type="gramStart"/>
      <w:r w:rsidRPr="00B32F63">
        <w:rPr>
          <w:rStyle w:val="Subst"/>
          <w:rFonts w:ascii="Times New Roman" w:hAnsi="Times New Roman" w:cs="Times New Roman"/>
          <w:b w:val="0"/>
          <w:i w:val="0"/>
        </w:rPr>
        <w:t>инвестиции</w:t>
      </w:r>
      <w:proofErr w:type="gramEnd"/>
      <w:r w:rsidRPr="00B32F63">
        <w:rPr>
          <w:rStyle w:val="Subst"/>
          <w:rFonts w:ascii="Times New Roman" w:hAnsi="Times New Roman" w:cs="Times New Roman"/>
          <w:b w:val="0"/>
          <w:i w:val="0"/>
        </w:rPr>
        <w:t xml:space="preserve"> в которые с трудом поддаются оценке.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w:t>
      </w:r>
      <w:proofErr w:type="spellStart"/>
      <w:proofErr w:type="gramStart"/>
      <w:r w:rsidRPr="00B32F63">
        <w:rPr>
          <w:rStyle w:val="Subst"/>
          <w:rFonts w:ascii="Times New Roman" w:hAnsi="Times New Roman" w:cs="Times New Roman"/>
          <w:b w:val="0"/>
          <w:i w:val="0"/>
        </w:rPr>
        <w:t>риск-менеджеру</w:t>
      </w:r>
      <w:proofErr w:type="spellEnd"/>
      <w:proofErr w:type="gramEnd"/>
      <w:r w:rsidRPr="00B32F63">
        <w:rPr>
          <w:rStyle w:val="Subst"/>
          <w:rFonts w:ascii="Times New Roman" w:hAnsi="Times New Roman" w:cs="Times New Roman"/>
          <w:b w:val="0"/>
          <w:i w:val="0"/>
        </w:rPr>
        <w:t xml:space="preserve"> требуется определить меры по снижению рисков, реализация которых наиболее полезна для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EE5309" w:rsidRDefault="00EE5309" w:rsidP="00EE5309">
      <w:pPr>
        <w:pStyle w:val="a7"/>
        <w:rPr>
          <w:rFonts w:ascii="Times New Roman" w:hAnsi="Times New Roman" w:cs="Times New Roman"/>
          <w:sz w:val="20"/>
          <w:szCs w:val="20"/>
          <w:lang w:val="en-US"/>
        </w:rPr>
      </w:pPr>
    </w:p>
    <w:p w:rsidR="00A6237A" w:rsidRDefault="00A6237A" w:rsidP="00EE5309">
      <w:pPr>
        <w:pStyle w:val="a7"/>
        <w:rPr>
          <w:rFonts w:ascii="Times New Roman" w:hAnsi="Times New Roman" w:cs="Times New Roman"/>
          <w:sz w:val="20"/>
          <w:szCs w:val="20"/>
          <w:lang w:val="en-US"/>
        </w:rPr>
      </w:pPr>
    </w:p>
    <w:p w:rsidR="00A6237A" w:rsidRDefault="00A6237A" w:rsidP="00EE5309">
      <w:pPr>
        <w:pStyle w:val="a7"/>
        <w:rPr>
          <w:rFonts w:ascii="Times New Roman" w:hAnsi="Times New Roman" w:cs="Times New Roman"/>
          <w:sz w:val="20"/>
          <w:szCs w:val="20"/>
          <w:lang w:val="en-US"/>
        </w:rPr>
      </w:pPr>
    </w:p>
    <w:p w:rsidR="00A6237A" w:rsidRPr="00A6237A" w:rsidRDefault="00A6237A" w:rsidP="00EE5309">
      <w:pPr>
        <w:pStyle w:val="a7"/>
        <w:rPr>
          <w:rFonts w:ascii="Times New Roman" w:hAnsi="Times New Roman" w:cs="Times New Roman"/>
          <w:sz w:val="20"/>
          <w:szCs w:val="20"/>
          <w:lang w:val="en-US"/>
        </w:rPr>
      </w:pP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DB595A" w:rsidRPr="00B32F63" w:rsidRDefault="00DB595A" w:rsidP="00EE5309">
      <w:pPr>
        <w:pStyle w:val="a7"/>
        <w:rPr>
          <w:rFonts w:ascii="Times New Roman" w:hAnsi="Times New Roman" w:cs="Times New Roman"/>
          <w:b/>
        </w:rPr>
      </w:pPr>
    </w:p>
    <w:p w:rsidR="00EE5309" w:rsidRPr="00B32F63" w:rsidRDefault="00EE5309" w:rsidP="00EE5309">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sidRPr="00B32F63">
        <w:rPr>
          <w:rStyle w:val="Subst"/>
          <w:rFonts w:ascii="Times New Roman" w:hAnsi="Times New Roman" w:cs="Times New Roman"/>
          <w:b w:val="0"/>
          <w:i w:val="0"/>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proofErr w:type="gramEnd"/>
      <w:r w:rsidRPr="00B32F63">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822ADB" w:rsidRDefault="00822ADB" w:rsidP="00822ADB">
      <w:pPr>
        <w:pStyle w:val="1"/>
        <w:jc w:val="both"/>
        <w:rPr>
          <w:rFonts w:ascii="Times New Roman" w:hAnsi="Times New Roman"/>
          <w:sz w:val="24"/>
          <w:szCs w:val="24"/>
        </w:rPr>
      </w:pPr>
      <w:r w:rsidRPr="000752A2">
        <w:rPr>
          <w:rFonts w:ascii="Times New Roman" w:hAnsi="Times New Roman"/>
          <w:sz w:val="24"/>
          <w:szCs w:val="24"/>
        </w:rPr>
        <w:t>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её существенных условий и органа управления акционерного общества, принявшего решение о её одобрении.</w:t>
      </w:r>
    </w:p>
    <w:p w:rsidR="00822ADB" w:rsidRPr="00B32F63" w:rsidRDefault="00822ADB" w:rsidP="00822ADB">
      <w:pPr>
        <w:pStyle w:val="1"/>
        <w:jc w:val="both"/>
        <w:rPr>
          <w:rFonts w:ascii="Times New Roman" w:hAnsi="Times New Roman"/>
          <w:sz w:val="22"/>
          <w:szCs w:val="22"/>
        </w:rPr>
      </w:pPr>
      <w:bookmarkStart w:id="22" w:name="_Toc483233271"/>
      <w:r w:rsidRPr="00B32F63">
        <w:rPr>
          <w:rFonts w:ascii="Times New Roman" w:hAnsi="Times New Roman"/>
          <w:b w:val="0"/>
          <w:sz w:val="22"/>
          <w:szCs w:val="22"/>
        </w:rPr>
        <w:t>В отчетный период указанные сделки Обществом не совершались.</w:t>
      </w:r>
      <w:bookmarkEnd w:id="22"/>
    </w:p>
    <w:p w:rsidR="00EE5309" w:rsidRDefault="00EE5309" w:rsidP="00846C01">
      <w:pPr>
        <w:pStyle w:val="a7"/>
        <w:rPr>
          <w:rFonts w:ascii="Times New Roman" w:hAnsi="Times New Roman" w:cs="Times New Roman"/>
          <w:sz w:val="20"/>
          <w:szCs w:val="20"/>
        </w:rPr>
      </w:pPr>
    </w:p>
    <w:p w:rsidR="00822ADB" w:rsidRDefault="00822ADB" w:rsidP="00822ADB">
      <w:pPr>
        <w:pStyle w:val="1"/>
        <w:jc w:val="both"/>
        <w:rPr>
          <w:rFonts w:ascii="Times New Roman" w:hAnsi="Times New Roman" w:cs="Times New Roman"/>
          <w:sz w:val="24"/>
          <w:szCs w:val="24"/>
        </w:rPr>
      </w:pPr>
      <w:r w:rsidRPr="000752A2">
        <w:rPr>
          <w:rFonts w:ascii="Times New Roman" w:hAnsi="Times New Roman"/>
          <w:sz w:val="24"/>
          <w:szCs w:val="24"/>
        </w:rPr>
        <w:t xml:space="preserve">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w:t>
      </w:r>
      <w:proofErr w:type="gramStart"/>
      <w:r w:rsidRPr="000752A2">
        <w:rPr>
          <w:rFonts w:ascii="Times New Roman" w:hAnsi="Times New Roman"/>
          <w:sz w:val="24"/>
          <w:szCs w:val="24"/>
        </w:rPr>
        <w:t>заинтересованность</w:t>
      </w:r>
      <w:proofErr w:type="gramEnd"/>
      <w:r w:rsidRPr="000752A2">
        <w:rPr>
          <w:rFonts w:ascii="Times New Roman" w:hAnsi="Times New Roman"/>
          <w:sz w:val="24"/>
          <w:szCs w:val="24"/>
        </w:rPr>
        <w:t xml:space="preserve">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bookmarkStart w:id="23" w:name="_Toc483232491"/>
    </w:p>
    <w:p w:rsidR="00822ADB" w:rsidRPr="00B32F63" w:rsidRDefault="00822ADB" w:rsidP="00822ADB">
      <w:pPr>
        <w:pStyle w:val="1"/>
        <w:jc w:val="both"/>
        <w:rPr>
          <w:rFonts w:ascii="Times New Roman" w:hAnsi="Times New Roman" w:cs="Times New Roman"/>
          <w:sz w:val="22"/>
          <w:szCs w:val="22"/>
        </w:rPr>
      </w:pPr>
      <w:bookmarkStart w:id="24" w:name="_Toc483233273"/>
      <w:r w:rsidRPr="00B32F63">
        <w:rPr>
          <w:rFonts w:ascii="Times New Roman" w:hAnsi="Times New Roman"/>
          <w:b w:val="0"/>
          <w:sz w:val="22"/>
          <w:szCs w:val="22"/>
        </w:rPr>
        <w:t>В отчетный период указанные сделки Обществом не совершались.</w:t>
      </w:r>
      <w:bookmarkEnd w:id="23"/>
      <w:bookmarkEnd w:id="24"/>
    </w:p>
    <w:p w:rsidR="00822ADB" w:rsidRPr="00846C01" w:rsidRDefault="00822ADB" w:rsidP="00846C01">
      <w:pPr>
        <w:pStyle w:val="a7"/>
        <w:rPr>
          <w:rFonts w:ascii="Times New Roman" w:hAnsi="Times New Roman" w:cs="Times New Roman"/>
          <w:sz w:val="20"/>
          <w:szCs w:val="20"/>
        </w:rPr>
      </w:pPr>
    </w:p>
    <w:p w:rsidR="00572B19" w:rsidRDefault="00572B19" w:rsidP="00572B19">
      <w:pPr>
        <w:pStyle w:val="a7"/>
        <w:rPr>
          <w:rFonts w:ascii="Times New Roman" w:hAnsi="Times New Roman" w:cs="Times New Roman"/>
          <w:b/>
          <w:sz w:val="24"/>
          <w:szCs w:val="24"/>
        </w:rPr>
      </w:pPr>
      <w:r w:rsidRPr="00572B19">
        <w:rPr>
          <w:rFonts w:ascii="Times New Roman" w:hAnsi="Times New Roman" w:cs="Times New Roman"/>
          <w:b/>
          <w:sz w:val="24"/>
          <w:szCs w:val="24"/>
        </w:rPr>
        <w:t>Состав Совета директоров Общества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w:t>
      </w:r>
    </w:p>
    <w:p w:rsidR="00846C01" w:rsidRDefault="00846C01" w:rsidP="00846C01">
      <w:pPr>
        <w:pStyle w:val="a7"/>
        <w:rPr>
          <w:rFonts w:ascii="Times New Roman" w:eastAsia="Times New Roman" w:hAnsi="Times New Roman" w:cs="Times New Roman"/>
          <w:bCs/>
          <w:color w:val="000000"/>
          <w:sz w:val="20"/>
          <w:szCs w:val="20"/>
          <w:lang w:eastAsia="ru-RU"/>
        </w:rPr>
      </w:pPr>
    </w:p>
    <w:p w:rsidR="00572B19" w:rsidRPr="00572B19" w:rsidRDefault="00572B19" w:rsidP="00572B19">
      <w:pPr>
        <w:widowControl w:val="0"/>
        <w:autoSpaceDE w:val="0"/>
        <w:autoSpaceDN w:val="0"/>
        <w:adjustRightInd w:val="0"/>
        <w:jc w:val="both"/>
        <w:rPr>
          <w:b/>
          <w:bCs/>
          <w:color w:val="000000"/>
          <w:sz w:val="20"/>
          <w:szCs w:val="20"/>
          <w:lang w:eastAsia="ru-RU"/>
        </w:rPr>
      </w:pPr>
      <w:r w:rsidRPr="000152BE">
        <w:rPr>
          <w:rFonts w:ascii="Times New Roman CYR" w:hAnsi="Times New Roman CYR" w:cs="Times New Roman CYR"/>
          <w:b/>
          <w:bCs/>
          <w:color w:val="000000"/>
          <w:lang w:eastAsia="ru-RU"/>
        </w:rPr>
        <w:t xml:space="preserve"> </w:t>
      </w:r>
      <w:r w:rsidRPr="00572B19">
        <w:rPr>
          <w:b/>
          <w:bCs/>
          <w:color w:val="000000"/>
          <w:sz w:val="20"/>
          <w:szCs w:val="20"/>
          <w:lang w:eastAsia="ru-RU"/>
        </w:rPr>
        <w:t>Информация о лицах, входящих в состав органов управления Эмитента</w:t>
      </w:r>
    </w:p>
    <w:p w:rsidR="00572B19" w:rsidRPr="00572B19" w:rsidRDefault="00572B19" w:rsidP="00572B19">
      <w:pPr>
        <w:widowControl w:val="0"/>
        <w:autoSpaceDE w:val="0"/>
        <w:autoSpaceDN w:val="0"/>
        <w:adjustRightInd w:val="0"/>
        <w:ind w:firstLine="180"/>
        <w:rPr>
          <w:b/>
          <w:bCs/>
          <w:color w:val="000000"/>
          <w:sz w:val="20"/>
          <w:szCs w:val="20"/>
          <w:lang w:eastAsia="ru-RU"/>
        </w:rPr>
      </w:pPr>
      <w:r w:rsidRPr="00572B19">
        <w:rPr>
          <w:b/>
          <w:bCs/>
          <w:color w:val="000000"/>
          <w:sz w:val="20"/>
          <w:szCs w:val="20"/>
          <w:lang w:eastAsia="ru-RU"/>
        </w:rPr>
        <w:t xml:space="preserve">Председатель Совета директоров: </w:t>
      </w:r>
    </w:p>
    <w:p w:rsidR="00572B19" w:rsidRPr="00572B19" w:rsidRDefault="00572B1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r w:rsidRPr="00572B19">
        <w:rPr>
          <w:b/>
          <w:bCs/>
          <w:i/>
          <w:iCs/>
          <w:color w:val="000000"/>
          <w:sz w:val="20"/>
          <w:szCs w:val="20"/>
          <w:lang w:eastAsia="ru-RU"/>
        </w:rPr>
        <w:t>Водяницкий Александр Никифорович</w:t>
      </w:r>
    </w:p>
    <w:p w:rsidR="00572B19" w:rsidRPr="00572B19" w:rsidRDefault="00572B19" w:rsidP="00572B19">
      <w:pPr>
        <w:widowControl w:val="0"/>
        <w:autoSpaceDE w:val="0"/>
        <w:autoSpaceDN w:val="0"/>
        <w:adjustRightInd w:val="0"/>
        <w:ind w:firstLine="180"/>
        <w:rPr>
          <w:b/>
          <w:bCs/>
          <w:color w:val="000000"/>
          <w:sz w:val="20"/>
          <w:szCs w:val="20"/>
          <w:lang w:eastAsia="ru-RU"/>
        </w:rPr>
      </w:pPr>
      <w:r w:rsidRPr="00572B19">
        <w:rPr>
          <w:b/>
          <w:bCs/>
          <w:color w:val="000000"/>
          <w:sz w:val="20"/>
          <w:szCs w:val="20"/>
          <w:lang w:eastAsia="ru-RU"/>
        </w:rPr>
        <w:t>Члены совета директоров:</w:t>
      </w:r>
    </w:p>
    <w:p w:rsidR="00107E29" w:rsidRDefault="00107E2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p>
    <w:p w:rsidR="00572B19" w:rsidRPr="00572B19" w:rsidRDefault="00572B1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r w:rsidRPr="00572B19">
        <w:rPr>
          <w:b/>
          <w:bCs/>
          <w:i/>
          <w:iCs/>
          <w:color w:val="000000"/>
          <w:sz w:val="20"/>
          <w:szCs w:val="20"/>
          <w:lang w:eastAsia="ru-RU"/>
        </w:rPr>
        <w:t>Водяницкий Александр Никифорович</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1945</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color w:val="000000"/>
          <w:sz w:val="20"/>
          <w:szCs w:val="20"/>
          <w:lang w:eastAsia="ru-RU"/>
        </w:rPr>
      </w:pPr>
      <w:proofErr w:type="gramStart"/>
      <w:r w:rsidRPr="00572B19">
        <w:rPr>
          <w:color w:val="000000"/>
          <w:sz w:val="20"/>
          <w:szCs w:val="20"/>
          <w:lang w:eastAsia="ru-RU"/>
        </w:rPr>
        <w:t>Должности за последние 5 лет:</w:t>
      </w:r>
      <w:proofErr w:type="gramEnd"/>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12</w:t>
      </w:r>
      <w:r w:rsidRPr="00572B19">
        <w:rPr>
          <w:i/>
          <w:iCs/>
          <w:color w:val="000000"/>
          <w:sz w:val="20"/>
          <w:szCs w:val="20"/>
          <w:lang w:eastAsia="ru-RU"/>
        </w:rPr>
        <w:t>.</w:t>
      </w:r>
      <w:r w:rsidRPr="00572B19">
        <w:rPr>
          <w:b/>
          <w:bCs/>
          <w:i/>
          <w:iCs/>
          <w:color w:val="000000"/>
          <w:sz w:val="20"/>
          <w:szCs w:val="20"/>
          <w:lang w:eastAsia="ru-RU"/>
        </w:rPr>
        <w:t>2002-наст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проектирование и строительство зданий и сооружений</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Должность: </w:t>
      </w:r>
      <w:r w:rsidRPr="00572B19">
        <w:rPr>
          <w:b/>
          <w:bCs/>
          <w:i/>
          <w:iCs/>
          <w:color w:val="000000"/>
          <w:sz w:val="20"/>
          <w:szCs w:val="20"/>
          <w:lang w:eastAsia="ru-RU"/>
        </w:rPr>
        <w:t>Заместитель генерального директора</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Доля в уставном капитале эмитента</w:t>
      </w:r>
      <w:r w:rsidRPr="00572B19">
        <w:rPr>
          <w:b/>
          <w:bCs/>
          <w:i/>
          <w:iCs/>
          <w:color w:val="000000"/>
          <w:sz w:val="20"/>
          <w:szCs w:val="20"/>
          <w:lang w:eastAsia="ru-RU"/>
        </w:rPr>
        <w:t>: 9,4470%</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sz w:val="20"/>
          <w:szCs w:val="20"/>
        </w:rPr>
        <w:t xml:space="preserve">Доля принадлежащих лицу обыкновенных акций эмитента: </w:t>
      </w:r>
      <w:r w:rsidRPr="00572B19">
        <w:rPr>
          <w:b/>
          <w:bCs/>
          <w:i/>
          <w:iCs/>
          <w:color w:val="000000"/>
          <w:sz w:val="20"/>
          <w:szCs w:val="20"/>
          <w:lang w:eastAsia="ru-RU"/>
        </w:rPr>
        <w:t>9,4470%</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lastRenderedPageBreak/>
        <w:t xml:space="preserve">Доли в дочерних/зависимых обществах эмитента: </w:t>
      </w:r>
      <w:r w:rsidRPr="00572B19">
        <w:rPr>
          <w:b/>
          <w:bCs/>
          <w:i/>
          <w:iCs/>
          <w:color w:val="000000"/>
          <w:sz w:val="20"/>
          <w:szCs w:val="20"/>
          <w:lang w:eastAsia="ru-RU"/>
        </w:rPr>
        <w:t>долей не имеет</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Родственных связей с лицами, входящими в состав органов управления и органов контроля не имеет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bCs/>
          <w:iCs/>
          <w:color w:val="000000"/>
          <w:sz w:val="20"/>
          <w:szCs w:val="20"/>
          <w:lang w:eastAsia="ru-RU"/>
        </w:rPr>
        <w:t>В</w:t>
      </w:r>
      <w:r w:rsidRPr="00572B19">
        <w:rPr>
          <w:b/>
          <w:bCs/>
          <w:i/>
          <w:iCs/>
          <w:color w:val="000000"/>
          <w:sz w:val="20"/>
          <w:szCs w:val="20"/>
          <w:lang w:eastAsia="ru-RU"/>
        </w:rPr>
        <w:t>еличко Виктор Иванович</w:t>
      </w:r>
    </w:p>
    <w:p w:rsidR="00572B19" w:rsidRPr="00572B19" w:rsidRDefault="00572B19" w:rsidP="00572B19">
      <w:pPr>
        <w:widowControl w:val="0"/>
        <w:tabs>
          <w:tab w:val="left" w:pos="708"/>
          <w:tab w:val="center" w:pos="4677"/>
          <w:tab w:val="right" w:pos="9355"/>
        </w:tabs>
        <w:autoSpaceDE w:val="0"/>
        <w:autoSpaceDN w:val="0"/>
        <w:adjustRightInd w:val="0"/>
        <w:spacing w:before="4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1940</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color w:val="000000"/>
          <w:sz w:val="20"/>
          <w:szCs w:val="20"/>
          <w:lang w:eastAsia="ru-RU"/>
        </w:rPr>
      </w:pPr>
      <w:proofErr w:type="gramStart"/>
      <w:r w:rsidRPr="00572B19">
        <w:rPr>
          <w:color w:val="000000"/>
          <w:sz w:val="20"/>
          <w:szCs w:val="20"/>
          <w:lang w:eastAsia="ru-RU"/>
        </w:rPr>
        <w:t>Должности за последние 5 лет:</w:t>
      </w:r>
      <w:proofErr w:type="gramEnd"/>
    </w:p>
    <w:p w:rsidR="00B32F63"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 xml:space="preserve">12.2002 </w:t>
      </w:r>
      <w:r w:rsidR="00B32F63">
        <w:rPr>
          <w:b/>
          <w:bCs/>
          <w:i/>
          <w:iCs/>
          <w:color w:val="000000"/>
          <w:sz w:val="20"/>
          <w:szCs w:val="20"/>
          <w:lang w:eastAsia="ru-RU"/>
        </w:rPr>
        <w:t>–</w:t>
      </w:r>
      <w:r w:rsidRPr="00572B19">
        <w:rPr>
          <w:b/>
          <w:bCs/>
          <w:i/>
          <w:iCs/>
          <w:color w:val="000000"/>
          <w:sz w:val="20"/>
          <w:szCs w:val="20"/>
          <w:lang w:eastAsia="ru-RU"/>
        </w:rPr>
        <w:t xml:space="preserve"> </w:t>
      </w:r>
      <w:proofErr w:type="spellStart"/>
      <w:r w:rsidR="00B32F63">
        <w:rPr>
          <w:b/>
          <w:bCs/>
          <w:i/>
          <w:iCs/>
          <w:color w:val="000000"/>
          <w:sz w:val="20"/>
          <w:szCs w:val="20"/>
          <w:lang w:eastAsia="ru-RU"/>
        </w:rPr>
        <w:t>наст</w:t>
      </w:r>
      <w:proofErr w:type="gramStart"/>
      <w:r w:rsidR="00B32F63">
        <w:rPr>
          <w:b/>
          <w:bCs/>
          <w:i/>
          <w:iCs/>
          <w:color w:val="000000"/>
          <w:sz w:val="20"/>
          <w:szCs w:val="20"/>
          <w:lang w:eastAsia="ru-RU"/>
        </w:rPr>
        <w:t>.в</w:t>
      </w:r>
      <w:proofErr w:type="gramEnd"/>
      <w:r w:rsidR="00B32F63">
        <w:rPr>
          <w:b/>
          <w:bCs/>
          <w:i/>
          <w:iCs/>
          <w:color w:val="000000"/>
          <w:sz w:val="20"/>
          <w:szCs w:val="20"/>
          <w:lang w:eastAsia="ru-RU"/>
        </w:rPr>
        <w:t>ремя</w:t>
      </w:r>
      <w:proofErr w:type="spellEnd"/>
      <w:r w:rsidR="00B32F63">
        <w:rPr>
          <w:b/>
          <w:bCs/>
          <w:i/>
          <w:iCs/>
          <w:color w:val="000000"/>
          <w:sz w:val="20"/>
          <w:szCs w:val="20"/>
          <w:lang w:eastAsia="ru-RU"/>
        </w:rPr>
        <w:t xml:space="preserve"> </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проектирование и строительство зданий и сооружений</w:t>
      </w:r>
    </w:p>
    <w:p w:rsidR="00B32F63" w:rsidRPr="00572B19" w:rsidRDefault="00572B19" w:rsidP="00B32F63">
      <w:pPr>
        <w:widowControl w:val="0"/>
        <w:autoSpaceDE w:val="0"/>
        <w:autoSpaceDN w:val="0"/>
        <w:adjustRightInd w:val="0"/>
        <w:ind w:left="330" w:firstLine="210"/>
        <w:rPr>
          <w:b/>
          <w:bCs/>
          <w:i/>
          <w:iCs/>
          <w:color w:val="000000"/>
          <w:sz w:val="20"/>
          <w:szCs w:val="20"/>
          <w:lang w:eastAsia="ru-RU"/>
        </w:rPr>
      </w:pPr>
      <w:r w:rsidRPr="00572B19">
        <w:rPr>
          <w:color w:val="000000"/>
          <w:sz w:val="20"/>
          <w:szCs w:val="20"/>
          <w:lang w:eastAsia="ru-RU"/>
        </w:rPr>
        <w:t xml:space="preserve">Должность: </w:t>
      </w:r>
      <w:r w:rsidRPr="00572B19">
        <w:rPr>
          <w:b/>
          <w:bCs/>
          <w:i/>
          <w:iCs/>
          <w:color w:val="000000"/>
          <w:sz w:val="20"/>
          <w:szCs w:val="20"/>
          <w:lang w:eastAsia="ru-RU"/>
        </w:rPr>
        <w:t xml:space="preserve">Генеральный директор </w:t>
      </w:r>
    </w:p>
    <w:p w:rsidR="00572B19" w:rsidRPr="00572B19" w:rsidRDefault="00572B19" w:rsidP="00572B19">
      <w:pPr>
        <w:widowControl w:val="0"/>
        <w:autoSpaceDE w:val="0"/>
        <w:autoSpaceDN w:val="0"/>
        <w:adjustRightInd w:val="0"/>
        <w:ind w:left="360" w:firstLine="180"/>
        <w:rPr>
          <w:b/>
          <w:bCs/>
          <w:i/>
          <w:iCs/>
          <w:color w:val="000000"/>
          <w:sz w:val="20"/>
          <w:szCs w:val="20"/>
          <w:lang w:eastAsia="ru-RU"/>
        </w:rPr>
      </w:pPr>
      <w:r w:rsidRPr="00572B19">
        <w:rPr>
          <w:color w:val="000000"/>
          <w:sz w:val="20"/>
          <w:szCs w:val="20"/>
          <w:lang w:eastAsia="ru-RU"/>
        </w:rPr>
        <w:t>Доля в уставном капитале эмитента: 9</w:t>
      </w:r>
      <w:r w:rsidRPr="00572B19">
        <w:rPr>
          <w:b/>
          <w:bCs/>
          <w:i/>
          <w:iCs/>
          <w:color w:val="000000"/>
          <w:sz w:val="20"/>
          <w:szCs w:val="20"/>
          <w:lang w:eastAsia="ru-RU"/>
        </w:rPr>
        <w:t>.6803%</w:t>
      </w:r>
    </w:p>
    <w:p w:rsidR="00572B19" w:rsidRPr="00572B19" w:rsidRDefault="00572B19" w:rsidP="00572B19">
      <w:pPr>
        <w:widowControl w:val="0"/>
        <w:autoSpaceDE w:val="0"/>
        <w:autoSpaceDN w:val="0"/>
        <w:adjustRightInd w:val="0"/>
        <w:ind w:left="360" w:firstLine="180"/>
        <w:rPr>
          <w:b/>
          <w:bCs/>
          <w:i/>
          <w:iCs/>
          <w:color w:val="000000"/>
          <w:sz w:val="20"/>
          <w:szCs w:val="20"/>
          <w:lang w:eastAsia="ru-RU"/>
        </w:rPr>
      </w:pPr>
      <w:r w:rsidRPr="00572B19">
        <w:rPr>
          <w:sz w:val="20"/>
          <w:szCs w:val="20"/>
        </w:rPr>
        <w:t xml:space="preserve">Доля принадлежащих лицу обыкновенных акций эмитента </w:t>
      </w:r>
      <w:r w:rsidRPr="00572B19">
        <w:rPr>
          <w:color w:val="000000"/>
          <w:sz w:val="20"/>
          <w:szCs w:val="20"/>
          <w:lang w:eastAsia="ru-RU"/>
        </w:rPr>
        <w:t>9</w:t>
      </w:r>
      <w:r w:rsidRPr="00572B19">
        <w:rPr>
          <w:b/>
          <w:bCs/>
          <w:i/>
          <w:iCs/>
          <w:color w:val="000000"/>
          <w:sz w:val="20"/>
          <w:szCs w:val="20"/>
          <w:lang w:eastAsia="ru-RU"/>
        </w:rPr>
        <w:t>.6803%</w:t>
      </w:r>
    </w:p>
    <w:p w:rsidR="00572B19" w:rsidRPr="00572B19" w:rsidRDefault="00572B19" w:rsidP="00572B19">
      <w:pPr>
        <w:widowControl w:val="0"/>
        <w:autoSpaceDE w:val="0"/>
        <w:autoSpaceDN w:val="0"/>
        <w:adjustRightInd w:val="0"/>
        <w:ind w:left="360" w:firstLine="180"/>
        <w:rPr>
          <w:b/>
          <w:bCs/>
          <w:i/>
          <w:iCs/>
          <w:color w:val="000000"/>
          <w:sz w:val="20"/>
          <w:szCs w:val="20"/>
          <w:lang w:eastAsia="ru-RU"/>
        </w:rPr>
      </w:pPr>
      <w:proofErr w:type="gramStart"/>
      <w:r w:rsidRPr="00572B19">
        <w:rPr>
          <w:color w:val="000000"/>
          <w:sz w:val="20"/>
          <w:szCs w:val="20"/>
          <w:lang w:eastAsia="ru-RU"/>
        </w:rPr>
        <w:t xml:space="preserve">Доли в дочерних/зависимых общества эмитента: </w:t>
      </w:r>
      <w:r w:rsidRPr="00572B19">
        <w:rPr>
          <w:b/>
          <w:bCs/>
          <w:i/>
          <w:iCs/>
          <w:color w:val="000000"/>
          <w:sz w:val="20"/>
          <w:szCs w:val="20"/>
          <w:lang w:eastAsia="ru-RU"/>
        </w:rPr>
        <w:t>долей не имеет</w:t>
      </w:r>
      <w:proofErr w:type="gramEnd"/>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Родственных связей с лицами, входящими в состав органов управления и органов контроля не имеет</w:t>
      </w:r>
    </w:p>
    <w:p w:rsidR="00107E29" w:rsidRDefault="00107E29" w:rsidP="00572B19">
      <w:pPr>
        <w:widowControl w:val="0"/>
        <w:autoSpaceDE w:val="0"/>
        <w:autoSpaceDN w:val="0"/>
        <w:adjustRightInd w:val="0"/>
        <w:ind w:left="360"/>
        <w:rPr>
          <w:b/>
          <w:bCs/>
          <w:i/>
          <w:iCs/>
          <w:color w:val="000000"/>
          <w:sz w:val="20"/>
          <w:szCs w:val="20"/>
          <w:lang w:eastAsia="ru-RU"/>
        </w:rPr>
      </w:pPr>
    </w:p>
    <w:p w:rsidR="00572B19" w:rsidRPr="00572B19" w:rsidRDefault="00572B19" w:rsidP="00572B19">
      <w:pPr>
        <w:widowControl w:val="0"/>
        <w:autoSpaceDE w:val="0"/>
        <w:autoSpaceDN w:val="0"/>
        <w:adjustRightInd w:val="0"/>
        <w:ind w:left="360"/>
        <w:rPr>
          <w:b/>
          <w:bCs/>
          <w:i/>
          <w:iCs/>
          <w:color w:val="000000"/>
          <w:sz w:val="20"/>
          <w:szCs w:val="20"/>
          <w:lang w:eastAsia="ru-RU"/>
        </w:rPr>
      </w:pPr>
      <w:r w:rsidRPr="00572B19">
        <w:rPr>
          <w:b/>
          <w:bCs/>
          <w:i/>
          <w:iCs/>
          <w:color w:val="000000"/>
          <w:sz w:val="20"/>
          <w:szCs w:val="20"/>
          <w:lang w:eastAsia="ru-RU"/>
        </w:rPr>
        <w:t>Бажанов Михаил Иванович</w:t>
      </w:r>
    </w:p>
    <w:p w:rsidR="00572B19" w:rsidRPr="00572B19" w:rsidRDefault="00572B19" w:rsidP="00572B19">
      <w:pPr>
        <w:widowControl w:val="0"/>
        <w:autoSpaceDE w:val="0"/>
        <w:autoSpaceDN w:val="0"/>
        <w:adjustRightInd w:val="0"/>
        <w:ind w:left="540"/>
        <w:rPr>
          <w:color w:val="000000"/>
          <w:sz w:val="20"/>
          <w:szCs w:val="20"/>
          <w:lang w:eastAsia="ru-RU"/>
        </w:rPr>
      </w:pPr>
      <w:r w:rsidRPr="00572B19">
        <w:rPr>
          <w:color w:val="000000"/>
          <w:sz w:val="20"/>
          <w:szCs w:val="20"/>
          <w:lang w:eastAsia="ru-RU"/>
        </w:rPr>
        <w:t>Год рождения: 1954</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left="540"/>
        <w:rPr>
          <w:color w:val="000000"/>
          <w:sz w:val="20"/>
          <w:szCs w:val="20"/>
          <w:lang w:eastAsia="ru-RU"/>
        </w:rPr>
      </w:pPr>
      <w:proofErr w:type="gramStart"/>
      <w:r w:rsidRPr="00572B19">
        <w:rPr>
          <w:color w:val="000000"/>
          <w:sz w:val="20"/>
          <w:szCs w:val="20"/>
          <w:lang w:eastAsia="ru-RU"/>
        </w:rPr>
        <w:t xml:space="preserve">Должности за последние 5 лет: </w:t>
      </w:r>
      <w:proofErr w:type="gramEnd"/>
    </w:p>
    <w:p w:rsidR="00572B19" w:rsidRPr="00572B19" w:rsidRDefault="00572B19" w:rsidP="00572B19">
      <w:pPr>
        <w:widowControl w:val="0"/>
        <w:autoSpaceDE w:val="0"/>
        <w:autoSpaceDN w:val="0"/>
        <w:adjustRightInd w:val="0"/>
        <w:ind w:left="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 xml:space="preserve">0102.2001 – </w:t>
      </w:r>
      <w:proofErr w:type="spellStart"/>
      <w:r w:rsidRPr="00572B19">
        <w:rPr>
          <w:b/>
          <w:bCs/>
          <w:i/>
          <w:iCs/>
          <w:color w:val="000000"/>
          <w:sz w:val="20"/>
          <w:szCs w:val="20"/>
          <w:lang w:eastAsia="ru-RU"/>
        </w:rPr>
        <w:t>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proofErr w:type="spellEnd"/>
      <w:r w:rsidRPr="00572B19">
        <w:rPr>
          <w:b/>
          <w:bCs/>
          <w:i/>
          <w:iCs/>
          <w:color w:val="000000"/>
          <w:sz w:val="20"/>
          <w:szCs w:val="20"/>
          <w:lang w:eastAsia="ru-RU"/>
        </w:rPr>
        <w:t xml:space="preserve"> </w:t>
      </w: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left="540"/>
        <w:rPr>
          <w:color w:val="000000"/>
          <w:sz w:val="20"/>
          <w:szCs w:val="20"/>
          <w:lang w:eastAsia="ru-RU"/>
        </w:rPr>
      </w:pPr>
      <w:r w:rsidRPr="00572B19">
        <w:rPr>
          <w:color w:val="000000"/>
          <w:sz w:val="20"/>
          <w:szCs w:val="20"/>
          <w:lang w:eastAsia="ru-RU"/>
        </w:rPr>
        <w:t>Сфера деятельности: обеспечение общества информационными технологиями</w:t>
      </w:r>
    </w:p>
    <w:p w:rsidR="00572B19" w:rsidRPr="00572B19" w:rsidRDefault="00572B19" w:rsidP="00572B19">
      <w:pPr>
        <w:widowControl w:val="0"/>
        <w:autoSpaceDE w:val="0"/>
        <w:autoSpaceDN w:val="0"/>
        <w:adjustRightInd w:val="0"/>
        <w:ind w:left="540"/>
        <w:rPr>
          <w:b/>
          <w:bCs/>
          <w:i/>
          <w:iCs/>
          <w:color w:val="000000"/>
          <w:sz w:val="20"/>
          <w:szCs w:val="20"/>
          <w:lang w:eastAsia="ru-RU"/>
        </w:rPr>
      </w:pPr>
      <w:r w:rsidRPr="00572B19">
        <w:rPr>
          <w:color w:val="000000"/>
          <w:sz w:val="20"/>
          <w:szCs w:val="20"/>
          <w:lang w:eastAsia="ru-RU"/>
        </w:rPr>
        <w:t xml:space="preserve">Доля в уставном капитале эмитента: </w:t>
      </w:r>
      <w:r w:rsidRPr="00572B19">
        <w:rPr>
          <w:b/>
          <w:bCs/>
          <w:i/>
          <w:iCs/>
          <w:color w:val="000000"/>
          <w:sz w:val="20"/>
          <w:szCs w:val="20"/>
          <w:lang w:eastAsia="ru-RU"/>
        </w:rPr>
        <w:t>0%</w:t>
      </w:r>
    </w:p>
    <w:p w:rsidR="00572B19" w:rsidRPr="00572B19" w:rsidRDefault="00572B19" w:rsidP="00572B19">
      <w:pPr>
        <w:widowControl w:val="0"/>
        <w:autoSpaceDE w:val="0"/>
        <w:autoSpaceDN w:val="0"/>
        <w:adjustRightInd w:val="0"/>
        <w:ind w:left="540"/>
        <w:rPr>
          <w:color w:val="000000"/>
          <w:sz w:val="20"/>
          <w:szCs w:val="20"/>
          <w:lang w:eastAsia="ru-RU"/>
        </w:rPr>
      </w:pPr>
      <w:r w:rsidRPr="00572B19">
        <w:rPr>
          <w:sz w:val="20"/>
          <w:szCs w:val="20"/>
        </w:rPr>
        <w:t>Доля принадлежащих лицу обыкновенных акций эмитента 0%</w:t>
      </w:r>
    </w:p>
    <w:p w:rsidR="00572B19" w:rsidRPr="00572B19" w:rsidRDefault="00572B19" w:rsidP="00572B19">
      <w:pPr>
        <w:widowControl w:val="0"/>
        <w:autoSpaceDE w:val="0"/>
        <w:autoSpaceDN w:val="0"/>
        <w:adjustRightInd w:val="0"/>
        <w:ind w:left="540"/>
        <w:rPr>
          <w:b/>
          <w:bCs/>
          <w:i/>
          <w:iCs/>
          <w:color w:val="000000"/>
          <w:sz w:val="20"/>
          <w:szCs w:val="20"/>
          <w:lang w:eastAsia="ru-RU"/>
        </w:rPr>
      </w:pPr>
      <w:proofErr w:type="gramStart"/>
      <w:r w:rsidRPr="00572B19">
        <w:rPr>
          <w:color w:val="000000"/>
          <w:sz w:val="20"/>
          <w:szCs w:val="20"/>
          <w:lang w:eastAsia="ru-RU"/>
        </w:rPr>
        <w:t xml:space="preserve">Доли в дочерних/зависимых общества эмитента: </w:t>
      </w:r>
      <w:r w:rsidRPr="00572B19">
        <w:rPr>
          <w:b/>
          <w:bCs/>
          <w:i/>
          <w:iCs/>
          <w:color w:val="000000"/>
          <w:sz w:val="20"/>
          <w:szCs w:val="20"/>
          <w:lang w:eastAsia="ru-RU"/>
        </w:rPr>
        <w:t>долей не имеет</w:t>
      </w:r>
      <w:proofErr w:type="gramEnd"/>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bCs/>
          <w:iCs/>
          <w:color w:val="000000"/>
          <w:sz w:val="20"/>
          <w:szCs w:val="20"/>
          <w:lang w:eastAsia="ru-RU"/>
        </w:rPr>
        <w:t>Родственных связей с лицами, входящими в состав органов управления и органов контроля не имеет</w:t>
      </w:r>
    </w:p>
    <w:p w:rsidR="00107E29" w:rsidRDefault="00107E29" w:rsidP="00572B19">
      <w:pPr>
        <w:keepNext/>
        <w:widowControl w:val="0"/>
        <w:autoSpaceDE w:val="0"/>
        <w:autoSpaceDN w:val="0"/>
        <w:adjustRightInd w:val="0"/>
        <w:ind w:firstLine="360"/>
        <w:outlineLvl w:val="8"/>
        <w:rPr>
          <w:b/>
          <w:bCs/>
          <w:i/>
          <w:iCs/>
          <w:color w:val="000000"/>
          <w:sz w:val="20"/>
          <w:szCs w:val="20"/>
          <w:lang w:eastAsia="ru-RU"/>
        </w:rPr>
      </w:pPr>
    </w:p>
    <w:p w:rsidR="00572B19" w:rsidRPr="00572B19" w:rsidRDefault="00572B19" w:rsidP="00572B19">
      <w:pPr>
        <w:keepNext/>
        <w:widowControl w:val="0"/>
        <w:autoSpaceDE w:val="0"/>
        <w:autoSpaceDN w:val="0"/>
        <w:adjustRightInd w:val="0"/>
        <w:ind w:firstLine="360"/>
        <w:outlineLvl w:val="8"/>
        <w:rPr>
          <w:b/>
          <w:bCs/>
          <w:i/>
          <w:iCs/>
          <w:color w:val="000000"/>
          <w:sz w:val="20"/>
          <w:szCs w:val="20"/>
          <w:lang w:eastAsia="ru-RU"/>
        </w:rPr>
      </w:pPr>
      <w:r w:rsidRPr="00572B19">
        <w:rPr>
          <w:b/>
          <w:bCs/>
          <w:i/>
          <w:iCs/>
          <w:color w:val="000000"/>
          <w:sz w:val="20"/>
          <w:szCs w:val="20"/>
          <w:lang w:eastAsia="ru-RU"/>
        </w:rPr>
        <w:t>Богомолова Елена Владимировна</w:t>
      </w:r>
    </w:p>
    <w:p w:rsidR="00572B19" w:rsidRPr="00572B19" w:rsidRDefault="00572B19" w:rsidP="00572B19">
      <w:pPr>
        <w:widowControl w:val="0"/>
        <w:tabs>
          <w:tab w:val="left" w:pos="708"/>
          <w:tab w:val="center" w:pos="4677"/>
          <w:tab w:val="right" w:pos="9355"/>
        </w:tabs>
        <w:autoSpaceDE w:val="0"/>
        <w:autoSpaceDN w:val="0"/>
        <w:adjustRightInd w:val="0"/>
        <w:spacing w:before="4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1958</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b/>
          <w:bCs/>
          <w:i/>
          <w:iCs/>
          <w:color w:val="000000"/>
          <w:sz w:val="20"/>
          <w:szCs w:val="20"/>
          <w:lang w:eastAsia="ru-RU"/>
        </w:rPr>
      </w:pPr>
      <w:proofErr w:type="gramStart"/>
      <w:r w:rsidRPr="00572B19">
        <w:rPr>
          <w:color w:val="000000"/>
          <w:sz w:val="20"/>
          <w:szCs w:val="20"/>
          <w:lang w:eastAsia="ru-RU"/>
        </w:rPr>
        <w:t>Должности за последние 5 лет:</w:t>
      </w:r>
      <w:proofErr w:type="gramEnd"/>
      <w:r w:rsidRPr="00572B19">
        <w:rPr>
          <w:color w:val="000000"/>
          <w:sz w:val="20"/>
          <w:szCs w:val="20"/>
          <w:lang w:eastAsia="ru-RU"/>
        </w:rPr>
        <w:t xml:space="preserve"> Период: </w:t>
      </w:r>
      <w:r w:rsidRPr="00572B19">
        <w:rPr>
          <w:b/>
          <w:bCs/>
          <w:i/>
          <w:iCs/>
          <w:color w:val="000000"/>
          <w:sz w:val="20"/>
          <w:szCs w:val="20"/>
          <w:lang w:eastAsia="ru-RU"/>
        </w:rPr>
        <w:t xml:space="preserve">2009. – </w:t>
      </w:r>
      <w:proofErr w:type="spellStart"/>
      <w:r w:rsidRPr="00572B19">
        <w:rPr>
          <w:b/>
          <w:bCs/>
          <w:i/>
          <w:iCs/>
          <w:color w:val="000000"/>
          <w:sz w:val="20"/>
          <w:szCs w:val="20"/>
          <w:lang w:eastAsia="ru-RU"/>
        </w:rPr>
        <w:t>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proofErr w:type="spellEnd"/>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проектирование и строительство зданий и сооружений</w:t>
      </w:r>
    </w:p>
    <w:p w:rsidR="00572B19" w:rsidRPr="00572B19" w:rsidRDefault="00572B19" w:rsidP="00572B19">
      <w:pPr>
        <w:widowControl w:val="0"/>
        <w:autoSpaceDE w:val="0"/>
        <w:autoSpaceDN w:val="0"/>
        <w:adjustRightInd w:val="0"/>
        <w:ind w:firstLine="567"/>
        <w:rPr>
          <w:b/>
          <w:i/>
          <w:color w:val="000000"/>
          <w:sz w:val="20"/>
          <w:szCs w:val="20"/>
          <w:lang w:eastAsia="ru-RU"/>
        </w:rPr>
      </w:pPr>
      <w:r w:rsidRPr="00572B19">
        <w:rPr>
          <w:color w:val="000000"/>
          <w:sz w:val="20"/>
          <w:szCs w:val="20"/>
          <w:lang w:eastAsia="ru-RU"/>
        </w:rPr>
        <w:t xml:space="preserve">Должность: </w:t>
      </w:r>
      <w:r w:rsidRPr="00572B19">
        <w:rPr>
          <w:b/>
          <w:i/>
          <w:color w:val="000000"/>
          <w:sz w:val="20"/>
          <w:szCs w:val="20"/>
          <w:lang w:eastAsia="ru-RU"/>
        </w:rPr>
        <w:t>Старший эксперт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Доля в уставном капитале эмитента: </w:t>
      </w:r>
      <w:r w:rsidRPr="00572B19">
        <w:rPr>
          <w:b/>
          <w:bCs/>
          <w:i/>
          <w:iCs/>
          <w:color w:val="000000"/>
          <w:sz w:val="20"/>
          <w:szCs w:val="20"/>
          <w:lang w:eastAsia="ru-RU"/>
        </w:rPr>
        <w:t>0,0019%</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sz w:val="20"/>
          <w:szCs w:val="20"/>
        </w:rPr>
        <w:t xml:space="preserve">Доля принадлежащих лицу обыкновенных акций эмитента </w:t>
      </w:r>
      <w:r w:rsidRPr="00572B19">
        <w:rPr>
          <w:b/>
          <w:bCs/>
          <w:i/>
          <w:iCs/>
          <w:color w:val="000000"/>
          <w:sz w:val="20"/>
          <w:szCs w:val="20"/>
          <w:lang w:eastAsia="ru-RU"/>
        </w:rPr>
        <w:t>0,0019%</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Доли в дочерних/зависимых обществах эмитента: </w:t>
      </w:r>
      <w:r w:rsidRPr="00572B19">
        <w:rPr>
          <w:b/>
          <w:bCs/>
          <w:i/>
          <w:iCs/>
          <w:color w:val="000000"/>
          <w:sz w:val="20"/>
          <w:szCs w:val="20"/>
          <w:lang w:eastAsia="ru-RU"/>
        </w:rPr>
        <w:t>долей не имеет</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привлекалась</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занимала</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bCs/>
          <w:iCs/>
          <w:color w:val="000000"/>
          <w:sz w:val="20"/>
          <w:szCs w:val="20"/>
          <w:lang w:eastAsia="ru-RU"/>
        </w:rPr>
        <w:t xml:space="preserve">Является супругой </w:t>
      </w:r>
      <w:proofErr w:type="spellStart"/>
      <w:r w:rsidRPr="00572B19">
        <w:rPr>
          <w:bCs/>
          <w:iCs/>
          <w:color w:val="000000"/>
          <w:sz w:val="20"/>
          <w:szCs w:val="20"/>
          <w:lang w:eastAsia="ru-RU"/>
        </w:rPr>
        <w:t>Курамшина</w:t>
      </w:r>
      <w:proofErr w:type="spellEnd"/>
      <w:r w:rsidRPr="00572B19">
        <w:rPr>
          <w:bCs/>
          <w:iCs/>
          <w:color w:val="000000"/>
          <w:sz w:val="20"/>
          <w:szCs w:val="20"/>
          <w:lang w:eastAsia="ru-RU"/>
        </w:rPr>
        <w:t xml:space="preserve"> Александра Алексеевича</w:t>
      </w:r>
    </w:p>
    <w:p w:rsidR="00107E29" w:rsidRDefault="00107E2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p>
    <w:p w:rsidR="00572B19" w:rsidRPr="00572B19" w:rsidRDefault="00572B1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proofErr w:type="spellStart"/>
      <w:r w:rsidRPr="00572B19">
        <w:rPr>
          <w:b/>
          <w:bCs/>
          <w:i/>
          <w:iCs/>
          <w:color w:val="000000"/>
          <w:sz w:val="20"/>
          <w:szCs w:val="20"/>
          <w:lang w:eastAsia="ru-RU"/>
        </w:rPr>
        <w:t>Курамшин</w:t>
      </w:r>
      <w:proofErr w:type="spellEnd"/>
      <w:r w:rsidRPr="00572B19">
        <w:rPr>
          <w:b/>
          <w:bCs/>
          <w:i/>
          <w:iCs/>
          <w:color w:val="000000"/>
          <w:sz w:val="20"/>
          <w:szCs w:val="20"/>
          <w:lang w:eastAsia="ru-RU"/>
        </w:rPr>
        <w:t xml:space="preserve">  Александр Алексеевич</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1958</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color w:val="000000"/>
          <w:sz w:val="20"/>
          <w:szCs w:val="20"/>
          <w:lang w:eastAsia="ru-RU"/>
        </w:rPr>
      </w:pPr>
      <w:proofErr w:type="gramStart"/>
      <w:r w:rsidRPr="00572B19">
        <w:rPr>
          <w:color w:val="000000"/>
          <w:sz w:val="20"/>
          <w:szCs w:val="20"/>
          <w:lang w:eastAsia="ru-RU"/>
        </w:rPr>
        <w:t>Должности за последние 5 лет:</w:t>
      </w:r>
      <w:proofErr w:type="gramEnd"/>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 xml:space="preserve">02.2002 по </w:t>
      </w:r>
      <w:proofErr w:type="spellStart"/>
      <w:r w:rsidRPr="00572B19">
        <w:rPr>
          <w:b/>
          <w:bCs/>
          <w:i/>
          <w:iCs/>
          <w:color w:val="000000"/>
          <w:sz w:val="20"/>
          <w:szCs w:val="20"/>
          <w:lang w:eastAsia="ru-RU"/>
        </w:rPr>
        <w:t>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proofErr w:type="spellEnd"/>
      <w:r w:rsidRPr="00572B19">
        <w:rPr>
          <w:b/>
          <w:bCs/>
          <w:i/>
          <w:iCs/>
          <w:color w:val="000000"/>
          <w:sz w:val="20"/>
          <w:szCs w:val="20"/>
          <w:lang w:eastAsia="ru-RU"/>
        </w:rPr>
        <w:t xml:space="preserve"> </w:t>
      </w: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строительство инженерных сооружений</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Должность: Ст. эксперт Департамента по строительству ГЭС «</w:t>
      </w:r>
      <w:proofErr w:type="spellStart"/>
      <w:r w:rsidRPr="00572B19">
        <w:rPr>
          <w:color w:val="000000"/>
          <w:sz w:val="20"/>
          <w:szCs w:val="20"/>
          <w:lang w:eastAsia="ru-RU"/>
        </w:rPr>
        <w:t>Деринер</w:t>
      </w:r>
      <w:proofErr w:type="spellEnd"/>
      <w:r w:rsidRPr="00572B19">
        <w:rPr>
          <w:color w:val="000000"/>
          <w:sz w:val="20"/>
          <w:szCs w:val="20"/>
          <w:lang w:eastAsia="ru-RU"/>
        </w:rPr>
        <w:t xml:space="preserve">» в Турции </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Доля в уставном капитале эмитента: </w:t>
      </w:r>
      <w:r w:rsidRPr="00572B19">
        <w:rPr>
          <w:b/>
          <w:bCs/>
          <w:i/>
          <w:iCs/>
          <w:color w:val="000000"/>
          <w:sz w:val="20"/>
          <w:szCs w:val="20"/>
          <w:lang w:eastAsia="ru-RU"/>
        </w:rPr>
        <w:t>0,0008%</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sz w:val="20"/>
          <w:szCs w:val="20"/>
        </w:rPr>
        <w:t xml:space="preserve">Доля принадлежащих лицу обыкновенных акций эмитента </w:t>
      </w:r>
      <w:r w:rsidRPr="00572B19">
        <w:rPr>
          <w:b/>
          <w:bCs/>
          <w:i/>
          <w:iCs/>
          <w:color w:val="000000"/>
          <w:sz w:val="20"/>
          <w:szCs w:val="20"/>
          <w:lang w:eastAsia="ru-RU"/>
        </w:rPr>
        <w:t>0,0008%</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Доли в дочерних/зависимых обществах эмитента: </w:t>
      </w:r>
      <w:r w:rsidRPr="00572B19">
        <w:rPr>
          <w:b/>
          <w:bCs/>
          <w:i/>
          <w:iCs/>
          <w:color w:val="000000"/>
          <w:sz w:val="20"/>
          <w:szCs w:val="20"/>
          <w:lang w:eastAsia="ru-RU"/>
        </w:rPr>
        <w:t>долей не имеет</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Является супругом Богомоловой Елены Владимировны</w:t>
      </w:r>
    </w:p>
    <w:p w:rsidR="00572B19" w:rsidRPr="00572B19" w:rsidRDefault="00572B19" w:rsidP="00572B19">
      <w:pPr>
        <w:widowControl w:val="0"/>
        <w:autoSpaceDE w:val="0"/>
        <w:autoSpaceDN w:val="0"/>
        <w:adjustRightInd w:val="0"/>
        <w:ind w:firstLine="540"/>
        <w:rPr>
          <w:bCs/>
          <w:iCs/>
          <w:color w:val="000000"/>
          <w:sz w:val="20"/>
          <w:szCs w:val="20"/>
          <w:lang w:eastAsia="ru-RU"/>
        </w:rPr>
      </w:pPr>
    </w:p>
    <w:p w:rsidR="008823EA"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Независимых членов совета директоров нет</w:t>
      </w:r>
    </w:p>
    <w:p w:rsidR="00107E29" w:rsidRDefault="00107E29" w:rsidP="00846C01">
      <w:pPr>
        <w:pStyle w:val="a7"/>
        <w:rPr>
          <w:rFonts w:ascii="Times New Roman" w:eastAsia="Times New Roman" w:hAnsi="Times New Roman" w:cs="Times New Roman"/>
          <w:bCs/>
          <w:iCs/>
          <w:color w:val="000000"/>
          <w:sz w:val="20"/>
          <w:szCs w:val="20"/>
          <w:lang w:eastAsia="ru-RU"/>
        </w:rPr>
      </w:pPr>
    </w:p>
    <w:p w:rsidR="00107E29" w:rsidRDefault="00107E29" w:rsidP="00846C01">
      <w:pPr>
        <w:pStyle w:val="a7"/>
        <w:rPr>
          <w:rFonts w:ascii="Times New Roman" w:eastAsia="Times New Roman" w:hAnsi="Times New Roman" w:cs="Times New Roman"/>
          <w:bCs/>
          <w:iCs/>
          <w:color w:val="000000"/>
          <w:sz w:val="20"/>
          <w:szCs w:val="20"/>
          <w:lang w:val="en-US" w:eastAsia="ru-RU"/>
        </w:rPr>
      </w:pPr>
    </w:p>
    <w:p w:rsidR="00A6237A" w:rsidRPr="00A6237A" w:rsidRDefault="00A6237A" w:rsidP="00846C01">
      <w:pPr>
        <w:pStyle w:val="a7"/>
        <w:rPr>
          <w:rFonts w:ascii="Times New Roman" w:eastAsia="Times New Roman" w:hAnsi="Times New Roman" w:cs="Times New Roman"/>
          <w:bCs/>
          <w:iCs/>
          <w:color w:val="000000"/>
          <w:sz w:val="20"/>
          <w:szCs w:val="20"/>
          <w:lang w:val="en-US" w:eastAsia="ru-RU"/>
        </w:rPr>
      </w:pPr>
    </w:p>
    <w:p w:rsidR="0013106D" w:rsidRDefault="0013106D" w:rsidP="00846C01">
      <w:pPr>
        <w:pStyle w:val="a7"/>
        <w:rPr>
          <w:rFonts w:ascii="Times New Roman" w:hAnsi="Times New Roman" w:cs="Times New Roman"/>
          <w:b/>
          <w:sz w:val="24"/>
          <w:szCs w:val="24"/>
        </w:rPr>
      </w:pPr>
      <w:r w:rsidRPr="0013106D">
        <w:rPr>
          <w:rFonts w:ascii="Times New Roman" w:hAnsi="Times New Roman" w:cs="Times New Roman"/>
          <w:b/>
          <w:sz w:val="24"/>
          <w:szCs w:val="24"/>
        </w:rPr>
        <w:lastRenderedPageBreak/>
        <w:t>Информация о единоличном исполнительном органе эмитента</w:t>
      </w:r>
    </w:p>
    <w:p w:rsidR="00107E29" w:rsidRDefault="00107E29" w:rsidP="0013106D">
      <w:pPr>
        <w:widowControl w:val="0"/>
        <w:autoSpaceDE w:val="0"/>
        <w:autoSpaceDN w:val="0"/>
        <w:adjustRightInd w:val="0"/>
        <w:ind w:firstLine="357"/>
        <w:outlineLvl w:val="4"/>
        <w:rPr>
          <w:b/>
          <w:bCs/>
          <w:i/>
          <w:iCs/>
          <w:color w:val="000000"/>
          <w:sz w:val="20"/>
          <w:szCs w:val="20"/>
          <w:lang w:eastAsia="ru-RU"/>
        </w:rPr>
      </w:pPr>
    </w:p>
    <w:p w:rsidR="0013106D" w:rsidRPr="005343B9" w:rsidRDefault="0013106D" w:rsidP="005343B9">
      <w:pPr>
        <w:pStyle w:val="a7"/>
        <w:rPr>
          <w:rFonts w:ascii="Times New Roman" w:hAnsi="Times New Roman" w:cs="Times New Roman"/>
          <w:b/>
          <w:i/>
          <w:sz w:val="20"/>
          <w:szCs w:val="20"/>
        </w:rPr>
      </w:pPr>
      <w:r w:rsidRPr="005343B9">
        <w:rPr>
          <w:rFonts w:ascii="Times New Roman" w:hAnsi="Times New Roman" w:cs="Times New Roman"/>
          <w:b/>
          <w:i/>
          <w:sz w:val="20"/>
          <w:szCs w:val="20"/>
        </w:rPr>
        <w:t>Величко Виктор Иванович</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Год рождения: 1940</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Образование: высшее</w:t>
      </w:r>
    </w:p>
    <w:p w:rsidR="0013106D" w:rsidRPr="005343B9" w:rsidRDefault="0013106D" w:rsidP="005343B9">
      <w:pPr>
        <w:pStyle w:val="a7"/>
        <w:rPr>
          <w:rFonts w:ascii="Times New Roman" w:hAnsi="Times New Roman" w:cs="Times New Roman"/>
          <w:sz w:val="20"/>
          <w:szCs w:val="20"/>
        </w:rPr>
      </w:pPr>
      <w:proofErr w:type="gramStart"/>
      <w:r w:rsidRPr="005343B9">
        <w:rPr>
          <w:rFonts w:ascii="Times New Roman" w:hAnsi="Times New Roman" w:cs="Times New Roman"/>
          <w:sz w:val="20"/>
          <w:szCs w:val="20"/>
        </w:rPr>
        <w:t>Должности за последние 5 лет:</w:t>
      </w:r>
      <w:proofErr w:type="gramEnd"/>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 xml:space="preserve">Период: 12.2002 </w:t>
      </w:r>
      <w:r w:rsidR="00B32F63">
        <w:rPr>
          <w:rFonts w:ascii="Times New Roman" w:hAnsi="Times New Roman" w:cs="Times New Roman"/>
          <w:sz w:val="20"/>
          <w:szCs w:val="20"/>
        </w:rPr>
        <w:t>–</w:t>
      </w:r>
      <w:r w:rsidRPr="005343B9">
        <w:rPr>
          <w:rFonts w:ascii="Times New Roman" w:hAnsi="Times New Roman" w:cs="Times New Roman"/>
          <w:sz w:val="20"/>
          <w:szCs w:val="20"/>
        </w:rPr>
        <w:t xml:space="preserve"> </w:t>
      </w:r>
      <w:proofErr w:type="spellStart"/>
      <w:r w:rsidR="00B32F63">
        <w:rPr>
          <w:rFonts w:ascii="Times New Roman" w:hAnsi="Times New Roman" w:cs="Times New Roman"/>
          <w:sz w:val="20"/>
          <w:szCs w:val="20"/>
        </w:rPr>
        <w:t>наст</w:t>
      </w:r>
      <w:proofErr w:type="gramStart"/>
      <w:r w:rsidR="00B32F63">
        <w:rPr>
          <w:rFonts w:ascii="Times New Roman" w:hAnsi="Times New Roman" w:cs="Times New Roman"/>
          <w:sz w:val="20"/>
          <w:szCs w:val="20"/>
        </w:rPr>
        <w:t>.в</w:t>
      </w:r>
      <w:proofErr w:type="gramEnd"/>
      <w:r w:rsidR="00B32F63">
        <w:rPr>
          <w:rFonts w:ascii="Times New Roman" w:hAnsi="Times New Roman" w:cs="Times New Roman"/>
          <w:sz w:val="20"/>
          <w:szCs w:val="20"/>
        </w:rPr>
        <w:t>ремя</w:t>
      </w:r>
      <w:proofErr w:type="spellEnd"/>
      <w:r w:rsidR="00B32F63">
        <w:rPr>
          <w:rFonts w:ascii="Times New Roman" w:hAnsi="Times New Roman" w:cs="Times New Roman"/>
          <w:sz w:val="20"/>
          <w:szCs w:val="20"/>
        </w:rPr>
        <w:t xml:space="preserve"> </w:t>
      </w:r>
      <w:r w:rsidR="00B32F63">
        <w:rPr>
          <w:rFonts w:ascii="Times New Roman" w:hAnsi="Times New Roman" w:cs="Times New Roman"/>
          <w:sz w:val="20"/>
          <w:szCs w:val="20"/>
        </w:rPr>
        <w:br/>
      </w:r>
      <w:r w:rsidRPr="005343B9">
        <w:rPr>
          <w:rFonts w:ascii="Times New Roman" w:hAnsi="Times New Roman" w:cs="Times New Roman"/>
          <w:sz w:val="20"/>
          <w:szCs w:val="20"/>
        </w:rPr>
        <w:t>Организация: ОАО ВО "ТЕХНОСТРОЙЭКСПОРТ"</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Сфера деятельности: проектирование и строительство зданий и сооружений</w:t>
      </w:r>
    </w:p>
    <w:p w:rsidR="0013106D" w:rsidRPr="005343B9" w:rsidRDefault="0013106D" w:rsidP="00B32F63">
      <w:pPr>
        <w:pStyle w:val="a7"/>
        <w:rPr>
          <w:rFonts w:ascii="Times New Roman" w:hAnsi="Times New Roman" w:cs="Times New Roman"/>
          <w:sz w:val="20"/>
          <w:szCs w:val="20"/>
        </w:rPr>
      </w:pPr>
      <w:r w:rsidRPr="005343B9">
        <w:rPr>
          <w:rFonts w:ascii="Times New Roman" w:hAnsi="Times New Roman" w:cs="Times New Roman"/>
          <w:sz w:val="20"/>
          <w:szCs w:val="20"/>
        </w:rPr>
        <w:t xml:space="preserve">Должность: Генеральный директор </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Доля в уставном капитале эмитента: 9.68%</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Доля принадлежащих лицу обыкновенных акций эмитента 9.68%</w:t>
      </w:r>
    </w:p>
    <w:p w:rsidR="0013106D" w:rsidRPr="005343B9" w:rsidRDefault="0013106D" w:rsidP="005343B9">
      <w:pPr>
        <w:pStyle w:val="a7"/>
        <w:rPr>
          <w:rFonts w:ascii="Times New Roman" w:hAnsi="Times New Roman" w:cs="Times New Roman"/>
          <w:sz w:val="20"/>
          <w:szCs w:val="20"/>
        </w:rPr>
      </w:pPr>
      <w:proofErr w:type="gramStart"/>
      <w:r w:rsidRPr="005343B9">
        <w:rPr>
          <w:rFonts w:ascii="Times New Roman" w:hAnsi="Times New Roman" w:cs="Times New Roman"/>
          <w:sz w:val="20"/>
          <w:szCs w:val="20"/>
        </w:rPr>
        <w:t>Доли в дочерних/зависимых общества эмитента: долей не имеет</w:t>
      </w:r>
      <w:proofErr w:type="gramEnd"/>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К административной и уголовной ответственности не привлекался</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Должности в организациях, в отношении которых возбуждалось дело о банкротстве,  не занимал</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Родственных связей с лицами, входящими в состав органов управления и органов контроля не имеет</w:t>
      </w:r>
    </w:p>
    <w:p w:rsidR="0013106D" w:rsidRPr="0013106D" w:rsidRDefault="0013106D" w:rsidP="0013106D">
      <w:pPr>
        <w:widowControl w:val="0"/>
        <w:autoSpaceDE w:val="0"/>
        <w:autoSpaceDN w:val="0"/>
        <w:adjustRightInd w:val="0"/>
        <w:ind w:firstLine="540"/>
        <w:rPr>
          <w:b/>
          <w:bCs/>
          <w:i/>
          <w:iCs/>
          <w:color w:val="000000"/>
          <w:sz w:val="20"/>
          <w:szCs w:val="20"/>
          <w:lang w:eastAsia="ru-RU"/>
        </w:rPr>
      </w:pPr>
    </w:p>
    <w:p w:rsidR="0013106D" w:rsidRDefault="0013106D" w:rsidP="00846C01">
      <w:pPr>
        <w:pStyle w:val="a7"/>
        <w:rPr>
          <w:rFonts w:ascii="Times New Roman" w:hAnsi="Times New Roman"/>
          <w:b/>
          <w:sz w:val="24"/>
          <w:szCs w:val="24"/>
        </w:rPr>
      </w:pPr>
      <w:r w:rsidRPr="0013106D">
        <w:rPr>
          <w:rFonts w:ascii="Times New Roman" w:hAnsi="Times New Roman"/>
          <w:b/>
          <w:sz w:val="24"/>
          <w:szCs w:val="24"/>
        </w:rPr>
        <w:t>Коллегиальный исполнительный орган Общества</w:t>
      </w:r>
    </w:p>
    <w:p w:rsidR="0013106D" w:rsidRPr="0013106D" w:rsidRDefault="0013106D" w:rsidP="00846C01">
      <w:pPr>
        <w:pStyle w:val="a7"/>
        <w:rPr>
          <w:rFonts w:ascii="Times New Roman" w:eastAsia="Times New Roman" w:hAnsi="Times New Roman" w:cs="Times New Roman"/>
          <w:b/>
          <w:bCs/>
          <w:i/>
          <w:iCs/>
          <w:color w:val="000000"/>
          <w:sz w:val="20"/>
          <w:szCs w:val="20"/>
          <w:lang w:eastAsia="ru-RU"/>
        </w:rPr>
      </w:pPr>
    </w:p>
    <w:p w:rsidR="001B13B8" w:rsidRPr="001B13B8" w:rsidRDefault="001B13B8" w:rsidP="00846C01">
      <w:pPr>
        <w:pStyle w:val="a7"/>
        <w:rPr>
          <w:rFonts w:ascii="Times New Roman" w:eastAsia="Times New Roman" w:hAnsi="Times New Roman" w:cs="Times New Roman"/>
          <w:b/>
          <w:color w:val="000000"/>
          <w:sz w:val="20"/>
          <w:szCs w:val="20"/>
          <w:lang w:eastAsia="ru-RU"/>
        </w:rPr>
      </w:pPr>
      <w:r w:rsidRPr="001B13B8">
        <w:rPr>
          <w:rFonts w:ascii="Times New Roman" w:eastAsia="Times New Roman" w:hAnsi="Times New Roman" w:cs="Times New Roman"/>
          <w:b/>
          <w:color w:val="000000"/>
          <w:sz w:val="20"/>
          <w:szCs w:val="20"/>
          <w:lang w:eastAsia="ru-RU"/>
        </w:rPr>
        <w:t>Правление общества</w:t>
      </w:r>
    </w:p>
    <w:p w:rsidR="0013106D" w:rsidRDefault="0013106D"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bCs/>
          <w:i/>
          <w:iCs/>
          <w:color w:val="000000"/>
          <w:sz w:val="20"/>
          <w:szCs w:val="20"/>
          <w:lang w:eastAsia="ru-RU"/>
        </w:rPr>
      </w:pPr>
      <w:r w:rsidRPr="005343B9">
        <w:rPr>
          <w:rFonts w:ascii="Times New Roman" w:eastAsia="Times New Roman" w:hAnsi="Times New Roman" w:cs="Times New Roman"/>
          <w:b/>
          <w:bCs/>
          <w:i/>
          <w:iCs/>
          <w:color w:val="000000"/>
          <w:sz w:val="20"/>
          <w:szCs w:val="20"/>
          <w:lang w:eastAsia="ru-RU"/>
        </w:rPr>
        <w:t>Борисова Ольга Ивановна.</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1956</w:t>
      </w:r>
      <w:proofErr w:type="gramStart"/>
      <w:r w:rsidRPr="00846C01">
        <w:rPr>
          <w:rFonts w:ascii="Times New Roman" w:eastAsia="Times New Roman" w:hAnsi="Times New Roman" w:cs="Times New Roman"/>
          <w:bCs/>
          <w:i/>
          <w:iCs/>
          <w:color w:val="000000"/>
          <w:sz w:val="20"/>
          <w:szCs w:val="20"/>
          <w:lang w:eastAsia="ru-RU"/>
        </w:rPr>
        <w:t xml:space="preserve"> </w:t>
      </w:r>
      <w:r w:rsidRPr="00846C01">
        <w:rPr>
          <w:rFonts w:ascii="Times New Roman" w:eastAsia="Times New Roman" w:hAnsi="Times New Roman" w:cs="Times New Roman"/>
          <w:color w:val="000000"/>
          <w:sz w:val="20"/>
          <w:szCs w:val="20"/>
          <w:lang w:eastAsia="ru-RU"/>
        </w:rPr>
        <w:t>Д</w:t>
      </w:r>
      <w:proofErr w:type="gramEnd"/>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2006 -.2011</w:t>
      </w: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i/>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i/>
          <w:color w:val="000000"/>
          <w:sz w:val="20"/>
          <w:szCs w:val="20"/>
          <w:lang w:eastAsia="ru-RU"/>
        </w:rPr>
        <w:t>Старший эксперт Период: 06.2011 по настоящее время</w:t>
      </w:r>
    </w:p>
    <w:p w:rsidR="008823EA" w:rsidRPr="00846C01" w:rsidRDefault="008823EA" w:rsidP="00846C01">
      <w:pPr>
        <w:pStyle w:val="a7"/>
        <w:rPr>
          <w:rFonts w:ascii="Times New Roman" w:eastAsia="Times New Roman" w:hAnsi="Times New Roman" w:cs="Times New Roman"/>
          <w:i/>
          <w:color w:val="000000"/>
          <w:sz w:val="20"/>
          <w:szCs w:val="20"/>
          <w:lang w:eastAsia="ru-RU"/>
        </w:rPr>
      </w:pPr>
      <w:r w:rsidRPr="00846C01">
        <w:rPr>
          <w:rFonts w:ascii="Times New Roman" w:eastAsia="Times New Roman" w:hAnsi="Times New Roman" w:cs="Times New Roman"/>
          <w:i/>
          <w:color w:val="000000"/>
          <w:sz w:val="20"/>
          <w:szCs w:val="20"/>
          <w:lang w:eastAsia="ru-RU"/>
        </w:rPr>
        <w:t>Должность: Начальник отдела кадров</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0,0019%</w:t>
      </w:r>
    </w:p>
    <w:p w:rsidR="008171C1" w:rsidRPr="00846C01" w:rsidRDefault="008171C1"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proofErr w:type="gramStart"/>
      <w:r w:rsidRPr="00846C01">
        <w:rPr>
          <w:rFonts w:ascii="Times New Roman" w:eastAsia="Times New Roman" w:hAnsi="Times New Roman" w:cs="Times New Roman"/>
          <w:bCs/>
          <w:i/>
          <w:iCs/>
          <w:color w:val="000000"/>
          <w:sz w:val="20"/>
          <w:szCs w:val="20"/>
          <w:lang w:eastAsia="ru-RU"/>
        </w:rPr>
        <w:t>0</w:t>
      </w:r>
      <w:proofErr w:type="gramEnd"/>
      <w:r w:rsidRPr="00846C01">
        <w:rPr>
          <w:rFonts w:ascii="Times New Roman" w:eastAsia="Times New Roman" w:hAnsi="Times New Roman" w:cs="Times New Roman"/>
          <w:bCs/>
          <w:i/>
          <w:iCs/>
          <w:color w:val="000000"/>
          <w:sz w:val="20"/>
          <w:szCs w:val="20"/>
          <w:lang w:eastAsia="ru-RU"/>
        </w:rPr>
        <w:t>,0019%</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привлекалась</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занимала</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B32F63" w:rsidRDefault="00B32F63" w:rsidP="00846C01">
      <w:pPr>
        <w:pStyle w:val="a7"/>
        <w:rPr>
          <w:rFonts w:ascii="Times New Roman" w:eastAsia="Times New Roman" w:hAnsi="Times New Roman" w:cs="Times New Roman"/>
          <w:bCs/>
          <w:i/>
          <w:iCs/>
          <w:color w:val="000000"/>
          <w:sz w:val="20"/>
          <w:szCs w:val="20"/>
          <w:lang w:eastAsia="ru-RU"/>
        </w:rPr>
      </w:pP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
          <w:iCs/>
          <w:color w:val="000000"/>
          <w:sz w:val="20"/>
          <w:szCs w:val="20"/>
          <w:lang w:eastAsia="ru-RU"/>
        </w:rPr>
        <w:t>Величко Виктор Иванович</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1940</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p>
    <w:p w:rsidR="00B32F63"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 xml:space="preserve">12.2002 </w:t>
      </w:r>
      <w:r w:rsidR="00B32F63">
        <w:rPr>
          <w:rFonts w:ascii="Times New Roman" w:eastAsia="Times New Roman" w:hAnsi="Times New Roman" w:cs="Times New Roman"/>
          <w:bCs/>
          <w:i/>
          <w:iCs/>
          <w:color w:val="000000"/>
          <w:sz w:val="20"/>
          <w:szCs w:val="20"/>
          <w:lang w:eastAsia="ru-RU"/>
        </w:rPr>
        <w:t>–</w:t>
      </w:r>
      <w:r w:rsidRPr="00846C01">
        <w:rPr>
          <w:rFonts w:ascii="Times New Roman" w:eastAsia="Times New Roman" w:hAnsi="Times New Roman" w:cs="Times New Roman"/>
          <w:bCs/>
          <w:i/>
          <w:iCs/>
          <w:color w:val="000000"/>
          <w:sz w:val="20"/>
          <w:szCs w:val="20"/>
          <w:lang w:eastAsia="ru-RU"/>
        </w:rPr>
        <w:t xml:space="preserve"> </w:t>
      </w:r>
      <w:proofErr w:type="spellStart"/>
      <w:r w:rsidR="00B32F63">
        <w:rPr>
          <w:rFonts w:ascii="Times New Roman" w:eastAsia="Times New Roman" w:hAnsi="Times New Roman" w:cs="Times New Roman"/>
          <w:bCs/>
          <w:i/>
          <w:iCs/>
          <w:color w:val="000000"/>
          <w:sz w:val="20"/>
          <w:szCs w:val="20"/>
          <w:lang w:eastAsia="ru-RU"/>
        </w:rPr>
        <w:t>наст</w:t>
      </w:r>
      <w:proofErr w:type="gramStart"/>
      <w:r w:rsidR="00B32F63">
        <w:rPr>
          <w:rFonts w:ascii="Times New Roman" w:eastAsia="Times New Roman" w:hAnsi="Times New Roman" w:cs="Times New Roman"/>
          <w:bCs/>
          <w:i/>
          <w:iCs/>
          <w:color w:val="000000"/>
          <w:sz w:val="20"/>
          <w:szCs w:val="20"/>
          <w:lang w:eastAsia="ru-RU"/>
        </w:rPr>
        <w:t>.в</w:t>
      </w:r>
      <w:proofErr w:type="gramEnd"/>
      <w:r w:rsidR="00B32F63">
        <w:rPr>
          <w:rFonts w:ascii="Times New Roman" w:eastAsia="Times New Roman" w:hAnsi="Times New Roman" w:cs="Times New Roman"/>
          <w:bCs/>
          <w:i/>
          <w:iCs/>
          <w:color w:val="000000"/>
          <w:sz w:val="20"/>
          <w:szCs w:val="20"/>
          <w:lang w:eastAsia="ru-RU"/>
        </w:rPr>
        <w:t>ремя</w:t>
      </w:r>
      <w:proofErr w:type="spellEnd"/>
      <w:r w:rsidR="00B32F63">
        <w:rPr>
          <w:rFonts w:ascii="Times New Roman" w:eastAsia="Times New Roman" w:hAnsi="Times New Roman" w:cs="Times New Roman"/>
          <w:bCs/>
          <w:i/>
          <w:iCs/>
          <w:color w:val="000000"/>
          <w:sz w:val="20"/>
          <w:szCs w:val="20"/>
          <w:lang w:eastAsia="ru-RU"/>
        </w:rPr>
        <w:t xml:space="preserve"> </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B32F63">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 xml:space="preserve">Генеральный директор </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Доля в уставном капитале эмитента: 9</w:t>
      </w:r>
      <w:r w:rsidRPr="00846C01">
        <w:rPr>
          <w:rFonts w:ascii="Times New Roman" w:eastAsia="Times New Roman" w:hAnsi="Times New Roman" w:cs="Times New Roman"/>
          <w:bCs/>
          <w:i/>
          <w:iCs/>
          <w:color w:val="000000"/>
          <w:sz w:val="20"/>
          <w:szCs w:val="20"/>
          <w:lang w:eastAsia="ru-RU"/>
        </w:rPr>
        <w:t>.68%</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 xml:space="preserve">Доли в дочерних/зависимых общества эмитента: </w:t>
      </w:r>
      <w:r w:rsidRPr="00846C01">
        <w:rPr>
          <w:rFonts w:ascii="Times New Roman" w:eastAsia="Times New Roman" w:hAnsi="Times New Roman" w:cs="Times New Roman"/>
          <w:bCs/>
          <w:i/>
          <w:iCs/>
          <w:color w:val="000000"/>
          <w:sz w:val="20"/>
          <w:szCs w:val="20"/>
          <w:lang w:eastAsia="ru-RU"/>
        </w:rPr>
        <w:t>долей не имеет</w:t>
      </w:r>
      <w:proofErr w:type="gramEnd"/>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13106D" w:rsidRDefault="0013106D"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bCs/>
          <w:i/>
          <w:iCs/>
          <w:color w:val="000000"/>
          <w:sz w:val="20"/>
          <w:szCs w:val="20"/>
          <w:lang w:eastAsia="ru-RU"/>
        </w:rPr>
      </w:pPr>
      <w:r w:rsidRPr="005343B9">
        <w:rPr>
          <w:rFonts w:ascii="Times New Roman" w:eastAsia="Times New Roman" w:hAnsi="Times New Roman" w:cs="Times New Roman"/>
          <w:b/>
          <w:bCs/>
          <w:i/>
          <w:iCs/>
          <w:color w:val="000000"/>
          <w:sz w:val="20"/>
          <w:szCs w:val="20"/>
          <w:lang w:eastAsia="ru-RU"/>
        </w:rPr>
        <w:t>Дмитриев Евгений Леонидович</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1944</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color w:val="000000"/>
          <w:sz w:val="20"/>
          <w:szCs w:val="20"/>
          <w:lang w:eastAsia="ru-RU"/>
        </w:rPr>
      </w:pPr>
      <w:r w:rsidRPr="00846C01">
        <w:rPr>
          <w:rFonts w:ascii="Times New Roman" w:eastAsia="Times New Roman" w:hAnsi="Times New Roman" w:cs="Times New Roman"/>
          <w:color w:val="000000"/>
          <w:sz w:val="20"/>
          <w:szCs w:val="20"/>
          <w:lang w:eastAsia="ru-RU"/>
        </w:rPr>
        <w:t>Должность: Д</w:t>
      </w:r>
      <w:r w:rsidRPr="00846C01">
        <w:rPr>
          <w:rFonts w:ascii="Times New Roman" w:eastAsia="Times New Roman" w:hAnsi="Times New Roman" w:cs="Times New Roman"/>
          <w:bCs/>
          <w:i/>
          <w:iCs/>
          <w:color w:val="000000"/>
          <w:sz w:val="20"/>
          <w:szCs w:val="20"/>
          <w:lang w:eastAsia="ru-RU"/>
        </w:rPr>
        <w:t>иректор Департамента по командированию специалистов за рубеж</w:t>
      </w:r>
    </w:p>
    <w:p w:rsidR="00B32F63"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Период:</w:t>
      </w:r>
      <w:r w:rsidRPr="00846C01">
        <w:rPr>
          <w:rFonts w:ascii="Times New Roman" w:eastAsia="Times New Roman" w:hAnsi="Times New Roman" w:cs="Times New Roman"/>
          <w:bCs/>
          <w:i/>
          <w:iCs/>
          <w:color w:val="000000"/>
          <w:sz w:val="20"/>
          <w:szCs w:val="20"/>
          <w:lang w:eastAsia="ru-RU"/>
        </w:rPr>
        <w:t xml:space="preserve"> 05.2006 – настоящее время </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Директор Департамента по командированию специалистов за рубеж</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0,0004%</w:t>
      </w:r>
    </w:p>
    <w:p w:rsidR="00793676" w:rsidRPr="00846C01" w:rsidRDefault="00793676"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proofErr w:type="gramStart"/>
      <w:r w:rsidRPr="00846C01">
        <w:rPr>
          <w:rFonts w:ascii="Times New Roman" w:eastAsia="Times New Roman" w:hAnsi="Times New Roman" w:cs="Times New Roman"/>
          <w:bCs/>
          <w:i/>
          <w:iCs/>
          <w:color w:val="000000"/>
          <w:sz w:val="20"/>
          <w:szCs w:val="20"/>
          <w:lang w:eastAsia="ru-RU"/>
        </w:rPr>
        <w:t>0</w:t>
      </w:r>
      <w:proofErr w:type="gramEnd"/>
      <w:r w:rsidRPr="00846C01">
        <w:rPr>
          <w:rFonts w:ascii="Times New Roman" w:eastAsia="Times New Roman" w:hAnsi="Times New Roman" w:cs="Times New Roman"/>
          <w:bCs/>
          <w:i/>
          <w:iCs/>
          <w:color w:val="000000"/>
          <w:sz w:val="20"/>
          <w:szCs w:val="20"/>
          <w:lang w:eastAsia="ru-RU"/>
        </w:rPr>
        <w:t>,0004%</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lastRenderedPageBreak/>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13106D" w:rsidRDefault="0013106D"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color w:val="000000"/>
          <w:sz w:val="20"/>
          <w:szCs w:val="20"/>
          <w:lang w:eastAsia="ru-RU"/>
        </w:rPr>
      </w:pPr>
      <w:r w:rsidRPr="005343B9">
        <w:rPr>
          <w:rFonts w:ascii="Times New Roman" w:eastAsia="Times New Roman" w:hAnsi="Times New Roman" w:cs="Times New Roman"/>
          <w:b/>
          <w:bCs/>
          <w:i/>
          <w:iCs/>
          <w:color w:val="000000"/>
          <w:sz w:val="20"/>
          <w:szCs w:val="20"/>
          <w:lang w:eastAsia="ru-RU"/>
        </w:rPr>
        <w:t xml:space="preserve">Максименко </w:t>
      </w:r>
      <w:proofErr w:type="spellStart"/>
      <w:r w:rsidRPr="005343B9">
        <w:rPr>
          <w:rFonts w:ascii="Times New Roman" w:eastAsia="Times New Roman" w:hAnsi="Times New Roman" w:cs="Times New Roman"/>
          <w:b/>
          <w:bCs/>
          <w:i/>
          <w:iCs/>
          <w:color w:val="000000"/>
          <w:sz w:val="20"/>
          <w:szCs w:val="20"/>
          <w:lang w:eastAsia="ru-RU"/>
        </w:rPr>
        <w:t>Симион</w:t>
      </w:r>
      <w:proofErr w:type="spellEnd"/>
      <w:r w:rsidRPr="005343B9">
        <w:rPr>
          <w:rFonts w:ascii="Times New Roman" w:eastAsia="Times New Roman" w:hAnsi="Times New Roman" w:cs="Times New Roman"/>
          <w:b/>
          <w:bCs/>
          <w:i/>
          <w:iCs/>
          <w:color w:val="000000"/>
          <w:sz w:val="20"/>
          <w:szCs w:val="20"/>
          <w:lang w:eastAsia="ru-RU"/>
        </w:rPr>
        <w:t xml:space="preserve"> </w:t>
      </w:r>
      <w:proofErr w:type="spellStart"/>
      <w:r w:rsidRPr="005343B9">
        <w:rPr>
          <w:rFonts w:ascii="Times New Roman" w:eastAsia="Times New Roman" w:hAnsi="Times New Roman" w:cs="Times New Roman"/>
          <w:b/>
          <w:bCs/>
          <w:i/>
          <w:iCs/>
          <w:color w:val="000000"/>
          <w:sz w:val="20"/>
          <w:szCs w:val="20"/>
          <w:lang w:eastAsia="ru-RU"/>
        </w:rPr>
        <w:t>Ерофеевич</w:t>
      </w:r>
      <w:proofErr w:type="spellEnd"/>
      <w:r w:rsidRPr="005343B9">
        <w:rPr>
          <w:rFonts w:ascii="Times New Roman" w:eastAsia="Times New Roman" w:hAnsi="Times New Roman" w:cs="Times New Roman"/>
          <w:b/>
          <w:bCs/>
          <w:i/>
          <w:iCs/>
          <w:color w:val="000000"/>
          <w:sz w:val="20"/>
          <w:szCs w:val="20"/>
          <w:lang w:eastAsia="ru-RU"/>
        </w:rPr>
        <w:t>.</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1946</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r w:rsidRPr="00846C01">
        <w:rPr>
          <w:rFonts w:ascii="Times New Roman" w:eastAsia="Times New Roman" w:hAnsi="Times New Roman" w:cs="Times New Roman"/>
          <w:color w:val="000000"/>
          <w:sz w:val="20"/>
          <w:szCs w:val="20"/>
          <w:lang w:eastAsia="ru-RU"/>
        </w:rPr>
        <w:t xml:space="preserve"> Период: </w:t>
      </w:r>
      <w:r w:rsidRPr="00846C01">
        <w:rPr>
          <w:rFonts w:ascii="Times New Roman" w:eastAsia="Times New Roman" w:hAnsi="Times New Roman" w:cs="Times New Roman"/>
          <w:bCs/>
          <w:i/>
          <w:iCs/>
          <w:color w:val="000000"/>
          <w:sz w:val="20"/>
          <w:szCs w:val="20"/>
          <w:lang w:eastAsia="ru-RU"/>
        </w:rPr>
        <w:t xml:space="preserve">с 2003 по </w:t>
      </w:r>
      <w:proofErr w:type="spellStart"/>
      <w:r w:rsidRPr="00846C01">
        <w:rPr>
          <w:rFonts w:ascii="Times New Roman" w:eastAsia="Times New Roman" w:hAnsi="Times New Roman" w:cs="Times New Roman"/>
          <w:bCs/>
          <w:i/>
          <w:iCs/>
          <w:color w:val="000000"/>
          <w:sz w:val="20"/>
          <w:szCs w:val="20"/>
          <w:lang w:eastAsia="ru-RU"/>
        </w:rPr>
        <w:t>наст</w:t>
      </w:r>
      <w:proofErr w:type="gramStart"/>
      <w:r w:rsidRPr="00846C01">
        <w:rPr>
          <w:rFonts w:ascii="Times New Roman" w:eastAsia="Times New Roman" w:hAnsi="Times New Roman" w:cs="Times New Roman"/>
          <w:bCs/>
          <w:i/>
          <w:iCs/>
          <w:color w:val="000000"/>
          <w:sz w:val="20"/>
          <w:szCs w:val="20"/>
          <w:lang w:eastAsia="ru-RU"/>
        </w:rPr>
        <w:t>.в</w:t>
      </w:r>
      <w:proofErr w:type="gramEnd"/>
      <w:r w:rsidRPr="00846C01">
        <w:rPr>
          <w:rFonts w:ascii="Times New Roman" w:eastAsia="Times New Roman" w:hAnsi="Times New Roman" w:cs="Times New Roman"/>
          <w:bCs/>
          <w:i/>
          <w:iCs/>
          <w:color w:val="000000"/>
          <w:sz w:val="20"/>
          <w:szCs w:val="20"/>
          <w:lang w:eastAsia="ru-RU"/>
        </w:rPr>
        <w:t>ремя</w:t>
      </w:r>
      <w:proofErr w:type="spell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 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Сфера деятельности:</w:t>
      </w:r>
      <w:r w:rsidRPr="00846C01">
        <w:rPr>
          <w:rFonts w:ascii="Times New Roman" w:eastAsia="Times New Roman" w:hAnsi="Times New Roman" w:cs="Times New Roman"/>
          <w:bCs/>
          <w:i/>
          <w:iCs/>
          <w:color w:val="000000"/>
          <w:sz w:val="20"/>
          <w:szCs w:val="20"/>
          <w:lang w:eastAsia="ru-RU"/>
        </w:rPr>
        <w:t xml:space="preserve"> 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консультант по юридическим вопросам</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0,0023%</w:t>
      </w:r>
    </w:p>
    <w:p w:rsidR="00793676" w:rsidRPr="00846C01" w:rsidRDefault="00793676"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proofErr w:type="gramStart"/>
      <w:r w:rsidRPr="00846C01">
        <w:rPr>
          <w:rFonts w:ascii="Times New Roman" w:eastAsia="Times New Roman" w:hAnsi="Times New Roman" w:cs="Times New Roman"/>
          <w:bCs/>
          <w:i/>
          <w:iCs/>
          <w:color w:val="000000"/>
          <w:sz w:val="20"/>
          <w:szCs w:val="20"/>
          <w:lang w:eastAsia="ru-RU"/>
        </w:rPr>
        <w:t>0</w:t>
      </w:r>
      <w:proofErr w:type="gramEnd"/>
      <w:r>
        <w:rPr>
          <w:rFonts w:ascii="Times New Roman" w:eastAsia="Times New Roman" w:hAnsi="Times New Roman" w:cs="Times New Roman"/>
          <w:bCs/>
          <w:i/>
          <w:iCs/>
          <w:color w:val="000000"/>
          <w:sz w:val="20"/>
          <w:szCs w:val="20"/>
          <w:lang w:eastAsia="ru-RU"/>
        </w:rPr>
        <w:t>,0023%</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bCs/>
          <w:i/>
          <w:iCs/>
          <w:color w:val="000000"/>
          <w:sz w:val="20"/>
          <w:szCs w:val="20"/>
          <w:lang w:eastAsia="ru-RU"/>
        </w:rPr>
      </w:pPr>
      <w:r w:rsidRPr="005343B9">
        <w:rPr>
          <w:rFonts w:ascii="Times New Roman" w:eastAsia="Times New Roman" w:hAnsi="Times New Roman" w:cs="Times New Roman"/>
          <w:b/>
          <w:bCs/>
          <w:i/>
          <w:iCs/>
          <w:color w:val="000000"/>
          <w:sz w:val="20"/>
          <w:szCs w:val="20"/>
          <w:lang w:eastAsia="ru-RU"/>
        </w:rPr>
        <w:t>Сапрыкина Елена Петровна</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1962</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r w:rsidRPr="00846C01">
        <w:rPr>
          <w:rFonts w:ascii="Times New Roman" w:eastAsia="Times New Roman" w:hAnsi="Times New Roman" w:cs="Times New Roman"/>
          <w:color w:val="000000"/>
          <w:sz w:val="20"/>
          <w:szCs w:val="20"/>
          <w:lang w:eastAsia="ru-RU"/>
        </w:rPr>
        <w:t xml:space="preserve"> Период:</w:t>
      </w:r>
      <w:r w:rsidRPr="00846C01">
        <w:rPr>
          <w:rFonts w:ascii="Times New Roman" w:eastAsia="Times New Roman" w:hAnsi="Times New Roman" w:cs="Times New Roman"/>
          <w:bCs/>
          <w:i/>
          <w:iCs/>
          <w:color w:val="000000"/>
          <w:sz w:val="20"/>
          <w:szCs w:val="20"/>
          <w:lang w:eastAsia="ru-RU"/>
        </w:rPr>
        <w:t xml:space="preserve"> 09.2002-05.2006</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i/>
          <w:color w:val="000000"/>
          <w:sz w:val="20"/>
          <w:szCs w:val="20"/>
          <w:lang w:eastAsia="ru-RU"/>
        </w:rPr>
        <w:t xml:space="preserve">Ст. эксперт </w:t>
      </w:r>
      <w:r w:rsidRPr="00846C01">
        <w:rPr>
          <w:rFonts w:ascii="Times New Roman" w:eastAsia="Times New Roman" w:hAnsi="Times New Roman" w:cs="Times New Roman"/>
          <w:bCs/>
          <w:i/>
          <w:iCs/>
          <w:color w:val="000000"/>
          <w:sz w:val="20"/>
          <w:szCs w:val="20"/>
          <w:lang w:eastAsia="ru-RU"/>
        </w:rPr>
        <w:t>Департамента по командированию специалистов за рубеж</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Период:</w:t>
      </w:r>
      <w:r w:rsidRPr="00846C01">
        <w:rPr>
          <w:rFonts w:ascii="Times New Roman" w:eastAsia="Times New Roman" w:hAnsi="Times New Roman" w:cs="Times New Roman"/>
          <w:bCs/>
          <w:i/>
          <w:iCs/>
          <w:color w:val="000000"/>
          <w:sz w:val="20"/>
          <w:szCs w:val="20"/>
          <w:lang w:eastAsia="ru-RU"/>
        </w:rPr>
        <w:t xml:space="preserve"> 05.2006 – настоящее время </w:t>
      </w: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0,0004%</w:t>
      </w:r>
    </w:p>
    <w:p w:rsidR="00793676" w:rsidRPr="00846C01" w:rsidRDefault="00793676"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r w:rsidRPr="00846C01">
        <w:rPr>
          <w:rFonts w:ascii="Times New Roman" w:eastAsia="Times New Roman" w:hAnsi="Times New Roman" w:cs="Times New Roman"/>
          <w:color w:val="000000"/>
          <w:sz w:val="20"/>
          <w:szCs w:val="20"/>
          <w:lang w:eastAsia="ru-RU"/>
        </w:rPr>
        <w:t xml:space="preserve">: </w:t>
      </w:r>
      <w:r w:rsidRPr="00846C01">
        <w:rPr>
          <w:rFonts w:ascii="Times New Roman" w:eastAsia="Times New Roman" w:hAnsi="Times New Roman" w:cs="Times New Roman"/>
          <w:bCs/>
          <w:i/>
          <w:iCs/>
          <w:color w:val="000000"/>
          <w:sz w:val="20"/>
          <w:szCs w:val="20"/>
          <w:lang w:eastAsia="ru-RU"/>
        </w:rPr>
        <w:t>0,0004%</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привлекалась</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занимала</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1B13B8" w:rsidRDefault="001B13B8" w:rsidP="00846C01">
      <w:pPr>
        <w:pStyle w:val="a7"/>
        <w:rPr>
          <w:rFonts w:ascii="Times New Roman" w:eastAsia="Times New Roman" w:hAnsi="Times New Roman" w:cs="Times New Roman"/>
          <w:bCs/>
          <w:color w:val="000000"/>
          <w:sz w:val="20"/>
          <w:szCs w:val="20"/>
          <w:lang w:eastAsia="ru-RU"/>
        </w:rPr>
      </w:pPr>
    </w:p>
    <w:p w:rsidR="008823EA" w:rsidRPr="003C7145" w:rsidRDefault="008823EA" w:rsidP="00846C01">
      <w:pPr>
        <w:pStyle w:val="a7"/>
        <w:rPr>
          <w:rFonts w:ascii="Times New Roman" w:eastAsia="Times New Roman" w:hAnsi="Times New Roman" w:cs="Times New Roman"/>
          <w:b/>
          <w:bCs/>
          <w:i/>
          <w:iCs/>
          <w:color w:val="000000"/>
          <w:sz w:val="20"/>
          <w:szCs w:val="20"/>
          <w:lang w:eastAsia="ru-RU"/>
        </w:rPr>
      </w:pPr>
      <w:r w:rsidRPr="003C7145">
        <w:rPr>
          <w:rFonts w:ascii="Times New Roman" w:eastAsia="Times New Roman" w:hAnsi="Times New Roman" w:cs="Times New Roman"/>
          <w:b/>
          <w:bCs/>
          <w:i/>
          <w:iCs/>
          <w:color w:val="000000"/>
          <w:sz w:val="20"/>
          <w:szCs w:val="20"/>
          <w:lang w:eastAsia="ru-RU"/>
        </w:rPr>
        <w:t>Величко Виктор Иванович</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1940</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12.2002 - 05.2004</w:t>
      </w: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 xml:space="preserve">Генеральный директор </w:t>
      </w: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 xml:space="preserve">05.2004 – </w:t>
      </w:r>
      <w:proofErr w:type="spellStart"/>
      <w:r w:rsidR="00793676">
        <w:rPr>
          <w:rFonts w:ascii="Times New Roman" w:eastAsia="Times New Roman" w:hAnsi="Times New Roman" w:cs="Times New Roman"/>
          <w:bCs/>
          <w:i/>
          <w:iCs/>
          <w:color w:val="000000"/>
          <w:sz w:val="20"/>
          <w:szCs w:val="20"/>
          <w:lang w:eastAsia="ru-RU"/>
        </w:rPr>
        <w:t>наст</w:t>
      </w:r>
      <w:proofErr w:type="gramStart"/>
      <w:r w:rsidR="00793676">
        <w:rPr>
          <w:rFonts w:ascii="Times New Roman" w:eastAsia="Times New Roman" w:hAnsi="Times New Roman" w:cs="Times New Roman"/>
          <w:bCs/>
          <w:i/>
          <w:iCs/>
          <w:color w:val="000000"/>
          <w:sz w:val="20"/>
          <w:szCs w:val="20"/>
          <w:lang w:eastAsia="ru-RU"/>
        </w:rPr>
        <w:t>.в</w:t>
      </w:r>
      <w:proofErr w:type="gramEnd"/>
      <w:r w:rsidR="00793676">
        <w:rPr>
          <w:rFonts w:ascii="Times New Roman" w:eastAsia="Times New Roman" w:hAnsi="Times New Roman" w:cs="Times New Roman"/>
          <w:bCs/>
          <w:i/>
          <w:iCs/>
          <w:color w:val="000000"/>
          <w:sz w:val="20"/>
          <w:szCs w:val="20"/>
          <w:lang w:eastAsia="ru-RU"/>
        </w:rPr>
        <w:t>ремя</w:t>
      </w:r>
      <w:proofErr w:type="spell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Доля в уставном капитале эмитента: 9</w:t>
      </w:r>
      <w:r w:rsidRPr="00846C01">
        <w:rPr>
          <w:rFonts w:ascii="Times New Roman" w:eastAsia="Times New Roman" w:hAnsi="Times New Roman" w:cs="Times New Roman"/>
          <w:bCs/>
          <w:i/>
          <w:iCs/>
          <w:color w:val="000000"/>
          <w:sz w:val="20"/>
          <w:szCs w:val="20"/>
          <w:lang w:eastAsia="ru-RU"/>
        </w:rPr>
        <w:t>.6803%</w:t>
      </w:r>
    </w:p>
    <w:p w:rsidR="008171C1" w:rsidRDefault="008171C1" w:rsidP="008171C1">
      <w:pPr>
        <w:pStyle w:val="a7"/>
        <w:rPr>
          <w:rFonts w:ascii="Times New Roman" w:eastAsia="Times New Roman" w:hAnsi="Times New Roman" w:cs="Times New Roman"/>
          <w:bCs/>
          <w:i/>
          <w:iCs/>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r w:rsidRPr="00846C01">
        <w:rPr>
          <w:rFonts w:ascii="Times New Roman" w:eastAsia="Times New Roman" w:hAnsi="Times New Roman" w:cs="Times New Roman"/>
          <w:color w:val="000000"/>
          <w:sz w:val="20"/>
          <w:szCs w:val="20"/>
          <w:lang w:eastAsia="ru-RU"/>
        </w:rPr>
        <w:t>: 9</w:t>
      </w:r>
      <w:r w:rsidRPr="00846C01">
        <w:rPr>
          <w:rFonts w:ascii="Times New Roman" w:eastAsia="Times New Roman" w:hAnsi="Times New Roman" w:cs="Times New Roman"/>
          <w:bCs/>
          <w:i/>
          <w:iCs/>
          <w:color w:val="000000"/>
          <w:sz w:val="20"/>
          <w:szCs w:val="20"/>
          <w:lang w:eastAsia="ru-RU"/>
        </w:rPr>
        <w:t>.6803%</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 xml:space="preserve">Доли в дочерних/зависимых общества эмитента: </w:t>
      </w:r>
      <w:r w:rsidRPr="00846C01">
        <w:rPr>
          <w:rFonts w:ascii="Times New Roman" w:eastAsia="Times New Roman" w:hAnsi="Times New Roman" w:cs="Times New Roman"/>
          <w:bCs/>
          <w:i/>
          <w:iCs/>
          <w:color w:val="000000"/>
          <w:sz w:val="20"/>
          <w:szCs w:val="20"/>
          <w:lang w:eastAsia="ru-RU"/>
        </w:rPr>
        <w:t>долей не имеет</w:t>
      </w:r>
      <w:proofErr w:type="gramEnd"/>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8823EA" w:rsidRPr="00A6237A" w:rsidRDefault="008823EA" w:rsidP="00846C01">
      <w:pPr>
        <w:pStyle w:val="a7"/>
        <w:rPr>
          <w:rFonts w:ascii="Times New Roman" w:eastAsia="Times New Roman" w:hAnsi="Times New Roman" w:cs="Times New Roman"/>
          <w:bCs/>
          <w:i/>
          <w:iCs/>
          <w:color w:val="000000"/>
          <w:sz w:val="20"/>
          <w:szCs w:val="20"/>
          <w:lang w:val="en-US" w:eastAsia="ru-RU"/>
        </w:rPr>
      </w:pPr>
    </w:p>
    <w:p w:rsidR="00615006" w:rsidRDefault="00615006" w:rsidP="00615006">
      <w:pPr>
        <w:pStyle w:val="1"/>
        <w:jc w:val="both"/>
        <w:rPr>
          <w:rFonts w:ascii="Times New Roman" w:hAnsi="Times New Roman"/>
          <w:sz w:val="24"/>
          <w:szCs w:val="24"/>
        </w:rPr>
      </w:pPr>
      <w:r w:rsidRPr="00673E2C">
        <w:rPr>
          <w:rFonts w:ascii="Times New Roman" w:hAnsi="Times New Roman" w:cs="Times New Roman"/>
          <w:sz w:val="24"/>
          <w:szCs w:val="24"/>
        </w:rPr>
        <w:lastRenderedPageBreak/>
        <w:t xml:space="preserve"> </w:t>
      </w:r>
      <w:proofErr w:type="gramStart"/>
      <w:r w:rsidRPr="00673E2C">
        <w:rPr>
          <w:rFonts w:ascii="Times New Roman" w:hAnsi="Times New Roman"/>
          <w:sz w:val="24"/>
          <w:szCs w:val="24"/>
        </w:rPr>
        <w:t>Основные положения политики акционерного Общества в области вознаграждения и (или) компенсации расходов (в том числе и критерии определения),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таким лицом не являлся управляющий) с указанием размера всех видов вознаграждения, включая заработную плату членов органов</w:t>
      </w:r>
      <w:proofErr w:type="gramEnd"/>
      <w:r w:rsidRPr="00673E2C">
        <w:rPr>
          <w:rFonts w:ascii="Times New Roman" w:hAnsi="Times New Roman"/>
          <w:sz w:val="24"/>
          <w:szCs w:val="24"/>
        </w:rPr>
        <w:t xml:space="preserve"> </w:t>
      </w:r>
      <w:proofErr w:type="gramStart"/>
      <w:r w:rsidRPr="00673E2C">
        <w:rPr>
          <w:rFonts w:ascii="Times New Roman" w:hAnsi="Times New Roman"/>
          <w:sz w:val="24"/>
          <w:szCs w:val="24"/>
        </w:rPr>
        <w:t>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органы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акционерным Обществом в течение отчетного года.</w:t>
      </w:r>
      <w:proofErr w:type="gramEnd"/>
    </w:p>
    <w:p w:rsidR="001D7A40" w:rsidRDefault="001D7A40" w:rsidP="001D7A40">
      <w:pPr>
        <w:rPr>
          <w:lang w:eastAsia="ru-RU"/>
        </w:rPr>
      </w:pPr>
    </w:p>
    <w:p w:rsidR="001D7A40" w:rsidRDefault="001D7A40" w:rsidP="001D7A40">
      <w:pPr>
        <w:pStyle w:val="SubHeading"/>
        <w:spacing w:before="0" w:after="0"/>
        <w:ind w:left="400"/>
        <w:jc w:val="both"/>
        <w:rPr>
          <w:b/>
        </w:rPr>
      </w:pPr>
      <w:r w:rsidRPr="00B70700">
        <w:rPr>
          <w:b/>
        </w:rPr>
        <w:t>Совет директоров</w:t>
      </w:r>
    </w:p>
    <w:p w:rsidR="00107E29" w:rsidRPr="00B70700" w:rsidRDefault="00107E29" w:rsidP="001D7A40">
      <w:pPr>
        <w:pStyle w:val="SubHeading"/>
        <w:spacing w:before="0" w:after="0"/>
        <w:ind w:left="400"/>
        <w:jc w:val="both"/>
        <w:rPr>
          <w:b/>
        </w:rPr>
      </w:pPr>
    </w:p>
    <w:p w:rsidR="001D7A40" w:rsidRPr="00B70700" w:rsidRDefault="001D7A40" w:rsidP="001D7A40">
      <w:pPr>
        <w:ind w:left="600"/>
        <w:jc w:val="both"/>
        <w:rPr>
          <w:rFonts w:eastAsia="Calibri"/>
          <w:sz w:val="20"/>
          <w:szCs w:val="20"/>
        </w:rPr>
      </w:pPr>
      <w:r w:rsidRPr="00B70700">
        <w:rPr>
          <w:rFonts w:eastAsia="Calibri"/>
          <w:sz w:val="20"/>
          <w:szCs w:val="20"/>
        </w:rPr>
        <w:t>Единица измерения:</w:t>
      </w:r>
      <w:r w:rsidRPr="00B70700">
        <w:rPr>
          <w:rStyle w:val="Subst"/>
          <w:rFonts w:eastAsia="Calibri"/>
          <w:sz w:val="20"/>
          <w:szCs w:val="20"/>
        </w:rPr>
        <w:t xml:space="preserve"> руб.</w:t>
      </w:r>
    </w:p>
    <w:p w:rsidR="001D7A40" w:rsidRPr="00B70700" w:rsidRDefault="001D7A40" w:rsidP="001D7A40">
      <w:pPr>
        <w:pStyle w:val="ThinDelim"/>
        <w:jc w:val="both"/>
        <w:rPr>
          <w:sz w:val="20"/>
          <w:szCs w:val="20"/>
        </w:rPr>
      </w:pPr>
    </w:p>
    <w:tbl>
      <w:tblPr>
        <w:tblW w:w="0" w:type="auto"/>
        <w:tblLayout w:type="fixed"/>
        <w:tblCellMar>
          <w:left w:w="72" w:type="dxa"/>
          <w:right w:w="72" w:type="dxa"/>
        </w:tblCellMar>
        <w:tblLook w:val="0000"/>
      </w:tblPr>
      <w:tblGrid>
        <w:gridCol w:w="6492"/>
        <w:gridCol w:w="1360"/>
      </w:tblGrid>
      <w:tr w:rsidR="001D7A40" w:rsidRPr="00B70700" w:rsidTr="0052359D">
        <w:tc>
          <w:tcPr>
            <w:tcW w:w="6492" w:type="dxa"/>
            <w:tcBorders>
              <w:top w:val="doub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sz w:val="20"/>
                <w:szCs w:val="20"/>
              </w:rPr>
              <w:t>2015</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0</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Pr>
                <w:sz w:val="20"/>
                <w:szCs w:val="20"/>
              </w:rPr>
              <w:t>5187472</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Премии</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sz w:val="20"/>
                <w:szCs w:val="20"/>
              </w:rPr>
              <w:t>0</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sz w:val="20"/>
                <w:szCs w:val="20"/>
              </w:rPr>
              <w:t>0</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sz w:val="20"/>
                <w:szCs w:val="20"/>
              </w:rPr>
              <w:t>0</w:t>
            </w:r>
          </w:p>
        </w:tc>
      </w:tr>
      <w:tr w:rsidR="001D7A40" w:rsidRPr="00B70700" w:rsidTr="0052359D">
        <w:tc>
          <w:tcPr>
            <w:tcW w:w="6492" w:type="dxa"/>
            <w:tcBorders>
              <w:top w:val="single" w:sz="6" w:space="0" w:color="auto"/>
              <w:left w:val="double" w:sz="6" w:space="0" w:color="auto"/>
              <w:bottom w:val="doub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ИТОГО</w:t>
            </w:r>
          </w:p>
        </w:tc>
        <w:tc>
          <w:tcPr>
            <w:tcW w:w="1360" w:type="dxa"/>
            <w:tcBorders>
              <w:top w:val="single" w:sz="6" w:space="0" w:color="auto"/>
              <w:left w:val="single" w:sz="6" w:space="0" w:color="auto"/>
              <w:bottom w:val="double" w:sz="6" w:space="0" w:color="auto"/>
              <w:right w:val="single" w:sz="6" w:space="0" w:color="auto"/>
            </w:tcBorders>
          </w:tcPr>
          <w:p w:rsidR="001D7A40" w:rsidRPr="00B70700" w:rsidRDefault="001D7A40" w:rsidP="0052359D">
            <w:pPr>
              <w:jc w:val="both"/>
              <w:rPr>
                <w:rFonts w:eastAsia="Calibri"/>
                <w:sz w:val="20"/>
                <w:szCs w:val="20"/>
              </w:rPr>
            </w:pPr>
            <w:r>
              <w:rPr>
                <w:sz w:val="20"/>
                <w:szCs w:val="20"/>
              </w:rPr>
              <w:t>5187472</w:t>
            </w:r>
          </w:p>
        </w:tc>
      </w:tr>
    </w:tbl>
    <w:p w:rsidR="001D7A40" w:rsidRPr="00B70700" w:rsidRDefault="001D7A40" w:rsidP="001D7A40">
      <w:pPr>
        <w:jc w:val="both"/>
        <w:rPr>
          <w:rFonts w:eastAsia="Calibri"/>
          <w:sz w:val="20"/>
          <w:szCs w:val="20"/>
        </w:rPr>
      </w:pPr>
    </w:p>
    <w:p w:rsidR="001D7A40" w:rsidRPr="00B70700" w:rsidRDefault="001D7A40" w:rsidP="001D7A40">
      <w:pPr>
        <w:ind w:left="600"/>
        <w:jc w:val="both"/>
        <w:rPr>
          <w:rFonts w:eastAsia="Calibri"/>
          <w:sz w:val="20"/>
          <w:szCs w:val="20"/>
        </w:rPr>
      </w:pPr>
      <w:r w:rsidRPr="00B70700">
        <w:rPr>
          <w:sz w:val="20"/>
          <w:szCs w:val="20"/>
        </w:rPr>
        <w:t>.</w:t>
      </w:r>
    </w:p>
    <w:p w:rsidR="001D7A40" w:rsidRDefault="001D7A40" w:rsidP="001D7A40">
      <w:pPr>
        <w:pStyle w:val="SubHeading"/>
        <w:spacing w:before="0" w:after="0"/>
        <w:ind w:left="400"/>
        <w:jc w:val="both"/>
        <w:rPr>
          <w:b/>
        </w:rPr>
      </w:pPr>
      <w:r w:rsidRPr="00B70700">
        <w:rPr>
          <w:b/>
        </w:rPr>
        <w:t>Коллегиальный исполнительный орган</w:t>
      </w:r>
    </w:p>
    <w:p w:rsidR="00107E29" w:rsidRPr="00B70700" w:rsidRDefault="00107E29" w:rsidP="001D7A40">
      <w:pPr>
        <w:pStyle w:val="SubHeading"/>
        <w:spacing w:before="0" w:after="0"/>
        <w:ind w:left="400"/>
        <w:jc w:val="both"/>
        <w:rPr>
          <w:b/>
        </w:rPr>
      </w:pPr>
    </w:p>
    <w:p w:rsidR="001D7A40" w:rsidRPr="00B70700" w:rsidRDefault="001D7A40" w:rsidP="001D7A40">
      <w:pPr>
        <w:ind w:left="600"/>
        <w:jc w:val="both"/>
        <w:rPr>
          <w:rFonts w:eastAsia="Calibri"/>
          <w:sz w:val="20"/>
          <w:szCs w:val="20"/>
        </w:rPr>
      </w:pPr>
      <w:r w:rsidRPr="00B70700">
        <w:rPr>
          <w:rFonts w:eastAsia="Calibri"/>
          <w:sz w:val="20"/>
          <w:szCs w:val="20"/>
        </w:rPr>
        <w:t>Единица измерения:</w:t>
      </w:r>
      <w:r w:rsidRPr="00B70700">
        <w:rPr>
          <w:rStyle w:val="Subst"/>
          <w:rFonts w:eastAsia="Calibri"/>
          <w:sz w:val="20"/>
          <w:szCs w:val="20"/>
        </w:rPr>
        <w:t xml:space="preserve"> руб.</w:t>
      </w:r>
    </w:p>
    <w:p w:rsidR="001D7A40" w:rsidRPr="00B70700" w:rsidRDefault="001D7A40" w:rsidP="001D7A40">
      <w:pPr>
        <w:pStyle w:val="ThinDelim"/>
        <w:jc w:val="both"/>
        <w:rPr>
          <w:sz w:val="20"/>
          <w:szCs w:val="20"/>
        </w:rPr>
      </w:pPr>
    </w:p>
    <w:tbl>
      <w:tblPr>
        <w:tblW w:w="0" w:type="auto"/>
        <w:tblLayout w:type="fixed"/>
        <w:tblCellMar>
          <w:left w:w="72" w:type="dxa"/>
          <w:right w:w="72" w:type="dxa"/>
        </w:tblCellMar>
        <w:tblLook w:val="0000"/>
      </w:tblPr>
      <w:tblGrid>
        <w:gridCol w:w="6492"/>
        <w:gridCol w:w="1360"/>
      </w:tblGrid>
      <w:tr w:rsidR="001D7A40" w:rsidRPr="00B70700" w:rsidTr="0052359D">
        <w:tc>
          <w:tcPr>
            <w:tcW w:w="6492" w:type="dxa"/>
            <w:tcBorders>
              <w:top w:val="doub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D7A40" w:rsidRPr="00B70700" w:rsidRDefault="001D7A40" w:rsidP="00B32F63">
            <w:pPr>
              <w:jc w:val="both"/>
              <w:rPr>
                <w:rFonts w:eastAsia="Calibri"/>
                <w:sz w:val="20"/>
                <w:szCs w:val="20"/>
              </w:rPr>
            </w:pPr>
            <w:r>
              <w:rPr>
                <w:sz w:val="20"/>
                <w:szCs w:val="20"/>
              </w:rPr>
              <w:t xml:space="preserve"> </w:t>
            </w:r>
            <w:r w:rsidRPr="00B70700">
              <w:rPr>
                <w:sz w:val="20"/>
                <w:szCs w:val="20"/>
              </w:rPr>
              <w:t>2015</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0</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Pr>
                <w:sz w:val="20"/>
                <w:szCs w:val="20"/>
              </w:rPr>
              <w:t>4036640</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Премии</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sz w:val="20"/>
                <w:szCs w:val="20"/>
              </w:rPr>
              <w:t>0</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sz w:val="20"/>
                <w:szCs w:val="20"/>
              </w:rPr>
              <w:t>0</w:t>
            </w:r>
          </w:p>
        </w:tc>
      </w:tr>
      <w:tr w:rsidR="001D7A40" w:rsidRPr="00B70700" w:rsidTr="0052359D">
        <w:tc>
          <w:tcPr>
            <w:tcW w:w="6492" w:type="dxa"/>
            <w:tcBorders>
              <w:top w:val="single" w:sz="6" w:space="0" w:color="auto"/>
              <w:left w:val="doub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D7A40" w:rsidRPr="00B70700" w:rsidRDefault="001D7A40" w:rsidP="0052359D">
            <w:pPr>
              <w:jc w:val="both"/>
              <w:rPr>
                <w:rFonts w:eastAsia="Calibri"/>
                <w:sz w:val="20"/>
                <w:szCs w:val="20"/>
              </w:rPr>
            </w:pPr>
            <w:r w:rsidRPr="00B70700">
              <w:rPr>
                <w:sz w:val="20"/>
                <w:szCs w:val="20"/>
              </w:rPr>
              <w:t>0</w:t>
            </w:r>
          </w:p>
        </w:tc>
      </w:tr>
      <w:tr w:rsidR="001D7A40" w:rsidRPr="00B70700" w:rsidTr="0052359D">
        <w:tc>
          <w:tcPr>
            <w:tcW w:w="6492" w:type="dxa"/>
            <w:tcBorders>
              <w:top w:val="single" w:sz="6" w:space="0" w:color="auto"/>
              <w:left w:val="double" w:sz="6" w:space="0" w:color="auto"/>
              <w:bottom w:val="double" w:sz="6" w:space="0" w:color="auto"/>
              <w:right w:val="single" w:sz="6" w:space="0" w:color="auto"/>
            </w:tcBorders>
          </w:tcPr>
          <w:p w:rsidR="001D7A40" w:rsidRPr="00B70700" w:rsidRDefault="001D7A40" w:rsidP="0052359D">
            <w:pPr>
              <w:jc w:val="both"/>
              <w:rPr>
                <w:rFonts w:eastAsia="Calibri"/>
                <w:sz w:val="20"/>
                <w:szCs w:val="20"/>
              </w:rPr>
            </w:pPr>
            <w:r w:rsidRPr="00B70700">
              <w:rPr>
                <w:rFonts w:eastAsia="Calibri"/>
                <w:sz w:val="20"/>
                <w:szCs w:val="20"/>
              </w:rPr>
              <w:t>ИТОГО</w:t>
            </w:r>
          </w:p>
        </w:tc>
        <w:tc>
          <w:tcPr>
            <w:tcW w:w="1360" w:type="dxa"/>
            <w:tcBorders>
              <w:top w:val="single" w:sz="6" w:space="0" w:color="auto"/>
              <w:left w:val="single" w:sz="6" w:space="0" w:color="auto"/>
              <w:bottom w:val="double" w:sz="6" w:space="0" w:color="auto"/>
              <w:right w:val="single" w:sz="6" w:space="0" w:color="auto"/>
            </w:tcBorders>
          </w:tcPr>
          <w:p w:rsidR="001D7A40" w:rsidRPr="00B70700" w:rsidRDefault="001D7A40" w:rsidP="0052359D">
            <w:pPr>
              <w:jc w:val="both"/>
              <w:rPr>
                <w:rFonts w:eastAsia="Calibri"/>
                <w:sz w:val="20"/>
                <w:szCs w:val="20"/>
              </w:rPr>
            </w:pPr>
            <w:r>
              <w:rPr>
                <w:sz w:val="20"/>
                <w:szCs w:val="20"/>
              </w:rPr>
              <w:t>4036640</w:t>
            </w:r>
          </w:p>
        </w:tc>
      </w:tr>
    </w:tbl>
    <w:p w:rsidR="001D7A40" w:rsidRPr="001D7A40" w:rsidRDefault="001D7A40" w:rsidP="001D7A40">
      <w:pPr>
        <w:rPr>
          <w:lang w:eastAsia="ru-RU"/>
        </w:rPr>
      </w:pPr>
    </w:p>
    <w:p w:rsidR="00615006" w:rsidRPr="00846C01" w:rsidRDefault="00615006" w:rsidP="00846C01">
      <w:pPr>
        <w:pStyle w:val="a7"/>
        <w:rPr>
          <w:rFonts w:ascii="Times New Roman" w:eastAsia="Times New Roman" w:hAnsi="Times New Roman" w:cs="Times New Roman"/>
          <w:bCs/>
          <w:i/>
          <w:iCs/>
          <w:color w:val="000000"/>
          <w:sz w:val="20"/>
          <w:szCs w:val="20"/>
          <w:lang w:eastAsia="ru-RU"/>
        </w:rPr>
      </w:pP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 xml:space="preserve">Уставом ОАО «ВО Техностройэкспорт» не предусматривается создание комитетов в рамках Совета    </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 xml:space="preserve"> Директоров.</w:t>
      </w:r>
    </w:p>
    <w:p w:rsidR="008823EA" w:rsidRPr="00A92C2B"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 xml:space="preserve">В составе Совета Директоров отсутствуют независимые члены. </w:t>
      </w:r>
    </w:p>
    <w:p w:rsidR="00846C01" w:rsidRDefault="00846C01" w:rsidP="00846C01">
      <w:pPr>
        <w:pStyle w:val="a7"/>
        <w:rPr>
          <w:rFonts w:ascii="Times New Roman" w:eastAsia="Times New Roman" w:hAnsi="Times New Roman" w:cs="Times New Roman"/>
          <w:bCs/>
          <w:iCs/>
          <w:color w:val="000000"/>
          <w:sz w:val="20"/>
          <w:szCs w:val="20"/>
          <w:lang w:eastAsia="ru-RU"/>
        </w:rPr>
      </w:pPr>
    </w:p>
    <w:p w:rsidR="00B70700" w:rsidRDefault="00B70700"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Default="00A6237A" w:rsidP="00846C01">
      <w:pPr>
        <w:pStyle w:val="a7"/>
        <w:rPr>
          <w:rFonts w:ascii="Times New Roman" w:eastAsia="Times New Roman" w:hAnsi="Times New Roman" w:cs="Times New Roman"/>
          <w:bCs/>
          <w:iCs/>
          <w:color w:val="000000"/>
          <w:sz w:val="20"/>
          <w:szCs w:val="20"/>
          <w:lang w:val="en-US" w:eastAsia="ru-RU"/>
        </w:rPr>
      </w:pPr>
    </w:p>
    <w:p w:rsidR="00A6237A" w:rsidRPr="00A6237A" w:rsidRDefault="00A6237A" w:rsidP="00846C01">
      <w:pPr>
        <w:pStyle w:val="a7"/>
        <w:rPr>
          <w:rFonts w:ascii="Times New Roman" w:eastAsia="Times New Roman" w:hAnsi="Times New Roman" w:cs="Times New Roman"/>
          <w:bCs/>
          <w:iCs/>
          <w:color w:val="000000"/>
          <w:sz w:val="20"/>
          <w:szCs w:val="20"/>
          <w:lang w:val="en-US" w:eastAsia="ru-RU"/>
        </w:rPr>
      </w:pPr>
    </w:p>
    <w:p w:rsidR="00B70700" w:rsidRPr="00B70700" w:rsidRDefault="00B70700" w:rsidP="00B70700">
      <w:pPr>
        <w:pStyle w:val="1"/>
        <w:jc w:val="both"/>
        <w:rPr>
          <w:rFonts w:ascii="Times New Roman" w:hAnsi="Times New Roman" w:cs="Times New Roman"/>
          <w:sz w:val="24"/>
          <w:szCs w:val="24"/>
        </w:rPr>
      </w:pPr>
      <w:bookmarkStart w:id="25" w:name="_Toc483233278"/>
      <w:r w:rsidRPr="00B70700">
        <w:rPr>
          <w:rFonts w:ascii="Times New Roman" w:hAnsi="Times New Roman"/>
          <w:sz w:val="24"/>
          <w:szCs w:val="24"/>
        </w:rPr>
        <w:lastRenderedPageBreak/>
        <w:t>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w:t>
      </w:r>
      <w:bookmarkEnd w:id="25"/>
    </w:p>
    <w:p w:rsidR="00B70700" w:rsidRDefault="00B70700" w:rsidP="00B70700">
      <w:pPr>
        <w:rPr>
          <w:sz w:val="20"/>
          <w:szCs w:val="20"/>
        </w:rPr>
      </w:pPr>
    </w:p>
    <w:p w:rsidR="008171C1" w:rsidRPr="00B70700" w:rsidRDefault="008171C1" w:rsidP="00B70700">
      <w:pPr>
        <w:rPr>
          <w:sz w:val="20"/>
          <w:szCs w:val="20"/>
        </w:rPr>
      </w:pPr>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592"/>
        <w:gridCol w:w="2952"/>
        <w:gridCol w:w="3119"/>
        <w:gridCol w:w="2693"/>
      </w:tblGrid>
      <w:tr w:rsidR="00B70700" w:rsidRPr="00B70700" w:rsidTr="0022297E">
        <w:trPr>
          <w:trHeight w:val="618"/>
          <w:tblCellSpacing w:w="20" w:type="dxa"/>
        </w:trPr>
        <w:tc>
          <w:tcPr>
            <w:tcW w:w="532"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w:t>
            </w:r>
          </w:p>
        </w:tc>
        <w:tc>
          <w:tcPr>
            <w:tcW w:w="2912"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Наименование</w:t>
            </w:r>
          </w:p>
        </w:tc>
        <w:tc>
          <w:tcPr>
            <w:tcW w:w="3079"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Количество</w:t>
            </w:r>
          </w:p>
          <w:p w:rsidR="00B70700" w:rsidRPr="00B70700" w:rsidRDefault="00B70700" w:rsidP="0022297E">
            <w:pPr>
              <w:pStyle w:val="11"/>
              <w:jc w:val="center"/>
              <w:rPr>
                <w:sz w:val="20"/>
                <w:szCs w:val="20"/>
              </w:rPr>
            </w:pPr>
            <w:r w:rsidRPr="00B70700">
              <w:rPr>
                <w:sz w:val="20"/>
                <w:szCs w:val="20"/>
              </w:rPr>
              <w:t>(в натуральном выражении)</w:t>
            </w:r>
          </w:p>
        </w:tc>
        <w:tc>
          <w:tcPr>
            <w:tcW w:w="2633"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Количество</w:t>
            </w:r>
          </w:p>
          <w:p w:rsidR="00B70700" w:rsidRPr="00B70700" w:rsidRDefault="00B70700" w:rsidP="0022297E">
            <w:pPr>
              <w:pStyle w:val="11"/>
              <w:jc w:val="center"/>
              <w:rPr>
                <w:sz w:val="20"/>
                <w:szCs w:val="20"/>
              </w:rPr>
            </w:pPr>
            <w:r w:rsidRPr="00B70700">
              <w:rPr>
                <w:sz w:val="20"/>
                <w:szCs w:val="20"/>
              </w:rPr>
              <w:t>(в денежном выражении, руб.)</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1</w:t>
            </w:r>
          </w:p>
        </w:tc>
        <w:tc>
          <w:tcPr>
            <w:tcW w:w="2912" w:type="dxa"/>
          </w:tcPr>
          <w:p w:rsidR="00B70700" w:rsidRPr="00B70700" w:rsidRDefault="00B70700" w:rsidP="0022297E">
            <w:pPr>
              <w:pStyle w:val="11"/>
              <w:rPr>
                <w:sz w:val="20"/>
                <w:szCs w:val="20"/>
              </w:rPr>
            </w:pPr>
            <w:r w:rsidRPr="00B70700">
              <w:rPr>
                <w:sz w:val="20"/>
                <w:szCs w:val="20"/>
              </w:rPr>
              <w:t>Атомная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2</w:t>
            </w:r>
          </w:p>
        </w:tc>
        <w:tc>
          <w:tcPr>
            <w:tcW w:w="2912" w:type="dxa"/>
          </w:tcPr>
          <w:p w:rsidR="00B70700" w:rsidRPr="00B70700" w:rsidRDefault="00B70700" w:rsidP="0022297E">
            <w:pPr>
              <w:pStyle w:val="11"/>
              <w:rPr>
                <w:sz w:val="20"/>
                <w:szCs w:val="20"/>
              </w:rPr>
            </w:pPr>
            <w:r w:rsidRPr="00B70700">
              <w:rPr>
                <w:sz w:val="20"/>
                <w:szCs w:val="20"/>
              </w:rPr>
              <w:t>Тепловая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3</w:t>
            </w:r>
          </w:p>
        </w:tc>
        <w:tc>
          <w:tcPr>
            <w:tcW w:w="2912" w:type="dxa"/>
          </w:tcPr>
          <w:p w:rsidR="00B70700" w:rsidRPr="00B70700" w:rsidRDefault="00B70700" w:rsidP="0022297E">
            <w:pPr>
              <w:pStyle w:val="11"/>
              <w:rPr>
                <w:sz w:val="20"/>
                <w:szCs w:val="20"/>
              </w:rPr>
            </w:pPr>
            <w:r w:rsidRPr="00B70700">
              <w:rPr>
                <w:sz w:val="20"/>
                <w:szCs w:val="20"/>
              </w:rPr>
              <w:t>Электрическая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4</w:t>
            </w:r>
          </w:p>
        </w:tc>
        <w:tc>
          <w:tcPr>
            <w:tcW w:w="2912" w:type="dxa"/>
          </w:tcPr>
          <w:p w:rsidR="00B70700" w:rsidRPr="00B70700" w:rsidRDefault="00B70700" w:rsidP="0022297E">
            <w:pPr>
              <w:pStyle w:val="11"/>
              <w:rPr>
                <w:sz w:val="20"/>
                <w:szCs w:val="20"/>
              </w:rPr>
            </w:pPr>
            <w:r w:rsidRPr="00B70700">
              <w:rPr>
                <w:sz w:val="20"/>
                <w:szCs w:val="20"/>
              </w:rPr>
              <w:t>Электромагнитная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4</w:t>
            </w:r>
          </w:p>
        </w:tc>
        <w:tc>
          <w:tcPr>
            <w:tcW w:w="2912" w:type="dxa"/>
          </w:tcPr>
          <w:p w:rsidR="00B70700" w:rsidRPr="00B70700" w:rsidRDefault="00B70700" w:rsidP="0022297E">
            <w:pPr>
              <w:pStyle w:val="11"/>
              <w:rPr>
                <w:sz w:val="20"/>
                <w:szCs w:val="20"/>
              </w:rPr>
            </w:pPr>
            <w:r w:rsidRPr="00B70700">
              <w:rPr>
                <w:sz w:val="20"/>
                <w:szCs w:val="20"/>
              </w:rPr>
              <w:t>Нефть</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5</w:t>
            </w:r>
          </w:p>
        </w:tc>
        <w:tc>
          <w:tcPr>
            <w:tcW w:w="2912" w:type="dxa"/>
          </w:tcPr>
          <w:p w:rsidR="00B70700" w:rsidRPr="00B70700" w:rsidRDefault="00B70700" w:rsidP="0022297E">
            <w:pPr>
              <w:pStyle w:val="11"/>
              <w:rPr>
                <w:sz w:val="20"/>
                <w:szCs w:val="20"/>
              </w:rPr>
            </w:pPr>
            <w:r w:rsidRPr="00B70700">
              <w:rPr>
                <w:sz w:val="20"/>
                <w:szCs w:val="20"/>
              </w:rPr>
              <w:t>Бензин автомобильный</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6</w:t>
            </w:r>
          </w:p>
        </w:tc>
        <w:tc>
          <w:tcPr>
            <w:tcW w:w="2912" w:type="dxa"/>
          </w:tcPr>
          <w:p w:rsidR="00B70700" w:rsidRPr="00B70700" w:rsidRDefault="00B70700" w:rsidP="0022297E">
            <w:pPr>
              <w:pStyle w:val="11"/>
              <w:rPr>
                <w:sz w:val="20"/>
                <w:szCs w:val="20"/>
              </w:rPr>
            </w:pPr>
            <w:r w:rsidRPr="00B70700">
              <w:rPr>
                <w:sz w:val="20"/>
                <w:szCs w:val="20"/>
              </w:rPr>
              <w:t>Топливо дизельное</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7</w:t>
            </w:r>
          </w:p>
        </w:tc>
        <w:tc>
          <w:tcPr>
            <w:tcW w:w="2912" w:type="dxa"/>
          </w:tcPr>
          <w:p w:rsidR="00B70700" w:rsidRPr="00B70700" w:rsidRDefault="00B70700" w:rsidP="0022297E">
            <w:pPr>
              <w:pStyle w:val="11"/>
              <w:rPr>
                <w:sz w:val="20"/>
                <w:szCs w:val="20"/>
              </w:rPr>
            </w:pPr>
            <w:r w:rsidRPr="00B70700">
              <w:rPr>
                <w:sz w:val="20"/>
                <w:szCs w:val="20"/>
              </w:rPr>
              <w:t>Мазут топочный</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8</w:t>
            </w:r>
          </w:p>
        </w:tc>
        <w:tc>
          <w:tcPr>
            <w:tcW w:w="2912" w:type="dxa"/>
          </w:tcPr>
          <w:p w:rsidR="00B70700" w:rsidRPr="00B70700" w:rsidRDefault="00B70700" w:rsidP="0022297E">
            <w:pPr>
              <w:pStyle w:val="11"/>
              <w:rPr>
                <w:sz w:val="20"/>
                <w:szCs w:val="20"/>
              </w:rPr>
            </w:pPr>
            <w:r w:rsidRPr="00B70700">
              <w:rPr>
                <w:sz w:val="20"/>
                <w:szCs w:val="20"/>
              </w:rPr>
              <w:t>Газ естественный (природный)</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9</w:t>
            </w:r>
          </w:p>
        </w:tc>
        <w:tc>
          <w:tcPr>
            <w:tcW w:w="2912" w:type="dxa"/>
          </w:tcPr>
          <w:p w:rsidR="00B70700" w:rsidRPr="00B70700" w:rsidRDefault="00B70700" w:rsidP="0022297E">
            <w:pPr>
              <w:pStyle w:val="11"/>
              <w:rPr>
                <w:sz w:val="20"/>
                <w:szCs w:val="20"/>
              </w:rPr>
            </w:pPr>
            <w:r w:rsidRPr="00B70700">
              <w:rPr>
                <w:sz w:val="20"/>
                <w:szCs w:val="20"/>
              </w:rPr>
              <w:t>Уголь</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10</w:t>
            </w:r>
          </w:p>
        </w:tc>
        <w:tc>
          <w:tcPr>
            <w:tcW w:w="2912" w:type="dxa"/>
          </w:tcPr>
          <w:p w:rsidR="00B70700" w:rsidRPr="00B70700" w:rsidRDefault="00B70700" w:rsidP="0022297E">
            <w:pPr>
              <w:pStyle w:val="11"/>
              <w:rPr>
                <w:sz w:val="20"/>
                <w:szCs w:val="20"/>
              </w:rPr>
            </w:pPr>
            <w:r w:rsidRPr="00B70700">
              <w:rPr>
                <w:sz w:val="20"/>
                <w:szCs w:val="20"/>
              </w:rPr>
              <w:t>Горючие сланцы</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Borders>
              <w:bottom w:val="outset" w:sz="24" w:space="0" w:color="auto"/>
            </w:tcBorders>
          </w:tcPr>
          <w:p w:rsidR="00B70700" w:rsidRPr="00B70700" w:rsidRDefault="00B70700" w:rsidP="0022297E">
            <w:pPr>
              <w:pStyle w:val="11"/>
              <w:rPr>
                <w:sz w:val="20"/>
                <w:szCs w:val="20"/>
              </w:rPr>
            </w:pPr>
            <w:r w:rsidRPr="00B70700">
              <w:rPr>
                <w:sz w:val="20"/>
                <w:szCs w:val="20"/>
              </w:rPr>
              <w:t>11</w:t>
            </w:r>
          </w:p>
        </w:tc>
        <w:tc>
          <w:tcPr>
            <w:tcW w:w="2912" w:type="dxa"/>
            <w:tcBorders>
              <w:bottom w:val="outset" w:sz="24" w:space="0" w:color="auto"/>
            </w:tcBorders>
          </w:tcPr>
          <w:p w:rsidR="00B70700" w:rsidRPr="00B70700" w:rsidRDefault="00B70700" w:rsidP="0022297E">
            <w:pPr>
              <w:pStyle w:val="11"/>
              <w:rPr>
                <w:sz w:val="20"/>
                <w:szCs w:val="20"/>
              </w:rPr>
            </w:pPr>
            <w:r w:rsidRPr="00B70700">
              <w:rPr>
                <w:sz w:val="20"/>
                <w:szCs w:val="20"/>
              </w:rPr>
              <w:t>Торф</w:t>
            </w:r>
          </w:p>
        </w:tc>
        <w:tc>
          <w:tcPr>
            <w:tcW w:w="3079" w:type="dxa"/>
            <w:tcBorders>
              <w:bottom w:val="outset" w:sz="24" w:space="0" w:color="auto"/>
            </w:tcBorders>
          </w:tcPr>
          <w:p w:rsidR="00B70700" w:rsidRPr="00B70700" w:rsidRDefault="00B70700" w:rsidP="0022297E">
            <w:pPr>
              <w:pStyle w:val="11"/>
              <w:jc w:val="center"/>
              <w:rPr>
                <w:sz w:val="20"/>
                <w:szCs w:val="20"/>
              </w:rPr>
            </w:pPr>
            <w:r w:rsidRPr="00B70700">
              <w:rPr>
                <w:sz w:val="20"/>
                <w:szCs w:val="20"/>
              </w:rPr>
              <w:t>-</w:t>
            </w:r>
          </w:p>
        </w:tc>
        <w:tc>
          <w:tcPr>
            <w:tcW w:w="2633" w:type="dxa"/>
            <w:tcBorders>
              <w:bottom w:val="outset" w:sz="24" w:space="0" w:color="auto"/>
            </w:tcBorders>
          </w:tcPr>
          <w:p w:rsidR="00B70700" w:rsidRPr="00B70700" w:rsidRDefault="00B70700" w:rsidP="0022297E">
            <w:pPr>
              <w:pStyle w:val="11"/>
              <w:jc w:val="center"/>
              <w:rPr>
                <w:sz w:val="20"/>
                <w:szCs w:val="20"/>
              </w:rPr>
            </w:pPr>
            <w:r w:rsidRPr="00B70700">
              <w:rPr>
                <w:sz w:val="20"/>
                <w:szCs w:val="20"/>
              </w:rPr>
              <w:t>-</w:t>
            </w:r>
          </w:p>
        </w:tc>
      </w:tr>
    </w:tbl>
    <w:p w:rsidR="00B70700" w:rsidRPr="00B70700" w:rsidRDefault="00B70700" w:rsidP="00B70700">
      <w:pPr>
        <w:jc w:val="both"/>
        <w:rPr>
          <w:color w:val="000000"/>
          <w:sz w:val="20"/>
          <w:szCs w:val="20"/>
        </w:rPr>
      </w:pPr>
      <w:bookmarkStart w:id="26" w:name="_Toc160513394"/>
      <w:bookmarkStart w:id="27" w:name="_Toc160524412"/>
      <w:bookmarkStart w:id="28" w:name="_Toc160528282"/>
      <w:bookmarkStart w:id="29" w:name="_Toc160528715"/>
      <w:bookmarkStart w:id="30" w:name="_Toc382832655"/>
      <w:bookmarkStart w:id="31" w:name="_Toc382987075"/>
      <w:bookmarkStart w:id="32" w:name="_Toc382987386"/>
    </w:p>
    <w:p w:rsidR="00B70700" w:rsidRPr="00B70700" w:rsidRDefault="00B70700" w:rsidP="00B70700">
      <w:pPr>
        <w:pStyle w:val="1"/>
        <w:jc w:val="both"/>
        <w:rPr>
          <w:rFonts w:ascii="Times New Roman" w:hAnsi="Times New Roman" w:cs="Times New Roman"/>
          <w:sz w:val="24"/>
          <w:szCs w:val="24"/>
        </w:rPr>
      </w:pPr>
      <w:bookmarkStart w:id="33" w:name="_Toc483233279"/>
      <w:r w:rsidRPr="00B70700">
        <w:rPr>
          <w:rFonts w:ascii="Times New Roman" w:hAnsi="Times New Roman" w:cs="Times New Roman"/>
          <w:b w:val="0"/>
          <w:sz w:val="24"/>
          <w:szCs w:val="24"/>
        </w:rPr>
        <w:t xml:space="preserve"> </w:t>
      </w:r>
      <w:r w:rsidRPr="00B70700">
        <w:rPr>
          <w:rFonts w:ascii="Times New Roman" w:hAnsi="Times New Roman"/>
          <w:sz w:val="24"/>
          <w:szCs w:val="24"/>
        </w:rPr>
        <w:t xml:space="preserve">Сведения о соблюдении акционерным Обществом </w:t>
      </w:r>
      <w:r w:rsidR="0052359D">
        <w:rPr>
          <w:rFonts w:ascii="Times New Roman" w:hAnsi="Times New Roman"/>
          <w:sz w:val="24"/>
          <w:szCs w:val="24"/>
        </w:rPr>
        <w:t>кодекса корпоративного управления</w:t>
      </w:r>
      <w:r w:rsidRPr="00B70700">
        <w:rPr>
          <w:rFonts w:ascii="Times New Roman" w:hAnsi="Times New Roman"/>
          <w:sz w:val="24"/>
          <w:szCs w:val="24"/>
        </w:rPr>
        <w:t>.</w:t>
      </w:r>
      <w:bookmarkEnd w:id="33"/>
    </w:p>
    <w:p w:rsidR="00B70700" w:rsidRPr="00B70700" w:rsidRDefault="00B70700" w:rsidP="00B70700">
      <w:pPr>
        <w:jc w:val="both"/>
        <w:rPr>
          <w:b/>
          <w:color w:val="000000"/>
          <w:sz w:val="20"/>
          <w:szCs w:val="20"/>
        </w:rPr>
      </w:pPr>
    </w:p>
    <w:bookmarkEnd w:id="26"/>
    <w:bookmarkEnd w:id="27"/>
    <w:bookmarkEnd w:id="28"/>
    <w:bookmarkEnd w:id="29"/>
    <w:bookmarkEnd w:id="30"/>
    <w:bookmarkEnd w:id="31"/>
    <w:bookmarkEnd w:id="32"/>
    <w:p w:rsidR="00B70700" w:rsidRPr="00A6237A" w:rsidRDefault="00B70700" w:rsidP="00B70700">
      <w:pPr>
        <w:jc w:val="both"/>
        <w:rPr>
          <w:color w:val="000000"/>
          <w:sz w:val="20"/>
          <w:szCs w:val="20"/>
          <w:u w:val="single"/>
        </w:rPr>
      </w:pPr>
      <w:r w:rsidRPr="00B70700">
        <w:rPr>
          <w:color w:val="000000"/>
          <w:sz w:val="20"/>
          <w:szCs w:val="20"/>
          <w:u w:val="single"/>
        </w:rPr>
        <w:t>1. Права акционеров и равенство условий для акционеров при осуществлении ими своих прав</w:t>
      </w:r>
    </w:p>
    <w:p w:rsidR="00A6237A" w:rsidRPr="00A6237A" w:rsidRDefault="00A6237A" w:rsidP="00B70700">
      <w:pPr>
        <w:jc w:val="both"/>
        <w:rPr>
          <w:color w:val="000000"/>
          <w:sz w:val="20"/>
          <w:szCs w:val="20"/>
          <w:u w:val="single"/>
        </w:rPr>
      </w:pPr>
    </w:p>
    <w:p w:rsidR="00B70700" w:rsidRPr="00B32F63" w:rsidRDefault="00B70700" w:rsidP="00B70700">
      <w:pPr>
        <w:jc w:val="both"/>
        <w:rPr>
          <w:color w:val="000000"/>
          <w:sz w:val="22"/>
          <w:szCs w:val="22"/>
        </w:rPr>
      </w:pPr>
      <w:r w:rsidRPr="00B32F63">
        <w:rPr>
          <w:color w:val="000000"/>
          <w:sz w:val="22"/>
          <w:szCs w:val="22"/>
        </w:rPr>
        <w:t>Общество обеспечивает равное и справедливое отношение ко всем акционерам при реализации ими права на участие в управлении обществом.</w:t>
      </w:r>
    </w:p>
    <w:p w:rsidR="00B70700" w:rsidRPr="00B32F63" w:rsidRDefault="00B70700" w:rsidP="00B70700">
      <w:pPr>
        <w:rPr>
          <w:sz w:val="22"/>
          <w:szCs w:val="22"/>
        </w:rPr>
      </w:pPr>
      <w:r w:rsidRPr="00B32F63">
        <w:rPr>
          <w:color w:val="000000"/>
          <w:sz w:val="22"/>
          <w:szCs w:val="22"/>
        </w:rPr>
        <w:t xml:space="preserve">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либо размещено на сайте Общества в информационно-телекоммуникационной сети «Интернет» по адресу: </w:t>
      </w:r>
      <w:proofErr w:type="spellStart"/>
      <w:r w:rsidRPr="00B32F63">
        <w:rPr>
          <w:bCs/>
          <w:sz w:val="22"/>
          <w:szCs w:val="22"/>
        </w:rPr>
        <w:t>www.disclosure.ru</w:t>
      </w:r>
      <w:proofErr w:type="spellEnd"/>
      <w:r w:rsidRPr="00B32F63">
        <w:rPr>
          <w:bCs/>
          <w:sz w:val="22"/>
          <w:szCs w:val="22"/>
        </w:rPr>
        <w:t>/</w:t>
      </w:r>
      <w:proofErr w:type="spellStart"/>
      <w:r w:rsidRPr="00B32F63">
        <w:rPr>
          <w:bCs/>
          <w:sz w:val="22"/>
          <w:szCs w:val="22"/>
        </w:rPr>
        <w:t>issuer</w:t>
      </w:r>
      <w:proofErr w:type="spellEnd"/>
      <w:r w:rsidRPr="00B32F63">
        <w:rPr>
          <w:bCs/>
          <w:sz w:val="22"/>
          <w:szCs w:val="22"/>
        </w:rPr>
        <w:t>/7810244262/</w:t>
      </w:r>
    </w:p>
    <w:p w:rsidR="00B70700" w:rsidRPr="00B32F63" w:rsidRDefault="00B70700" w:rsidP="00B70700">
      <w:pPr>
        <w:jc w:val="both"/>
        <w:rPr>
          <w:color w:val="000000"/>
          <w:sz w:val="22"/>
          <w:szCs w:val="22"/>
        </w:rPr>
      </w:pPr>
      <w:r w:rsidRPr="00B32F63">
        <w:rPr>
          <w:color w:val="000000"/>
          <w:sz w:val="22"/>
          <w:szCs w:val="22"/>
        </w:rPr>
        <w:t>Об</w:t>
      </w:r>
      <w:r w:rsidRPr="00B32F63">
        <w:rPr>
          <w:color w:val="000000"/>
          <w:sz w:val="22"/>
          <w:szCs w:val="22"/>
        </w:rPr>
        <w:softHyphen/>
        <w:t>ще</w:t>
      </w:r>
      <w:r w:rsidRPr="00B32F63">
        <w:rPr>
          <w:color w:val="000000"/>
          <w:sz w:val="22"/>
          <w:szCs w:val="22"/>
        </w:rPr>
        <w:softHyphen/>
        <w:t>ст</w:t>
      </w:r>
      <w:r w:rsidRPr="00B32F63">
        <w:rPr>
          <w:color w:val="000000"/>
          <w:sz w:val="22"/>
          <w:szCs w:val="22"/>
        </w:rPr>
        <w:softHyphen/>
        <w:t>во впра</w:t>
      </w:r>
      <w:r w:rsidRPr="00B32F63">
        <w:rPr>
          <w:color w:val="000000"/>
          <w:sz w:val="22"/>
          <w:szCs w:val="22"/>
        </w:rPr>
        <w:softHyphen/>
        <w:t>ве до</w:t>
      </w:r>
      <w:r w:rsidRPr="00B32F63">
        <w:rPr>
          <w:color w:val="000000"/>
          <w:sz w:val="22"/>
          <w:szCs w:val="22"/>
        </w:rPr>
        <w:softHyphen/>
        <w:t>по</w:t>
      </w:r>
      <w:r w:rsidRPr="00B32F63">
        <w:rPr>
          <w:color w:val="000000"/>
          <w:sz w:val="22"/>
          <w:szCs w:val="22"/>
        </w:rPr>
        <w:softHyphen/>
        <w:t>л</w:t>
      </w:r>
      <w:r w:rsidRPr="00B32F63">
        <w:rPr>
          <w:color w:val="000000"/>
          <w:sz w:val="22"/>
          <w:szCs w:val="22"/>
        </w:rPr>
        <w:softHyphen/>
        <w:t>ни</w:t>
      </w:r>
      <w:r w:rsidRPr="00B32F63">
        <w:rPr>
          <w:color w:val="000000"/>
          <w:sz w:val="22"/>
          <w:szCs w:val="22"/>
        </w:rPr>
        <w:softHyphen/>
        <w:t>тель</w:t>
      </w:r>
      <w:r w:rsidRPr="00B32F63">
        <w:rPr>
          <w:color w:val="000000"/>
          <w:sz w:val="22"/>
          <w:szCs w:val="22"/>
        </w:rPr>
        <w:softHyphen/>
        <w:t>но ин</w:t>
      </w:r>
      <w:r w:rsidRPr="00B32F63">
        <w:rPr>
          <w:color w:val="000000"/>
          <w:sz w:val="22"/>
          <w:szCs w:val="22"/>
        </w:rPr>
        <w:softHyphen/>
        <w:t>фор</w:t>
      </w:r>
      <w:r w:rsidRPr="00B32F63">
        <w:rPr>
          <w:color w:val="000000"/>
          <w:sz w:val="22"/>
          <w:szCs w:val="22"/>
        </w:rPr>
        <w:softHyphen/>
        <w:t>ми</w:t>
      </w:r>
      <w:r w:rsidRPr="00B32F63">
        <w:rPr>
          <w:color w:val="000000"/>
          <w:sz w:val="22"/>
          <w:szCs w:val="22"/>
        </w:rPr>
        <w:softHyphen/>
        <w:t>ро</w:t>
      </w:r>
      <w:r w:rsidRPr="00B32F63">
        <w:rPr>
          <w:color w:val="000000"/>
          <w:sz w:val="22"/>
          <w:szCs w:val="22"/>
        </w:rPr>
        <w:softHyphen/>
        <w:t>вать ак</w:t>
      </w:r>
      <w:r w:rsidRPr="00B32F63">
        <w:rPr>
          <w:color w:val="000000"/>
          <w:sz w:val="22"/>
          <w:szCs w:val="22"/>
        </w:rPr>
        <w:softHyphen/>
        <w:t>ци</w:t>
      </w:r>
      <w:r w:rsidRPr="00B32F63">
        <w:rPr>
          <w:color w:val="000000"/>
          <w:sz w:val="22"/>
          <w:szCs w:val="22"/>
        </w:rPr>
        <w:softHyphen/>
        <w:t>о</w:t>
      </w:r>
      <w:r w:rsidRPr="00B32F63">
        <w:rPr>
          <w:color w:val="000000"/>
          <w:sz w:val="22"/>
          <w:szCs w:val="22"/>
        </w:rPr>
        <w:softHyphen/>
        <w:t>не</w:t>
      </w:r>
      <w:r w:rsidRPr="00B32F63">
        <w:rPr>
          <w:color w:val="000000"/>
          <w:sz w:val="22"/>
          <w:szCs w:val="22"/>
        </w:rPr>
        <w:softHyphen/>
        <w:t>ров о про</w:t>
      </w:r>
      <w:r w:rsidRPr="00B32F63">
        <w:rPr>
          <w:color w:val="000000"/>
          <w:sz w:val="22"/>
          <w:szCs w:val="22"/>
        </w:rPr>
        <w:softHyphen/>
        <w:t>ве</w:t>
      </w:r>
      <w:r w:rsidRPr="00B32F63">
        <w:rPr>
          <w:color w:val="000000"/>
          <w:sz w:val="22"/>
          <w:szCs w:val="22"/>
        </w:rPr>
        <w:softHyphen/>
        <w:t>де</w:t>
      </w:r>
      <w:r w:rsidRPr="00B32F63">
        <w:rPr>
          <w:color w:val="000000"/>
          <w:sz w:val="22"/>
          <w:szCs w:val="22"/>
        </w:rPr>
        <w:softHyphen/>
        <w:t>нии об</w:t>
      </w:r>
      <w:r w:rsidRPr="00B32F63">
        <w:rPr>
          <w:color w:val="000000"/>
          <w:sz w:val="22"/>
          <w:szCs w:val="22"/>
        </w:rPr>
        <w:softHyphen/>
        <w:t>ще</w:t>
      </w:r>
      <w:r w:rsidRPr="00B32F63">
        <w:rPr>
          <w:color w:val="000000"/>
          <w:sz w:val="22"/>
          <w:szCs w:val="22"/>
        </w:rPr>
        <w:softHyphen/>
        <w:t>го со</w:t>
      </w:r>
      <w:r w:rsidRPr="00B32F63">
        <w:rPr>
          <w:color w:val="000000"/>
          <w:sz w:val="22"/>
          <w:szCs w:val="22"/>
        </w:rPr>
        <w:softHyphen/>
        <w:t>б</w:t>
      </w:r>
      <w:r w:rsidRPr="00B32F63">
        <w:rPr>
          <w:color w:val="000000"/>
          <w:sz w:val="22"/>
          <w:szCs w:val="22"/>
        </w:rPr>
        <w:softHyphen/>
        <w:t>ра</w:t>
      </w:r>
      <w:r w:rsidRPr="00B32F63">
        <w:rPr>
          <w:color w:val="000000"/>
          <w:sz w:val="22"/>
          <w:szCs w:val="22"/>
        </w:rPr>
        <w:softHyphen/>
        <w:t>ния ак</w:t>
      </w:r>
      <w:r w:rsidRPr="00B32F63">
        <w:rPr>
          <w:color w:val="000000"/>
          <w:sz w:val="22"/>
          <w:szCs w:val="22"/>
        </w:rPr>
        <w:softHyphen/>
        <w:t>ци</w:t>
      </w:r>
      <w:r w:rsidRPr="00B32F63">
        <w:rPr>
          <w:color w:val="000000"/>
          <w:sz w:val="22"/>
          <w:szCs w:val="22"/>
        </w:rPr>
        <w:softHyphen/>
        <w:t>о</w:t>
      </w:r>
      <w:r w:rsidRPr="00B32F63">
        <w:rPr>
          <w:color w:val="000000"/>
          <w:sz w:val="22"/>
          <w:szCs w:val="22"/>
        </w:rPr>
        <w:softHyphen/>
        <w:t>не</w:t>
      </w:r>
      <w:r w:rsidRPr="00B32F63">
        <w:rPr>
          <w:color w:val="000000"/>
          <w:sz w:val="22"/>
          <w:szCs w:val="22"/>
        </w:rPr>
        <w:softHyphen/>
        <w:t>ров че</w:t>
      </w:r>
      <w:r w:rsidRPr="00B32F63">
        <w:rPr>
          <w:color w:val="000000"/>
          <w:sz w:val="22"/>
          <w:szCs w:val="22"/>
        </w:rPr>
        <w:softHyphen/>
        <w:t>рез сред</w:t>
      </w:r>
      <w:r w:rsidRPr="00B32F63">
        <w:rPr>
          <w:color w:val="000000"/>
          <w:sz w:val="22"/>
          <w:szCs w:val="22"/>
        </w:rPr>
        <w:softHyphen/>
        <w:t>ст</w:t>
      </w:r>
      <w:r w:rsidRPr="00B32F63">
        <w:rPr>
          <w:color w:val="000000"/>
          <w:sz w:val="22"/>
          <w:szCs w:val="22"/>
        </w:rPr>
        <w:softHyphen/>
        <w:t>ва мас</w:t>
      </w:r>
      <w:r w:rsidRPr="00B32F63">
        <w:rPr>
          <w:color w:val="000000"/>
          <w:sz w:val="22"/>
          <w:szCs w:val="22"/>
        </w:rPr>
        <w:softHyphen/>
        <w:t>со</w:t>
      </w:r>
      <w:r w:rsidRPr="00B32F63">
        <w:rPr>
          <w:color w:val="000000"/>
          <w:sz w:val="22"/>
          <w:szCs w:val="22"/>
        </w:rPr>
        <w:softHyphen/>
        <w:t>вой ин</w:t>
      </w:r>
      <w:r w:rsidRPr="00B32F63">
        <w:rPr>
          <w:color w:val="000000"/>
          <w:sz w:val="22"/>
          <w:szCs w:val="22"/>
        </w:rPr>
        <w:softHyphen/>
        <w:t>фор</w:t>
      </w:r>
      <w:r w:rsidRPr="00B32F63">
        <w:rPr>
          <w:color w:val="000000"/>
          <w:sz w:val="22"/>
          <w:szCs w:val="22"/>
        </w:rPr>
        <w:softHyphen/>
        <w:t>ма</w:t>
      </w:r>
      <w:r w:rsidRPr="00B32F63">
        <w:rPr>
          <w:color w:val="000000"/>
          <w:sz w:val="22"/>
          <w:szCs w:val="22"/>
        </w:rPr>
        <w:softHyphen/>
        <w:t>ции (те</w:t>
      </w:r>
      <w:r w:rsidRPr="00B32F63">
        <w:rPr>
          <w:color w:val="000000"/>
          <w:sz w:val="22"/>
          <w:szCs w:val="22"/>
        </w:rPr>
        <w:softHyphen/>
        <w:t>ле</w:t>
      </w:r>
      <w:r w:rsidRPr="00B32F63">
        <w:rPr>
          <w:color w:val="000000"/>
          <w:sz w:val="22"/>
          <w:szCs w:val="22"/>
        </w:rPr>
        <w:softHyphen/>
        <w:t>ви</w:t>
      </w:r>
      <w:r w:rsidRPr="00B32F63">
        <w:rPr>
          <w:color w:val="000000"/>
          <w:sz w:val="22"/>
          <w:szCs w:val="22"/>
        </w:rPr>
        <w:softHyphen/>
        <w:t>де</w:t>
      </w:r>
      <w:r w:rsidRPr="00B32F63">
        <w:rPr>
          <w:color w:val="000000"/>
          <w:sz w:val="22"/>
          <w:szCs w:val="22"/>
        </w:rPr>
        <w:softHyphen/>
        <w:t>ние, ра</w:t>
      </w:r>
      <w:r w:rsidRPr="00B32F63">
        <w:rPr>
          <w:color w:val="000000"/>
          <w:sz w:val="22"/>
          <w:szCs w:val="22"/>
        </w:rPr>
        <w:softHyphen/>
        <w:t>дио), а также сеть Интернет:</w:t>
      </w:r>
      <w:r w:rsidRPr="00B32F63">
        <w:rPr>
          <w:sz w:val="22"/>
          <w:szCs w:val="22"/>
        </w:rPr>
        <w:t xml:space="preserve"> </w:t>
      </w:r>
      <w:r w:rsidRPr="00B32F63">
        <w:rPr>
          <w:sz w:val="22"/>
          <w:szCs w:val="22"/>
          <w:lang w:val="en-US"/>
        </w:rPr>
        <w:t>http</w:t>
      </w:r>
      <w:r w:rsidRPr="00B32F63">
        <w:rPr>
          <w:sz w:val="22"/>
          <w:szCs w:val="22"/>
        </w:rPr>
        <w:t>://</w:t>
      </w:r>
      <w:r w:rsidRPr="00B32F63">
        <w:rPr>
          <w:sz w:val="22"/>
          <w:szCs w:val="22"/>
          <w:lang w:val="en-US"/>
        </w:rPr>
        <w:t>www</w:t>
      </w:r>
      <w:r w:rsidRPr="00B32F63">
        <w:rPr>
          <w:sz w:val="22"/>
          <w:szCs w:val="22"/>
        </w:rPr>
        <w:t>.</w:t>
      </w:r>
      <w:proofErr w:type="spellStart"/>
      <w:r w:rsidRPr="00B32F63">
        <w:rPr>
          <w:sz w:val="22"/>
          <w:szCs w:val="22"/>
          <w:lang w:val="en-US"/>
        </w:rPr>
        <w:t>stroymash</w:t>
      </w:r>
      <w:proofErr w:type="spellEnd"/>
      <w:r w:rsidRPr="00B32F63">
        <w:rPr>
          <w:sz w:val="22"/>
          <w:szCs w:val="22"/>
        </w:rPr>
        <w:t>1.</w:t>
      </w:r>
      <w:proofErr w:type="spellStart"/>
      <w:r w:rsidRPr="00B32F63">
        <w:rPr>
          <w:sz w:val="22"/>
          <w:szCs w:val="22"/>
          <w:lang w:val="en-US"/>
        </w:rPr>
        <w:t>ru</w:t>
      </w:r>
      <w:proofErr w:type="spellEnd"/>
    </w:p>
    <w:p w:rsidR="00B70700" w:rsidRPr="00B32F63" w:rsidRDefault="00B70700" w:rsidP="00B70700">
      <w:pPr>
        <w:jc w:val="both"/>
        <w:rPr>
          <w:color w:val="000000"/>
          <w:sz w:val="22"/>
          <w:szCs w:val="22"/>
        </w:rPr>
      </w:pPr>
      <w:r w:rsidRPr="00B32F63">
        <w:rPr>
          <w:color w:val="000000"/>
          <w:sz w:val="22"/>
          <w:szCs w:val="22"/>
        </w:rPr>
        <w:t>Акционеры беспрепятственно и своевременно получают информацию о собрании и материалы к нему, задают вопросы исполнительным органам и членам совета директоров общества, общаются друг с другом.</w:t>
      </w:r>
    </w:p>
    <w:p w:rsidR="00B70700" w:rsidRPr="00B32F63" w:rsidRDefault="00B70700" w:rsidP="00B70700">
      <w:pPr>
        <w:jc w:val="both"/>
        <w:rPr>
          <w:color w:val="000000"/>
          <w:sz w:val="22"/>
          <w:szCs w:val="22"/>
        </w:rPr>
      </w:pPr>
      <w:r w:rsidRPr="00B32F63">
        <w:rPr>
          <w:color w:val="000000"/>
          <w:sz w:val="22"/>
          <w:szCs w:val="22"/>
        </w:rPr>
        <w:t xml:space="preserve">Внутренний документ, регламентирующий порядок созыва, подготовки и проведения общего собрания акционеров общества: Регламент проведения </w:t>
      </w:r>
      <w:proofErr w:type="gramStart"/>
      <w:r w:rsidRPr="00B32F63">
        <w:rPr>
          <w:color w:val="000000"/>
          <w:sz w:val="22"/>
          <w:szCs w:val="22"/>
        </w:rPr>
        <w:t xml:space="preserve">с </w:t>
      </w:r>
      <w:proofErr w:type="spellStart"/>
      <w:r w:rsidRPr="00B32F63">
        <w:rPr>
          <w:color w:val="000000"/>
          <w:sz w:val="22"/>
          <w:szCs w:val="22"/>
        </w:rPr>
        <w:t>обрания</w:t>
      </w:r>
      <w:proofErr w:type="spellEnd"/>
      <w:proofErr w:type="gramEnd"/>
      <w:r w:rsidRPr="00B32F63">
        <w:rPr>
          <w:color w:val="000000"/>
          <w:sz w:val="22"/>
          <w:szCs w:val="22"/>
        </w:rPr>
        <w:t>.</w:t>
      </w:r>
    </w:p>
    <w:p w:rsidR="00B70700" w:rsidRPr="00B70700" w:rsidRDefault="00B70700" w:rsidP="00B70700">
      <w:pPr>
        <w:ind w:left="540"/>
        <w:jc w:val="both"/>
        <w:rPr>
          <w:color w:val="000000"/>
          <w:sz w:val="20"/>
          <w:szCs w:val="20"/>
        </w:rPr>
      </w:pPr>
    </w:p>
    <w:p w:rsidR="00B70700" w:rsidRDefault="00B70700" w:rsidP="00B70700">
      <w:pPr>
        <w:jc w:val="both"/>
        <w:rPr>
          <w:color w:val="000000"/>
          <w:sz w:val="20"/>
          <w:szCs w:val="20"/>
          <w:u w:val="single"/>
          <w:lang w:val="en-US"/>
        </w:rPr>
      </w:pPr>
      <w:r w:rsidRPr="00B70700">
        <w:rPr>
          <w:color w:val="000000"/>
          <w:sz w:val="20"/>
          <w:szCs w:val="20"/>
          <w:u w:val="single"/>
        </w:rPr>
        <w:t>2.  Совет директоров общества</w:t>
      </w:r>
    </w:p>
    <w:p w:rsidR="00A6237A" w:rsidRPr="00A6237A" w:rsidRDefault="00A6237A" w:rsidP="00B70700">
      <w:pPr>
        <w:jc w:val="both"/>
        <w:rPr>
          <w:color w:val="000000"/>
          <w:sz w:val="20"/>
          <w:szCs w:val="20"/>
          <w:u w:val="single"/>
          <w:lang w:val="en-US"/>
        </w:rPr>
      </w:pPr>
    </w:p>
    <w:p w:rsidR="00B70700" w:rsidRPr="00B32F63" w:rsidRDefault="00B70700" w:rsidP="00B70700">
      <w:pPr>
        <w:jc w:val="both"/>
        <w:rPr>
          <w:color w:val="000000"/>
          <w:sz w:val="22"/>
          <w:szCs w:val="22"/>
        </w:rPr>
      </w:pPr>
      <w:r w:rsidRPr="00B32F63">
        <w:rPr>
          <w:color w:val="000000"/>
          <w:sz w:val="22"/>
          <w:szCs w:val="22"/>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а также реализует иные ключевые функции.</w:t>
      </w:r>
    </w:p>
    <w:p w:rsidR="00B70700" w:rsidRPr="00B32F63" w:rsidRDefault="00B70700" w:rsidP="00B70700">
      <w:pPr>
        <w:jc w:val="both"/>
        <w:rPr>
          <w:color w:val="000000"/>
          <w:sz w:val="22"/>
          <w:szCs w:val="22"/>
        </w:rPr>
      </w:pPr>
      <w:r w:rsidRPr="00B32F63">
        <w:rPr>
          <w:color w:val="000000"/>
          <w:sz w:val="22"/>
          <w:szCs w:val="22"/>
        </w:rPr>
        <w:t>Совет директоров подотчетен акционерам общества.</w:t>
      </w:r>
    </w:p>
    <w:p w:rsidR="00B70700" w:rsidRPr="00B32F63" w:rsidRDefault="00B70700" w:rsidP="00B70700">
      <w:pPr>
        <w:jc w:val="both"/>
        <w:rPr>
          <w:color w:val="000000"/>
          <w:sz w:val="22"/>
          <w:szCs w:val="22"/>
        </w:rPr>
      </w:pPr>
      <w:r w:rsidRPr="00B32F63">
        <w:rPr>
          <w:color w:val="000000"/>
          <w:sz w:val="22"/>
          <w:szCs w:val="22"/>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p w:rsidR="00B70700" w:rsidRPr="00B32F63" w:rsidRDefault="00B70700" w:rsidP="00B70700">
      <w:pPr>
        <w:jc w:val="both"/>
        <w:rPr>
          <w:color w:val="000000"/>
          <w:sz w:val="22"/>
          <w:szCs w:val="22"/>
        </w:rPr>
      </w:pPr>
      <w:r w:rsidRPr="00B32F63">
        <w:rPr>
          <w:color w:val="000000"/>
          <w:sz w:val="22"/>
          <w:szCs w:val="22"/>
        </w:rPr>
        <w:t xml:space="preserve">Членами Совета директоров являются лица, имеющие безупречную деловую и личную репутацию и обладающее знаниями, навыками и опытом, необходимыми для принятия решений, относящихся </w:t>
      </w:r>
      <w:r w:rsidRPr="00B32F63">
        <w:rPr>
          <w:color w:val="000000"/>
          <w:sz w:val="22"/>
          <w:szCs w:val="22"/>
        </w:rPr>
        <w:lastRenderedPageBreak/>
        <w:t>к компетенции совета директоров, и требующимися для эффективного осуществления его функций.</w:t>
      </w:r>
    </w:p>
    <w:p w:rsidR="00B70700" w:rsidRPr="00B32F63" w:rsidRDefault="00B70700" w:rsidP="00B70700">
      <w:pPr>
        <w:jc w:val="both"/>
        <w:rPr>
          <w:color w:val="000000"/>
          <w:sz w:val="22"/>
          <w:szCs w:val="22"/>
        </w:rPr>
      </w:pPr>
      <w:r w:rsidRPr="00B32F63">
        <w:rPr>
          <w:color w:val="000000"/>
          <w:sz w:val="22"/>
          <w:szCs w:val="22"/>
        </w:rPr>
        <w:t xml:space="preserve">Члены совета директоров общества избираются общим собранием акционеров до следующего годового общего собрания акционеров. 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B32F63">
        <w:rPr>
          <w:color w:val="000000"/>
          <w:sz w:val="22"/>
          <w:szCs w:val="22"/>
        </w:rPr>
        <w:t>контроль за</w:t>
      </w:r>
      <w:proofErr w:type="gramEnd"/>
      <w:r w:rsidRPr="00B32F63">
        <w:rPr>
          <w:color w:val="000000"/>
          <w:sz w:val="22"/>
          <w:szCs w:val="22"/>
        </w:rPr>
        <w:t xml:space="preserve"> исполнением решений, принятых советом директоров.</w:t>
      </w:r>
    </w:p>
    <w:p w:rsidR="00B70700" w:rsidRPr="00B32F63" w:rsidRDefault="00B70700" w:rsidP="00B70700">
      <w:pPr>
        <w:jc w:val="both"/>
        <w:rPr>
          <w:color w:val="000000"/>
          <w:sz w:val="22"/>
          <w:szCs w:val="22"/>
        </w:rPr>
      </w:pPr>
      <w:r w:rsidRPr="00B32F63">
        <w:rPr>
          <w:color w:val="000000"/>
          <w:sz w:val="22"/>
          <w:szCs w:val="22"/>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p w:rsidR="00B70700" w:rsidRPr="00B32F63" w:rsidRDefault="00B70700" w:rsidP="00B70700">
      <w:pPr>
        <w:jc w:val="both"/>
        <w:rPr>
          <w:color w:val="000000"/>
          <w:sz w:val="22"/>
          <w:szCs w:val="22"/>
        </w:rPr>
      </w:pPr>
      <w:r w:rsidRPr="00B32F63">
        <w:rPr>
          <w:color w:val="000000"/>
          <w:sz w:val="22"/>
          <w:szCs w:val="22"/>
        </w:rPr>
        <w:t>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p w:rsidR="00B70700" w:rsidRPr="00B32F63" w:rsidRDefault="00B70700" w:rsidP="00B70700">
      <w:pPr>
        <w:jc w:val="both"/>
        <w:rPr>
          <w:color w:val="000000"/>
          <w:sz w:val="22"/>
          <w:szCs w:val="22"/>
        </w:rPr>
      </w:pPr>
      <w:r w:rsidRPr="00B32F63">
        <w:rPr>
          <w:color w:val="000000"/>
          <w:sz w:val="22"/>
          <w:szCs w:val="22"/>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p w:rsidR="00B70700" w:rsidRPr="00B32F63" w:rsidRDefault="00B70700" w:rsidP="00B70700">
      <w:pPr>
        <w:jc w:val="both"/>
        <w:rPr>
          <w:color w:val="000000"/>
          <w:sz w:val="22"/>
          <w:szCs w:val="22"/>
        </w:rPr>
      </w:pPr>
      <w:r w:rsidRPr="00B32F63">
        <w:rPr>
          <w:color w:val="000000"/>
          <w:sz w:val="22"/>
          <w:szCs w:val="22"/>
        </w:rPr>
        <w:t>Комитеты совета директоров не созданы Обществом. Положение о  Совете директоров отсутствует.</w:t>
      </w:r>
    </w:p>
    <w:p w:rsidR="00B70700" w:rsidRDefault="00B70700" w:rsidP="00B70700">
      <w:pPr>
        <w:jc w:val="both"/>
        <w:rPr>
          <w:color w:val="000000"/>
          <w:sz w:val="20"/>
          <w:szCs w:val="20"/>
          <w:u w:val="single"/>
          <w:lang w:val="en-US"/>
        </w:rPr>
      </w:pPr>
      <w:r w:rsidRPr="00B70700">
        <w:rPr>
          <w:color w:val="000000"/>
          <w:sz w:val="20"/>
          <w:szCs w:val="20"/>
          <w:u w:val="single"/>
        </w:rPr>
        <w:t>3. Система вознаграждения членов Совета директоров, исполнительных органов и иных ключевых руководящих работников общества</w:t>
      </w:r>
    </w:p>
    <w:p w:rsidR="00A6237A" w:rsidRPr="00A6237A" w:rsidRDefault="00A6237A" w:rsidP="00B70700">
      <w:pPr>
        <w:jc w:val="both"/>
        <w:rPr>
          <w:color w:val="000000"/>
          <w:sz w:val="20"/>
          <w:szCs w:val="20"/>
          <w:u w:val="single"/>
          <w:lang w:val="en-US"/>
        </w:rPr>
      </w:pPr>
    </w:p>
    <w:p w:rsidR="00B70700" w:rsidRPr="00B32F63" w:rsidRDefault="00B70700" w:rsidP="00B70700">
      <w:pPr>
        <w:jc w:val="both"/>
        <w:rPr>
          <w:color w:val="000000"/>
          <w:sz w:val="22"/>
          <w:szCs w:val="22"/>
        </w:rPr>
      </w:pPr>
      <w:r w:rsidRPr="00B32F63">
        <w:rPr>
          <w:color w:val="000000"/>
          <w:sz w:val="22"/>
          <w:szCs w:val="22"/>
        </w:rPr>
        <w:t>Комитет по вознаграждениям Обществом не создан.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Положение о вознаграждении членов Совета директоров отсутствует.</w:t>
      </w:r>
    </w:p>
    <w:p w:rsidR="00846C01" w:rsidRPr="00B32F63" w:rsidRDefault="00B70700" w:rsidP="00B70700">
      <w:pPr>
        <w:pStyle w:val="a7"/>
        <w:rPr>
          <w:rFonts w:ascii="Times New Roman" w:eastAsia="Times New Roman" w:hAnsi="Times New Roman" w:cs="Times New Roman"/>
          <w:bCs/>
          <w:iCs/>
          <w:color w:val="000000"/>
          <w:lang w:eastAsia="ru-RU"/>
        </w:rPr>
      </w:pPr>
      <w:r w:rsidRPr="00B32F63">
        <w:rPr>
          <w:color w:val="000000"/>
        </w:rPr>
        <w:t>Иные вознаграждения не предусмотрены.</w:t>
      </w:r>
    </w:p>
    <w:p w:rsidR="00B70700" w:rsidRPr="00B32F63" w:rsidRDefault="00B70700" w:rsidP="00B70700">
      <w:pPr>
        <w:pStyle w:val="SubHeading"/>
        <w:spacing w:before="0" w:after="0"/>
        <w:ind w:left="400"/>
        <w:jc w:val="both"/>
        <w:rPr>
          <w:b/>
          <w:sz w:val="22"/>
          <w:szCs w:val="22"/>
        </w:rPr>
      </w:pPr>
    </w:p>
    <w:p w:rsidR="00B70700" w:rsidRPr="00B70700" w:rsidRDefault="00B70700" w:rsidP="00B70700">
      <w:pPr>
        <w:pStyle w:val="SubHeading"/>
        <w:spacing w:before="0" w:after="0"/>
        <w:ind w:left="400"/>
        <w:jc w:val="both"/>
        <w:rPr>
          <w:b/>
        </w:rPr>
      </w:pPr>
      <w:r w:rsidRPr="00B70700">
        <w:rPr>
          <w:b/>
        </w:rPr>
        <w:t>Совет директоров</w:t>
      </w:r>
    </w:p>
    <w:p w:rsidR="00B70700" w:rsidRPr="00B70700" w:rsidRDefault="00B70700" w:rsidP="00B70700">
      <w:pPr>
        <w:ind w:left="600"/>
        <w:jc w:val="both"/>
        <w:rPr>
          <w:rFonts w:eastAsia="Calibri"/>
          <w:sz w:val="20"/>
          <w:szCs w:val="20"/>
        </w:rPr>
      </w:pPr>
      <w:r w:rsidRPr="00B70700">
        <w:rPr>
          <w:rFonts w:eastAsia="Calibri"/>
          <w:sz w:val="20"/>
          <w:szCs w:val="20"/>
        </w:rPr>
        <w:t>Единица измерения:</w:t>
      </w:r>
      <w:r w:rsidRPr="00B70700">
        <w:rPr>
          <w:rStyle w:val="Subst"/>
          <w:rFonts w:eastAsia="Calibri"/>
          <w:sz w:val="20"/>
          <w:szCs w:val="20"/>
        </w:rPr>
        <w:t xml:space="preserve"> руб.</w:t>
      </w:r>
    </w:p>
    <w:p w:rsidR="00B70700" w:rsidRPr="00B70700" w:rsidRDefault="00B70700" w:rsidP="00B70700">
      <w:pPr>
        <w:pStyle w:val="ThinDelim"/>
        <w:jc w:val="both"/>
        <w:rPr>
          <w:sz w:val="20"/>
          <w:szCs w:val="20"/>
        </w:rPr>
      </w:pPr>
    </w:p>
    <w:tbl>
      <w:tblPr>
        <w:tblW w:w="0" w:type="auto"/>
        <w:tblLayout w:type="fixed"/>
        <w:tblCellMar>
          <w:left w:w="72" w:type="dxa"/>
          <w:right w:w="72" w:type="dxa"/>
        </w:tblCellMar>
        <w:tblLook w:val="0000"/>
      </w:tblPr>
      <w:tblGrid>
        <w:gridCol w:w="6492"/>
        <w:gridCol w:w="1360"/>
      </w:tblGrid>
      <w:tr w:rsidR="00B70700" w:rsidRPr="00B70700" w:rsidTr="0022297E">
        <w:tc>
          <w:tcPr>
            <w:tcW w:w="6492" w:type="dxa"/>
            <w:tcBorders>
              <w:top w:val="doub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sz w:val="20"/>
                <w:szCs w:val="20"/>
              </w:rPr>
              <w:t>.2015</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0</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Pr>
                <w:sz w:val="20"/>
                <w:szCs w:val="20"/>
              </w:rPr>
              <w:t>5187472</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Премии</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sz w:val="20"/>
                <w:szCs w:val="20"/>
              </w:rPr>
              <w:t>0</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sz w:val="20"/>
                <w:szCs w:val="20"/>
              </w:rPr>
              <w:t>0</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sz w:val="20"/>
                <w:szCs w:val="20"/>
              </w:rPr>
              <w:t>0</w:t>
            </w:r>
          </w:p>
        </w:tc>
      </w:tr>
      <w:tr w:rsidR="00B70700" w:rsidRPr="00B70700" w:rsidTr="0022297E">
        <w:tc>
          <w:tcPr>
            <w:tcW w:w="6492" w:type="dxa"/>
            <w:tcBorders>
              <w:top w:val="single" w:sz="6" w:space="0" w:color="auto"/>
              <w:left w:val="double" w:sz="6" w:space="0" w:color="auto"/>
              <w:bottom w:val="doub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ИТОГО</w:t>
            </w:r>
          </w:p>
        </w:tc>
        <w:tc>
          <w:tcPr>
            <w:tcW w:w="1360" w:type="dxa"/>
            <w:tcBorders>
              <w:top w:val="single" w:sz="6" w:space="0" w:color="auto"/>
              <w:left w:val="single" w:sz="6" w:space="0" w:color="auto"/>
              <w:bottom w:val="double" w:sz="6" w:space="0" w:color="auto"/>
              <w:right w:val="single" w:sz="6" w:space="0" w:color="auto"/>
            </w:tcBorders>
          </w:tcPr>
          <w:p w:rsidR="00B70700" w:rsidRPr="00B70700" w:rsidRDefault="00B70700" w:rsidP="0022297E">
            <w:pPr>
              <w:jc w:val="both"/>
              <w:rPr>
                <w:rFonts w:eastAsia="Calibri"/>
                <w:sz w:val="20"/>
                <w:szCs w:val="20"/>
              </w:rPr>
            </w:pPr>
            <w:r>
              <w:rPr>
                <w:sz w:val="20"/>
                <w:szCs w:val="20"/>
              </w:rPr>
              <w:t>5187472</w:t>
            </w:r>
          </w:p>
        </w:tc>
      </w:tr>
    </w:tbl>
    <w:p w:rsidR="00B70700" w:rsidRPr="00B70700" w:rsidRDefault="00B70700" w:rsidP="00B70700">
      <w:pPr>
        <w:jc w:val="both"/>
        <w:rPr>
          <w:rFonts w:eastAsia="Calibri"/>
          <w:sz w:val="20"/>
          <w:szCs w:val="20"/>
        </w:rPr>
      </w:pPr>
    </w:p>
    <w:p w:rsidR="00B70700" w:rsidRPr="00B70700" w:rsidRDefault="00B70700" w:rsidP="00B70700">
      <w:pPr>
        <w:ind w:left="600"/>
        <w:jc w:val="both"/>
        <w:rPr>
          <w:rFonts w:eastAsia="Calibri"/>
          <w:sz w:val="20"/>
          <w:szCs w:val="20"/>
        </w:rPr>
      </w:pPr>
      <w:r w:rsidRPr="00B70700">
        <w:rPr>
          <w:sz w:val="20"/>
          <w:szCs w:val="20"/>
        </w:rPr>
        <w:t>.</w:t>
      </w:r>
    </w:p>
    <w:p w:rsidR="00B70700" w:rsidRPr="00B70700" w:rsidRDefault="00B70700" w:rsidP="00B70700">
      <w:pPr>
        <w:pStyle w:val="SubHeading"/>
        <w:spacing w:before="0" w:after="0"/>
        <w:ind w:left="400"/>
        <w:jc w:val="both"/>
        <w:rPr>
          <w:b/>
        </w:rPr>
      </w:pPr>
      <w:r w:rsidRPr="00B70700">
        <w:rPr>
          <w:b/>
        </w:rPr>
        <w:t>Коллегиальный исполнительный орган</w:t>
      </w:r>
    </w:p>
    <w:p w:rsidR="00B70700" w:rsidRPr="00B70700" w:rsidRDefault="00B70700" w:rsidP="00B70700">
      <w:pPr>
        <w:ind w:left="600"/>
        <w:jc w:val="both"/>
        <w:rPr>
          <w:rFonts w:eastAsia="Calibri"/>
          <w:sz w:val="20"/>
          <w:szCs w:val="20"/>
        </w:rPr>
      </w:pPr>
      <w:r w:rsidRPr="00B70700">
        <w:rPr>
          <w:rFonts w:eastAsia="Calibri"/>
          <w:sz w:val="20"/>
          <w:szCs w:val="20"/>
        </w:rPr>
        <w:t>Единица измерения:</w:t>
      </w:r>
      <w:r w:rsidRPr="00B70700">
        <w:rPr>
          <w:rStyle w:val="Subst"/>
          <w:rFonts w:eastAsia="Calibri"/>
          <w:sz w:val="20"/>
          <w:szCs w:val="20"/>
        </w:rPr>
        <w:t xml:space="preserve"> руб.</w:t>
      </w:r>
    </w:p>
    <w:p w:rsidR="00B70700" w:rsidRPr="00B70700" w:rsidRDefault="00B70700" w:rsidP="00B70700">
      <w:pPr>
        <w:pStyle w:val="ThinDelim"/>
        <w:jc w:val="both"/>
        <w:rPr>
          <w:sz w:val="20"/>
          <w:szCs w:val="20"/>
        </w:rPr>
      </w:pPr>
    </w:p>
    <w:tbl>
      <w:tblPr>
        <w:tblW w:w="0" w:type="auto"/>
        <w:tblLayout w:type="fixed"/>
        <w:tblCellMar>
          <w:left w:w="72" w:type="dxa"/>
          <w:right w:w="72" w:type="dxa"/>
        </w:tblCellMar>
        <w:tblLook w:val="0000"/>
      </w:tblPr>
      <w:tblGrid>
        <w:gridCol w:w="6492"/>
        <w:gridCol w:w="1360"/>
      </w:tblGrid>
      <w:tr w:rsidR="00B70700" w:rsidRPr="00B70700" w:rsidTr="0022297E">
        <w:tc>
          <w:tcPr>
            <w:tcW w:w="6492" w:type="dxa"/>
            <w:tcBorders>
              <w:top w:val="doub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Pr>
                <w:sz w:val="20"/>
                <w:szCs w:val="20"/>
              </w:rPr>
              <w:t xml:space="preserve"> </w:t>
            </w:r>
            <w:r w:rsidRPr="00B70700">
              <w:rPr>
                <w:sz w:val="20"/>
                <w:szCs w:val="20"/>
              </w:rPr>
              <w:t>.2015</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0</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Pr>
                <w:sz w:val="20"/>
                <w:szCs w:val="20"/>
              </w:rPr>
              <w:t>4036640</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Премии</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sz w:val="20"/>
                <w:szCs w:val="20"/>
              </w:rPr>
              <w:t>0</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sz w:val="20"/>
                <w:szCs w:val="20"/>
              </w:rPr>
              <w:t>0</w:t>
            </w:r>
          </w:p>
        </w:tc>
      </w:tr>
      <w:tr w:rsidR="00B70700" w:rsidRPr="00B70700" w:rsidTr="0022297E">
        <w:tc>
          <w:tcPr>
            <w:tcW w:w="6492" w:type="dxa"/>
            <w:tcBorders>
              <w:top w:val="single" w:sz="6" w:space="0" w:color="auto"/>
              <w:left w:val="doub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70700" w:rsidRPr="00B70700" w:rsidRDefault="00B70700" w:rsidP="0022297E">
            <w:pPr>
              <w:jc w:val="both"/>
              <w:rPr>
                <w:rFonts w:eastAsia="Calibri"/>
                <w:sz w:val="20"/>
                <w:szCs w:val="20"/>
              </w:rPr>
            </w:pPr>
            <w:r w:rsidRPr="00B70700">
              <w:rPr>
                <w:sz w:val="20"/>
                <w:szCs w:val="20"/>
              </w:rPr>
              <w:t>0</w:t>
            </w:r>
          </w:p>
        </w:tc>
      </w:tr>
      <w:tr w:rsidR="00B70700" w:rsidRPr="00B70700" w:rsidTr="0022297E">
        <w:tc>
          <w:tcPr>
            <w:tcW w:w="6492" w:type="dxa"/>
            <w:tcBorders>
              <w:top w:val="single" w:sz="6" w:space="0" w:color="auto"/>
              <w:left w:val="double" w:sz="6" w:space="0" w:color="auto"/>
              <w:bottom w:val="double" w:sz="6" w:space="0" w:color="auto"/>
              <w:right w:val="single" w:sz="6" w:space="0" w:color="auto"/>
            </w:tcBorders>
          </w:tcPr>
          <w:p w:rsidR="00B70700" w:rsidRPr="00B70700" w:rsidRDefault="00B70700" w:rsidP="0022297E">
            <w:pPr>
              <w:jc w:val="both"/>
              <w:rPr>
                <w:rFonts w:eastAsia="Calibri"/>
                <w:sz w:val="20"/>
                <w:szCs w:val="20"/>
              </w:rPr>
            </w:pPr>
            <w:r w:rsidRPr="00B70700">
              <w:rPr>
                <w:rFonts w:eastAsia="Calibri"/>
                <w:sz w:val="20"/>
                <w:szCs w:val="20"/>
              </w:rPr>
              <w:t>ИТОГО</w:t>
            </w:r>
          </w:p>
        </w:tc>
        <w:tc>
          <w:tcPr>
            <w:tcW w:w="1360" w:type="dxa"/>
            <w:tcBorders>
              <w:top w:val="single" w:sz="6" w:space="0" w:color="auto"/>
              <w:left w:val="single" w:sz="6" w:space="0" w:color="auto"/>
              <w:bottom w:val="double" w:sz="6" w:space="0" w:color="auto"/>
              <w:right w:val="single" w:sz="6" w:space="0" w:color="auto"/>
            </w:tcBorders>
          </w:tcPr>
          <w:p w:rsidR="00B70700" w:rsidRPr="00B70700" w:rsidRDefault="00B70700" w:rsidP="0022297E">
            <w:pPr>
              <w:jc w:val="both"/>
              <w:rPr>
                <w:rFonts w:eastAsia="Calibri"/>
                <w:sz w:val="20"/>
                <w:szCs w:val="20"/>
              </w:rPr>
            </w:pPr>
            <w:r>
              <w:rPr>
                <w:sz w:val="20"/>
                <w:szCs w:val="20"/>
              </w:rPr>
              <w:t>4036640</w:t>
            </w:r>
          </w:p>
        </w:tc>
      </w:tr>
    </w:tbl>
    <w:p w:rsidR="0022297E" w:rsidRDefault="0022297E" w:rsidP="0022297E">
      <w:pPr>
        <w:jc w:val="both"/>
        <w:rPr>
          <w:color w:val="000000"/>
          <w:u w:val="single"/>
        </w:rPr>
      </w:pPr>
    </w:p>
    <w:p w:rsidR="0022297E" w:rsidRDefault="0022297E" w:rsidP="0022297E">
      <w:pPr>
        <w:jc w:val="both"/>
        <w:rPr>
          <w:color w:val="000000"/>
          <w:u w:val="single"/>
          <w:lang w:val="en-US"/>
        </w:rPr>
      </w:pPr>
      <w:r>
        <w:rPr>
          <w:color w:val="000000"/>
          <w:u w:val="single"/>
        </w:rPr>
        <w:t>4</w:t>
      </w:r>
      <w:r w:rsidRPr="00654CAB">
        <w:rPr>
          <w:color w:val="000000"/>
          <w:u w:val="single"/>
        </w:rPr>
        <w:t>. Система управления рисками и внутреннего контроля</w:t>
      </w:r>
    </w:p>
    <w:p w:rsidR="00A6237A" w:rsidRPr="00A6237A" w:rsidRDefault="00A6237A" w:rsidP="0022297E">
      <w:pPr>
        <w:jc w:val="both"/>
        <w:rPr>
          <w:color w:val="000000"/>
          <w:u w:val="single"/>
          <w:lang w:val="en-US"/>
        </w:rPr>
      </w:pPr>
    </w:p>
    <w:p w:rsidR="0022297E" w:rsidRPr="00B32F63" w:rsidRDefault="0022297E" w:rsidP="0022297E">
      <w:pPr>
        <w:jc w:val="both"/>
        <w:rPr>
          <w:color w:val="000000"/>
          <w:sz w:val="22"/>
          <w:szCs w:val="22"/>
        </w:rPr>
      </w:pPr>
      <w:r w:rsidRPr="00B32F63">
        <w:rPr>
          <w:color w:val="000000"/>
          <w:sz w:val="22"/>
          <w:szCs w:val="22"/>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p w:rsidR="0022297E" w:rsidRPr="00B32F63" w:rsidRDefault="0022297E" w:rsidP="0022297E">
      <w:pPr>
        <w:jc w:val="both"/>
        <w:rPr>
          <w:color w:val="000000"/>
          <w:sz w:val="22"/>
          <w:szCs w:val="22"/>
        </w:rPr>
      </w:pPr>
      <w:r w:rsidRPr="00B32F63">
        <w:rPr>
          <w:color w:val="000000"/>
          <w:sz w:val="22"/>
          <w:szCs w:val="22"/>
        </w:rPr>
        <w:t xml:space="preserve">Отдельное структурное подразделение в целях проведения внутреннего аудита Обществом не создано. В целях проведения проверки отчетности эмитента Общество привлекает независимую внешнюю организацию. </w:t>
      </w:r>
    </w:p>
    <w:p w:rsidR="00846C01" w:rsidRPr="0022297E" w:rsidRDefault="00846C01" w:rsidP="00846C01">
      <w:pPr>
        <w:pStyle w:val="a7"/>
        <w:rPr>
          <w:rFonts w:ascii="Times New Roman" w:eastAsia="Times New Roman" w:hAnsi="Times New Roman" w:cs="Times New Roman"/>
          <w:bCs/>
          <w:iCs/>
          <w:color w:val="000000"/>
          <w:sz w:val="20"/>
          <w:szCs w:val="20"/>
          <w:lang w:eastAsia="ru-RU"/>
        </w:rPr>
      </w:pPr>
    </w:p>
    <w:p w:rsidR="0022297E" w:rsidRDefault="0022297E" w:rsidP="0022297E">
      <w:pPr>
        <w:pStyle w:val="a7"/>
        <w:rPr>
          <w:rFonts w:ascii="Times New Roman" w:hAnsi="Times New Roman" w:cs="Times New Roman"/>
          <w:b/>
          <w:sz w:val="20"/>
          <w:szCs w:val="20"/>
          <w:lang w:val="en-US"/>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Отраслевые риски</w:t>
      </w:r>
    </w:p>
    <w:p w:rsidR="00A6237A" w:rsidRPr="00A6237A" w:rsidRDefault="00A6237A" w:rsidP="0022297E">
      <w:pPr>
        <w:pStyle w:val="a7"/>
        <w:rPr>
          <w:rFonts w:ascii="Times New Roman" w:hAnsi="Times New Roman" w:cs="Times New Roman"/>
          <w:b/>
          <w:sz w:val="20"/>
          <w:szCs w:val="20"/>
          <w:lang w:val="en-US"/>
        </w:rPr>
      </w:pPr>
    </w:p>
    <w:p w:rsidR="0022297E" w:rsidRPr="00B32F63" w:rsidRDefault="0022297E" w:rsidP="0022297E">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lastRenderedPageBreak/>
        <w:t>Влияние возможного ухудшения ситуации в отрасли эмитента на его деятельность и исполнение обязательств по ценным бумагам:</w:t>
      </w:r>
      <w:r w:rsidRPr="00B32F63">
        <w:rPr>
          <w:rStyle w:val="Subst"/>
          <w:rFonts w:ascii="Times New Roman" w:hAnsi="Times New Roman" w:cs="Times New Roman"/>
          <w:b w:val="0"/>
          <w:i w:val="0"/>
        </w:rPr>
        <w:br/>
        <w:t>На дату окончания отчетного квартала основным видом деятельности Эмитента являлось  завершение строительства ГЭС «</w:t>
      </w:r>
      <w:proofErr w:type="spellStart"/>
      <w:r w:rsidRPr="00B32F63">
        <w:rPr>
          <w:rStyle w:val="Subst"/>
          <w:rFonts w:ascii="Times New Roman" w:hAnsi="Times New Roman" w:cs="Times New Roman"/>
          <w:b w:val="0"/>
          <w:i w:val="0"/>
        </w:rPr>
        <w:t>Деринер</w:t>
      </w:r>
      <w:proofErr w:type="spellEnd"/>
      <w:r w:rsidRPr="00B32F63">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22297E" w:rsidRPr="00B32F63" w:rsidRDefault="0022297E" w:rsidP="0022297E">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B32F63">
        <w:rPr>
          <w:rStyle w:val="Subst"/>
          <w:rFonts w:ascii="Times New Roman" w:hAnsi="Times New Roman" w:cs="Times New Roman"/>
          <w:b w:val="0"/>
          <w:i w:val="0"/>
        </w:rPr>
        <w:br/>
        <w:t>Возможное ухудшение ситуации в указанных сферах может повлиять на исполнение обязательств Эмитента по ценным бумагам, т.к. Эмитент выплачивает дивиденды по акциям</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но не имеет иных обязательств по ценным бумагам.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Наиболее значимые, по мнению эмитента, возможные изменения в отрасли:</w:t>
      </w:r>
      <w:r w:rsidRPr="00B32F63">
        <w:rPr>
          <w:rStyle w:val="Subst"/>
          <w:rFonts w:ascii="Times New Roman" w:hAnsi="Times New Roman" w:cs="Times New Roman"/>
          <w:b w:val="0"/>
          <w:i w:val="0"/>
        </w:rPr>
        <w:br/>
        <w:t>- на внешнем рынке - сокращение спроса на услуги эмитента.</w:t>
      </w:r>
    </w:p>
    <w:p w:rsidR="0022297E" w:rsidRPr="00B32F63" w:rsidRDefault="0022297E" w:rsidP="0022297E">
      <w:pPr>
        <w:pStyle w:val="a7"/>
        <w:rPr>
          <w:rFonts w:ascii="Times New Roman" w:hAnsi="Times New Roman" w:cs="Times New Roman"/>
        </w:rPr>
      </w:pPr>
      <w:r w:rsidRPr="00B32F63">
        <w:rPr>
          <w:rStyle w:val="Subst"/>
          <w:rFonts w:ascii="Times New Roman" w:hAnsi="Times New Roman" w:cs="Times New Roman"/>
          <w:b w:val="0"/>
          <w:i w:val="0"/>
        </w:rPr>
        <w:t>Предполагаемые действия эмитента в случае изменения ситуации в отрасли:</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 xml:space="preserve">оптимизация цен на оказываемые услуги; </w:t>
      </w:r>
      <w:r w:rsidRPr="00B32F63">
        <w:rPr>
          <w:rStyle w:val="Subst"/>
          <w:rFonts w:ascii="Times New Roman" w:hAnsi="Times New Roman" w:cs="Times New Roman"/>
          <w:b w:val="0"/>
          <w:i w:val="0"/>
        </w:rPr>
        <w:br/>
        <w:t>-заключение долгосрочных контрактов с покупателями;</w:t>
      </w:r>
      <w:r w:rsidRPr="00B32F63">
        <w:rPr>
          <w:rStyle w:val="Subst"/>
          <w:rFonts w:ascii="Times New Roman" w:hAnsi="Times New Roman" w:cs="Times New Roman"/>
          <w:b w:val="0"/>
          <w:i w:val="0"/>
        </w:rPr>
        <w:br/>
        <w:t>-повышение качества оказываемых услуг.</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конкуренция со стороны фирм других стран</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xml:space="preserve">- на внешнем рынке: указанные риски существуют, т.к. Эмитент осуществляет экспортные операции и его предложения могут стать </w:t>
      </w:r>
      <w:proofErr w:type="spellStart"/>
      <w:r w:rsidRPr="00B32F63">
        <w:rPr>
          <w:rStyle w:val="Subst"/>
          <w:rFonts w:ascii="Times New Roman" w:hAnsi="Times New Roman" w:cs="Times New Roman"/>
          <w:b w:val="0"/>
          <w:i w:val="0"/>
        </w:rPr>
        <w:t>неконкурентноспособными</w:t>
      </w:r>
      <w:proofErr w:type="spellEnd"/>
      <w:r w:rsidRPr="00B32F63">
        <w:rPr>
          <w:rStyle w:val="Subst"/>
          <w:rFonts w:ascii="Times New Roman" w:hAnsi="Times New Roman" w:cs="Times New Roman"/>
          <w:b w:val="0"/>
          <w:i w:val="0"/>
        </w:rPr>
        <w:t>.</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w:t>
      </w:r>
      <w:r w:rsidRPr="00B32F63">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B32F63">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w:t>
      </w:r>
      <w:proofErr w:type="gramStart"/>
      <w:r w:rsidRPr="00B32F63">
        <w:rPr>
          <w:rStyle w:val="Subst"/>
          <w:rFonts w:ascii="Times New Roman" w:hAnsi="Times New Roman" w:cs="Times New Roman"/>
          <w:b w:val="0"/>
          <w:i w:val="0"/>
        </w:rPr>
        <w:t>к</w:t>
      </w:r>
      <w:proofErr w:type="gramEnd"/>
      <w:r w:rsidRPr="00B32F63">
        <w:rPr>
          <w:rStyle w:val="Subst"/>
          <w:rFonts w:ascii="Times New Roman" w:hAnsi="Times New Roman" w:cs="Times New Roman"/>
          <w:b w:val="0"/>
          <w:i w:val="0"/>
        </w:rPr>
        <w:t>. Эмитент выплачивает дивиденды по акциям, но не имеет иных обязательств по ценным бумагам.</w:t>
      </w:r>
    </w:p>
    <w:p w:rsidR="0022297E" w:rsidRPr="0022297E" w:rsidRDefault="0022297E" w:rsidP="0022297E">
      <w:pPr>
        <w:pStyle w:val="a7"/>
        <w:rPr>
          <w:rFonts w:ascii="Times New Roman" w:hAnsi="Times New Roman" w:cs="Times New Roman"/>
          <w:sz w:val="20"/>
          <w:szCs w:val="20"/>
        </w:rPr>
      </w:pPr>
    </w:p>
    <w:p w:rsidR="0022297E" w:rsidRDefault="0022297E" w:rsidP="0022297E">
      <w:pPr>
        <w:pStyle w:val="a7"/>
        <w:rPr>
          <w:rFonts w:ascii="Times New Roman" w:hAnsi="Times New Roman" w:cs="Times New Roman"/>
          <w:b/>
          <w:sz w:val="20"/>
          <w:szCs w:val="20"/>
          <w:lang w:val="en-US"/>
        </w:rPr>
      </w:pPr>
      <w:r w:rsidRPr="0022297E">
        <w:rPr>
          <w:rFonts w:ascii="Times New Roman" w:hAnsi="Times New Roman" w:cs="Times New Roman"/>
          <w:sz w:val="20"/>
          <w:szCs w:val="20"/>
        </w:rPr>
        <w:t xml:space="preserve">  </w:t>
      </w:r>
      <w:proofErr w:type="spellStart"/>
      <w:r w:rsidRPr="0022297E">
        <w:rPr>
          <w:rFonts w:ascii="Times New Roman" w:hAnsi="Times New Roman" w:cs="Times New Roman"/>
          <w:b/>
          <w:sz w:val="20"/>
          <w:szCs w:val="20"/>
        </w:rPr>
        <w:t>Страновые</w:t>
      </w:r>
      <w:proofErr w:type="spellEnd"/>
      <w:r w:rsidRPr="0022297E">
        <w:rPr>
          <w:rFonts w:ascii="Times New Roman" w:hAnsi="Times New Roman" w:cs="Times New Roman"/>
          <w:b/>
          <w:sz w:val="20"/>
          <w:szCs w:val="20"/>
        </w:rPr>
        <w:t xml:space="preserve"> и региональные риски</w:t>
      </w:r>
    </w:p>
    <w:p w:rsidR="00A6237A" w:rsidRPr="00A6237A" w:rsidRDefault="00A6237A" w:rsidP="0022297E">
      <w:pPr>
        <w:pStyle w:val="a7"/>
        <w:rPr>
          <w:rFonts w:ascii="Times New Roman" w:hAnsi="Times New Roman" w:cs="Times New Roman"/>
          <w:b/>
          <w:sz w:val="20"/>
          <w:szCs w:val="20"/>
          <w:lang w:val="en-US"/>
        </w:rPr>
      </w:pPr>
    </w:p>
    <w:p w:rsidR="0022297E" w:rsidRPr="00B32F63" w:rsidRDefault="0022297E" w:rsidP="0022297E">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roofErr w:type="gramEnd"/>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w:t>
      </w:r>
      <w:r w:rsidRPr="00B32F63">
        <w:rPr>
          <w:rStyle w:val="Subst"/>
          <w:rFonts w:ascii="Times New Roman" w:hAnsi="Times New Roman" w:cs="Times New Roman"/>
          <w:b w:val="0"/>
          <w:i w:val="0"/>
        </w:rPr>
        <w:lastRenderedPageBreak/>
        <w:t>экономическими, социальными факторами, характерными для данной страны.</w:t>
      </w:r>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испытывают все участники рынка данной страны в равной мере. </w:t>
      </w:r>
      <w:r w:rsidRPr="00B32F63">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B32F63">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B32F63">
        <w:rPr>
          <w:rStyle w:val="Subst"/>
          <w:rFonts w:ascii="Times New Roman" w:hAnsi="Times New Roman" w:cs="Times New Roman"/>
          <w:b w:val="0"/>
          <w:i w:val="0"/>
        </w:rPr>
        <w:br/>
        <w:t xml:space="preserve">Эмитент зарегистрирован в качестве налогоплательщика и осуществляет основную деятельность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и Турецкой Республике.</w:t>
      </w:r>
    </w:p>
    <w:p w:rsidR="0022297E" w:rsidRPr="00B32F63" w:rsidRDefault="0022297E" w:rsidP="0022297E">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 xml:space="preserve">Учитывая, что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B32F63">
        <w:rPr>
          <w:rStyle w:val="Subst"/>
          <w:rFonts w:ascii="Times New Roman" w:hAnsi="Times New Roman" w:cs="Times New Roman"/>
          <w:b w:val="0"/>
          <w:i w:val="0"/>
        </w:rPr>
        <w:br/>
        <w:t xml:space="preserve">Риски, связанные с политической ситуацией в стране и  в регионе, в </w:t>
      </w:r>
      <w:proofErr w:type="gramStart"/>
      <w:r w:rsidRPr="00B32F63">
        <w:rPr>
          <w:rStyle w:val="Subst"/>
          <w:rFonts w:ascii="Times New Roman" w:hAnsi="Times New Roman" w:cs="Times New Roman"/>
          <w:b w:val="0"/>
          <w:i w:val="0"/>
        </w:rPr>
        <w:t>которых</w:t>
      </w:r>
      <w:proofErr w:type="gramEnd"/>
      <w:r w:rsidRPr="00B32F63">
        <w:rPr>
          <w:rStyle w:val="Subst"/>
          <w:rFonts w:ascii="Times New Roman" w:hAnsi="Times New Roman" w:cs="Times New Roman"/>
          <w:b w:val="0"/>
          <w:i w:val="0"/>
        </w:rPr>
        <w:t xml:space="preserve"> Эмитент зарегистрирован в качестве налогоплательщика и осуществляет основную деятельность, довольно многочисленны. </w:t>
      </w:r>
      <w:r w:rsidRPr="00B32F63">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B32F63">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B32F63">
        <w:rPr>
          <w:rStyle w:val="Subst"/>
          <w:rFonts w:ascii="Times New Roman" w:hAnsi="Times New Roman" w:cs="Times New Roman"/>
          <w:b w:val="0"/>
          <w:i w:val="0"/>
        </w:rPr>
        <w:br/>
        <w:t>- сокращение объемов кредитования российской промышленности;</w:t>
      </w:r>
      <w:r w:rsidRPr="00B32F63">
        <w:rPr>
          <w:rStyle w:val="Subst"/>
          <w:rFonts w:ascii="Times New Roman" w:hAnsi="Times New Roman" w:cs="Times New Roman"/>
          <w:b w:val="0"/>
          <w:i w:val="0"/>
        </w:rPr>
        <w:br/>
        <w:t>- усиление инфляционных процессов в экономике;</w:t>
      </w:r>
      <w:r w:rsidRPr="00B32F63">
        <w:rPr>
          <w:rStyle w:val="Subst"/>
          <w:rFonts w:ascii="Times New Roman" w:hAnsi="Times New Roman" w:cs="Times New Roman"/>
          <w:b w:val="0"/>
          <w:i w:val="0"/>
        </w:rPr>
        <w:br/>
        <w:t>- нарушение договоров со стороны контрагентов;</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снижение объемов выпускаемой продукции (работ, услуг) ввиду сокращения потребительского спроса.</w:t>
      </w:r>
      <w:r w:rsidRPr="00B32F63">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B32F63">
        <w:rPr>
          <w:rStyle w:val="Subst"/>
          <w:rFonts w:ascii="Times New Roman" w:hAnsi="Times New Roman" w:cs="Times New Roman"/>
          <w:b w:val="0"/>
          <w:i w:val="0"/>
        </w:rPr>
        <w:br/>
        <w:t>- выделено на поддержку российской финансовой системы в общей сложности более 2 трлн</w:t>
      </w:r>
      <w:proofErr w:type="gramStart"/>
      <w:r w:rsidRPr="00B32F63">
        <w:rPr>
          <w:rStyle w:val="Subst"/>
          <w:rFonts w:ascii="Times New Roman" w:hAnsi="Times New Roman" w:cs="Times New Roman"/>
          <w:b w:val="0"/>
          <w:i w:val="0"/>
        </w:rPr>
        <w:t>.р</w:t>
      </w:r>
      <w:proofErr w:type="gramEnd"/>
      <w:r w:rsidRPr="00B32F63">
        <w:rPr>
          <w:rStyle w:val="Subst"/>
          <w:rFonts w:ascii="Times New Roman" w:hAnsi="Times New Roman" w:cs="Times New Roman"/>
          <w:b w:val="0"/>
          <w:i w:val="0"/>
        </w:rPr>
        <w:t>уб.;</w:t>
      </w:r>
      <w:r w:rsidRPr="00B32F63">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B32F63">
        <w:rPr>
          <w:rStyle w:val="Subst"/>
          <w:rFonts w:ascii="Times New Roman" w:hAnsi="Times New Roman" w:cs="Times New Roman"/>
          <w:b w:val="0"/>
          <w:i w:val="0"/>
        </w:rPr>
        <w:t>кредитозависимых</w:t>
      </w:r>
      <w:proofErr w:type="spellEnd"/>
      <w:r w:rsidRPr="00B32F63">
        <w:rPr>
          <w:rStyle w:val="Subst"/>
          <w:rFonts w:ascii="Times New Roman" w:hAnsi="Times New Roman" w:cs="Times New Roman"/>
          <w:b w:val="0"/>
          <w:i w:val="0"/>
        </w:rPr>
        <w:t xml:space="preserve"> отраслей;</w:t>
      </w:r>
      <w:r w:rsidRPr="00B32F63">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B32F63">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B32F63">
        <w:rPr>
          <w:rStyle w:val="Subst"/>
          <w:rFonts w:ascii="Times New Roman" w:hAnsi="Times New Roman" w:cs="Times New Roman"/>
          <w:b w:val="0"/>
          <w:i w:val="0"/>
        </w:rPr>
        <w:br/>
        <w:t>- понижены резервные требования для коммерческих банков.</w:t>
      </w:r>
      <w:r w:rsidRPr="00B32F63">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Экономические перспективы г</w:t>
      </w:r>
      <w:proofErr w:type="gramStart"/>
      <w:r w:rsidRPr="00B32F63">
        <w:rPr>
          <w:rStyle w:val="Subst"/>
          <w:rFonts w:ascii="Times New Roman" w:hAnsi="Times New Roman" w:cs="Times New Roman"/>
          <w:b w:val="0"/>
          <w:i w:val="0"/>
        </w:rPr>
        <w:t>.М</w:t>
      </w:r>
      <w:proofErr w:type="gramEnd"/>
      <w:r w:rsidRPr="00B32F63">
        <w:rPr>
          <w:rStyle w:val="Subst"/>
          <w:rFonts w:ascii="Times New Roman" w:hAnsi="Times New Roman" w:cs="Times New Roman"/>
          <w:b w:val="0"/>
          <w:i w:val="0"/>
        </w:rPr>
        <w:t xml:space="preserve">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w:t>
      </w:r>
      <w:proofErr w:type="gramStart"/>
      <w:r w:rsidRPr="00B32F63">
        <w:rPr>
          <w:rStyle w:val="Subst"/>
          <w:rFonts w:ascii="Times New Roman" w:hAnsi="Times New Roman" w:cs="Times New Roman"/>
          <w:b w:val="0"/>
          <w:i w:val="0"/>
        </w:rPr>
        <w:t>кризиса</w:t>
      </w:r>
      <w:proofErr w:type="gramEnd"/>
      <w:r w:rsidRPr="00B32F63">
        <w:rPr>
          <w:rStyle w:val="Subst"/>
          <w:rFonts w:ascii="Times New Roman" w:hAnsi="Times New Roman" w:cs="Times New Roman"/>
          <w:b w:val="0"/>
          <w:i w:val="0"/>
        </w:rPr>
        <w:t xml:space="preserve"> затронут Москву и Московскую область как развитые финансовые центры в меньшей степени, чем другие регионы России.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Основными экономическими рисками на региональном уровне являются:</w:t>
      </w:r>
      <w:r w:rsidRPr="00B32F63">
        <w:rPr>
          <w:rStyle w:val="Subst"/>
          <w:rFonts w:ascii="Times New Roman" w:hAnsi="Times New Roman" w:cs="Times New Roman"/>
          <w:b w:val="0"/>
          <w:i w:val="0"/>
        </w:rPr>
        <w:br/>
        <w:t>- дефицит регионального бюджета;</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«замораживание» или сворачивание проектов, заказчиком по которым являются региональные власти;</w:t>
      </w:r>
      <w:r w:rsidRPr="00B32F63">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B32F63">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B32F63">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B32F63">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B32F63">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B32F63">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B32F63">
        <w:rPr>
          <w:rStyle w:val="Subst"/>
          <w:rFonts w:ascii="Times New Roman" w:hAnsi="Times New Roman" w:cs="Times New Roman"/>
          <w:b w:val="0"/>
          <w:i w:val="0"/>
        </w:rPr>
        <w:br/>
        <w:t xml:space="preserve">Эмитент зарегистрирован в качестве налогоплательщика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характеризуется удаленностью от возможных очагов конфликтов.</w:t>
      </w:r>
      <w:r w:rsidRPr="00B32F63">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практически отсутствуют.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B32F63">
        <w:rPr>
          <w:rStyle w:val="Subst"/>
          <w:rFonts w:ascii="Times New Roman" w:hAnsi="Times New Roman" w:cs="Times New Roman"/>
          <w:b w:val="0"/>
          <w:i w:val="0"/>
        </w:rPr>
        <w:br/>
        <w:t>Российская Федерация – государство, расположенное на самой большой территории  в мире.</w:t>
      </w:r>
      <w:proofErr w:type="gramEnd"/>
      <w:r w:rsidRPr="00B32F63">
        <w:rPr>
          <w:rStyle w:val="Subst"/>
          <w:rFonts w:ascii="Times New Roman" w:hAnsi="Times New Roman" w:cs="Times New Roman"/>
          <w:b w:val="0"/>
          <w:i w:val="0"/>
        </w:rPr>
        <w:t xml:space="preserve">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B32F63">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22297E" w:rsidRPr="00B32F63" w:rsidRDefault="0022297E" w:rsidP="0022297E">
      <w:pPr>
        <w:pStyle w:val="a7"/>
        <w:rPr>
          <w:rFonts w:ascii="Times New Roman" w:hAnsi="Times New Roman" w:cs="Times New Roman"/>
        </w:rPr>
      </w:pPr>
      <w:r w:rsidRPr="00B32F63">
        <w:rPr>
          <w:rStyle w:val="Subst"/>
          <w:rFonts w:ascii="Times New Roman" w:hAnsi="Times New Roman" w:cs="Times New Roman"/>
          <w:b w:val="0"/>
          <w:i w:val="0"/>
        </w:rPr>
        <w:lastRenderedPageBreak/>
        <w:t>Однако существует риск политической нестабильности в странах, где эмитент осуществляет свою деятельность (Турция, Гвинея, Йемен).</w:t>
      </w:r>
    </w:p>
    <w:p w:rsidR="0022297E" w:rsidRPr="0022297E" w:rsidRDefault="0022297E" w:rsidP="0022297E">
      <w:pPr>
        <w:pStyle w:val="a7"/>
        <w:rPr>
          <w:rFonts w:ascii="Times New Roman" w:hAnsi="Times New Roman" w:cs="Times New Roman"/>
          <w:sz w:val="20"/>
          <w:szCs w:val="20"/>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A6237A" w:rsidRPr="00A6237A" w:rsidRDefault="00A6237A" w:rsidP="0022297E">
      <w:pPr>
        <w:pStyle w:val="a7"/>
        <w:rPr>
          <w:rFonts w:ascii="Times New Roman" w:hAnsi="Times New Roman" w:cs="Times New Roman"/>
          <w:sz w:val="20"/>
          <w:szCs w:val="20"/>
          <w:lang w:val="en-US"/>
        </w:rPr>
      </w:pPr>
    </w:p>
    <w:p w:rsidR="0022297E" w:rsidRPr="00B32F63" w:rsidRDefault="0022297E" w:rsidP="0022297E">
      <w:pPr>
        <w:pStyle w:val="a7"/>
        <w:rPr>
          <w:rFonts w:ascii="Times New Roman" w:hAnsi="Times New Roman" w:cs="Times New Roman"/>
        </w:rPr>
      </w:pPr>
      <w:r w:rsidRPr="00B32F63">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B32F63">
        <w:rPr>
          <w:rStyle w:val="Subst"/>
          <w:rFonts w:ascii="Times New Roman" w:hAnsi="Times New Roman" w:cs="Times New Roman"/>
          <w:b w:val="0"/>
          <w:i w:val="0"/>
        </w:rPr>
        <w:br/>
        <w:t xml:space="preserve">Указанные риски  существуют, т.к. Эмитент осуществляет расчеты с контрагентами по </w:t>
      </w:r>
      <w:proofErr w:type="spellStart"/>
      <w:proofErr w:type="gram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w:t>
      </w:r>
      <w:proofErr w:type="gramEnd"/>
      <w:r w:rsidRPr="00B32F63">
        <w:rPr>
          <w:rStyle w:val="Subst"/>
          <w:rFonts w:ascii="Times New Roman" w:hAnsi="Times New Roman" w:cs="Times New Roman"/>
          <w:b w:val="0"/>
          <w:i w:val="0"/>
        </w:rPr>
        <w:t xml:space="preserve"> договорам осуществляются в долларах США. Эмитент предусматривает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возможности оплаты в евро.</w:t>
      </w:r>
    </w:p>
    <w:p w:rsidR="0022297E" w:rsidRPr="00B32F63" w:rsidRDefault="0022297E" w:rsidP="0022297E">
      <w:pPr>
        <w:pStyle w:val="a7"/>
        <w:rPr>
          <w:rFonts w:ascii="Times New Roman" w:hAnsi="Times New Roman" w:cs="Times New Roman"/>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A6237A" w:rsidRPr="00A6237A" w:rsidRDefault="00A6237A" w:rsidP="0022297E">
      <w:pPr>
        <w:pStyle w:val="a7"/>
        <w:rPr>
          <w:rFonts w:ascii="Times New Roman" w:hAnsi="Times New Roman" w:cs="Times New Roman"/>
          <w:sz w:val="20"/>
          <w:szCs w:val="20"/>
          <w:lang w:val="en-US"/>
        </w:rPr>
      </w:pPr>
    </w:p>
    <w:p w:rsidR="0022297E" w:rsidRPr="00B32F63" w:rsidRDefault="0022297E" w:rsidP="0022297E">
      <w:pPr>
        <w:pStyle w:val="a7"/>
        <w:rPr>
          <w:rFonts w:ascii="Times New Roman" w:hAnsi="Times New Roman" w:cs="Times New Roman"/>
        </w:rPr>
      </w:pPr>
      <w:r w:rsidRPr="00B32F63">
        <w:rPr>
          <w:rStyle w:val="Subst"/>
          <w:rFonts w:ascii="Times New Roman" w:hAnsi="Times New Roman" w:cs="Times New Roman"/>
          <w:b w:val="0"/>
          <w:i w:val="0"/>
        </w:rPr>
        <w:t>Правовые риски, связанные с деятельностью эмитента</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в том числе риски, связанные с:</w:t>
      </w:r>
      <w:r w:rsidRPr="00B32F63">
        <w:rPr>
          <w:rStyle w:val="Subst"/>
          <w:rFonts w:ascii="Times New Roman" w:hAnsi="Times New Roman" w:cs="Times New Roman"/>
          <w:b w:val="0"/>
          <w:i w:val="0"/>
        </w:rPr>
        <w:br/>
        <w:t>- изменением валютного регулирования;</w:t>
      </w:r>
      <w:r w:rsidRPr="00B32F63">
        <w:rPr>
          <w:rStyle w:val="Subst"/>
          <w:rFonts w:ascii="Times New Roman" w:hAnsi="Times New Roman" w:cs="Times New Roman"/>
          <w:b w:val="0"/>
          <w:i w:val="0"/>
        </w:rPr>
        <w:br/>
        <w:t>- изменением налогового законодательства;</w:t>
      </w:r>
      <w:r w:rsidRPr="00B32F63">
        <w:rPr>
          <w:rStyle w:val="Subst"/>
          <w:rFonts w:ascii="Times New Roman" w:hAnsi="Times New Roman" w:cs="Times New Roman"/>
          <w:b w:val="0"/>
          <w:i w:val="0"/>
        </w:rPr>
        <w:br/>
        <w:t>- изменением правил таможенного контроля и пошлин;</w:t>
      </w:r>
      <w:r w:rsidRPr="00B32F63">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w:t>
      </w:r>
      <w:proofErr w:type="gramEnd"/>
      <w:r w:rsidRPr="00B32F63">
        <w:rPr>
          <w:rStyle w:val="Subst"/>
          <w:rFonts w:ascii="Times New Roman" w:hAnsi="Times New Roman" w:cs="Times New Roman"/>
          <w:b w:val="0"/>
          <w:i w:val="0"/>
        </w:rPr>
        <w:t xml:space="preserve">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д</w:t>
      </w:r>
      <w:proofErr w:type="gramEnd"/>
      <w:r w:rsidRPr="00B32F63">
        <w:rPr>
          <w:rStyle w:val="Subst"/>
          <w:rFonts w:ascii="Times New Roman" w:hAnsi="Times New Roman" w:cs="Times New Roman"/>
          <w:b w:val="0"/>
          <w:i w:val="0"/>
        </w:rPr>
        <w:t xml:space="preserve">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22297E" w:rsidRPr="0022297E" w:rsidRDefault="0022297E" w:rsidP="0022297E">
      <w:pPr>
        <w:pStyle w:val="a7"/>
        <w:rPr>
          <w:rFonts w:ascii="Times New Roman" w:hAnsi="Times New Roman" w:cs="Times New Roman"/>
          <w:sz w:val="20"/>
          <w:szCs w:val="20"/>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w:t>
      </w:r>
      <w:proofErr w:type="spellStart"/>
      <w:r w:rsidRPr="0022297E">
        <w:rPr>
          <w:rFonts w:ascii="Times New Roman" w:hAnsi="Times New Roman" w:cs="Times New Roman"/>
          <w:b/>
          <w:sz w:val="20"/>
          <w:szCs w:val="20"/>
        </w:rPr>
        <w:t>репутационный</w:t>
      </w:r>
      <w:proofErr w:type="spellEnd"/>
      <w:r w:rsidRPr="0022297E">
        <w:rPr>
          <w:rFonts w:ascii="Times New Roman" w:hAnsi="Times New Roman" w:cs="Times New Roman"/>
          <w:b/>
          <w:sz w:val="20"/>
          <w:szCs w:val="20"/>
        </w:rPr>
        <w:t xml:space="preserve"> риск)</w:t>
      </w:r>
    </w:p>
    <w:p w:rsidR="00A6237A" w:rsidRPr="00A6237A" w:rsidRDefault="00A6237A" w:rsidP="0022297E">
      <w:pPr>
        <w:pStyle w:val="a7"/>
        <w:rPr>
          <w:rFonts w:ascii="Times New Roman" w:hAnsi="Times New Roman" w:cs="Times New Roman"/>
          <w:sz w:val="20"/>
          <w:szCs w:val="20"/>
          <w:lang w:val="en-US"/>
        </w:rPr>
      </w:pPr>
    </w:p>
    <w:p w:rsidR="0022297E" w:rsidRPr="00B32F63" w:rsidRDefault="0022297E" w:rsidP="0022297E">
      <w:pPr>
        <w:pStyle w:val="a7"/>
        <w:rPr>
          <w:rFonts w:ascii="Times New Roman" w:hAnsi="Times New Roman" w:cs="Times New Roman"/>
        </w:rPr>
      </w:pPr>
      <w:r w:rsidRPr="00B32F63">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B32F63">
        <w:rPr>
          <w:rStyle w:val="Subst"/>
          <w:rFonts w:ascii="Times New Roman" w:hAnsi="Times New Roman" w:cs="Times New Roman"/>
          <w:b w:val="0"/>
          <w:i w:val="0"/>
        </w:rPr>
        <w:t>Базельского</w:t>
      </w:r>
      <w:proofErr w:type="spellEnd"/>
      <w:r w:rsidRPr="00B32F63">
        <w:rPr>
          <w:rStyle w:val="Subst"/>
          <w:rFonts w:ascii="Times New Roman" w:hAnsi="Times New Roman" w:cs="Times New Roman"/>
          <w:b w:val="0"/>
          <w:i w:val="0"/>
        </w:rPr>
        <w:t xml:space="preserve"> комитета,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B32F63">
        <w:rPr>
          <w:rStyle w:val="Subst"/>
          <w:rFonts w:ascii="Times New Roman" w:hAnsi="Times New Roman" w:cs="Times New Roman"/>
          <w:b w:val="0"/>
          <w:i w:val="0"/>
        </w:rPr>
        <w:t>гудвила</w:t>
      </w:r>
      <w:proofErr w:type="spellEnd"/>
      <w:r w:rsidRPr="00B32F63">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w:t>
      </w:r>
      <w:r w:rsidRPr="00B32F63">
        <w:rPr>
          <w:rStyle w:val="Subst"/>
          <w:rFonts w:ascii="Times New Roman" w:hAnsi="Times New Roman" w:cs="Times New Roman"/>
          <w:b w:val="0"/>
          <w:i w:val="0"/>
        </w:rPr>
        <w:lastRenderedPageBreak/>
        <w:t xml:space="preserve">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B32F63">
        <w:rPr>
          <w:rStyle w:val="Subst"/>
          <w:rFonts w:ascii="Times New Roman" w:hAnsi="Times New Roman" w:cs="Times New Roman"/>
          <w:b w:val="0"/>
          <w:i w:val="0"/>
        </w:rPr>
        <w:t>репутационным</w:t>
      </w:r>
      <w:proofErr w:type="spellEnd"/>
      <w:r w:rsidRPr="00B32F63">
        <w:rPr>
          <w:rStyle w:val="Subst"/>
          <w:rFonts w:ascii="Times New Roman" w:hAnsi="Times New Roman" w:cs="Times New Roman"/>
          <w:b w:val="0"/>
          <w:i w:val="0"/>
        </w:rPr>
        <w:t xml:space="preserve"> риском представляется очень актуальной проблемой.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Во всем цивилизованном мире</w:t>
      </w:r>
      <w:proofErr w:type="gramStart"/>
      <w:r w:rsidRPr="00B32F63">
        <w:rPr>
          <w:rStyle w:val="Subst"/>
          <w:rFonts w:ascii="Times New Roman" w:hAnsi="Times New Roman" w:cs="Times New Roman"/>
          <w:b w:val="0"/>
          <w:i w:val="0"/>
        </w:rPr>
        <w:t xml:space="preserve"> П</w:t>
      </w:r>
      <w:proofErr w:type="gramEnd"/>
      <w:r w:rsidRPr="00B32F63">
        <w:rPr>
          <w:rStyle w:val="Subst"/>
          <w:rFonts w:ascii="Times New Roman" w:hAnsi="Times New Roman" w:cs="Times New Roman"/>
          <w:b w:val="0"/>
          <w:i w:val="0"/>
        </w:rPr>
        <w:t xml:space="preserve">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B32F63">
        <w:rPr>
          <w:rStyle w:val="Subst"/>
          <w:rFonts w:ascii="Times New Roman" w:hAnsi="Times New Roman" w:cs="Times New Roman"/>
          <w:b w:val="0"/>
          <w:i w:val="0"/>
        </w:rPr>
        <w:br/>
      </w: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Стратегический риск</w:t>
      </w:r>
    </w:p>
    <w:p w:rsidR="00A6237A" w:rsidRPr="00A6237A" w:rsidRDefault="00A6237A" w:rsidP="0022297E">
      <w:pPr>
        <w:pStyle w:val="a7"/>
        <w:rPr>
          <w:rFonts w:ascii="Times New Roman" w:hAnsi="Times New Roman" w:cs="Times New Roman"/>
          <w:sz w:val="20"/>
          <w:szCs w:val="20"/>
          <w:lang w:val="en-US"/>
        </w:rPr>
      </w:pPr>
    </w:p>
    <w:p w:rsidR="0022297E" w:rsidRPr="00B32F63" w:rsidRDefault="0022297E" w:rsidP="0022297E">
      <w:pPr>
        <w:pStyle w:val="a7"/>
        <w:rPr>
          <w:rFonts w:ascii="Times New Roman" w:hAnsi="Times New Roman" w:cs="Times New Roman"/>
        </w:rPr>
      </w:pPr>
      <w:r w:rsidRPr="00B32F63">
        <w:rPr>
          <w:rStyle w:val="Subst"/>
          <w:rFonts w:ascii="Times New Roman" w:hAnsi="Times New Roman" w:cs="Times New Roman"/>
          <w:b w:val="0"/>
          <w:i w:val="0"/>
        </w:rPr>
        <w:t xml:space="preserve">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w:t>
      </w:r>
      <w:proofErr w:type="spellStart"/>
      <w:proofErr w:type="gramStart"/>
      <w:r w:rsidRPr="00B32F63">
        <w:rPr>
          <w:rStyle w:val="Subst"/>
          <w:rFonts w:ascii="Times New Roman" w:hAnsi="Times New Roman" w:cs="Times New Roman"/>
          <w:b w:val="0"/>
          <w:i w:val="0"/>
        </w:rPr>
        <w:t>топ-менеджеры</w:t>
      </w:r>
      <w:proofErr w:type="spellEnd"/>
      <w:proofErr w:type="gramEnd"/>
      <w:r w:rsidRPr="00B32F63">
        <w:rPr>
          <w:rStyle w:val="Subst"/>
          <w:rFonts w:ascii="Times New Roman" w:hAnsi="Times New Roman" w:cs="Times New Roman"/>
          <w:b w:val="0"/>
          <w:i w:val="0"/>
        </w:rPr>
        <w:t xml:space="preserve">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B32F63">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B32F63">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B32F63">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результате большинство методов</w:t>
      </w:r>
      <w:proofErr w:type="gramEnd"/>
      <w:r w:rsidRPr="00B32F63">
        <w:rPr>
          <w:rStyle w:val="Subst"/>
          <w:rFonts w:ascii="Times New Roman" w:hAnsi="Times New Roman" w:cs="Times New Roman"/>
          <w:b w:val="0"/>
          <w:i w:val="0"/>
        </w:rPr>
        <w:t>, применяющихся для управления другими видами рисков, имеют ограниченное применение по отношению к стратегическим рискам.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w:t>
      </w:r>
      <w:proofErr w:type="gramStart"/>
      <w:r w:rsidRPr="00B32F63">
        <w:rPr>
          <w:rStyle w:val="Subst"/>
          <w:rFonts w:ascii="Times New Roman" w:hAnsi="Times New Roman" w:cs="Times New Roman"/>
          <w:b w:val="0"/>
          <w:i w:val="0"/>
        </w:rPr>
        <w:t>ств дв</w:t>
      </w:r>
      <w:proofErr w:type="gramEnd"/>
      <w:r w:rsidRPr="00B32F63">
        <w:rPr>
          <w:rStyle w:val="Subst"/>
          <w:rFonts w:ascii="Times New Roman" w:hAnsi="Times New Roman" w:cs="Times New Roman"/>
          <w:b w:val="0"/>
          <w:i w:val="0"/>
        </w:rPr>
        <w:t>ух концепций: системы сбалансированных показателей (</w:t>
      </w:r>
      <w:proofErr w:type="spellStart"/>
      <w:r w:rsidRPr="00B32F63">
        <w:rPr>
          <w:rStyle w:val="Subst"/>
          <w:rFonts w:ascii="Times New Roman" w:hAnsi="Times New Roman" w:cs="Times New Roman"/>
          <w:b w:val="0"/>
          <w:i w:val="0"/>
        </w:rPr>
        <w:t>Balanced</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Scorecard</w:t>
      </w:r>
      <w:proofErr w:type="spellEnd"/>
      <w:r w:rsidRPr="00B32F63">
        <w:rPr>
          <w:rStyle w:val="Subst"/>
          <w:rFonts w:ascii="Times New Roman" w:hAnsi="Times New Roman" w:cs="Times New Roman"/>
          <w:b w:val="0"/>
          <w:i w:val="0"/>
        </w:rPr>
        <w:t>) и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B32F63">
        <w:rPr>
          <w:rStyle w:val="Subst"/>
          <w:rFonts w:ascii="Times New Roman" w:hAnsi="Times New Roman" w:cs="Times New Roman"/>
          <w:b w:val="0"/>
          <w:i w:val="0"/>
        </w:rPr>
        <w:t>Key</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Performance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Indicators</w:t>
      </w:r>
      <w:proofErr w:type="spellEnd"/>
      <w:r w:rsidRPr="00B32F63">
        <w:rPr>
          <w:rStyle w:val="Subst"/>
          <w:rFonts w:ascii="Times New Roman" w:hAnsi="Times New Roman" w:cs="Times New Roman"/>
          <w:b w:val="0"/>
          <w:i w:val="0"/>
        </w:rPr>
        <w:t xml:space="preserve"> – KPI), образующих обычно четыре группы.&lt;1&gt;</w:t>
      </w:r>
      <w:r w:rsidRPr="00B32F63">
        <w:rPr>
          <w:rStyle w:val="Subst"/>
          <w:rFonts w:ascii="Times New Roman" w:hAnsi="Times New Roman" w:cs="Times New Roman"/>
          <w:b w:val="0"/>
          <w:i w:val="0"/>
        </w:rPr>
        <w:br/>
        <w:t>— компетентность и мотивация сотрудников;</w:t>
      </w:r>
      <w:r w:rsidRPr="00B32F63">
        <w:rPr>
          <w:rStyle w:val="Subst"/>
          <w:rFonts w:ascii="Times New Roman" w:hAnsi="Times New Roman" w:cs="Times New Roman"/>
          <w:b w:val="0"/>
          <w:i w:val="0"/>
        </w:rPr>
        <w:br/>
        <w:t>— качество внутренних бизнес-процессов;</w:t>
      </w:r>
      <w:r w:rsidRPr="00B32F63">
        <w:rPr>
          <w:rStyle w:val="Subst"/>
          <w:rFonts w:ascii="Times New Roman" w:hAnsi="Times New Roman" w:cs="Times New Roman"/>
          <w:b w:val="0"/>
          <w:i w:val="0"/>
        </w:rPr>
        <w:br/>
        <w:t>— степень удовлетворения и лояльности клиентов;</w:t>
      </w:r>
      <w:r w:rsidRPr="00B32F63">
        <w:rPr>
          <w:rStyle w:val="Subst"/>
          <w:rFonts w:ascii="Times New Roman" w:hAnsi="Times New Roman" w:cs="Times New Roman"/>
          <w:b w:val="0"/>
          <w:i w:val="0"/>
        </w:rPr>
        <w:br/>
        <w:t>— 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 Такая группировка является общей. Многие компании, внедряя BSC, изменяли ее, приспосабливая под особенности стратегии и внешней среды.</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w:t>
      </w:r>
      <w:proofErr w:type="gramStart"/>
      <w:r w:rsidRPr="00B32F63">
        <w:rPr>
          <w:rStyle w:val="Subst"/>
          <w:rFonts w:ascii="Times New Roman" w:hAnsi="Times New Roman" w:cs="Times New Roman"/>
          <w:b w:val="0"/>
          <w:i w:val="0"/>
        </w:rPr>
        <w:t>улучшение</w:t>
      </w:r>
      <w:proofErr w:type="gramEnd"/>
      <w:r w:rsidRPr="00B32F63">
        <w:rPr>
          <w:rStyle w:val="Subst"/>
          <w:rFonts w:ascii="Times New Roman" w:hAnsi="Times New Roman" w:cs="Times New Roman"/>
          <w:b w:val="0"/>
          <w:i w:val="0"/>
        </w:rPr>
        <w:t xml:space="preserve"> прежде всего этих параметров.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Концепция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w:t>
      </w:r>
      <w:proofErr w:type="gramStart"/>
      <w:r w:rsidRPr="00B32F63">
        <w:rPr>
          <w:rStyle w:val="Subst"/>
          <w:rFonts w:ascii="Times New Roman" w:hAnsi="Times New Roman" w:cs="Times New Roman"/>
          <w:b w:val="0"/>
          <w:i w:val="0"/>
        </w:rPr>
        <w:t>по</w:t>
      </w:r>
      <w:proofErr w:type="gramEnd"/>
      <w:r w:rsidRPr="00B32F63">
        <w:rPr>
          <w:rStyle w:val="Subst"/>
          <w:rFonts w:ascii="Times New Roman" w:hAnsi="Times New Roman" w:cs="Times New Roman"/>
          <w:b w:val="0"/>
          <w:i w:val="0"/>
        </w:rPr>
        <w:t xml:space="preserve"> </w:t>
      </w:r>
      <w:proofErr w:type="gramStart"/>
      <w:r w:rsidRPr="00B32F63">
        <w:rPr>
          <w:rStyle w:val="Subst"/>
          <w:rFonts w:ascii="Times New Roman" w:hAnsi="Times New Roman" w:cs="Times New Roman"/>
          <w:b w:val="0"/>
          <w:i w:val="0"/>
        </w:rPr>
        <w:t>ее</w:t>
      </w:r>
      <w:proofErr w:type="gramEnd"/>
      <w:r w:rsidRPr="00B32F63">
        <w:rPr>
          <w:rStyle w:val="Subst"/>
          <w:rFonts w:ascii="Times New Roman" w:hAnsi="Times New Roman" w:cs="Times New Roman"/>
          <w:b w:val="0"/>
          <w:i w:val="0"/>
        </w:rPr>
        <w:t xml:space="preserve"> внедрению2. В американских компаниях рост популярности ERM во многом объясняется двумя причинами.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B32F63">
        <w:rPr>
          <w:rStyle w:val="Subst"/>
          <w:rFonts w:ascii="Times New Roman" w:hAnsi="Times New Roman" w:cs="Times New Roman"/>
          <w:b w:val="0"/>
          <w:i w:val="0"/>
        </w:rPr>
        <w:t>Сарбейнса-Оксли</w:t>
      </w:r>
      <w:proofErr w:type="spellEnd"/>
      <w:r w:rsidRPr="00B32F63">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Руководство многих компаний осознало, что старые методы </w:t>
      </w:r>
      <w:proofErr w:type="spellStart"/>
      <w:proofErr w:type="gramStart"/>
      <w:r w:rsidRPr="00B32F63">
        <w:rPr>
          <w:rStyle w:val="Subst"/>
          <w:rFonts w:ascii="Times New Roman" w:hAnsi="Times New Roman" w:cs="Times New Roman"/>
          <w:b w:val="0"/>
          <w:i w:val="0"/>
        </w:rPr>
        <w:t>риск-менеджмента</w:t>
      </w:r>
      <w:proofErr w:type="spellEnd"/>
      <w:proofErr w:type="gramEnd"/>
      <w:r w:rsidRPr="00B32F63">
        <w:rPr>
          <w:rStyle w:val="Subst"/>
          <w:rFonts w:ascii="Times New Roman" w:hAnsi="Times New Roman" w:cs="Times New Roman"/>
          <w:b w:val="0"/>
          <w:i w:val="0"/>
        </w:rPr>
        <w:t xml:space="preserve"> не отвечают современным условиям и не способны обеспечить стабильность и предсказуемость развития компании.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w:t>
      </w:r>
      <w:proofErr w:type="spellStart"/>
      <w:proofErr w:type="gramStart"/>
      <w:r w:rsidRPr="00B32F63">
        <w:rPr>
          <w:rStyle w:val="Subst"/>
          <w:rFonts w:ascii="Times New Roman" w:hAnsi="Times New Roman" w:cs="Times New Roman"/>
          <w:b w:val="0"/>
          <w:i w:val="0"/>
        </w:rPr>
        <w:t>топ-менеджмента</w:t>
      </w:r>
      <w:proofErr w:type="spellEnd"/>
      <w:proofErr w:type="gramEnd"/>
      <w:r w:rsidRPr="00B32F63">
        <w:rPr>
          <w:rStyle w:val="Subst"/>
          <w:rFonts w:ascii="Times New Roman" w:hAnsi="Times New Roman" w:cs="Times New Roman"/>
          <w:b w:val="0"/>
          <w:i w:val="0"/>
        </w:rPr>
        <w:t xml:space="preserve"> и специалистов по управлению рисками.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B32F63">
        <w:rPr>
          <w:rStyle w:val="Subst"/>
          <w:rFonts w:ascii="Times New Roman" w:hAnsi="Times New Roman" w:cs="Times New Roman"/>
          <w:b w:val="0"/>
          <w:i w:val="0"/>
        </w:rPr>
        <w:br/>
        <w:t xml:space="preserve">– Быстрый темп научно-технического прогресса и более </w:t>
      </w:r>
      <w:proofErr w:type="gramStart"/>
      <w:r w:rsidRPr="00B32F63">
        <w:rPr>
          <w:rStyle w:val="Subst"/>
          <w:rFonts w:ascii="Times New Roman" w:hAnsi="Times New Roman" w:cs="Times New Roman"/>
          <w:b w:val="0"/>
          <w:i w:val="0"/>
        </w:rPr>
        <w:t>высокая</w:t>
      </w:r>
      <w:proofErr w:type="gram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волатильность</w:t>
      </w:r>
      <w:proofErr w:type="spellEnd"/>
      <w:r w:rsidRPr="00B32F63">
        <w:rPr>
          <w:rStyle w:val="Subst"/>
          <w:rFonts w:ascii="Times New Roman" w:hAnsi="Times New Roman" w:cs="Times New Roman"/>
          <w:b w:val="0"/>
          <w:i w:val="0"/>
        </w:rPr>
        <w:t xml:space="preserve"> всех мировых рынков.</w:t>
      </w:r>
      <w:r w:rsidRPr="00B32F63">
        <w:rPr>
          <w:rStyle w:val="Subst"/>
          <w:rFonts w:ascii="Times New Roman" w:hAnsi="Times New Roman" w:cs="Times New Roman"/>
          <w:b w:val="0"/>
          <w:i w:val="0"/>
        </w:rPr>
        <w:br/>
        <w:t xml:space="preserve">– Рост значимости нематериальных активов (человеческий капитал, корпоративная культура, репутация), </w:t>
      </w:r>
      <w:proofErr w:type="gramStart"/>
      <w:r w:rsidRPr="00B32F63">
        <w:rPr>
          <w:rStyle w:val="Subst"/>
          <w:rFonts w:ascii="Times New Roman" w:hAnsi="Times New Roman" w:cs="Times New Roman"/>
          <w:b w:val="0"/>
          <w:i w:val="0"/>
        </w:rPr>
        <w:t>инвестиции</w:t>
      </w:r>
      <w:proofErr w:type="gramEnd"/>
      <w:r w:rsidRPr="00B32F63">
        <w:rPr>
          <w:rStyle w:val="Subst"/>
          <w:rFonts w:ascii="Times New Roman" w:hAnsi="Times New Roman" w:cs="Times New Roman"/>
          <w:b w:val="0"/>
          <w:i w:val="0"/>
        </w:rPr>
        <w:t xml:space="preserve"> в которые с трудом поддаются оценке.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w:t>
      </w:r>
      <w:r w:rsidRPr="00B32F63">
        <w:rPr>
          <w:rStyle w:val="Subst"/>
          <w:rFonts w:ascii="Times New Roman" w:hAnsi="Times New Roman" w:cs="Times New Roman"/>
          <w:b w:val="0"/>
          <w:i w:val="0"/>
        </w:rPr>
        <w:lastRenderedPageBreak/>
        <w:t>затруднительна и часто не дает надежного результата. Поэтому обычно на предупредительные мероприятия выделяется фиксированный бюджет, а риск</w:t>
      </w:r>
      <w:r w:rsidR="005343B9" w:rsidRPr="00B32F63">
        <w:rPr>
          <w:rStyle w:val="Subst"/>
          <w:rFonts w:ascii="Times New Roman" w:hAnsi="Times New Roman" w:cs="Times New Roman"/>
          <w:b w:val="0"/>
          <w:i w:val="0"/>
        </w:rPr>
        <w:t xml:space="preserve"> </w:t>
      </w:r>
      <w:r w:rsidRPr="00B32F63">
        <w:rPr>
          <w:rStyle w:val="Subst"/>
          <w:rFonts w:ascii="Times New Roman" w:hAnsi="Times New Roman" w:cs="Times New Roman"/>
          <w:b w:val="0"/>
          <w:i w:val="0"/>
        </w:rPr>
        <w:t>-</w:t>
      </w:r>
      <w:r w:rsidR="005343B9" w:rsidRPr="00B32F63">
        <w:rPr>
          <w:rStyle w:val="Subst"/>
          <w:rFonts w:ascii="Times New Roman" w:hAnsi="Times New Roman" w:cs="Times New Roman"/>
          <w:b w:val="0"/>
          <w:i w:val="0"/>
        </w:rPr>
        <w:t xml:space="preserve"> </w:t>
      </w:r>
      <w:r w:rsidRPr="00B32F63">
        <w:rPr>
          <w:rStyle w:val="Subst"/>
          <w:rFonts w:ascii="Times New Roman" w:hAnsi="Times New Roman" w:cs="Times New Roman"/>
          <w:b w:val="0"/>
          <w:i w:val="0"/>
        </w:rPr>
        <w:t>менеджеру требуется определить меры по снижению рисков, реализация которых наиболее полезна для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22297E" w:rsidRPr="0022297E" w:rsidRDefault="0022297E" w:rsidP="0022297E">
      <w:pPr>
        <w:pStyle w:val="a7"/>
        <w:rPr>
          <w:rFonts w:ascii="Times New Roman" w:hAnsi="Times New Roman" w:cs="Times New Roman"/>
          <w:sz w:val="20"/>
          <w:szCs w:val="20"/>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A6237A" w:rsidRPr="00A6237A" w:rsidRDefault="00A6237A" w:rsidP="0022297E">
      <w:pPr>
        <w:pStyle w:val="a7"/>
        <w:rPr>
          <w:rFonts w:ascii="Times New Roman" w:hAnsi="Times New Roman" w:cs="Times New Roman"/>
          <w:b/>
          <w:sz w:val="20"/>
          <w:szCs w:val="20"/>
          <w:lang w:val="en-US"/>
        </w:rPr>
      </w:pPr>
    </w:p>
    <w:p w:rsidR="0022297E" w:rsidRPr="00B32F63" w:rsidRDefault="0022297E" w:rsidP="0022297E">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sidRPr="00B32F63">
        <w:rPr>
          <w:rStyle w:val="Subst"/>
          <w:rFonts w:ascii="Times New Roman" w:hAnsi="Times New Roman" w:cs="Times New Roman"/>
          <w:b w:val="0"/>
          <w:i w:val="0"/>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proofErr w:type="gramEnd"/>
      <w:r w:rsidRPr="00B32F63">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E06986" w:rsidRPr="00B32F63" w:rsidRDefault="00E06986" w:rsidP="0022297E">
      <w:pPr>
        <w:pStyle w:val="a7"/>
        <w:rPr>
          <w:rFonts w:ascii="Times New Roman" w:hAnsi="Times New Roman" w:cs="Times New Roman"/>
        </w:rPr>
      </w:pPr>
    </w:p>
    <w:p w:rsidR="00E06986" w:rsidRDefault="00E06986" w:rsidP="00E06986">
      <w:pPr>
        <w:jc w:val="both"/>
        <w:rPr>
          <w:color w:val="000000"/>
          <w:u w:val="single"/>
          <w:lang w:val="en-US"/>
        </w:rPr>
      </w:pPr>
      <w:r>
        <w:rPr>
          <w:color w:val="000000"/>
          <w:u w:val="single"/>
        </w:rPr>
        <w:t>5</w:t>
      </w:r>
      <w:r w:rsidRPr="00C30F3B">
        <w:rPr>
          <w:color w:val="000000"/>
          <w:u w:val="single"/>
        </w:rPr>
        <w:t>. Раскрытие информации об обществе, информационная политика общества</w:t>
      </w:r>
    </w:p>
    <w:p w:rsidR="00A6237A" w:rsidRPr="00A6237A" w:rsidRDefault="00A6237A" w:rsidP="00E06986">
      <w:pPr>
        <w:jc w:val="both"/>
        <w:rPr>
          <w:color w:val="000000"/>
          <w:u w:val="single"/>
          <w:lang w:val="en-US"/>
        </w:rPr>
      </w:pPr>
    </w:p>
    <w:p w:rsidR="00E06986" w:rsidRPr="00B32F63" w:rsidRDefault="00E06986" w:rsidP="00E06986">
      <w:pPr>
        <w:jc w:val="both"/>
        <w:rPr>
          <w:color w:val="000000"/>
          <w:sz w:val="22"/>
          <w:szCs w:val="22"/>
        </w:rPr>
      </w:pPr>
      <w:r w:rsidRPr="00B32F63">
        <w:rPr>
          <w:color w:val="000000"/>
          <w:sz w:val="22"/>
          <w:szCs w:val="22"/>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p w:rsidR="00E06986" w:rsidRPr="00B32F63" w:rsidRDefault="00E06986" w:rsidP="00E06986">
      <w:pPr>
        <w:jc w:val="both"/>
        <w:rPr>
          <w:color w:val="000000"/>
          <w:sz w:val="22"/>
          <w:szCs w:val="22"/>
        </w:rPr>
      </w:pPr>
      <w:r w:rsidRPr="00B32F63">
        <w:rPr>
          <w:color w:val="000000"/>
          <w:sz w:val="22"/>
          <w:szCs w:val="22"/>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 в соответствии с принципами регулярности, последовательности и оперативности и достоверности раскрываемых данных.</w:t>
      </w:r>
    </w:p>
    <w:p w:rsidR="00E06986" w:rsidRPr="00B32F63" w:rsidRDefault="00E06986" w:rsidP="00E06986">
      <w:pPr>
        <w:jc w:val="both"/>
        <w:rPr>
          <w:color w:val="000000"/>
          <w:sz w:val="22"/>
          <w:szCs w:val="22"/>
        </w:rPr>
      </w:pPr>
      <w:r w:rsidRPr="00B32F63">
        <w:rPr>
          <w:color w:val="000000"/>
          <w:sz w:val="22"/>
          <w:szCs w:val="22"/>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p w:rsidR="00E06986" w:rsidRPr="00B32F63" w:rsidRDefault="00E06986" w:rsidP="00E06986">
      <w:pPr>
        <w:jc w:val="both"/>
        <w:rPr>
          <w:color w:val="000000"/>
          <w:sz w:val="22"/>
          <w:szCs w:val="22"/>
        </w:rPr>
      </w:pPr>
      <w:r w:rsidRPr="00B32F63">
        <w:rPr>
          <w:color w:val="000000"/>
          <w:sz w:val="22"/>
          <w:szCs w:val="22"/>
        </w:rPr>
        <w:t>Предоставление обществом информации и документов по запросам акционеров должно осуществляется в соответствии с принципами равнодоступности и необременительности.</w:t>
      </w:r>
    </w:p>
    <w:p w:rsidR="00E06986" w:rsidRPr="00E06986" w:rsidRDefault="00E06986" w:rsidP="00E06986">
      <w:pPr>
        <w:ind w:left="540"/>
        <w:jc w:val="both"/>
        <w:rPr>
          <w:color w:val="000000"/>
          <w:sz w:val="20"/>
          <w:szCs w:val="20"/>
        </w:rPr>
      </w:pPr>
    </w:p>
    <w:p w:rsidR="00E06986" w:rsidRDefault="00E06986" w:rsidP="00E06986">
      <w:pPr>
        <w:jc w:val="both"/>
        <w:rPr>
          <w:color w:val="000000"/>
          <w:u w:val="single"/>
          <w:lang w:val="en-US"/>
        </w:rPr>
      </w:pPr>
      <w:r w:rsidRPr="00E06986">
        <w:rPr>
          <w:color w:val="000000"/>
          <w:u w:val="single"/>
        </w:rPr>
        <w:t>6. Существенные корпоративные действия</w:t>
      </w:r>
    </w:p>
    <w:p w:rsidR="00A6237A" w:rsidRPr="00A6237A" w:rsidRDefault="00A6237A" w:rsidP="00E06986">
      <w:pPr>
        <w:jc w:val="both"/>
        <w:rPr>
          <w:color w:val="000000"/>
          <w:u w:val="single"/>
          <w:lang w:val="en-US"/>
        </w:rPr>
      </w:pPr>
    </w:p>
    <w:p w:rsidR="00E06986" w:rsidRPr="00B32F63" w:rsidRDefault="00E06986" w:rsidP="00E06986">
      <w:pPr>
        <w:jc w:val="both"/>
        <w:rPr>
          <w:color w:val="000000"/>
          <w:sz w:val="22"/>
          <w:szCs w:val="22"/>
        </w:rPr>
      </w:pPr>
      <w:r w:rsidRPr="00B32F63">
        <w:rPr>
          <w:color w:val="000000"/>
          <w:sz w:val="22"/>
          <w:szCs w:val="22"/>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которые обеспечиваются соблюдением прав и интересов акционеров, а также иных заинтересованных сторон.</w:t>
      </w:r>
    </w:p>
    <w:p w:rsidR="00E06986" w:rsidRPr="00B32F63" w:rsidRDefault="00E06986" w:rsidP="00E06986">
      <w:pPr>
        <w:jc w:val="both"/>
        <w:rPr>
          <w:color w:val="000000"/>
          <w:sz w:val="22"/>
          <w:szCs w:val="22"/>
        </w:rPr>
      </w:pPr>
      <w:r w:rsidRPr="00B32F63">
        <w:rPr>
          <w:color w:val="000000"/>
          <w:sz w:val="22"/>
          <w:szCs w:val="22"/>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p w:rsidR="00846C01" w:rsidRDefault="00846C01" w:rsidP="00846C01">
      <w:pPr>
        <w:pStyle w:val="a7"/>
        <w:rPr>
          <w:rFonts w:ascii="Times New Roman" w:eastAsia="Times New Roman" w:hAnsi="Times New Roman" w:cs="Times New Roman"/>
          <w:color w:val="333333"/>
          <w:sz w:val="20"/>
          <w:szCs w:val="20"/>
          <w:lang w:eastAsia="ru-RU"/>
        </w:rPr>
      </w:pPr>
    </w:p>
    <w:p w:rsidR="00A92C2B" w:rsidRDefault="00A92C2B" w:rsidP="00846C01">
      <w:pPr>
        <w:pStyle w:val="a7"/>
        <w:rPr>
          <w:rFonts w:ascii="Times New Roman" w:eastAsia="Times New Roman" w:hAnsi="Times New Roman" w:cs="Times New Roman"/>
          <w:color w:val="333333"/>
          <w:sz w:val="20"/>
          <w:szCs w:val="20"/>
          <w:lang w:eastAsia="ru-RU"/>
        </w:rPr>
      </w:pPr>
    </w:p>
    <w:p w:rsidR="00A92C2B" w:rsidRPr="00107E29" w:rsidRDefault="00A92C2B" w:rsidP="00A92C2B">
      <w:pPr>
        <w:pStyle w:val="a8"/>
        <w:shd w:val="clear" w:color="auto" w:fill="FFFFFF"/>
        <w:spacing w:before="0" w:beforeAutospacing="0" w:after="300" w:afterAutospacing="0"/>
        <w:rPr>
          <w:rStyle w:val="a9"/>
          <w:rFonts w:eastAsia="SimSun"/>
          <w:b/>
          <w:bCs/>
          <w:color w:val="333333"/>
        </w:rPr>
      </w:pPr>
      <w:bookmarkStart w:id="34" w:name="OLE_LINK1"/>
      <w:bookmarkStart w:id="35" w:name="OLE_LINK2"/>
      <w:r w:rsidRPr="00107E29">
        <w:rPr>
          <w:rStyle w:val="a9"/>
          <w:rFonts w:eastAsia="SimSun"/>
          <w:b/>
          <w:bCs/>
          <w:color w:val="333333"/>
        </w:rPr>
        <w:lastRenderedPageBreak/>
        <w:t>ОАО «ВО Техностройэкспорт» сообщает информацию о банковских реквизитах  расчетного счета и размере расходов по изготовлению копий документов, опубликованных на странице в сети Интернет:</w:t>
      </w:r>
    </w:p>
    <w:p w:rsidR="00107E29" w:rsidRPr="00107E29" w:rsidRDefault="00A92C2B" w:rsidP="00A92C2B">
      <w:pPr>
        <w:pStyle w:val="a8"/>
        <w:shd w:val="clear" w:color="auto" w:fill="FFFFFF"/>
        <w:spacing w:before="0" w:beforeAutospacing="0" w:after="300" w:afterAutospacing="0"/>
        <w:rPr>
          <w:rStyle w:val="a9"/>
          <w:rFonts w:eastAsia="SimSun"/>
          <w:b/>
          <w:bCs/>
          <w:color w:val="333333"/>
        </w:rPr>
      </w:pPr>
      <w:r w:rsidRPr="00107E29">
        <w:rPr>
          <w:rStyle w:val="a9"/>
          <w:rFonts w:eastAsia="SimSun"/>
          <w:b/>
          <w:bCs/>
          <w:color w:val="333333"/>
        </w:rPr>
        <w:t>Размер расходов по изготовлению эмитентом копий документов</w:t>
      </w:r>
    </w:p>
    <w:p w:rsidR="00A92C2B" w:rsidRPr="00107E29" w:rsidRDefault="00A92C2B" w:rsidP="00107E29">
      <w:pPr>
        <w:pStyle w:val="a7"/>
        <w:rPr>
          <w:rFonts w:ascii="Times New Roman" w:hAnsi="Times New Roman" w:cs="Times New Roman"/>
        </w:rPr>
      </w:pPr>
      <w:r w:rsidRPr="00107E29">
        <w:rPr>
          <w:rFonts w:ascii="Times New Roman" w:hAnsi="Times New Roman" w:cs="Times New Roman"/>
        </w:rPr>
        <w:t>Стоимость односторонней копии 1 (одного) листа требуемого документа составляет 10 (десять) рублей 00 копеек, без НДС. Оплата производится на основании счета, выставляемого эмитентом в течение 3 (трех) рабочих дней с момента получения требования в адрес лица, запросившего копии документов.</w:t>
      </w:r>
    </w:p>
    <w:p w:rsidR="00107E29" w:rsidRPr="00107E29" w:rsidRDefault="00A92C2B" w:rsidP="00107E29">
      <w:pPr>
        <w:pStyle w:val="a7"/>
        <w:rPr>
          <w:rFonts w:ascii="Times New Roman" w:hAnsi="Times New Roman" w:cs="Times New Roman"/>
        </w:rPr>
      </w:pPr>
      <w:r w:rsidRPr="00107E29">
        <w:rPr>
          <w:rFonts w:ascii="Times New Roman" w:hAnsi="Times New Roman" w:cs="Times New Roman"/>
        </w:rPr>
        <w:t>Если документ, копия которого запрашивается, содержит более 1 (одного) листа, то размер оплаты определяется путем умножения количества листов в копируемом документе на стоимость односторонней копии 1 (одного) листа.</w:t>
      </w:r>
    </w:p>
    <w:p w:rsidR="00A92C2B" w:rsidRDefault="00A92C2B" w:rsidP="00107E29">
      <w:pPr>
        <w:pStyle w:val="a7"/>
        <w:rPr>
          <w:rFonts w:ascii="Times New Roman" w:hAnsi="Times New Roman" w:cs="Times New Roman"/>
        </w:rPr>
      </w:pPr>
      <w:r w:rsidRPr="00107E29">
        <w:rPr>
          <w:rFonts w:ascii="Times New Roman" w:hAnsi="Times New Roman" w:cs="Times New Roman"/>
        </w:rPr>
        <w:t>Оплата расходов за изготовление копий запрашиваемых документов осуществляется безналичным расчетом путем перечисления денежных средств на нижеуказанный расчетный счет эмитента:</w:t>
      </w:r>
    </w:p>
    <w:p w:rsidR="00107E29" w:rsidRPr="00107E29" w:rsidRDefault="00107E29" w:rsidP="00107E29">
      <w:pPr>
        <w:pStyle w:val="a7"/>
        <w:rPr>
          <w:rFonts w:ascii="Times New Roman" w:hAnsi="Times New Roman" w:cs="Times New Roman"/>
        </w:rPr>
      </w:pPr>
    </w:p>
    <w:p w:rsidR="00A92C2B" w:rsidRPr="00107E29" w:rsidRDefault="00A92C2B" w:rsidP="00A92C2B">
      <w:pPr>
        <w:widowControl w:val="0"/>
        <w:tabs>
          <w:tab w:val="left" w:pos="720"/>
        </w:tabs>
        <w:autoSpaceDE w:val="0"/>
        <w:autoSpaceDN w:val="0"/>
        <w:adjustRightInd w:val="0"/>
        <w:jc w:val="both"/>
        <w:rPr>
          <w:b/>
          <w:bCs/>
          <w:color w:val="000000"/>
          <w:lang w:eastAsia="ru-RU"/>
        </w:rPr>
      </w:pPr>
      <w:r w:rsidRPr="00107E29">
        <w:rPr>
          <w:b/>
          <w:bCs/>
          <w:color w:val="000000"/>
          <w:lang w:eastAsia="ru-RU"/>
        </w:rPr>
        <w:t>Московский филиал Публичного акционерного общества РОСБАНК</w:t>
      </w:r>
    </w:p>
    <w:p w:rsidR="00A92C2B" w:rsidRPr="00107E29" w:rsidRDefault="00A92C2B" w:rsidP="00A92C2B">
      <w:pPr>
        <w:widowControl w:val="0"/>
        <w:autoSpaceDE w:val="0"/>
        <w:autoSpaceDN w:val="0"/>
        <w:adjustRightInd w:val="0"/>
        <w:rPr>
          <w:color w:val="000000"/>
          <w:lang w:eastAsia="ru-RU"/>
        </w:rPr>
      </w:pPr>
      <w:r w:rsidRPr="00107E29">
        <w:rPr>
          <w:color w:val="000000"/>
          <w:lang w:eastAsia="ru-RU"/>
        </w:rPr>
        <w:t xml:space="preserve">Место нахождения: Россия, </w:t>
      </w:r>
      <w:proofErr w:type="gramStart"/>
      <w:r w:rsidRPr="00107E29">
        <w:rPr>
          <w:color w:val="000000"/>
          <w:lang w:eastAsia="ru-RU"/>
        </w:rPr>
        <w:t>г</w:t>
      </w:r>
      <w:proofErr w:type="gramEnd"/>
      <w:r w:rsidRPr="00107E29">
        <w:rPr>
          <w:color w:val="000000"/>
          <w:lang w:eastAsia="ru-RU"/>
        </w:rPr>
        <w:t xml:space="preserve">. Москва </w:t>
      </w:r>
    </w:p>
    <w:p w:rsidR="00A92C2B" w:rsidRPr="00107E29" w:rsidRDefault="00A92C2B" w:rsidP="00A92C2B">
      <w:pPr>
        <w:widowControl w:val="0"/>
        <w:autoSpaceDE w:val="0"/>
        <w:autoSpaceDN w:val="0"/>
        <w:adjustRightInd w:val="0"/>
        <w:rPr>
          <w:color w:val="000000"/>
          <w:lang w:eastAsia="ru-RU"/>
        </w:rPr>
      </w:pPr>
      <w:r w:rsidRPr="00107E29">
        <w:rPr>
          <w:i/>
          <w:iCs/>
          <w:color w:val="000000"/>
          <w:lang w:eastAsia="ru-RU"/>
        </w:rPr>
        <w:t>БИК044552272</w:t>
      </w:r>
      <w:r w:rsidRPr="00107E29">
        <w:rPr>
          <w:color w:val="000000"/>
          <w:lang w:eastAsia="ru-RU"/>
        </w:rPr>
        <w:t xml:space="preserve">; </w:t>
      </w:r>
      <w:r w:rsidRPr="00107E29">
        <w:rPr>
          <w:i/>
          <w:iCs/>
          <w:color w:val="000000"/>
          <w:lang w:eastAsia="ru-RU"/>
        </w:rPr>
        <w:t>ИНН</w:t>
      </w:r>
      <w:r w:rsidRPr="00107E29">
        <w:rPr>
          <w:color w:val="000000"/>
          <w:lang w:eastAsia="ru-RU"/>
        </w:rPr>
        <w:t xml:space="preserve"> 7730060164;  </w:t>
      </w:r>
      <w:r w:rsidRPr="00107E29">
        <w:rPr>
          <w:i/>
          <w:iCs/>
          <w:color w:val="000000"/>
          <w:lang w:eastAsia="ru-RU"/>
        </w:rPr>
        <w:t xml:space="preserve">№ </w:t>
      </w:r>
      <w:proofErr w:type="spellStart"/>
      <w:r w:rsidRPr="00107E29">
        <w:rPr>
          <w:i/>
          <w:iCs/>
          <w:color w:val="000000"/>
          <w:lang w:eastAsia="ru-RU"/>
        </w:rPr>
        <w:t>кор</w:t>
      </w:r>
      <w:proofErr w:type="spellEnd"/>
      <w:r w:rsidRPr="00107E29">
        <w:rPr>
          <w:i/>
          <w:iCs/>
          <w:color w:val="000000"/>
          <w:lang w:eastAsia="ru-RU"/>
        </w:rPr>
        <w:t>. счета 30101810200000000272</w:t>
      </w:r>
    </w:p>
    <w:tbl>
      <w:tblPr>
        <w:tblW w:w="0" w:type="auto"/>
        <w:tblInd w:w="900" w:type="dxa"/>
        <w:tblLayout w:type="fixed"/>
        <w:tblLook w:val="0000"/>
      </w:tblPr>
      <w:tblGrid>
        <w:gridCol w:w="2628"/>
        <w:gridCol w:w="2880"/>
      </w:tblGrid>
      <w:tr w:rsidR="00A92C2B" w:rsidRPr="00107E29" w:rsidTr="0022297E">
        <w:trPr>
          <w:trHeight w:val="66"/>
        </w:trPr>
        <w:tc>
          <w:tcPr>
            <w:tcW w:w="2628" w:type="dxa"/>
            <w:tcBorders>
              <w:top w:val="nil"/>
              <w:left w:val="nil"/>
              <w:bottom w:val="nil"/>
              <w:right w:val="nil"/>
            </w:tcBorders>
          </w:tcPr>
          <w:p w:rsidR="00A92C2B" w:rsidRPr="00107E29" w:rsidRDefault="00A92C2B" w:rsidP="0022297E">
            <w:pPr>
              <w:widowControl w:val="0"/>
              <w:autoSpaceDE w:val="0"/>
              <w:autoSpaceDN w:val="0"/>
              <w:adjustRightInd w:val="0"/>
              <w:ind w:left="-900" w:firstLine="900"/>
              <w:rPr>
                <w:b/>
                <w:bCs/>
                <w:color w:val="000000"/>
                <w:lang w:eastAsia="ru-RU"/>
              </w:rPr>
            </w:pPr>
            <w:r w:rsidRPr="00107E29">
              <w:rPr>
                <w:b/>
                <w:bCs/>
                <w:color w:val="000000"/>
                <w:lang w:eastAsia="ru-RU"/>
              </w:rPr>
              <w:t>Наименование счета</w:t>
            </w:r>
          </w:p>
        </w:tc>
        <w:tc>
          <w:tcPr>
            <w:tcW w:w="2880" w:type="dxa"/>
            <w:tcBorders>
              <w:top w:val="nil"/>
              <w:left w:val="nil"/>
              <w:bottom w:val="nil"/>
              <w:right w:val="nil"/>
            </w:tcBorders>
          </w:tcPr>
          <w:p w:rsidR="00A92C2B" w:rsidRPr="00107E29" w:rsidRDefault="00A92C2B" w:rsidP="0022297E">
            <w:pPr>
              <w:widowControl w:val="0"/>
              <w:autoSpaceDE w:val="0"/>
              <w:autoSpaceDN w:val="0"/>
              <w:adjustRightInd w:val="0"/>
              <w:jc w:val="center"/>
              <w:rPr>
                <w:b/>
                <w:bCs/>
                <w:color w:val="000000"/>
                <w:lang w:eastAsia="ru-RU"/>
              </w:rPr>
            </w:pPr>
            <w:r w:rsidRPr="00107E29">
              <w:rPr>
                <w:b/>
                <w:bCs/>
                <w:color w:val="000000"/>
                <w:lang w:eastAsia="ru-RU"/>
              </w:rPr>
              <w:t>Номер счета</w:t>
            </w:r>
          </w:p>
        </w:tc>
      </w:tr>
      <w:tr w:rsidR="00A92C2B" w:rsidRPr="00107E29" w:rsidTr="0022297E">
        <w:trPr>
          <w:trHeight w:val="63"/>
        </w:trPr>
        <w:tc>
          <w:tcPr>
            <w:tcW w:w="2628" w:type="dxa"/>
            <w:tcBorders>
              <w:top w:val="nil"/>
              <w:left w:val="nil"/>
              <w:bottom w:val="nil"/>
              <w:right w:val="nil"/>
            </w:tcBorders>
          </w:tcPr>
          <w:p w:rsidR="00A92C2B" w:rsidRPr="00107E29" w:rsidRDefault="00A92C2B" w:rsidP="0022297E">
            <w:pPr>
              <w:widowControl w:val="0"/>
              <w:autoSpaceDE w:val="0"/>
              <w:autoSpaceDN w:val="0"/>
              <w:adjustRightInd w:val="0"/>
              <w:jc w:val="both"/>
              <w:rPr>
                <w:color w:val="000000"/>
                <w:lang w:eastAsia="ru-RU"/>
              </w:rPr>
            </w:pPr>
            <w:r w:rsidRPr="00107E29">
              <w:rPr>
                <w:color w:val="000000"/>
                <w:lang w:eastAsia="ru-RU"/>
              </w:rPr>
              <w:t xml:space="preserve">Расчетный счет </w:t>
            </w:r>
          </w:p>
        </w:tc>
        <w:tc>
          <w:tcPr>
            <w:tcW w:w="2880" w:type="dxa"/>
            <w:tcBorders>
              <w:top w:val="nil"/>
              <w:left w:val="nil"/>
              <w:bottom w:val="nil"/>
              <w:right w:val="nil"/>
            </w:tcBorders>
          </w:tcPr>
          <w:p w:rsidR="00A92C2B" w:rsidRPr="00107E29" w:rsidRDefault="00A92C2B" w:rsidP="0022297E">
            <w:pPr>
              <w:widowControl w:val="0"/>
              <w:autoSpaceDE w:val="0"/>
              <w:autoSpaceDN w:val="0"/>
              <w:adjustRightInd w:val="0"/>
              <w:jc w:val="center"/>
              <w:rPr>
                <w:color w:val="000000"/>
                <w:lang w:eastAsia="ru-RU"/>
              </w:rPr>
            </w:pPr>
            <w:r w:rsidRPr="00107E29">
              <w:rPr>
                <w:color w:val="000000"/>
                <w:lang w:eastAsia="ru-RU"/>
              </w:rPr>
              <w:t xml:space="preserve"> 407028100187270000181       </w:t>
            </w:r>
          </w:p>
          <w:p w:rsidR="00A92C2B" w:rsidRPr="00107E29" w:rsidRDefault="00A92C2B" w:rsidP="0022297E">
            <w:pPr>
              <w:widowControl w:val="0"/>
              <w:autoSpaceDE w:val="0"/>
              <w:autoSpaceDN w:val="0"/>
              <w:adjustRightInd w:val="0"/>
              <w:ind w:left="16"/>
              <w:jc w:val="center"/>
              <w:rPr>
                <w:color w:val="000000"/>
                <w:lang w:eastAsia="ru-RU"/>
              </w:rPr>
            </w:pPr>
            <w:r w:rsidRPr="00107E29">
              <w:rPr>
                <w:color w:val="000000"/>
                <w:lang w:eastAsia="ru-RU"/>
              </w:rPr>
              <w:t xml:space="preserve">           </w:t>
            </w:r>
          </w:p>
        </w:tc>
      </w:tr>
      <w:bookmarkEnd w:id="34"/>
      <w:bookmarkEnd w:id="35"/>
    </w:tbl>
    <w:p w:rsidR="00A92C2B" w:rsidRPr="00846C01" w:rsidRDefault="00A92C2B" w:rsidP="00846C01">
      <w:pPr>
        <w:pStyle w:val="a7"/>
        <w:rPr>
          <w:rFonts w:ascii="Times New Roman" w:eastAsia="Times New Roman" w:hAnsi="Times New Roman" w:cs="Times New Roman"/>
          <w:color w:val="333333"/>
          <w:sz w:val="20"/>
          <w:szCs w:val="20"/>
          <w:lang w:eastAsia="ru-RU"/>
        </w:rPr>
      </w:pPr>
    </w:p>
    <w:sectPr w:rsidR="00A92C2B" w:rsidRPr="00846C01" w:rsidSect="00846C0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pacing w:val="-1"/>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3EA"/>
    <w:rsid w:val="000A26A8"/>
    <w:rsid w:val="00107E29"/>
    <w:rsid w:val="0013106D"/>
    <w:rsid w:val="00152027"/>
    <w:rsid w:val="001B13B8"/>
    <w:rsid w:val="001D7A40"/>
    <w:rsid w:val="001E4DF4"/>
    <w:rsid w:val="0022297E"/>
    <w:rsid w:val="00240CB6"/>
    <w:rsid w:val="002D7F44"/>
    <w:rsid w:val="0038280E"/>
    <w:rsid w:val="00387C19"/>
    <w:rsid w:val="003C7145"/>
    <w:rsid w:val="00517F54"/>
    <w:rsid w:val="0052359D"/>
    <w:rsid w:val="005343B9"/>
    <w:rsid w:val="00551FFA"/>
    <w:rsid w:val="00572B19"/>
    <w:rsid w:val="005956A6"/>
    <w:rsid w:val="005A20A0"/>
    <w:rsid w:val="005D173F"/>
    <w:rsid w:val="00611EE8"/>
    <w:rsid w:val="00615006"/>
    <w:rsid w:val="006A366E"/>
    <w:rsid w:val="00775ED2"/>
    <w:rsid w:val="00793676"/>
    <w:rsid w:val="008171C1"/>
    <w:rsid w:val="00822ADB"/>
    <w:rsid w:val="00832199"/>
    <w:rsid w:val="00846C01"/>
    <w:rsid w:val="008823EA"/>
    <w:rsid w:val="00A105AF"/>
    <w:rsid w:val="00A6237A"/>
    <w:rsid w:val="00A92C2B"/>
    <w:rsid w:val="00AB4533"/>
    <w:rsid w:val="00B32F63"/>
    <w:rsid w:val="00B70700"/>
    <w:rsid w:val="00BD769A"/>
    <w:rsid w:val="00C91B44"/>
    <w:rsid w:val="00D53F82"/>
    <w:rsid w:val="00DB595A"/>
    <w:rsid w:val="00E06986"/>
    <w:rsid w:val="00EE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0700"/>
    <w:pPr>
      <w:keepNext/>
      <w:suppressAutoHyphens w:val="0"/>
      <w:spacing w:before="240" w:after="60"/>
      <w:outlineLvl w:val="0"/>
    </w:pPr>
    <w:rPr>
      <w:rFonts w:ascii="Arial" w:eastAsia="Calibri" w:hAnsi="Arial" w:cs="Arial"/>
      <w:b/>
      <w:bCs/>
      <w:kern w:val="32"/>
      <w:sz w:val="32"/>
      <w:szCs w:val="32"/>
      <w:lang w:eastAsia="ru-RU"/>
    </w:rPr>
  </w:style>
  <w:style w:type="paragraph" w:styleId="2">
    <w:name w:val="heading 2"/>
    <w:basedOn w:val="a"/>
    <w:next w:val="a"/>
    <w:link w:val="20"/>
    <w:unhideWhenUsed/>
    <w:qFormat/>
    <w:rsid w:val="0022297E"/>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91B44"/>
    <w:pPr>
      <w:keepNext/>
      <w:suppressAutoHyphens w:val="0"/>
      <w:ind w:firstLine="708"/>
      <w:jc w:val="both"/>
      <w:outlineLvl w:val="2"/>
    </w:pPr>
    <w:rPr>
      <w:b/>
      <w:bCs/>
      <w:color w:val="000000"/>
      <w:spacing w:val="-2"/>
      <w:w w:val="101"/>
      <w:sz w:val="28"/>
      <w:szCs w:val="28"/>
      <w:lang w:eastAsia="ru-RU"/>
    </w:rPr>
  </w:style>
  <w:style w:type="paragraph" w:styleId="5">
    <w:name w:val="heading 5"/>
    <w:basedOn w:val="a"/>
    <w:next w:val="a"/>
    <w:link w:val="50"/>
    <w:uiPriority w:val="9"/>
    <w:semiHidden/>
    <w:unhideWhenUsed/>
    <w:qFormat/>
    <w:rsid w:val="00517F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B44"/>
    <w:rPr>
      <w:rFonts w:ascii="Times New Roman" w:eastAsia="Times New Roman" w:hAnsi="Times New Roman" w:cs="Times New Roman"/>
      <w:b/>
      <w:bCs/>
      <w:color w:val="000000"/>
      <w:spacing w:val="-2"/>
      <w:w w:val="101"/>
      <w:sz w:val="28"/>
      <w:szCs w:val="28"/>
      <w:lang w:eastAsia="ru-RU"/>
    </w:rPr>
  </w:style>
  <w:style w:type="paragraph" w:styleId="a3">
    <w:name w:val="caption"/>
    <w:basedOn w:val="a"/>
    <w:next w:val="a"/>
    <w:uiPriority w:val="35"/>
    <w:unhideWhenUsed/>
    <w:qFormat/>
    <w:rsid w:val="00C91B44"/>
    <w:pPr>
      <w:suppressAutoHyphens w:val="0"/>
      <w:spacing w:after="200"/>
    </w:pPr>
    <w:rPr>
      <w:rFonts w:asciiTheme="minorHAnsi" w:eastAsiaTheme="minorHAnsi" w:hAnsiTheme="minorHAnsi" w:cstheme="minorBidi"/>
      <w:i/>
      <w:iCs/>
      <w:color w:val="1F497D" w:themeColor="text2"/>
      <w:sz w:val="18"/>
      <w:szCs w:val="18"/>
      <w:lang w:eastAsia="en-US"/>
    </w:rPr>
  </w:style>
  <w:style w:type="paragraph" w:styleId="a4">
    <w:name w:val="List Paragraph"/>
    <w:basedOn w:val="a"/>
    <w:uiPriority w:val="34"/>
    <w:qFormat/>
    <w:rsid w:val="00C91B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rsid w:val="00846C01"/>
    <w:pPr>
      <w:widowControl w:val="0"/>
      <w:spacing w:after="120"/>
    </w:pPr>
    <w:rPr>
      <w:rFonts w:eastAsia="SimSun" w:cs="Mangal"/>
      <w:kern w:val="1"/>
      <w:lang w:eastAsia="hi-IN" w:bidi="hi-IN"/>
    </w:rPr>
  </w:style>
  <w:style w:type="character" w:customStyle="1" w:styleId="a6">
    <w:name w:val="Основной текст Знак"/>
    <w:basedOn w:val="a0"/>
    <w:link w:val="a5"/>
    <w:rsid w:val="00846C01"/>
    <w:rPr>
      <w:rFonts w:ascii="Times New Roman" w:eastAsia="SimSun" w:hAnsi="Times New Roman" w:cs="Mangal"/>
      <w:kern w:val="1"/>
      <w:sz w:val="24"/>
      <w:szCs w:val="24"/>
      <w:lang w:eastAsia="hi-IN" w:bidi="hi-IN"/>
    </w:rPr>
  </w:style>
  <w:style w:type="paragraph" w:styleId="a7">
    <w:name w:val="No Spacing"/>
    <w:uiPriority w:val="1"/>
    <w:qFormat/>
    <w:rsid w:val="00846C01"/>
    <w:pPr>
      <w:spacing w:after="0" w:line="240" w:lineRule="auto"/>
    </w:pPr>
  </w:style>
  <w:style w:type="paragraph" w:customStyle="1" w:styleId="21">
    <w:name w:val="Основной текст с отступом 21"/>
    <w:basedOn w:val="a"/>
    <w:rsid w:val="00846C01"/>
    <w:pPr>
      <w:ind w:firstLine="540"/>
      <w:jc w:val="both"/>
    </w:pPr>
    <w:rPr>
      <w:sz w:val="20"/>
    </w:rPr>
  </w:style>
  <w:style w:type="paragraph" w:styleId="a8">
    <w:name w:val="Normal (Web)"/>
    <w:basedOn w:val="a"/>
    <w:uiPriority w:val="99"/>
    <w:unhideWhenUsed/>
    <w:rsid w:val="00A92C2B"/>
    <w:pPr>
      <w:suppressAutoHyphens w:val="0"/>
      <w:spacing w:before="100" w:beforeAutospacing="1" w:after="100" w:afterAutospacing="1"/>
    </w:pPr>
    <w:rPr>
      <w:lang w:eastAsia="ru-RU"/>
    </w:rPr>
  </w:style>
  <w:style w:type="character" w:styleId="a9">
    <w:name w:val="Emphasis"/>
    <w:basedOn w:val="a0"/>
    <w:uiPriority w:val="20"/>
    <w:qFormat/>
    <w:rsid w:val="00A92C2B"/>
    <w:rPr>
      <w:i/>
      <w:iCs/>
    </w:rPr>
  </w:style>
  <w:style w:type="character" w:customStyle="1" w:styleId="10">
    <w:name w:val="Заголовок 1 Знак"/>
    <w:basedOn w:val="a0"/>
    <w:link w:val="1"/>
    <w:rsid w:val="00B70700"/>
    <w:rPr>
      <w:rFonts w:ascii="Arial" w:eastAsia="Calibri" w:hAnsi="Arial" w:cs="Arial"/>
      <w:b/>
      <w:bCs/>
      <w:kern w:val="32"/>
      <w:sz w:val="32"/>
      <w:szCs w:val="32"/>
      <w:lang w:eastAsia="ru-RU"/>
    </w:rPr>
  </w:style>
  <w:style w:type="paragraph" w:customStyle="1" w:styleId="11">
    <w:name w:val="Без интервала1"/>
    <w:rsid w:val="00B70700"/>
    <w:pPr>
      <w:spacing w:after="0" w:line="240" w:lineRule="auto"/>
    </w:pPr>
    <w:rPr>
      <w:rFonts w:ascii="Calibri" w:eastAsia="Calibri" w:hAnsi="Calibri" w:cs="Times New Roman"/>
      <w:lang w:eastAsia="ru-RU"/>
    </w:rPr>
  </w:style>
  <w:style w:type="paragraph" w:styleId="aa">
    <w:name w:val="header"/>
    <w:basedOn w:val="a"/>
    <w:link w:val="ab"/>
    <w:rsid w:val="00B70700"/>
    <w:pPr>
      <w:tabs>
        <w:tab w:val="center" w:pos="4677"/>
        <w:tab w:val="right" w:pos="9355"/>
      </w:tabs>
      <w:suppressAutoHyphens w:val="0"/>
      <w:overflowPunct w:val="0"/>
      <w:autoSpaceDE w:val="0"/>
      <w:autoSpaceDN w:val="0"/>
      <w:adjustRightInd w:val="0"/>
      <w:textAlignment w:val="baseline"/>
    </w:pPr>
    <w:rPr>
      <w:szCs w:val="20"/>
      <w:lang w:eastAsia="ru-RU"/>
    </w:rPr>
  </w:style>
  <w:style w:type="character" w:customStyle="1" w:styleId="ab">
    <w:name w:val="Верхний колонтитул Знак"/>
    <w:basedOn w:val="a0"/>
    <w:link w:val="aa"/>
    <w:rsid w:val="00B70700"/>
    <w:rPr>
      <w:rFonts w:ascii="Times New Roman" w:eastAsia="Times New Roman" w:hAnsi="Times New Roman" w:cs="Times New Roman"/>
      <w:sz w:val="24"/>
      <w:szCs w:val="20"/>
      <w:lang w:eastAsia="ru-RU"/>
    </w:rPr>
  </w:style>
  <w:style w:type="character" w:customStyle="1" w:styleId="Subst">
    <w:name w:val="Subst"/>
    <w:uiPriority w:val="99"/>
    <w:rsid w:val="00B70700"/>
    <w:rPr>
      <w:b/>
      <w:bCs/>
      <w:i/>
      <w:iCs/>
    </w:rPr>
  </w:style>
  <w:style w:type="paragraph" w:customStyle="1" w:styleId="SubHeading">
    <w:name w:val="Sub Heading"/>
    <w:uiPriority w:val="99"/>
    <w:rsid w:val="00B7070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B7070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22297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17F54"/>
    <w:rPr>
      <w:rFonts w:asciiTheme="majorHAnsi" w:eastAsiaTheme="majorEastAsia" w:hAnsiTheme="majorHAnsi" w:cstheme="majorBidi"/>
      <w:color w:val="243F60" w:themeColor="accent1" w:themeShade="7F"/>
      <w:sz w:val="24"/>
      <w:szCs w:val="24"/>
      <w:lang w:eastAsia="zh-CN"/>
    </w:rPr>
  </w:style>
  <w:style w:type="paragraph" w:styleId="ac">
    <w:name w:val="Title"/>
    <w:basedOn w:val="a"/>
    <w:link w:val="ad"/>
    <w:qFormat/>
    <w:rsid w:val="00517F54"/>
    <w:pPr>
      <w:suppressAutoHyphens w:val="0"/>
      <w:jc w:val="center"/>
    </w:pPr>
    <w:rPr>
      <w:b/>
      <w:i/>
      <w:sz w:val="20"/>
      <w:szCs w:val="20"/>
      <w:u w:val="single"/>
      <w:lang w:eastAsia="ru-RU"/>
    </w:rPr>
  </w:style>
  <w:style w:type="character" w:customStyle="1" w:styleId="ad">
    <w:name w:val="Название Знак"/>
    <w:basedOn w:val="a0"/>
    <w:link w:val="ac"/>
    <w:rsid w:val="00517F54"/>
    <w:rPr>
      <w:rFonts w:ascii="Times New Roman" w:eastAsia="Times New Roman" w:hAnsi="Times New Roman" w:cs="Times New Roman"/>
      <w:b/>
      <w:i/>
      <w:sz w:val="20"/>
      <w:szCs w:val="20"/>
      <w:u w:val="single"/>
      <w:lang w:eastAsia="ru-RU"/>
    </w:rPr>
  </w:style>
  <w:style w:type="paragraph" w:customStyle="1" w:styleId="ConsNonformat">
    <w:name w:val="ConsNonformat"/>
    <w:rsid w:val="00517F54"/>
    <w:pPr>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2">
    <w:name w:val="Абзац списка1"/>
    <w:basedOn w:val="a"/>
    <w:rsid w:val="00517F54"/>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798F-28ED-426C-B495-32AF995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13850</Words>
  <Characters>78945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Гуща</dc:creator>
  <cp:lastModifiedBy>Гуща</cp:lastModifiedBy>
  <cp:revision>7</cp:revision>
  <dcterms:created xsi:type="dcterms:W3CDTF">2019-04-29T13:22:00Z</dcterms:created>
  <dcterms:modified xsi:type="dcterms:W3CDTF">2019-04-30T12:18:00Z</dcterms:modified>
</cp:coreProperties>
</file>