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3C1" w:rsidRPr="00E26DAE" w:rsidRDefault="00DA63C1" w:rsidP="00DA63C1">
      <w:pPr>
        <w:pStyle w:val="Default"/>
        <w:spacing w:line="360" w:lineRule="auto"/>
        <w:jc w:val="center"/>
        <w:rPr>
          <w:b/>
          <w:bCs/>
          <w:sz w:val="18"/>
          <w:szCs w:val="18"/>
        </w:rPr>
      </w:pPr>
      <w:r w:rsidRPr="00E26DAE">
        <w:rPr>
          <w:b/>
          <w:bCs/>
          <w:sz w:val="18"/>
          <w:szCs w:val="18"/>
        </w:rPr>
        <w:t>ПЕРЕЧЕНЬ ИНСАЙДЕРСКОЙ ИНФОРМАЦИИ ОАО «</w:t>
      </w:r>
      <w:r>
        <w:rPr>
          <w:b/>
          <w:bCs/>
          <w:sz w:val="18"/>
          <w:szCs w:val="18"/>
        </w:rPr>
        <w:t>ОКС</w:t>
      </w:r>
      <w:r w:rsidRPr="00E26DAE">
        <w:rPr>
          <w:b/>
          <w:bCs/>
          <w:sz w:val="18"/>
          <w:szCs w:val="18"/>
        </w:rPr>
        <w:t>»</w:t>
      </w:r>
    </w:p>
    <w:p w:rsidR="00DA63C1" w:rsidRPr="00E26DAE" w:rsidRDefault="00DA63C1" w:rsidP="00DA63C1">
      <w:pPr>
        <w:pStyle w:val="Default"/>
        <w:spacing w:line="360" w:lineRule="auto"/>
        <w:jc w:val="center"/>
        <w:rPr>
          <w:b/>
          <w:bCs/>
          <w:sz w:val="18"/>
          <w:szCs w:val="18"/>
        </w:rPr>
      </w:pPr>
    </w:p>
    <w:p w:rsidR="00DA63C1" w:rsidRPr="00E26DAE" w:rsidRDefault="00DA63C1" w:rsidP="00DA63C1">
      <w:pPr>
        <w:pStyle w:val="Default"/>
        <w:spacing w:line="360" w:lineRule="auto"/>
        <w:jc w:val="both"/>
        <w:rPr>
          <w:b/>
          <w:bCs/>
          <w:sz w:val="18"/>
          <w:szCs w:val="18"/>
        </w:rPr>
      </w:pPr>
      <w:r w:rsidRPr="00E26DAE">
        <w:rPr>
          <w:b/>
          <w:bCs/>
          <w:sz w:val="18"/>
          <w:szCs w:val="18"/>
        </w:rPr>
        <w:t xml:space="preserve"> I. К инсайдерской информации ОАО «</w:t>
      </w:r>
      <w:r>
        <w:rPr>
          <w:b/>
          <w:bCs/>
          <w:sz w:val="18"/>
          <w:szCs w:val="18"/>
        </w:rPr>
        <w:t>ОКС</w:t>
      </w:r>
      <w:r w:rsidRPr="00E26DAE">
        <w:rPr>
          <w:b/>
          <w:bCs/>
          <w:sz w:val="18"/>
          <w:szCs w:val="18"/>
        </w:rPr>
        <w:t xml:space="preserve">» (далее – «Общество») относится информация: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 xml:space="preserve">1) о созыве и проведении общего собрания акционеров Общества, в том числе о повестке дня, дате проведения, дате составления списка лиц, имеющих право на участие в общем собрании, а также о решениях, принятых общим собранием акционеров Общества; </w:t>
      </w:r>
      <w:proofErr w:type="gramEnd"/>
    </w:p>
    <w:p w:rsidR="00DA63C1" w:rsidRPr="00E26DAE" w:rsidRDefault="00DA63C1" w:rsidP="00DA63C1">
      <w:pPr>
        <w:pStyle w:val="Default"/>
        <w:spacing w:line="360" w:lineRule="auto"/>
        <w:jc w:val="both"/>
        <w:rPr>
          <w:b/>
          <w:bCs/>
          <w:sz w:val="18"/>
          <w:szCs w:val="18"/>
        </w:rPr>
      </w:pPr>
      <w:r w:rsidRPr="00E26DAE">
        <w:rPr>
          <w:b/>
          <w:bCs/>
          <w:sz w:val="18"/>
          <w:szCs w:val="18"/>
        </w:rPr>
        <w:t xml:space="preserve">2) о повестке дня заседания совета директоров Общества, а также о принятых им решениях;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 о фактах непринятия советом директоров Общества следующих решений, которые должны быть приняты в соответствии с федеральными законами: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о созыве годового общего собрания акционеров Общества, а также об иных решениях, связанных с подготовкой, созывом и проведением годового общего собрания акционеров такого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о созыве (проведении) или об отказе в созыве (проведении) внеочередного общего собрания акционеров Общества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iii</w:t>
      </w:r>
      <w:proofErr w:type="spellEnd"/>
      <w:r w:rsidRPr="00E26DAE">
        <w:rPr>
          <w:b/>
          <w:bCs/>
          <w:sz w:val="18"/>
          <w:szCs w:val="18"/>
        </w:rPr>
        <w:t xml:space="preserve">) о включении или об отказе во включении внесенных вопросов в повестку дня общего собрания акционеров Общества, а выдвинутых кандидатов - в список кандидатур для голосования по выборам в соответствующий орган Общества, которые предложены акционерами (акционером), являющимися в совокупности владельцами не менее чем 2 процентов голосующих акций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iv</w:t>
      </w:r>
      <w:proofErr w:type="spellEnd"/>
      <w:r w:rsidRPr="00E26DAE">
        <w:rPr>
          <w:b/>
          <w:bCs/>
          <w:sz w:val="18"/>
          <w:szCs w:val="18"/>
        </w:rPr>
        <w:t xml:space="preserve">) об образовании единоличного исполнительного органа Общества на двух проведенных подряд заседаниях совета директоров Общества либо в течение двух месяцев </w:t>
      </w:r>
      <w:proofErr w:type="gramStart"/>
      <w:r w:rsidRPr="00E26DAE">
        <w:rPr>
          <w:b/>
          <w:bCs/>
          <w:sz w:val="18"/>
          <w:szCs w:val="18"/>
        </w:rPr>
        <w:t>с даты прекращения</w:t>
      </w:r>
      <w:proofErr w:type="gramEnd"/>
      <w:r w:rsidRPr="00E26DAE">
        <w:rPr>
          <w:b/>
          <w:bCs/>
          <w:sz w:val="18"/>
          <w:szCs w:val="18"/>
        </w:rPr>
        <w:t xml:space="preserve"> или истечения срока действия полномочий ранее образованного единоличного исполнительного органа Общества в случае, предусмотренном пунктом 6 статьи 69 Федерального закона от 26.12.1995 № 208-ФЗ «Об акционерных обществах»;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(v) о досрочном прекращении полномочий единоличного исполнительного органа Общества на двух проведенных подряд заседаниях совета директоров Общества в случае, предусмотренном пунктом 7 статьи 69 Федерального закона "Об акционерных обществах";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vi</w:t>
      </w:r>
      <w:proofErr w:type="spellEnd"/>
      <w:r w:rsidRPr="00E26DAE">
        <w:rPr>
          <w:b/>
          <w:bCs/>
          <w:sz w:val="18"/>
          <w:szCs w:val="18"/>
        </w:rPr>
        <w:t xml:space="preserve">) о созыве (проведении) внеочередного общего собрания акционеров Общества в случае, когда количество членов совета директоров Общества становится менее количества, составляющего кворум для проведения заседания совета директоров Общества;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w:t>
      </w:r>
      <w:proofErr w:type="spellStart"/>
      <w:r w:rsidRPr="00E26DAE">
        <w:rPr>
          <w:b/>
          <w:bCs/>
          <w:sz w:val="18"/>
          <w:szCs w:val="18"/>
        </w:rPr>
        <w:t>vii</w:t>
      </w:r>
      <w:proofErr w:type="spellEnd"/>
      <w:r w:rsidRPr="00E26DAE">
        <w:rPr>
          <w:b/>
          <w:bCs/>
          <w:sz w:val="18"/>
          <w:szCs w:val="18"/>
        </w:rPr>
        <w:t>) об образовании временного единоличного исполнительного органа Общества и о проведении внеочередного общего собрания акционеров Общества для решения вопроса о досрочном прекращении полномочий его единоличного исполнительного органа или управляющей организации (управляющего) и об образовании нового единоличного исполнительного органа Общества или о передаче полномочий его единоличного исполнительного органа управляющей организации (управляющему) в случае, когда советом директоров Общества принимается решение о приостановлении</w:t>
      </w:r>
      <w:proofErr w:type="gramEnd"/>
      <w:r w:rsidRPr="00E26DAE">
        <w:rPr>
          <w:b/>
          <w:bCs/>
          <w:sz w:val="18"/>
          <w:szCs w:val="18"/>
        </w:rPr>
        <w:t xml:space="preserve"> полномочий его единоличного исполнительного органа или полномочий управляющей организации (управляющего);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w:t>
      </w:r>
      <w:proofErr w:type="spellStart"/>
      <w:r w:rsidRPr="00E26DAE">
        <w:rPr>
          <w:b/>
          <w:bCs/>
          <w:sz w:val="18"/>
          <w:szCs w:val="18"/>
        </w:rPr>
        <w:t>viii</w:t>
      </w:r>
      <w:proofErr w:type="spellEnd"/>
      <w:r w:rsidRPr="00E26DAE">
        <w:rPr>
          <w:b/>
          <w:bCs/>
          <w:sz w:val="18"/>
          <w:szCs w:val="18"/>
        </w:rPr>
        <w:t xml:space="preserve">) о рекомендациях в отношении полученного Обществом добровольного, в том числе конкурирующего, или обязательного предложения, включающих оценку предложенной цены приобретаемых эмиссионных ценных бумаг и возможного изменения их рыночной стоимости после приобретения, оценку планов лица, направившего добровольное, в том числе конкурирующее, или обязательное предложение, в отношении Общества, в том числе в отношении его работников; </w:t>
      </w:r>
      <w:proofErr w:type="gramEnd"/>
    </w:p>
    <w:p w:rsidR="00DA63C1" w:rsidRPr="00E26DAE" w:rsidRDefault="00DA63C1" w:rsidP="00DA63C1">
      <w:pPr>
        <w:pStyle w:val="Default"/>
        <w:spacing w:line="360" w:lineRule="auto"/>
        <w:jc w:val="both"/>
        <w:rPr>
          <w:b/>
          <w:bCs/>
          <w:sz w:val="18"/>
          <w:szCs w:val="18"/>
        </w:rPr>
      </w:pPr>
      <w:r w:rsidRPr="00E26DAE">
        <w:rPr>
          <w:b/>
          <w:bCs/>
          <w:sz w:val="18"/>
          <w:szCs w:val="18"/>
        </w:rPr>
        <w:t xml:space="preserve">4) о направлении Обществом заявления о внесении в единый государственный реестр юридических лиц записей, связанных с реорганизацией, прекращением деятельности или с ликвидацией Общества, а в случае принятия органом, осуществляющим государственную регистрацию юридических лиц, решения об отказе во внесении указанных записей - сведения о принятии такого решения; </w:t>
      </w:r>
    </w:p>
    <w:p w:rsidR="00DA63C1" w:rsidRPr="00E26DAE" w:rsidRDefault="00DA63C1" w:rsidP="00DA63C1">
      <w:pPr>
        <w:pStyle w:val="Default"/>
        <w:spacing w:line="360" w:lineRule="auto"/>
        <w:jc w:val="both"/>
        <w:rPr>
          <w:b/>
          <w:bCs/>
          <w:sz w:val="18"/>
          <w:szCs w:val="18"/>
        </w:rPr>
      </w:pPr>
      <w:r w:rsidRPr="00E26DAE">
        <w:rPr>
          <w:b/>
          <w:bCs/>
          <w:sz w:val="18"/>
          <w:szCs w:val="18"/>
        </w:rPr>
        <w:lastRenderedPageBreak/>
        <w:t>5) о появлен</w:t>
      </w:r>
      <w:proofErr w:type="gramStart"/>
      <w:r w:rsidRPr="00E26DAE">
        <w:rPr>
          <w:b/>
          <w:bCs/>
          <w:sz w:val="18"/>
          <w:szCs w:val="18"/>
        </w:rPr>
        <w:t>ии у О</w:t>
      </w:r>
      <w:proofErr w:type="gramEnd"/>
      <w:r w:rsidRPr="00E26DAE">
        <w:rPr>
          <w:b/>
          <w:bCs/>
          <w:sz w:val="18"/>
          <w:szCs w:val="18"/>
        </w:rPr>
        <w:t xml:space="preserve">бщества подконтрольной ему организации, имеющей для него существенное значение, а также о прекращении оснований контроля над такой организацией;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6) о появлении лица, контролирующего Общества, а также о прекращении оснований такого контроля;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7) о принятии решения о реорганизации или ликвидации организацией, контролирующей Общество, подконтрольной Обществу организацией, имеющей для него существенное значение, либо лицом, предоставившим обеспечение по облигациям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8) о направлении организацией, контролирующей Общество, подконтрольной Обществу организацией, имеющей для него существенное значение, либо лицом, предоставившим обеспечение по облигациям Общества, заявления о внесении в единый государственный реестр юридических лиц записей, связанных с реорганизацией, прекращением деятельности или с ликвидацией указанных организаций; </w:t>
      </w:r>
    </w:p>
    <w:p w:rsidR="00DA63C1" w:rsidRPr="00E26DAE" w:rsidRDefault="00DA63C1" w:rsidP="00DA63C1">
      <w:pPr>
        <w:pStyle w:val="Default"/>
        <w:spacing w:line="360" w:lineRule="auto"/>
        <w:jc w:val="both"/>
        <w:rPr>
          <w:b/>
          <w:bCs/>
          <w:sz w:val="18"/>
          <w:szCs w:val="18"/>
        </w:rPr>
      </w:pPr>
      <w:r w:rsidRPr="00E26DAE">
        <w:rPr>
          <w:b/>
          <w:bCs/>
          <w:sz w:val="18"/>
          <w:szCs w:val="18"/>
        </w:rPr>
        <w:t>9) о появлен</w:t>
      </w:r>
      <w:proofErr w:type="gramStart"/>
      <w:r w:rsidRPr="00E26DAE">
        <w:rPr>
          <w:b/>
          <w:bCs/>
          <w:sz w:val="18"/>
          <w:szCs w:val="18"/>
        </w:rPr>
        <w:t>ии у О</w:t>
      </w:r>
      <w:proofErr w:type="gramEnd"/>
      <w:r w:rsidRPr="00E26DAE">
        <w:rPr>
          <w:b/>
          <w:bCs/>
          <w:sz w:val="18"/>
          <w:szCs w:val="18"/>
        </w:rPr>
        <w:t xml:space="preserve">бщества, контролирующего его лица, подконтрольной Обществу организации, имеющей для него существенное значение, либо у лица, предоставившего обеспечение по облигациям Общества, признаков несостоятельности (банкротства), предусмотренных законодательством Российской Федерации о несостоятельности (банкротстве);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 xml:space="preserve">10) о принятии арбитражным судом заявления о признании Общества, контролирующего его лица, подконтрольной Обществу организации, имеющей для него существенное значение, либо лица, предоставившего обеспечение по облигациям этого Общества, банкротами, а также о принятии арбитражным судом решения о признании указанных лиц банкротами, введении в отношении них одной из процедур банкротства, прекращении в отношении них производства по делу о банкротстве; </w:t>
      </w:r>
      <w:proofErr w:type="gramEnd"/>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11) о предъявлении Обществу, контролирующей его организации, подконтрольной Обществу организации, имеющей для него существенное значение, либо лицу, предоставившему обеспечение по облигациям Общества, иска, размер требований по которому составляет 10 или более процентов балансовой стоимости активов указанных лиц на дату окончания отчетного периода (квартала, года), предшествующего предъявлению иска, в отношении которого истек установленный срок представления бухгалтерской (финансовой) отчетности, или иного иска</w:t>
      </w:r>
      <w:proofErr w:type="gramEnd"/>
      <w:r w:rsidRPr="00E26DAE">
        <w:rPr>
          <w:b/>
          <w:bCs/>
          <w:sz w:val="18"/>
          <w:szCs w:val="18"/>
        </w:rPr>
        <w:t xml:space="preserve">, </w:t>
      </w:r>
      <w:proofErr w:type="gramStart"/>
      <w:r w:rsidRPr="00E26DAE">
        <w:rPr>
          <w:b/>
          <w:bCs/>
          <w:sz w:val="18"/>
          <w:szCs w:val="18"/>
        </w:rPr>
        <w:t>удовлетворение</w:t>
      </w:r>
      <w:proofErr w:type="gramEnd"/>
      <w:r w:rsidRPr="00E26DAE">
        <w:rPr>
          <w:b/>
          <w:bCs/>
          <w:sz w:val="18"/>
          <w:szCs w:val="18"/>
        </w:rPr>
        <w:t xml:space="preserve"> которого, по мнению Общества, может существенным образом повлиять на финансово-хозяйственное положение Общества или указанных лиц;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12) о дате, на которую составляется список владельцев именных эмиссионных ценных бумаг Общества или документарных эмиссионных ценных бумаг Общества на предъявителя с обязательным централизованным хранением для целей осуществления (реализации) прав, закрепленных такими эмиссионными ценными бумагами;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13) о принятии уполномоченными органами Общества следующих решений: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о размещении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об утверждении решения о выпуске (дополнительном выпуске)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iii</w:t>
      </w:r>
      <w:proofErr w:type="spellEnd"/>
      <w:r w:rsidRPr="00E26DAE">
        <w:rPr>
          <w:b/>
          <w:bCs/>
          <w:sz w:val="18"/>
          <w:szCs w:val="18"/>
        </w:rPr>
        <w:t xml:space="preserve">) об утверждении проспекта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iv</w:t>
      </w:r>
      <w:proofErr w:type="spellEnd"/>
      <w:r w:rsidRPr="00E26DAE">
        <w:rPr>
          <w:b/>
          <w:bCs/>
          <w:sz w:val="18"/>
          <w:szCs w:val="18"/>
        </w:rPr>
        <w:t xml:space="preserve">) о дате начала размещения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14) о завершении размещения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15) о направлении (подаче) Обществом заявления на государственную регистрацию </w:t>
      </w:r>
      <w:bookmarkStart w:id="0" w:name="_GoBack"/>
      <w:bookmarkEnd w:id="0"/>
      <w:r w:rsidRPr="00E26DAE">
        <w:rPr>
          <w:b/>
          <w:bCs/>
          <w:sz w:val="18"/>
          <w:szCs w:val="18"/>
        </w:rPr>
        <w:t xml:space="preserve">выпуска (дополнительного выпуска) эмиссионных ценных бумаг, регистрацию проспекта ценных бумаг, регистрацию изменений, вносимых в решение о выпуске (дополнительном выпуске) эмиссионных ценных бумаг и (или) в их проспект, государственную регистрацию отчета об итогах выпуска (дополнительного выпуска) эмиссионных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16) о направлении (подаче) Обществом уведомления об итогах выпуска (дополнительного выпуска) эмиссионных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lastRenderedPageBreak/>
        <w:t xml:space="preserve">17) о решении арбитражного суда о признании выпуска (дополнительного выпуска) эмиссионных ценных бумаг Общества </w:t>
      </w:r>
      <w:proofErr w:type="gramStart"/>
      <w:r w:rsidRPr="00E26DAE">
        <w:rPr>
          <w:b/>
          <w:bCs/>
          <w:sz w:val="18"/>
          <w:szCs w:val="18"/>
        </w:rPr>
        <w:t>недействительным</w:t>
      </w:r>
      <w:proofErr w:type="gramEnd"/>
      <w:r w:rsidRPr="00E26DAE">
        <w:rPr>
          <w:b/>
          <w:bCs/>
          <w:sz w:val="18"/>
          <w:szCs w:val="18"/>
        </w:rPr>
        <w:t xml:space="preserve">;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18) о погашении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19) о начисленных и (или) выплаченных доходах по эмиссионным ценным бумагам Общества;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20) о заключении Обществом договора с российским организатором торговли на рынке ценных бумаг о включении эмиссионных ценных бумаг Общества в список ценных</w:t>
      </w:r>
      <w:r>
        <w:rPr>
          <w:b/>
          <w:bCs/>
          <w:sz w:val="18"/>
          <w:szCs w:val="18"/>
        </w:rPr>
        <w:t xml:space="preserve"> </w:t>
      </w:r>
      <w:r w:rsidRPr="00E26DAE">
        <w:rPr>
          <w:b/>
          <w:bCs/>
          <w:sz w:val="18"/>
          <w:szCs w:val="18"/>
        </w:rPr>
        <w:t xml:space="preserve">бумаг, допущенных к торгам российским организатором торговли на рынке ценных бумаг, а также договора с российской фондовой биржей о включении эмиссионных ценных бумаг Общества в котировальный список российской фондовой биржи; </w:t>
      </w:r>
      <w:proofErr w:type="gramEnd"/>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 xml:space="preserve">21) о заключении Обществом договора о включении эмиссионных ценных бумаг Общества или ценных бумаг иностранного эмитента, удостоверяющих права в отношении эмиссионных ценных бумаг российского Общества, в список ценных бумаг, допущенных к торгам на иностранном организованном (регулируемом) финансовом рынке, а также договора с иностранной фондовой биржей о включении таких ценных бумаг в котировальный список иностранной фондовой биржи; </w:t>
      </w:r>
      <w:proofErr w:type="gramEnd"/>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22) о включении эмиссионных ценных бумаг Общества или ценных бумаг иностранного эмитента, удостоверяющих права в отношении эмиссионных ценных бумаг российского Общества, в список ценных бумаг, допущенных к торгам на иностранном организованном (регулируемом) финансовом рынке, и об исключении таких ценных бумаг из указанного списка, а также о включении в котировальный список иностранной фондовой биржи таких ценных бумаг или об их исключении</w:t>
      </w:r>
      <w:proofErr w:type="gramEnd"/>
      <w:r w:rsidRPr="00E26DAE">
        <w:rPr>
          <w:b/>
          <w:bCs/>
          <w:sz w:val="18"/>
          <w:szCs w:val="18"/>
        </w:rPr>
        <w:t xml:space="preserve"> из указанного списка;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23) о заключении Обществом договора о поддержании (стабилизации) цен на эмиссионные ценные бумаги Общества (ценные бумаги иностранного эмитента, удостоверяющие права в отношении эмиссионных ценных бумаг российского Общества), об условиях указанного договора, а также о прекращении такого договора;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24) о подаче Обществом заявления на получение разрешения федерального органа исполнительной власти по рынку ценных бумаг на размещение и (или) организацию обращения его эмиссионных ценных бумаг за пределами Российской Федерации;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25) о неисполнении обязательств Общества перед владельцами его эмиссионных ценных бумаг;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26) о приобретении лицом или прекращении у лица права прямо или косвенно (через подконтрольных ему лиц) самостоятельно или совместно с иными лицами, связанными с ним договором доверительного управления имуществом, и (или) простого товарищества, и (или) поручения, и (или) акционерным соглашением, и (или) иным соглашением, предметом которого является осуществление прав, удостоверенных акциями Общества, распоряжаться определенным количеством голосов, приходящихся на голосующие акции</w:t>
      </w:r>
      <w:proofErr w:type="gramEnd"/>
      <w:r w:rsidRPr="00E26DAE">
        <w:rPr>
          <w:b/>
          <w:bCs/>
          <w:sz w:val="18"/>
          <w:szCs w:val="18"/>
        </w:rPr>
        <w:t xml:space="preserve">, составляющие уставный капитал Общества, если указанное количество голосов составляет 5 процентов либо стало больше или меньше 5, 10, 15, 20, 25, 30, 50, 75 или 95 процентов общего количества голосов, приходящихся на голосующие акции, составляющие уставный капитал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27) о поступившем Обществу в соответствии с главой XI.1 Федерального закона</w:t>
      </w:r>
      <w:proofErr w:type="gramStart"/>
      <w:r w:rsidRPr="00E26DAE">
        <w:rPr>
          <w:b/>
          <w:bCs/>
          <w:sz w:val="18"/>
          <w:szCs w:val="18"/>
        </w:rPr>
        <w:t xml:space="preserve"> О</w:t>
      </w:r>
      <w:proofErr w:type="gramEnd"/>
      <w:r w:rsidRPr="00E26DAE">
        <w:rPr>
          <w:b/>
          <w:bCs/>
          <w:sz w:val="18"/>
          <w:szCs w:val="18"/>
        </w:rPr>
        <w:t xml:space="preserve">б акционерных обществах» добровольном, в том числе конкурирующем, или обязательном предложении о приобретении его эмиссионных ценных бумаг, а также об изменениях, внесенных в указанные предложения;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28) о поступившем Обществу в соответствии с главой XI.1 Федерального закона «Об акционерных обществах» уведомлении о праве требовать выкупа эмиссионных ценных бумаг Общества или требовании о выкупе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29) о выявлении ошибок в ранее раскрытой или предоставленной бухгалтерской (финансовой) отчетности Общества, если такие ошибки могут оказать существенное влияние на цену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lastRenderedPageBreak/>
        <w:t xml:space="preserve">30) о совершении Обществом или лицом, предоставившим обеспечение по облигациям Общества, сделки, размер которой составляет 10 или более процентов балансовой стоимости активов Общества или указанного лица на дату окончания отчетного периода (квартала, года), предшествующего совершению сделки, в отношении которого истек установленный срок представления бухгалтерской (финансовой) отчетности;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31) о совершении организацией, контролирующей Общество, или подконтрольной Обществу организацией, имеющей для него существенное значение, сделки, признаваемой в соответствии с законодательством Российской Федерации крупной сделкой;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32) о совершении Обществом сделки, в совершении которой имеется заинтересованность и необходимость одобрения которой уполномоченным органом управления Общества предусмотрена законодательством Российской Федерации, если размер такой сделки составляет: </w:t>
      </w:r>
    </w:p>
    <w:p w:rsidR="00DA63C1" w:rsidRPr="00E26DAE" w:rsidRDefault="00DA63C1" w:rsidP="00DA63C1">
      <w:pPr>
        <w:pStyle w:val="Default"/>
        <w:spacing w:line="360" w:lineRule="auto"/>
        <w:jc w:val="both"/>
        <w:rPr>
          <w:b/>
          <w:bCs/>
          <w:sz w:val="18"/>
          <w:szCs w:val="18"/>
        </w:rPr>
      </w:pPr>
      <w:r w:rsidRPr="00E26DAE">
        <w:rPr>
          <w:b/>
          <w:bCs/>
          <w:sz w:val="18"/>
          <w:szCs w:val="18"/>
        </w:rPr>
        <w:t>a) если балансовая стоимость активов Общества на дату окончания отчетного периода (квартала, года), предшествующего одобрению сделки уполномоченным органом управления Общества, а если такая сделка уполномоченным органом управления Общества до ее совершения не одобрялась, - на дату окончания отчетного периода (квартала, года), предшествующего совершению Обществом такой сделки, в отношении которого истек установленный срок представления бухгалтерской (</w:t>
      </w:r>
      <w:proofErr w:type="gramStart"/>
      <w:r w:rsidRPr="00E26DAE">
        <w:rPr>
          <w:b/>
          <w:bCs/>
          <w:sz w:val="18"/>
          <w:szCs w:val="18"/>
        </w:rPr>
        <w:t xml:space="preserve">финансовой) </w:t>
      </w:r>
      <w:proofErr w:type="gramEnd"/>
      <w:r w:rsidRPr="00E26DAE">
        <w:rPr>
          <w:b/>
          <w:bCs/>
          <w:sz w:val="18"/>
          <w:szCs w:val="18"/>
        </w:rPr>
        <w:t xml:space="preserve">отчетности, составляет не более 100 млрд. рублей, - 500 млн. рублей либо 2 или более процента балансовой стоимости активов Общества на указанную в настоящем подпункте дату; </w:t>
      </w:r>
    </w:p>
    <w:p w:rsidR="00DA63C1" w:rsidRPr="00E26DAE" w:rsidRDefault="00DA63C1" w:rsidP="00DA63C1">
      <w:pPr>
        <w:pStyle w:val="Default"/>
        <w:spacing w:line="360" w:lineRule="auto"/>
        <w:jc w:val="both"/>
        <w:rPr>
          <w:b/>
          <w:bCs/>
          <w:sz w:val="18"/>
          <w:szCs w:val="18"/>
        </w:rPr>
      </w:pPr>
      <w:r w:rsidRPr="00E26DAE">
        <w:rPr>
          <w:b/>
          <w:bCs/>
          <w:sz w:val="18"/>
          <w:szCs w:val="18"/>
        </w:rPr>
        <w:t>b) если балансовая стоимость активов Общества на дату окончания отчетного периода (квартала, года), предшествующего одобрению сделки уполномоченным органом управления Общества, а если такая сделка уполномоченным органом управления Общества до ее совершения не одобрялась, - на дату окончания отчетного периода (квартала, года), предшествующего совершению Обществом такой сделки, в отношении которого истек установленный срок представления бухгалтерской (</w:t>
      </w:r>
      <w:proofErr w:type="gramStart"/>
      <w:r w:rsidRPr="00E26DAE">
        <w:rPr>
          <w:b/>
          <w:bCs/>
          <w:sz w:val="18"/>
          <w:szCs w:val="18"/>
        </w:rPr>
        <w:t xml:space="preserve">финансовой) </w:t>
      </w:r>
      <w:proofErr w:type="gramEnd"/>
      <w:r w:rsidRPr="00E26DAE">
        <w:rPr>
          <w:b/>
          <w:bCs/>
          <w:sz w:val="18"/>
          <w:szCs w:val="18"/>
        </w:rPr>
        <w:t xml:space="preserve">отчетности, превышает 100 млрд. рублей, - 1 или более процента балансовой стоимости активов Общества на указанную в настоящем пункте дату;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33) об изменении состава и (или) размера предмета залога по облигациям Общества с залоговым обеспечением, а в случае изменения состава и (или) размера предмета залога по облигациям Общества с ипотечным покрытием - сведения о таких изменениях, если они вызваны заменой любого обеспеченного ипотекой требования, составляющего ипотечное покрытие облигаций, или заменой иного имущества, составляющего ипотечное покрытие облигаций, стоимость (денежная оценка) которого составляет</w:t>
      </w:r>
      <w:proofErr w:type="gramEnd"/>
      <w:r w:rsidRPr="00E26DAE">
        <w:rPr>
          <w:b/>
          <w:bCs/>
          <w:sz w:val="18"/>
          <w:szCs w:val="18"/>
        </w:rPr>
        <w:t xml:space="preserve"> 10 или более процентов от размера ипотечного покрытия облигаций;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34) об изменении стоимости активов лица, предоставившего обеспечение по облигациям Общества, которое составляет 10 или более процентов, или об ином существенном, по мнению Общества, изменении финансово-хозяйственного положения такого лица;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35) о получении Обществом или прекращении у Общества права прямо или косвенно (через подконтрольных ему лиц) самостоятельно или совместно с иными лицами, связанными с Обществом договором доверительного управления имуществом, и (или) простого товарищества, и (или) поручения, и (или) акционерным соглашением, и (или) иным соглашением, предметом которого является осуществление прав, удостоверенных акциями (долями) организации, эмиссионные ценные бумаги которой включены в список</w:t>
      </w:r>
      <w:proofErr w:type="gramEnd"/>
      <w:r w:rsidRPr="00E26DAE">
        <w:rPr>
          <w:b/>
          <w:bCs/>
          <w:sz w:val="18"/>
          <w:szCs w:val="18"/>
        </w:rPr>
        <w:t xml:space="preserve"> ценных бумаг, допущенных к торгам организатором торговли на рынке ценных бумаг, либо стоимость активов которой превышает 5 млрд. рублей, распоряжаться определенным количеством голосов, приходящихся на голосующие акции (доли)</w:t>
      </w:r>
      <w:proofErr w:type="gramStart"/>
      <w:r w:rsidRPr="00E26DAE">
        <w:rPr>
          <w:b/>
          <w:bCs/>
          <w:sz w:val="18"/>
          <w:szCs w:val="18"/>
        </w:rPr>
        <w:t>,с</w:t>
      </w:r>
      <w:proofErr w:type="gramEnd"/>
      <w:r w:rsidRPr="00E26DAE">
        <w:rPr>
          <w:b/>
          <w:bCs/>
          <w:sz w:val="18"/>
          <w:szCs w:val="18"/>
        </w:rPr>
        <w:t xml:space="preserve">оставляющие уставный капитал указанной организации, если указанное количество голосов составляет 5 процентов либо стало больше или меньше 5, 10, 15, 20, 25, 30, 50, 75 или 95 процентов общего количества голосов, приходящихся на голосующие акции (доли), составляющие уставный капитал такой организации; </w:t>
      </w:r>
    </w:p>
    <w:p w:rsidR="00DA63C1" w:rsidRPr="00E26DAE" w:rsidRDefault="00DA63C1" w:rsidP="00DA63C1">
      <w:pPr>
        <w:pStyle w:val="Default"/>
        <w:spacing w:line="360" w:lineRule="auto"/>
        <w:jc w:val="both"/>
        <w:rPr>
          <w:b/>
          <w:bCs/>
          <w:sz w:val="18"/>
          <w:szCs w:val="18"/>
        </w:rPr>
      </w:pPr>
      <w:r w:rsidRPr="00E26DAE">
        <w:rPr>
          <w:b/>
          <w:bCs/>
          <w:sz w:val="18"/>
          <w:szCs w:val="18"/>
        </w:rPr>
        <w:lastRenderedPageBreak/>
        <w:t xml:space="preserve">36) о приобретении лицом или прекращении у лица права прямо или косвенно (через подконтрольных ему лиц) самостоятельно или совместно с иными </w:t>
      </w:r>
      <w:proofErr w:type="spellStart"/>
      <w:r w:rsidRPr="00E26DAE">
        <w:rPr>
          <w:b/>
          <w:bCs/>
          <w:sz w:val="18"/>
          <w:szCs w:val="18"/>
        </w:rPr>
        <w:t>лицами</w:t>
      </w:r>
      <w:proofErr w:type="gramStart"/>
      <w:r w:rsidRPr="00E26DAE">
        <w:rPr>
          <w:b/>
          <w:bCs/>
          <w:sz w:val="18"/>
          <w:szCs w:val="18"/>
        </w:rPr>
        <w:t>,с</w:t>
      </w:r>
      <w:proofErr w:type="gramEnd"/>
      <w:r w:rsidRPr="00E26DAE">
        <w:rPr>
          <w:b/>
          <w:bCs/>
          <w:sz w:val="18"/>
          <w:szCs w:val="18"/>
        </w:rPr>
        <w:t>вязанными</w:t>
      </w:r>
      <w:proofErr w:type="spellEnd"/>
      <w:r w:rsidRPr="00E26DAE">
        <w:rPr>
          <w:b/>
          <w:bCs/>
          <w:sz w:val="18"/>
          <w:szCs w:val="18"/>
        </w:rPr>
        <w:t xml:space="preserve"> с ним договором доверительного управления имуществом, и (или) простого товарищества, и (или) поручения, и (или) акционерным соглашением, и (или) иным соглашением, предметом которого является осуществление прав, удостоверенных акциями (долями) организации, предоставившей поручительство по облигациям Общества, распоряжаться определенным количеством голосов, приходящихся на голосующие акции (доли), составляющие уставный капитал такой организации, если указанное количество голосов составляет 5 процентов либо стало больше или меньше 5, 10, 15, 20, 25, 30, 50, 75 или 95 процентов общего количества голосов, приходящихся на голосующие акции (доли), составляющие уставный капитал такой организации;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37) о заключении Обществом, контролирующим его лицом или подконтрольной Обществу организацией договора, предусматривающего обязанность приобретать эмиссионные ценные бумаги указанного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38) о получении, приостановлении действия, возобновлении действия, переоформлении, об отзыве (аннулировании) или о прекращении по иным основаниям действия разрешения (лицензии) Общества на осуществление определенной деятельности, имеющей для Общества существенное финансово-хозяйственное значение;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39) об истечении срока полномочий единоличного исполнительного органа и (или) членов коллегиального исполнительного органа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40) об изменении размера доли участия в уставном (складочном) капитале Общества и подконтрольных Обществу организаций, имеющих для него существенное значение: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лиц, являющихся членами совета директоров, членами коллегиального исполнительного органа Общества, а также лица, занимающего должность (осуществляющего функции) единоличного исполнительного органа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лиц, являющихся членами совета директоров, членами коллегиального исполнительного органа управляющей организации, а также лица, занимающего должность (осуществляющего функции) единоличного исполнительного органа управляющей организации, в случае, если полномочия единоличного исполнительного органа Общества переданы управляющей организации;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41) о возникновении и (или) прекращении у владельцев облигаций Общества права требовать от Общества досрочного погашения принадлежащих им облигаций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42) о привлечении или замене организаций, оказывающих Обществу услуги посредника при исполнении Обществом обязательств по облигациям или иным эмиссионным ценным бумагам Общества, с указанием их наименований, мест нахождения и размеров вознаграждений за оказываемые услуги, а также об изменении указанных сведений;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43) о споре, связанном с созданием Общества, управлением им или участием в нем, если решение по указанному спору может оказать существенное влияние на цену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44) о предъявлении лицу, предоставившему обеспечение по облигациям Общества, требований, связанных с исполнением обязательств по таким облигациям;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45) о размещении за пределами Российской Федерации облигаций или иных финансовых инструментов, удостоверяющих заемные обязательства, исполнение которых осуществляется за счет Общества;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 xml:space="preserve">46) о приобретении (об отчуждении) голосующих акций Общества или ценных бумаг иностранного эмитента, удостоверяющих права в отношении голосующих акций Общества, Обществом и (или) подконтрольными Обществу организациями, за исключением подконтрольных организаций, которые являются брокерами и (или) доверительными управляющими и совершили сделку от своего имени, но за счет клиента, не являющегося Обществом и (или) подконтрольной ему организацией; </w:t>
      </w:r>
      <w:proofErr w:type="gramEnd"/>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lastRenderedPageBreak/>
        <w:t>47) направляемая или предоставляемая Обществом соответствующему органу (соответствующей организации) иностранного государства, иностранной фондовой бирже и (или) иным организациям в соответствии с иностранным правом для целей ее раскрытия или предоставления иностранным инвесторам в связи с размещением или обращением эмиссионных ценных бумаг Общества за пределами Российской Федерации, в том числе посредством приобретения размещаемых (размещенных) в соответствии с иностранным правом ценных бумаг иностранного</w:t>
      </w:r>
      <w:proofErr w:type="gramEnd"/>
      <w:r w:rsidRPr="00E26DAE">
        <w:rPr>
          <w:b/>
          <w:bCs/>
          <w:sz w:val="18"/>
          <w:szCs w:val="18"/>
        </w:rPr>
        <w:t xml:space="preserve"> эмитента, если такая информация может оказать существенное влияние на цену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48) составляющая годовую или промежуточную (квартальную) бухгалтерскую (финансовую) отчетность Общества, в том числе его годовую или промежуточную сводную бухгалтерскую (консолидированную финансовую) отчетность, а также содержащаяся в аудиторском заключении, подготовленном в отношении указанной отчетности;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49) составляющая условия размещения эмиссионных ценных бумаг, определенные утвержденным уполномоченным органом Общества решением о выпуске (дополнительном выпуске) ценных бумаг, в случае: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размещения ценных бумаг на торгах, проводимых организатором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размещения ценных бумаг дополнительного выпуска, если ценные бумаги выпуска, по отношению к которому размещаемые ценные бумаги составляют дополнительный выпуск, допущены к торгам на организаторе торговли на рынке ценных бумаг или в отношении них подана заявка о допуске к торгам на организаторе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50) </w:t>
      </w:r>
      <w:proofErr w:type="gramStart"/>
      <w:r w:rsidRPr="00E26DAE">
        <w:rPr>
          <w:b/>
          <w:bCs/>
          <w:sz w:val="18"/>
          <w:szCs w:val="18"/>
        </w:rPr>
        <w:t>содержащаяся</w:t>
      </w:r>
      <w:proofErr w:type="gramEnd"/>
      <w:r w:rsidRPr="00E26DAE">
        <w:rPr>
          <w:b/>
          <w:bCs/>
          <w:sz w:val="18"/>
          <w:szCs w:val="18"/>
        </w:rPr>
        <w:t xml:space="preserve"> в утвержденном уполномоченным органом Общества отчете (уведомлении) об итогах выпуска эмиссионных ценных бумаг в случае: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размещения ценных бумаг на торгах, проводимых организатором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размещения ценных бумаг дополнительного выпуска, если ценные бумаги выпуска, по отношению к которому размещаемые ценные бумаги составляют дополнительный выпуск, допущены к торгам на организаторе торговли на рынке ценных бумаг или в отношении них подана заявка о допуске к торгам на организаторе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51) содержащаяся в утвержденном уполномоченным органом Общества проспекте ценных бумаг, за исключением информации, которая ранее уже была раскрыта или предоставлена в соответствии с требованиями законодательства Российской Федерации о ценных бумагах;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52) содержащаяся в подписанных уполномоченными лицами Общества ежеквартальных отчетах, за исключением информации, которая ранее уже была раскрыта или предоставлена в соответствии </w:t>
      </w:r>
      <w:proofErr w:type="gramStart"/>
      <w:r w:rsidRPr="00E26DAE">
        <w:rPr>
          <w:b/>
          <w:bCs/>
          <w:sz w:val="18"/>
          <w:szCs w:val="18"/>
        </w:rPr>
        <w:t>с</w:t>
      </w:r>
      <w:proofErr w:type="gramEnd"/>
      <w:r w:rsidRPr="00E26DAE">
        <w:rPr>
          <w:b/>
          <w:bCs/>
          <w:sz w:val="18"/>
          <w:szCs w:val="18"/>
        </w:rPr>
        <w:t xml:space="preserve"> требованиями законодательства Российской Федерации о ценных бумагах;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53) содержащаяся в подписанных уполномоченными лицами Общества годовых отчетах Общества, за исключением информации, которая ранее уже была раскрыта или предоставлена в соответствии с требованиями законодательства Российской Федерации о ценных бумагах;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54) о заключении Обществом договора о стратегическом партнерстве или иного договора, не предусмотренного подпунктами 20, 21, 23, 30, 32, 37 пункта I настоящего Перечня инсайдерской информации Общества, если заключение таких договоров может оказать существенное влияние на цену эмиссионных ценных бумаг Общества.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II. Информация о размещаемых Обществом эмиссионных ценных бумагах, предусмотренная подпунктами 13 - 16 пункта I настоящего Перечня инсайдерской информации Общества, относится к инсайдерской информации Общества в случае, если: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 размещение эмиссионных ценных бумаг Общества осуществляется на торгах, проводимых организатором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w:t>
      </w:r>
      <w:proofErr w:type="spellStart"/>
      <w:r w:rsidRPr="00E26DAE">
        <w:rPr>
          <w:b/>
          <w:bCs/>
          <w:sz w:val="18"/>
          <w:szCs w:val="18"/>
        </w:rPr>
        <w:t>ii</w:t>
      </w:r>
      <w:proofErr w:type="spellEnd"/>
      <w:r w:rsidRPr="00E26DAE">
        <w:rPr>
          <w:b/>
          <w:bCs/>
          <w:sz w:val="18"/>
          <w:szCs w:val="18"/>
        </w:rPr>
        <w:t xml:space="preserve">) размещаемые эмиссионные ценные бумаги Общества составляют дополнительный выпуск по отношению к эмиссионным ценным бумагам выпуска, которые допущены к торгам на организаторе </w:t>
      </w:r>
      <w:r w:rsidRPr="00E26DAE">
        <w:rPr>
          <w:b/>
          <w:bCs/>
          <w:sz w:val="18"/>
          <w:szCs w:val="18"/>
        </w:rPr>
        <w:lastRenderedPageBreak/>
        <w:t xml:space="preserve">торговли на рынке ценных бумаг или в отношении которых подана заявка о допуске к торгам на организаторе торговли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III. </w:t>
      </w:r>
      <w:proofErr w:type="gramStart"/>
      <w:r w:rsidRPr="00E26DAE">
        <w:rPr>
          <w:b/>
          <w:bCs/>
          <w:sz w:val="18"/>
          <w:szCs w:val="18"/>
        </w:rPr>
        <w:t>Информация о размещенных (находящихся в обращении) эмиссионных ценных бумагах Общества, предусмотренная подпунктами 12, 18, 19, 23, 37, 41 пункта I настоящего Перечня инсайдерской информации Общества, относится к инсайдерской информации Общества в случае, если указанные эмиссионные ценные бумаги допущены к торгам на организаторе торговли на рынке ценных бумаг или в отношении них подана заявка о допуске к торгам на организаторе торговли</w:t>
      </w:r>
      <w:proofErr w:type="gramEnd"/>
      <w:r w:rsidRPr="00E26DAE">
        <w:rPr>
          <w:b/>
          <w:bCs/>
          <w:sz w:val="18"/>
          <w:szCs w:val="18"/>
        </w:rPr>
        <w:t xml:space="preserve"> на рынке ценных бумаг. </w:t>
      </w:r>
    </w:p>
    <w:p w:rsidR="00DA63C1" w:rsidRPr="00E26DAE" w:rsidRDefault="00DA63C1" w:rsidP="00DA63C1">
      <w:pPr>
        <w:pStyle w:val="Default"/>
        <w:spacing w:line="360" w:lineRule="auto"/>
        <w:jc w:val="both"/>
        <w:rPr>
          <w:b/>
          <w:bCs/>
          <w:sz w:val="18"/>
          <w:szCs w:val="18"/>
        </w:rPr>
      </w:pPr>
      <w:r w:rsidRPr="00E26DAE">
        <w:rPr>
          <w:b/>
          <w:bCs/>
          <w:sz w:val="18"/>
          <w:szCs w:val="18"/>
        </w:rPr>
        <w:t xml:space="preserve">IV. </w:t>
      </w:r>
      <w:proofErr w:type="gramStart"/>
      <w:r w:rsidRPr="00E26DAE">
        <w:rPr>
          <w:b/>
          <w:bCs/>
          <w:sz w:val="18"/>
          <w:szCs w:val="18"/>
        </w:rPr>
        <w:t>Информация о лице, предоставившем обеспечение по облигациям Общества, а также об условиях такого обеспечения, предусмотренная подпунктами 7 - 11, 30, 33, 34, 36, 44 пункта I настоящего Перечня инсайдерской информации Общества, относится к инсайдерской информации Общества в случае, если указанные облигации допущены к торгам на организаторе торговли на рынке ценных бумаг или в отношении них подана заявка о допуске к торгам</w:t>
      </w:r>
      <w:proofErr w:type="gramEnd"/>
      <w:r w:rsidRPr="00E26DAE">
        <w:rPr>
          <w:b/>
          <w:bCs/>
          <w:sz w:val="18"/>
          <w:szCs w:val="18"/>
        </w:rPr>
        <w:t xml:space="preserve"> на организаторе торговли на рынке ценных бумаг. </w:t>
      </w:r>
    </w:p>
    <w:p w:rsidR="00DA63C1" w:rsidRPr="00E26DAE" w:rsidRDefault="00DA63C1" w:rsidP="00DA63C1">
      <w:pPr>
        <w:pStyle w:val="Default"/>
        <w:spacing w:line="360" w:lineRule="auto"/>
        <w:jc w:val="both"/>
        <w:rPr>
          <w:b/>
          <w:bCs/>
          <w:sz w:val="18"/>
          <w:szCs w:val="18"/>
        </w:rPr>
      </w:pPr>
      <w:proofErr w:type="gramStart"/>
      <w:r w:rsidRPr="00E26DAE">
        <w:rPr>
          <w:b/>
          <w:bCs/>
          <w:sz w:val="18"/>
          <w:szCs w:val="18"/>
        </w:rPr>
        <w:t xml:space="preserve">Информация о лице, предоставившем обеспечение по облигациям Общества, предусмотренная подпунктами 7 - 11, 30, 34 пункта I настоящего Перечня инсайдерской информации Общества, не относится к инсайдерской информации Общества в случае, если таким лицом является Российская Федерация, предоставившая государственную гарантию Российской Федерации, субъект Российской Федерации, предоставивший государственную гарантию субъекта Российской Федерации, и (или) муниципальное образование, предоставившее муниципальную гарантию по облигациям Общества. </w:t>
      </w:r>
      <w:proofErr w:type="gramEnd"/>
    </w:p>
    <w:p w:rsidR="00DA63C1" w:rsidRPr="00E26DAE" w:rsidRDefault="00DA63C1" w:rsidP="00DA63C1">
      <w:pPr>
        <w:pStyle w:val="Default"/>
        <w:spacing w:line="360" w:lineRule="auto"/>
        <w:jc w:val="both"/>
        <w:rPr>
          <w:b/>
          <w:bCs/>
          <w:sz w:val="18"/>
          <w:szCs w:val="18"/>
        </w:rPr>
      </w:pPr>
      <w:r w:rsidRPr="00E26DAE">
        <w:rPr>
          <w:b/>
          <w:bCs/>
          <w:sz w:val="18"/>
          <w:szCs w:val="18"/>
        </w:rPr>
        <w:t xml:space="preserve">V. </w:t>
      </w:r>
      <w:proofErr w:type="gramStart"/>
      <w:r w:rsidRPr="00E26DAE">
        <w:rPr>
          <w:b/>
          <w:bCs/>
          <w:sz w:val="18"/>
          <w:szCs w:val="18"/>
        </w:rPr>
        <w:t>К инсайдерской информации Общества не относится информация и (или) основанные на ней сведения, которые передаются Обществом и (или) привлеченным им лицом (лицами) потенциальным приобретателям либо используются Обществом и (или) привлеченным им лицом (лицами) для дачи рекомендаций или побуждения потенциальных приобретателей иным образом к приобретению соответствующих ценных бумаг в связи с размещением (организацией размещения) и (или) предложением (организацией предложения) в Российской</w:t>
      </w:r>
      <w:proofErr w:type="gramEnd"/>
      <w:r w:rsidRPr="00E26DAE">
        <w:rPr>
          <w:b/>
          <w:bCs/>
          <w:sz w:val="18"/>
          <w:szCs w:val="18"/>
        </w:rPr>
        <w:t xml:space="preserve"> Федерации или за ее пределами эмиссионных ценных бумаг Общества, в том числе посредством размещения ценных бумаг иностранного эмитента, удостоверяющих права в отношении эмиссионных ценных бумаг Общества, при условии уведомления потенциальных приобретателей о том, что такая информация (сведения) может быть использована ими исключительно в целях принятия </w:t>
      </w:r>
      <w:proofErr w:type="gramStart"/>
      <w:r w:rsidRPr="00E26DAE">
        <w:rPr>
          <w:b/>
          <w:bCs/>
          <w:sz w:val="18"/>
          <w:szCs w:val="18"/>
        </w:rPr>
        <w:t>решения</w:t>
      </w:r>
      <w:proofErr w:type="gramEnd"/>
      <w:r w:rsidRPr="00E26DAE">
        <w:rPr>
          <w:b/>
          <w:bCs/>
          <w:sz w:val="18"/>
          <w:szCs w:val="18"/>
        </w:rPr>
        <w:t xml:space="preserve"> о приобретении размещаемых (предлагаемых) ценных бумаг. </w:t>
      </w:r>
    </w:p>
    <w:p w:rsidR="00DA63C1" w:rsidRPr="00C87CEC" w:rsidRDefault="00DA63C1" w:rsidP="00DA63C1">
      <w:pPr>
        <w:pStyle w:val="Default"/>
        <w:spacing w:line="360" w:lineRule="auto"/>
        <w:jc w:val="both"/>
        <w:rPr>
          <w:b/>
          <w:bCs/>
          <w:sz w:val="22"/>
          <w:szCs w:val="22"/>
        </w:rPr>
      </w:pPr>
    </w:p>
    <w:p w:rsidR="001E4041" w:rsidRDefault="001E4041"/>
    <w:sectPr w:rsidR="001E40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3FE"/>
    <w:rsid w:val="001E4041"/>
    <w:rsid w:val="008C73FE"/>
    <w:rsid w:val="00DA63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A63C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A63C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3702</Words>
  <Characters>21103</Characters>
  <Application>Microsoft Office Word</Application>
  <DocSecurity>0</DocSecurity>
  <Lines>175</Lines>
  <Paragraphs>49</Paragraphs>
  <ScaleCrop>false</ScaleCrop>
  <Company/>
  <LinksUpToDate>false</LinksUpToDate>
  <CharactersWithSpaces>24756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Виолетта Валериевна Кирсанова</dc:creator>
  <cp:keywords/>
  <dc:description/>
  <cp:lastModifiedBy>Виолетта Валериевна Кирсанова</cp:lastModifiedBy>
  <cp:revision>2</cp:revision>
  <dcterms:created xsi:type="dcterms:W3CDTF">2013-03-05T13:16:00Z</dcterms:created>
  <dcterms:modified xsi:type="dcterms:W3CDTF">2013-03-05T13:17:00Z</dcterms:modified>
</cp:coreProperties>
</file>