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536"/>
      </w:tblGrid>
      <w:tr w:rsidR="00353032" w:rsidRPr="00667378" w:rsidTr="000E2212">
        <w:trPr>
          <w:trHeight w:val="495"/>
        </w:trPr>
        <w:tc>
          <w:tcPr>
            <w:tcW w:w="4819" w:type="dxa"/>
            <w:tcBorders>
              <w:top w:val="nil"/>
              <w:left w:val="nil"/>
              <w:bottom w:val="nil"/>
              <w:right w:val="nil"/>
            </w:tcBorders>
          </w:tcPr>
          <w:p w:rsidR="00353032" w:rsidRPr="00E9222B" w:rsidRDefault="00353032" w:rsidP="007F1DDE">
            <w:pPr>
              <w:autoSpaceDE w:val="0"/>
              <w:autoSpaceDN w:val="0"/>
              <w:adjustRightInd w:val="0"/>
              <w:spacing w:after="0" w:line="240" w:lineRule="auto"/>
              <w:ind w:left="-147" w:right="-143"/>
              <w:rPr>
                <w:rFonts w:ascii="Times New Roman" w:eastAsia="TimesNewRomanPSMT" w:hAnsi="Times New Roman"/>
                <w:sz w:val="24"/>
                <w:szCs w:val="24"/>
              </w:rPr>
            </w:pPr>
            <w:r w:rsidRPr="00E9222B">
              <w:rPr>
                <w:rFonts w:ascii="Times New Roman" w:eastAsia="TimesNewRomanPSMT" w:hAnsi="Times New Roman"/>
                <w:sz w:val="24"/>
                <w:szCs w:val="24"/>
              </w:rPr>
              <w:t>«ПРЕДВАРИТЕЛЬНО УТВЕРЖДЕН»</w:t>
            </w:r>
          </w:p>
          <w:p w:rsidR="00353032" w:rsidRPr="00E9222B" w:rsidRDefault="00353032" w:rsidP="00E9222B">
            <w:pPr>
              <w:autoSpaceDE w:val="0"/>
              <w:autoSpaceDN w:val="0"/>
              <w:adjustRightInd w:val="0"/>
              <w:spacing w:after="0" w:line="240" w:lineRule="auto"/>
              <w:ind w:left="-142" w:right="-143"/>
              <w:rPr>
                <w:rFonts w:ascii="Times New Roman" w:eastAsia="TimesNewRomanPSMT" w:hAnsi="Times New Roman"/>
                <w:sz w:val="24"/>
                <w:szCs w:val="24"/>
              </w:rPr>
            </w:pPr>
            <w:r w:rsidRPr="00E9222B">
              <w:rPr>
                <w:rFonts w:ascii="Times New Roman" w:eastAsia="TimesNewRomanPSMT" w:hAnsi="Times New Roman"/>
                <w:sz w:val="24"/>
                <w:szCs w:val="24"/>
              </w:rPr>
              <w:t>Советом директоров</w:t>
            </w:r>
          </w:p>
          <w:p w:rsidR="00353032" w:rsidRPr="00E9222B" w:rsidRDefault="00353032" w:rsidP="00E9222B">
            <w:pPr>
              <w:autoSpaceDE w:val="0"/>
              <w:autoSpaceDN w:val="0"/>
              <w:adjustRightInd w:val="0"/>
              <w:spacing w:after="0" w:line="240" w:lineRule="auto"/>
              <w:ind w:left="-142" w:right="-143"/>
              <w:rPr>
                <w:rFonts w:ascii="Times New Roman" w:eastAsia="TimesNewRomanPSMT" w:hAnsi="Times New Roman"/>
                <w:sz w:val="24"/>
                <w:szCs w:val="24"/>
              </w:rPr>
            </w:pPr>
            <w:r w:rsidRPr="00E9222B">
              <w:rPr>
                <w:rFonts w:ascii="Times New Roman" w:eastAsia="TimesNewRomanPSMT" w:hAnsi="Times New Roman"/>
                <w:sz w:val="24"/>
                <w:szCs w:val="24"/>
              </w:rPr>
              <w:t>ОАО «Березка»</w:t>
            </w:r>
          </w:p>
          <w:p w:rsidR="00353032" w:rsidRPr="00E9222B" w:rsidRDefault="00353032" w:rsidP="00E9222B">
            <w:pPr>
              <w:autoSpaceDE w:val="0"/>
              <w:autoSpaceDN w:val="0"/>
              <w:adjustRightInd w:val="0"/>
              <w:spacing w:after="0" w:line="240" w:lineRule="auto"/>
              <w:ind w:left="-142" w:right="-143"/>
              <w:rPr>
                <w:rFonts w:ascii="Times New Roman" w:eastAsia="TimesNewRomanPSMT" w:hAnsi="Times New Roman"/>
                <w:sz w:val="24"/>
                <w:szCs w:val="24"/>
              </w:rPr>
            </w:pPr>
            <w:r w:rsidRPr="00E9222B">
              <w:rPr>
                <w:rFonts w:ascii="Times New Roman" w:eastAsia="TimesNewRomanPSMT" w:hAnsi="Times New Roman"/>
                <w:sz w:val="24"/>
                <w:szCs w:val="24"/>
              </w:rPr>
              <w:t xml:space="preserve">Протокол № </w:t>
            </w:r>
            <w:r w:rsidR="007F1DDE">
              <w:rPr>
                <w:rFonts w:ascii="Times New Roman" w:eastAsia="TimesNewRomanPSMT" w:hAnsi="Times New Roman"/>
                <w:sz w:val="24"/>
                <w:szCs w:val="24"/>
              </w:rPr>
              <w:t>01</w:t>
            </w:r>
            <w:r w:rsidR="009A1392" w:rsidRPr="00EC67BA">
              <w:rPr>
                <w:rFonts w:ascii="Times New Roman" w:eastAsia="TimesNewRomanPSMT" w:hAnsi="Times New Roman"/>
                <w:sz w:val="24"/>
                <w:szCs w:val="24"/>
              </w:rPr>
              <w:t xml:space="preserve"> </w:t>
            </w:r>
            <w:r w:rsidRPr="00EC67BA">
              <w:rPr>
                <w:rFonts w:ascii="Times New Roman" w:eastAsia="TimesNewRomanPSMT" w:hAnsi="Times New Roman"/>
                <w:sz w:val="24"/>
                <w:szCs w:val="24"/>
              </w:rPr>
              <w:t xml:space="preserve"> </w:t>
            </w:r>
            <w:r w:rsidRPr="00E9222B">
              <w:rPr>
                <w:rFonts w:ascii="Times New Roman" w:eastAsia="TimesNewRomanPSMT" w:hAnsi="Times New Roman"/>
                <w:sz w:val="24"/>
                <w:szCs w:val="24"/>
              </w:rPr>
              <w:t xml:space="preserve">от </w:t>
            </w:r>
            <w:r w:rsidR="000E2212" w:rsidRPr="000E2212">
              <w:rPr>
                <w:rFonts w:ascii="Times New Roman" w:eastAsia="TimesNewRomanPSMT" w:hAnsi="Times New Roman"/>
                <w:sz w:val="24"/>
                <w:szCs w:val="24"/>
              </w:rPr>
              <w:t>24</w:t>
            </w:r>
            <w:r w:rsidR="003639E6">
              <w:rPr>
                <w:rFonts w:ascii="Times New Roman" w:eastAsia="TimesNewRomanPSMT" w:hAnsi="Times New Roman"/>
                <w:sz w:val="24"/>
                <w:szCs w:val="24"/>
              </w:rPr>
              <w:t xml:space="preserve"> </w:t>
            </w:r>
            <w:r w:rsidR="000E2212">
              <w:rPr>
                <w:rFonts w:ascii="Times New Roman" w:eastAsia="TimesNewRomanPSMT" w:hAnsi="Times New Roman"/>
                <w:sz w:val="24"/>
                <w:szCs w:val="24"/>
              </w:rPr>
              <w:t>мюля 2020г</w:t>
            </w:r>
            <w:r w:rsidR="009A1392">
              <w:rPr>
                <w:rFonts w:ascii="Times New Roman" w:eastAsia="TimesNewRomanPSMT" w:hAnsi="Times New Roman"/>
                <w:sz w:val="24"/>
                <w:szCs w:val="24"/>
              </w:rPr>
              <w:t>.</w:t>
            </w:r>
          </w:p>
          <w:p w:rsidR="00353032" w:rsidRPr="00E9222B" w:rsidRDefault="00E07B7F" w:rsidP="00E9222B">
            <w:pPr>
              <w:autoSpaceDE w:val="0"/>
              <w:autoSpaceDN w:val="0"/>
              <w:adjustRightInd w:val="0"/>
              <w:spacing w:after="0" w:line="240" w:lineRule="auto"/>
              <w:ind w:left="-142" w:right="-143"/>
              <w:rPr>
                <w:rFonts w:ascii="Times New Roman" w:eastAsia="TimesNewRomanPSMT" w:hAnsi="Times New Roman"/>
                <w:sz w:val="24"/>
                <w:szCs w:val="24"/>
              </w:rPr>
            </w:pPr>
            <w:r>
              <w:rPr>
                <w:rFonts w:ascii="Times New Roman" w:eastAsia="TimesNewRomanPSMT" w:hAnsi="Times New Roman"/>
                <w:sz w:val="24"/>
                <w:szCs w:val="24"/>
              </w:rPr>
              <w:t>Председатель Совета директоров:</w:t>
            </w:r>
          </w:p>
          <w:p w:rsidR="009A1392" w:rsidRDefault="009A1392" w:rsidP="00E9222B">
            <w:pPr>
              <w:autoSpaceDE w:val="0"/>
              <w:autoSpaceDN w:val="0"/>
              <w:adjustRightInd w:val="0"/>
              <w:spacing w:after="0" w:line="240" w:lineRule="auto"/>
              <w:ind w:left="-142" w:right="-143"/>
              <w:rPr>
                <w:rFonts w:ascii="Times New Roman" w:eastAsia="TimesNewRomanPSMT" w:hAnsi="Times New Roman"/>
                <w:sz w:val="24"/>
                <w:szCs w:val="24"/>
              </w:rPr>
            </w:pPr>
          </w:p>
          <w:p w:rsidR="00353032" w:rsidRPr="00E9222B" w:rsidRDefault="009A1392" w:rsidP="00E9222B">
            <w:pPr>
              <w:autoSpaceDE w:val="0"/>
              <w:autoSpaceDN w:val="0"/>
              <w:adjustRightInd w:val="0"/>
              <w:spacing w:after="0" w:line="240" w:lineRule="auto"/>
              <w:ind w:left="-142" w:right="-143"/>
              <w:rPr>
                <w:rFonts w:ascii="Times New Roman" w:eastAsia="TimesNewRomanPSMT" w:hAnsi="Times New Roman"/>
                <w:sz w:val="24"/>
                <w:szCs w:val="24"/>
              </w:rPr>
            </w:pPr>
            <w:r>
              <w:rPr>
                <w:rFonts w:ascii="Times New Roman" w:eastAsia="TimesNewRomanPSMT" w:hAnsi="Times New Roman"/>
                <w:sz w:val="24"/>
                <w:szCs w:val="24"/>
              </w:rPr>
              <w:t>Брюханова Е.В._______________</w:t>
            </w:r>
            <w:r w:rsidR="007C4F2F" w:rsidRPr="00E9222B">
              <w:rPr>
                <w:rFonts w:ascii="Times New Roman" w:eastAsia="TimesNewRomanPSMT" w:hAnsi="Times New Roman"/>
                <w:sz w:val="24"/>
                <w:szCs w:val="24"/>
              </w:rPr>
              <w:t xml:space="preserve"> </w:t>
            </w:r>
          </w:p>
          <w:p w:rsidR="00353032" w:rsidRPr="00127857" w:rsidRDefault="009A1392" w:rsidP="00E9222B">
            <w:pPr>
              <w:pStyle w:val="a3"/>
              <w:ind w:left="-142" w:right="-143"/>
              <w:rPr>
                <w:rFonts w:ascii="Times New Roman" w:hAnsi="Times New Roman"/>
                <w:sz w:val="18"/>
                <w:szCs w:val="18"/>
              </w:rPr>
            </w:pPr>
            <w:r w:rsidRPr="00667378">
              <w:rPr>
                <w:rFonts w:ascii="Times New Roman" w:hAnsi="Times New Roman"/>
                <w:sz w:val="24"/>
                <w:szCs w:val="24"/>
              </w:rPr>
              <w:t xml:space="preserve">                                    </w:t>
            </w:r>
            <w:r w:rsidRPr="00127857">
              <w:rPr>
                <w:rFonts w:ascii="Times New Roman" w:hAnsi="Times New Roman"/>
                <w:sz w:val="18"/>
                <w:szCs w:val="18"/>
              </w:rPr>
              <w:t>(подпись)</w:t>
            </w:r>
          </w:p>
          <w:p w:rsidR="009A1392" w:rsidRPr="00667378" w:rsidRDefault="009A1392" w:rsidP="00E9222B">
            <w:pPr>
              <w:pStyle w:val="a3"/>
              <w:ind w:left="-142" w:right="-143"/>
              <w:rPr>
                <w:rFonts w:ascii="Times New Roman" w:hAnsi="Times New Roman"/>
                <w:sz w:val="24"/>
                <w:szCs w:val="24"/>
              </w:rPr>
            </w:pPr>
          </w:p>
        </w:tc>
        <w:tc>
          <w:tcPr>
            <w:tcW w:w="4536" w:type="dxa"/>
            <w:tcBorders>
              <w:top w:val="nil"/>
              <w:left w:val="nil"/>
              <w:bottom w:val="nil"/>
              <w:right w:val="nil"/>
            </w:tcBorders>
          </w:tcPr>
          <w:p w:rsidR="00353032" w:rsidRPr="00E9222B" w:rsidRDefault="00353032" w:rsidP="00E9222B">
            <w:pPr>
              <w:autoSpaceDE w:val="0"/>
              <w:autoSpaceDN w:val="0"/>
              <w:adjustRightInd w:val="0"/>
              <w:spacing w:after="0" w:line="240" w:lineRule="auto"/>
              <w:ind w:left="-142" w:right="-143"/>
              <w:rPr>
                <w:rFonts w:ascii="Times New Roman" w:eastAsia="TimesNewRomanPSMT" w:hAnsi="Times New Roman"/>
                <w:sz w:val="24"/>
                <w:szCs w:val="24"/>
              </w:rPr>
            </w:pPr>
            <w:r w:rsidRPr="00E9222B">
              <w:rPr>
                <w:rFonts w:ascii="Times New Roman" w:eastAsia="TimesNewRomanPSMT" w:hAnsi="Times New Roman"/>
                <w:sz w:val="24"/>
                <w:szCs w:val="24"/>
              </w:rPr>
              <w:t xml:space="preserve">                 «УТВЕРЖДЕН»</w:t>
            </w:r>
          </w:p>
          <w:p w:rsidR="00353032" w:rsidRPr="00E9222B" w:rsidRDefault="00353032" w:rsidP="00E9222B">
            <w:pPr>
              <w:autoSpaceDE w:val="0"/>
              <w:autoSpaceDN w:val="0"/>
              <w:adjustRightInd w:val="0"/>
              <w:spacing w:after="0" w:line="240" w:lineRule="auto"/>
              <w:ind w:left="-142" w:right="-143"/>
              <w:rPr>
                <w:rFonts w:ascii="Times New Roman" w:eastAsia="TimesNewRomanPSMT" w:hAnsi="Times New Roman"/>
                <w:sz w:val="24"/>
                <w:szCs w:val="24"/>
              </w:rPr>
            </w:pPr>
            <w:r w:rsidRPr="00E9222B">
              <w:rPr>
                <w:rFonts w:ascii="Times New Roman" w:eastAsia="TimesNewRomanPSMT" w:hAnsi="Times New Roman"/>
                <w:sz w:val="24"/>
                <w:szCs w:val="24"/>
              </w:rPr>
              <w:t>Общим собранием акционеров</w:t>
            </w:r>
          </w:p>
          <w:p w:rsidR="00353032" w:rsidRPr="00E9222B" w:rsidRDefault="00353032" w:rsidP="00E9222B">
            <w:pPr>
              <w:autoSpaceDE w:val="0"/>
              <w:autoSpaceDN w:val="0"/>
              <w:adjustRightInd w:val="0"/>
              <w:spacing w:after="0" w:line="240" w:lineRule="auto"/>
              <w:ind w:left="-142" w:right="-143"/>
              <w:rPr>
                <w:rFonts w:ascii="Times New Roman" w:eastAsia="TimesNewRomanPSMT" w:hAnsi="Times New Roman"/>
                <w:sz w:val="24"/>
                <w:szCs w:val="24"/>
              </w:rPr>
            </w:pPr>
            <w:r w:rsidRPr="00E9222B">
              <w:rPr>
                <w:rFonts w:ascii="Times New Roman" w:eastAsia="TimesNewRomanPSMT" w:hAnsi="Times New Roman"/>
                <w:sz w:val="24"/>
                <w:szCs w:val="24"/>
              </w:rPr>
              <w:t>ОАО «Березка»</w:t>
            </w:r>
          </w:p>
          <w:p w:rsidR="00023677" w:rsidRDefault="00353032" w:rsidP="00E9222B">
            <w:pPr>
              <w:autoSpaceDE w:val="0"/>
              <w:autoSpaceDN w:val="0"/>
              <w:adjustRightInd w:val="0"/>
              <w:spacing w:after="0" w:line="240" w:lineRule="auto"/>
              <w:ind w:left="-142" w:right="-143"/>
              <w:rPr>
                <w:rFonts w:ascii="Times New Roman" w:eastAsia="TimesNewRomanPSMT" w:hAnsi="Times New Roman"/>
                <w:sz w:val="24"/>
                <w:szCs w:val="24"/>
              </w:rPr>
            </w:pPr>
            <w:r w:rsidRPr="00E9222B">
              <w:rPr>
                <w:rFonts w:ascii="Times New Roman" w:eastAsia="TimesNewRomanPSMT" w:hAnsi="Times New Roman"/>
                <w:sz w:val="24"/>
                <w:szCs w:val="24"/>
              </w:rPr>
              <w:t>Протоко</w:t>
            </w:r>
            <w:r w:rsidR="00023677">
              <w:rPr>
                <w:rFonts w:ascii="Times New Roman" w:eastAsia="TimesNewRomanPSMT" w:hAnsi="Times New Roman"/>
                <w:sz w:val="24"/>
                <w:szCs w:val="24"/>
              </w:rPr>
              <w:t>л об итогах голосования на ОГСА</w:t>
            </w:r>
          </w:p>
          <w:p w:rsidR="000E2212" w:rsidRDefault="000512B0" w:rsidP="00E9222B">
            <w:pPr>
              <w:autoSpaceDE w:val="0"/>
              <w:autoSpaceDN w:val="0"/>
              <w:adjustRightInd w:val="0"/>
              <w:spacing w:after="0" w:line="240" w:lineRule="auto"/>
              <w:ind w:left="-142" w:right="-143"/>
              <w:rPr>
                <w:rFonts w:ascii="Times New Roman" w:eastAsia="TimesNewRomanPSMT" w:hAnsi="Times New Roman"/>
                <w:sz w:val="24"/>
                <w:szCs w:val="24"/>
                <w:u w:val="single"/>
              </w:rPr>
            </w:pPr>
            <w:r>
              <w:rPr>
                <w:rFonts w:ascii="Times New Roman" w:eastAsia="TimesNewRomanPSMT" w:hAnsi="Times New Roman"/>
                <w:sz w:val="24"/>
                <w:szCs w:val="24"/>
              </w:rPr>
              <w:t>от 28.08.2020г.</w:t>
            </w:r>
          </w:p>
          <w:p w:rsidR="009A1392" w:rsidRPr="00667378" w:rsidRDefault="009A1392" w:rsidP="00127857">
            <w:pPr>
              <w:pStyle w:val="a3"/>
              <w:ind w:left="-142" w:right="-143"/>
              <w:rPr>
                <w:rFonts w:ascii="Times New Roman" w:hAnsi="Times New Roman"/>
                <w:sz w:val="24"/>
                <w:szCs w:val="24"/>
              </w:rPr>
            </w:pPr>
            <w:r>
              <w:rPr>
                <w:rFonts w:ascii="Times New Roman" w:eastAsia="TimesNewRomanPSMT" w:hAnsi="Times New Roman"/>
                <w:sz w:val="24"/>
                <w:szCs w:val="24"/>
              </w:rPr>
              <w:t xml:space="preserve"> </w:t>
            </w:r>
          </w:p>
        </w:tc>
      </w:tr>
      <w:tr w:rsidR="00353032" w:rsidRPr="00667378" w:rsidTr="000E221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355" w:type="dxa"/>
            <w:gridSpan w:val="2"/>
            <w:tcBorders>
              <w:top w:val="nil"/>
            </w:tcBorders>
          </w:tcPr>
          <w:p w:rsidR="00353032" w:rsidRPr="00667378" w:rsidRDefault="00353032" w:rsidP="00E9222B">
            <w:pPr>
              <w:pStyle w:val="a3"/>
              <w:ind w:left="-142" w:right="-143"/>
              <w:rPr>
                <w:rFonts w:ascii="Times New Roman" w:hAnsi="Times New Roman"/>
                <w:sz w:val="24"/>
                <w:szCs w:val="24"/>
              </w:rPr>
            </w:pPr>
          </w:p>
        </w:tc>
      </w:tr>
    </w:tbl>
    <w:p w:rsidR="00D83C21" w:rsidRDefault="00D83C21" w:rsidP="00E9222B">
      <w:pPr>
        <w:pStyle w:val="a3"/>
        <w:ind w:left="-142" w:right="-143"/>
        <w:rPr>
          <w:rFonts w:ascii="Times New Roman" w:hAnsi="Times New Roman"/>
          <w:sz w:val="32"/>
          <w:szCs w:val="32"/>
        </w:rPr>
      </w:pPr>
    </w:p>
    <w:p w:rsidR="005541FC" w:rsidRDefault="005541FC" w:rsidP="00E9222B">
      <w:pPr>
        <w:pStyle w:val="a3"/>
        <w:ind w:left="-142" w:right="-143"/>
        <w:rPr>
          <w:rFonts w:ascii="Times New Roman" w:hAnsi="Times New Roman"/>
          <w:sz w:val="32"/>
          <w:szCs w:val="32"/>
        </w:rPr>
      </w:pPr>
    </w:p>
    <w:p w:rsidR="005541FC" w:rsidRDefault="005541FC" w:rsidP="00E9222B">
      <w:pPr>
        <w:pStyle w:val="a3"/>
        <w:ind w:left="-142" w:right="-143"/>
        <w:rPr>
          <w:rFonts w:ascii="Times New Roman" w:hAnsi="Times New Roman"/>
          <w:sz w:val="32"/>
          <w:szCs w:val="32"/>
        </w:rPr>
      </w:pPr>
      <w:bookmarkStart w:id="0" w:name="_GoBack"/>
      <w:bookmarkEnd w:id="0"/>
    </w:p>
    <w:p w:rsidR="005541FC" w:rsidRDefault="005541FC" w:rsidP="00E9222B">
      <w:pPr>
        <w:pStyle w:val="a3"/>
        <w:ind w:left="-142" w:right="-143"/>
        <w:rPr>
          <w:rFonts w:ascii="Times New Roman" w:hAnsi="Times New Roman"/>
          <w:sz w:val="32"/>
          <w:szCs w:val="32"/>
        </w:rPr>
      </w:pPr>
    </w:p>
    <w:p w:rsidR="005541FC" w:rsidRDefault="005541FC" w:rsidP="00E9222B">
      <w:pPr>
        <w:pStyle w:val="a3"/>
        <w:ind w:left="-142" w:right="-143"/>
        <w:rPr>
          <w:rFonts w:ascii="Times New Roman" w:hAnsi="Times New Roman"/>
          <w:sz w:val="32"/>
          <w:szCs w:val="32"/>
        </w:rPr>
      </w:pPr>
    </w:p>
    <w:p w:rsidR="005541FC" w:rsidRDefault="005541FC" w:rsidP="00E9222B">
      <w:pPr>
        <w:pStyle w:val="a3"/>
        <w:ind w:left="-142" w:right="-143"/>
        <w:rPr>
          <w:rFonts w:ascii="Times New Roman" w:hAnsi="Times New Roman"/>
          <w:sz w:val="32"/>
          <w:szCs w:val="32"/>
        </w:rPr>
      </w:pPr>
    </w:p>
    <w:p w:rsidR="005541FC" w:rsidRDefault="005541FC" w:rsidP="00E9222B">
      <w:pPr>
        <w:pStyle w:val="a3"/>
        <w:ind w:left="-142" w:right="-143"/>
        <w:rPr>
          <w:rFonts w:ascii="Times New Roman" w:hAnsi="Times New Roman"/>
          <w:sz w:val="32"/>
          <w:szCs w:val="32"/>
        </w:rPr>
      </w:pPr>
    </w:p>
    <w:p w:rsidR="00B402B2" w:rsidRDefault="00B402B2" w:rsidP="00E9222B">
      <w:pPr>
        <w:pStyle w:val="a3"/>
        <w:ind w:left="-142" w:right="-143"/>
        <w:rPr>
          <w:rFonts w:ascii="Times New Roman" w:hAnsi="Times New Roman"/>
          <w:sz w:val="32"/>
          <w:szCs w:val="32"/>
        </w:rPr>
      </w:pPr>
    </w:p>
    <w:p w:rsidR="005541FC" w:rsidRPr="00E9222B" w:rsidRDefault="005541FC" w:rsidP="00E9222B">
      <w:pPr>
        <w:pStyle w:val="a3"/>
        <w:ind w:left="-142" w:right="-143"/>
        <w:rPr>
          <w:rFonts w:ascii="Times New Roman" w:hAnsi="Times New Roman"/>
          <w:sz w:val="32"/>
          <w:szCs w:val="32"/>
        </w:rPr>
      </w:pPr>
    </w:p>
    <w:p w:rsidR="00353032" w:rsidRPr="00E9222B" w:rsidRDefault="00353032" w:rsidP="00E9222B">
      <w:pPr>
        <w:autoSpaceDE w:val="0"/>
        <w:autoSpaceDN w:val="0"/>
        <w:adjustRightInd w:val="0"/>
        <w:spacing w:after="0" w:line="240" w:lineRule="auto"/>
        <w:ind w:left="-142" w:right="-143"/>
        <w:jc w:val="center"/>
        <w:rPr>
          <w:rFonts w:ascii="Times New Roman" w:eastAsia="TimesNewRomanPS-BoldMT" w:hAnsi="Times New Roman"/>
          <w:bCs/>
          <w:color w:val="000000"/>
          <w:sz w:val="32"/>
          <w:szCs w:val="32"/>
        </w:rPr>
      </w:pPr>
      <w:r w:rsidRPr="00E9222B">
        <w:rPr>
          <w:rFonts w:ascii="Times New Roman" w:eastAsia="TimesNewRomanPS-BoldMT" w:hAnsi="Times New Roman"/>
          <w:bCs/>
          <w:color w:val="000000"/>
          <w:sz w:val="32"/>
          <w:szCs w:val="32"/>
        </w:rPr>
        <w:t>ГОДОВОЙ ОТЧЕТ</w:t>
      </w:r>
    </w:p>
    <w:p w:rsidR="00353032" w:rsidRPr="00E9222B" w:rsidRDefault="00353032" w:rsidP="00E9222B">
      <w:pPr>
        <w:autoSpaceDE w:val="0"/>
        <w:autoSpaceDN w:val="0"/>
        <w:adjustRightInd w:val="0"/>
        <w:spacing w:after="0" w:line="240" w:lineRule="auto"/>
        <w:ind w:left="-142" w:right="-143"/>
        <w:jc w:val="center"/>
        <w:rPr>
          <w:rFonts w:ascii="Times New Roman" w:eastAsia="TimesNewRomanPS-BoldMT" w:hAnsi="Times New Roman"/>
          <w:bCs/>
          <w:color w:val="000000"/>
          <w:sz w:val="32"/>
          <w:szCs w:val="32"/>
        </w:rPr>
      </w:pPr>
      <w:r w:rsidRPr="00E9222B">
        <w:rPr>
          <w:rFonts w:ascii="Times New Roman" w:eastAsia="TimesNewRomanPS-BoldMT" w:hAnsi="Times New Roman"/>
          <w:bCs/>
          <w:color w:val="000000"/>
          <w:sz w:val="32"/>
          <w:szCs w:val="32"/>
        </w:rPr>
        <w:t>ОТКРЫТОГО АКЦИОНЕРНОГО ОБЩЕСТВА</w:t>
      </w:r>
    </w:p>
    <w:p w:rsidR="00353032" w:rsidRPr="00E9222B" w:rsidRDefault="00353032" w:rsidP="00E9222B">
      <w:pPr>
        <w:autoSpaceDE w:val="0"/>
        <w:autoSpaceDN w:val="0"/>
        <w:adjustRightInd w:val="0"/>
        <w:spacing w:after="0" w:line="240" w:lineRule="auto"/>
        <w:ind w:left="-142" w:right="-143"/>
        <w:jc w:val="center"/>
        <w:rPr>
          <w:rFonts w:ascii="Times New Roman" w:eastAsia="TimesNewRomanPS-BoldMT" w:hAnsi="Times New Roman"/>
          <w:bCs/>
          <w:color w:val="000000"/>
          <w:sz w:val="32"/>
          <w:szCs w:val="32"/>
        </w:rPr>
      </w:pPr>
      <w:r w:rsidRPr="00E9222B">
        <w:rPr>
          <w:rFonts w:ascii="Times New Roman" w:eastAsia="TimesNewRomanPS-BoldMT" w:hAnsi="Times New Roman"/>
          <w:bCs/>
          <w:color w:val="000000"/>
          <w:sz w:val="32"/>
          <w:szCs w:val="32"/>
        </w:rPr>
        <w:t>«Березка»</w:t>
      </w:r>
    </w:p>
    <w:p w:rsidR="00353032" w:rsidRPr="00E9222B" w:rsidRDefault="00353032" w:rsidP="00E9222B">
      <w:pPr>
        <w:autoSpaceDE w:val="0"/>
        <w:autoSpaceDN w:val="0"/>
        <w:adjustRightInd w:val="0"/>
        <w:spacing w:after="0" w:line="240" w:lineRule="auto"/>
        <w:ind w:left="-142" w:right="-143"/>
        <w:jc w:val="center"/>
        <w:rPr>
          <w:rFonts w:ascii="Times New Roman" w:eastAsia="TimesNewRomanPS-BoldMT" w:hAnsi="Times New Roman"/>
          <w:bCs/>
          <w:color w:val="000000"/>
          <w:sz w:val="32"/>
          <w:szCs w:val="32"/>
        </w:rPr>
      </w:pPr>
      <w:r w:rsidRPr="00E9222B">
        <w:rPr>
          <w:rFonts w:ascii="Times New Roman" w:eastAsia="TimesNewRomanPS-BoldMT" w:hAnsi="Times New Roman"/>
          <w:bCs/>
          <w:color w:val="000000"/>
          <w:sz w:val="32"/>
          <w:szCs w:val="32"/>
        </w:rPr>
        <w:t xml:space="preserve">ЗА </w:t>
      </w:r>
      <w:r w:rsidR="003A71EF">
        <w:rPr>
          <w:rFonts w:ascii="Times New Roman" w:eastAsia="TimesNewRomanPS-BoldMT" w:hAnsi="Times New Roman"/>
          <w:bCs/>
          <w:color w:val="000000"/>
          <w:sz w:val="32"/>
          <w:szCs w:val="32"/>
        </w:rPr>
        <w:t>2019</w:t>
      </w:r>
      <w:r w:rsidRPr="00E9222B">
        <w:rPr>
          <w:rFonts w:ascii="Times New Roman" w:eastAsia="TimesNewRomanPS-BoldMT" w:hAnsi="Times New Roman"/>
          <w:bCs/>
          <w:color w:val="000000"/>
          <w:sz w:val="32"/>
          <w:szCs w:val="32"/>
        </w:rPr>
        <w:t xml:space="preserve"> ГОД</w:t>
      </w:r>
    </w:p>
    <w:p w:rsidR="00E9222B" w:rsidRPr="00E9222B" w:rsidRDefault="00E9222B" w:rsidP="00E9222B">
      <w:pPr>
        <w:autoSpaceDE w:val="0"/>
        <w:autoSpaceDN w:val="0"/>
        <w:adjustRightInd w:val="0"/>
        <w:spacing w:after="0" w:line="240" w:lineRule="auto"/>
        <w:ind w:left="-142" w:right="-143"/>
        <w:rPr>
          <w:rFonts w:ascii="Times New Roman" w:eastAsia="TimesNewRomanPS-BoldMT" w:hAnsi="Times New Roman"/>
          <w:bCs/>
          <w:color w:val="000000"/>
          <w:sz w:val="32"/>
          <w:szCs w:val="32"/>
        </w:rPr>
      </w:pPr>
    </w:p>
    <w:p w:rsidR="00E9222B" w:rsidRDefault="00E9222B"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5541FC" w:rsidRDefault="005541FC"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5541FC" w:rsidRDefault="005541FC"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5541FC" w:rsidRDefault="005541FC"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5541FC" w:rsidRDefault="005541FC"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5541FC" w:rsidRDefault="005541FC"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B402B2" w:rsidRDefault="00B402B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B402B2" w:rsidRDefault="00B402B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B402B2" w:rsidRDefault="00B402B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B402B2" w:rsidRDefault="00B402B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B402B2" w:rsidRDefault="00B402B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B402B2" w:rsidRDefault="00B402B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5541FC" w:rsidRDefault="005541FC"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E9222B" w:rsidRDefault="00E9222B"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353032" w:rsidRPr="00E9222B" w:rsidRDefault="0035303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r w:rsidRPr="00E9222B">
        <w:rPr>
          <w:rFonts w:ascii="Times New Roman" w:eastAsia="TimesNewRomanPS-BoldMT" w:hAnsi="Times New Roman"/>
          <w:bCs/>
          <w:color w:val="000000"/>
          <w:sz w:val="24"/>
          <w:szCs w:val="24"/>
        </w:rPr>
        <w:t xml:space="preserve">Генеральный директор </w:t>
      </w:r>
      <w:r w:rsidR="007C4F2F" w:rsidRPr="00E9222B">
        <w:rPr>
          <w:rFonts w:ascii="Times New Roman" w:eastAsia="TimesNewRomanPS-BoldMT" w:hAnsi="Times New Roman"/>
          <w:bCs/>
          <w:color w:val="000000"/>
          <w:sz w:val="24"/>
          <w:szCs w:val="24"/>
        </w:rPr>
        <w:t>____________________</w:t>
      </w:r>
    </w:p>
    <w:p w:rsidR="00353032" w:rsidRPr="00E9222B" w:rsidRDefault="00353032" w:rsidP="00E9222B">
      <w:pPr>
        <w:autoSpaceDE w:val="0"/>
        <w:autoSpaceDN w:val="0"/>
        <w:adjustRightInd w:val="0"/>
        <w:spacing w:after="0" w:line="240" w:lineRule="auto"/>
        <w:ind w:left="1982" w:right="-143" w:firstLine="850"/>
        <w:rPr>
          <w:rFonts w:ascii="Times New Roman" w:eastAsia="TimesNewRomanPSMT" w:hAnsi="Times New Roman"/>
          <w:color w:val="000000"/>
          <w:sz w:val="24"/>
          <w:szCs w:val="24"/>
        </w:rPr>
      </w:pPr>
      <w:r w:rsidRPr="00E9222B">
        <w:rPr>
          <w:rFonts w:ascii="Times New Roman" w:eastAsia="TimesNewRomanPSMT" w:hAnsi="Times New Roman"/>
          <w:color w:val="000000"/>
          <w:sz w:val="24"/>
          <w:szCs w:val="24"/>
        </w:rPr>
        <w:t>(подпись)</w:t>
      </w:r>
    </w:p>
    <w:p w:rsidR="00E9222B" w:rsidRDefault="00E9222B"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p>
    <w:p w:rsidR="00353032" w:rsidRPr="00E9222B" w:rsidRDefault="00353032" w:rsidP="00E9222B">
      <w:pPr>
        <w:autoSpaceDE w:val="0"/>
        <w:autoSpaceDN w:val="0"/>
        <w:adjustRightInd w:val="0"/>
        <w:spacing w:after="0" w:line="240" w:lineRule="auto"/>
        <w:ind w:left="-142" w:right="-143"/>
        <w:rPr>
          <w:rFonts w:ascii="Times New Roman" w:eastAsia="TimesNewRomanPS-BoldMT" w:hAnsi="Times New Roman"/>
          <w:bCs/>
          <w:color w:val="000000"/>
          <w:sz w:val="24"/>
          <w:szCs w:val="24"/>
        </w:rPr>
      </w:pPr>
      <w:r w:rsidRPr="00E9222B">
        <w:rPr>
          <w:rFonts w:ascii="Times New Roman" w:eastAsia="TimesNewRomanPS-BoldMT" w:hAnsi="Times New Roman"/>
          <w:bCs/>
          <w:color w:val="000000"/>
          <w:sz w:val="24"/>
          <w:szCs w:val="24"/>
        </w:rPr>
        <w:t xml:space="preserve">Главный бухгалтер </w:t>
      </w:r>
      <w:r w:rsidR="007C4F2F" w:rsidRPr="00E9222B">
        <w:rPr>
          <w:rFonts w:ascii="Times New Roman" w:eastAsia="TimesNewRomanPS-BoldMT" w:hAnsi="Times New Roman"/>
          <w:bCs/>
          <w:color w:val="000000"/>
          <w:sz w:val="24"/>
          <w:szCs w:val="24"/>
        </w:rPr>
        <w:t>___________________</w:t>
      </w:r>
    </w:p>
    <w:p w:rsidR="00353032" w:rsidRPr="00E9222B" w:rsidRDefault="00353032" w:rsidP="00E9222B">
      <w:pPr>
        <w:autoSpaceDE w:val="0"/>
        <w:autoSpaceDN w:val="0"/>
        <w:adjustRightInd w:val="0"/>
        <w:spacing w:after="0" w:line="240" w:lineRule="auto"/>
        <w:ind w:left="1982" w:right="-143" w:firstLine="850"/>
        <w:rPr>
          <w:rFonts w:ascii="Times New Roman" w:eastAsia="TimesNewRomanPSMT" w:hAnsi="Times New Roman"/>
          <w:color w:val="000000"/>
          <w:sz w:val="24"/>
          <w:szCs w:val="24"/>
        </w:rPr>
      </w:pPr>
      <w:r w:rsidRPr="00E9222B">
        <w:rPr>
          <w:rFonts w:ascii="Times New Roman" w:eastAsia="TimesNewRomanPSMT" w:hAnsi="Times New Roman"/>
          <w:color w:val="000000"/>
          <w:sz w:val="24"/>
          <w:szCs w:val="24"/>
        </w:rPr>
        <w:t>(подпись)</w:t>
      </w:r>
    </w:p>
    <w:p w:rsidR="00353032" w:rsidRPr="00E9222B" w:rsidRDefault="00353032" w:rsidP="00E9222B">
      <w:pPr>
        <w:autoSpaceDE w:val="0"/>
        <w:autoSpaceDN w:val="0"/>
        <w:adjustRightInd w:val="0"/>
        <w:spacing w:after="0" w:line="240" w:lineRule="auto"/>
        <w:ind w:left="-142" w:right="-143"/>
        <w:rPr>
          <w:rFonts w:ascii="Times New Roman" w:eastAsia="TimesNewRomanPS-BoldMT" w:hAnsi="Times New Roman"/>
          <w:bCs/>
          <w:color w:val="1F497D"/>
          <w:sz w:val="24"/>
          <w:szCs w:val="24"/>
        </w:rPr>
      </w:pPr>
    </w:p>
    <w:p w:rsidR="00353032" w:rsidRPr="00E9222B" w:rsidRDefault="00353032" w:rsidP="00E9222B">
      <w:pPr>
        <w:autoSpaceDE w:val="0"/>
        <w:autoSpaceDN w:val="0"/>
        <w:adjustRightInd w:val="0"/>
        <w:spacing w:after="0" w:line="240" w:lineRule="auto"/>
        <w:ind w:left="-142" w:right="-143"/>
        <w:rPr>
          <w:rFonts w:ascii="Times New Roman" w:eastAsia="TimesNewRomanPS-BoldMT" w:hAnsi="Times New Roman"/>
          <w:bCs/>
          <w:color w:val="1F497D"/>
          <w:sz w:val="24"/>
          <w:szCs w:val="24"/>
        </w:rPr>
      </w:pPr>
    </w:p>
    <w:p w:rsidR="00E9222B" w:rsidRDefault="00E9222B" w:rsidP="00530A4D">
      <w:pPr>
        <w:autoSpaceDE w:val="0"/>
        <w:autoSpaceDN w:val="0"/>
        <w:adjustRightInd w:val="0"/>
        <w:spacing w:after="0" w:line="240" w:lineRule="auto"/>
        <w:ind w:right="-143"/>
        <w:rPr>
          <w:rFonts w:ascii="Times New Roman" w:eastAsia="TimesNewRomanPS-BoldMT" w:hAnsi="Times New Roman"/>
          <w:bCs/>
          <w:color w:val="1F497D"/>
          <w:sz w:val="24"/>
          <w:szCs w:val="24"/>
        </w:rPr>
      </w:pPr>
    </w:p>
    <w:p w:rsidR="00E9222B" w:rsidRDefault="00E9222B" w:rsidP="00E9222B">
      <w:pPr>
        <w:autoSpaceDE w:val="0"/>
        <w:autoSpaceDN w:val="0"/>
        <w:adjustRightInd w:val="0"/>
        <w:spacing w:after="0" w:line="240" w:lineRule="auto"/>
        <w:ind w:left="-142" w:right="-143"/>
        <w:jc w:val="center"/>
        <w:rPr>
          <w:rFonts w:ascii="Times New Roman" w:eastAsia="TimesNewRomanPS-BoldMT" w:hAnsi="Times New Roman"/>
          <w:bCs/>
          <w:color w:val="1F497D"/>
          <w:sz w:val="24"/>
          <w:szCs w:val="24"/>
        </w:rPr>
      </w:pPr>
    </w:p>
    <w:p w:rsidR="007C4F2F" w:rsidRPr="00530A4D" w:rsidRDefault="007C4F2F" w:rsidP="00E9222B">
      <w:pPr>
        <w:autoSpaceDE w:val="0"/>
        <w:autoSpaceDN w:val="0"/>
        <w:adjustRightInd w:val="0"/>
        <w:spacing w:after="0" w:line="240" w:lineRule="auto"/>
        <w:ind w:left="-142" w:right="-143"/>
        <w:jc w:val="center"/>
        <w:rPr>
          <w:rFonts w:ascii="Times New Roman" w:eastAsia="TimesNewRomanPS-BoldMT" w:hAnsi="Times New Roman"/>
          <w:bCs/>
          <w:sz w:val="24"/>
          <w:szCs w:val="24"/>
        </w:rPr>
      </w:pPr>
      <w:r w:rsidRPr="00530A4D">
        <w:rPr>
          <w:rFonts w:ascii="Times New Roman" w:eastAsia="TimesNewRomanPS-BoldMT" w:hAnsi="Times New Roman"/>
          <w:bCs/>
          <w:sz w:val="24"/>
          <w:szCs w:val="24"/>
        </w:rPr>
        <w:t>г. Западная Двина</w:t>
      </w:r>
    </w:p>
    <w:p w:rsidR="00353032" w:rsidRPr="00530A4D" w:rsidRDefault="00353032" w:rsidP="00E9222B">
      <w:pPr>
        <w:autoSpaceDE w:val="0"/>
        <w:autoSpaceDN w:val="0"/>
        <w:adjustRightInd w:val="0"/>
        <w:spacing w:after="0" w:line="240" w:lineRule="auto"/>
        <w:ind w:left="-142" w:right="-143"/>
        <w:rPr>
          <w:rFonts w:ascii="Times New Roman" w:eastAsia="TimesNewRomanPS-BoldMT" w:hAnsi="Times New Roman"/>
          <w:bCs/>
          <w:sz w:val="24"/>
          <w:szCs w:val="24"/>
          <w:u w:val="single"/>
        </w:rPr>
      </w:pPr>
      <w:r w:rsidRPr="00530A4D">
        <w:rPr>
          <w:rFonts w:ascii="Times New Roman" w:eastAsia="TimesNewRomanPS-BoldMT" w:hAnsi="Times New Roman"/>
          <w:bCs/>
          <w:sz w:val="24"/>
          <w:szCs w:val="24"/>
          <w:u w:val="single"/>
        </w:rPr>
        <w:lastRenderedPageBreak/>
        <w:t>СОДЕРЖАНИЕ</w:t>
      </w:r>
    </w:p>
    <w:p w:rsidR="00353032" w:rsidRPr="00E9222B" w:rsidRDefault="00353032"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sidRPr="00E9222B">
        <w:rPr>
          <w:rFonts w:ascii="Times New Roman" w:hAnsi="Times New Roman"/>
          <w:bCs/>
          <w:sz w:val="24"/>
          <w:szCs w:val="24"/>
        </w:rPr>
        <w:t>1)</w:t>
      </w:r>
      <w:r w:rsidR="007C4F2F" w:rsidRPr="00E9222B">
        <w:rPr>
          <w:rFonts w:ascii="Times New Roman" w:hAnsi="Times New Roman"/>
          <w:bCs/>
          <w:sz w:val="24"/>
          <w:szCs w:val="24"/>
        </w:rPr>
        <w:t>.</w:t>
      </w:r>
      <w:r w:rsidRPr="00E9222B">
        <w:rPr>
          <w:rFonts w:ascii="Times New Roman" w:hAnsi="Times New Roman"/>
          <w:bCs/>
          <w:sz w:val="24"/>
          <w:szCs w:val="24"/>
        </w:rPr>
        <w:t xml:space="preserve"> Положение акционерного общества в отрасли.</w:t>
      </w:r>
    </w:p>
    <w:p w:rsidR="00353032" w:rsidRPr="00E9222B" w:rsidRDefault="00353032"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sidRPr="00E9222B">
        <w:rPr>
          <w:rFonts w:ascii="Times New Roman" w:hAnsi="Times New Roman"/>
          <w:bCs/>
          <w:sz w:val="24"/>
          <w:szCs w:val="24"/>
        </w:rPr>
        <w:t>2)</w:t>
      </w:r>
      <w:r w:rsidR="007C4F2F" w:rsidRPr="00E9222B">
        <w:rPr>
          <w:rFonts w:ascii="Times New Roman" w:hAnsi="Times New Roman"/>
          <w:bCs/>
          <w:sz w:val="24"/>
          <w:szCs w:val="24"/>
        </w:rPr>
        <w:t>.</w:t>
      </w:r>
      <w:r w:rsidRPr="00E9222B">
        <w:rPr>
          <w:rFonts w:ascii="Times New Roman" w:hAnsi="Times New Roman"/>
          <w:bCs/>
          <w:sz w:val="24"/>
          <w:szCs w:val="24"/>
        </w:rPr>
        <w:t xml:space="preserve"> Приоритетные направления деятельности акционерного общества.</w:t>
      </w:r>
    </w:p>
    <w:p w:rsidR="00353032" w:rsidRPr="00E9222B" w:rsidRDefault="00353032"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sidRPr="00E9222B">
        <w:rPr>
          <w:rFonts w:ascii="Times New Roman" w:hAnsi="Times New Roman"/>
          <w:bCs/>
          <w:sz w:val="24"/>
          <w:szCs w:val="24"/>
        </w:rPr>
        <w:t>3)</w:t>
      </w:r>
      <w:r w:rsidR="007C4F2F" w:rsidRPr="00E9222B">
        <w:rPr>
          <w:rFonts w:ascii="Times New Roman" w:hAnsi="Times New Roman"/>
          <w:bCs/>
          <w:sz w:val="24"/>
          <w:szCs w:val="24"/>
        </w:rPr>
        <w:t>.</w:t>
      </w:r>
      <w:r w:rsidRPr="00E9222B">
        <w:rPr>
          <w:rFonts w:ascii="Times New Roman" w:hAnsi="Times New Roman"/>
          <w:bCs/>
          <w:sz w:val="24"/>
          <w:szCs w:val="24"/>
        </w:rPr>
        <w:t xml:space="preserve"> </w:t>
      </w:r>
      <w:r w:rsidR="007C4F2F" w:rsidRPr="00E9222B">
        <w:rPr>
          <w:rFonts w:ascii="Times New Roman" w:hAnsi="Times New Roman"/>
          <w:bCs/>
          <w:sz w:val="24"/>
          <w:szCs w:val="24"/>
        </w:rPr>
        <w:t>О</w:t>
      </w:r>
      <w:r w:rsidRPr="00E9222B">
        <w:rPr>
          <w:rFonts w:ascii="Times New Roman" w:hAnsi="Times New Roman"/>
          <w:bCs/>
          <w:sz w:val="24"/>
          <w:szCs w:val="24"/>
        </w:rPr>
        <w:t>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r w:rsidR="007C4F2F" w:rsidRPr="00E9222B">
        <w:rPr>
          <w:rFonts w:ascii="Times New Roman" w:hAnsi="Times New Roman"/>
          <w:bCs/>
          <w:sz w:val="24"/>
          <w:szCs w:val="24"/>
        </w:rPr>
        <w:t>.</w:t>
      </w:r>
    </w:p>
    <w:p w:rsidR="00353032" w:rsidRPr="00E9222B"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4</w:t>
      </w:r>
      <w:r w:rsidR="00353032" w:rsidRPr="00E9222B">
        <w:rPr>
          <w:rFonts w:ascii="Times New Roman" w:hAnsi="Times New Roman"/>
          <w:bCs/>
          <w:sz w:val="24"/>
          <w:szCs w:val="24"/>
        </w:rPr>
        <w:t xml:space="preserve">) </w:t>
      </w:r>
      <w:r w:rsidR="007C4F2F" w:rsidRPr="00E9222B">
        <w:rPr>
          <w:rFonts w:ascii="Times New Roman" w:hAnsi="Times New Roman"/>
          <w:bCs/>
          <w:sz w:val="24"/>
          <w:szCs w:val="24"/>
        </w:rPr>
        <w:t>.П</w:t>
      </w:r>
      <w:r w:rsidR="00353032" w:rsidRPr="00E9222B">
        <w:rPr>
          <w:rFonts w:ascii="Times New Roman" w:hAnsi="Times New Roman"/>
          <w:bCs/>
          <w:sz w:val="24"/>
          <w:szCs w:val="24"/>
        </w:rPr>
        <w:t>ерспективы развития акционерного общества</w:t>
      </w:r>
      <w:r w:rsidR="007C4F2F" w:rsidRPr="00E9222B">
        <w:rPr>
          <w:rFonts w:ascii="Times New Roman" w:hAnsi="Times New Roman"/>
          <w:bCs/>
          <w:sz w:val="24"/>
          <w:szCs w:val="24"/>
        </w:rPr>
        <w:t>.</w:t>
      </w:r>
    </w:p>
    <w:p w:rsidR="00353032" w:rsidRPr="00E9222B"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5</w:t>
      </w:r>
      <w:r w:rsidR="007C4F2F" w:rsidRPr="00E9222B">
        <w:rPr>
          <w:rFonts w:ascii="Times New Roman" w:hAnsi="Times New Roman"/>
          <w:bCs/>
          <w:sz w:val="24"/>
          <w:szCs w:val="24"/>
        </w:rPr>
        <w:t>). О</w:t>
      </w:r>
      <w:r w:rsidR="00353032" w:rsidRPr="00E9222B">
        <w:rPr>
          <w:rFonts w:ascii="Times New Roman" w:hAnsi="Times New Roman"/>
          <w:bCs/>
          <w:sz w:val="24"/>
          <w:szCs w:val="24"/>
        </w:rPr>
        <w:t>тчет о выплате объявленных (начисленных) дивидендов по акциям акционерного общества</w:t>
      </w:r>
      <w:r w:rsidR="007C4F2F" w:rsidRPr="00E9222B">
        <w:rPr>
          <w:rFonts w:ascii="Times New Roman" w:hAnsi="Times New Roman"/>
          <w:bCs/>
          <w:sz w:val="24"/>
          <w:szCs w:val="24"/>
        </w:rPr>
        <w:t>.</w:t>
      </w:r>
    </w:p>
    <w:p w:rsidR="00353032" w:rsidRPr="00E9222B"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6</w:t>
      </w:r>
      <w:r w:rsidR="00353032" w:rsidRPr="00E9222B">
        <w:rPr>
          <w:rFonts w:ascii="Times New Roman" w:hAnsi="Times New Roman"/>
          <w:bCs/>
          <w:sz w:val="24"/>
          <w:szCs w:val="24"/>
        </w:rPr>
        <w:t>)</w:t>
      </w:r>
      <w:r w:rsidR="007C4F2F" w:rsidRPr="00E9222B">
        <w:rPr>
          <w:rFonts w:ascii="Times New Roman" w:hAnsi="Times New Roman"/>
          <w:bCs/>
          <w:sz w:val="24"/>
          <w:szCs w:val="24"/>
        </w:rPr>
        <w:t>.</w:t>
      </w:r>
      <w:r w:rsidR="00353032" w:rsidRPr="00E9222B">
        <w:rPr>
          <w:rFonts w:ascii="Times New Roman" w:hAnsi="Times New Roman"/>
          <w:bCs/>
          <w:sz w:val="24"/>
          <w:szCs w:val="24"/>
        </w:rPr>
        <w:t xml:space="preserve"> </w:t>
      </w:r>
      <w:r w:rsidR="007C4F2F" w:rsidRPr="00E9222B">
        <w:rPr>
          <w:rFonts w:ascii="Times New Roman" w:hAnsi="Times New Roman"/>
          <w:bCs/>
          <w:sz w:val="24"/>
          <w:szCs w:val="24"/>
        </w:rPr>
        <w:t>О</w:t>
      </w:r>
      <w:r w:rsidR="00353032" w:rsidRPr="00E9222B">
        <w:rPr>
          <w:rFonts w:ascii="Times New Roman" w:hAnsi="Times New Roman"/>
          <w:bCs/>
          <w:sz w:val="24"/>
          <w:szCs w:val="24"/>
        </w:rPr>
        <w:t>писание основных факторов риска, связанных с деят</w:t>
      </w:r>
      <w:r w:rsidR="007C4F2F" w:rsidRPr="00E9222B">
        <w:rPr>
          <w:rFonts w:ascii="Times New Roman" w:hAnsi="Times New Roman"/>
          <w:bCs/>
          <w:sz w:val="24"/>
          <w:szCs w:val="24"/>
        </w:rPr>
        <w:t>ельностью акционерного общества.</w:t>
      </w:r>
    </w:p>
    <w:p w:rsidR="0083329F" w:rsidRPr="00E9222B" w:rsidRDefault="00771F68" w:rsidP="00E9222B">
      <w:pPr>
        <w:pStyle w:val="a3"/>
        <w:ind w:left="-142" w:right="-143" w:firstLine="540"/>
        <w:jc w:val="both"/>
        <w:rPr>
          <w:rFonts w:ascii="Times New Roman" w:hAnsi="Times New Roman"/>
          <w:sz w:val="24"/>
          <w:szCs w:val="24"/>
        </w:rPr>
      </w:pPr>
      <w:r>
        <w:rPr>
          <w:rFonts w:ascii="Times New Roman" w:hAnsi="Times New Roman"/>
          <w:bCs/>
          <w:sz w:val="24"/>
          <w:szCs w:val="24"/>
        </w:rPr>
        <w:t>7</w:t>
      </w:r>
      <w:r w:rsidR="007C4F2F" w:rsidRPr="00E9222B">
        <w:rPr>
          <w:rFonts w:ascii="Times New Roman" w:hAnsi="Times New Roman"/>
          <w:bCs/>
          <w:sz w:val="24"/>
          <w:szCs w:val="24"/>
        </w:rPr>
        <w:t xml:space="preserve">). </w:t>
      </w:r>
      <w:proofErr w:type="gramStart"/>
      <w:r w:rsidR="0083329F" w:rsidRPr="00E9222B">
        <w:rPr>
          <w:rFonts w:ascii="Times New Roman" w:hAnsi="Times New Roman"/>
          <w:sz w:val="24"/>
          <w:szCs w:val="24"/>
        </w:rPr>
        <w:t xml:space="preserve">Перечень совершенных обществом в отчетном году сделок, признаваемых в соответствии с ФЗ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об ее одобрении: </w:t>
      </w:r>
      <w:proofErr w:type="gramEnd"/>
    </w:p>
    <w:p w:rsidR="00353032" w:rsidRPr="00E9222B"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8</w:t>
      </w:r>
      <w:r w:rsidR="00353032" w:rsidRPr="00E9222B">
        <w:rPr>
          <w:rFonts w:ascii="Times New Roman" w:hAnsi="Times New Roman"/>
          <w:bCs/>
          <w:sz w:val="24"/>
          <w:szCs w:val="24"/>
        </w:rPr>
        <w:t>)</w:t>
      </w:r>
      <w:r w:rsidR="007C4F2F" w:rsidRPr="00E9222B">
        <w:rPr>
          <w:rFonts w:ascii="Times New Roman" w:hAnsi="Times New Roman"/>
          <w:bCs/>
          <w:sz w:val="24"/>
          <w:szCs w:val="24"/>
        </w:rPr>
        <w:t>.</w:t>
      </w:r>
      <w:r w:rsidR="00353032" w:rsidRPr="00E9222B">
        <w:rPr>
          <w:rFonts w:ascii="Times New Roman" w:hAnsi="Times New Roman"/>
          <w:bCs/>
          <w:sz w:val="24"/>
          <w:szCs w:val="24"/>
        </w:rPr>
        <w:t xml:space="preserve"> </w:t>
      </w:r>
      <w:proofErr w:type="gramStart"/>
      <w:r w:rsidR="007C4F2F" w:rsidRPr="00E9222B">
        <w:rPr>
          <w:rFonts w:ascii="Times New Roman" w:hAnsi="Times New Roman"/>
          <w:bCs/>
          <w:sz w:val="24"/>
          <w:szCs w:val="24"/>
        </w:rPr>
        <w:t>С</w:t>
      </w:r>
      <w:r w:rsidR="00353032" w:rsidRPr="00E9222B">
        <w:rPr>
          <w:rFonts w:ascii="Times New Roman" w:hAnsi="Times New Roman"/>
          <w:bCs/>
          <w:sz w:val="24"/>
          <w:szCs w:val="24"/>
        </w:rPr>
        <w:t>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w:t>
      </w:r>
      <w:proofErr w:type="gramEnd"/>
      <w:r w:rsidR="00353032" w:rsidRPr="00E9222B">
        <w:rPr>
          <w:rFonts w:ascii="Times New Roman" w:hAnsi="Times New Roman"/>
          <w:bCs/>
          <w:sz w:val="24"/>
          <w:szCs w:val="24"/>
        </w:rPr>
        <w:t xml:space="preserve">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w:t>
      </w:r>
      <w:r w:rsidR="007C4F2F" w:rsidRPr="00E9222B">
        <w:rPr>
          <w:rFonts w:ascii="Times New Roman" w:hAnsi="Times New Roman"/>
          <w:bCs/>
          <w:sz w:val="24"/>
          <w:szCs w:val="24"/>
        </w:rPr>
        <w:t>.</w:t>
      </w:r>
    </w:p>
    <w:p w:rsidR="007C4F2F" w:rsidRPr="00E9222B"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9</w:t>
      </w:r>
      <w:r w:rsidR="007C4F2F" w:rsidRPr="00E9222B">
        <w:rPr>
          <w:rFonts w:ascii="Times New Roman" w:hAnsi="Times New Roman"/>
          <w:bCs/>
          <w:sz w:val="24"/>
          <w:szCs w:val="24"/>
        </w:rPr>
        <w:t>). С</w:t>
      </w:r>
      <w:r w:rsidR="00353032" w:rsidRPr="00E9222B">
        <w:rPr>
          <w:rFonts w:ascii="Times New Roman" w:hAnsi="Times New Roman"/>
          <w:bCs/>
          <w:sz w:val="24"/>
          <w:szCs w:val="24"/>
        </w:rPr>
        <w:t>ведения о единолично</w:t>
      </w:r>
      <w:r w:rsidR="007C4F2F" w:rsidRPr="00E9222B">
        <w:rPr>
          <w:rFonts w:ascii="Times New Roman" w:hAnsi="Times New Roman"/>
          <w:bCs/>
          <w:sz w:val="24"/>
          <w:szCs w:val="24"/>
        </w:rPr>
        <w:t>м</w:t>
      </w:r>
      <w:r w:rsidR="00353032" w:rsidRPr="00E9222B">
        <w:rPr>
          <w:rFonts w:ascii="Times New Roman" w:hAnsi="Times New Roman"/>
          <w:bCs/>
          <w:sz w:val="24"/>
          <w:szCs w:val="24"/>
        </w:rPr>
        <w:t xml:space="preserve"> исполнительно</w:t>
      </w:r>
      <w:r w:rsidR="007C4F2F" w:rsidRPr="00E9222B">
        <w:rPr>
          <w:rFonts w:ascii="Times New Roman" w:hAnsi="Times New Roman"/>
          <w:bCs/>
          <w:sz w:val="24"/>
          <w:szCs w:val="24"/>
        </w:rPr>
        <w:t>м органе</w:t>
      </w:r>
      <w:r w:rsidR="00353032" w:rsidRPr="00E9222B">
        <w:rPr>
          <w:rFonts w:ascii="Times New Roman" w:hAnsi="Times New Roman"/>
          <w:bCs/>
          <w:sz w:val="24"/>
          <w:szCs w:val="24"/>
        </w:rPr>
        <w:t xml:space="preserve"> </w:t>
      </w:r>
      <w:r w:rsidR="007C4F2F" w:rsidRPr="00E9222B">
        <w:rPr>
          <w:rFonts w:ascii="Times New Roman" w:hAnsi="Times New Roman"/>
          <w:bCs/>
          <w:sz w:val="24"/>
          <w:szCs w:val="24"/>
        </w:rPr>
        <w:t>акционерного общества.</w:t>
      </w:r>
      <w:r w:rsidR="00353032" w:rsidRPr="00E9222B">
        <w:rPr>
          <w:rFonts w:ascii="Times New Roman" w:hAnsi="Times New Roman"/>
          <w:bCs/>
          <w:sz w:val="24"/>
          <w:szCs w:val="24"/>
        </w:rPr>
        <w:t xml:space="preserve"> </w:t>
      </w:r>
    </w:p>
    <w:p w:rsidR="00353032" w:rsidRPr="00E9222B"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10</w:t>
      </w:r>
      <w:r w:rsidR="00353032" w:rsidRPr="00E9222B">
        <w:rPr>
          <w:rFonts w:ascii="Times New Roman" w:hAnsi="Times New Roman"/>
          <w:bCs/>
          <w:sz w:val="24"/>
          <w:szCs w:val="24"/>
        </w:rPr>
        <w:t>)</w:t>
      </w:r>
      <w:r w:rsidR="007C4F2F" w:rsidRPr="00E9222B">
        <w:rPr>
          <w:rFonts w:ascii="Times New Roman" w:hAnsi="Times New Roman"/>
          <w:bCs/>
          <w:sz w:val="24"/>
          <w:szCs w:val="24"/>
        </w:rPr>
        <w:t>.</w:t>
      </w:r>
      <w:r w:rsidR="00353032" w:rsidRPr="00E9222B">
        <w:rPr>
          <w:rFonts w:ascii="Times New Roman" w:hAnsi="Times New Roman"/>
          <w:bCs/>
          <w:sz w:val="24"/>
          <w:szCs w:val="24"/>
        </w:rPr>
        <w:t xml:space="preserve"> </w:t>
      </w:r>
      <w:r w:rsidR="007C4F2F" w:rsidRPr="00E9222B">
        <w:rPr>
          <w:rFonts w:ascii="Times New Roman" w:hAnsi="Times New Roman"/>
          <w:bCs/>
          <w:sz w:val="24"/>
          <w:szCs w:val="24"/>
        </w:rPr>
        <w:t>К</w:t>
      </w:r>
      <w:r w:rsidR="00353032" w:rsidRPr="00E9222B">
        <w:rPr>
          <w:rFonts w:ascii="Times New Roman" w:hAnsi="Times New Roman"/>
          <w:bCs/>
          <w:sz w:val="24"/>
          <w:szCs w:val="24"/>
        </w:rPr>
        <w:t>ритерии определения и размер вознаграждения (компенсации расходов) лица, занимающего должность единоличного исполнительного органа  акционерного общества, каждого члена коллегиального исполнительного органа акционерного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выплаченного в течение отчетного года;</w:t>
      </w:r>
    </w:p>
    <w:p w:rsidR="00353032" w:rsidRPr="00E9222B"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11</w:t>
      </w:r>
      <w:r w:rsidR="00353032" w:rsidRPr="00E9222B">
        <w:rPr>
          <w:rFonts w:ascii="Times New Roman" w:hAnsi="Times New Roman"/>
          <w:bCs/>
          <w:sz w:val="24"/>
          <w:szCs w:val="24"/>
        </w:rPr>
        <w:t>)</w:t>
      </w:r>
      <w:r w:rsidR="007C4F2F" w:rsidRPr="00E9222B">
        <w:rPr>
          <w:rFonts w:ascii="Times New Roman" w:hAnsi="Times New Roman"/>
          <w:bCs/>
          <w:sz w:val="24"/>
          <w:szCs w:val="24"/>
        </w:rPr>
        <w:t>.</w:t>
      </w:r>
      <w:r w:rsidR="00353032" w:rsidRPr="00E9222B">
        <w:rPr>
          <w:rFonts w:ascii="Times New Roman" w:hAnsi="Times New Roman"/>
          <w:bCs/>
          <w:sz w:val="24"/>
          <w:szCs w:val="24"/>
        </w:rPr>
        <w:t xml:space="preserve"> </w:t>
      </w:r>
      <w:proofErr w:type="gramStart"/>
      <w:r w:rsidR="007C4F2F" w:rsidRPr="00E9222B">
        <w:rPr>
          <w:rFonts w:ascii="Times New Roman" w:hAnsi="Times New Roman"/>
          <w:bCs/>
          <w:sz w:val="24"/>
          <w:szCs w:val="24"/>
        </w:rPr>
        <w:t>С</w:t>
      </w:r>
      <w:r w:rsidR="00353032" w:rsidRPr="00E9222B">
        <w:rPr>
          <w:rFonts w:ascii="Times New Roman" w:hAnsi="Times New Roman"/>
          <w:bCs/>
          <w:sz w:val="24"/>
          <w:szCs w:val="24"/>
        </w:rPr>
        <w:t>ведения о соблюдении акционерным обществом рекомендаций Кодекса корпоративного поведения, а если ценные бумаги акционерного общества включены в список ценных бумаг, допущенных к торгам на организаторе торговли на рынке ценных бумаг, и все или отдельные рекомендации Кодекса корпоративного поведения этим акционерным обществом не соблюдаются - также объяснения причин, по которым такие рекомендации указанным акционерным обществом не соблюдаются;</w:t>
      </w:r>
      <w:proofErr w:type="gramEnd"/>
    </w:p>
    <w:p w:rsidR="00353032" w:rsidRDefault="00771F68"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r>
        <w:rPr>
          <w:rFonts w:ascii="Times New Roman" w:hAnsi="Times New Roman"/>
          <w:bCs/>
          <w:sz w:val="24"/>
          <w:szCs w:val="24"/>
        </w:rPr>
        <w:t>12</w:t>
      </w:r>
      <w:r w:rsidR="00353032" w:rsidRPr="00E9222B">
        <w:rPr>
          <w:rFonts w:ascii="Times New Roman" w:hAnsi="Times New Roman"/>
          <w:bCs/>
          <w:sz w:val="24"/>
          <w:szCs w:val="24"/>
        </w:rPr>
        <w:t>)</w:t>
      </w:r>
      <w:r w:rsidR="007C4F2F" w:rsidRPr="00E9222B">
        <w:rPr>
          <w:rFonts w:ascii="Times New Roman" w:hAnsi="Times New Roman"/>
          <w:bCs/>
          <w:sz w:val="24"/>
          <w:szCs w:val="24"/>
        </w:rPr>
        <w:t>.</w:t>
      </w:r>
      <w:r w:rsidR="00353032" w:rsidRPr="00E9222B">
        <w:rPr>
          <w:rFonts w:ascii="Times New Roman" w:hAnsi="Times New Roman"/>
          <w:bCs/>
          <w:sz w:val="24"/>
          <w:szCs w:val="24"/>
        </w:rPr>
        <w:t xml:space="preserve"> </w:t>
      </w:r>
      <w:r w:rsidR="007C4F2F" w:rsidRPr="00E9222B">
        <w:rPr>
          <w:rFonts w:ascii="Times New Roman" w:hAnsi="Times New Roman"/>
          <w:bCs/>
          <w:sz w:val="24"/>
          <w:szCs w:val="24"/>
        </w:rPr>
        <w:t>И</w:t>
      </w:r>
      <w:r w:rsidR="00353032" w:rsidRPr="00E9222B">
        <w:rPr>
          <w:rFonts w:ascii="Times New Roman" w:hAnsi="Times New Roman"/>
          <w:bCs/>
          <w:sz w:val="24"/>
          <w:szCs w:val="24"/>
        </w:rPr>
        <w:t>н</w:t>
      </w:r>
      <w:r w:rsidR="007C4F2F" w:rsidRPr="00E9222B">
        <w:rPr>
          <w:rFonts w:ascii="Times New Roman" w:hAnsi="Times New Roman"/>
          <w:bCs/>
          <w:sz w:val="24"/>
          <w:szCs w:val="24"/>
        </w:rPr>
        <w:t>ая информация</w:t>
      </w:r>
      <w:r w:rsidR="00353032" w:rsidRPr="00E9222B">
        <w:rPr>
          <w:rFonts w:ascii="Times New Roman" w:hAnsi="Times New Roman"/>
          <w:bCs/>
          <w:sz w:val="24"/>
          <w:szCs w:val="24"/>
        </w:rPr>
        <w:t>, предусмотренн</w:t>
      </w:r>
      <w:r w:rsidR="007C4F2F" w:rsidRPr="00E9222B">
        <w:rPr>
          <w:rFonts w:ascii="Times New Roman" w:hAnsi="Times New Roman"/>
          <w:bCs/>
          <w:sz w:val="24"/>
          <w:szCs w:val="24"/>
        </w:rPr>
        <w:t>ая</w:t>
      </w:r>
      <w:r w:rsidR="00353032" w:rsidRPr="00E9222B">
        <w:rPr>
          <w:rFonts w:ascii="Times New Roman" w:hAnsi="Times New Roman"/>
          <w:bCs/>
          <w:sz w:val="24"/>
          <w:szCs w:val="24"/>
        </w:rPr>
        <w:t xml:space="preserve"> уставом акционерного общества или иным внутренним документом акционерного общества.</w:t>
      </w:r>
    </w:p>
    <w:p w:rsidR="00F26A07" w:rsidRDefault="00F26A07"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F26A07" w:rsidRDefault="00F26A07"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F26A07" w:rsidRDefault="00F26A07"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F26A07" w:rsidRDefault="00F26A07"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D7209E" w:rsidRDefault="00D7209E"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D7209E" w:rsidRDefault="00D7209E"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D7209E" w:rsidRDefault="00D7209E"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D7209E" w:rsidRDefault="00D7209E"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D7209E" w:rsidRDefault="00D7209E"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5C11A7" w:rsidRDefault="005C11A7"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F26A07" w:rsidRPr="00E9222B" w:rsidRDefault="00F26A07" w:rsidP="00E9222B">
      <w:pPr>
        <w:autoSpaceDE w:val="0"/>
        <w:autoSpaceDN w:val="0"/>
        <w:adjustRightInd w:val="0"/>
        <w:spacing w:after="0" w:line="240" w:lineRule="auto"/>
        <w:ind w:left="-142" w:right="-143" w:firstLine="540"/>
        <w:jc w:val="both"/>
        <w:outlineLvl w:val="2"/>
        <w:rPr>
          <w:rFonts w:ascii="Times New Roman" w:hAnsi="Times New Roman"/>
          <w:bCs/>
          <w:sz w:val="24"/>
          <w:szCs w:val="24"/>
        </w:rPr>
      </w:pPr>
    </w:p>
    <w:p w:rsidR="00444E2C" w:rsidRPr="00D7209E" w:rsidRDefault="00194303" w:rsidP="00444E2C">
      <w:pPr>
        <w:pStyle w:val="a3"/>
        <w:numPr>
          <w:ilvl w:val="0"/>
          <w:numId w:val="7"/>
        </w:numPr>
        <w:ind w:right="-143"/>
        <w:rPr>
          <w:rFonts w:ascii="Times New Roman" w:hAnsi="Times New Roman"/>
          <w:sz w:val="28"/>
          <w:szCs w:val="28"/>
          <w:u w:val="single"/>
        </w:rPr>
      </w:pPr>
      <w:r w:rsidRPr="00D7209E">
        <w:rPr>
          <w:rFonts w:ascii="Times New Roman" w:hAnsi="Times New Roman"/>
          <w:sz w:val="28"/>
          <w:szCs w:val="28"/>
          <w:u w:val="single"/>
        </w:rPr>
        <w:lastRenderedPageBreak/>
        <w:t>Положение акционерного</w:t>
      </w:r>
      <w:r w:rsidR="00D262DC" w:rsidRPr="00D7209E">
        <w:rPr>
          <w:rFonts w:ascii="Times New Roman" w:hAnsi="Times New Roman"/>
          <w:sz w:val="28"/>
          <w:szCs w:val="28"/>
          <w:u w:val="single"/>
        </w:rPr>
        <w:t xml:space="preserve"> общества в отрасли:</w:t>
      </w:r>
    </w:p>
    <w:p w:rsidR="00444E2C" w:rsidRDefault="00444E2C" w:rsidP="00444E2C">
      <w:pPr>
        <w:pStyle w:val="a3"/>
        <w:ind w:left="-142" w:right="-143"/>
        <w:rPr>
          <w:rFonts w:ascii="Times New Roman" w:hAnsi="Times New Roman"/>
          <w:sz w:val="24"/>
          <w:szCs w:val="24"/>
          <w:u w:val="single"/>
        </w:rPr>
      </w:pPr>
    </w:p>
    <w:p w:rsidR="00444E2C" w:rsidRPr="00D7209E" w:rsidRDefault="003E78CD" w:rsidP="005C11A7">
      <w:pPr>
        <w:pStyle w:val="a3"/>
        <w:ind w:left="218" w:right="-143"/>
        <w:jc w:val="both"/>
        <w:rPr>
          <w:rFonts w:ascii="Times New Roman" w:hAnsi="Times New Roman"/>
          <w:sz w:val="24"/>
          <w:szCs w:val="24"/>
          <w:u w:val="single"/>
        </w:rPr>
      </w:pPr>
      <w:r w:rsidRPr="00D7209E">
        <w:rPr>
          <w:rFonts w:ascii="Times New Roman" w:hAnsi="Times New Roman"/>
          <w:sz w:val="24"/>
          <w:szCs w:val="24"/>
        </w:rPr>
        <w:t xml:space="preserve">Предприятие </w:t>
      </w:r>
      <w:r w:rsidR="00ED2DC0" w:rsidRPr="00D7209E">
        <w:rPr>
          <w:rFonts w:ascii="Times New Roman" w:hAnsi="Times New Roman"/>
          <w:sz w:val="24"/>
          <w:szCs w:val="24"/>
        </w:rPr>
        <w:t xml:space="preserve">ведет производственную деятельность с </w:t>
      </w:r>
      <w:r w:rsidR="00930EDD" w:rsidRPr="00D7209E">
        <w:rPr>
          <w:rFonts w:ascii="Times New Roman" w:hAnsi="Times New Roman"/>
          <w:sz w:val="24"/>
          <w:szCs w:val="24"/>
        </w:rPr>
        <w:t>ноября 1993г.</w:t>
      </w:r>
      <w:r w:rsidR="004C416F" w:rsidRPr="00D7209E">
        <w:rPr>
          <w:rFonts w:ascii="Times New Roman" w:hAnsi="Times New Roman"/>
          <w:sz w:val="24"/>
          <w:szCs w:val="24"/>
        </w:rPr>
        <w:t xml:space="preserve"> </w:t>
      </w:r>
    </w:p>
    <w:p w:rsidR="00444E2C" w:rsidRPr="00D7209E" w:rsidRDefault="00444E2C" w:rsidP="005C11A7">
      <w:pPr>
        <w:autoSpaceDE w:val="0"/>
        <w:autoSpaceDN w:val="0"/>
        <w:adjustRightInd w:val="0"/>
        <w:spacing w:after="0" w:line="240" w:lineRule="auto"/>
        <w:ind w:left="-142" w:right="-143"/>
        <w:jc w:val="both"/>
        <w:outlineLvl w:val="1"/>
        <w:rPr>
          <w:rFonts w:ascii="Times New Roman" w:hAnsi="Times New Roman"/>
          <w:sz w:val="24"/>
          <w:szCs w:val="24"/>
        </w:rPr>
      </w:pPr>
      <w:r w:rsidRPr="00D7209E">
        <w:rPr>
          <w:rFonts w:ascii="Times New Roman" w:hAnsi="Times New Roman"/>
          <w:color w:val="000000"/>
          <w:sz w:val="24"/>
          <w:szCs w:val="24"/>
        </w:rPr>
        <w:t xml:space="preserve">      Основной вид деятельности: производство пиломатериалов, кроме профилированных толщиной более 6 мм; производство непропитанных железнодорожных и трамвайных шпал из древесины.</w:t>
      </w:r>
      <w:r w:rsidRPr="00D7209E">
        <w:rPr>
          <w:rFonts w:ascii="Times New Roman" w:hAnsi="Times New Roman"/>
          <w:sz w:val="24"/>
          <w:szCs w:val="24"/>
        </w:rPr>
        <w:t xml:space="preserve"> </w:t>
      </w:r>
    </w:p>
    <w:p w:rsidR="00444E2C" w:rsidRPr="00D7209E" w:rsidRDefault="00444E2C" w:rsidP="005C11A7">
      <w:pPr>
        <w:pStyle w:val="a7"/>
        <w:ind w:left="142"/>
        <w:jc w:val="both"/>
        <w:rPr>
          <w:rFonts w:ascii="Times New Roman" w:hAnsi="Times New Roman"/>
          <w:color w:val="000000"/>
          <w:sz w:val="24"/>
          <w:szCs w:val="24"/>
        </w:rPr>
      </w:pPr>
      <w:r w:rsidRPr="00D7209E">
        <w:rPr>
          <w:rFonts w:ascii="Times New Roman" w:hAnsi="Times New Roman"/>
          <w:color w:val="000000"/>
          <w:sz w:val="24"/>
          <w:szCs w:val="24"/>
        </w:rPr>
        <w:t>Дополнительные виды деятельности: производство пиломатериалов профилированных по кромке, производство древесного полотна, древесной муки</w:t>
      </w:r>
      <w:r w:rsidR="005C11A7" w:rsidRPr="00D7209E">
        <w:rPr>
          <w:rFonts w:ascii="Times New Roman" w:hAnsi="Times New Roman"/>
          <w:color w:val="000000"/>
          <w:sz w:val="24"/>
          <w:szCs w:val="24"/>
        </w:rPr>
        <w:t xml:space="preserve">; производство технологической </w:t>
      </w:r>
      <w:r w:rsidRPr="00D7209E">
        <w:rPr>
          <w:rFonts w:ascii="Times New Roman" w:hAnsi="Times New Roman"/>
          <w:color w:val="000000"/>
          <w:sz w:val="24"/>
          <w:szCs w:val="24"/>
        </w:rPr>
        <w:t xml:space="preserve">щепы и стружки, производство деревянных строительных конструкций и столярных изделий, лесозаготовки, лесоводство и прочая лесохозяйственная деятельность, производство деревянной тары, </w:t>
      </w:r>
    </w:p>
    <w:p w:rsidR="00444E2C" w:rsidRPr="00D7209E" w:rsidRDefault="00444E2C" w:rsidP="005C11A7">
      <w:pPr>
        <w:pStyle w:val="a7"/>
        <w:ind w:left="142"/>
        <w:jc w:val="both"/>
        <w:rPr>
          <w:rFonts w:ascii="Times New Roman" w:hAnsi="Times New Roman"/>
          <w:color w:val="000000"/>
          <w:sz w:val="24"/>
          <w:szCs w:val="24"/>
        </w:rPr>
      </w:pPr>
      <w:r w:rsidRPr="00D7209E">
        <w:rPr>
          <w:rFonts w:ascii="Times New Roman" w:hAnsi="Times New Roman"/>
          <w:color w:val="000000"/>
          <w:sz w:val="24"/>
          <w:szCs w:val="24"/>
        </w:rPr>
        <w:t>торговля розничная строительными материалами, не включенными в другие группировки, в специализированных магазинах, торговля розничными материалами в специализированных магазинах, перевозка грузов неспециализированными автотранспортными средствами.</w:t>
      </w:r>
    </w:p>
    <w:p w:rsidR="00251CED" w:rsidRPr="00D7209E" w:rsidRDefault="00251CED" w:rsidP="005C11A7">
      <w:pPr>
        <w:autoSpaceDE w:val="0"/>
        <w:autoSpaceDN w:val="0"/>
        <w:adjustRightInd w:val="0"/>
        <w:spacing w:after="0" w:line="240" w:lineRule="auto"/>
        <w:ind w:right="-143"/>
        <w:jc w:val="both"/>
        <w:outlineLvl w:val="1"/>
        <w:rPr>
          <w:rFonts w:ascii="Times New Roman" w:hAnsi="Times New Roman"/>
          <w:sz w:val="24"/>
          <w:szCs w:val="24"/>
        </w:rPr>
      </w:pPr>
      <w:r w:rsidRPr="00D7209E">
        <w:rPr>
          <w:rFonts w:ascii="Times New Roman" w:hAnsi="Times New Roman"/>
          <w:sz w:val="24"/>
          <w:szCs w:val="24"/>
        </w:rPr>
        <w:t>Основн</w:t>
      </w:r>
      <w:r w:rsidR="000402B2" w:rsidRPr="00D7209E">
        <w:rPr>
          <w:rFonts w:ascii="Times New Roman" w:hAnsi="Times New Roman"/>
          <w:sz w:val="24"/>
          <w:szCs w:val="24"/>
        </w:rPr>
        <w:t xml:space="preserve">ыми направлениями </w:t>
      </w:r>
      <w:r w:rsidRPr="00D7209E">
        <w:rPr>
          <w:rFonts w:ascii="Times New Roman" w:hAnsi="Times New Roman"/>
          <w:sz w:val="24"/>
          <w:szCs w:val="24"/>
        </w:rPr>
        <w:t xml:space="preserve"> деятельности ОАО «Березка» </w:t>
      </w:r>
      <w:r w:rsidR="000402B2" w:rsidRPr="00D7209E">
        <w:rPr>
          <w:rFonts w:ascii="Times New Roman" w:hAnsi="Times New Roman"/>
          <w:sz w:val="24"/>
          <w:szCs w:val="24"/>
        </w:rPr>
        <w:t>являются</w:t>
      </w:r>
      <w:r w:rsidRPr="00D7209E">
        <w:rPr>
          <w:rFonts w:ascii="Times New Roman" w:hAnsi="Times New Roman"/>
          <w:sz w:val="24"/>
          <w:szCs w:val="24"/>
        </w:rPr>
        <w:t xml:space="preserve"> лесозаготовка и деревообработка. Лесозаготовка осуществляется в направлении роста заготовки круглого леса, с одной стороны, </w:t>
      </w:r>
      <w:r w:rsidR="006D6D3E" w:rsidRPr="00D7209E">
        <w:rPr>
          <w:rFonts w:ascii="Times New Roman" w:hAnsi="Times New Roman"/>
          <w:sz w:val="24"/>
          <w:szCs w:val="24"/>
        </w:rPr>
        <w:t xml:space="preserve">с сохранением для воспроизводства лесов отдельных деревьев и кустарников, рекреационные, санитарно-гигиенические и оздоровительные функции </w:t>
      </w:r>
      <w:r w:rsidRPr="00D7209E">
        <w:rPr>
          <w:rFonts w:ascii="Times New Roman" w:hAnsi="Times New Roman"/>
          <w:sz w:val="24"/>
          <w:szCs w:val="24"/>
        </w:rPr>
        <w:t xml:space="preserve">- с другой. </w:t>
      </w:r>
    </w:p>
    <w:p w:rsidR="005C11A7" w:rsidRPr="00D7209E" w:rsidRDefault="005C11A7" w:rsidP="005C11A7">
      <w:pPr>
        <w:autoSpaceDE w:val="0"/>
        <w:autoSpaceDN w:val="0"/>
        <w:adjustRightInd w:val="0"/>
        <w:spacing w:after="0" w:line="240" w:lineRule="auto"/>
        <w:ind w:right="-143"/>
        <w:jc w:val="both"/>
        <w:outlineLvl w:val="1"/>
        <w:rPr>
          <w:rFonts w:ascii="Times New Roman" w:hAnsi="Times New Roman"/>
          <w:sz w:val="24"/>
          <w:szCs w:val="24"/>
        </w:rPr>
      </w:pPr>
    </w:p>
    <w:p w:rsidR="00ED2DC0" w:rsidRPr="00D7209E" w:rsidRDefault="00251CED" w:rsidP="005C11A7">
      <w:pPr>
        <w:pStyle w:val="a3"/>
        <w:ind w:right="-143" w:firstLine="284"/>
        <w:jc w:val="both"/>
        <w:rPr>
          <w:rFonts w:ascii="Times New Roman" w:hAnsi="Times New Roman"/>
          <w:sz w:val="24"/>
          <w:szCs w:val="24"/>
        </w:rPr>
      </w:pPr>
      <w:r w:rsidRPr="00D7209E">
        <w:rPr>
          <w:rFonts w:ascii="Times New Roman" w:hAnsi="Times New Roman"/>
          <w:sz w:val="24"/>
          <w:szCs w:val="24"/>
        </w:rPr>
        <w:t xml:space="preserve">    </w:t>
      </w:r>
      <w:r w:rsidR="000402B2" w:rsidRPr="00D7209E">
        <w:rPr>
          <w:rFonts w:ascii="Times New Roman" w:hAnsi="Times New Roman"/>
          <w:sz w:val="24"/>
          <w:szCs w:val="24"/>
        </w:rPr>
        <w:t>Исследований</w:t>
      </w:r>
      <w:r w:rsidR="004C416F" w:rsidRPr="00D7209E">
        <w:rPr>
          <w:rFonts w:ascii="Times New Roman" w:hAnsi="Times New Roman"/>
          <w:sz w:val="24"/>
          <w:szCs w:val="24"/>
        </w:rPr>
        <w:t xml:space="preserve"> положения АО в отрасли в целом не производилось.</w:t>
      </w:r>
    </w:p>
    <w:p w:rsidR="00D83C21" w:rsidRPr="009948B9" w:rsidRDefault="00D83C21" w:rsidP="00E9222B">
      <w:pPr>
        <w:pStyle w:val="a3"/>
        <w:ind w:left="-142" w:right="-143"/>
        <w:rPr>
          <w:rFonts w:ascii="Times New Roman" w:hAnsi="Times New Roman"/>
          <w:i/>
          <w:sz w:val="24"/>
          <w:szCs w:val="24"/>
        </w:rPr>
      </w:pPr>
    </w:p>
    <w:p w:rsidR="00D83C21" w:rsidRPr="00D7209E" w:rsidRDefault="00D83C21" w:rsidP="00633946">
      <w:pPr>
        <w:pStyle w:val="a3"/>
        <w:numPr>
          <w:ilvl w:val="0"/>
          <w:numId w:val="7"/>
        </w:numPr>
        <w:ind w:right="-143"/>
        <w:rPr>
          <w:rFonts w:ascii="Times New Roman" w:hAnsi="Times New Roman"/>
          <w:sz w:val="28"/>
          <w:szCs w:val="28"/>
          <w:u w:val="single"/>
        </w:rPr>
      </w:pPr>
      <w:r w:rsidRPr="00D7209E">
        <w:rPr>
          <w:rFonts w:ascii="Times New Roman" w:hAnsi="Times New Roman"/>
          <w:sz w:val="28"/>
          <w:szCs w:val="28"/>
          <w:u w:val="single"/>
        </w:rPr>
        <w:t>Приоритетные направления деятельности общества</w:t>
      </w:r>
      <w:r w:rsidR="00D262DC" w:rsidRPr="00D7209E">
        <w:rPr>
          <w:rFonts w:ascii="Times New Roman" w:hAnsi="Times New Roman"/>
          <w:sz w:val="28"/>
          <w:szCs w:val="28"/>
          <w:u w:val="single"/>
        </w:rPr>
        <w:t>:</w:t>
      </w:r>
    </w:p>
    <w:p w:rsidR="00251CED" w:rsidRPr="00D7209E" w:rsidRDefault="00251CED" w:rsidP="00E9222B">
      <w:pPr>
        <w:pStyle w:val="a3"/>
        <w:ind w:left="-142" w:right="-143"/>
        <w:rPr>
          <w:rFonts w:ascii="Times New Roman" w:hAnsi="Times New Roman"/>
          <w:sz w:val="28"/>
          <w:szCs w:val="28"/>
          <w:u w:val="single"/>
        </w:rPr>
      </w:pPr>
    </w:p>
    <w:p w:rsidR="00EA7D96" w:rsidRPr="00D7209E" w:rsidRDefault="00D83C21" w:rsidP="00E9222B">
      <w:pPr>
        <w:pStyle w:val="a3"/>
        <w:ind w:left="-142" w:right="-143"/>
        <w:rPr>
          <w:rFonts w:ascii="Times New Roman" w:hAnsi="Times New Roman"/>
          <w:sz w:val="24"/>
          <w:szCs w:val="24"/>
        </w:rPr>
      </w:pPr>
      <w:r w:rsidRPr="00E9222B">
        <w:rPr>
          <w:rFonts w:ascii="Times New Roman" w:hAnsi="Times New Roman"/>
          <w:sz w:val="24"/>
          <w:szCs w:val="24"/>
        </w:rPr>
        <w:t xml:space="preserve">    </w:t>
      </w:r>
      <w:r w:rsidRPr="00D7209E">
        <w:rPr>
          <w:rFonts w:ascii="Times New Roman" w:hAnsi="Times New Roman"/>
          <w:sz w:val="24"/>
          <w:szCs w:val="24"/>
        </w:rPr>
        <w:t xml:space="preserve">Предприятие </w:t>
      </w:r>
      <w:r w:rsidR="002F7939" w:rsidRPr="00D7209E">
        <w:rPr>
          <w:rFonts w:ascii="Times New Roman" w:hAnsi="Times New Roman"/>
          <w:sz w:val="24"/>
          <w:szCs w:val="24"/>
        </w:rPr>
        <w:t>специализируется на заготовке</w:t>
      </w:r>
      <w:r w:rsidR="002E079B" w:rsidRPr="00D7209E">
        <w:rPr>
          <w:rFonts w:ascii="Times New Roman" w:hAnsi="Times New Roman"/>
          <w:sz w:val="24"/>
          <w:szCs w:val="24"/>
        </w:rPr>
        <w:t xml:space="preserve"> древесины, изготовлени</w:t>
      </w:r>
      <w:r w:rsidR="00DD31B6" w:rsidRPr="00D7209E">
        <w:rPr>
          <w:rFonts w:ascii="Times New Roman" w:hAnsi="Times New Roman"/>
          <w:sz w:val="24"/>
          <w:szCs w:val="24"/>
        </w:rPr>
        <w:t>и</w:t>
      </w:r>
      <w:r w:rsidR="002E079B" w:rsidRPr="00D7209E">
        <w:rPr>
          <w:rFonts w:ascii="Times New Roman" w:hAnsi="Times New Roman"/>
          <w:sz w:val="24"/>
          <w:szCs w:val="24"/>
        </w:rPr>
        <w:t xml:space="preserve"> столярных изделий.</w:t>
      </w:r>
    </w:p>
    <w:p w:rsidR="002E079B" w:rsidRPr="00E9222B" w:rsidRDefault="002E079B" w:rsidP="00E9222B">
      <w:pPr>
        <w:pStyle w:val="a3"/>
        <w:ind w:left="-142" w:right="-143"/>
        <w:rPr>
          <w:rFonts w:ascii="Times New Roman" w:hAnsi="Times New Roman"/>
          <w:sz w:val="24"/>
          <w:szCs w:val="24"/>
        </w:rPr>
      </w:pPr>
    </w:p>
    <w:p w:rsidR="00D83C21" w:rsidRPr="00E9222B" w:rsidRDefault="00D83C21" w:rsidP="00633946">
      <w:pPr>
        <w:pStyle w:val="a3"/>
        <w:numPr>
          <w:ilvl w:val="0"/>
          <w:numId w:val="7"/>
        </w:numPr>
        <w:ind w:right="-143"/>
        <w:rPr>
          <w:rFonts w:ascii="Times New Roman" w:hAnsi="Times New Roman"/>
          <w:sz w:val="24"/>
          <w:szCs w:val="24"/>
          <w:u w:val="single"/>
        </w:rPr>
      </w:pPr>
      <w:r w:rsidRPr="00D7209E">
        <w:rPr>
          <w:rFonts w:ascii="Times New Roman" w:hAnsi="Times New Roman"/>
          <w:sz w:val="28"/>
          <w:szCs w:val="28"/>
          <w:u w:val="single"/>
        </w:rPr>
        <w:t>Отчет совета директоров общества о результатах развития общества по приоритетны</w:t>
      </w:r>
      <w:r w:rsidR="00D262DC" w:rsidRPr="00D7209E">
        <w:rPr>
          <w:rFonts w:ascii="Times New Roman" w:hAnsi="Times New Roman"/>
          <w:sz w:val="28"/>
          <w:szCs w:val="28"/>
          <w:u w:val="single"/>
        </w:rPr>
        <w:t>м направлениям его деятельности</w:t>
      </w:r>
      <w:r w:rsidR="00D262DC" w:rsidRPr="00E9222B">
        <w:rPr>
          <w:rFonts w:ascii="Times New Roman" w:hAnsi="Times New Roman"/>
          <w:sz w:val="24"/>
          <w:szCs w:val="24"/>
          <w:u w:val="single"/>
        </w:rPr>
        <w:t>:</w:t>
      </w:r>
      <w:r w:rsidRPr="00E9222B">
        <w:rPr>
          <w:rFonts w:ascii="Times New Roman" w:hAnsi="Times New Roman"/>
          <w:sz w:val="24"/>
          <w:szCs w:val="24"/>
          <w:u w:val="single"/>
        </w:rPr>
        <w:t xml:space="preserve"> </w:t>
      </w:r>
    </w:p>
    <w:p w:rsidR="00CB0B8D" w:rsidRPr="00E9222B" w:rsidRDefault="00CB0B8D" w:rsidP="00E9222B">
      <w:pPr>
        <w:pStyle w:val="a3"/>
        <w:ind w:left="-142" w:right="-143"/>
        <w:rPr>
          <w:rFonts w:ascii="Times New Roman" w:hAnsi="Times New Roman"/>
          <w:sz w:val="24"/>
          <w:szCs w:val="24"/>
          <w:u w:val="single"/>
        </w:rPr>
      </w:pPr>
    </w:p>
    <w:p w:rsidR="00D83C21" w:rsidRPr="00D7209E" w:rsidRDefault="00D83C21" w:rsidP="00E9222B">
      <w:pPr>
        <w:pStyle w:val="a3"/>
        <w:ind w:left="-142" w:right="-143"/>
        <w:jc w:val="both"/>
        <w:rPr>
          <w:rFonts w:ascii="Times New Roman" w:hAnsi="Times New Roman"/>
          <w:sz w:val="24"/>
          <w:szCs w:val="24"/>
        </w:rPr>
      </w:pPr>
      <w:r w:rsidRPr="00E9222B">
        <w:rPr>
          <w:rFonts w:ascii="Times New Roman" w:hAnsi="Times New Roman"/>
          <w:sz w:val="24"/>
          <w:szCs w:val="24"/>
        </w:rPr>
        <w:t xml:space="preserve">  </w:t>
      </w:r>
      <w:r w:rsidR="00DD31B6" w:rsidRPr="00E9222B">
        <w:rPr>
          <w:rFonts w:ascii="Times New Roman" w:hAnsi="Times New Roman"/>
          <w:sz w:val="24"/>
          <w:szCs w:val="24"/>
        </w:rPr>
        <w:tab/>
      </w:r>
      <w:r w:rsidRPr="00E9222B">
        <w:rPr>
          <w:rFonts w:ascii="Times New Roman" w:hAnsi="Times New Roman"/>
          <w:sz w:val="24"/>
          <w:szCs w:val="24"/>
        </w:rPr>
        <w:t xml:space="preserve"> </w:t>
      </w:r>
      <w:r w:rsidRPr="00D7209E">
        <w:rPr>
          <w:rFonts w:ascii="Times New Roman" w:hAnsi="Times New Roman"/>
          <w:sz w:val="24"/>
          <w:szCs w:val="24"/>
        </w:rPr>
        <w:t>Совет директоров общества на своих заседаниях рассматривает основные задачи в деятельности общ</w:t>
      </w:r>
      <w:r w:rsidR="00CB0B8D" w:rsidRPr="00D7209E">
        <w:rPr>
          <w:rFonts w:ascii="Times New Roman" w:hAnsi="Times New Roman"/>
          <w:sz w:val="24"/>
          <w:szCs w:val="24"/>
        </w:rPr>
        <w:t xml:space="preserve">ества на текущий финансовый год, осуществляет </w:t>
      </w:r>
      <w:proofErr w:type="gramStart"/>
      <w:r w:rsidR="00CB0B8D" w:rsidRPr="00D7209E">
        <w:rPr>
          <w:rFonts w:ascii="Times New Roman" w:hAnsi="Times New Roman"/>
          <w:sz w:val="24"/>
          <w:szCs w:val="24"/>
        </w:rPr>
        <w:t>контроль за</w:t>
      </w:r>
      <w:proofErr w:type="gramEnd"/>
      <w:r w:rsidR="00CB0B8D" w:rsidRPr="00D7209E">
        <w:rPr>
          <w:rFonts w:ascii="Times New Roman" w:hAnsi="Times New Roman"/>
          <w:sz w:val="24"/>
          <w:szCs w:val="24"/>
        </w:rPr>
        <w:t xml:space="preserve"> финансово-хозяйственной деятельностью Общества.  Совет директоров  проводит подготовку и проведение общего собрания Акционеров.</w:t>
      </w:r>
    </w:p>
    <w:p w:rsidR="00CB0B8D" w:rsidRPr="00D7209E" w:rsidRDefault="00CB0B8D" w:rsidP="00E9222B">
      <w:pPr>
        <w:pStyle w:val="a3"/>
        <w:ind w:left="-142" w:right="-143"/>
        <w:jc w:val="both"/>
        <w:rPr>
          <w:rFonts w:ascii="Times New Roman" w:hAnsi="Times New Roman"/>
          <w:sz w:val="24"/>
          <w:szCs w:val="24"/>
        </w:rPr>
      </w:pPr>
    </w:p>
    <w:p w:rsidR="00D83C21" w:rsidRPr="00D7209E" w:rsidRDefault="00D83C21" w:rsidP="00E9222B">
      <w:pPr>
        <w:pStyle w:val="a3"/>
        <w:ind w:left="-142" w:right="-143"/>
        <w:rPr>
          <w:rFonts w:ascii="Times New Roman" w:hAnsi="Times New Roman"/>
          <w:sz w:val="24"/>
          <w:szCs w:val="24"/>
        </w:rPr>
      </w:pPr>
      <w:r w:rsidRPr="00D7209E">
        <w:rPr>
          <w:rFonts w:ascii="Times New Roman" w:hAnsi="Times New Roman"/>
          <w:sz w:val="24"/>
          <w:szCs w:val="24"/>
        </w:rPr>
        <w:t>Сравнительные итоги работы общества за последние годы приведены ниже:</w:t>
      </w:r>
    </w:p>
    <w:p w:rsidR="002F7939" w:rsidRPr="00D7209E" w:rsidRDefault="002F7939" w:rsidP="00E9222B">
      <w:pPr>
        <w:pStyle w:val="a3"/>
        <w:ind w:left="-142" w:right="-143"/>
        <w:rPr>
          <w:rFonts w:ascii="Times New Roman" w:hAnsi="Times New Roman"/>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445"/>
        <w:gridCol w:w="1445"/>
        <w:gridCol w:w="1445"/>
        <w:gridCol w:w="1445"/>
      </w:tblGrid>
      <w:tr w:rsidR="000E2212" w:rsidRPr="00D7209E" w:rsidTr="000E2212">
        <w:tc>
          <w:tcPr>
            <w:tcW w:w="3289" w:type="dxa"/>
            <w:shd w:val="clear" w:color="auto" w:fill="auto"/>
          </w:tcPr>
          <w:p w:rsidR="000E2212" w:rsidRPr="00D7209E" w:rsidRDefault="000E2212" w:rsidP="00667378">
            <w:pPr>
              <w:pStyle w:val="a3"/>
              <w:ind w:left="-142" w:right="-143"/>
              <w:jc w:val="center"/>
              <w:rPr>
                <w:rFonts w:ascii="Times New Roman" w:hAnsi="Times New Roman"/>
                <w:sz w:val="24"/>
                <w:szCs w:val="24"/>
              </w:rPr>
            </w:pPr>
          </w:p>
        </w:tc>
        <w:tc>
          <w:tcPr>
            <w:tcW w:w="1445" w:type="dxa"/>
          </w:tcPr>
          <w:p w:rsidR="000E2212" w:rsidRPr="00A47866" w:rsidRDefault="000E2212" w:rsidP="00E46AD1">
            <w:r w:rsidRPr="00A47866">
              <w:t>2016г.</w:t>
            </w:r>
          </w:p>
        </w:tc>
        <w:tc>
          <w:tcPr>
            <w:tcW w:w="1445" w:type="dxa"/>
          </w:tcPr>
          <w:p w:rsidR="000E2212" w:rsidRPr="007117FC" w:rsidRDefault="000E2212" w:rsidP="00E46AD1">
            <w:r w:rsidRPr="007117FC">
              <w:t>2017г.</w:t>
            </w:r>
          </w:p>
        </w:tc>
        <w:tc>
          <w:tcPr>
            <w:tcW w:w="1445" w:type="dxa"/>
            <w:shd w:val="clear" w:color="auto" w:fill="auto"/>
          </w:tcPr>
          <w:p w:rsidR="000E2212" w:rsidRPr="00E46AD1" w:rsidRDefault="000E2212" w:rsidP="00667378">
            <w:pPr>
              <w:pStyle w:val="a3"/>
              <w:ind w:left="-142" w:right="-143"/>
              <w:jc w:val="center"/>
              <w:rPr>
                <w:rFonts w:cs="Calibri"/>
              </w:rPr>
            </w:pPr>
            <w:r w:rsidRPr="00E46AD1">
              <w:rPr>
                <w:rFonts w:cs="Calibri"/>
              </w:rPr>
              <w:t>2018г.</w:t>
            </w:r>
          </w:p>
        </w:tc>
        <w:tc>
          <w:tcPr>
            <w:tcW w:w="1445" w:type="dxa"/>
          </w:tcPr>
          <w:p w:rsidR="000E2212" w:rsidRPr="00E46AD1" w:rsidRDefault="000E2212" w:rsidP="00667378">
            <w:pPr>
              <w:pStyle w:val="a3"/>
              <w:ind w:left="-142" w:right="-143"/>
              <w:jc w:val="center"/>
              <w:rPr>
                <w:rFonts w:cs="Calibri"/>
              </w:rPr>
            </w:pPr>
            <w:r>
              <w:rPr>
                <w:rFonts w:cs="Calibri"/>
              </w:rPr>
              <w:t>2019г.</w:t>
            </w:r>
          </w:p>
        </w:tc>
      </w:tr>
      <w:tr w:rsidR="000E2212" w:rsidRPr="00D7209E" w:rsidTr="000E2212">
        <w:tc>
          <w:tcPr>
            <w:tcW w:w="3289" w:type="dxa"/>
            <w:shd w:val="clear" w:color="auto" w:fill="auto"/>
          </w:tcPr>
          <w:p w:rsidR="000E2212" w:rsidRPr="00D7209E" w:rsidRDefault="000E2212" w:rsidP="00667378">
            <w:pPr>
              <w:pStyle w:val="a3"/>
              <w:ind w:left="-142" w:right="-143"/>
              <w:jc w:val="center"/>
              <w:rPr>
                <w:rFonts w:ascii="Times New Roman" w:hAnsi="Times New Roman"/>
                <w:sz w:val="24"/>
                <w:szCs w:val="24"/>
              </w:rPr>
            </w:pPr>
            <w:r w:rsidRPr="00D7209E">
              <w:rPr>
                <w:rFonts w:ascii="Times New Roman" w:hAnsi="Times New Roman"/>
                <w:sz w:val="24"/>
                <w:szCs w:val="24"/>
              </w:rPr>
              <w:t>Выручка от продажи товаров, продукции, работ, услуг</w:t>
            </w:r>
          </w:p>
          <w:p w:rsidR="000E2212" w:rsidRPr="00D7209E" w:rsidRDefault="000E2212" w:rsidP="00667378">
            <w:pPr>
              <w:pStyle w:val="a3"/>
              <w:ind w:left="-142" w:right="-143"/>
              <w:jc w:val="center"/>
              <w:rPr>
                <w:rFonts w:ascii="Times New Roman" w:hAnsi="Times New Roman"/>
                <w:sz w:val="24"/>
                <w:szCs w:val="24"/>
              </w:rPr>
            </w:pPr>
            <w:r w:rsidRPr="00D7209E">
              <w:rPr>
                <w:rFonts w:ascii="Times New Roman" w:hAnsi="Times New Roman"/>
                <w:sz w:val="24"/>
                <w:szCs w:val="24"/>
              </w:rPr>
              <w:t>всего тыс. руб.</w:t>
            </w:r>
          </w:p>
        </w:tc>
        <w:tc>
          <w:tcPr>
            <w:tcW w:w="1445" w:type="dxa"/>
          </w:tcPr>
          <w:p w:rsidR="000E2212" w:rsidRPr="00A47866" w:rsidRDefault="000E2212" w:rsidP="00E46AD1">
            <w:r w:rsidRPr="00A47866">
              <w:t>17866</w:t>
            </w:r>
          </w:p>
        </w:tc>
        <w:tc>
          <w:tcPr>
            <w:tcW w:w="1445" w:type="dxa"/>
          </w:tcPr>
          <w:p w:rsidR="000E2212" w:rsidRPr="007117FC" w:rsidRDefault="000E2212" w:rsidP="00E46AD1">
            <w:r w:rsidRPr="007117FC">
              <w:t>25745</w:t>
            </w:r>
          </w:p>
        </w:tc>
        <w:tc>
          <w:tcPr>
            <w:tcW w:w="1445" w:type="dxa"/>
            <w:shd w:val="clear" w:color="auto" w:fill="auto"/>
          </w:tcPr>
          <w:p w:rsidR="000E2212" w:rsidRPr="00E46AD1" w:rsidRDefault="000E2212" w:rsidP="00667378">
            <w:pPr>
              <w:pStyle w:val="a3"/>
              <w:ind w:left="-142" w:right="-143"/>
              <w:jc w:val="center"/>
              <w:rPr>
                <w:rFonts w:cs="Calibri"/>
                <w:highlight w:val="red"/>
              </w:rPr>
            </w:pPr>
            <w:r w:rsidRPr="00E46AD1">
              <w:rPr>
                <w:rFonts w:cs="Calibri"/>
              </w:rPr>
              <w:t>33575</w:t>
            </w:r>
          </w:p>
        </w:tc>
        <w:tc>
          <w:tcPr>
            <w:tcW w:w="1445" w:type="dxa"/>
          </w:tcPr>
          <w:p w:rsidR="000E2212" w:rsidRPr="00E46AD1" w:rsidRDefault="008B63D9" w:rsidP="00667378">
            <w:pPr>
              <w:pStyle w:val="a3"/>
              <w:ind w:left="-142" w:right="-143"/>
              <w:jc w:val="center"/>
              <w:rPr>
                <w:rFonts w:cs="Calibri"/>
              </w:rPr>
            </w:pPr>
            <w:r>
              <w:rPr>
                <w:rFonts w:cs="Calibri"/>
              </w:rPr>
              <w:t>40719</w:t>
            </w:r>
          </w:p>
        </w:tc>
      </w:tr>
      <w:tr w:rsidR="000E2212" w:rsidRPr="00D7209E" w:rsidTr="000E2212">
        <w:tc>
          <w:tcPr>
            <w:tcW w:w="3289" w:type="dxa"/>
            <w:shd w:val="clear" w:color="auto" w:fill="auto"/>
          </w:tcPr>
          <w:p w:rsidR="000E2212" w:rsidRPr="00D7209E" w:rsidRDefault="000E2212" w:rsidP="00667378">
            <w:pPr>
              <w:pStyle w:val="a3"/>
              <w:ind w:left="-142" w:right="-143"/>
              <w:jc w:val="center"/>
              <w:rPr>
                <w:rFonts w:ascii="Times New Roman" w:hAnsi="Times New Roman"/>
                <w:sz w:val="24"/>
                <w:szCs w:val="24"/>
              </w:rPr>
            </w:pPr>
            <w:r w:rsidRPr="00D7209E">
              <w:rPr>
                <w:rFonts w:ascii="Times New Roman" w:hAnsi="Times New Roman"/>
                <w:sz w:val="24"/>
                <w:szCs w:val="24"/>
              </w:rPr>
              <w:t xml:space="preserve">Чистая прибыль (убыток), </w:t>
            </w:r>
          </w:p>
          <w:p w:rsidR="000E2212" w:rsidRPr="00D7209E" w:rsidRDefault="000E2212" w:rsidP="00667378">
            <w:pPr>
              <w:pStyle w:val="a3"/>
              <w:ind w:left="-142" w:right="-143"/>
              <w:jc w:val="center"/>
              <w:rPr>
                <w:rFonts w:ascii="Times New Roman" w:hAnsi="Times New Roman"/>
                <w:sz w:val="24"/>
                <w:szCs w:val="24"/>
              </w:rPr>
            </w:pPr>
            <w:r w:rsidRPr="00D7209E">
              <w:rPr>
                <w:rFonts w:ascii="Times New Roman" w:hAnsi="Times New Roman"/>
                <w:sz w:val="24"/>
                <w:szCs w:val="24"/>
              </w:rPr>
              <w:t>всего тыс. руб.</w:t>
            </w:r>
          </w:p>
        </w:tc>
        <w:tc>
          <w:tcPr>
            <w:tcW w:w="1445" w:type="dxa"/>
          </w:tcPr>
          <w:p w:rsidR="000E2212" w:rsidRDefault="000E2212" w:rsidP="00E46AD1">
            <w:r w:rsidRPr="00A47866">
              <w:t>-3533</w:t>
            </w:r>
          </w:p>
        </w:tc>
        <w:tc>
          <w:tcPr>
            <w:tcW w:w="1445" w:type="dxa"/>
          </w:tcPr>
          <w:p w:rsidR="000E2212" w:rsidRDefault="000E2212" w:rsidP="00E46AD1">
            <w:r w:rsidRPr="007117FC">
              <w:t>2319</w:t>
            </w:r>
          </w:p>
        </w:tc>
        <w:tc>
          <w:tcPr>
            <w:tcW w:w="1445" w:type="dxa"/>
            <w:shd w:val="clear" w:color="auto" w:fill="auto"/>
          </w:tcPr>
          <w:p w:rsidR="000E2212" w:rsidRPr="00E46AD1" w:rsidRDefault="000E2212" w:rsidP="00667378">
            <w:pPr>
              <w:pStyle w:val="a3"/>
              <w:ind w:left="-142" w:right="-143"/>
              <w:jc w:val="center"/>
              <w:rPr>
                <w:rFonts w:cs="Calibri"/>
              </w:rPr>
            </w:pPr>
            <w:r w:rsidRPr="00E46AD1">
              <w:rPr>
                <w:rFonts w:cs="Calibri"/>
              </w:rPr>
              <w:t>1251</w:t>
            </w:r>
          </w:p>
        </w:tc>
        <w:tc>
          <w:tcPr>
            <w:tcW w:w="1445" w:type="dxa"/>
          </w:tcPr>
          <w:p w:rsidR="000E2212" w:rsidRPr="00E46AD1" w:rsidRDefault="008B63D9" w:rsidP="00667378">
            <w:pPr>
              <w:pStyle w:val="a3"/>
              <w:ind w:left="-142" w:right="-143"/>
              <w:jc w:val="center"/>
              <w:rPr>
                <w:rFonts w:cs="Calibri"/>
              </w:rPr>
            </w:pPr>
            <w:r>
              <w:rPr>
                <w:rFonts w:cs="Calibri"/>
              </w:rPr>
              <w:t>499</w:t>
            </w:r>
          </w:p>
        </w:tc>
      </w:tr>
    </w:tbl>
    <w:p w:rsidR="00296C0C" w:rsidRPr="00D7209E" w:rsidRDefault="00296C0C" w:rsidP="00530A4D">
      <w:pPr>
        <w:pStyle w:val="a3"/>
        <w:ind w:right="-143"/>
        <w:rPr>
          <w:rFonts w:ascii="Times New Roman" w:hAnsi="Times New Roman"/>
          <w:sz w:val="24"/>
          <w:szCs w:val="24"/>
        </w:rPr>
      </w:pPr>
    </w:p>
    <w:p w:rsidR="00626340" w:rsidRPr="00D7209E" w:rsidRDefault="00626340" w:rsidP="00626340">
      <w:pPr>
        <w:pStyle w:val="a7"/>
        <w:ind w:left="142" w:firstLine="786"/>
        <w:rPr>
          <w:rFonts w:ascii="Times New Roman" w:hAnsi="Times New Roman"/>
          <w:sz w:val="24"/>
          <w:szCs w:val="24"/>
        </w:rPr>
      </w:pPr>
      <w:r w:rsidRPr="00D7209E">
        <w:rPr>
          <w:rFonts w:ascii="Times New Roman" w:hAnsi="Times New Roman"/>
          <w:sz w:val="24"/>
          <w:szCs w:val="24"/>
        </w:rPr>
        <w:t xml:space="preserve">Общество занимается заготовкой и глубокой  переработкой древесины, что требует больших затрат:  ГСМ,  запасных частей, материалов, хозяйственного инвентаря, электроэнергии,  заработной платы, затрат по лесопатологическому обследованию насаждений на лесных участках арендуемого лесосечного фонда,  услуг, необходимых для ведения производства.  Обществом заключены два договора аренды лесосечного фонда: </w:t>
      </w:r>
      <w:proofErr w:type="spellStart"/>
      <w:r w:rsidRPr="00D7209E">
        <w:rPr>
          <w:rFonts w:ascii="Times New Roman" w:hAnsi="Times New Roman"/>
          <w:sz w:val="24"/>
          <w:szCs w:val="24"/>
        </w:rPr>
        <w:lastRenderedPageBreak/>
        <w:t>Велесское</w:t>
      </w:r>
      <w:proofErr w:type="spellEnd"/>
      <w:r w:rsidRPr="00D7209E">
        <w:rPr>
          <w:rFonts w:ascii="Times New Roman" w:hAnsi="Times New Roman"/>
          <w:sz w:val="24"/>
          <w:szCs w:val="24"/>
        </w:rPr>
        <w:t xml:space="preserve"> и Двинское участковое лесничество. В течени</w:t>
      </w:r>
      <w:proofErr w:type="gramStart"/>
      <w:r w:rsidRPr="00D7209E">
        <w:rPr>
          <w:rFonts w:ascii="Times New Roman" w:hAnsi="Times New Roman"/>
          <w:sz w:val="24"/>
          <w:szCs w:val="24"/>
        </w:rPr>
        <w:t>и</w:t>
      </w:r>
      <w:proofErr w:type="gramEnd"/>
      <w:r w:rsidRPr="00D7209E">
        <w:rPr>
          <w:rFonts w:ascii="Times New Roman" w:hAnsi="Times New Roman"/>
          <w:sz w:val="24"/>
          <w:szCs w:val="24"/>
        </w:rPr>
        <w:t xml:space="preserve"> всего года предприятие пользовалась сторонними услугами по заготовке и вывозке древесины.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168"/>
        <w:gridCol w:w="2375"/>
        <w:gridCol w:w="2375"/>
      </w:tblGrid>
      <w:tr w:rsidR="009144E6" w:rsidRPr="007A2249" w:rsidTr="00EA5B70">
        <w:tc>
          <w:tcPr>
            <w:tcW w:w="3576" w:type="dxa"/>
            <w:shd w:val="clear" w:color="auto" w:fill="auto"/>
          </w:tcPr>
          <w:p w:rsidR="009144E6" w:rsidRPr="007A2249" w:rsidRDefault="009144E6" w:rsidP="00626340">
            <w:pPr>
              <w:rPr>
                <w:sz w:val="24"/>
                <w:szCs w:val="24"/>
              </w:rPr>
            </w:pPr>
            <w:r w:rsidRPr="007A2249">
              <w:rPr>
                <w:rFonts w:ascii="Times New Roman" w:hAnsi="Times New Roman"/>
                <w:sz w:val="24"/>
                <w:szCs w:val="24"/>
              </w:rPr>
              <w:t xml:space="preserve">   </w:t>
            </w:r>
          </w:p>
        </w:tc>
        <w:tc>
          <w:tcPr>
            <w:tcW w:w="1168" w:type="dxa"/>
            <w:shd w:val="clear" w:color="auto" w:fill="auto"/>
          </w:tcPr>
          <w:p w:rsidR="009144E6" w:rsidRPr="007A2249" w:rsidRDefault="009144E6" w:rsidP="00626340">
            <w:pPr>
              <w:rPr>
                <w:sz w:val="24"/>
                <w:szCs w:val="24"/>
              </w:rPr>
            </w:pPr>
          </w:p>
        </w:tc>
        <w:tc>
          <w:tcPr>
            <w:tcW w:w="2375" w:type="dxa"/>
            <w:shd w:val="clear" w:color="auto" w:fill="auto"/>
          </w:tcPr>
          <w:p w:rsidR="009144E6" w:rsidRPr="00E46AD1" w:rsidRDefault="009144E6" w:rsidP="007A2249">
            <w:pPr>
              <w:jc w:val="center"/>
              <w:rPr>
                <w:rFonts w:cs="Calibri"/>
              </w:rPr>
            </w:pPr>
            <w:r w:rsidRPr="00E46AD1">
              <w:rPr>
                <w:rFonts w:cs="Calibri"/>
              </w:rPr>
              <w:t>2018г.</w:t>
            </w:r>
          </w:p>
        </w:tc>
        <w:tc>
          <w:tcPr>
            <w:tcW w:w="2375" w:type="dxa"/>
          </w:tcPr>
          <w:p w:rsidR="009144E6" w:rsidRPr="00E46AD1" w:rsidRDefault="009144E6" w:rsidP="007A2249">
            <w:pPr>
              <w:jc w:val="center"/>
              <w:rPr>
                <w:rFonts w:cs="Calibri"/>
              </w:rPr>
            </w:pPr>
            <w:r>
              <w:rPr>
                <w:rFonts w:cs="Calibri"/>
              </w:rPr>
              <w:t>2019г.</w:t>
            </w:r>
          </w:p>
        </w:tc>
      </w:tr>
      <w:tr w:rsidR="009144E6" w:rsidRPr="007A2249" w:rsidTr="00EA5B70">
        <w:tc>
          <w:tcPr>
            <w:tcW w:w="3576" w:type="dxa"/>
            <w:shd w:val="clear" w:color="auto" w:fill="auto"/>
          </w:tcPr>
          <w:p w:rsidR="009144E6" w:rsidRPr="007A2249" w:rsidRDefault="009144E6" w:rsidP="007A2249">
            <w:pPr>
              <w:jc w:val="center"/>
              <w:rPr>
                <w:rFonts w:ascii="Times New Roman" w:hAnsi="Times New Roman"/>
                <w:sz w:val="24"/>
                <w:szCs w:val="24"/>
              </w:rPr>
            </w:pPr>
            <w:r w:rsidRPr="007A2249">
              <w:rPr>
                <w:rFonts w:ascii="Times New Roman" w:hAnsi="Times New Roman"/>
                <w:sz w:val="24"/>
                <w:szCs w:val="24"/>
              </w:rPr>
              <w:t>Заготовка  древесины</w:t>
            </w:r>
          </w:p>
        </w:tc>
        <w:tc>
          <w:tcPr>
            <w:tcW w:w="1168" w:type="dxa"/>
            <w:shd w:val="clear" w:color="auto" w:fill="auto"/>
          </w:tcPr>
          <w:p w:rsidR="009144E6" w:rsidRPr="007A2249" w:rsidRDefault="009144E6" w:rsidP="007A2249">
            <w:pPr>
              <w:jc w:val="center"/>
              <w:rPr>
                <w:rFonts w:ascii="Times New Roman" w:hAnsi="Times New Roman"/>
                <w:sz w:val="24"/>
                <w:szCs w:val="24"/>
              </w:rPr>
            </w:pPr>
            <w:r w:rsidRPr="007A2249">
              <w:rPr>
                <w:rFonts w:ascii="Times New Roman" w:hAnsi="Times New Roman"/>
                <w:sz w:val="24"/>
                <w:szCs w:val="24"/>
              </w:rPr>
              <w:t>м3</w:t>
            </w:r>
          </w:p>
        </w:tc>
        <w:tc>
          <w:tcPr>
            <w:tcW w:w="2375" w:type="dxa"/>
            <w:shd w:val="clear" w:color="auto" w:fill="auto"/>
          </w:tcPr>
          <w:p w:rsidR="009144E6" w:rsidRPr="00E46AD1" w:rsidRDefault="009144E6" w:rsidP="007A2249">
            <w:pPr>
              <w:jc w:val="center"/>
              <w:rPr>
                <w:rFonts w:cs="Calibri"/>
              </w:rPr>
            </w:pPr>
            <w:r w:rsidRPr="00E46AD1">
              <w:rPr>
                <w:rFonts w:cs="Calibri"/>
              </w:rPr>
              <w:t>19514</w:t>
            </w:r>
          </w:p>
        </w:tc>
        <w:tc>
          <w:tcPr>
            <w:tcW w:w="2375" w:type="dxa"/>
          </w:tcPr>
          <w:p w:rsidR="009144E6" w:rsidRPr="00E46AD1" w:rsidRDefault="009144E6" w:rsidP="007A2249">
            <w:pPr>
              <w:jc w:val="center"/>
              <w:rPr>
                <w:rFonts w:cs="Calibri"/>
              </w:rPr>
            </w:pPr>
            <w:r>
              <w:rPr>
                <w:rFonts w:cs="Calibri"/>
              </w:rPr>
              <w:t>27184</w:t>
            </w:r>
          </w:p>
        </w:tc>
      </w:tr>
      <w:tr w:rsidR="009144E6" w:rsidRPr="007A2249" w:rsidTr="00EA5B70">
        <w:tc>
          <w:tcPr>
            <w:tcW w:w="3576" w:type="dxa"/>
            <w:shd w:val="clear" w:color="auto" w:fill="auto"/>
          </w:tcPr>
          <w:p w:rsidR="009144E6" w:rsidRPr="007A2249" w:rsidRDefault="009144E6" w:rsidP="007A2249">
            <w:pPr>
              <w:pStyle w:val="a7"/>
              <w:ind w:left="142"/>
              <w:jc w:val="center"/>
              <w:rPr>
                <w:rFonts w:ascii="Times New Roman" w:hAnsi="Times New Roman"/>
                <w:sz w:val="24"/>
                <w:szCs w:val="24"/>
              </w:rPr>
            </w:pPr>
            <w:r w:rsidRPr="007A2249">
              <w:rPr>
                <w:rFonts w:ascii="Times New Roman" w:hAnsi="Times New Roman"/>
                <w:sz w:val="24"/>
                <w:szCs w:val="24"/>
              </w:rPr>
              <w:t>Выпуск пиломатериалов</w:t>
            </w:r>
          </w:p>
        </w:tc>
        <w:tc>
          <w:tcPr>
            <w:tcW w:w="1168" w:type="dxa"/>
            <w:shd w:val="clear" w:color="auto" w:fill="auto"/>
          </w:tcPr>
          <w:p w:rsidR="009144E6" w:rsidRPr="007A2249" w:rsidRDefault="009144E6" w:rsidP="007A2249">
            <w:pPr>
              <w:jc w:val="center"/>
              <w:rPr>
                <w:rFonts w:ascii="Times New Roman" w:hAnsi="Times New Roman"/>
                <w:sz w:val="24"/>
                <w:szCs w:val="24"/>
              </w:rPr>
            </w:pPr>
            <w:r w:rsidRPr="007A2249">
              <w:rPr>
                <w:rFonts w:ascii="Times New Roman" w:hAnsi="Times New Roman"/>
                <w:sz w:val="24"/>
                <w:szCs w:val="24"/>
              </w:rPr>
              <w:t>м3</w:t>
            </w:r>
          </w:p>
        </w:tc>
        <w:tc>
          <w:tcPr>
            <w:tcW w:w="2375" w:type="dxa"/>
            <w:shd w:val="clear" w:color="auto" w:fill="auto"/>
          </w:tcPr>
          <w:p w:rsidR="009144E6" w:rsidRPr="00E46AD1" w:rsidRDefault="009144E6" w:rsidP="007A2249">
            <w:pPr>
              <w:jc w:val="center"/>
              <w:rPr>
                <w:rFonts w:cs="Calibri"/>
              </w:rPr>
            </w:pPr>
            <w:r w:rsidRPr="00E46AD1">
              <w:rPr>
                <w:rFonts w:cs="Calibri"/>
              </w:rPr>
              <w:t>1752</w:t>
            </w:r>
          </w:p>
        </w:tc>
        <w:tc>
          <w:tcPr>
            <w:tcW w:w="2375" w:type="dxa"/>
          </w:tcPr>
          <w:p w:rsidR="009144E6" w:rsidRPr="00E46AD1" w:rsidRDefault="009144E6" w:rsidP="007A2249">
            <w:pPr>
              <w:jc w:val="center"/>
              <w:rPr>
                <w:rFonts w:cs="Calibri"/>
              </w:rPr>
            </w:pPr>
            <w:r>
              <w:rPr>
                <w:rFonts w:cs="Calibri"/>
              </w:rPr>
              <w:t>2441</w:t>
            </w:r>
          </w:p>
        </w:tc>
      </w:tr>
      <w:tr w:rsidR="009144E6" w:rsidRPr="007A2249" w:rsidTr="00EA5B70">
        <w:tc>
          <w:tcPr>
            <w:tcW w:w="3576" w:type="dxa"/>
            <w:shd w:val="clear" w:color="auto" w:fill="auto"/>
          </w:tcPr>
          <w:p w:rsidR="009144E6" w:rsidRPr="007A2249" w:rsidRDefault="009144E6" w:rsidP="007A2249">
            <w:pPr>
              <w:jc w:val="center"/>
              <w:rPr>
                <w:rFonts w:ascii="Times New Roman" w:hAnsi="Times New Roman"/>
                <w:sz w:val="24"/>
                <w:szCs w:val="24"/>
              </w:rPr>
            </w:pPr>
            <w:r w:rsidRPr="007A2249">
              <w:rPr>
                <w:rFonts w:ascii="Times New Roman" w:hAnsi="Times New Roman"/>
                <w:sz w:val="24"/>
                <w:szCs w:val="24"/>
              </w:rPr>
              <w:t>Себестоимость продукции</w:t>
            </w:r>
          </w:p>
        </w:tc>
        <w:tc>
          <w:tcPr>
            <w:tcW w:w="1168" w:type="dxa"/>
            <w:shd w:val="clear" w:color="auto" w:fill="auto"/>
          </w:tcPr>
          <w:p w:rsidR="009144E6" w:rsidRPr="007A2249" w:rsidRDefault="009144E6" w:rsidP="007A2249">
            <w:pPr>
              <w:jc w:val="center"/>
              <w:rPr>
                <w:rFonts w:ascii="Times New Roman" w:hAnsi="Times New Roman"/>
                <w:sz w:val="24"/>
                <w:szCs w:val="24"/>
              </w:rPr>
            </w:pPr>
            <w:r w:rsidRPr="007A2249">
              <w:rPr>
                <w:rFonts w:ascii="Times New Roman" w:hAnsi="Times New Roman"/>
                <w:sz w:val="24"/>
                <w:szCs w:val="24"/>
              </w:rPr>
              <w:t>тыс. руб.</w:t>
            </w:r>
          </w:p>
        </w:tc>
        <w:tc>
          <w:tcPr>
            <w:tcW w:w="2375" w:type="dxa"/>
            <w:shd w:val="clear" w:color="auto" w:fill="auto"/>
          </w:tcPr>
          <w:p w:rsidR="009144E6" w:rsidRPr="00E46AD1" w:rsidRDefault="009144E6" w:rsidP="007A2249">
            <w:pPr>
              <w:jc w:val="center"/>
              <w:rPr>
                <w:rFonts w:cs="Calibri"/>
              </w:rPr>
            </w:pPr>
            <w:r w:rsidRPr="00E46AD1">
              <w:rPr>
                <w:rFonts w:cs="Calibri"/>
              </w:rPr>
              <w:t>30222</w:t>
            </w:r>
          </w:p>
        </w:tc>
        <w:tc>
          <w:tcPr>
            <w:tcW w:w="2375" w:type="dxa"/>
          </w:tcPr>
          <w:p w:rsidR="009144E6" w:rsidRPr="00E46AD1" w:rsidRDefault="009144E6" w:rsidP="007A2249">
            <w:pPr>
              <w:jc w:val="center"/>
              <w:rPr>
                <w:rFonts w:cs="Calibri"/>
              </w:rPr>
            </w:pPr>
            <w:r>
              <w:rPr>
                <w:rFonts w:cs="Calibri"/>
              </w:rPr>
              <w:t>37487</w:t>
            </w:r>
          </w:p>
        </w:tc>
      </w:tr>
      <w:tr w:rsidR="009144E6" w:rsidRPr="007A2249" w:rsidTr="00EA5B70">
        <w:tc>
          <w:tcPr>
            <w:tcW w:w="3576" w:type="dxa"/>
            <w:shd w:val="clear" w:color="auto" w:fill="auto"/>
          </w:tcPr>
          <w:p w:rsidR="009144E6" w:rsidRPr="007A2249" w:rsidRDefault="009144E6" w:rsidP="007A2249">
            <w:pPr>
              <w:spacing w:line="240" w:lineRule="auto"/>
              <w:ind w:left="360"/>
              <w:jc w:val="center"/>
              <w:rPr>
                <w:rFonts w:ascii="Times New Roman" w:hAnsi="Times New Roman"/>
                <w:sz w:val="24"/>
                <w:szCs w:val="24"/>
              </w:rPr>
            </w:pPr>
            <w:r>
              <w:rPr>
                <w:rFonts w:ascii="Times New Roman" w:hAnsi="Times New Roman"/>
                <w:sz w:val="24"/>
                <w:szCs w:val="24"/>
              </w:rPr>
              <w:t>Фонд заработной платы</w:t>
            </w:r>
          </w:p>
        </w:tc>
        <w:tc>
          <w:tcPr>
            <w:tcW w:w="1168" w:type="dxa"/>
            <w:shd w:val="clear" w:color="auto" w:fill="auto"/>
          </w:tcPr>
          <w:p w:rsidR="009144E6" w:rsidRPr="007A2249" w:rsidRDefault="009144E6" w:rsidP="007A2249">
            <w:pPr>
              <w:jc w:val="center"/>
              <w:rPr>
                <w:rFonts w:ascii="Times New Roman" w:hAnsi="Times New Roman"/>
                <w:sz w:val="24"/>
                <w:szCs w:val="24"/>
              </w:rPr>
            </w:pPr>
            <w:r w:rsidRPr="007A2249">
              <w:rPr>
                <w:rFonts w:ascii="Times New Roman" w:hAnsi="Times New Roman"/>
                <w:sz w:val="24"/>
                <w:szCs w:val="24"/>
              </w:rPr>
              <w:t>тыс. руб.</w:t>
            </w:r>
          </w:p>
        </w:tc>
        <w:tc>
          <w:tcPr>
            <w:tcW w:w="2375" w:type="dxa"/>
            <w:shd w:val="clear" w:color="auto" w:fill="auto"/>
          </w:tcPr>
          <w:p w:rsidR="009144E6" w:rsidRPr="00E46AD1" w:rsidRDefault="009144E6" w:rsidP="007A2249">
            <w:pPr>
              <w:jc w:val="center"/>
              <w:rPr>
                <w:rFonts w:cs="Calibri"/>
              </w:rPr>
            </w:pPr>
            <w:r w:rsidRPr="00E46AD1">
              <w:rPr>
                <w:rFonts w:cs="Calibri"/>
              </w:rPr>
              <w:t>8072</w:t>
            </w:r>
          </w:p>
        </w:tc>
        <w:tc>
          <w:tcPr>
            <w:tcW w:w="2375" w:type="dxa"/>
          </w:tcPr>
          <w:p w:rsidR="009144E6" w:rsidRPr="00E46AD1" w:rsidRDefault="009144E6" w:rsidP="007A2249">
            <w:pPr>
              <w:jc w:val="center"/>
              <w:rPr>
                <w:rFonts w:cs="Calibri"/>
              </w:rPr>
            </w:pPr>
            <w:r>
              <w:rPr>
                <w:rFonts w:cs="Calibri"/>
              </w:rPr>
              <w:t>8902</w:t>
            </w:r>
          </w:p>
        </w:tc>
      </w:tr>
      <w:tr w:rsidR="009144E6" w:rsidRPr="007A2249" w:rsidTr="00EA5B70">
        <w:tc>
          <w:tcPr>
            <w:tcW w:w="3576" w:type="dxa"/>
            <w:shd w:val="clear" w:color="auto" w:fill="auto"/>
          </w:tcPr>
          <w:p w:rsidR="009144E6" w:rsidRPr="007A2249" w:rsidRDefault="009144E6" w:rsidP="007A2249">
            <w:pPr>
              <w:tabs>
                <w:tab w:val="left" w:pos="7088"/>
              </w:tabs>
              <w:spacing w:line="240" w:lineRule="auto"/>
              <w:ind w:left="360"/>
              <w:jc w:val="center"/>
              <w:rPr>
                <w:rFonts w:ascii="Times New Roman" w:hAnsi="Times New Roman"/>
                <w:sz w:val="24"/>
                <w:szCs w:val="24"/>
              </w:rPr>
            </w:pPr>
            <w:r>
              <w:rPr>
                <w:rFonts w:ascii="Times New Roman" w:hAnsi="Times New Roman"/>
                <w:sz w:val="24"/>
                <w:szCs w:val="24"/>
              </w:rPr>
              <w:t>Средняя заработная плата</w:t>
            </w:r>
          </w:p>
        </w:tc>
        <w:tc>
          <w:tcPr>
            <w:tcW w:w="1168" w:type="dxa"/>
            <w:shd w:val="clear" w:color="auto" w:fill="auto"/>
          </w:tcPr>
          <w:p w:rsidR="009144E6" w:rsidRPr="007A2249" w:rsidRDefault="009144E6" w:rsidP="007A2249">
            <w:pPr>
              <w:jc w:val="center"/>
              <w:rPr>
                <w:rFonts w:ascii="Times New Roman" w:hAnsi="Times New Roman"/>
                <w:sz w:val="24"/>
                <w:szCs w:val="24"/>
              </w:rPr>
            </w:pPr>
            <w:r w:rsidRPr="007A2249">
              <w:rPr>
                <w:rFonts w:ascii="Times New Roman" w:hAnsi="Times New Roman"/>
                <w:sz w:val="24"/>
                <w:szCs w:val="24"/>
              </w:rPr>
              <w:t>руб.</w:t>
            </w:r>
          </w:p>
        </w:tc>
        <w:tc>
          <w:tcPr>
            <w:tcW w:w="2375" w:type="dxa"/>
            <w:shd w:val="clear" w:color="auto" w:fill="auto"/>
          </w:tcPr>
          <w:p w:rsidR="009144E6" w:rsidRPr="00E46AD1" w:rsidRDefault="009144E6" w:rsidP="009144E6">
            <w:pPr>
              <w:jc w:val="center"/>
              <w:rPr>
                <w:rFonts w:cs="Calibri"/>
              </w:rPr>
            </w:pPr>
            <w:r w:rsidRPr="00E46AD1">
              <w:rPr>
                <w:rFonts w:cs="Calibri"/>
              </w:rPr>
              <w:t>12936</w:t>
            </w:r>
            <w:r>
              <w:rPr>
                <w:rFonts w:cs="Calibri"/>
              </w:rPr>
              <w:t xml:space="preserve"> </w:t>
            </w:r>
          </w:p>
        </w:tc>
        <w:tc>
          <w:tcPr>
            <w:tcW w:w="2375" w:type="dxa"/>
          </w:tcPr>
          <w:p w:rsidR="009144E6" w:rsidRPr="00E46AD1" w:rsidRDefault="009144E6" w:rsidP="009144E6">
            <w:pPr>
              <w:jc w:val="center"/>
              <w:rPr>
                <w:rFonts w:cs="Calibri"/>
              </w:rPr>
            </w:pPr>
            <w:r>
              <w:rPr>
                <w:rFonts w:cs="Calibri"/>
              </w:rPr>
              <w:t xml:space="preserve">14546 </w:t>
            </w:r>
          </w:p>
        </w:tc>
      </w:tr>
    </w:tbl>
    <w:p w:rsidR="00EA7D96" w:rsidRPr="009948B9" w:rsidRDefault="00EA7D96" w:rsidP="00504666">
      <w:pPr>
        <w:pStyle w:val="a3"/>
        <w:ind w:right="-143"/>
        <w:rPr>
          <w:rFonts w:ascii="Times New Roman" w:hAnsi="Times New Roman"/>
          <w:i/>
          <w:sz w:val="24"/>
          <w:szCs w:val="24"/>
          <w:u w:val="single"/>
        </w:rPr>
      </w:pPr>
    </w:p>
    <w:p w:rsidR="00EA7D96" w:rsidRPr="00E9222B" w:rsidRDefault="00EA7D96" w:rsidP="00E9222B">
      <w:pPr>
        <w:pStyle w:val="a3"/>
        <w:ind w:left="-142" w:right="-143"/>
        <w:rPr>
          <w:rFonts w:ascii="Times New Roman" w:hAnsi="Times New Roman"/>
          <w:sz w:val="24"/>
          <w:szCs w:val="24"/>
          <w:u w:val="single"/>
        </w:rPr>
      </w:pPr>
    </w:p>
    <w:p w:rsidR="00FF1B1A" w:rsidRPr="00504666" w:rsidRDefault="00A8560B" w:rsidP="00633946">
      <w:pPr>
        <w:pStyle w:val="a3"/>
        <w:numPr>
          <w:ilvl w:val="0"/>
          <w:numId w:val="7"/>
        </w:numPr>
        <w:ind w:right="-143"/>
        <w:rPr>
          <w:rFonts w:ascii="Times New Roman" w:hAnsi="Times New Roman"/>
          <w:sz w:val="28"/>
          <w:szCs w:val="28"/>
          <w:u w:val="single"/>
        </w:rPr>
      </w:pPr>
      <w:r w:rsidRPr="00504666">
        <w:rPr>
          <w:rFonts w:ascii="Times New Roman" w:hAnsi="Times New Roman"/>
          <w:sz w:val="28"/>
          <w:szCs w:val="28"/>
          <w:u w:val="single"/>
        </w:rPr>
        <w:t>Перспективы развития акционерного общества</w:t>
      </w:r>
      <w:proofErr w:type="gramStart"/>
      <w:r w:rsidRPr="00504666">
        <w:rPr>
          <w:rFonts w:ascii="Times New Roman" w:hAnsi="Times New Roman"/>
          <w:sz w:val="28"/>
          <w:szCs w:val="28"/>
          <w:u w:val="single"/>
        </w:rPr>
        <w:t xml:space="preserve"> </w:t>
      </w:r>
      <w:r w:rsidR="00D262DC" w:rsidRPr="00504666">
        <w:rPr>
          <w:rFonts w:ascii="Times New Roman" w:hAnsi="Times New Roman"/>
          <w:sz w:val="28"/>
          <w:szCs w:val="28"/>
          <w:u w:val="single"/>
        </w:rPr>
        <w:t>:</w:t>
      </w:r>
      <w:proofErr w:type="gramEnd"/>
      <w:r w:rsidRPr="00504666">
        <w:rPr>
          <w:rFonts w:ascii="Times New Roman" w:hAnsi="Times New Roman"/>
          <w:sz w:val="28"/>
          <w:szCs w:val="28"/>
          <w:u w:val="single"/>
        </w:rPr>
        <w:t xml:space="preserve"> </w:t>
      </w:r>
    </w:p>
    <w:p w:rsidR="00274CF6" w:rsidRPr="00E9222B" w:rsidRDefault="00274CF6" w:rsidP="00E9222B">
      <w:pPr>
        <w:pStyle w:val="a3"/>
        <w:ind w:left="-142" w:right="-143"/>
        <w:rPr>
          <w:rFonts w:ascii="Times New Roman" w:eastAsia="Times New Roman" w:hAnsi="Times New Roman"/>
          <w:sz w:val="24"/>
          <w:szCs w:val="24"/>
          <w:lang w:eastAsia="ru-RU"/>
        </w:rPr>
      </w:pPr>
    </w:p>
    <w:p w:rsidR="00251CED" w:rsidRPr="00504666" w:rsidRDefault="00274CF6" w:rsidP="00E9222B">
      <w:pPr>
        <w:pStyle w:val="a3"/>
        <w:ind w:left="-142" w:right="-143" w:firstLine="709"/>
        <w:rPr>
          <w:rFonts w:ascii="Times New Roman" w:eastAsia="Times New Roman" w:hAnsi="Times New Roman"/>
          <w:sz w:val="24"/>
          <w:szCs w:val="24"/>
          <w:lang w:eastAsia="ru-RU"/>
        </w:rPr>
      </w:pPr>
      <w:r w:rsidRPr="00504666">
        <w:rPr>
          <w:rFonts w:ascii="Times New Roman" w:eastAsia="Times New Roman" w:hAnsi="Times New Roman"/>
          <w:sz w:val="24"/>
          <w:szCs w:val="24"/>
          <w:lang w:eastAsia="ru-RU"/>
        </w:rPr>
        <w:t>В будущем  ОАО «Березка» намеревается продолжать свою основную деятельность, по возможности повышать квалификацию работников, модернизировать оборудование.</w:t>
      </w:r>
    </w:p>
    <w:p w:rsidR="00274CF6" w:rsidRPr="00504666" w:rsidRDefault="00274CF6" w:rsidP="00633946">
      <w:pPr>
        <w:spacing w:before="100" w:beforeAutospacing="1" w:after="100" w:afterAutospacing="1" w:line="240" w:lineRule="auto"/>
        <w:ind w:left="-142" w:right="-143" w:firstLine="284"/>
        <w:jc w:val="both"/>
        <w:rPr>
          <w:rFonts w:ascii="Times New Roman" w:eastAsia="Times New Roman" w:hAnsi="Times New Roman"/>
          <w:sz w:val="24"/>
          <w:szCs w:val="24"/>
          <w:lang w:eastAsia="ru-RU"/>
        </w:rPr>
      </w:pPr>
      <w:r w:rsidRPr="00504666">
        <w:rPr>
          <w:rFonts w:ascii="Times New Roman" w:eastAsia="Times New Roman" w:hAnsi="Times New Roman"/>
          <w:color w:val="000000"/>
          <w:sz w:val="24"/>
          <w:szCs w:val="24"/>
          <w:lang w:eastAsia="ru-RU"/>
        </w:rPr>
        <w:t>Также планируется:</w:t>
      </w:r>
    </w:p>
    <w:p w:rsidR="00A8560B" w:rsidRPr="00504666" w:rsidRDefault="00A8560B" w:rsidP="00E9222B">
      <w:pPr>
        <w:pStyle w:val="a3"/>
        <w:ind w:left="-142" w:right="-143" w:firstLine="709"/>
        <w:rPr>
          <w:rFonts w:ascii="Times New Roman" w:hAnsi="Times New Roman"/>
          <w:sz w:val="24"/>
          <w:szCs w:val="24"/>
        </w:rPr>
      </w:pPr>
      <w:r w:rsidRPr="00504666">
        <w:rPr>
          <w:rFonts w:ascii="Times New Roman" w:hAnsi="Times New Roman"/>
          <w:sz w:val="24"/>
          <w:szCs w:val="24"/>
        </w:rPr>
        <w:t xml:space="preserve">- </w:t>
      </w:r>
      <w:r w:rsidR="002C604C" w:rsidRPr="00504666">
        <w:rPr>
          <w:rFonts w:ascii="Times New Roman" w:hAnsi="Times New Roman"/>
          <w:sz w:val="24"/>
          <w:szCs w:val="24"/>
        </w:rPr>
        <w:t>оптимизация</w:t>
      </w:r>
      <w:r w:rsidRPr="00504666">
        <w:rPr>
          <w:rFonts w:ascii="Times New Roman" w:hAnsi="Times New Roman"/>
          <w:sz w:val="24"/>
          <w:szCs w:val="24"/>
        </w:rPr>
        <w:t xml:space="preserve"> деятельности Общества в </w:t>
      </w:r>
      <w:r w:rsidR="004140EA" w:rsidRPr="00504666">
        <w:rPr>
          <w:rFonts w:ascii="Times New Roman" w:hAnsi="Times New Roman"/>
          <w:sz w:val="24"/>
          <w:szCs w:val="24"/>
        </w:rPr>
        <w:t>деревообработке</w:t>
      </w:r>
      <w:r w:rsidR="002E079B" w:rsidRPr="00504666">
        <w:rPr>
          <w:rFonts w:ascii="Times New Roman" w:hAnsi="Times New Roman"/>
          <w:sz w:val="24"/>
          <w:szCs w:val="24"/>
        </w:rPr>
        <w:t xml:space="preserve"> и заготовке леса</w:t>
      </w:r>
      <w:r w:rsidR="002C604C" w:rsidRPr="00504666">
        <w:rPr>
          <w:rFonts w:ascii="Times New Roman" w:hAnsi="Times New Roman"/>
          <w:sz w:val="24"/>
          <w:szCs w:val="24"/>
        </w:rPr>
        <w:t>,</w:t>
      </w:r>
    </w:p>
    <w:p w:rsidR="00A8560B" w:rsidRPr="00504666" w:rsidRDefault="002C604C" w:rsidP="00E9222B">
      <w:pPr>
        <w:pStyle w:val="a3"/>
        <w:ind w:left="-142" w:right="-143" w:firstLine="709"/>
        <w:rPr>
          <w:rFonts w:ascii="Times New Roman" w:hAnsi="Times New Roman"/>
          <w:sz w:val="24"/>
          <w:szCs w:val="24"/>
        </w:rPr>
      </w:pPr>
      <w:r w:rsidRPr="00504666">
        <w:rPr>
          <w:rFonts w:ascii="Times New Roman" w:hAnsi="Times New Roman"/>
          <w:sz w:val="24"/>
          <w:szCs w:val="24"/>
        </w:rPr>
        <w:t>- заключение</w:t>
      </w:r>
      <w:r w:rsidR="00A8560B" w:rsidRPr="00504666">
        <w:rPr>
          <w:rFonts w:ascii="Times New Roman" w:hAnsi="Times New Roman"/>
          <w:sz w:val="24"/>
          <w:szCs w:val="24"/>
        </w:rPr>
        <w:t xml:space="preserve"> новых договоров</w:t>
      </w:r>
      <w:r w:rsidR="002E079B" w:rsidRPr="00504666">
        <w:rPr>
          <w:rFonts w:ascii="Times New Roman" w:hAnsi="Times New Roman"/>
          <w:sz w:val="24"/>
          <w:szCs w:val="24"/>
        </w:rPr>
        <w:t xml:space="preserve"> на реализацию продукции Общества</w:t>
      </w:r>
      <w:r w:rsidRPr="00504666">
        <w:rPr>
          <w:rFonts w:ascii="Times New Roman" w:hAnsi="Times New Roman"/>
          <w:sz w:val="24"/>
          <w:szCs w:val="24"/>
        </w:rPr>
        <w:t>,</w:t>
      </w:r>
    </w:p>
    <w:p w:rsidR="002C604C" w:rsidRPr="00504666" w:rsidRDefault="002C604C" w:rsidP="00E9222B">
      <w:pPr>
        <w:pStyle w:val="a3"/>
        <w:ind w:left="-142" w:right="-143" w:firstLine="709"/>
        <w:rPr>
          <w:rFonts w:ascii="Times New Roman" w:hAnsi="Times New Roman"/>
          <w:sz w:val="24"/>
          <w:szCs w:val="24"/>
        </w:rPr>
      </w:pPr>
      <w:r w:rsidRPr="00504666">
        <w:rPr>
          <w:rFonts w:ascii="Times New Roman" w:hAnsi="Times New Roman"/>
          <w:sz w:val="24"/>
          <w:szCs w:val="24"/>
        </w:rPr>
        <w:t>- повышение конкурентоспособности Общества,</w:t>
      </w:r>
    </w:p>
    <w:p w:rsidR="00B572AF" w:rsidRPr="00504666" w:rsidRDefault="00B572AF" w:rsidP="00E9222B">
      <w:pPr>
        <w:pStyle w:val="a3"/>
        <w:ind w:left="-142" w:right="-143" w:firstLine="709"/>
        <w:rPr>
          <w:rFonts w:ascii="Times New Roman" w:hAnsi="Times New Roman"/>
          <w:sz w:val="24"/>
          <w:szCs w:val="24"/>
        </w:rPr>
      </w:pPr>
      <w:r w:rsidRPr="00504666">
        <w:rPr>
          <w:rFonts w:ascii="Times New Roman" w:hAnsi="Times New Roman"/>
          <w:sz w:val="24"/>
          <w:szCs w:val="24"/>
        </w:rPr>
        <w:t xml:space="preserve">- </w:t>
      </w:r>
      <w:r w:rsidR="00B73C83" w:rsidRPr="00504666">
        <w:rPr>
          <w:rFonts w:ascii="Times New Roman" w:hAnsi="Times New Roman"/>
          <w:sz w:val="24"/>
          <w:szCs w:val="24"/>
        </w:rPr>
        <w:t>заключение новых долгосрочных договоров поставки на пиломатериалы.</w:t>
      </w:r>
    </w:p>
    <w:p w:rsidR="002C604C" w:rsidRPr="00504666" w:rsidRDefault="00274CF6" w:rsidP="00E9222B">
      <w:pPr>
        <w:pStyle w:val="a3"/>
        <w:ind w:left="-142" w:right="-143" w:firstLine="709"/>
        <w:rPr>
          <w:rFonts w:ascii="Times New Roman" w:hAnsi="Times New Roman"/>
          <w:sz w:val="24"/>
          <w:szCs w:val="24"/>
        </w:rPr>
      </w:pPr>
      <w:r w:rsidRPr="00504666">
        <w:rPr>
          <w:rFonts w:ascii="Times New Roman" w:hAnsi="Times New Roman"/>
          <w:color w:val="000000"/>
          <w:sz w:val="24"/>
          <w:szCs w:val="24"/>
        </w:rPr>
        <w:t xml:space="preserve">- </w:t>
      </w:r>
      <w:r w:rsidR="002C604C" w:rsidRPr="00504666">
        <w:rPr>
          <w:rFonts w:ascii="Times New Roman" w:hAnsi="Times New Roman"/>
          <w:sz w:val="24"/>
          <w:szCs w:val="24"/>
        </w:rPr>
        <w:t xml:space="preserve"> повышение финансовой устойчивости Общества.</w:t>
      </w:r>
    </w:p>
    <w:p w:rsidR="00AF0AC7" w:rsidRPr="00504666" w:rsidRDefault="00AF0AC7" w:rsidP="00E9222B">
      <w:pPr>
        <w:pStyle w:val="a3"/>
        <w:ind w:left="-142" w:right="-143" w:firstLine="709"/>
        <w:rPr>
          <w:rFonts w:ascii="Times New Roman" w:hAnsi="Times New Roman"/>
          <w:sz w:val="24"/>
          <w:szCs w:val="24"/>
        </w:rPr>
      </w:pPr>
      <w:r w:rsidRPr="00504666">
        <w:rPr>
          <w:rFonts w:ascii="Times New Roman" w:hAnsi="Times New Roman"/>
          <w:color w:val="000000"/>
          <w:sz w:val="24"/>
          <w:szCs w:val="24"/>
        </w:rPr>
        <w:t>-</w:t>
      </w:r>
      <w:r w:rsidRPr="00504666">
        <w:rPr>
          <w:rFonts w:ascii="Times New Roman" w:hAnsi="Times New Roman"/>
          <w:sz w:val="24"/>
          <w:szCs w:val="24"/>
        </w:rPr>
        <w:t xml:space="preserve"> проработать вопрос кредитования и лизинга для обновления оборудования.</w:t>
      </w:r>
    </w:p>
    <w:p w:rsidR="00A8560B" w:rsidRPr="00504666" w:rsidRDefault="00A8560B" w:rsidP="00E9222B">
      <w:pPr>
        <w:pStyle w:val="a3"/>
        <w:ind w:left="-142" w:right="-143"/>
        <w:rPr>
          <w:rFonts w:ascii="Times New Roman" w:hAnsi="Times New Roman"/>
          <w:sz w:val="24"/>
          <w:szCs w:val="24"/>
        </w:rPr>
      </w:pPr>
    </w:p>
    <w:p w:rsidR="00243FA3" w:rsidRDefault="00A8560B" w:rsidP="00633946">
      <w:pPr>
        <w:pStyle w:val="a3"/>
        <w:numPr>
          <w:ilvl w:val="0"/>
          <w:numId w:val="7"/>
        </w:numPr>
        <w:ind w:right="-143"/>
        <w:rPr>
          <w:rFonts w:ascii="Times New Roman" w:hAnsi="Times New Roman"/>
          <w:sz w:val="28"/>
          <w:szCs w:val="28"/>
          <w:u w:val="single"/>
        </w:rPr>
      </w:pPr>
      <w:r w:rsidRPr="00596EBE">
        <w:rPr>
          <w:rFonts w:ascii="Times New Roman" w:hAnsi="Times New Roman"/>
          <w:sz w:val="28"/>
          <w:szCs w:val="28"/>
          <w:u w:val="single"/>
        </w:rPr>
        <w:t>Отчет о выплате объявленных (начисленных</w:t>
      </w:r>
      <w:r w:rsidR="00D262DC" w:rsidRPr="00596EBE">
        <w:rPr>
          <w:rFonts w:ascii="Times New Roman" w:hAnsi="Times New Roman"/>
          <w:sz w:val="28"/>
          <w:szCs w:val="28"/>
          <w:u w:val="single"/>
        </w:rPr>
        <w:t>) дивидендов по акциям общества:</w:t>
      </w:r>
    </w:p>
    <w:p w:rsidR="00596EBE" w:rsidRPr="00596EBE" w:rsidRDefault="00596EBE" w:rsidP="00596EBE">
      <w:pPr>
        <w:pStyle w:val="a3"/>
        <w:ind w:left="218" w:right="-143"/>
        <w:rPr>
          <w:rFonts w:ascii="Times New Roman" w:hAnsi="Times New Roman"/>
          <w:sz w:val="28"/>
          <w:szCs w:val="28"/>
          <w:u w:val="single"/>
        </w:rPr>
      </w:pPr>
    </w:p>
    <w:p w:rsidR="00A8560B" w:rsidRPr="00596EBE" w:rsidRDefault="00530A4D" w:rsidP="00E9222B">
      <w:pPr>
        <w:pStyle w:val="a3"/>
        <w:ind w:left="-142" w:right="-143"/>
        <w:rPr>
          <w:rFonts w:ascii="Times New Roman" w:hAnsi="Times New Roman"/>
          <w:sz w:val="24"/>
          <w:szCs w:val="24"/>
        </w:rPr>
      </w:pPr>
      <w:r w:rsidRPr="00596EBE">
        <w:rPr>
          <w:rFonts w:ascii="Times New Roman" w:hAnsi="Times New Roman"/>
          <w:sz w:val="24"/>
          <w:szCs w:val="24"/>
        </w:rPr>
        <w:t>Дивиденды по акциям общества</w:t>
      </w:r>
      <w:r w:rsidR="00F26098" w:rsidRPr="00596EBE">
        <w:rPr>
          <w:rFonts w:ascii="Times New Roman" w:hAnsi="Times New Roman"/>
          <w:sz w:val="24"/>
          <w:szCs w:val="24"/>
        </w:rPr>
        <w:t xml:space="preserve">: </w:t>
      </w:r>
      <w:r w:rsidR="005C606C" w:rsidRPr="00596EBE">
        <w:rPr>
          <w:rFonts w:ascii="Times New Roman" w:hAnsi="Times New Roman"/>
          <w:sz w:val="24"/>
          <w:szCs w:val="24"/>
        </w:rPr>
        <w:t>за</w:t>
      </w:r>
      <w:r w:rsidR="000A542B">
        <w:rPr>
          <w:rFonts w:ascii="Times New Roman" w:hAnsi="Times New Roman"/>
          <w:sz w:val="24"/>
          <w:szCs w:val="24"/>
        </w:rPr>
        <w:t xml:space="preserve"> </w:t>
      </w:r>
      <w:r w:rsidR="002363E6">
        <w:rPr>
          <w:rFonts w:ascii="Times New Roman" w:hAnsi="Times New Roman"/>
          <w:sz w:val="24"/>
          <w:szCs w:val="24"/>
        </w:rPr>
        <w:t>2019г</w:t>
      </w:r>
      <w:r w:rsidR="00410232" w:rsidRPr="00596EBE">
        <w:rPr>
          <w:rFonts w:ascii="Times New Roman" w:hAnsi="Times New Roman"/>
          <w:sz w:val="24"/>
          <w:szCs w:val="24"/>
        </w:rPr>
        <w:t>. не начислять и не выплачивать.</w:t>
      </w:r>
      <w:r w:rsidR="00A8560B" w:rsidRPr="00596EBE">
        <w:rPr>
          <w:rFonts w:ascii="Times New Roman" w:hAnsi="Times New Roman"/>
          <w:sz w:val="24"/>
          <w:szCs w:val="24"/>
        </w:rPr>
        <w:t xml:space="preserve">  </w:t>
      </w:r>
    </w:p>
    <w:p w:rsidR="00A8560B" w:rsidRPr="00E9222B" w:rsidRDefault="00A8560B" w:rsidP="00E9222B">
      <w:pPr>
        <w:pStyle w:val="a3"/>
        <w:ind w:left="-142" w:right="-143"/>
        <w:rPr>
          <w:rFonts w:ascii="Times New Roman" w:hAnsi="Times New Roman"/>
          <w:sz w:val="24"/>
          <w:szCs w:val="24"/>
        </w:rPr>
      </w:pPr>
    </w:p>
    <w:p w:rsidR="00BA6C2D" w:rsidRPr="00596EBE" w:rsidRDefault="00A8560B" w:rsidP="00633946">
      <w:pPr>
        <w:pStyle w:val="a3"/>
        <w:numPr>
          <w:ilvl w:val="0"/>
          <w:numId w:val="7"/>
        </w:numPr>
        <w:ind w:right="-143"/>
        <w:rPr>
          <w:rFonts w:ascii="Times New Roman" w:hAnsi="Times New Roman"/>
          <w:sz w:val="28"/>
          <w:szCs w:val="28"/>
        </w:rPr>
      </w:pPr>
      <w:r w:rsidRPr="00596EBE">
        <w:rPr>
          <w:rFonts w:ascii="Times New Roman" w:hAnsi="Times New Roman"/>
          <w:sz w:val="28"/>
          <w:szCs w:val="28"/>
          <w:u w:val="single"/>
        </w:rPr>
        <w:t>Описание основных факторов риска, связанных с деятельностью общества</w:t>
      </w:r>
      <w:r w:rsidR="00D262DC" w:rsidRPr="00596EBE">
        <w:rPr>
          <w:rFonts w:ascii="Times New Roman" w:hAnsi="Times New Roman"/>
          <w:sz w:val="28"/>
          <w:szCs w:val="28"/>
          <w:u w:val="single"/>
        </w:rPr>
        <w:t>:</w:t>
      </w:r>
      <w:r w:rsidRPr="00596EBE">
        <w:rPr>
          <w:rFonts w:ascii="Times New Roman" w:hAnsi="Times New Roman"/>
          <w:sz w:val="28"/>
          <w:szCs w:val="28"/>
        </w:rPr>
        <w:t xml:space="preserve">  </w:t>
      </w:r>
    </w:p>
    <w:p w:rsidR="0083329F" w:rsidRPr="00596EBE" w:rsidRDefault="0083329F" w:rsidP="00E9222B">
      <w:pPr>
        <w:pStyle w:val="a3"/>
        <w:ind w:left="-142" w:right="-143"/>
        <w:jc w:val="both"/>
        <w:rPr>
          <w:rFonts w:ascii="Times New Roman" w:hAnsi="Times New Roman"/>
          <w:sz w:val="28"/>
          <w:szCs w:val="28"/>
        </w:rPr>
      </w:pPr>
    </w:p>
    <w:p w:rsidR="0083329F" w:rsidRPr="00596EBE" w:rsidRDefault="0083329F" w:rsidP="00E9222B">
      <w:pPr>
        <w:pStyle w:val="a3"/>
        <w:ind w:left="-142" w:right="-143" w:firstLine="720"/>
        <w:jc w:val="both"/>
        <w:rPr>
          <w:rFonts w:ascii="Times New Roman" w:hAnsi="Times New Roman"/>
          <w:sz w:val="24"/>
          <w:szCs w:val="24"/>
        </w:rPr>
      </w:pPr>
      <w:r w:rsidRPr="00596EBE">
        <w:rPr>
          <w:rFonts w:ascii="Times New Roman" w:hAnsi="Times New Roman"/>
          <w:sz w:val="24"/>
          <w:szCs w:val="24"/>
        </w:rPr>
        <w:t>Основное направление деятельности ОАО «Березка» - лесозаготовка и деревообработка. Риском для данного вида деятельности является повышение платы за лес, повышение цен на топливо и энергоносители, что повлечет за собой увеличение цены на продукцию ОАО «Березка».</w:t>
      </w:r>
    </w:p>
    <w:p w:rsidR="002C604C" w:rsidRPr="00596EBE" w:rsidRDefault="002C604C" w:rsidP="00E9222B">
      <w:pPr>
        <w:pStyle w:val="a3"/>
        <w:ind w:left="-142" w:right="-143" w:firstLine="708"/>
        <w:jc w:val="both"/>
        <w:rPr>
          <w:rFonts w:ascii="Times New Roman" w:hAnsi="Times New Roman"/>
          <w:sz w:val="24"/>
          <w:szCs w:val="24"/>
        </w:rPr>
      </w:pPr>
      <w:r w:rsidRPr="00596EBE">
        <w:rPr>
          <w:rFonts w:ascii="Times New Roman" w:hAnsi="Times New Roman"/>
          <w:sz w:val="24"/>
          <w:szCs w:val="24"/>
        </w:rPr>
        <w:t xml:space="preserve">  Высокие цены на технику не позволяют в должной мере обновлять материально-техническую базу. В результате, срок службы старых о</w:t>
      </w:r>
      <w:r w:rsidR="0083329F" w:rsidRPr="00596EBE">
        <w:rPr>
          <w:rFonts w:ascii="Times New Roman" w:hAnsi="Times New Roman"/>
          <w:sz w:val="24"/>
          <w:szCs w:val="24"/>
        </w:rPr>
        <w:t>бъектов увеличен, что приводит к</w:t>
      </w:r>
      <w:r w:rsidRPr="00596EBE">
        <w:rPr>
          <w:rFonts w:ascii="Times New Roman" w:hAnsi="Times New Roman"/>
          <w:sz w:val="24"/>
          <w:szCs w:val="24"/>
        </w:rPr>
        <w:t xml:space="preserve"> более частым ремонтам, а следовательно значительно увеличиваются затраты на техническое обслуживание и ремонт.</w:t>
      </w:r>
    </w:p>
    <w:p w:rsidR="002C604C" w:rsidRPr="00596EBE" w:rsidRDefault="002C604C"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83329F" w:rsidRPr="00596EBE">
        <w:rPr>
          <w:rFonts w:ascii="Times New Roman" w:hAnsi="Times New Roman"/>
          <w:sz w:val="24"/>
          <w:szCs w:val="24"/>
        </w:rPr>
        <w:tab/>
      </w:r>
      <w:r w:rsidRPr="00596EBE">
        <w:rPr>
          <w:rFonts w:ascii="Times New Roman" w:hAnsi="Times New Roman"/>
          <w:sz w:val="24"/>
          <w:szCs w:val="24"/>
        </w:rPr>
        <w:t>Необеспеченность квалифицированными специалистами, невозможность привлечения молодых специалистов. Дефицит квалифицированных кадров вызван низким уровнем и качеством жизни в сельской местности, а также невозможностью Общества обеспечить достойную заработную плату.</w:t>
      </w:r>
    </w:p>
    <w:p w:rsidR="004D3855" w:rsidRPr="00596EBE" w:rsidRDefault="002C604C" w:rsidP="00E9222B">
      <w:pPr>
        <w:pStyle w:val="a3"/>
        <w:ind w:left="-142" w:right="-143" w:firstLine="708"/>
        <w:jc w:val="both"/>
        <w:rPr>
          <w:rFonts w:ascii="Times New Roman" w:hAnsi="Times New Roman"/>
          <w:sz w:val="24"/>
          <w:szCs w:val="24"/>
        </w:rPr>
      </w:pPr>
      <w:r w:rsidRPr="00596EBE">
        <w:rPr>
          <w:rFonts w:ascii="Times New Roman" w:hAnsi="Times New Roman"/>
          <w:sz w:val="24"/>
          <w:szCs w:val="24"/>
        </w:rPr>
        <w:t xml:space="preserve"> </w:t>
      </w:r>
      <w:r w:rsidR="004D3855" w:rsidRPr="00596EBE">
        <w:rPr>
          <w:rFonts w:ascii="Times New Roman" w:hAnsi="Times New Roman"/>
          <w:sz w:val="24"/>
          <w:szCs w:val="24"/>
        </w:rPr>
        <w:t>Изменение процентных ставок не оказывает существенного влияния на деятельность эмитента, поскольку он не является экспортером и не зависит от импорта.</w:t>
      </w:r>
      <w:r w:rsidR="0083329F" w:rsidRPr="00596EBE">
        <w:rPr>
          <w:rFonts w:ascii="Times New Roman" w:hAnsi="Times New Roman"/>
          <w:sz w:val="24"/>
          <w:szCs w:val="24"/>
        </w:rPr>
        <w:t xml:space="preserve"> </w:t>
      </w:r>
      <w:r w:rsidR="004D3855" w:rsidRPr="00596EBE">
        <w:rPr>
          <w:rFonts w:ascii="Times New Roman" w:hAnsi="Times New Roman"/>
          <w:sz w:val="24"/>
          <w:szCs w:val="24"/>
        </w:rPr>
        <w:t xml:space="preserve">Однако в случае обвала национальной валюты никто не может быть застрахован от спада и иных неприятных </w:t>
      </w:r>
      <w:r w:rsidR="004D3855" w:rsidRPr="00596EBE">
        <w:rPr>
          <w:rFonts w:ascii="Times New Roman" w:hAnsi="Times New Roman"/>
          <w:sz w:val="24"/>
          <w:szCs w:val="24"/>
        </w:rPr>
        <w:lastRenderedPageBreak/>
        <w:t>последствий, поскольку общее снижение покупательной способности населения неминуемо снизит спрос на продукцию эмитента, что в свою очередь не может не сказаться на объеме заказов.</w:t>
      </w:r>
    </w:p>
    <w:p w:rsidR="004D3855" w:rsidRPr="00596EBE" w:rsidRDefault="004D3855" w:rsidP="00E9222B">
      <w:pPr>
        <w:pStyle w:val="a3"/>
        <w:ind w:left="-142" w:right="-143"/>
        <w:jc w:val="both"/>
        <w:rPr>
          <w:rFonts w:ascii="Times New Roman" w:hAnsi="Times New Roman"/>
          <w:sz w:val="24"/>
          <w:szCs w:val="24"/>
        </w:rPr>
      </w:pPr>
      <w:r w:rsidRPr="00596EBE">
        <w:rPr>
          <w:rFonts w:ascii="Times New Roman" w:hAnsi="Times New Roman"/>
          <w:sz w:val="24"/>
          <w:szCs w:val="24"/>
        </w:rPr>
        <w:tab/>
      </w:r>
      <w:r w:rsidR="0083329F" w:rsidRPr="00596EBE">
        <w:rPr>
          <w:rFonts w:ascii="Times New Roman" w:hAnsi="Times New Roman"/>
          <w:sz w:val="24"/>
          <w:szCs w:val="24"/>
        </w:rPr>
        <w:t xml:space="preserve"> </w:t>
      </w:r>
      <w:r w:rsidRPr="00596EBE">
        <w:rPr>
          <w:rFonts w:ascii="Times New Roman" w:hAnsi="Times New Roman"/>
          <w:sz w:val="24"/>
          <w:szCs w:val="24"/>
        </w:rPr>
        <w:t>Правовые риски, связанные с изменением судебной практики по вопросам, связанным с деятельностью эмитента, которые могут негативно сказаться на результатах его деятельности</w:t>
      </w:r>
      <w:r w:rsidR="0083329F" w:rsidRPr="00596EBE">
        <w:rPr>
          <w:rFonts w:ascii="Times New Roman" w:hAnsi="Times New Roman"/>
          <w:sz w:val="24"/>
          <w:szCs w:val="24"/>
        </w:rPr>
        <w:t>.</w:t>
      </w:r>
    </w:p>
    <w:p w:rsidR="00A8560B" w:rsidRPr="00596EBE" w:rsidRDefault="0083329F"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2C604C" w:rsidRPr="00596EBE">
        <w:rPr>
          <w:rFonts w:ascii="Times New Roman" w:hAnsi="Times New Roman"/>
          <w:sz w:val="24"/>
          <w:szCs w:val="24"/>
        </w:rPr>
        <w:t xml:space="preserve">     </w:t>
      </w:r>
      <w:r w:rsidR="00A8560B" w:rsidRPr="00596EBE">
        <w:rPr>
          <w:rFonts w:ascii="Times New Roman" w:hAnsi="Times New Roman"/>
          <w:sz w:val="24"/>
          <w:szCs w:val="24"/>
        </w:rPr>
        <w:t>На деятельность ОАО «</w:t>
      </w:r>
      <w:r w:rsidR="004D3855" w:rsidRPr="00596EBE">
        <w:rPr>
          <w:rFonts w:ascii="Times New Roman" w:hAnsi="Times New Roman"/>
          <w:sz w:val="24"/>
          <w:szCs w:val="24"/>
        </w:rPr>
        <w:t>Березка</w:t>
      </w:r>
      <w:r w:rsidR="00A8560B" w:rsidRPr="00596EBE">
        <w:rPr>
          <w:rFonts w:ascii="Times New Roman" w:hAnsi="Times New Roman"/>
          <w:sz w:val="24"/>
          <w:szCs w:val="24"/>
        </w:rPr>
        <w:t>» могут оказать влияние риски, связанные с такими факторам</w:t>
      </w:r>
      <w:r w:rsidR="004D3855" w:rsidRPr="00596EBE">
        <w:rPr>
          <w:rFonts w:ascii="Times New Roman" w:hAnsi="Times New Roman"/>
          <w:sz w:val="24"/>
          <w:szCs w:val="24"/>
        </w:rPr>
        <w:t>и, как конкуренция, сезонность</w:t>
      </w:r>
      <w:r w:rsidR="00F87BF0" w:rsidRPr="00596EBE">
        <w:rPr>
          <w:rFonts w:ascii="Times New Roman" w:hAnsi="Times New Roman"/>
          <w:sz w:val="24"/>
          <w:szCs w:val="24"/>
        </w:rPr>
        <w:t xml:space="preserve">, </w:t>
      </w:r>
      <w:r w:rsidR="004D3855" w:rsidRPr="00596EBE">
        <w:rPr>
          <w:rFonts w:ascii="Times New Roman" w:hAnsi="Times New Roman"/>
          <w:sz w:val="24"/>
          <w:szCs w:val="24"/>
        </w:rPr>
        <w:t xml:space="preserve"> </w:t>
      </w:r>
      <w:r w:rsidR="00F87BF0" w:rsidRPr="00596EBE">
        <w:rPr>
          <w:rFonts w:ascii="Times New Roman" w:hAnsi="Times New Roman"/>
          <w:sz w:val="24"/>
          <w:szCs w:val="24"/>
        </w:rPr>
        <w:t xml:space="preserve">несовершенство системы налогообложения и государственных гарантий, снижение деловой активности в национальной экономике, нестабильность ситуации на финансовых и товарных рынках, инфляция, изменение банковских процентов, налоговых ставок </w:t>
      </w:r>
      <w:r w:rsidR="00A8560B" w:rsidRPr="00596EBE">
        <w:rPr>
          <w:rFonts w:ascii="Times New Roman" w:hAnsi="Times New Roman"/>
          <w:sz w:val="24"/>
          <w:szCs w:val="24"/>
        </w:rPr>
        <w:t xml:space="preserve">и т.д.  </w:t>
      </w:r>
    </w:p>
    <w:p w:rsidR="007274F6" w:rsidRPr="00596EBE" w:rsidRDefault="007274F6" w:rsidP="00E9222B">
      <w:pPr>
        <w:pStyle w:val="a3"/>
        <w:ind w:left="-142" w:right="-143"/>
        <w:rPr>
          <w:rFonts w:ascii="Times New Roman" w:hAnsi="Times New Roman"/>
          <w:sz w:val="24"/>
          <w:szCs w:val="24"/>
        </w:rPr>
      </w:pPr>
    </w:p>
    <w:p w:rsidR="00EC67BA" w:rsidRPr="00E9222B" w:rsidRDefault="00EC67BA" w:rsidP="00E9222B">
      <w:pPr>
        <w:pStyle w:val="a3"/>
        <w:ind w:left="-142" w:right="-143"/>
        <w:rPr>
          <w:rFonts w:ascii="Times New Roman" w:hAnsi="Times New Roman"/>
          <w:sz w:val="24"/>
          <w:szCs w:val="24"/>
        </w:rPr>
      </w:pPr>
    </w:p>
    <w:p w:rsidR="005A0617" w:rsidRDefault="007274F6" w:rsidP="00633946">
      <w:pPr>
        <w:pStyle w:val="a3"/>
        <w:numPr>
          <w:ilvl w:val="0"/>
          <w:numId w:val="7"/>
        </w:numPr>
        <w:ind w:right="-143"/>
        <w:jc w:val="both"/>
        <w:rPr>
          <w:rFonts w:ascii="Times New Roman" w:hAnsi="Times New Roman"/>
          <w:sz w:val="28"/>
          <w:szCs w:val="28"/>
          <w:u w:val="single"/>
        </w:rPr>
      </w:pPr>
      <w:proofErr w:type="gramStart"/>
      <w:r w:rsidRPr="00596EBE">
        <w:rPr>
          <w:rFonts w:ascii="Times New Roman" w:hAnsi="Times New Roman"/>
          <w:sz w:val="28"/>
          <w:szCs w:val="28"/>
          <w:u w:val="single"/>
        </w:rPr>
        <w:t>Перечень совершенных обществом в отчетном году сделок, признаваемых в соответствии с ФЗ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об ее одобрении</w:t>
      </w:r>
      <w:r w:rsidR="00D262DC" w:rsidRPr="00596EBE">
        <w:rPr>
          <w:rFonts w:ascii="Times New Roman" w:hAnsi="Times New Roman"/>
          <w:sz w:val="28"/>
          <w:szCs w:val="28"/>
          <w:u w:val="single"/>
        </w:rPr>
        <w:t>:</w:t>
      </w:r>
      <w:r w:rsidRPr="00596EBE">
        <w:rPr>
          <w:rFonts w:ascii="Times New Roman" w:hAnsi="Times New Roman"/>
          <w:sz w:val="28"/>
          <w:szCs w:val="28"/>
          <w:u w:val="single"/>
        </w:rPr>
        <w:t xml:space="preserve"> </w:t>
      </w:r>
      <w:proofErr w:type="gramEnd"/>
    </w:p>
    <w:p w:rsidR="00596EBE" w:rsidRPr="00596EBE" w:rsidRDefault="00596EBE" w:rsidP="00596EBE">
      <w:pPr>
        <w:pStyle w:val="a3"/>
        <w:ind w:left="218" w:right="-143"/>
        <w:jc w:val="both"/>
        <w:rPr>
          <w:rFonts w:ascii="Times New Roman" w:hAnsi="Times New Roman"/>
          <w:sz w:val="28"/>
          <w:szCs w:val="28"/>
          <w:u w:val="single"/>
        </w:rPr>
      </w:pPr>
    </w:p>
    <w:p w:rsidR="007274F6" w:rsidRPr="00596EBE" w:rsidRDefault="00633946" w:rsidP="00E9222B">
      <w:pPr>
        <w:pStyle w:val="a3"/>
        <w:ind w:left="-142" w:right="-143"/>
        <w:rPr>
          <w:rFonts w:ascii="Times New Roman" w:hAnsi="Times New Roman"/>
          <w:sz w:val="24"/>
          <w:szCs w:val="24"/>
        </w:rPr>
      </w:pPr>
      <w:r w:rsidRPr="00596EBE">
        <w:rPr>
          <w:rFonts w:ascii="Times New Roman" w:hAnsi="Times New Roman"/>
          <w:sz w:val="24"/>
          <w:szCs w:val="24"/>
        </w:rPr>
        <w:t>-у</w:t>
      </w:r>
      <w:r w:rsidR="005A0617" w:rsidRPr="00596EBE">
        <w:rPr>
          <w:rFonts w:ascii="Times New Roman" w:hAnsi="Times New Roman"/>
          <w:sz w:val="24"/>
          <w:szCs w:val="24"/>
        </w:rPr>
        <w:t xml:space="preserve">казанные сделки </w:t>
      </w:r>
      <w:r w:rsidR="00072465" w:rsidRPr="00596EBE">
        <w:rPr>
          <w:rFonts w:ascii="Times New Roman" w:hAnsi="Times New Roman"/>
          <w:sz w:val="24"/>
          <w:szCs w:val="24"/>
        </w:rPr>
        <w:t xml:space="preserve">в </w:t>
      </w:r>
      <w:r w:rsidR="00BE3747">
        <w:rPr>
          <w:rFonts w:ascii="Times New Roman" w:hAnsi="Times New Roman"/>
          <w:sz w:val="24"/>
          <w:szCs w:val="24"/>
        </w:rPr>
        <w:t>2019</w:t>
      </w:r>
      <w:r w:rsidR="005A0617" w:rsidRPr="00596EBE">
        <w:rPr>
          <w:rFonts w:ascii="Times New Roman" w:hAnsi="Times New Roman"/>
          <w:sz w:val="24"/>
          <w:szCs w:val="24"/>
        </w:rPr>
        <w:t xml:space="preserve"> год</w:t>
      </w:r>
      <w:r w:rsidR="00F26098" w:rsidRPr="00596EBE">
        <w:rPr>
          <w:rFonts w:ascii="Times New Roman" w:hAnsi="Times New Roman"/>
          <w:sz w:val="24"/>
          <w:szCs w:val="24"/>
        </w:rPr>
        <w:t>у</w:t>
      </w:r>
      <w:r w:rsidR="005A0617" w:rsidRPr="00596EBE">
        <w:rPr>
          <w:rFonts w:ascii="Times New Roman" w:hAnsi="Times New Roman"/>
          <w:sz w:val="24"/>
          <w:szCs w:val="24"/>
        </w:rPr>
        <w:t xml:space="preserve"> не совершались</w:t>
      </w:r>
      <w:r w:rsidR="007274F6" w:rsidRPr="00596EBE">
        <w:rPr>
          <w:rFonts w:ascii="Times New Roman" w:hAnsi="Times New Roman"/>
          <w:sz w:val="24"/>
          <w:szCs w:val="24"/>
        </w:rPr>
        <w:t xml:space="preserve">.  </w:t>
      </w:r>
    </w:p>
    <w:p w:rsidR="00BB5E90" w:rsidRDefault="00BB5E90" w:rsidP="00D152DD">
      <w:pPr>
        <w:pStyle w:val="a3"/>
        <w:ind w:right="-143"/>
        <w:rPr>
          <w:rFonts w:ascii="Times New Roman" w:hAnsi="Times New Roman"/>
          <w:sz w:val="24"/>
          <w:szCs w:val="24"/>
        </w:rPr>
      </w:pPr>
    </w:p>
    <w:p w:rsidR="00BB5E90" w:rsidRPr="00E9222B" w:rsidRDefault="00BB5E90" w:rsidP="00E9222B">
      <w:pPr>
        <w:pStyle w:val="a3"/>
        <w:ind w:left="-142" w:right="-143"/>
        <w:rPr>
          <w:rFonts w:ascii="Times New Roman" w:hAnsi="Times New Roman"/>
          <w:sz w:val="24"/>
          <w:szCs w:val="24"/>
        </w:rPr>
      </w:pPr>
    </w:p>
    <w:p w:rsidR="00E87DAD" w:rsidRPr="00596EBE" w:rsidRDefault="00E87DAD" w:rsidP="00633946">
      <w:pPr>
        <w:numPr>
          <w:ilvl w:val="0"/>
          <w:numId w:val="7"/>
        </w:numPr>
        <w:autoSpaceDE w:val="0"/>
        <w:autoSpaceDN w:val="0"/>
        <w:adjustRightInd w:val="0"/>
        <w:spacing w:after="0" w:line="240" w:lineRule="auto"/>
        <w:ind w:right="-143"/>
        <w:jc w:val="both"/>
        <w:outlineLvl w:val="2"/>
        <w:rPr>
          <w:rFonts w:ascii="Times New Roman" w:hAnsi="Times New Roman"/>
          <w:bCs/>
          <w:sz w:val="28"/>
          <w:szCs w:val="28"/>
          <w:u w:val="single"/>
        </w:rPr>
      </w:pPr>
      <w:proofErr w:type="gramStart"/>
      <w:r w:rsidRPr="00596EBE">
        <w:rPr>
          <w:rFonts w:ascii="Times New Roman" w:hAnsi="Times New Roman"/>
          <w:bCs/>
          <w:sz w:val="28"/>
          <w:szCs w:val="28"/>
          <w:u w:val="single"/>
        </w:rPr>
        <w:t>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w:t>
      </w:r>
      <w:proofErr w:type="gramEnd"/>
      <w:r w:rsidRPr="00596EBE">
        <w:rPr>
          <w:rFonts w:ascii="Times New Roman" w:hAnsi="Times New Roman"/>
          <w:bCs/>
          <w:sz w:val="28"/>
          <w:szCs w:val="28"/>
          <w:u w:val="single"/>
        </w:rPr>
        <w:t xml:space="preserve">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w:t>
      </w:r>
    </w:p>
    <w:p w:rsidR="00AE169A" w:rsidRPr="00E87DAD" w:rsidRDefault="00AE169A" w:rsidP="000A2637">
      <w:pPr>
        <w:pStyle w:val="a3"/>
        <w:ind w:left="-142" w:right="-143"/>
        <w:rPr>
          <w:rFonts w:ascii="Times New Roman" w:hAnsi="Times New Roman"/>
          <w:sz w:val="24"/>
          <w:szCs w:val="24"/>
          <w:u w:val="single"/>
        </w:rPr>
      </w:pPr>
    </w:p>
    <w:p w:rsidR="00AE169A" w:rsidRPr="00E9222B" w:rsidRDefault="00AE169A" w:rsidP="000A2637">
      <w:pPr>
        <w:pStyle w:val="a3"/>
        <w:ind w:left="-142" w:right="-143"/>
        <w:rPr>
          <w:rFonts w:ascii="Times New Roman" w:hAnsi="Times New Roman"/>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46"/>
        <w:gridCol w:w="1228"/>
        <w:gridCol w:w="1890"/>
        <w:gridCol w:w="2268"/>
        <w:gridCol w:w="1418"/>
      </w:tblGrid>
      <w:tr w:rsidR="002E079B" w:rsidRPr="00596EBE" w:rsidTr="00667378">
        <w:tc>
          <w:tcPr>
            <w:tcW w:w="75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w:t>
            </w:r>
          </w:p>
          <w:p w:rsidR="002E079B" w:rsidRPr="00596EBE" w:rsidRDefault="002E079B" w:rsidP="00667378">
            <w:pPr>
              <w:pStyle w:val="a3"/>
              <w:ind w:left="-142" w:right="-143"/>
              <w:jc w:val="center"/>
              <w:rPr>
                <w:rFonts w:ascii="Times New Roman" w:hAnsi="Times New Roman"/>
                <w:sz w:val="24"/>
                <w:szCs w:val="24"/>
              </w:rPr>
            </w:pPr>
            <w:proofErr w:type="gramStart"/>
            <w:r w:rsidRPr="00596EBE">
              <w:rPr>
                <w:rFonts w:ascii="Times New Roman" w:hAnsi="Times New Roman"/>
                <w:sz w:val="24"/>
                <w:szCs w:val="24"/>
              </w:rPr>
              <w:t>п</w:t>
            </w:r>
            <w:proofErr w:type="gramEnd"/>
            <w:r w:rsidRPr="00596EBE">
              <w:rPr>
                <w:rFonts w:ascii="Times New Roman" w:hAnsi="Times New Roman"/>
                <w:sz w:val="24"/>
                <w:szCs w:val="24"/>
              </w:rPr>
              <w:t>/п</w:t>
            </w:r>
          </w:p>
        </w:tc>
        <w:tc>
          <w:tcPr>
            <w:tcW w:w="204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Состав советов директоров</w:t>
            </w:r>
          </w:p>
        </w:tc>
        <w:tc>
          <w:tcPr>
            <w:tcW w:w="122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Год рождения</w:t>
            </w:r>
          </w:p>
        </w:tc>
        <w:tc>
          <w:tcPr>
            <w:tcW w:w="1890"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Образование</w:t>
            </w:r>
          </w:p>
        </w:tc>
        <w:tc>
          <w:tcPr>
            <w:tcW w:w="226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Место проживания</w:t>
            </w:r>
          </w:p>
        </w:tc>
        <w:tc>
          <w:tcPr>
            <w:tcW w:w="1418" w:type="dxa"/>
            <w:shd w:val="clear" w:color="auto" w:fill="auto"/>
          </w:tcPr>
          <w:p w:rsidR="002E079B" w:rsidRPr="00596EBE" w:rsidRDefault="002E079B" w:rsidP="00667378">
            <w:pPr>
              <w:pStyle w:val="a3"/>
              <w:ind w:left="-142" w:right="-143"/>
              <w:jc w:val="center"/>
              <w:rPr>
                <w:rFonts w:ascii="Times New Roman" w:hAnsi="Times New Roman"/>
                <w:sz w:val="24"/>
                <w:szCs w:val="24"/>
              </w:rPr>
            </w:pPr>
          </w:p>
        </w:tc>
      </w:tr>
      <w:tr w:rsidR="002E079B" w:rsidRPr="00596EBE" w:rsidTr="00667378">
        <w:tc>
          <w:tcPr>
            <w:tcW w:w="75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1</w:t>
            </w:r>
          </w:p>
        </w:tc>
        <w:tc>
          <w:tcPr>
            <w:tcW w:w="204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Брюханова Е.В.</w:t>
            </w:r>
          </w:p>
        </w:tc>
        <w:tc>
          <w:tcPr>
            <w:tcW w:w="122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1961</w:t>
            </w:r>
          </w:p>
        </w:tc>
        <w:tc>
          <w:tcPr>
            <w:tcW w:w="1890"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высшее</w:t>
            </w:r>
          </w:p>
        </w:tc>
        <w:tc>
          <w:tcPr>
            <w:tcW w:w="226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г. Москва</w:t>
            </w:r>
          </w:p>
        </w:tc>
        <w:tc>
          <w:tcPr>
            <w:tcW w:w="1418" w:type="dxa"/>
            <w:shd w:val="clear" w:color="auto" w:fill="auto"/>
          </w:tcPr>
          <w:p w:rsidR="002E079B" w:rsidRPr="00596EBE" w:rsidRDefault="006F688A" w:rsidP="00667378">
            <w:pPr>
              <w:pStyle w:val="a3"/>
              <w:ind w:left="-142" w:right="-143"/>
              <w:jc w:val="center"/>
              <w:rPr>
                <w:rFonts w:ascii="Times New Roman" w:hAnsi="Times New Roman"/>
                <w:sz w:val="24"/>
                <w:szCs w:val="24"/>
              </w:rPr>
            </w:pPr>
            <w:r w:rsidRPr="00596EBE">
              <w:rPr>
                <w:rFonts w:ascii="Times New Roman" w:hAnsi="Times New Roman"/>
                <w:sz w:val="24"/>
                <w:szCs w:val="24"/>
              </w:rPr>
              <w:t>-</w:t>
            </w:r>
          </w:p>
        </w:tc>
      </w:tr>
      <w:tr w:rsidR="002E079B" w:rsidRPr="00596EBE" w:rsidTr="00667378">
        <w:tc>
          <w:tcPr>
            <w:tcW w:w="75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2</w:t>
            </w:r>
          </w:p>
        </w:tc>
        <w:tc>
          <w:tcPr>
            <w:tcW w:w="204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Боровков А.В.</w:t>
            </w:r>
          </w:p>
        </w:tc>
        <w:tc>
          <w:tcPr>
            <w:tcW w:w="122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1967</w:t>
            </w:r>
          </w:p>
        </w:tc>
        <w:tc>
          <w:tcPr>
            <w:tcW w:w="1890" w:type="dxa"/>
            <w:shd w:val="clear" w:color="auto" w:fill="auto"/>
          </w:tcPr>
          <w:p w:rsidR="002E079B" w:rsidRPr="00596EBE" w:rsidRDefault="006F688A" w:rsidP="00667378">
            <w:pPr>
              <w:pStyle w:val="a3"/>
              <w:ind w:left="-142" w:right="-143"/>
              <w:jc w:val="center"/>
              <w:rPr>
                <w:rFonts w:ascii="Times New Roman" w:hAnsi="Times New Roman"/>
                <w:sz w:val="24"/>
                <w:szCs w:val="24"/>
              </w:rPr>
            </w:pPr>
            <w:r w:rsidRPr="00596EBE">
              <w:rPr>
                <w:rFonts w:ascii="Times New Roman" w:hAnsi="Times New Roman"/>
                <w:sz w:val="24"/>
                <w:szCs w:val="24"/>
              </w:rPr>
              <w:t>высшее</w:t>
            </w:r>
          </w:p>
        </w:tc>
        <w:tc>
          <w:tcPr>
            <w:tcW w:w="2268" w:type="dxa"/>
            <w:shd w:val="clear" w:color="auto" w:fill="auto"/>
          </w:tcPr>
          <w:p w:rsidR="002E079B" w:rsidRPr="00596EBE" w:rsidRDefault="0083329F" w:rsidP="00667378">
            <w:pPr>
              <w:pStyle w:val="a3"/>
              <w:ind w:left="-142" w:right="-143"/>
              <w:jc w:val="center"/>
              <w:rPr>
                <w:rFonts w:ascii="Times New Roman" w:hAnsi="Times New Roman"/>
                <w:sz w:val="24"/>
                <w:szCs w:val="24"/>
              </w:rPr>
            </w:pPr>
            <w:r w:rsidRPr="00596EBE">
              <w:rPr>
                <w:rFonts w:ascii="Times New Roman" w:hAnsi="Times New Roman"/>
                <w:sz w:val="24"/>
                <w:szCs w:val="24"/>
              </w:rPr>
              <w:t>г</w:t>
            </w:r>
            <w:r w:rsidR="006F688A" w:rsidRPr="00596EBE">
              <w:rPr>
                <w:rFonts w:ascii="Times New Roman" w:hAnsi="Times New Roman"/>
                <w:sz w:val="24"/>
                <w:szCs w:val="24"/>
              </w:rPr>
              <w:t>. Западная Двина</w:t>
            </w:r>
          </w:p>
        </w:tc>
        <w:tc>
          <w:tcPr>
            <w:tcW w:w="1418" w:type="dxa"/>
            <w:shd w:val="clear" w:color="auto" w:fill="auto"/>
          </w:tcPr>
          <w:p w:rsidR="002E079B" w:rsidRPr="00596EBE" w:rsidRDefault="002363E6" w:rsidP="00667378">
            <w:pPr>
              <w:pStyle w:val="a3"/>
              <w:ind w:left="-142" w:right="-143"/>
              <w:jc w:val="center"/>
              <w:rPr>
                <w:rFonts w:ascii="Times New Roman" w:hAnsi="Times New Roman"/>
                <w:sz w:val="24"/>
                <w:szCs w:val="24"/>
              </w:rPr>
            </w:pPr>
            <w:r>
              <w:rPr>
                <w:rFonts w:ascii="Times New Roman" w:hAnsi="Times New Roman"/>
                <w:sz w:val="24"/>
                <w:szCs w:val="24"/>
              </w:rPr>
              <w:t>Вышел</w:t>
            </w:r>
            <w:r w:rsidR="00052E75">
              <w:rPr>
                <w:rFonts w:ascii="Times New Roman" w:hAnsi="Times New Roman"/>
                <w:sz w:val="24"/>
                <w:szCs w:val="24"/>
              </w:rPr>
              <w:t xml:space="preserve"> из состава СД</w:t>
            </w:r>
            <w:r>
              <w:rPr>
                <w:rFonts w:ascii="Times New Roman" w:hAnsi="Times New Roman"/>
                <w:sz w:val="24"/>
                <w:szCs w:val="24"/>
              </w:rPr>
              <w:t xml:space="preserve"> 31.10.2020г.</w:t>
            </w:r>
          </w:p>
        </w:tc>
      </w:tr>
      <w:tr w:rsidR="002E079B" w:rsidRPr="00596EBE" w:rsidTr="00667378">
        <w:tc>
          <w:tcPr>
            <w:tcW w:w="75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3</w:t>
            </w:r>
          </w:p>
        </w:tc>
        <w:tc>
          <w:tcPr>
            <w:tcW w:w="204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Остроумов В.Н.</w:t>
            </w:r>
          </w:p>
        </w:tc>
        <w:tc>
          <w:tcPr>
            <w:tcW w:w="122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1965</w:t>
            </w:r>
          </w:p>
        </w:tc>
        <w:tc>
          <w:tcPr>
            <w:tcW w:w="1890" w:type="dxa"/>
            <w:shd w:val="clear" w:color="auto" w:fill="auto"/>
          </w:tcPr>
          <w:p w:rsidR="002E079B" w:rsidRPr="00596EBE" w:rsidRDefault="006F688A" w:rsidP="00667378">
            <w:pPr>
              <w:pStyle w:val="a3"/>
              <w:ind w:left="-142" w:right="-143"/>
              <w:jc w:val="center"/>
              <w:rPr>
                <w:rFonts w:ascii="Times New Roman" w:hAnsi="Times New Roman"/>
                <w:sz w:val="24"/>
                <w:szCs w:val="24"/>
              </w:rPr>
            </w:pPr>
            <w:r w:rsidRPr="00596EBE">
              <w:rPr>
                <w:rFonts w:ascii="Times New Roman" w:hAnsi="Times New Roman"/>
                <w:sz w:val="24"/>
                <w:szCs w:val="24"/>
              </w:rPr>
              <w:t>высшее</w:t>
            </w:r>
          </w:p>
        </w:tc>
        <w:tc>
          <w:tcPr>
            <w:tcW w:w="226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г. Москва</w:t>
            </w:r>
          </w:p>
        </w:tc>
        <w:tc>
          <w:tcPr>
            <w:tcW w:w="1418" w:type="dxa"/>
            <w:shd w:val="clear" w:color="auto" w:fill="auto"/>
          </w:tcPr>
          <w:p w:rsidR="002E079B" w:rsidRPr="00596EBE" w:rsidRDefault="006F688A" w:rsidP="00667378">
            <w:pPr>
              <w:pStyle w:val="a3"/>
              <w:ind w:left="-142" w:right="-143"/>
              <w:jc w:val="center"/>
              <w:rPr>
                <w:rFonts w:ascii="Times New Roman" w:hAnsi="Times New Roman"/>
                <w:sz w:val="24"/>
                <w:szCs w:val="24"/>
              </w:rPr>
            </w:pPr>
            <w:r w:rsidRPr="00596EBE">
              <w:rPr>
                <w:rFonts w:ascii="Times New Roman" w:hAnsi="Times New Roman"/>
                <w:sz w:val="24"/>
                <w:szCs w:val="24"/>
              </w:rPr>
              <w:t>-</w:t>
            </w:r>
          </w:p>
        </w:tc>
      </w:tr>
      <w:tr w:rsidR="002E079B" w:rsidRPr="00596EBE" w:rsidTr="00667378">
        <w:tc>
          <w:tcPr>
            <w:tcW w:w="75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4</w:t>
            </w:r>
          </w:p>
        </w:tc>
        <w:tc>
          <w:tcPr>
            <w:tcW w:w="204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Груздева Е.А.</w:t>
            </w:r>
          </w:p>
        </w:tc>
        <w:tc>
          <w:tcPr>
            <w:tcW w:w="122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1960</w:t>
            </w:r>
          </w:p>
        </w:tc>
        <w:tc>
          <w:tcPr>
            <w:tcW w:w="1890" w:type="dxa"/>
            <w:shd w:val="clear" w:color="auto" w:fill="auto"/>
          </w:tcPr>
          <w:p w:rsidR="002E079B" w:rsidRPr="00596EBE" w:rsidRDefault="006F688A" w:rsidP="00667378">
            <w:pPr>
              <w:pStyle w:val="a3"/>
              <w:ind w:left="-142" w:right="-143"/>
              <w:jc w:val="center"/>
              <w:rPr>
                <w:rFonts w:ascii="Times New Roman" w:hAnsi="Times New Roman"/>
                <w:sz w:val="24"/>
                <w:szCs w:val="24"/>
              </w:rPr>
            </w:pPr>
            <w:r w:rsidRPr="00596EBE">
              <w:rPr>
                <w:rFonts w:ascii="Times New Roman" w:hAnsi="Times New Roman"/>
                <w:sz w:val="24"/>
                <w:szCs w:val="24"/>
              </w:rPr>
              <w:t>Ср. специальное</w:t>
            </w:r>
          </w:p>
        </w:tc>
        <w:tc>
          <w:tcPr>
            <w:tcW w:w="226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г. Москва</w:t>
            </w:r>
          </w:p>
        </w:tc>
        <w:tc>
          <w:tcPr>
            <w:tcW w:w="1418" w:type="dxa"/>
            <w:shd w:val="clear" w:color="auto" w:fill="auto"/>
          </w:tcPr>
          <w:p w:rsidR="002E079B" w:rsidRPr="00596EBE" w:rsidRDefault="006F688A" w:rsidP="00667378">
            <w:pPr>
              <w:pStyle w:val="a3"/>
              <w:ind w:left="-142" w:right="-143"/>
              <w:jc w:val="center"/>
              <w:rPr>
                <w:rFonts w:ascii="Times New Roman" w:hAnsi="Times New Roman"/>
                <w:sz w:val="24"/>
                <w:szCs w:val="24"/>
              </w:rPr>
            </w:pPr>
            <w:r w:rsidRPr="00596EBE">
              <w:rPr>
                <w:rFonts w:ascii="Times New Roman" w:hAnsi="Times New Roman"/>
                <w:sz w:val="24"/>
                <w:szCs w:val="24"/>
              </w:rPr>
              <w:t>-</w:t>
            </w:r>
          </w:p>
        </w:tc>
      </w:tr>
      <w:tr w:rsidR="002E079B" w:rsidRPr="00596EBE" w:rsidTr="00667378">
        <w:tc>
          <w:tcPr>
            <w:tcW w:w="75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5</w:t>
            </w:r>
          </w:p>
        </w:tc>
        <w:tc>
          <w:tcPr>
            <w:tcW w:w="2046"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Валуева Е.Н.</w:t>
            </w:r>
          </w:p>
        </w:tc>
        <w:tc>
          <w:tcPr>
            <w:tcW w:w="122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1971</w:t>
            </w:r>
          </w:p>
        </w:tc>
        <w:tc>
          <w:tcPr>
            <w:tcW w:w="1890"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высшее</w:t>
            </w:r>
          </w:p>
        </w:tc>
        <w:tc>
          <w:tcPr>
            <w:tcW w:w="2268" w:type="dxa"/>
            <w:shd w:val="clear" w:color="auto" w:fill="auto"/>
          </w:tcPr>
          <w:p w:rsidR="002E079B" w:rsidRPr="00596EBE" w:rsidRDefault="002E079B" w:rsidP="00667378">
            <w:pPr>
              <w:pStyle w:val="a3"/>
              <w:ind w:left="-142" w:right="-143"/>
              <w:jc w:val="center"/>
              <w:rPr>
                <w:rFonts w:ascii="Times New Roman" w:hAnsi="Times New Roman"/>
                <w:sz w:val="24"/>
                <w:szCs w:val="24"/>
              </w:rPr>
            </w:pPr>
            <w:r w:rsidRPr="00596EBE">
              <w:rPr>
                <w:rFonts w:ascii="Times New Roman" w:hAnsi="Times New Roman"/>
                <w:sz w:val="24"/>
                <w:szCs w:val="24"/>
              </w:rPr>
              <w:t>г. Москва</w:t>
            </w:r>
          </w:p>
        </w:tc>
        <w:tc>
          <w:tcPr>
            <w:tcW w:w="1418" w:type="dxa"/>
            <w:shd w:val="clear" w:color="auto" w:fill="auto"/>
          </w:tcPr>
          <w:p w:rsidR="002E079B" w:rsidRPr="00596EBE" w:rsidRDefault="006F688A" w:rsidP="00667378">
            <w:pPr>
              <w:pStyle w:val="a3"/>
              <w:ind w:left="-142" w:right="-143"/>
              <w:jc w:val="center"/>
              <w:rPr>
                <w:rFonts w:ascii="Times New Roman" w:hAnsi="Times New Roman"/>
                <w:sz w:val="24"/>
                <w:szCs w:val="24"/>
              </w:rPr>
            </w:pPr>
            <w:r w:rsidRPr="00596EBE">
              <w:rPr>
                <w:rFonts w:ascii="Times New Roman" w:hAnsi="Times New Roman"/>
                <w:sz w:val="24"/>
                <w:szCs w:val="24"/>
              </w:rPr>
              <w:t>-</w:t>
            </w:r>
          </w:p>
        </w:tc>
      </w:tr>
    </w:tbl>
    <w:p w:rsidR="00EF1225" w:rsidRPr="00596EBE" w:rsidRDefault="00EF1225" w:rsidP="00EF1225">
      <w:pPr>
        <w:pStyle w:val="a3"/>
        <w:ind w:left="-142" w:right="-143"/>
        <w:jc w:val="center"/>
        <w:rPr>
          <w:rFonts w:ascii="Times New Roman" w:hAnsi="Times New Roman"/>
          <w:bCs/>
          <w:sz w:val="24"/>
          <w:szCs w:val="24"/>
        </w:rPr>
      </w:pPr>
    </w:p>
    <w:p w:rsidR="000A2637" w:rsidRPr="00596EBE" w:rsidRDefault="000A2637" w:rsidP="00EF1225">
      <w:pPr>
        <w:autoSpaceDE w:val="0"/>
        <w:autoSpaceDN w:val="0"/>
        <w:adjustRightInd w:val="0"/>
        <w:spacing w:after="0" w:line="240" w:lineRule="auto"/>
        <w:ind w:left="-142"/>
        <w:rPr>
          <w:rFonts w:ascii="Times New Roman" w:eastAsia="TimesNewRomanPSMT" w:hAnsi="Times New Roman"/>
          <w:sz w:val="24"/>
          <w:szCs w:val="24"/>
        </w:rPr>
      </w:pPr>
      <w:r w:rsidRPr="00596EBE">
        <w:rPr>
          <w:rFonts w:ascii="Times New Roman" w:eastAsia="TimesNewRomanPSMT" w:hAnsi="Times New Roman"/>
          <w:sz w:val="24"/>
          <w:szCs w:val="24"/>
        </w:rPr>
        <w:t xml:space="preserve">Относительно состава Совета директоров ОАО «Березка» </w:t>
      </w:r>
      <w:r w:rsidR="00EF1225" w:rsidRPr="00596EBE">
        <w:rPr>
          <w:rFonts w:ascii="Times New Roman" w:eastAsia="TimesNewRomanPSMT" w:hAnsi="Times New Roman"/>
          <w:sz w:val="24"/>
          <w:szCs w:val="24"/>
        </w:rPr>
        <w:t xml:space="preserve"> - </w:t>
      </w:r>
      <w:r w:rsidR="007A6CF5">
        <w:rPr>
          <w:rFonts w:ascii="Times New Roman" w:eastAsia="TimesNewRomanPSMT" w:hAnsi="Times New Roman"/>
          <w:sz w:val="24"/>
          <w:szCs w:val="24"/>
        </w:rPr>
        <w:t xml:space="preserve">изменения , </w:t>
      </w:r>
      <w:r w:rsidR="00BE3747">
        <w:rPr>
          <w:rFonts w:ascii="Times New Roman" w:eastAsia="TimesNewRomanPSMT" w:hAnsi="Times New Roman"/>
          <w:sz w:val="24"/>
          <w:szCs w:val="24"/>
        </w:rPr>
        <w:t>1 чел. вышел из состава</w:t>
      </w:r>
      <w:r w:rsidR="007A6CF5">
        <w:rPr>
          <w:rFonts w:ascii="Times New Roman" w:eastAsia="TimesNewRomanPSMT" w:hAnsi="Times New Roman"/>
          <w:sz w:val="24"/>
          <w:szCs w:val="24"/>
        </w:rPr>
        <w:t xml:space="preserve"> Совета Директоров.</w:t>
      </w:r>
    </w:p>
    <w:p w:rsidR="00E87DAD" w:rsidRPr="00596EBE" w:rsidRDefault="00E87DAD" w:rsidP="00EF1225">
      <w:pPr>
        <w:autoSpaceDE w:val="0"/>
        <w:autoSpaceDN w:val="0"/>
        <w:adjustRightInd w:val="0"/>
        <w:spacing w:after="0" w:line="240" w:lineRule="auto"/>
        <w:ind w:left="-142"/>
        <w:rPr>
          <w:rFonts w:ascii="Times New Roman" w:eastAsia="TimesNewRomanPSMT" w:hAnsi="Times New Roman"/>
          <w:sz w:val="24"/>
          <w:szCs w:val="24"/>
        </w:rPr>
      </w:pPr>
    </w:p>
    <w:p w:rsidR="00E87DAD" w:rsidRPr="00596EBE" w:rsidRDefault="00E87DAD" w:rsidP="00E87DAD">
      <w:pPr>
        <w:pStyle w:val="a3"/>
        <w:ind w:left="-142" w:right="-143"/>
        <w:rPr>
          <w:rFonts w:ascii="Times New Roman" w:hAnsi="Times New Roman"/>
          <w:bCs/>
          <w:sz w:val="24"/>
          <w:szCs w:val="24"/>
        </w:rPr>
      </w:pPr>
      <w:r w:rsidRPr="00596EBE">
        <w:rPr>
          <w:rFonts w:ascii="Times New Roman" w:hAnsi="Times New Roman"/>
          <w:bCs/>
          <w:sz w:val="24"/>
          <w:szCs w:val="24"/>
        </w:rPr>
        <w:t>Сделки по приобретению или отчуждению ак</w:t>
      </w:r>
      <w:r w:rsidR="000A542B">
        <w:rPr>
          <w:rFonts w:ascii="Times New Roman" w:hAnsi="Times New Roman"/>
          <w:bCs/>
          <w:sz w:val="24"/>
          <w:szCs w:val="24"/>
        </w:rPr>
        <w:t xml:space="preserve">ций акционерного общества в </w:t>
      </w:r>
      <w:r w:rsidR="007A6CF5">
        <w:rPr>
          <w:rFonts w:ascii="Times New Roman" w:hAnsi="Times New Roman"/>
          <w:bCs/>
          <w:sz w:val="24"/>
          <w:szCs w:val="24"/>
        </w:rPr>
        <w:t>2019</w:t>
      </w:r>
      <w:r w:rsidRPr="00596EBE">
        <w:rPr>
          <w:rFonts w:ascii="Times New Roman" w:hAnsi="Times New Roman"/>
          <w:bCs/>
          <w:sz w:val="24"/>
          <w:szCs w:val="24"/>
        </w:rPr>
        <w:t xml:space="preserve"> году: </w:t>
      </w:r>
    </w:p>
    <w:p w:rsidR="00E87DAD" w:rsidRPr="00596EBE" w:rsidRDefault="00E87DAD" w:rsidP="00E87DAD">
      <w:pPr>
        <w:pStyle w:val="a3"/>
        <w:ind w:left="-142" w:right="-143"/>
        <w:rPr>
          <w:rFonts w:ascii="Times New Roman" w:hAnsi="Times New Roman"/>
          <w:sz w:val="24"/>
          <w:szCs w:val="24"/>
        </w:rPr>
      </w:pPr>
      <w:r w:rsidRPr="00596EBE">
        <w:rPr>
          <w:rFonts w:ascii="Times New Roman" w:hAnsi="Times New Roman"/>
          <w:bCs/>
          <w:sz w:val="24"/>
          <w:szCs w:val="24"/>
        </w:rPr>
        <w:t xml:space="preserve">- </w:t>
      </w:r>
      <w:r w:rsidR="00052E75">
        <w:rPr>
          <w:rFonts w:ascii="Times New Roman" w:hAnsi="Times New Roman"/>
          <w:bCs/>
          <w:sz w:val="24"/>
          <w:szCs w:val="24"/>
        </w:rPr>
        <w:t xml:space="preserve">Боровков А.В., </w:t>
      </w:r>
      <w:proofErr w:type="spellStart"/>
      <w:r w:rsidR="007A6CF5">
        <w:rPr>
          <w:rFonts w:ascii="Times New Roman" w:hAnsi="Times New Roman"/>
          <w:sz w:val="24"/>
          <w:szCs w:val="24"/>
        </w:rPr>
        <w:t>Боровкова</w:t>
      </w:r>
      <w:proofErr w:type="spellEnd"/>
      <w:r w:rsidR="007A6CF5">
        <w:rPr>
          <w:rFonts w:ascii="Times New Roman" w:hAnsi="Times New Roman"/>
          <w:sz w:val="24"/>
          <w:szCs w:val="24"/>
        </w:rPr>
        <w:t xml:space="preserve"> В.Н. </w:t>
      </w:r>
      <w:r w:rsidR="00BE18B3">
        <w:rPr>
          <w:rFonts w:ascii="Times New Roman" w:hAnsi="Times New Roman"/>
          <w:sz w:val="24"/>
          <w:szCs w:val="24"/>
        </w:rPr>
        <w:t>(1779 акций).</w:t>
      </w:r>
    </w:p>
    <w:p w:rsidR="00BB5E90" w:rsidRPr="000A2637" w:rsidRDefault="00BB5E90" w:rsidP="00BB5E90">
      <w:pPr>
        <w:autoSpaceDE w:val="0"/>
        <w:autoSpaceDN w:val="0"/>
        <w:adjustRightInd w:val="0"/>
        <w:spacing w:after="0" w:line="240" w:lineRule="auto"/>
        <w:jc w:val="both"/>
        <w:rPr>
          <w:rFonts w:ascii="Times New Roman" w:eastAsia="TimesNewRomanPSMT" w:hAnsi="Times New Roman"/>
          <w:sz w:val="24"/>
          <w:szCs w:val="24"/>
        </w:rPr>
      </w:pPr>
    </w:p>
    <w:p w:rsidR="003F5A91" w:rsidRPr="00596EBE" w:rsidRDefault="003F5A91" w:rsidP="00596EBE">
      <w:pPr>
        <w:numPr>
          <w:ilvl w:val="0"/>
          <w:numId w:val="7"/>
        </w:numPr>
        <w:autoSpaceDE w:val="0"/>
        <w:autoSpaceDN w:val="0"/>
        <w:adjustRightInd w:val="0"/>
        <w:spacing w:after="0" w:line="240" w:lineRule="auto"/>
        <w:jc w:val="both"/>
        <w:rPr>
          <w:rFonts w:ascii="Times New Roman" w:hAnsi="Times New Roman"/>
          <w:sz w:val="28"/>
          <w:szCs w:val="28"/>
        </w:rPr>
      </w:pPr>
      <w:r w:rsidRPr="00596EBE">
        <w:rPr>
          <w:rFonts w:ascii="Times New Roman" w:hAnsi="Times New Roman"/>
          <w:sz w:val="28"/>
          <w:szCs w:val="28"/>
          <w:u w:val="single"/>
        </w:rPr>
        <w:t>Сведения о лице, занимающем должность единоличного исполнительного органа общества и членах коллегиального исполнительного органа общества, в том числе их краткие биографические данные и владение акциями общества в течение отчетного года</w:t>
      </w:r>
      <w:r w:rsidRPr="00596EBE">
        <w:rPr>
          <w:rFonts w:ascii="Times New Roman" w:hAnsi="Times New Roman"/>
          <w:sz w:val="28"/>
          <w:szCs w:val="28"/>
        </w:rPr>
        <w:t xml:space="preserve"> </w:t>
      </w:r>
    </w:p>
    <w:p w:rsidR="00AE169A" w:rsidRPr="00E9222B" w:rsidRDefault="00AE169A" w:rsidP="003D5AEB">
      <w:pPr>
        <w:pStyle w:val="a3"/>
        <w:ind w:right="-14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874"/>
        <w:gridCol w:w="1652"/>
        <w:gridCol w:w="1755"/>
        <w:gridCol w:w="1385"/>
        <w:gridCol w:w="1340"/>
      </w:tblGrid>
      <w:tr w:rsidR="00717100" w:rsidRPr="00596EBE" w:rsidTr="00667378">
        <w:tc>
          <w:tcPr>
            <w:tcW w:w="1565" w:type="dxa"/>
            <w:shd w:val="clear" w:color="auto" w:fill="auto"/>
          </w:tcPr>
          <w:p w:rsidR="00717100" w:rsidRPr="00596EBE" w:rsidRDefault="00717100" w:rsidP="00667378">
            <w:pPr>
              <w:pStyle w:val="a3"/>
              <w:ind w:left="-142" w:right="-143"/>
              <w:jc w:val="center"/>
              <w:rPr>
                <w:rFonts w:ascii="Times New Roman" w:hAnsi="Times New Roman"/>
                <w:sz w:val="24"/>
                <w:szCs w:val="24"/>
              </w:rPr>
            </w:pPr>
            <w:r w:rsidRPr="00596EBE">
              <w:rPr>
                <w:rFonts w:ascii="Times New Roman" w:hAnsi="Times New Roman"/>
                <w:sz w:val="24"/>
                <w:szCs w:val="24"/>
              </w:rPr>
              <w:t>Срок работы</w:t>
            </w:r>
          </w:p>
        </w:tc>
        <w:tc>
          <w:tcPr>
            <w:tcW w:w="1874" w:type="dxa"/>
            <w:shd w:val="clear" w:color="auto" w:fill="auto"/>
          </w:tcPr>
          <w:p w:rsidR="00717100" w:rsidRPr="00596EBE" w:rsidRDefault="00717100" w:rsidP="00667378">
            <w:pPr>
              <w:pStyle w:val="a3"/>
              <w:ind w:left="-142" w:right="-143"/>
              <w:jc w:val="center"/>
              <w:rPr>
                <w:rFonts w:ascii="Times New Roman" w:hAnsi="Times New Roman"/>
                <w:sz w:val="24"/>
                <w:szCs w:val="24"/>
              </w:rPr>
            </w:pPr>
            <w:r w:rsidRPr="00596EBE">
              <w:rPr>
                <w:rFonts w:ascii="Times New Roman" w:hAnsi="Times New Roman"/>
                <w:sz w:val="24"/>
                <w:szCs w:val="24"/>
              </w:rPr>
              <w:t>Единоличный исполнительный орган</w:t>
            </w:r>
          </w:p>
        </w:tc>
        <w:tc>
          <w:tcPr>
            <w:tcW w:w="1652" w:type="dxa"/>
            <w:shd w:val="clear" w:color="auto" w:fill="auto"/>
          </w:tcPr>
          <w:p w:rsidR="00717100" w:rsidRPr="00596EBE" w:rsidRDefault="00717100" w:rsidP="00667378">
            <w:pPr>
              <w:pStyle w:val="a3"/>
              <w:ind w:left="-142" w:right="-143"/>
              <w:jc w:val="center"/>
              <w:rPr>
                <w:rFonts w:ascii="Times New Roman" w:hAnsi="Times New Roman"/>
                <w:sz w:val="24"/>
                <w:szCs w:val="24"/>
              </w:rPr>
            </w:pPr>
            <w:r w:rsidRPr="00596EBE">
              <w:rPr>
                <w:rFonts w:ascii="Times New Roman" w:hAnsi="Times New Roman"/>
                <w:sz w:val="24"/>
                <w:szCs w:val="24"/>
              </w:rPr>
              <w:t>Год рождения</w:t>
            </w:r>
          </w:p>
        </w:tc>
        <w:tc>
          <w:tcPr>
            <w:tcW w:w="1755" w:type="dxa"/>
            <w:shd w:val="clear" w:color="auto" w:fill="auto"/>
          </w:tcPr>
          <w:p w:rsidR="00717100" w:rsidRPr="00596EBE" w:rsidRDefault="00717100" w:rsidP="00667378">
            <w:pPr>
              <w:pStyle w:val="a3"/>
              <w:ind w:left="-142" w:right="-143"/>
              <w:jc w:val="center"/>
              <w:rPr>
                <w:rFonts w:ascii="Times New Roman" w:hAnsi="Times New Roman"/>
                <w:sz w:val="24"/>
                <w:szCs w:val="24"/>
              </w:rPr>
            </w:pPr>
            <w:r w:rsidRPr="00596EBE">
              <w:rPr>
                <w:rFonts w:ascii="Times New Roman" w:hAnsi="Times New Roman"/>
                <w:sz w:val="24"/>
                <w:szCs w:val="24"/>
              </w:rPr>
              <w:t>Образование</w:t>
            </w:r>
          </w:p>
        </w:tc>
        <w:tc>
          <w:tcPr>
            <w:tcW w:w="1385" w:type="dxa"/>
            <w:shd w:val="clear" w:color="auto" w:fill="auto"/>
          </w:tcPr>
          <w:p w:rsidR="00717100" w:rsidRPr="00596EBE" w:rsidRDefault="00717100" w:rsidP="00667378">
            <w:pPr>
              <w:pStyle w:val="a3"/>
              <w:ind w:left="-142" w:right="-143"/>
              <w:jc w:val="center"/>
              <w:rPr>
                <w:rFonts w:ascii="Times New Roman" w:hAnsi="Times New Roman"/>
                <w:sz w:val="24"/>
                <w:szCs w:val="24"/>
              </w:rPr>
            </w:pPr>
            <w:r w:rsidRPr="00596EBE">
              <w:rPr>
                <w:rFonts w:ascii="Times New Roman" w:hAnsi="Times New Roman"/>
                <w:sz w:val="24"/>
                <w:szCs w:val="24"/>
              </w:rPr>
              <w:t>Место проживания</w:t>
            </w:r>
          </w:p>
        </w:tc>
        <w:tc>
          <w:tcPr>
            <w:tcW w:w="1340" w:type="dxa"/>
            <w:shd w:val="clear" w:color="auto" w:fill="auto"/>
          </w:tcPr>
          <w:p w:rsidR="00717100" w:rsidRPr="00596EBE" w:rsidRDefault="00717100" w:rsidP="00667378">
            <w:pPr>
              <w:pStyle w:val="a3"/>
              <w:ind w:left="-142" w:right="-143"/>
              <w:jc w:val="center"/>
              <w:rPr>
                <w:rFonts w:ascii="Times New Roman" w:hAnsi="Times New Roman"/>
                <w:sz w:val="24"/>
                <w:szCs w:val="24"/>
              </w:rPr>
            </w:pPr>
            <w:r w:rsidRPr="00596EBE">
              <w:rPr>
                <w:rFonts w:ascii="Times New Roman" w:hAnsi="Times New Roman"/>
                <w:sz w:val="24"/>
                <w:szCs w:val="24"/>
              </w:rPr>
              <w:t>Владение акциями АО</w:t>
            </w:r>
          </w:p>
        </w:tc>
      </w:tr>
      <w:tr w:rsidR="00717100" w:rsidRPr="00596EBE" w:rsidTr="00667378">
        <w:tc>
          <w:tcPr>
            <w:tcW w:w="1565" w:type="dxa"/>
            <w:shd w:val="clear" w:color="auto" w:fill="auto"/>
          </w:tcPr>
          <w:p w:rsidR="008C7009" w:rsidRPr="00596EBE" w:rsidRDefault="003E78CD" w:rsidP="00667378">
            <w:pPr>
              <w:pStyle w:val="a3"/>
              <w:ind w:left="-142" w:right="-143"/>
              <w:jc w:val="center"/>
              <w:rPr>
                <w:rFonts w:ascii="Times New Roman" w:hAnsi="Times New Roman"/>
                <w:sz w:val="24"/>
                <w:szCs w:val="24"/>
              </w:rPr>
            </w:pPr>
            <w:r w:rsidRPr="00596EBE">
              <w:rPr>
                <w:rFonts w:ascii="Times New Roman" w:hAnsi="Times New Roman"/>
                <w:sz w:val="24"/>
                <w:szCs w:val="24"/>
              </w:rPr>
              <w:t xml:space="preserve">С </w:t>
            </w:r>
            <w:r w:rsidR="009144A1" w:rsidRPr="00596EBE">
              <w:rPr>
                <w:rFonts w:ascii="Times New Roman" w:hAnsi="Times New Roman"/>
                <w:sz w:val="24"/>
                <w:szCs w:val="24"/>
              </w:rPr>
              <w:t>06</w:t>
            </w:r>
            <w:r w:rsidR="00A92E50" w:rsidRPr="00596EBE">
              <w:rPr>
                <w:rFonts w:ascii="Times New Roman" w:hAnsi="Times New Roman"/>
                <w:sz w:val="24"/>
                <w:szCs w:val="24"/>
              </w:rPr>
              <w:t>.</w:t>
            </w:r>
            <w:r w:rsidR="009144A1" w:rsidRPr="00596EBE">
              <w:rPr>
                <w:rFonts w:ascii="Times New Roman" w:hAnsi="Times New Roman"/>
                <w:sz w:val="24"/>
                <w:szCs w:val="24"/>
              </w:rPr>
              <w:t>10</w:t>
            </w:r>
            <w:r w:rsidR="007F1DDE" w:rsidRPr="00596EBE">
              <w:rPr>
                <w:rFonts w:ascii="Times New Roman" w:hAnsi="Times New Roman"/>
                <w:sz w:val="24"/>
                <w:szCs w:val="24"/>
              </w:rPr>
              <w:t>.2014</w:t>
            </w:r>
            <w:r w:rsidRPr="00596EBE">
              <w:rPr>
                <w:rFonts w:ascii="Times New Roman" w:hAnsi="Times New Roman"/>
                <w:sz w:val="24"/>
                <w:szCs w:val="24"/>
              </w:rPr>
              <w:t xml:space="preserve"> </w:t>
            </w:r>
          </w:p>
          <w:p w:rsidR="00717100" w:rsidRPr="00596EBE" w:rsidRDefault="003E78CD" w:rsidP="00667378">
            <w:pPr>
              <w:pStyle w:val="a3"/>
              <w:ind w:left="-142" w:right="-143"/>
              <w:jc w:val="center"/>
              <w:rPr>
                <w:rFonts w:ascii="Times New Roman" w:hAnsi="Times New Roman"/>
                <w:sz w:val="24"/>
                <w:szCs w:val="24"/>
              </w:rPr>
            </w:pPr>
            <w:r w:rsidRPr="00596EBE">
              <w:rPr>
                <w:rFonts w:ascii="Times New Roman" w:hAnsi="Times New Roman"/>
                <w:sz w:val="24"/>
                <w:szCs w:val="24"/>
              </w:rPr>
              <w:t>по настоящее время</w:t>
            </w:r>
          </w:p>
        </w:tc>
        <w:tc>
          <w:tcPr>
            <w:tcW w:w="1874" w:type="dxa"/>
            <w:shd w:val="clear" w:color="auto" w:fill="auto"/>
          </w:tcPr>
          <w:p w:rsidR="008C7009" w:rsidRPr="00596EBE" w:rsidRDefault="003E78CD" w:rsidP="00667378">
            <w:pPr>
              <w:pStyle w:val="a3"/>
              <w:ind w:left="-142" w:right="-143"/>
              <w:jc w:val="center"/>
              <w:rPr>
                <w:rFonts w:ascii="Times New Roman" w:hAnsi="Times New Roman"/>
                <w:sz w:val="24"/>
                <w:szCs w:val="24"/>
              </w:rPr>
            </w:pPr>
            <w:r w:rsidRPr="00596EBE">
              <w:rPr>
                <w:rFonts w:ascii="Times New Roman" w:hAnsi="Times New Roman"/>
                <w:sz w:val="24"/>
                <w:szCs w:val="24"/>
              </w:rPr>
              <w:t xml:space="preserve">Генеральный директор </w:t>
            </w:r>
          </w:p>
          <w:p w:rsidR="00717100" w:rsidRPr="00596EBE" w:rsidRDefault="007F1DDE" w:rsidP="00667378">
            <w:pPr>
              <w:pStyle w:val="a3"/>
              <w:ind w:left="-142" w:right="-143"/>
              <w:jc w:val="center"/>
              <w:rPr>
                <w:rFonts w:ascii="Times New Roman" w:hAnsi="Times New Roman"/>
                <w:sz w:val="24"/>
                <w:szCs w:val="24"/>
              </w:rPr>
            </w:pPr>
            <w:r w:rsidRPr="00596EBE">
              <w:rPr>
                <w:rFonts w:ascii="Times New Roman" w:hAnsi="Times New Roman"/>
                <w:sz w:val="24"/>
                <w:szCs w:val="24"/>
              </w:rPr>
              <w:t>Груздева Е.А</w:t>
            </w:r>
            <w:r w:rsidR="003E78CD" w:rsidRPr="00596EBE">
              <w:rPr>
                <w:rFonts w:ascii="Times New Roman" w:hAnsi="Times New Roman"/>
                <w:sz w:val="24"/>
                <w:szCs w:val="24"/>
              </w:rPr>
              <w:t>.</w:t>
            </w:r>
          </w:p>
        </w:tc>
        <w:tc>
          <w:tcPr>
            <w:tcW w:w="1652" w:type="dxa"/>
            <w:shd w:val="clear" w:color="auto" w:fill="auto"/>
          </w:tcPr>
          <w:p w:rsidR="00717100" w:rsidRPr="00596EBE" w:rsidRDefault="003E78CD" w:rsidP="008D4DAA">
            <w:pPr>
              <w:pStyle w:val="a3"/>
              <w:ind w:left="-142" w:right="-143"/>
              <w:jc w:val="center"/>
              <w:rPr>
                <w:rFonts w:ascii="Times New Roman" w:hAnsi="Times New Roman"/>
                <w:sz w:val="24"/>
                <w:szCs w:val="24"/>
              </w:rPr>
            </w:pPr>
            <w:r w:rsidRPr="00596EBE">
              <w:rPr>
                <w:rFonts w:ascii="Times New Roman" w:hAnsi="Times New Roman"/>
                <w:sz w:val="24"/>
                <w:szCs w:val="24"/>
              </w:rPr>
              <w:t>1</w:t>
            </w:r>
            <w:r w:rsidR="008D4DAA" w:rsidRPr="00596EBE">
              <w:rPr>
                <w:rFonts w:ascii="Times New Roman" w:hAnsi="Times New Roman"/>
                <w:sz w:val="24"/>
                <w:szCs w:val="24"/>
              </w:rPr>
              <w:t>960</w:t>
            </w:r>
          </w:p>
        </w:tc>
        <w:tc>
          <w:tcPr>
            <w:tcW w:w="1755" w:type="dxa"/>
            <w:shd w:val="clear" w:color="auto" w:fill="auto"/>
          </w:tcPr>
          <w:p w:rsidR="00717100" w:rsidRPr="00596EBE" w:rsidRDefault="008D4DAA" w:rsidP="00667378">
            <w:pPr>
              <w:pStyle w:val="a3"/>
              <w:ind w:left="-142" w:right="-143"/>
              <w:jc w:val="center"/>
              <w:rPr>
                <w:rFonts w:ascii="Times New Roman" w:hAnsi="Times New Roman"/>
                <w:sz w:val="24"/>
                <w:szCs w:val="24"/>
              </w:rPr>
            </w:pPr>
            <w:r w:rsidRPr="00596EBE">
              <w:rPr>
                <w:rFonts w:ascii="Times New Roman" w:hAnsi="Times New Roman"/>
                <w:sz w:val="24"/>
                <w:szCs w:val="24"/>
              </w:rPr>
              <w:t>Ср. специальное</w:t>
            </w:r>
          </w:p>
        </w:tc>
        <w:tc>
          <w:tcPr>
            <w:tcW w:w="1385" w:type="dxa"/>
            <w:shd w:val="clear" w:color="auto" w:fill="auto"/>
          </w:tcPr>
          <w:p w:rsidR="00717100" w:rsidRPr="00596EBE" w:rsidRDefault="008D4DAA" w:rsidP="00667378">
            <w:pPr>
              <w:pStyle w:val="a3"/>
              <w:ind w:left="-142" w:right="-143"/>
              <w:jc w:val="center"/>
              <w:rPr>
                <w:rFonts w:ascii="Times New Roman" w:hAnsi="Times New Roman"/>
                <w:sz w:val="24"/>
                <w:szCs w:val="24"/>
              </w:rPr>
            </w:pPr>
            <w:r w:rsidRPr="00596EBE">
              <w:rPr>
                <w:rFonts w:ascii="Times New Roman" w:hAnsi="Times New Roman"/>
                <w:sz w:val="24"/>
                <w:szCs w:val="24"/>
              </w:rPr>
              <w:t>г. Москва</w:t>
            </w:r>
          </w:p>
        </w:tc>
        <w:tc>
          <w:tcPr>
            <w:tcW w:w="1340" w:type="dxa"/>
            <w:shd w:val="clear" w:color="auto" w:fill="auto"/>
          </w:tcPr>
          <w:p w:rsidR="00717100" w:rsidRPr="00596EBE" w:rsidRDefault="008D4DAA" w:rsidP="00667378">
            <w:pPr>
              <w:pStyle w:val="a3"/>
              <w:ind w:left="-142" w:right="-143"/>
              <w:jc w:val="center"/>
              <w:rPr>
                <w:rFonts w:ascii="Times New Roman" w:hAnsi="Times New Roman"/>
                <w:sz w:val="24"/>
                <w:szCs w:val="24"/>
              </w:rPr>
            </w:pPr>
            <w:r w:rsidRPr="00596EBE">
              <w:rPr>
                <w:rFonts w:ascii="Times New Roman" w:hAnsi="Times New Roman"/>
                <w:sz w:val="24"/>
                <w:szCs w:val="24"/>
              </w:rPr>
              <w:t>-</w:t>
            </w:r>
          </w:p>
        </w:tc>
      </w:tr>
    </w:tbl>
    <w:p w:rsidR="008C7009" w:rsidRPr="00596EBE" w:rsidRDefault="008C7009" w:rsidP="00E9222B">
      <w:pPr>
        <w:pStyle w:val="a3"/>
        <w:ind w:left="-142" w:right="-143"/>
        <w:rPr>
          <w:rFonts w:ascii="Times New Roman" w:hAnsi="Times New Roman"/>
          <w:bCs/>
          <w:sz w:val="24"/>
          <w:szCs w:val="24"/>
        </w:rPr>
      </w:pPr>
    </w:p>
    <w:p w:rsidR="00EF4267" w:rsidRPr="00596EBE" w:rsidRDefault="00EF4267" w:rsidP="008C7009">
      <w:pPr>
        <w:pStyle w:val="a3"/>
        <w:ind w:left="-142" w:right="-143"/>
        <w:rPr>
          <w:rFonts w:ascii="Times New Roman" w:hAnsi="Times New Roman"/>
          <w:sz w:val="24"/>
          <w:szCs w:val="24"/>
        </w:rPr>
      </w:pPr>
      <w:r w:rsidRPr="00596EBE">
        <w:rPr>
          <w:rFonts w:ascii="Times New Roman" w:hAnsi="Times New Roman"/>
          <w:sz w:val="24"/>
          <w:szCs w:val="24"/>
        </w:rPr>
        <w:t>Члены коллегиального исполнительного органа общества:</w:t>
      </w:r>
    </w:p>
    <w:p w:rsidR="00296C0C" w:rsidRPr="00596EBE" w:rsidRDefault="00633946" w:rsidP="00474937">
      <w:pPr>
        <w:autoSpaceDE w:val="0"/>
        <w:autoSpaceDN w:val="0"/>
        <w:adjustRightInd w:val="0"/>
        <w:spacing w:after="0" w:line="240" w:lineRule="auto"/>
        <w:ind w:left="-142" w:right="-143"/>
        <w:jc w:val="both"/>
        <w:outlineLvl w:val="1"/>
        <w:rPr>
          <w:rFonts w:ascii="Times New Roman" w:hAnsi="Times New Roman"/>
          <w:sz w:val="24"/>
          <w:szCs w:val="24"/>
        </w:rPr>
      </w:pPr>
      <w:r w:rsidRPr="00596EBE">
        <w:rPr>
          <w:rFonts w:ascii="Times New Roman" w:hAnsi="Times New Roman"/>
          <w:sz w:val="24"/>
          <w:szCs w:val="24"/>
        </w:rPr>
        <w:t>-у</w:t>
      </w:r>
      <w:r w:rsidR="00EF4267" w:rsidRPr="00596EBE">
        <w:rPr>
          <w:rFonts w:ascii="Times New Roman" w:hAnsi="Times New Roman"/>
          <w:sz w:val="24"/>
          <w:szCs w:val="24"/>
        </w:rPr>
        <w:t>став Общества не предусматривает образования коллегиального исполнительного органа.</w:t>
      </w:r>
    </w:p>
    <w:p w:rsidR="009948B9" w:rsidRDefault="009948B9" w:rsidP="00633946">
      <w:pPr>
        <w:pStyle w:val="a3"/>
        <w:ind w:right="-143"/>
        <w:rPr>
          <w:rFonts w:ascii="Times New Roman" w:hAnsi="Times New Roman"/>
          <w:sz w:val="24"/>
          <w:szCs w:val="24"/>
        </w:rPr>
      </w:pPr>
    </w:p>
    <w:p w:rsidR="009948B9" w:rsidRDefault="009948B9" w:rsidP="00633946">
      <w:pPr>
        <w:pStyle w:val="a3"/>
        <w:ind w:right="-143"/>
        <w:rPr>
          <w:rFonts w:ascii="Times New Roman" w:hAnsi="Times New Roman"/>
          <w:sz w:val="24"/>
          <w:szCs w:val="24"/>
        </w:rPr>
      </w:pPr>
    </w:p>
    <w:p w:rsidR="003F5A91" w:rsidRPr="00596EBE" w:rsidRDefault="003F5A91" w:rsidP="00633946">
      <w:pPr>
        <w:pStyle w:val="a3"/>
        <w:numPr>
          <w:ilvl w:val="0"/>
          <w:numId w:val="7"/>
        </w:numPr>
        <w:ind w:right="-143"/>
        <w:jc w:val="both"/>
        <w:rPr>
          <w:rFonts w:ascii="Times New Roman" w:hAnsi="Times New Roman"/>
          <w:sz w:val="28"/>
          <w:szCs w:val="28"/>
          <w:u w:val="single"/>
        </w:rPr>
      </w:pPr>
      <w:r w:rsidRPr="00596EBE">
        <w:rPr>
          <w:rFonts w:ascii="Times New Roman" w:hAnsi="Times New Roman"/>
          <w:sz w:val="28"/>
          <w:szCs w:val="28"/>
          <w:u w:val="single"/>
        </w:rPr>
        <w:t>Критерии определения и размер вознаграждения лица, занимающего должность единоличного исполнительного органа общества, каждого члена коллегиального исполнительного органа общества и каждого члена совета директоров общества или общий размер вознаграждения (компенсации расходов) всех этих лиц, выплаченного или выплачиваемого</w:t>
      </w:r>
      <w:r w:rsidR="008D68B4" w:rsidRPr="00596EBE">
        <w:rPr>
          <w:rFonts w:ascii="Times New Roman" w:hAnsi="Times New Roman"/>
          <w:sz w:val="28"/>
          <w:szCs w:val="28"/>
          <w:u w:val="single"/>
        </w:rPr>
        <w:t xml:space="preserve"> по результатам отчетного года.</w:t>
      </w:r>
    </w:p>
    <w:p w:rsidR="00AE169A" w:rsidRDefault="00AE169A" w:rsidP="00AE169A">
      <w:pPr>
        <w:pStyle w:val="a3"/>
        <w:ind w:right="-143"/>
        <w:jc w:val="both"/>
        <w:rPr>
          <w:rFonts w:ascii="Times New Roman" w:hAnsi="Times New Roman"/>
          <w:sz w:val="24"/>
          <w:szCs w:val="24"/>
          <w:u w:val="single"/>
        </w:rPr>
      </w:pPr>
    </w:p>
    <w:p w:rsidR="001D7D02" w:rsidRPr="00E9222B" w:rsidRDefault="001D7D02" w:rsidP="00E9222B">
      <w:pPr>
        <w:pStyle w:val="a3"/>
        <w:ind w:left="-142" w:right="-143"/>
        <w:jc w:val="both"/>
        <w:rPr>
          <w:rFonts w:ascii="Times New Roman" w:hAnsi="Times New Roman"/>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50"/>
      </w:tblGrid>
      <w:tr w:rsidR="001D7D02" w:rsidRPr="00596EBE" w:rsidTr="00667378">
        <w:tc>
          <w:tcPr>
            <w:tcW w:w="1914" w:type="dxa"/>
            <w:shd w:val="clear" w:color="auto" w:fill="auto"/>
          </w:tcPr>
          <w:p w:rsidR="001D7D02" w:rsidRPr="00596EBE" w:rsidRDefault="001D7D02" w:rsidP="00667378">
            <w:pPr>
              <w:pStyle w:val="a3"/>
              <w:ind w:left="-142" w:right="-143"/>
              <w:jc w:val="center"/>
              <w:rPr>
                <w:rFonts w:ascii="Times New Roman" w:hAnsi="Times New Roman"/>
              </w:rPr>
            </w:pPr>
            <w:r w:rsidRPr="00596EBE">
              <w:rPr>
                <w:rFonts w:ascii="Times New Roman" w:hAnsi="Times New Roman"/>
              </w:rPr>
              <w:t>Орган общества</w:t>
            </w:r>
          </w:p>
        </w:tc>
        <w:tc>
          <w:tcPr>
            <w:tcW w:w="1914" w:type="dxa"/>
            <w:shd w:val="clear" w:color="auto" w:fill="auto"/>
          </w:tcPr>
          <w:p w:rsidR="001D7D02" w:rsidRPr="00596EBE" w:rsidRDefault="00E9222B" w:rsidP="00667378">
            <w:pPr>
              <w:pStyle w:val="a3"/>
              <w:ind w:left="-142" w:right="-143"/>
              <w:jc w:val="center"/>
              <w:rPr>
                <w:rFonts w:ascii="Times New Roman" w:hAnsi="Times New Roman"/>
              </w:rPr>
            </w:pPr>
            <w:r w:rsidRPr="00596EBE">
              <w:rPr>
                <w:rFonts w:ascii="Times New Roman" w:hAnsi="Times New Roman"/>
              </w:rPr>
              <w:t>ФИО</w:t>
            </w:r>
          </w:p>
        </w:tc>
        <w:tc>
          <w:tcPr>
            <w:tcW w:w="1914" w:type="dxa"/>
            <w:shd w:val="clear" w:color="auto" w:fill="auto"/>
          </w:tcPr>
          <w:p w:rsidR="001D7D02" w:rsidRPr="00596EBE" w:rsidRDefault="001D7D02" w:rsidP="00667378">
            <w:pPr>
              <w:pStyle w:val="a3"/>
              <w:ind w:left="-142" w:right="-143"/>
              <w:jc w:val="center"/>
              <w:rPr>
                <w:rFonts w:ascii="Times New Roman" w:hAnsi="Times New Roman"/>
              </w:rPr>
            </w:pPr>
            <w:r w:rsidRPr="00596EBE">
              <w:rPr>
                <w:rFonts w:ascii="Times New Roman" w:hAnsi="Times New Roman"/>
              </w:rPr>
              <w:t>Критерии определения вознаграждения</w:t>
            </w:r>
          </w:p>
        </w:tc>
        <w:tc>
          <w:tcPr>
            <w:tcW w:w="1914" w:type="dxa"/>
            <w:shd w:val="clear" w:color="auto" w:fill="auto"/>
          </w:tcPr>
          <w:p w:rsidR="001D7D02" w:rsidRPr="00596EBE" w:rsidRDefault="001D7D02" w:rsidP="00667378">
            <w:pPr>
              <w:pStyle w:val="a3"/>
              <w:ind w:left="-142" w:right="-143"/>
              <w:jc w:val="center"/>
              <w:rPr>
                <w:rFonts w:ascii="Times New Roman" w:hAnsi="Times New Roman"/>
              </w:rPr>
            </w:pPr>
            <w:r w:rsidRPr="00596EBE">
              <w:rPr>
                <w:rFonts w:ascii="Times New Roman" w:hAnsi="Times New Roman"/>
              </w:rPr>
              <w:t>Сумма выплаченного вознаграждения</w:t>
            </w:r>
          </w:p>
        </w:tc>
        <w:tc>
          <w:tcPr>
            <w:tcW w:w="1950" w:type="dxa"/>
            <w:shd w:val="clear" w:color="auto" w:fill="auto"/>
          </w:tcPr>
          <w:p w:rsidR="001D7D02" w:rsidRPr="00596EBE" w:rsidRDefault="001D7D02" w:rsidP="00667378">
            <w:pPr>
              <w:pStyle w:val="a3"/>
              <w:ind w:left="-142" w:right="-143"/>
              <w:jc w:val="center"/>
              <w:rPr>
                <w:rFonts w:ascii="Times New Roman" w:hAnsi="Times New Roman"/>
                <w:u w:val="single"/>
              </w:rPr>
            </w:pPr>
            <w:r w:rsidRPr="00596EBE">
              <w:rPr>
                <w:rFonts w:ascii="Times New Roman" w:hAnsi="Times New Roman"/>
              </w:rPr>
              <w:t>Сумма вознаграждения</w:t>
            </w:r>
            <w:r w:rsidR="00852EC1" w:rsidRPr="00596EBE">
              <w:rPr>
                <w:rFonts w:ascii="Times New Roman" w:hAnsi="Times New Roman"/>
              </w:rPr>
              <w:t xml:space="preserve"> (компенсация расходов)</w:t>
            </w:r>
            <w:r w:rsidR="00E9222B" w:rsidRPr="00596EBE">
              <w:rPr>
                <w:rFonts w:ascii="Times New Roman" w:hAnsi="Times New Roman"/>
              </w:rPr>
              <w:t xml:space="preserve">, выплачиваемого </w:t>
            </w:r>
            <w:r w:rsidR="00852EC1" w:rsidRPr="00596EBE">
              <w:rPr>
                <w:rFonts w:ascii="Times New Roman" w:hAnsi="Times New Roman"/>
              </w:rPr>
              <w:t>в течение</w:t>
            </w:r>
            <w:r w:rsidRPr="00596EBE">
              <w:rPr>
                <w:rFonts w:ascii="Times New Roman" w:hAnsi="Times New Roman"/>
              </w:rPr>
              <w:t xml:space="preserve"> отчетного года</w:t>
            </w:r>
          </w:p>
        </w:tc>
      </w:tr>
      <w:tr w:rsidR="00E9222B" w:rsidRPr="00596EBE" w:rsidTr="00667378">
        <w:tc>
          <w:tcPr>
            <w:tcW w:w="1914" w:type="dxa"/>
            <w:shd w:val="clear" w:color="auto" w:fill="auto"/>
          </w:tcPr>
          <w:p w:rsidR="00E9222B" w:rsidRPr="00596EBE" w:rsidRDefault="00E9222B" w:rsidP="00667378">
            <w:pPr>
              <w:pStyle w:val="a3"/>
              <w:ind w:left="-142" w:right="-143"/>
              <w:jc w:val="center"/>
              <w:rPr>
                <w:rFonts w:ascii="Times New Roman" w:hAnsi="Times New Roman"/>
              </w:rPr>
            </w:pPr>
            <w:proofErr w:type="spellStart"/>
            <w:r w:rsidRPr="00596EBE">
              <w:rPr>
                <w:rFonts w:ascii="Times New Roman" w:hAnsi="Times New Roman"/>
              </w:rPr>
              <w:t>ЧленыСовета</w:t>
            </w:r>
            <w:proofErr w:type="spellEnd"/>
            <w:r w:rsidRPr="00596EBE">
              <w:rPr>
                <w:rFonts w:ascii="Times New Roman" w:hAnsi="Times New Roman"/>
              </w:rPr>
              <w:t xml:space="preserve"> Директоров</w:t>
            </w:r>
          </w:p>
        </w:tc>
        <w:tc>
          <w:tcPr>
            <w:tcW w:w="1914" w:type="dxa"/>
            <w:shd w:val="clear" w:color="auto" w:fill="auto"/>
          </w:tcPr>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Брюханова Е.В.</w:t>
            </w:r>
          </w:p>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Боровков А.В.</w:t>
            </w:r>
          </w:p>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Остроумов В.Н.</w:t>
            </w:r>
          </w:p>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Груздева Е.А.</w:t>
            </w:r>
          </w:p>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Валуева Е.Н.</w:t>
            </w:r>
          </w:p>
        </w:tc>
        <w:tc>
          <w:tcPr>
            <w:tcW w:w="1914" w:type="dxa"/>
            <w:shd w:val="clear" w:color="auto" w:fill="auto"/>
          </w:tcPr>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не предусмотрены</w:t>
            </w:r>
          </w:p>
        </w:tc>
        <w:tc>
          <w:tcPr>
            <w:tcW w:w="1914" w:type="dxa"/>
            <w:shd w:val="clear" w:color="auto" w:fill="auto"/>
          </w:tcPr>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не выплачивалась</w:t>
            </w:r>
          </w:p>
        </w:tc>
        <w:tc>
          <w:tcPr>
            <w:tcW w:w="1950" w:type="dxa"/>
            <w:shd w:val="clear" w:color="auto" w:fill="auto"/>
          </w:tcPr>
          <w:p w:rsidR="00E9222B" w:rsidRPr="00596EBE" w:rsidRDefault="00E9222B" w:rsidP="00667378">
            <w:pPr>
              <w:pStyle w:val="a3"/>
              <w:ind w:left="-142" w:right="-143"/>
              <w:jc w:val="center"/>
              <w:rPr>
                <w:rFonts w:ascii="Times New Roman" w:hAnsi="Times New Roman"/>
              </w:rPr>
            </w:pPr>
            <w:r w:rsidRPr="00596EBE">
              <w:rPr>
                <w:rFonts w:ascii="Times New Roman" w:hAnsi="Times New Roman"/>
              </w:rPr>
              <w:t>не выплачивалась</w:t>
            </w:r>
          </w:p>
        </w:tc>
      </w:tr>
      <w:tr w:rsidR="00852EC1" w:rsidRPr="00596EBE" w:rsidTr="00667378">
        <w:tc>
          <w:tcPr>
            <w:tcW w:w="1914" w:type="dxa"/>
            <w:shd w:val="clear" w:color="auto" w:fill="auto"/>
          </w:tcPr>
          <w:p w:rsidR="00852EC1" w:rsidRPr="00596EBE" w:rsidRDefault="00852EC1" w:rsidP="00667378">
            <w:pPr>
              <w:pStyle w:val="a3"/>
              <w:ind w:left="-142" w:right="-143"/>
              <w:jc w:val="center"/>
              <w:rPr>
                <w:rFonts w:ascii="Times New Roman" w:hAnsi="Times New Roman"/>
              </w:rPr>
            </w:pPr>
            <w:r w:rsidRPr="00596EBE">
              <w:rPr>
                <w:rFonts w:ascii="Times New Roman" w:hAnsi="Times New Roman"/>
              </w:rPr>
              <w:t>Единоличный исполнительный орган Общества</w:t>
            </w:r>
          </w:p>
        </w:tc>
        <w:tc>
          <w:tcPr>
            <w:tcW w:w="1914" w:type="dxa"/>
            <w:shd w:val="clear" w:color="auto" w:fill="auto"/>
          </w:tcPr>
          <w:p w:rsidR="00852EC1" w:rsidRPr="00596EBE" w:rsidRDefault="007F160B" w:rsidP="00667378">
            <w:pPr>
              <w:pStyle w:val="a3"/>
              <w:ind w:left="-142" w:right="-143"/>
              <w:jc w:val="center"/>
              <w:rPr>
                <w:rFonts w:ascii="Times New Roman" w:hAnsi="Times New Roman"/>
              </w:rPr>
            </w:pPr>
            <w:r w:rsidRPr="00596EBE">
              <w:rPr>
                <w:rFonts w:ascii="Times New Roman" w:hAnsi="Times New Roman"/>
              </w:rPr>
              <w:t>Груздева Е.А</w:t>
            </w:r>
            <w:r w:rsidR="00852EC1" w:rsidRPr="00596EBE">
              <w:rPr>
                <w:rFonts w:ascii="Times New Roman" w:hAnsi="Times New Roman"/>
              </w:rPr>
              <w:t>.</w:t>
            </w:r>
          </w:p>
        </w:tc>
        <w:tc>
          <w:tcPr>
            <w:tcW w:w="1914" w:type="dxa"/>
            <w:shd w:val="clear" w:color="auto" w:fill="auto"/>
          </w:tcPr>
          <w:p w:rsidR="00852EC1" w:rsidRPr="00596EBE" w:rsidRDefault="00852EC1" w:rsidP="00667378">
            <w:pPr>
              <w:pStyle w:val="a3"/>
              <w:ind w:left="-142" w:right="-143"/>
              <w:jc w:val="center"/>
              <w:rPr>
                <w:rFonts w:ascii="Times New Roman" w:hAnsi="Times New Roman"/>
              </w:rPr>
            </w:pPr>
            <w:r w:rsidRPr="00596EBE">
              <w:rPr>
                <w:rFonts w:ascii="Times New Roman" w:hAnsi="Times New Roman"/>
              </w:rPr>
              <w:t>Трудовым договором (контрактом)</w:t>
            </w:r>
          </w:p>
          <w:p w:rsidR="00852EC1" w:rsidRPr="00596EBE" w:rsidRDefault="00852EC1" w:rsidP="00667378">
            <w:pPr>
              <w:pStyle w:val="a3"/>
              <w:ind w:left="-142" w:right="-143"/>
              <w:jc w:val="center"/>
              <w:rPr>
                <w:rFonts w:ascii="Times New Roman" w:hAnsi="Times New Roman"/>
              </w:rPr>
            </w:pPr>
            <w:r w:rsidRPr="00596EBE">
              <w:rPr>
                <w:rFonts w:ascii="Times New Roman" w:hAnsi="Times New Roman"/>
              </w:rPr>
              <w:t>предусмотрена заработная плата в виде должностного оклада</w:t>
            </w:r>
          </w:p>
        </w:tc>
        <w:tc>
          <w:tcPr>
            <w:tcW w:w="1914" w:type="dxa"/>
            <w:shd w:val="clear" w:color="auto" w:fill="auto"/>
          </w:tcPr>
          <w:p w:rsidR="00F7472E" w:rsidRPr="00596EBE" w:rsidRDefault="00852EC1" w:rsidP="00667378">
            <w:pPr>
              <w:pStyle w:val="a3"/>
              <w:ind w:left="-142" w:right="-143"/>
              <w:jc w:val="center"/>
              <w:rPr>
                <w:rFonts w:ascii="Times New Roman" w:hAnsi="Times New Roman"/>
              </w:rPr>
            </w:pPr>
            <w:r w:rsidRPr="00596EBE">
              <w:rPr>
                <w:rFonts w:ascii="Times New Roman" w:hAnsi="Times New Roman"/>
              </w:rPr>
              <w:t xml:space="preserve">В соответствии с </w:t>
            </w:r>
            <w:proofErr w:type="gramStart"/>
            <w:r w:rsidRPr="00596EBE">
              <w:rPr>
                <w:rFonts w:ascii="Times New Roman" w:hAnsi="Times New Roman"/>
              </w:rPr>
              <w:t>трудовым</w:t>
            </w:r>
            <w:proofErr w:type="gramEnd"/>
          </w:p>
          <w:p w:rsidR="00852EC1" w:rsidRPr="00596EBE" w:rsidRDefault="00852EC1" w:rsidP="00667378">
            <w:pPr>
              <w:pStyle w:val="a3"/>
              <w:ind w:left="-142" w:right="-143"/>
              <w:jc w:val="center"/>
              <w:rPr>
                <w:rFonts w:ascii="Times New Roman" w:hAnsi="Times New Roman"/>
              </w:rPr>
            </w:pPr>
            <w:r w:rsidRPr="00596EBE">
              <w:rPr>
                <w:rFonts w:ascii="Times New Roman" w:hAnsi="Times New Roman"/>
              </w:rPr>
              <w:t xml:space="preserve"> договором (контрактом)</w:t>
            </w:r>
          </w:p>
        </w:tc>
        <w:tc>
          <w:tcPr>
            <w:tcW w:w="1950" w:type="dxa"/>
            <w:shd w:val="clear" w:color="auto" w:fill="auto"/>
          </w:tcPr>
          <w:p w:rsidR="00852EC1" w:rsidRPr="00596EBE" w:rsidRDefault="00852EC1" w:rsidP="00667378">
            <w:pPr>
              <w:pStyle w:val="a3"/>
              <w:ind w:left="-142" w:right="-143"/>
              <w:jc w:val="center"/>
              <w:rPr>
                <w:rFonts w:ascii="Times New Roman" w:hAnsi="Times New Roman"/>
              </w:rPr>
            </w:pPr>
            <w:r w:rsidRPr="00596EBE">
              <w:rPr>
                <w:rFonts w:ascii="Times New Roman" w:hAnsi="Times New Roman"/>
              </w:rPr>
              <w:t>не предусмотрена</w:t>
            </w:r>
          </w:p>
        </w:tc>
      </w:tr>
    </w:tbl>
    <w:p w:rsidR="00E9222B" w:rsidRPr="00596EBE" w:rsidRDefault="00E9222B" w:rsidP="00E9222B">
      <w:pPr>
        <w:pStyle w:val="a3"/>
        <w:ind w:left="-142" w:right="-143"/>
        <w:rPr>
          <w:rFonts w:ascii="Times New Roman" w:hAnsi="Times New Roman"/>
          <w:sz w:val="24"/>
          <w:szCs w:val="24"/>
        </w:rPr>
      </w:pPr>
    </w:p>
    <w:p w:rsidR="00E9222B" w:rsidRDefault="00E9222B" w:rsidP="00E9222B">
      <w:pPr>
        <w:pStyle w:val="a3"/>
        <w:ind w:left="-142" w:right="-143"/>
        <w:rPr>
          <w:rFonts w:ascii="Times New Roman" w:hAnsi="Times New Roman"/>
          <w:sz w:val="24"/>
          <w:szCs w:val="24"/>
        </w:rPr>
      </w:pPr>
    </w:p>
    <w:p w:rsidR="007C3F68" w:rsidRDefault="007C3F68" w:rsidP="00E9222B">
      <w:pPr>
        <w:pStyle w:val="a3"/>
        <w:ind w:left="-142" w:right="-143"/>
        <w:rPr>
          <w:rFonts w:ascii="Times New Roman" w:hAnsi="Times New Roman"/>
          <w:sz w:val="24"/>
          <w:szCs w:val="24"/>
        </w:rPr>
      </w:pPr>
    </w:p>
    <w:p w:rsidR="007C3F68" w:rsidRDefault="007C3F68" w:rsidP="00E9222B">
      <w:pPr>
        <w:pStyle w:val="a3"/>
        <w:ind w:left="-142" w:right="-143"/>
        <w:rPr>
          <w:rFonts w:ascii="Times New Roman" w:hAnsi="Times New Roman"/>
          <w:sz w:val="24"/>
          <w:szCs w:val="24"/>
        </w:rPr>
      </w:pPr>
    </w:p>
    <w:p w:rsidR="007C3F68" w:rsidRDefault="007C3F68" w:rsidP="00E9222B">
      <w:pPr>
        <w:pStyle w:val="a3"/>
        <w:ind w:left="-142" w:right="-143"/>
        <w:rPr>
          <w:rFonts w:ascii="Times New Roman" w:hAnsi="Times New Roman"/>
          <w:sz w:val="24"/>
          <w:szCs w:val="24"/>
        </w:rPr>
      </w:pPr>
    </w:p>
    <w:p w:rsidR="007C3F68" w:rsidRPr="00E9222B" w:rsidRDefault="007C3F68" w:rsidP="00E9222B">
      <w:pPr>
        <w:pStyle w:val="a3"/>
        <w:ind w:left="-142" w:right="-143"/>
        <w:rPr>
          <w:rFonts w:ascii="Times New Roman" w:hAnsi="Times New Roman"/>
          <w:sz w:val="24"/>
          <w:szCs w:val="24"/>
        </w:rPr>
      </w:pPr>
    </w:p>
    <w:p w:rsidR="003F5A91" w:rsidRPr="00596EBE" w:rsidRDefault="003F5A91" w:rsidP="00633946">
      <w:pPr>
        <w:pStyle w:val="a3"/>
        <w:numPr>
          <w:ilvl w:val="0"/>
          <w:numId w:val="7"/>
        </w:numPr>
        <w:ind w:right="-143"/>
        <w:rPr>
          <w:rFonts w:ascii="Times New Roman" w:hAnsi="Times New Roman"/>
          <w:sz w:val="28"/>
          <w:szCs w:val="28"/>
        </w:rPr>
      </w:pPr>
      <w:r w:rsidRPr="00596EBE">
        <w:rPr>
          <w:rFonts w:ascii="Times New Roman" w:hAnsi="Times New Roman"/>
          <w:sz w:val="28"/>
          <w:szCs w:val="28"/>
          <w:u w:val="single"/>
        </w:rPr>
        <w:t>Сведения о соблюдении обществом Кодекса корпоративного поведения</w:t>
      </w:r>
      <w:r w:rsidR="00D262DC" w:rsidRPr="00596EBE">
        <w:rPr>
          <w:rFonts w:ascii="Times New Roman" w:hAnsi="Times New Roman"/>
          <w:sz w:val="28"/>
          <w:szCs w:val="28"/>
          <w:u w:val="single"/>
        </w:rPr>
        <w:t>:</w:t>
      </w:r>
      <w:r w:rsidRPr="00596EBE">
        <w:rPr>
          <w:rFonts w:ascii="Times New Roman" w:hAnsi="Times New Roman"/>
          <w:sz w:val="28"/>
          <w:szCs w:val="28"/>
        </w:rPr>
        <w:t xml:space="preserve"> </w:t>
      </w:r>
    </w:p>
    <w:p w:rsidR="006111E1" w:rsidRPr="00596EBE" w:rsidRDefault="006111E1" w:rsidP="00E9222B">
      <w:pPr>
        <w:pStyle w:val="a3"/>
        <w:ind w:left="-142" w:right="-143"/>
        <w:rPr>
          <w:rFonts w:ascii="Times New Roman" w:hAnsi="Times New Roman"/>
          <w:sz w:val="28"/>
          <w:szCs w:val="28"/>
        </w:rPr>
      </w:pPr>
    </w:p>
    <w:p w:rsidR="003F5A91" w:rsidRPr="00596EBE" w:rsidRDefault="003F5A91" w:rsidP="00E9222B">
      <w:pPr>
        <w:pStyle w:val="a3"/>
        <w:ind w:left="-142" w:right="-143"/>
        <w:jc w:val="both"/>
        <w:rPr>
          <w:rFonts w:ascii="Times New Roman" w:hAnsi="Times New Roman"/>
          <w:sz w:val="24"/>
          <w:szCs w:val="24"/>
        </w:rPr>
      </w:pPr>
      <w:r w:rsidRPr="00E9222B">
        <w:rPr>
          <w:rFonts w:ascii="Times New Roman" w:hAnsi="Times New Roman"/>
          <w:sz w:val="24"/>
          <w:szCs w:val="24"/>
        </w:rPr>
        <w:t xml:space="preserve">    </w:t>
      </w:r>
      <w:r w:rsidR="00F71B53" w:rsidRPr="00E9222B">
        <w:rPr>
          <w:rFonts w:ascii="Times New Roman" w:hAnsi="Times New Roman"/>
          <w:sz w:val="24"/>
          <w:szCs w:val="24"/>
        </w:rPr>
        <w:tab/>
      </w:r>
      <w:r w:rsidRPr="00596EBE">
        <w:rPr>
          <w:rFonts w:ascii="Times New Roman" w:hAnsi="Times New Roman"/>
          <w:sz w:val="24"/>
          <w:szCs w:val="24"/>
        </w:rPr>
        <w:t xml:space="preserve">Акционеры общества обеспечены надежными и эффективными способами учета прав собственности на акции. </w:t>
      </w:r>
    </w:p>
    <w:p w:rsidR="003F5A91" w:rsidRPr="00596EBE" w:rsidRDefault="003F5A91" w:rsidP="00E9222B">
      <w:pPr>
        <w:pStyle w:val="a3"/>
        <w:ind w:left="-142" w:right="-143"/>
        <w:jc w:val="both"/>
        <w:rPr>
          <w:rFonts w:ascii="Times New Roman" w:hAnsi="Times New Roman"/>
          <w:sz w:val="24"/>
          <w:szCs w:val="24"/>
        </w:rPr>
      </w:pPr>
      <w:r w:rsidRPr="009948B9">
        <w:rPr>
          <w:rFonts w:ascii="Times New Roman" w:hAnsi="Times New Roman"/>
          <w:i/>
          <w:sz w:val="24"/>
          <w:szCs w:val="24"/>
        </w:rPr>
        <w:t xml:space="preserve">    </w:t>
      </w:r>
      <w:r w:rsidR="00F71B53" w:rsidRPr="009948B9">
        <w:rPr>
          <w:rFonts w:ascii="Times New Roman" w:hAnsi="Times New Roman"/>
          <w:i/>
          <w:sz w:val="24"/>
          <w:szCs w:val="24"/>
        </w:rPr>
        <w:tab/>
      </w:r>
      <w:r w:rsidRPr="00596EBE">
        <w:rPr>
          <w:rFonts w:ascii="Times New Roman" w:hAnsi="Times New Roman"/>
          <w:sz w:val="24"/>
          <w:szCs w:val="24"/>
        </w:rPr>
        <w:t xml:space="preserve">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 Акционеры имеют право на регулярное и своевременное получение полной и достоверной информации об обществе.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 Акционеры не злоупотребляют предоставленными им правами.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Практика в обществе корпоративного поведения обеспечивает равное отношение к акционерам, владеющим равным числом акций одного типа (категории). Все акционеры имеют возможность получать эффективную защиту в случае нарушения их прав.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Генеральный директор общества действует в соответствии с финансово-хозяйственным планом общества.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Акционеры имеют равные возможности для доступа к одинаковой информации.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Информационная политика общества обеспечивает возможность свободного и необременительного доступа к информации об обществе.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финансово-хозяйственную деятельность.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 В обществе осуществляется </w:t>
      </w:r>
      <w:r w:rsidR="009F2CFD" w:rsidRPr="00596EBE">
        <w:rPr>
          <w:rFonts w:ascii="Times New Roman" w:hAnsi="Times New Roman"/>
          <w:sz w:val="24"/>
          <w:szCs w:val="24"/>
        </w:rPr>
        <w:t xml:space="preserve"> </w:t>
      </w:r>
      <w:proofErr w:type="gramStart"/>
      <w:r w:rsidRPr="00596EBE">
        <w:rPr>
          <w:rFonts w:ascii="Times New Roman" w:hAnsi="Times New Roman"/>
          <w:sz w:val="24"/>
          <w:szCs w:val="24"/>
        </w:rPr>
        <w:t xml:space="preserve">контроль </w:t>
      </w:r>
      <w:r w:rsidR="009F2CFD" w:rsidRPr="00596EBE">
        <w:rPr>
          <w:rFonts w:ascii="Times New Roman" w:hAnsi="Times New Roman"/>
          <w:sz w:val="24"/>
          <w:szCs w:val="24"/>
        </w:rPr>
        <w:t xml:space="preserve"> </w:t>
      </w:r>
      <w:r w:rsidRPr="00596EBE">
        <w:rPr>
          <w:rFonts w:ascii="Times New Roman" w:hAnsi="Times New Roman"/>
          <w:sz w:val="24"/>
          <w:szCs w:val="24"/>
        </w:rPr>
        <w:t>за</w:t>
      </w:r>
      <w:proofErr w:type="gramEnd"/>
      <w:r w:rsidRPr="00596EBE">
        <w:rPr>
          <w:rFonts w:ascii="Times New Roman" w:hAnsi="Times New Roman"/>
          <w:sz w:val="24"/>
          <w:szCs w:val="24"/>
        </w:rPr>
        <w:t xml:space="preserve"> использованием конфиденциальной и служебной информации.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w:t>
      </w:r>
      <w:r w:rsidR="009F2CFD" w:rsidRPr="00596EBE">
        <w:rPr>
          <w:rFonts w:ascii="Times New Roman" w:hAnsi="Times New Roman"/>
          <w:sz w:val="24"/>
          <w:szCs w:val="24"/>
        </w:rPr>
        <w:t xml:space="preserve">  сотрудн</w:t>
      </w:r>
      <w:r w:rsidRPr="00596EBE">
        <w:rPr>
          <w:rFonts w:ascii="Times New Roman" w:hAnsi="Times New Roman"/>
          <w:sz w:val="24"/>
          <w:szCs w:val="24"/>
        </w:rPr>
        <w:t xml:space="preserve">ичество общества и заинтересованных лиц в целях увеличения активов общества, стоимости акций и иных ценных бумаг общества, создания новых рабочих мест.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Для обеспечения эффективной деятельности общества генеральный директор учитывает интересы третьих лиц, в том числе кредиторов общества, государства и муниципальных образований, на территории которых находится общество.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Органы управления общества содействуют заинтересованности работников общества в эффективной работе общества.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r w:rsidR="00F71B53" w:rsidRPr="00596EBE">
        <w:rPr>
          <w:rFonts w:ascii="Times New Roman" w:hAnsi="Times New Roman"/>
          <w:sz w:val="24"/>
          <w:szCs w:val="24"/>
        </w:rPr>
        <w:tab/>
      </w:r>
      <w:r w:rsidRPr="00596EBE">
        <w:rPr>
          <w:rFonts w:ascii="Times New Roman" w:hAnsi="Times New Roman"/>
          <w:sz w:val="24"/>
          <w:szCs w:val="24"/>
        </w:rPr>
        <w:t xml:space="preserve">Практика корпоративного поведения общества обеспечивает эффективный контроль за финансово- хозяйственной деятельностью общества с целью защиты прав и законных интересов акционеров.  </w:t>
      </w:r>
    </w:p>
    <w:p w:rsidR="00D92D90" w:rsidRPr="00E9222B" w:rsidRDefault="00D92D90" w:rsidP="00E9222B">
      <w:pPr>
        <w:pStyle w:val="a3"/>
        <w:ind w:left="-142" w:right="-143"/>
        <w:jc w:val="both"/>
        <w:rPr>
          <w:rFonts w:ascii="Times New Roman" w:hAnsi="Times New Roman"/>
          <w:sz w:val="24"/>
          <w:szCs w:val="24"/>
        </w:rPr>
      </w:pPr>
    </w:p>
    <w:p w:rsidR="003F5A91" w:rsidRPr="00596EBE" w:rsidRDefault="003F5A91" w:rsidP="00633946">
      <w:pPr>
        <w:pStyle w:val="a3"/>
        <w:numPr>
          <w:ilvl w:val="0"/>
          <w:numId w:val="7"/>
        </w:numPr>
        <w:ind w:right="-143"/>
        <w:rPr>
          <w:rFonts w:ascii="Times New Roman" w:hAnsi="Times New Roman"/>
          <w:sz w:val="28"/>
          <w:szCs w:val="28"/>
        </w:rPr>
      </w:pPr>
      <w:r w:rsidRPr="00596EBE">
        <w:rPr>
          <w:rFonts w:ascii="Times New Roman" w:hAnsi="Times New Roman"/>
          <w:sz w:val="28"/>
          <w:szCs w:val="28"/>
          <w:u w:val="single"/>
        </w:rPr>
        <w:t>Иная информация, предусмотренная уставом общества или иными внутренними</w:t>
      </w:r>
      <w:r w:rsidR="003E78CD" w:rsidRPr="00596EBE">
        <w:rPr>
          <w:rFonts w:ascii="Times New Roman" w:hAnsi="Times New Roman"/>
          <w:sz w:val="28"/>
          <w:szCs w:val="28"/>
          <w:u w:val="single"/>
        </w:rPr>
        <w:t xml:space="preserve"> </w:t>
      </w:r>
      <w:r w:rsidRPr="00596EBE">
        <w:rPr>
          <w:rFonts w:ascii="Times New Roman" w:hAnsi="Times New Roman"/>
          <w:sz w:val="28"/>
          <w:szCs w:val="28"/>
          <w:u w:val="single"/>
        </w:rPr>
        <w:t>документами общества</w:t>
      </w:r>
      <w:r w:rsidR="00D262DC" w:rsidRPr="00596EBE">
        <w:rPr>
          <w:rFonts w:ascii="Times New Roman" w:hAnsi="Times New Roman"/>
          <w:sz w:val="28"/>
          <w:szCs w:val="28"/>
          <w:u w:val="single"/>
        </w:rPr>
        <w:t>:</w:t>
      </w:r>
      <w:r w:rsidRPr="00596EBE">
        <w:rPr>
          <w:rFonts w:ascii="Times New Roman" w:hAnsi="Times New Roman"/>
          <w:sz w:val="28"/>
          <w:szCs w:val="28"/>
          <w:u w:val="single"/>
        </w:rPr>
        <w:t xml:space="preserve"> </w:t>
      </w:r>
    </w:p>
    <w:p w:rsidR="006111E1" w:rsidRPr="00E9222B" w:rsidRDefault="006111E1" w:rsidP="00E9222B">
      <w:pPr>
        <w:pStyle w:val="a3"/>
        <w:ind w:left="-142" w:right="-143"/>
        <w:rPr>
          <w:rFonts w:ascii="Times New Roman" w:hAnsi="Times New Roman"/>
          <w:sz w:val="24"/>
          <w:szCs w:val="24"/>
        </w:rPr>
      </w:pPr>
    </w:p>
    <w:p w:rsidR="003F5A91" w:rsidRPr="00596EBE" w:rsidRDefault="003F5A91" w:rsidP="00E9222B">
      <w:pPr>
        <w:pStyle w:val="a3"/>
        <w:ind w:left="-142" w:right="-143"/>
        <w:jc w:val="both"/>
        <w:rPr>
          <w:rFonts w:ascii="Times New Roman" w:hAnsi="Times New Roman"/>
          <w:sz w:val="24"/>
          <w:szCs w:val="24"/>
        </w:rPr>
      </w:pPr>
      <w:r w:rsidRPr="009948B9">
        <w:rPr>
          <w:rFonts w:ascii="Times New Roman" w:hAnsi="Times New Roman"/>
          <w:i/>
          <w:sz w:val="24"/>
          <w:szCs w:val="24"/>
        </w:rPr>
        <w:t xml:space="preserve">   </w:t>
      </w:r>
      <w:r w:rsidRPr="00596EBE">
        <w:rPr>
          <w:rFonts w:ascii="Times New Roman" w:hAnsi="Times New Roman"/>
          <w:sz w:val="24"/>
          <w:szCs w:val="24"/>
        </w:rPr>
        <w:t xml:space="preserve">Иная информация, подлежащая включению в годовой отчет о деятельности общества, уставом общества и иными внутренними документами не предусмотрена. </w:t>
      </w:r>
    </w:p>
    <w:p w:rsidR="003F5A91" w:rsidRPr="00596EBE" w:rsidRDefault="003F5A91" w:rsidP="00E9222B">
      <w:pPr>
        <w:pStyle w:val="a3"/>
        <w:ind w:left="-142" w:right="-143"/>
        <w:jc w:val="both"/>
        <w:rPr>
          <w:rFonts w:ascii="Times New Roman" w:hAnsi="Times New Roman"/>
          <w:sz w:val="24"/>
          <w:szCs w:val="24"/>
        </w:rPr>
      </w:pPr>
      <w:r w:rsidRPr="00596EBE">
        <w:rPr>
          <w:rFonts w:ascii="Times New Roman" w:hAnsi="Times New Roman"/>
          <w:sz w:val="24"/>
          <w:szCs w:val="24"/>
        </w:rPr>
        <w:t xml:space="preserve"> </w:t>
      </w:r>
    </w:p>
    <w:p w:rsidR="00A15020" w:rsidRPr="00596EBE" w:rsidRDefault="00A15020" w:rsidP="00E9222B">
      <w:pPr>
        <w:pStyle w:val="a3"/>
        <w:ind w:left="-142" w:right="-143"/>
        <w:rPr>
          <w:rFonts w:ascii="Times New Roman" w:hAnsi="Times New Roman"/>
          <w:sz w:val="24"/>
          <w:szCs w:val="24"/>
        </w:rPr>
      </w:pPr>
    </w:p>
    <w:p w:rsidR="003F5A91" w:rsidRPr="00596EBE" w:rsidRDefault="003F5A91" w:rsidP="00E9222B">
      <w:pPr>
        <w:pStyle w:val="a3"/>
        <w:ind w:left="-142" w:right="-143"/>
        <w:rPr>
          <w:rFonts w:ascii="Times New Roman" w:hAnsi="Times New Roman"/>
          <w:sz w:val="24"/>
          <w:szCs w:val="24"/>
        </w:rPr>
      </w:pPr>
    </w:p>
    <w:sectPr w:rsidR="003F5A91" w:rsidRPr="00596EBE" w:rsidSect="005C11A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433"/>
    <w:multiLevelType w:val="multilevel"/>
    <w:tmpl w:val="FFC0190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F829FD"/>
    <w:multiLevelType w:val="hybridMultilevel"/>
    <w:tmpl w:val="9A3ED4FA"/>
    <w:lvl w:ilvl="0" w:tplc="F8A8F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1609B"/>
    <w:multiLevelType w:val="hybridMultilevel"/>
    <w:tmpl w:val="FD8475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00A7D"/>
    <w:multiLevelType w:val="hybridMultilevel"/>
    <w:tmpl w:val="D3DE7254"/>
    <w:lvl w:ilvl="0" w:tplc="E30CF14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3EF57213"/>
    <w:multiLevelType w:val="hybridMultilevel"/>
    <w:tmpl w:val="95128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F4664"/>
    <w:multiLevelType w:val="hybridMultilevel"/>
    <w:tmpl w:val="F5A8E9CE"/>
    <w:lvl w:ilvl="0" w:tplc="2C4CEB6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630D75"/>
    <w:multiLevelType w:val="hybridMultilevel"/>
    <w:tmpl w:val="F23EC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23"/>
    <w:rsid w:val="00006194"/>
    <w:rsid w:val="00020E7A"/>
    <w:rsid w:val="00022C9F"/>
    <w:rsid w:val="00023677"/>
    <w:rsid w:val="000402B2"/>
    <w:rsid w:val="000420BF"/>
    <w:rsid w:val="00042EF5"/>
    <w:rsid w:val="00045C4B"/>
    <w:rsid w:val="000512B0"/>
    <w:rsid w:val="00052E75"/>
    <w:rsid w:val="00061A29"/>
    <w:rsid w:val="0006259E"/>
    <w:rsid w:val="00065C95"/>
    <w:rsid w:val="00072465"/>
    <w:rsid w:val="00081825"/>
    <w:rsid w:val="000903A8"/>
    <w:rsid w:val="000A2637"/>
    <w:rsid w:val="000A40CA"/>
    <w:rsid w:val="000A542B"/>
    <w:rsid w:val="000E2212"/>
    <w:rsid w:val="00107158"/>
    <w:rsid w:val="00113E47"/>
    <w:rsid w:val="00127857"/>
    <w:rsid w:val="00166073"/>
    <w:rsid w:val="00174F6C"/>
    <w:rsid w:val="00194303"/>
    <w:rsid w:val="001D7D02"/>
    <w:rsid w:val="00224522"/>
    <w:rsid w:val="002363E6"/>
    <w:rsid w:val="00243FA3"/>
    <w:rsid w:val="00244928"/>
    <w:rsid w:val="00251CED"/>
    <w:rsid w:val="00257099"/>
    <w:rsid w:val="002745B1"/>
    <w:rsid w:val="00274CF6"/>
    <w:rsid w:val="00294263"/>
    <w:rsid w:val="00296C0C"/>
    <w:rsid w:val="002A2392"/>
    <w:rsid w:val="002A6A28"/>
    <w:rsid w:val="002C604C"/>
    <w:rsid w:val="002E079B"/>
    <w:rsid w:val="002E2872"/>
    <w:rsid w:val="002F4AAA"/>
    <w:rsid w:val="002F7939"/>
    <w:rsid w:val="00306B8B"/>
    <w:rsid w:val="00324F19"/>
    <w:rsid w:val="00337F5F"/>
    <w:rsid w:val="00353032"/>
    <w:rsid w:val="003639E6"/>
    <w:rsid w:val="00387E87"/>
    <w:rsid w:val="003A71EF"/>
    <w:rsid w:val="003C254E"/>
    <w:rsid w:val="003C4DF0"/>
    <w:rsid w:val="003D3685"/>
    <w:rsid w:val="003D5AEB"/>
    <w:rsid w:val="003E7719"/>
    <w:rsid w:val="003E78CD"/>
    <w:rsid w:val="003F0B09"/>
    <w:rsid w:val="003F44D5"/>
    <w:rsid w:val="003F5A91"/>
    <w:rsid w:val="00410232"/>
    <w:rsid w:val="004140EA"/>
    <w:rsid w:val="00444E2C"/>
    <w:rsid w:val="00447F67"/>
    <w:rsid w:val="00457464"/>
    <w:rsid w:val="00464ABD"/>
    <w:rsid w:val="00474937"/>
    <w:rsid w:val="00487623"/>
    <w:rsid w:val="004A5B8D"/>
    <w:rsid w:val="004B329F"/>
    <w:rsid w:val="004C416F"/>
    <w:rsid w:val="004D3855"/>
    <w:rsid w:val="004F72AA"/>
    <w:rsid w:val="00504666"/>
    <w:rsid w:val="00530A4D"/>
    <w:rsid w:val="00530C9F"/>
    <w:rsid w:val="005358D1"/>
    <w:rsid w:val="005541FC"/>
    <w:rsid w:val="005566B4"/>
    <w:rsid w:val="005616D7"/>
    <w:rsid w:val="005823ED"/>
    <w:rsid w:val="00596EBE"/>
    <w:rsid w:val="005A0617"/>
    <w:rsid w:val="005B6FED"/>
    <w:rsid w:val="005C11A7"/>
    <w:rsid w:val="005C606C"/>
    <w:rsid w:val="005D74EA"/>
    <w:rsid w:val="0061112B"/>
    <w:rsid w:val="006111E1"/>
    <w:rsid w:val="00626340"/>
    <w:rsid w:val="00633946"/>
    <w:rsid w:val="00640A32"/>
    <w:rsid w:val="00667378"/>
    <w:rsid w:val="006C506A"/>
    <w:rsid w:val="006D6D3E"/>
    <w:rsid w:val="006F688A"/>
    <w:rsid w:val="00705030"/>
    <w:rsid w:val="00706C7D"/>
    <w:rsid w:val="00717100"/>
    <w:rsid w:val="0072455B"/>
    <w:rsid w:val="007268BB"/>
    <w:rsid w:val="007274F6"/>
    <w:rsid w:val="00747630"/>
    <w:rsid w:val="00755BFF"/>
    <w:rsid w:val="00771F68"/>
    <w:rsid w:val="007931E2"/>
    <w:rsid w:val="007A2249"/>
    <w:rsid w:val="007A4621"/>
    <w:rsid w:val="007A6CF5"/>
    <w:rsid w:val="007C3F68"/>
    <w:rsid w:val="007C4F2F"/>
    <w:rsid w:val="007F160B"/>
    <w:rsid w:val="007F1DDE"/>
    <w:rsid w:val="00831469"/>
    <w:rsid w:val="0083329F"/>
    <w:rsid w:val="00834C57"/>
    <w:rsid w:val="0085023C"/>
    <w:rsid w:val="00850E95"/>
    <w:rsid w:val="00852EC1"/>
    <w:rsid w:val="008543C7"/>
    <w:rsid w:val="00875E0A"/>
    <w:rsid w:val="008760B6"/>
    <w:rsid w:val="008A4E62"/>
    <w:rsid w:val="008B63D9"/>
    <w:rsid w:val="008C7009"/>
    <w:rsid w:val="008D4DAA"/>
    <w:rsid w:val="008D68B4"/>
    <w:rsid w:val="009144A1"/>
    <w:rsid w:val="009144E6"/>
    <w:rsid w:val="00930EDD"/>
    <w:rsid w:val="0093685E"/>
    <w:rsid w:val="00972713"/>
    <w:rsid w:val="009948B9"/>
    <w:rsid w:val="009A1392"/>
    <w:rsid w:val="009A3CDD"/>
    <w:rsid w:val="009B3FB8"/>
    <w:rsid w:val="009C15C7"/>
    <w:rsid w:val="009C6D72"/>
    <w:rsid w:val="009F2CFD"/>
    <w:rsid w:val="00A135E4"/>
    <w:rsid w:val="00A15020"/>
    <w:rsid w:val="00A2549F"/>
    <w:rsid w:val="00A36E53"/>
    <w:rsid w:val="00A8560B"/>
    <w:rsid w:val="00A92E50"/>
    <w:rsid w:val="00AA4224"/>
    <w:rsid w:val="00AE1503"/>
    <w:rsid w:val="00AE169A"/>
    <w:rsid w:val="00AE2DBE"/>
    <w:rsid w:val="00AF0AC7"/>
    <w:rsid w:val="00B0216C"/>
    <w:rsid w:val="00B10DB4"/>
    <w:rsid w:val="00B12139"/>
    <w:rsid w:val="00B2021B"/>
    <w:rsid w:val="00B33C04"/>
    <w:rsid w:val="00B40048"/>
    <w:rsid w:val="00B402B2"/>
    <w:rsid w:val="00B572AF"/>
    <w:rsid w:val="00B73C83"/>
    <w:rsid w:val="00B83A65"/>
    <w:rsid w:val="00BA4D1D"/>
    <w:rsid w:val="00BA6C2D"/>
    <w:rsid w:val="00BB5E90"/>
    <w:rsid w:val="00BC44CA"/>
    <w:rsid w:val="00BE18B3"/>
    <w:rsid w:val="00BE2C9C"/>
    <w:rsid w:val="00BE3747"/>
    <w:rsid w:val="00C019D0"/>
    <w:rsid w:val="00C170C1"/>
    <w:rsid w:val="00C17C95"/>
    <w:rsid w:val="00C33120"/>
    <w:rsid w:val="00C36E85"/>
    <w:rsid w:val="00C66CF1"/>
    <w:rsid w:val="00CB0B8D"/>
    <w:rsid w:val="00CD0DAD"/>
    <w:rsid w:val="00CF3440"/>
    <w:rsid w:val="00CF77F7"/>
    <w:rsid w:val="00D01A54"/>
    <w:rsid w:val="00D152DD"/>
    <w:rsid w:val="00D262DC"/>
    <w:rsid w:val="00D348EB"/>
    <w:rsid w:val="00D53E4A"/>
    <w:rsid w:val="00D65330"/>
    <w:rsid w:val="00D7209E"/>
    <w:rsid w:val="00D72858"/>
    <w:rsid w:val="00D77059"/>
    <w:rsid w:val="00D83C21"/>
    <w:rsid w:val="00D92D90"/>
    <w:rsid w:val="00DB7165"/>
    <w:rsid w:val="00DD147A"/>
    <w:rsid w:val="00DD31B6"/>
    <w:rsid w:val="00DE7AC3"/>
    <w:rsid w:val="00E07B7F"/>
    <w:rsid w:val="00E116A9"/>
    <w:rsid w:val="00E120E1"/>
    <w:rsid w:val="00E21C51"/>
    <w:rsid w:val="00E26BC6"/>
    <w:rsid w:val="00E46AD1"/>
    <w:rsid w:val="00E70861"/>
    <w:rsid w:val="00E87DAD"/>
    <w:rsid w:val="00E9222B"/>
    <w:rsid w:val="00EA7D96"/>
    <w:rsid w:val="00EC67BA"/>
    <w:rsid w:val="00ED2DC0"/>
    <w:rsid w:val="00EF1225"/>
    <w:rsid w:val="00EF4267"/>
    <w:rsid w:val="00F04EC8"/>
    <w:rsid w:val="00F26098"/>
    <w:rsid w:val="00F26A07"/>
    <w:rsid w:val="00F61E7F"/>
    <w:rsid w:val="00F71B53"/>
    <w:rsid w:val="00F7472E"/>
    <w:rsid w:val="00F747E8"/>
    <w:rsid w:val="00F855B3"/>
    <w:rsid w:val="00F87BF0"/>
    <w:rsid w:val="00FE0949"/>
    <w:rsid w:val="00FE12C8"/>
    <w:rsid w:val="00FE5353"/>
    <w:rsid w:val="00FE5F04"/>
    <w:rsid w:val="00FF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8BB"/>
    <w:rPr>
      <w:sz w:val="22"/>
      <w:szCs w:val="22"/>
      <w:lang w:eastAsia="en-US"/>
    </w:rPr>
  </w:style>
  <w:style w:type="table" w:styleId="a4">
    <w:name w:val="Table Grid"/>
    <w:basedOn w:val="a1"/>
    <w:uiPriority w:val="59"/>
    <w:rsid w:val="00D83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3032"/>
    <w:pPr>
      <w:autoSpaceDE w:val="0"/>
      <w:autoSpaceDN w:val="0"/>
      <w:adjustRightInd w:val="0"/>
      <w:ind w:firstLine="720"/>
    </w:pPr>
    <w:rPr>
      <w:rFonts w:ascii="Arial" w:hAnsi="Arial" w:cs="Arial"/>
      <w:lang w:eastAsia="en-US"/>
    </w:rPr>
  </w:style>
  <w:style w:type="paragraph" w:styleId="a5">
    <w:name w:val="Balloon Text"/>
    <w:basedOn w:val="a"/>
    <w:link w:val="a6"/>
    <w:uiPriority w:val="99"/>
    <w:semiHidden/>
    <w:unhideWhenUsed/>
    <w:rsid w:val="00E87DAD"/>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E87DAD"/>
    <w:rPr>
      <w:rFonts w:ascii="Tahoma" w:hAnsi="Tahoma" w:cs="Tahoma"/>
      <w:sz w:val="16"/>
      <w:szCs w:val="16"/>
      <w:lang w:eastAsia="en-US"/>
    </w:rPr>
  </w:style>
  <w:style w:type="paragraph" w:styleId="a7">
    <w:name w:val="List Paragraph"/>
    <w:basedOn w:val="a"/>
    <w:uiPriority w:val="34"/>
    <w:qFormat/>
    <w:rsid w:val="00444E2C"/>
    <w:pPr>
      <w:ind w:left="720"/>
      <w:contextualSpacing/>
    </w:pPr>
    <w:rPr>
      <w:rFonts w:eastAsia="Times New Roman"/>
      <w:lang w:eastAsia="ru-RU"/>
    </w:rPr>
  </w:style>
  <w:style w:type="character" w:styleId="a8">
    <w:name w:val="Hyperlink"/>
    <w:uiPriority w:val="99"/>
    <w:semiHidden/>
    <w:unhideWhenUsed/>
    <w:rsid w:val="00626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8BB"/>
    <w:rPr>
      <w:sz w:val="22"/>
      <w:szCs w:val="22"/>
      <w:lang w:eastAsia="en-US"/>
    </w:rPr>
  </w:style>
  <w:style w:type="table" w:styleId="a4">
    <w:name w:val="Table Grid"/>
    <w:basedOn w:val="a1"/>
    <w:uiPriority w:val="59"/>
    <w:rsid w:val="00D83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3032"/>
    <w:pPr>
      <w:autoSpaceDE w:val="0"/>
      <w:autoSpaceDN w:val="0"/>
      <w:adjustRightInd w:val="0"/>
      <w:ind w:firstLine="720"/>
    </w:pPr>
    <w:rPr>
      <w:rFonts w:ascii="Arial" w:hAnsi="Arial" w:cs="Arial"/>
      <w:lang w:eastAsia="en-US"/>
    </w:rPr>
  </w:style>
  <w:style w:type="paragraph" w:styleId="a5">
    <w:name w:val="Balloon Text"/>
    <w:basedOn w:val="a"/>
    <w:link w:val="a6"/>
    <w:uiPriority w:val="99"/>
    <w:semiHidden/>
    <w:unhideWhenUsed/>
    <w:rsid w:val="00E87DAD"/>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E87DAD"/>
    <w:rPr>
      <w:rFonts w:ascii="Tahoma" w:hAnsi="Tahoma" w:cs="Tahoma"/>
      <w:sz w:val="16"/>
      <w:szCs w:val="16"/>
      <w:lang w:eastAsia="en-US"/>
    </w:rPr>
  </w:style>
  <w:style w:type="paragraph" w:styleId="a7">
    <w:name w:val="List Paragraph"/>
    <w:basedOn w:val="a"/>
    <w:uiPriority w:val="34"/>
    <w:qFormat/>
    <w:rsid w:val="00444E2C"/>
    <w:pPr>
      <w:ind w:left="720"/>
      <w:contextualSpacing/>
    </w:pPr>
    <w:rPr>
      <w:rFonts w:eastAsia="Times New Roman"/>
      <w:lang w:eastAsia="ru-RU"/>
    </w:rPr>
  </w:style>
  <w:style w:type="character" w:styleId="a8">
    <w:name w:val="Hyperlink"/>
    <w:uiPriority w:val="99"/>
    <w:semiHidden/>
    <w:unhideWhenUsed/>
    <w:rsid w:val="00626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71E2-BA3A-42FC-8F1F-05B504C5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cp:lastPrinted>2015-05-26T12:59:00Z</cp:lastPrinted>
  <dcterms:created xsi:type="dcterms:W3CDTF">2020-09-02T09:40:00Z</dcterms:created>
  <dcterms:modified xsi:type="dcterms:W3CDTF">2020-09-02T09:46:00Z</dcterms:modified>
</cp:coreProperties>
</file>