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2665DE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2665DE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>анный период времени в списке аффил</w:t>
      </w:r>
      <w:r>
        <w:rPr>
          <w:b/>
          <w:bCs/>
          <w:sz w:val="28"/>
          <w:szCs w:val="28"/>
        </w:rPr>
        <w:t>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EFC" w:rsidRDefault="000A3EFC">
      <w:r>
        <w:separator/>
      </w:r>
    </w:p>
  </w:endnote>
  <w:endnote w:type="continuationSeparator" w:id="0">
    <w:p w:rsidR="000A3EFC" w:rsidRDefault="000A3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EFC" w:rsidRDefault="000A3EFC">
      <w:r>
        <w:separator/>
      </w:r>
    </w:p>
  </w:footnote>
  <w:footnote w:type="continuationSeparator" w:id="0">
    <w:p w:rsidR="000A3EFC" w:rsidRDefault="000A3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665DE">
      <w:rPr>
        <w:rStyle w:val="ae"/>
        <w:noProof/>
      </w:rPr>
      <w:t>3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2020-06-30T06:35:00Z</dcterms:created>
  <dcterms:modified xsi:type="dcterms:W3CDTF">2020-06-30T06:38:00Z</dcterms:modified>
</cp:coreProperties>
</file>