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192" w:rsidRDefault="00265192" w:rsidP="002651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Сообщение</w:t>
      </w:r>
      <w:r>
        <w:rPr>
          <w:rFonts w:ascii="Times New Roman" w:hAnsi="Times New Roman" w:cs="Times New Roman"/>
          <w:sz w:val="24"/>
          <w:szCs w:val="24"/>
        </w:rPr>
        <w:br/>
        <w:t>о цене размещения ценных бумаг</w:t>
      </w:r>
      <w:r w:rsidRPr="00862F7F">
        <w:rPr>
          <w:rFonts w:ascii="Times New Roman" w:hAnsi="Times New Roman" w:cs="Times New Roman"/>
          <w:sz w:val="24"/>
          <w:szCs w:val="24"/>
        </w:rPr>
        <w:t xml:space="preserve"> </w:t>
      </w:r>
      <w:r w:rsidRPr="00862F7F">
        <w:rPr>
          <w:rFonts w:ascii="Times New Roman" w:hAnsi="Times New Roman" w:cs="Times New Roman"/>
          <w:sz w:val="24"/>
          <w:szCs w:val="24"/>
        </w:rPr>
        <w:br/>
      </w:r>
    </w:p>
    <w:p w:rsidR="00265192" w:rsidRPr="002777C7" w:rsidRDefault="00265192" w:rsidP="002777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1.    Общие сведения</w:t>
      </w:r>
      <w:bookmarkStart w:id="0" w:name="_GoBack"/>
      <w:bookmarkEnd w:id="0"/>
    </w:p>
    <w:p w:rsidR="00265192" w:rsidRPr="00862F7F" w:rsidRDefault="00265192" w:rsidP="0026519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Полное фирменное наименование эмитента</w:t>
      </w:r>
    </w:p>
    <w:p w:rsidR="00265192" w:rsidRPr="00862F7F" w:rsidRDefault="00265192" w:rsidP="0026519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sz w:val="24"/>
          <w:szCs w:val="24"/>
        </w:rPr>
        <w:t>Акционерное общество «Загорский оптико-механический завод»</w:t>
      </w:r>
    </w:p>
    <w:p w:rsidR="00265192" w:rsidRPr="00862F7F" w:rsidRDefault="00265192" w:rsidP="0026519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Сокращенное фирменное наименование эмитента</w:t>
      </w:r>
    </w:p>
    <w:p w:rsidR="00265192" w:rsidRPr="00862F7F" w:rsidRDefault="00265192" w:rsidP="0026519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sz w:val="24"/>
          <w:szCs w:val="24"/>
        </w:rPr>
        <w:t xml:space="preserve"> АО «ЗОМЗ»</w:t>
      </w:r>
    </w:p>
    <w:p w:rsidR="00265192" w:rsidRPr="00862F7F" w:rsidRDefault="00265192" w:rsidP="0026519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Место нахождения эмитента</w:t>
      </w:r>
    </w:p>
    <w:p w:rsidR="00265192" w:rsidRPr="00862F7F" w:rsidRDefault="00265192" w:rsidP="0026519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sz w:val="24"/>
          <w:szCs w:val="24"/>
        </w:rPr>
        <w:t>Российская Федерация, Московская область, г. Сергиев Посад, проспект Красной Армии, д. 212В</w:t>
      </w:r>
    </w:p>
    <w:p w:rsidR="00265192" w:rsidRPr="00862F7F" w:rsidRDefault="00265192" w:rsidP="0026519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1.4.  ОГРН эмитента</w:t>
      </w:r>
      <w:r w:rsidRPr="00862F7F">
        <w:rPr>
          <w:rFonts w:ascii="Times New Roman" w:hAnsi="Times New Roman" w:cs="Times New Roman"/>
          <w:sz w:val="24"/>
          <w:szCs w:val="24"/>
        </w:rPr>
        <w:t xml:space="preserve">   1025005326202</w:t>
      </w:r>
    </w:p>
    <w:p w:rsidR="00265192" w:rsidRPr="00862F7F" w:rsidRDefault="00265192" w:rsidP="0026519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1.5.  ИНН эмитента</w:t>
      </w:r>
      <w:r w:rsidRPr="00862F7F">
        <w:rPr>
          <w:rFonts w:ascii="Times New Roman" w:hAnsi="Times New Roman" w:cs="Times New Roman"/>
          <w:sz w:val="24"/>
          <w:szCs w:val="24"/>
        </w:rPr>
        <w:t xml:space="preserve">      5042010793</w:t>
      </w:r>
    </w:p>
    <w:p w:rsidR="00265192" w:rsidRPr="00862F7F" w:rsidRDefault="00265192" w:rsidP="00265192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Уникальный код эмитента, присвоенный регистрирующим органом</w:t>
      </w:r>
    </w:p>
    <w:p w:rsidR="00265192" w:rsidRPr="00862F7F" w:rsidRDefault="00265192" w:rsidP="0026519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sz w:val="24"/>
          <w:szCs w:val="24"/>
        </w:rPr>
        <w:t xml:space="preserve">   06349-А</w:t>
      </w:r>
    </w:p>
    <w:p w:rsidR="00265192" w:rsidRPr="00265192" w:rsidRDefault="00265192" w:rsidP="0026519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b/>
          <w:sz w:val="24"/>
          <w:szCs w:val="24"/>
        </w:rPr>
        <w:t>1.7. Адрес страницы в сети Интернет, используемой эмитентом для раскрытия информации</w:t>
      </w:r>
      <w:r w:rsidRPr="00862F7F">
        <w:rPr>
          <w:rFonts w:ascii="Times New Roman" w:hAnsi="Times New Roman" w:cs="Times New Roman"/>
          <w:sz w:val="24"/>
          <w:szCs w:val="24"/>
        </w:rPr>
        <w:t xml:space="preserve">       </w:t>
      </w:r>
      <w:r w:rsidRPr="00862F7F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862F7F">
        <w:rPr>
          <w:rFonts w:ascii="Times New Roman" w:hAnsi="Times New Roman" w:cs="Times New Roman"/>
          <w:sz w:val="24"/>
          <w:szCs w:val="24"/>
        </w:rPr>
        <w:t>://</w:t>
      </w:r>
      <w:r w:rsidRPr="00862F7F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862F7F">
        <w:rPr>
          <w:rFonts w:ascii="Times New Roman" w:hAnsi="Times New Roman" w:cs="Times New Roman"/>
          <w:sz w:val="24"/>
          <w:szCs w:val="24"/>
        </w:rPr>
        <w:t>.</w:t>
      </w:r>
      <w:r w:rsidRPr="00862F7F">
        <w:rPr>
          <w:rFonts w:ascii="Times New Roman" w:hAnsi="Times New Roman" w:cs="Times New Roman"/>
          <w:sz w:val="24"/>
          <w:szCs w:val="24"/>
          <w:lang w:val="en-US"/>
        </w:rPr>
        <w:t>disclosure</w:t>
      </w:r>
      <w:r w:rsidRPr="00862F7F">
        <w:rPr>
          <w:rFonts w:ascii="Times New Roman" w:hAnsi="Times New Roman" w:cs="Times New Roman"/>
          <w:sz w:val="24"/>
          <w:szCs w:val="24"/>
        </w:rPr>
        <w:t>.</w:t>
      </w:r>
      <w:r w:rsidRPr="00862F7F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862F7F">
        <w:rPr>
          <w:rFonts w:ascii="Times New Roman" w:hAnsi="Times New Roman" w:cs="Times New Roman"/>
          <w:sz w:val="24"/>
          <w:szCs w:val="24"/>
        </w:rPr>
        <w:t>/</w:t>
      </w:r>
      <w:r w:rsidRPr="00862F7F">
        <w:rPr>
          <w:rFonts w:ascii="Times New Roman" w:hAnsi="Times New Roman" w:cs="Times New Roman"/>
          <w:sz w:val="24"/>
          <w:szCs w:val="24"/>
          <w:lang w:val="en-US"/>
        </w:rPr>
        <w:t>issuer</w:t>
      </w:r>
      <w:r w:rsidRPr="00862F7F">
        <w:rPr>
          <w:rFonts w:ascii="Times New Roman" w:hAnsi="Times New Roman" w:cs="Times New Roman"/>
          <w:sz w:val="24"/>
          <w:szCs w:val="24"/>
        </w:rPr>
        <w:t xml:space="preserve">/5042010793/    </w:t>
      </w:r>
    </w:p>
    <w:p w:rsidR="00265192" w:rsidRPr="00265192" w:rsidRDefault="00265192" w:rsidP="002651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5192">
        <w:rPr>
          <w:rFonts w:ascii="Times New Roman" w:hAnsi="Times New Roman" w:cs="Times New Roman"/>
          <w:b/>
          <w:sz w:val="24"/>
          <w:szCs w:val="24"/>
        </w:rPr>
        <w:t>2. Содержание сообщения</w:t>
      </w:r>
    </w:p>
    <w:p w:rsidR="00265192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  <w:r w:rsidRPr="00265192">
        <w:rPr>
          <w:rFonts w:ascii="Times New Roman" w:hAnsi="Times New Roman" w:cs="Times New Roman"/>
          <w:b/>
          <w:sz w:val="24"/>
          <w:szCs w:val="24"/>
        </w:rPr>
        <w:t>2.1. Вид, категория (тип), серия и иные идентификационные признаки размещаемых ценных бумаг:</w:t>
      </w:r>
      <w:r w:rsidRPr="00265192">
        <w:rPr>
          <w:rFonts w:ascii="Times New Roman" w:hAnsi="Times New Roman" w:cs="Times New Roman"/>
          <w:sz w:val="24"/>
          <w:szCs w:val="24"/>
        </w:rPr>
        <w:t xml:space="preserve"> акции обыкновенные именные бездокументарные (далее также – «Акции»). </w:t>
      </w:r>
    </w:p>
    <w:p w:rsidR="00265192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  <w:r w:rsidRPr="00265192">
        <w:rPr>
          <w:rFonts w:ascii="Times New Roman" w:hAnsi="Times New Roman" w:cs="Times New Roman"/>
          <w:sz w:val="24"/>
          <w:szCs w:val="24"/>
        </w:rPr>
        <w:br/>
      </w:r>
      <w:r w:rsidRPr="00265192">
        <w:rPr>
          <w:rFonts w:ascii="Times New Roman" w:hAnsi="Times New Roman" w:cs="Times New Roman"/>
          <w:b/>
          <w:sz w:val="24"/>
          <w:szCs w:val="24"/>
        </w:rPr>
        <w:t>2.2. Срок погашения (для облигаций и опционов эмитента):</w:t>
      </w:r>
      <w:r w:rsidRPr="00265192">
        <w:rPr>
          <w:rFonts w:ascii="Times New Roman" w:hAnsi="Times New Roman" w:cs="Times New Roman"/>
          <w:sz w:val="24"/>
          <w:szCs w:val="24"/>
        </w:rPr>
        <w:t xml:space="preserve"> не применяется. </w:t>
      </w:r>
    </w:p>
    <w:p w:rsidR="00265192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  <w:r w:rsidRPr="00265192">
        <w:rPr>
          <w:rFonts w:ascii="Times New Roman" w:hAnsi="Times New Roman" w:cs="Times New Roman"/>
          <w:sz w:val="24"/>
          <w:szCs w:val="24"/>
        </w:rPr>
        <w:br/>
      </w:r>
      <w:r w:rsidRPr="00265192">
        <w:rPr>
          <w:rFonts w:ascii="Times New Roman" w:hAnsi="Times New Roman" w:cs="Times New Roman"/>
          <w:b/>
          <w:sz w:val="24"/>
          <w:szCs w:val="24"/>
        </w:rPr>
        <w:t>2.3. Государственный регистрационный номер выпуска (дополнительного выпуска) ценных бумаг и дата государственной регистрации:</w:t>
      </w:r>
      <w:r w:rsidRPr="002651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5192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sz w:val="24"/>
          <w:szCs w:val="24"/>
        </w:rPr>
        <w:t>1-01-06349-А-001D, 27 октября 2017</w:t>
      </w:r>
      <w:r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265192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  <w:r w:rsidRPr="00265192">
        <w:rPr>
          <w:rFonts w:ascii="Times New Roman" w:hAnsi="Times New Roman" w:cs="Times New Roman"/>
          <w:b/>
          <w:sz w:val="24"/>
          <w:szCs w:val="24"/>
        </w:rPr>
        <w:t>2.4. Наименование регистрирующего органа, осуществившего государственную регистрацию выпуска (дополнительного выпуска) ценных бумаг:</w:t>
      </w:r>
      <w:r w:rsidRPr="00265192">
        <w:rPr>
          <w:rFonts w:ascii="Times New Roman" w:hAnsi="Times New Roman" w:cs="Times New Roman"/>
          <w:sz w:val="24"/>
          <w:szCs w:val="24"/>
        </w:rPr>
        <w:t xml:space="preserve"> Главное управление Центрального банка Российской Федерации по Центральному федеральному округу г. Москва </w:t>
      </w:r>
    </w:p>
    <w:p w:rsidR="00265192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  <w:r w:rsidRPr="00265192">
        <w:rPr>
          <w:rFonts w:ascii="Times New Roman" w:hAnsi="Times New Roman" w:cs="Times New Roman"/>
          <w:sz w:val="24"/>
          <w:szCs w:val="24"/>
        </w:rPr>
        <w:br/>
      </w:r>
      <w:r w:rsidRPr="00265192">
        <w:rPr>
          <w:rFonts w:ascii="Times New Roman" w:hAnsi="Times New Roman" w:cs="Times New Roman"/>
          <w:b/>
          <w:sz w:val="24"/>
          <w:szCs w:val="24"/>
        </w:rPr>
        <w:t>2.5. Количество размещаемых ценных бумаг и номинальная стоимость (если наличие номинальной стоимости предусмотрено законодательством Российской Федерации) каждой размещаемой ценной бумаги:</w:t>
      </w:r>
      <w:r w:rsidRPr="00265192">
        <w:rPr>
          <w:rFonts w:ascii="Times New Roman" w:hAnsi="Times New Roman" w:cs="Times New Roman"/>
          <w:sz w:val="24"/>
          <w:szCs w:val="24"/>
        </w:rPr>
        <w:t xml:space="preserve"> </w:t>
      </w:r>
      <w:r w:rsidRPr="00862F7F">
        <w:rPr>
          <w:rFonts w:ascii="Times New Roman" w:hAnsi="Times New Roman" w:cs="Times New Roman"/>
          <w:sz w:val="24"/>
          <w:szCs w:val="24"/>
        </w:rPr>
        <w:t>500 000 (Пятьсот миллионов) штук, номинальной стоимостью 1 (Один)  рубль</w:t>
      </w:r>
      <w:r>
        <w:rPr>
          <w:rFonts w:ascii="Times New Roman" w:hAnsi="Times New Roman" w:cs="Times New Roman"/>
          <w:sz w:val="24"/>
          <w:szCs w:val="24"/>
        </w:rPr>
        <w:t xml:space="preserve"> каждая. </w:t>
      </w:r>
    </w:p>
    <w:p w:rsidR="00265192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  <w:r w:rsidRPr="00265192">
        <w:rPr>
          <w:rFonts w:ascii="Times New Roman" w:hAnsi="Times New Roman" w:cs="Times New Roman"/>
          <w:b/>
          <w:sz w:val="24"/>
          <w:szCs w:val="24"/>
        </w:rPr>
        <w:t xml:space="preserve">2.6. Способ </w:t>
      </w:r>
      <w:r w:rsidRPr="00265192">
        <w:rPr>
          <w:rFonts w:ascii="Times New Roman" w:hAnsi="Times New Roman" w:cs="Times New Roman"/>
          <w:b/>
          <w:sz w:val="24"/>
          <w:szCs w:val="24"/>
        </w:rPr>
        <w:t>размещения:</w:t>
      </w:r>
      <w:r>
        <w:rPr>
          <w:rFonts w:ascii="Times New Roman" w:hAnsi="Times New Roman" w:cs="Times New Roman"/>
          <w:sz w:val="24"/>
          <w:szCs w:val="24"/>
        </w:rPr>
        <w:t xml:space="preserve"> закрытая подписка. </w:t>
      </w:r>
    </w:p>
    <w:p w:rsidR="00265192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  <w:r w:rsidRPr="00265192">
        <w:rPr>
          <w:rFonts w:ascii="Times New Roman" w:hAnsi="Times New Roman" w:cs="Times New Roman"/>
          <w:sz w:val="24"/>
          <w:szCs w:val="24"/>
        </w:rPr>
        <w:t xml:space="preserve">Акции предполагается разместить в пользу следующих потенциальных приобретателей (совместно именуемые - «Приобретатели», по отдельности – «Приобретатель»): </w:t>
      </w:r>
      <w:r w:rsidRPr="00265192">
        <w:rPr>
          <w:rFonts w:ascii="Times New Roman" w:hAnsi="Times New Roman" w:cs="Times New Roman"/>
          <w:sz w:val="24"/>
          <w:szCs w:val="24"/>
        </w:rPr>
        <w:br/>
        <w:t>1) Акционерное общество «Шв</w:t>
      </w:r>
      <w:r>
        <w:rPr>
          <w:rFonts w:ascii="Times New Roman" w:hAnsi="Times New Roman" w:cs="Times New Roman"/>
          <w:sz w:val="24"/>
          <w:szCs w:val="24"/>
        </w:rPr>
        <w:t xml:space="preserve">абе» ОГРН: 1107746256727 </w:t>
      </w:r>
    </w:p>
    <w:p w:rsidR="00265192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  <w:r w:rsidRPr="00265192">
        <w:rPr>
          <w:rFonts w:ascii="Times New Roman" w:hAnsi="Times New Roman" w:cs="Times New Roman"/>
          <w:sz w:val="24"/>
          <w:szCs w:val="24"/>
        </w:rPr>
        <w:lastRenderedPageBreak/>
        <w:t>2) Государственная корпорация по содействию разработке, производству и экспорту высокотехнологичной промышленной продукции «Ростех» (Государственная корпорация «Рос</w:t>
      </w:r>
      <w:r>
        <w:rPr>
          <w:rFonts w:ascii="Times New Roman" w:hAnsi="Times New Roman" w:cs="Times New Roman"/>
          <w:sz w:val="24"/>
          <w:szCs w:val="24"/>
        </w:rPr>
        <w:t xml:space="preserve">тех») ОГРН: 1077799030847 </w:t>
      </w:r>
    </w:p>
    <w:p w:rsidR="00265192" w:rsidRDefault="00265192" w:rsidP="00265192">
      <w:pPr>
        <w:jc w:val="both"/>
        <w:rPr>
          <w:rFonts w:ascii="Times New Roman" w:hAnsi="Times New Roman" w:cs="Times New Roman"/>
          <w:sz w:val="24"/>
          <w:szCs w:val="24"/>
        </w:rPr>
      </w:pPr>
      <w:r w:rsidRPr="00265192">
        <w:rPr>
          <w:rFonts w:ascii="Times New Roman" w:hAnsi="Times New Roman" w:cs="Times New Roman"/>
          <w:sz w:val="24"/>
          <w:szCs w:val="24"/>
        </w:rPr>
        <w:t xml:space="preserve">3) Российская Федерация в лице Федерального агентства по управлению государственным </w:t>
      </w:r>
      <w:r>
        <w:rPr>
          <w:rFonts w:ascii="Times New Roman" w:hAnsi="Times New Roman" w:cs="Times New Roman"/>
          <w:sz w:val="24"/>
          <w:szCs w:val="24"/>
        </w:rPr>
        <w:t xml:space="preserve">имуществом ОГРН: 1087746829994 </w:t>
      </w:r>
    </w:p>
    <w:p w:rsidR="00265192" w:rsidRPr="00075D50" w:rsidRDefault="00265192" w:rsidP="002651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5192">
        <w:rPr>
          <w:rFonts w:ascii="Times New Roman" w:hAnsi="Times New Roman" w:cs="Times New Roman"/>
          <w:b/>
          <w:sz w:val="24"/>
          <w:szCs w:val="24"/>
        </w:rPr>
        <w:t>2.7. Срок размещения ценных бумаг или порядок его определения:</w:t>
      </w:r>
      <w:r w:rsidRPr="00265192">
        <w:rPr>
          <w:rFonts w:ascii="Times New Roman" w:hAnsi="Times New Roman" w:cs="Times New Roman"/>
          <w:sz w:val="24"/>
          <w:szCs w:val="24"/>
        </w:rPr>
        <w:t xml:space="preserve"> </w:t>
      </w:r>
      <w:r w:rsidRPr="00265192">
        <w:rPr>
          <w:rFonts w:ascii="Times New Roman" w:hAnsi="Times New Roman" w:cs="Times New Roman"/>
          <w:sz w:val="24"/>
          <w:szCs w:val="24"/>
        </w:rPr>
        <w:br/>
      </w:r>
      <w:r w:rsidRPr="00075D50">
        <w:rPr>
          <w:rFonts w:ascii="Times New Roman" w:hAnsi="Times New Roman" w:cs="Times New Roman"/>
          <w:sz w:val="24"/>
          <w:szCs w:val="24"/>
        </w:rPr>
        <w:t xml:space="preserve">Порядок определения даты начала размещения: </w:t>
      </w:r>
    </w:p>
    <w:p w:rsidR="00265192" w:rsidRPr="00862F7F" w:rsidRDefault="00265192" w:rsidP="002651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62F7F">
        <w:rPr>
          <w:rFonts w:ascii="Times New Roman" w:hAnsi="Times New Roman" w:cs="Times New Roman"/>
          <w:bCs/>
          <w:iCs/>
          <w:sz w:val="24"/>
          <w:szCs w:val="24"/>
        </w:rPr>
        <w:t>Датой начала размещения ценных бумаг  настоящего дополнительного выпуска ценных бумаг является день, следующий за датой уведомления лиц, имеющих преимущественное право приобретения дополнительно размещаемых ценных бумаг, о возможности осуществления ими такого права, осуществляемого не позднее 5 (пяти) рабочих дней с даты государственной регистрации дополнительного выпуска ценных бумаг.</w:t>
      </w:r>
    </w:p>
    <w:p w:rsidR="00265192" w:rsidRPr="00862F7F" w:rsidRDefault="00265192" w:rsidP="002651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62F7F">
        <w:rPr>
          <w:rFonts w:ascii="Times New Roman" w:hAnsi="Times New Roman" w:cs="Times New Roman"/>
          <w:bCs/>
          <w:iCs/>
          <w:sz w:val="24"/>
          <w:szCs w:val="24"/>
        </w:rPr>
        <w:t xml:space="preserve">Уведомление лиц, имеющих преимущественное право приобретения дополнительных акций, о возможности осуществления ими такого права, осуществляется путем опубликования уведомления о возможности осуществления преимущественного права приобретения дополнительных акций на сайте Общества в информационно-телекоммуникационной сети «Интернет» по адресу: </w:t>
      </w:r>
      <w:r w:rsidRPr="00862F7F">
        <w:rPr>
          <w:rFonts w:ascii="Times New Roman" w:hAnsi="Times New Roman" w:cs="Times New Roman"/>
          <w:bCs/>
          <w:iCs/>
          <w:sz w:val="24"/>
          <w:szCs w:val="24"/>
          <w:lang w:val="en-US"/>
        </w:rPr>
        <w:t>http</w:t>
      </w:r>
      <w:r w:rsidRPr="00862F7F">
        <w:rPr>
          <w:rFonts w:ascii="Times New Roman" w:hAnsi="Times New Roman" w:cs="Times New Roman"/>
          <w:bCs/>
          <w:iCs/>
          <w:sz w:val="24"/>
          <w:szCs w:val="24"/>
        </w:rPr>
        <w:t>://</w:t>
      </w:r>
      <w:r w:rsidRPr="00862F7F">
        <w:rPr>
          <w:rFonts w:ascii="Times New Roman" w:hAnsi="Times New Roman" w:cs="Times New Roman"/>
          <w:bCs/>
          <w:iCs/>
          <w:sz w:val="24"/>
          <w:szCs w:val="24"/>
          <w:lang w:val="en-US"/>
        </w:rPr>
        <w:t>shvabe</w:t>
      </w:r>
      <w:r w:rsidRPr="00862F7F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862F7F">
        <w:rPr>
          <w:rFonts w:ascii="Times New Roman" w:hAnsi="Times New Roman" w:cs="Times New Roman"/>
          <w:bCs/>
          <w:iCs/>
          <w:sz w:val="24"/>
          <w:szCs w:val="24"/>
          <w:lang w:val="en-US"/>
        </w:rPr>
        <w:t>com</w:t>
      </w:r>
      <w:r w:rsidRPr="00862F7F">
        <w:rPr>
          <w:rFonts w:ascii="Times New Roman" w:hAnsi="Times New Roman" w:cs="Times New Roman"/>
          <w:bCs/>
          <w:iCs/>
          <w:sz w:val="24"/>
          <w:szCs w:val="24"/>
        </w:rPr>
        <w:t>/</w:t>
      </w:r>
      <w:r w:rsidRPr="00862F7F">
        <w:rPr>
          <w:rFonts w:ascii="Times New Roman" w:hAnsi="Times New Roman" w:cs="Times New Roman"/>
          <w:bCs/>
          <w:iCs/>
          <w:sz w:val="24"/>
          <w:szCs w:val="24"/>
          <w:lang w:val="en-US"/>
        </w:rPr>
        <w:t>about</w:t>
      </w:r>
      <w:r w:rsidRPr="00862F7F">
        <w:rPr>
          <w:rFonts w:ascii="Times New Roman" w:hAnsi="Times New Roman" w:cs="Times New Roman"/>
          <w:bCs/>
          <w:iCs/>
          <w:sz w:val="24"/>
          <w:szCs w:val="24"/>
        </w:rPr>
        <w:t>/</w:t>
      </w:r>
      <w:r w:rsidRPr="00862F7F">
        <w:rPr>
          <w:rFonts w:ascii="Times New Roman" w:hAnsi="Times New Roman" w:cs="Times New Roman"/>
          <w:bCs/>
          <w:iCs/>
          <w:sz w:val="24"/>
          <w:szCs w:val="24"/>
          <w:lang w:val="en-US"/>
        </w:rPr>
        <w:t>company</w:t>
      </w:r>
      <w:r w:rsidRPr="00862F7F">
        <w:rPr>
          <w:rFonts w:ascii="Times New Roman" w:hAnsi="Times New Roman" w:cs="Times New Roman"/>
          <w:bCs/>
          <w:iCs/>
          <w:sz w:val="24"/>
          <w:szCs w:val="24"/>
        </w:rPr>
        <w:t>/</w:t>
      </w:r>
      <w:r w:rsidRPr="00862F7F">
        <w:rPr>
          <w:rFonts w:ascii="Times New Roman" w:hAnsi="Times New Roman" w:cs="Times New Roman"/>
          <w:bCs/>
          <w:iCs/>
          <w:sz w:val="24"/>
          <w:szCs w:val="24"/>
          <w:lang w:val="en-US"/>
        </w:rPr>
        <w:t>zagorskiy</w:t>
      </w:r>
      <w:r w:rsidRPr="00862F7F"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Pr="00862F7F">
        <w:rPr>
          <w:rFonts w:ascii="Times New Roman" w:hAnsi="Times New Roman" w:cs="Times New Roman"/>
          <w:bCs/>
          <w:iCs/>
          <w:sz w:val="24"/>
          <w:szCs w:val="24"/>
          <w:lang w:val="en-US"/>
        </w:rPr>
        <w:t>optiko</w:t>
      </w:r>
      <w:r w:rsidRPr="00862F7F"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Pr="00862F7F">
        <w:rPr>
          <w:rFonts w:ascii="Times New Roman" w:hAnsi="Times New Roman" w:cs="Times New Roman"/>
          <w:bCs/>
          <w:iCs/>
          <w:sz w:val="24"/>
          <w:szCs w:val="24"/>
          <w:lang w:val="en-US"/>
        </w:rPr>
        <w:t>mekhanicheskiy</w:t>
      </w:r>
      <w:r w:rsidRPr="00862F7F"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Pr="00862F7F">
        <w:rPr>
          <w:rFonts w:ascii="Times New Roman" w:hAnsi="Times New Roman" w:cs="Times New Roman"/>
          <w:bCs/>
          <w:iCs/>
          <w:sz w:val="24"/>
          <w:szCs w:val="24"/>
          <w:lang w:val="en-US"/>
        </w:rPr>
        <w:t>zavod</w:t>
      </w:r>
      <w:r w:rsidRPr="00862F7F">
        <w:rPr>
          <w:rFonts w:ascii="Times New Roman" w:hAnsi="Times New Roman" w:cs="Times New Roman"/>
          <w:bCs/>
          <w:iCs/>
          <w:sz w:val="24"/>
          <w:szCs w:val="24"/>
        </w:rPr>
        <w:t>/.</w:t>
      </w:r>
    </w:p>
    <w:p w:rsidR="00265192" w:rsidRPr="00862F7F" w:rsidRDefault="00265192" w:rsidP="002651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highlight w:val="yellow"/>
        </w:rPr>
      </w:pPr>
    </w:p>
    <w:p w:rsidR="00265192" w:rsidRPr="00862F7F" w:rsidRDefault="00265192" w:rsidP="00265192">
      <w:pPr>
        <w:widowControl w:val="0"/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F7F">
        <w:rPr>
          <w:rFonts w:ascii="Times New Roman" w:hAnsi="Times New Roman" w:cs="Times New Roman"/>
          <w:sz w:val="24"/>
          <w:szCs w:val="24"/>
        </w:rPr>
        <w:t xml:space="preserve">Порядок определения даты окончания размещения: </w:t>
      </w:r>
    </w:p>
    <w:p w:rsidR="00265192" w:rsidRPr="00862F7F" w:rsidRDefault="00265192" w:rsidP="00265192">
      <w:pPr>
        <w:widowControl w:val="0"/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62F7F">
        <w:rPr>
          <w:rFonts w:ascii="Times New Roman" w:hAnsi="Times New Roman" w:cs="Times New Roman"/>
          <w:bCs/>
          <w:iCs/>
          <w:sz w:val="24"/>
          <w:szCs w:val="24"/>
        </w:rPr>
        <w:t>Датой окончания размещения ценных бумаг настоящего дополнительного выпуска является дата размещения последней ценной бумаги дополнительного выпуска, но не позднее одного года с даты государственной регистрации дополнительного выпуска ценных бумаг.</w:t>
      </w:r>
    </w:p>
    <w:p w:rsidR="00265192" w:rsidRPr="00862F7F" w:rsidRDefault="00265192" w:rsidP="00265192">
      <w:pPr>
        <w:widowControl w:val="0"/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65192" w:rsidRDefault="00265192" w:rsidP="002651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62F7F">
        <w:rPr>
          <w:rFonts w:ascii="Times New Roman" w:hAnsi="Times New Roman" w:cs="Times New Roman"/>
          <w:bCs/>
          <w:iCs/>
          <w:sz w:val="24"/>
          <w:szCs w:val="24"/>
        </w:rPr>
        <w:t>Срок размещения ценных бумаг указанием на даты раскрытия какой-либо информации о выпуске ценных бумаг не определяется.</w:t>
      </w:r>
    </w:p>
    <w:p w:rsidR="002777C7" w:rsidRPr="00862F7F" w:rsidRDefault="002777C7" w:rsidP="002651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777C7" w:rsidRDefault="00265192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65192">
        <w:rPr>
          <w:rFonts w:ascii="Times New Roman" w:hAnsi="Times New Roman" w:cs="Times New Roman"/>
          <w:b/>
          <w:sz w:val="24"/>
          <w:szCs w:val="24"/>
        </w:rPr>
        <w:t>2.8. Форма оплаты размещаемых ценных бумаг:</w:t>
      </w:r>
    </w:p>
    <w:p w:rsidR="002777C7" w:rsidRPr="002777C7" w:rsidRDefault="00265192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777C7">
        <w:rPr>
          <w:rFonts w:ascii="Times New Roman" w:hAnsi="Times New Roman" w:cs="Times New Roman"/>
          <w:sz w:val="24"/>
          <w:szCs w:val="24"/>
        </w:rPr>
        <w:t xml:space="preserve"> </w:t>
      </w:r>
      <w:r w:rsidR="002777C7" w:rsidRPr="002777C7">
        <w:rPr>
          <w:rFonts w:ascii="Times New Roman" w:hAnsi="Times New Roman" w:cs="Times New Roman"/>
          <w:bCs/>
          <w:iCs/>
          <w:sz w:val="24"/>
          <w:szCs w:val="24"/>
          <w:u w:val="single"/>
        </w:rPr>
        <w:t>Предусмотрена оплата денежными средствами.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 xml:space="preserve">Условия и порядок оплаты ценных бумаг: 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Оплата акций дополнительного выпуска осуществляется денежными средствами в валюте Российской Федерации в безналичной форме и/или путем зачета денежных требований к Эмитенту.</w:t>
      </w:r>
    </w:p>
    <w:p w:rsidR="002777C7" w:rsidRPr="002777C7" w:rsidRDefault="002777C7" w:rsidP="002777C7">
      <w:pPr>
        <w:widowControl w:val="0"/>
        <w:tabs>
          <w:tab w:val="left" w:pos="11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ab/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 xml:space="preserve">Срок оплаты: 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При реализации акционерами преимущественного права приобретения размещаемых дополнительных акций, приобретаемые акции оплачиваются не позднее даты окончания срока действия преимущественного права.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Приобретатель акций по закрытой подписке оплачивает акции после заключения договора о приобретении акций, но не позднее 3 (трех) рабочих дней до даты окончания срока размещения дополнительных акций.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Дополнительные обыкновенные именные акции Общества оплачиваются при их приобретении в полном размере до даты внесения записи о зачислении акций на лицевой счет приобретателя акций или номинального держателя, депонентом которого является приобретатель акций.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  <w:u w:val="single"/>
        </w:rPr>
        <w:t>Предусмотрена безналичная форма расчетов.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lastRenderedPageBreak/>
        <w:t xml:space="preserve">Форма безналичных расчетов: </w:t>
      </w:r>
      <w:r w:rsidRPr="002777C7">
        <w:rPr>
          <w:rFonts w:ascii="Times New Roman" w:hAnsi="Times New Roman" w:cs="Times New Roman"/>
          <w:bCs/>
          <w:iCs/>
          <w:sz w:val="24"/>
          <w:szCs w:val="24"/>
        </w:rPr>
        <w:t>расчеты платежными поручениями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>Сведения о кредитной организации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>Полное фирменное наименование: Публичное акционерное общество «Сбербанк России»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>Сокращенное фирменное наименование: ПАО Сбербанк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>Место нахождения: Россия, Москва, 117997, ул. Вавилова, д. 19 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 xml:space="preserve">Банковские реквизиты счетов, на которые должны перечисляться денежные средства, поступающие в оплату ценных бумаг: 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БИК: 044525225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ИНН банка: 7707083893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 xml:space="preserve">корреспондентский счет: 30101810500000000674 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расчетный счет: 40702810916540038681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Получатель платежа: АО «</w:t>
      </w:r>
      <w:r w:rsidRPr="002777C7">
        <w:rPr>
          <w:rFonts w:ascii="Times New Roman" w:hAnsi="Times New Roman" w:cs="Times New Roman"/>
          <w:iCs/>
          <w:sz w:val="24"/>
          <w:szCs w:val="24"/>
        </w:rPr>
        <w:t>ЗОМЗ</w:t>
      </w:r>
      <w:r w:rsidRPr="002777C7">
        <w:rPr>
          <w:rFonts w:ascii="Times New Roman" w:hAnsi="Times New Roman" w:cs="Times New Roman"/>
          <w:bCs/>
          <w:iCs/>
          <w:sz w:val="24"/>
          <w:szCs w:val="24"/>
        </w:rPr>
        <w:t>», ИНН получателя: 5042010793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before="20" w:after="0" w:line="240" w:lineRule="auto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  <w:u w:val="single"/>
        </w:rPr>
        <w:t>Неденежная форма оплаты не предусмотрена.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before="20" w:after="0" w:line="240" w:lineRule="auto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  <w:u w:val="single"/>
        </w:rPr>
        <w:t>Предусмотрена оплата путем зачета денежных требований к Эмитенту.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before="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Условия и порядок оплаты ценных бумаг (в том числе частичной) путем зачета денежных требований к Эмитенту: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 xml:space="preserve">Приобретатели акций по закрытой подписке, а также лица, имеющие преимущественное право приобретения ценных бумаг дополнительного выпуска, могут использовать зачет своих денежных требований к Эмитенту в качестве формы оплаты размещаемых акций путем подписания соответствующего заявления (заключения соглашения) о зачете своих денежных требований к Эмитенту. 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Обязательство по оплате размещаемых акций путем зачета денежных требований считается исполненным в момент получения Эмитентом подписанного заявления (заключения соглашения) о зачете денежных требований к Эмитенту в счет оплаты размещаемых акций.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При оплате приобретаемых акций путем зачета денежных требований к Эмитенту приобретатель акций по закрытой подписке /лицо, имеющие преимущественное право приобретения ценных бумаг дополнительного выпуска, подписывает заявление (заключает с Эмитентом соглашение) о зачете денежных требований, соответствующее требованиям статьи 410 Гражданского кодекса РФ, в котором указывается: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- основание для проведения зачета (реквизиты документов (договоров), содержащих денежные обязательства);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- размер (сумма) денежных требований, прекращаемых зачетом.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 xml:space="preserve">В случае если оплата акций, размещаемых в порядке осуществления преимущественного права их приобретения, осуществляется путем зачета денежных требований к Эмитенту, заявление о зачете денежных требований к Эмитенту подается по адресу Эмитента или через регистратора Эмитента, сведения о котором указаны в разделе 8.3 настоящего Решения, не ранее даты подачи заявления о приобретении размещаемых ценных бумаг в рамках преимущественного права и не позднее истечения Срока действия преимущественного права.  По желанию Заявителя, при подаче Заявления он может заключить с Эмитентом соглашение о зачете денежных требований к Эмитенту. 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 xml:space="preserve">Заявление (соглашение) о зачете денежных требований к Эмитенту должно быть подписано лицом, имеющим преимущественное право приобретения ценных бумаг (или его уполномоченным представителем с приложением оригинала или удостоверенной нотариально копии надлежащим образом оформленной доверенности или иного документа, подтверждающего полномочия представителя) и для юридических лиц - содержать оттиск </w:t>
      </w:r>
      <w:r w:rsidRPr="002777C7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печати (при ее наличии). 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При оплате размещаемых ценных бумаг приобретателем акций по закрытой подписке путем зачета денежных требований к Эмитенту, заявление о зачете денежных требований к Эмитенту подается приобретателем (соглашение о зачете денежных требований заключается между приобретателем и Эмитентом) после заключения договора о приобретении ценных бумаг, но не позднее даты окончания срока размещения дополнительных акций. Моментом оплаты размещаемых акций в данном случае будет являться дата получения Эмитентом подписанного заявления (заключения соглашения).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 xml:space="preserve">Заявление (соглашение) о зачете денежных требований к Эмитенту должно быть подписано приобретателем акций (или его уполномоченным представителем с приложением оригинала или удостоверенной нотариально копии надлежащим образом оформленной доверенности или иного документа, подтверждающего полномочия представителя) и для юридических лиц - содержать оттиск печати (при ее наличии). 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Со стороны Эмитента соглашение о зачете денежных требований подписывается лицом, осуществляющим функции единоличного исполнительного органа, или иным лицом, действующим на основании доверенности, оформленной в соответствии с требованиями Гражданского кодекса Российской Федерации.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 xml:space="preserve">Прием заявлений о зачете денежных требований, либо заключение соглашений о зачете денежных требований осуществляется в течение сроков, предусмотренных настоящим решением о дополнительном выпуске ценных бумаг для оплаты приобретаемых акций, по месту нахождения Общества: 141300, Московская область, г. Сергиев Посад, проспект Красной Армии, дом 212В  с 10 часов 00 минут до 16 часов 00 минут, перерыв с 12-00 до 13-00, кроме выходных и праздничных дней, предусмотренных законодательством Российской Федерации. </w:t>
      </w:r>
    </w:p>
    <w:p w:rsidR="002777C7" w:rsidRPr="002777C7" w:rsidRDefault="002777C7" w:rsidP="002777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777C7">
        <w:rPr>
          <w:rFonts w:ascii="Times New Roman" w:hAnsi="Times New Roman" w:cs="Times New Roman"/>
          <w:bCs/>
          <w:iCs/>
          <w:sz w:val="24"/>
          <w:szCs w:val="24"/>
        </w:rPr>
        <w:t>Заключение соглашений о зачете денежных требований также может осуществляться по иному адресу и в ином режиме, которые удобны для приобретателя и Общества, и согласованы между ними.</w:t>
      </w:r>
    </w:p>
    <w:p w:rsidR="00265192" w:rsidRPr="00862F7F" w:rsidRDefault="00265192" w:rsidP="002777C7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5192">
        <w:rPr>
          <w:rFonts w:ascii="Times New Roman" w:hAnsi="Times New Roman" w:cs="Times New Roman"/>
          <w:sz w:val="24"/>
          <w:szCs w:val="24"/>
        </w:rPr>
        <w:br/>
      </w:r>
      <w:r w:rsidRPr="00265192">
        <w:rPr>
          <w:rFonts w:ascii="Times New Roman" w:hAnsi="Times New Roman" w:cs="Times New Roman"/>
          <w:b/>
          <w:sz w:val="24"/>
          <w:szCs w:val="24"/>
        </w:rPr>
        <w:t xml:space="preserve">2.9. Цена размещения ценных бумаг или порядок ее определения: </w:t>
      </w:r>
      <w:r w:rsidRPr="00265192">
        <w:rPr>
          <w:rFonts w:ascii="Times New Roman" w:hAnsi="Times New Roman" w:cs="Times New Roman"/>
          <w:b/>
          <w:sz w:val="24"/>
          <w:szCs w:val="24"/>
        </w:rPr>
        <w:br/>
      </w:r>
      <w:r w:rsidRPr="00862F7F">
        <w:rPr>
          <w:rFonts w:ascii="Times New Roman" w:hAnsi="Times New Roman" w:cs="Times New Roman"/>
          <w:bCs/>
          <w:iCs/>
          <w:sz w:val="24"/>
          <w:szCs w:val="24"/>
        </w:rPr>
        <w:t>Цена размещения дополнительных обыкновенных именных бездокументарных акций, в том числе для лиц, имеющих преимущественное право приобретения акций дополнительного выпуска – 4 874 (четыре тысячи восемьсот семьдесят четыре) рубля за одну акцию.</w:t>
      </w:r>
    </w:p>
    <w:p w:rsidR="00265192" w:rsidRPr="00862F7F" w:rsidRDefault="00265192" w:rsidP="002651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65192" w:rsidRPr="00862F7F" w:rsidRDefault="00265192" w:rsidP="002651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62F7F">
        <w:rPr>
          <w:rFonts w:ascii="Times New Roman" w:hAnsi="Times New Roman" w:cs="Times New Roman"/>
          <w:bCs/>
          <w:iCs/>
          <w:sz w:val="24"/>
          <w:szCs w:val="24"/>
        </w:rPr>
        <w:t>Цена определена Советом директоров Общества «06» октября 2017г., Протокол от 06.10.2017г. №9.</w:t>
      </w:r>
    </w:p>
    <w:p w:rsidR="00265192" w:rsidRPr="00862F7F" w:rsidRDefault="00265192" w:rsidP="002651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5192">
        <w:rPr>
          <w:rFonts w:ascii="Times New Roman" w:hAnsi="Times New Roman" w:cs="Times New Roman"/>
          <w:sz w:val="24"/>
          <w:szCs w:val="24"/>
        </w:rPr>
        <w:br/>
      </w:r>
      <w:r w:rsidRPr="00265192">
        <w:rPr>
          <w:rFonts w:ascii="Times New Roman" w:hAnsi="Times New Roman" w:cs="Times New Roman"/>
          <w:b/>
          <w:sz w:val="24"/>
          <w:szCs w:val="24"/>
        </w:rPr>
        <w:t>2.10. Орган управления эмитента, принявший решение об установлении цены размещения ценных бумаг или порядке ее определения, дата принятия такого решения, дата составления и номер протокола собрания (заседания) органа управления эмитента, на котором принято такое решение, в случае если указанным органом является коллегиальный орган управления эмитента:</w:t>
      </w:r>
      <w:r w:rsidRPr="00265192">
        <w:rPr>
          <w:rFonts w:ascii="Times New Roman" w:hAnsi="Times New Roman" w:cs="Times New Roman"/>
          <w:sz w:val="24"/>
          <w:szCs w:val="24"/>
        </w:rPr>
        <w:t xml:space="preserve"> </w:t>
      </w:r>
      <w:r w:rsidRPr="00862F7F">
        <w:rPr>
          <w:rFonts w:ascii="Times New Roman" w:hAnsi="Times New Roman" w:cs="Times New Roman"/>
          <w:bCs/>
          <w:iCs/>
          <w:sz w:val="24"/>
          <w:szCs w:val="24"/>
        </w:rPr>
        <w:t>Цена определена Советом директоров Общества «06» октября 2017г., Протокол от 06.10.2017г. №9.</w:t>
      </w:r>
    </w:p>
    <w:p w:rsidR="00970879" w:rsidRDefault="00970879" w:rsidP="002651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77C7" w:rsidRPr="002777C7" w:rsidRDefault="002777C7" w:rsidP="002777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b/>
          <w:sz w:val="24"/>
          <w:szCs w:val="24"/>
        </w:rPr>
        <w:t>2.11</w:t>
      </w:r>
      <w:r w:rsidRPr="002777C7">
        <w:rPr>
          <w:rFonts w:ascii="Times New Roman" w:hAnsi="Times New Roman" w:cs="Times New Roman"/>
          <w:b/>
          <w:sz w:val="24"/>
          <w:szCs w:val="24"/>
        </w:rPr>
        <w:t>. Идентификационные признаки акций, владельцы которых имеют право на участие в общем собрании акционеров эмитента</w:t>
      </w:r>
      <w:r w:rsidRPr="002777C7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2777C7" w:rsidRDefault="002777C7" w:rsidP="002777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77C7" w:rsidRPr="002777C7" w:rsidRDefault="002777C7" w:rsidP="002777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>акция обыкновенная именная бездокументарная</w:t>
      </w:r>
    </w:p>
    <w:p w:rsidR="002777C7" w:rsidRPr="002777C7" w:rsidRDefault="002777C7" w:rsidP="002777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lastRenderedPageBreak/>
        <w:t>номер 48-1П-1222 , дата регистрации  22.06.1994года</w:t>
      </w:r>
    </w:p>
    <w:p w:rsidR="002777C7" w:rsidRPr="002777C7" w:rsidRDefault="002777C7" w:rsidP="002777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>номер 01-01-06349-А, дата регистрации  28.03.2008 года</w:t>
      </w:r>
    </w:p>
    <w:p w:rsidR="002777C7" w:rsidRPr="002777C7" w:rsidRDefault="002777C7" w:rsidP="002777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77C7" w:rsidRPr="002777C7" w:rsidRDefault="002777C7" w:rsidP="002777C7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77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77C7" w:rsidRPr="002777C7" w:rsidRDefault="002777C7" w:rsidP="002777C7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77C7">
        <w:rPr>
          <w:rFonts w:ascii="Times New Roman" w:hAnsi="Times New Roman" w:cs="Times New Roman"/>
          <w:b/>
          <w:sz w:val="24"/>
          <w:szCs w:val="24"/>
        </w:rPr>
        <w:t>3. Подпись:</w:t>
      </w:r>
    </w:p>
    <w:p w:rsidR="002777C7" w:rsidRPr="002777C7" w:rsidRDefault="002777C7" w:rsidP="002777C7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77C7" w:rsidRPr="002777C7" w:rsidRDefault="002777C7" w:rsidP="002777C7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7C7">
        <w:rPr>
          <w:rFonts w:ascii="Times New Roman" w:hAnsi="Times New Roman" w:cs="Times New Roman"/>
          <w:b/>
          <w:sz w:val="24"/>
          <w:szCs w:val="24"/>
        </w:rPr>
        <w:t xml:space="preserve"> 3.1. </w:t>
      </w:r>
      <w:r w:rsidRPr="002777C7">
        <w:rPr>
          <w:rFonts w:ascii="Times New Roman" w:hAnsi="Times New Roman" w:cs="Times New Roman"/>
          <w:sz w:val="24"/>
          <w:szCs w:val="24"/>
        </w:rPr>
        <w:t xml:space="preserve"> Генеральный директор        Расторгуев А.Г.</w:t>
      </w:r>
    </w:p>
    <w:p w:rsidR="002777C7" w:rsidRPr="002777C7" w:rsidRDefault="002777C7" w:rsidP="002777C7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77C7" w:rsidRPr="002777C7" w:rsidRDefault="002777C7" w:rsidP="002777C7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77C7">
        <w:rPr>
          <w:rFonts w:ascii="Times New Roman" w:hAnsi="Times New Roman" w:cs="Times New Roman"/>
          <w:sz w:val="24"/>
          <w:szCs w:val="24"/>
        </w:rPr>
        <w:t xml:space="preserve"> </w:t>
      </w:r>
      <w:r w:rsidRPr="002777C7">
        <w:rPr>
          <w:rFonts w:ascii="Times New Roman" w:hAnsi="Times New Roman" w:cs="Times New Roman"/>
          <w:b/>
          <w:sz w:val="24"/>
          <w:szCs w:val="24"/>
        </w:rPr>
        <w:t>3.2  Дата:</w:t>
      </w:r>
    </w:p>
    <w:p w:rsidR="002777C7" w:rsidRPr="002777C7" w:rsidRDefault="002777C7" w:rsidP="002777C7">
      <w:pPr>
        <w:tabs>
          <w:tab w:val="left" w:pos="3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«02</w:t>
      </w:r>
      <w:r w:rsidRPr="002777C7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ноября</w:t>
      </w:r>
      <w:r w:rsidRPr="002777C7">
        <w:rPr>
          <w:rFonts w:ascii="Times New Roman" w:hAnsi="Times New Roman" w:cs="Times New Roman"/>
          <w:b/>
          <w:sz w:val="24"/>
          <w:szCs w:val="24"/>
        </w:rPr>
        <w:t xml:space="preserve">   2017г.</w:t>
      </w:r>
    </w:p>
    <w:p w:rsidR="002777C7" w:rsidRPr="00265192" w:rsidRDefault="002777C7" w:rsidP="0026519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777C7" w:rsidRPr="00265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53329"/>
    <w:multiLevelType w:val="multilevel"/>
    <w:tmpl w:val="76A2B2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 w15:restartNumberingAfterBreak="0">
    <w:nsid w:val="4AA726B8"/>
    <w:multiLevelType w:val="multilevel"/>
    <w:tmpl w:val="35F2E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2B5"/>
    <w:rsid w:val="00265192"/>
    <w:rsid w:val="002777C7"/>
    <w:rsid w:val="006F52B5"/>
    <w:rsid w:val="008D3FA1"/>
    <w:rsid w:val="0097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51EF6F-7269-46FB-9C36-11EF8821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4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7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7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1581</Words>
  <Characters>9018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Жанна Викторовна</dc:creator>
  <cp:keywords/>
  <dc:description/>
  <cp:lastModifiedBy>Ермакова Жанна Викторовна</cp:lastModifiedBy>
  <cp:revision>4</cp:revision>
  <dcterms:created xsi:type="dcterms:W3CDTF">2017-11-02T06:07:00Z</dcterms:created>
  <dcterms:modified xsi:type="dcterms:W3CDTF">2017-11-02T10:41:00Z</dcterms:modified>
</cp:coreProperties>
</file>