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10" w:rsidRDefault="009E2210" w:rsidP="009E2210">
      <w:pPr>
        <w:pStyle w:val="1"/>
      </w:pPr>
      <w:r>
        <w:t>VII. Бухгалтерска</w:t>
      </w:r>
      <w:proofErr w:type="gramStart"/>
      <w:r>
        <w:t>я(</w:t>
      </w:r>
      <w:proofErr w:type="gramEnd"/>
      <w:r>
        <w:t>финансовая) отчетность эмитента и иная финансовая информация</w:t>
      </w:r>
    </w:p>
    <w:p w:rsidR="009E2210" w:rsidRDefault="009E2210" w:rsidP="009E2210">
      <w:pPr>
        <w:pStyle w:val="2"/>
      </w:pPr>
      <w:r>
        <w:t>7.1. Годовая бухгалтерска</w:t>
      </w:r>
      <w:proofErr w:type="gramStart"/>
      <w:r>
        <w:t>я(</w:t>
      </w:r>
      <w:proofErr w:type="gramEnd"/>
      <w:r>
        <w:t>финансовая) отчетность эмитента</w:t>
      </w:r>
    </w:p>
    <w:p w:rsidR="009E2210" w:rsidRDefault="009E2210" w:rsidP="009E2210"/>
    <w:p w:rsidR="009E2210" w:rsidRDefault="009E2210" w:rsidP="009E2210">
      <w:pPr>
        <w:pStyle w:val="SubHeading"/>
      </w:pPr>
      <w:r>
        <w:t>2012</w:t>
      </w:r>
    </w:p>
    <w:p w:rsidR="009E2210" w:rsidRDefault="009E2210" w:rsidP="009E2210">
      <w:pPr>
        <w:pStyle w:val="Headingbalance"/>
        <w:ind w:left="200"/>
      </w:pPr>
      <w:r>
        <w:t>Бухгалтерский баланс</w:t>
      </w:r>
    </w:p>
    <w:p w:rsidR="009E2210" w:rsidRDefault="009E2210" w:rsidP="009E2210">
      <w:pPr>
        <w:jc w:val="center"/>
        <w:rPr>
          <w:b/>
          <w:bCs/>
        </w:rPr>
      </w:pPr>
      <w:r>
        <w:rPr>
          <w:b/>
          <w:bCs/>
        </w:rPr>
        <w:t>на 31.12.2012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6112"/>
        <w:gridCol w:w="1560"/>
        <w:gridCol w:w="1580"/>
      </w:tblGrid>
      <w:tr w:rsidR="009E2210" w:rsidTr="009E2210">
        <w:tc>
          <w:tcPr>
            <w:tcW w:w="6112" w:type="dxa"/>
          </w:tcPr>
          <w:p w:rsidR="009E2210" w:rsidRDefault="009E2210">
            <w:pPr>
              <w:spacing w:line="276" w:lineRule="auto"/>
            </w:pPr>
          </w:p>
        </w:tc>
        <w:tc>
          <w:tcPr>
            <w:tcW w:w="1560" w:type="dxa"/>
          </w:tcPr>
          <w:p w:rsidR="009E2210" w:rsidRDefault="009E2210">
            <w:pPr>
              <w:spacing w:line="276" w:lineRule="auto"/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Коды</w:t>
            </w:r>
          </w:p>
        </w:tc>
      </w:tr>
      <w:tr w:rsidR="009E2210" w:rsidTr="009E2210">
        <w:tc>
          <w:tcPr>
            <w:tcW w:w="7672" w:type="dxa"/>
            <w:gridSpan w:val="2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Форма № 1 по ОКУД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0710001</w:t>
            </w:r>
          </w:p>
        </w:tc>
      </w:tr>
      <w:tr w:rsidR="009E2210" w:rsidTr="009E2210">
        <w:tc>
          <w:tcPr>
            <w:tcW w:w="6112" w:type="dxa"/>
          </w:tcPr>
          <w:p w:rsidR="009E2210" w:rsidRDefault="009E2210">
            <w:pPr>
              <w:spacing w:line="276" w:lineRule="auto"/>
            </w:pP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Дата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31.12.2012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  <w:rPr>
                <w:b/>
                <w:bCs/>
              </w:rPr>
            </w:pPr>
            <w:r>
              <w:t>Организация:</w:t>
            </w:r>
            <w:r>
              <w:rPr>
                <w:b/>
                <w:bCs/>
              </w:rPr>
              <w:t xml:space="preserve"> Открытое акционерное общество "</w:t>
            </w:r>
            <w:proofErr w:type="spellStart"/>
            <w:r>
              <w:rPr>
                <w:b/>
                <w:bCs/>
              </w:rPr>
              <w:t>Востокремстрой</w:t>
            </w:r>
            <w:proofErr w:type="spellEnd"/>
            <w:r>
              <w:rPr>
                <w:b/>
                <w:bCs/>
              </w:rPr>
              <w:t>"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по ОКПО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03994610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</w:pPr>
            <w:r>
              <w:t>Идентификационный номер налогоплательщика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ИНН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7718015045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</w:pPr>
            <w:r>
              <w:t>Вид деятельности: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по ОКВЭД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45.21; 93.05; 37.10; 74.20; 45.45; 74.84; 51.13.2; 51.53.24; 52.46.7; 51.70; 40.30.5; 41.00.2; 63.40.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  <w:rPr>
                <w:b/>
                <w:bCs/>
              </w:rPr>
            </w:pPr>
            <w:r>
              <w:t xml:space="preserve">Организационно-правовая форма / </w:t>
            </w:r>
            <w:proofErr w:type="gramStart"/>
            <w:r>
              <w:t>форма</w:t>
            </w:r>
            <w:proofErr w:type="gramEnd"/>
            <w:r>
              <w:t xml:space="preserve"> собственности:</w:t>
            </w:r>
            <w:r>
              <w:rPr>
                <w:b/>
                <w:bCs/>
              </w:rPr>
              <w:t xml:space="preserve"> открытое акционерное общество / Смешанная российская собственность с долей собственности субъектов Российской Федерации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по ОКОПФ / ОКФС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 / 42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  <w:rPr>
                <w:b/>
                <w:bCs/>
              </w:rPr>
            </w:pPr>
            <w:r>
              <w:t>Единица измерения:</w:t>
            </w:r>
            <w:r>
              <w:rPr>
                <w:b/>
                <w:bCs/>
              </w:rPr>
              <w:t xml:space="preserve"> тыс. руб.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по ОКЕИ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384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  <w:rPr>
                <w:b/>
                <w:bCs/>
              </w:rPr>
            </w:pPr>
            <w:r>
              <w:t>Местонахождение (адрес):</w:t>
            </w:r>
            <w:r>
              <w:rPr>
                <w:b/>
                <w:bCs/>
              </w:rPr>
              <w:t xml:space="preserve"> 107076 Россия, </w:t>
            </w:r>
            <w:proofErr w:type="spellStart"/>
            <w:r>
              <w:rPr>
                <w:b/>
                <w:bCs/>
              </w:rPr>
              <w:t>г</w:t>
            </w:r>
            <w:proofErr w:type="gramStart"/>
            <w:r>
              <w:rPr>
                <w:b/>
                <w:bCs/>
              </w:rPr>
              <w:t>.М</w:t>
            </w:r>
            <w:proofErr w:type="gramEnd"/>
            <w:r>
              <w:rPr>
                <w:b/>
                <w:bCs/>
              </w:rPr>
              <w:t>осква</w:t>
            </w:r>
            <w:proofErr w:type="spellEnd"/>
            <w:r>
              <w:rPr>
                <w:b/>
                <w:bCs/>
              </w:rPr>
              <w:t xml:space="preserve">, 2-я </w:t>
            </w:r>
            <w:proofErr w:type="spellStart"/>
            <w:r>
              <w:rPr>
                <w:b/>
                <w:bCs/>
              </w:rPr>
              <w:t>Бухвостова</w:t>
            </w:r>
            <w:proofErr w:type="spellEnd"/>
            <w:r>
              <w:rPr>
                <w:b/>
                <w:bCs/>
              </w:rPr>
              <w:t xml:space="preserve"> 2</w:t>
            </w:r>
          </w:p>
        </w:tc>
        <w:tc>
          <w:tcPr>
            <w:tcW w:w="1560" w:type="dxa"/>
          </w:tcPr>
          <w:p w:rsidR="009E2210" w:rsidRDefault="009E2210">
            <w:pPr>
              <w:spacing w:line="276" w:lineRule="auto"/>
            </w:pPr>
          </w:p>
        </w:tc>
        <w:tc>
          <w:tcPr>
            <w:tcW w:w="1580" w:type="dxa"/>
          </w:tcPr>
          <w:p w:rsidR="009E2210" w:rsidRDefault="009E2210">
            <w:pPr>
              <w:spacing w:line="276" w:lineRule="auto"/>
            </w:pPr>
          </w:p>
        </w:tc>
      </w:tr>
    </w:tbl>
    <w:p w:rsidR="009E2210" w:rsidRDefault="009E2210" w:rsidP="009E2210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92"/>
        <w:gridCol w:w="3840"/>
        <w:gridCol w:w="720"/>
        <w:gridCol w:w="1280"/>
        <w:gridCol w:w="1280"/>
        <w:gridCol w:w="1340"/>
      </w:tblGrid>
      <w:tr w:rsidR="009E2210" w:rsidTr="009E2210">
        <w:tc>
          <w:tcPr>
            <w:tcW w:w="7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Пояснения</w:t>
            </w:r>
          </w:p>
        </w:tc>
        <w:tc>
          <w:tcPr>
            <w:tcW w:w="38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АКТИВ</w:t>
            </w:r>
          </w:p>
        </w:tc>
        <w:tc>
          <w:tcPr>
            <w:tcW w:w="7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Код строки</w:t>
            </w:r>
          </w:p>
        </w:tc>
        <w:tc>
          <w:tcPr>
            <w:tcW w:w="12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На 31.12.2012 г.</w:t>
            </w:r>
          </w:p>
        </w:tc>
        <w:tc>
          <w:tcPr>
            <w:tcW w:w="12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На 31.12.2011 г.</w:t>
            </w:r>
          </w:p>
        </w:tc>
        <w:tc>
          <w:tcPr>
            <w:tcW w:w="13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На  31.12.2010 г.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6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I. ВНЕОБОРОТНЫЕ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Нематериальные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1110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Результаты исследований и разработок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1120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Нематериальные поисковые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1130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Материальные поисковые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1140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Основные средства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1150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825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1 110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1 495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Доходные вложения в материальные ценности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1160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Финансовые вложения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1170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Отложенные налоговые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1180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 xml:space="preserve">Прочие </w:t>
            </w:r>
            <w:proofErr w:type="spellStart"/>
            <w:r>
              <w:t>внеоборотные</w:t>
            </w:r>
            <w:proofErr w:type="spellEnd"/>
            <w:r>
              <w:t xml:space="preserve">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1190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ИТОГО по разделу I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1100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825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1 110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1 495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II. ОБОРОТНЫЕ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Запасы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1210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780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1 449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1 100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Налог на добавленную стоимость по приобретенным ценностям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1220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35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34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Дебиторская задолженность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1230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1 169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1 159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1 404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Финансовые вложения (за исключением денежных эквивалентов)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1240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Денежные средства и денежные эквиваленты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1250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436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1 091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1 600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Прочие оборотные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1260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57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81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102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ИТОГО по разделу II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1200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2 477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3 815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4 240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БАЛАНС (актив)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1600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3 302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4 925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5 735</w:t>
            </w:r>
          </w:p>
        </w:tc>
      </w:tr>
    </w:tbl>
    <w:p w:rsidR="009E2210" w:rsidRDefault="009E2210" w:rsidP="009E2210"/>
    <w:p w:rsidR="009E2210" w:rsidRDefault="009E2210" w:rsidP="009E2210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92"/>
        <w:gridCol w:w="3840"/>
        <w:gridCol w:w="720"/>
        <w:gridCol w:w="1280"/>
        <w:gridCol w:w="1280"/>
        <w:gridCol w:w="1340"/>
      </w:tblGrid>
      <w:tr w:rsidR="009E2210" w:rsidTr="009E2210">
        <w:tc>
          <w:tcPr>
            <w:tcW w:w="7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Пояснения</w:t>
            </w:r>
          </w:p>
        </w:tc>
        <w:tc>
          <w:tcPr>
            <w:tcW w:w="38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ПАССИВ</w:t>
            </w:r>
          </w:p>
        </w:tc>
        <w:tc>
          <w:tcPr>
            <w:tcW w:w="7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Код строки</w:t>
            </w:r>
          </w:p>
        </w:tc>
        <w:tc>
          <w:tcPr>
            <w:tcW w:w="12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На 31.12.2012 г.</w:t>
            </w:r>
          </w:p>
        </w:tc>
        <w:tc>
          <w:tcPr>
            <w:tcW w:w="12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На 31.12.2011 г.</w:t>
            </w:r>
          </w:p>
        </w:tc>
        <w:tc>
          <w:tcPr>
            <w:tcW w:w="13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На  31.12.2010 г.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6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III. КАПИТАЛ И РЕЗЕРВЫ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Уставный капитал (складочный капитал, уставный фонд, вклады товарищей)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1310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2 167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2 167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2 167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Собственные акции, выкупленные у акционеров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1320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 xml:space="preserve">Переоценка </w:t>
            </w:r>
            <w:proofErr w:type="spellStart"/>
            <w:r>
              <w:t>внеоборотных</w:t>
            </w:r>
            <w:proofErr w:type="spellEnd"/>
            <w:r>
              <w:t xml:space="preserve"> активов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1340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Добавочный капитал (без переоценки)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1350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Резервный капитал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1360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Нераспределенная прибыль (непокрытый убыток)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1370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-2 917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-911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391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ИТОГО по разделу III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1300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-750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1 256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2 558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IV. ДОЛГОСРОЧНЫЕ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Заемные средства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1410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Отложенные налоговые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1420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Оценочные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1430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Прочие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1450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ИТОГО по разделу IV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1400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V. КРАТКОСРОЧНЫЕ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Заемные средства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1510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Кредиторская задолженность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1520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4 052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3 669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3 177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Доходы будущих периодов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1530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Оценочные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1540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Прочие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1550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ИТОГО по разделу V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1500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4 052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3 669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3 177</w:t>
            </w:r>
          </w:p>
        </w:tc>
      </w:tr>
      <w:tr w:rsidR="009E2210" w:rsidTr="009E2210">
        <w:tc>
          <w:tcPr>
            <w:tcW w:w="7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38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БАЛАНС (пассив)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1700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3 302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4 925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5 735</w:t>
            </w:r>
          </w:p>
        </w:tc>
      </w:tr>
    </w:tbl>
    <w:p w:rsidR="009E2210" w:rsidRDefault="009E2210" w:rsidP="009E2210"/>
    <w:p w:rsidR="009E2210" w:rsidRDefault="009E2210" w:rsidP="009E2210">
      <w:pPr>
        <w:ind w:left="400"/>
      </w:pPr>
    </w:p>
    <w:p w:rsidR="009E2210" w:rsidRDefault="009E2210" w:rsidP="009E2210">
      <w:pPr>
        <w:pStyle w:val="Headingbalance"/>
        <w:ind w:left="200"/>
      </w:pPr>
      <w:r>
        <w:t>Отчет о финансовых результатах</w:t>
      </w:r>
    </w:p>
    <w:p w:rsidR="009E2210" w:rsidRDefault="009E2210" w:rsidP="009E2210">
      <w:pPr>
        <w:jc w:val="center"/>
        <w:rPr>
          <w:b/>
          <w:bCs/>
        </w:rPr>
      </w:pPr>
      <w:r>
        <w:rPr>
          <w:b/>
          <w:bCs/>
        </w:rPr>
        <w:t xml:space="preserve">за </w:t>
      </w:r>
      <w:smartTag w:uri="urn:schemas-microsoft-com:office:smarttags" w:element="metricconverter">
        <w:smartTagPr>
          <w:attr w:name="ProductID" w:val="2012 г"/>
        </w:smartTagPr>
        <w:r>
          <w:rPr>
            <w:b/>
            <w:bCs/>
          </w:rPr>
          <w:t>2012 г</w:t>
        </w:r>
      </w:smartTag>
      <w:r>
        <w:rPr>
          <w:b/>
          <w:bCs/>
        </w:rPr>
        <w:t>.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6112"/>
        <w:gridCol w:w="1560"/>
        <w:gridCol w:w="1580"/>
      </w:tblGrid>
      <w:tr w:rsidR="009E2210" w:rsidTr="009E2210">
        <w:tc>
          <w:tcPr>
            <w:tcW w:w="6112" w:type="dxa"/>
          </w:tcPr>
          <w:p w:rsidR="009E2210" w:rsidRDefault="009E2210">
            <w:pPr>
              <w:spacing w:line="276" w:lineRule="auto"/>
            </w:pPr>
          </w:p>
        </w:tc>
        <w:tc>
          <w:tcPr>
            <w:tcW w:w="1560" w:type="dxa"/>
          </w:tcPr>
          <w:p w:rsidR="009E2210" w:rsidRDefault="009E2210">
            <w:pPr>
              <w:spacing w:line="276" w:lineRule="auto"/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Коды</w:t>
            </w:r>
          </w:p>
        </w:tc>
      </w:tr>
      <w:tr w:rsidR="009E2210" w:rsidTr="009E2210">
        <w:tc>
          <w:tcPr>
            <w:tcW w:w="7672" w:type="dxa"/>
            <w:gridSpan w:val="2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Форма № 2 по ОКУД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0710002</w:t>
            </w:r>
          </w:p>
        </w:tc>
      </w:tr>
      <w:tr w:rsidR="009E2210" w:rsidTr="009E2210">
        <w:tc>
          <w:tcPr>
            <w:tcW w:w="6112" w:type="dxa"/>
          </w:tcPr>
          <w:p w:rsidR="009E2210" w:rsidRDefault="009E2210">
            <w:pPr>
              <w:spacing w:line="276" w:lineRule="auto"/>
            </w:pP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Дата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31.12.2012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  <w:rPr>
                <w:b/>
                <w:bCs/>
              </w:rPr>
            </w:pPr>
            <w:r>
              <w:t>Организация:</w:t>
            </w:r>
            <w:r>
              <w:rPr>
                <w:b/>
                <w:bCs/>
              </w:rPr>
              <w:t xml:space="preserve"> Открытое акционерное общество "</w:t>
            </w:r>
            <w:proofErr w:type="spellStart"/>
            <w:r>
              <w:rPr>
                <w:b/>
                <w:bCs/>
              </w:rPr>
              <w:t>Востокремстрой</w:t>
            </w:r>
            <w:proofErr w:type="spellEnd"/>
            <w:r>
              <w:rPr>
                <w:b/>
                <w:bCs/>
              </w:rPr>
              <w:t>"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по ОКПО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03994610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</w:pPr>
            <w:r>
              <w:t>Идентификационный номер налогоплательщика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ИНН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7718015045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</w:pPr>
            <w:r>
              <w:t>Вид деятельности: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по ОКВЭД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45.21; 93.05; 37.10; 74.20; 45.45; 74.84; 51.13.2; 51.53.24; 52.46.7; 51.70; 40.30.5; 41.00.2; 63.40.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  <w:rPr>
                <w:b/>
                <w:bCs/>
              </w:rPr>
            </w:pPr>
            <w:r>
              <w:t xml:space="preserve">Организационно-правовая форма / </w:t>
            </w:r>
            <w:proofErr w:type="gramStart"/>
            <w:r>
              <w:t>форма</w:t>
            </w:r>
            <w:proofErr w:type="gramEnd"/>
            <w:r>
              <w:t xml:space="preserve"> собственности:</w:t>
            </w:r>
            <w:r>
              <w:rPr>
                <w:b/>
                <w:bCs/>
              </w:rPr>
              <w:t xml:space="preserve"> открытое акционерное общество / Смешанная российская собственность с долей собственности субъектов Российской Федерации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по ОКОПФ / ОКФС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 / 42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  <w:rPr>
                <w:b/>
                <w:bCs/>
              </w:rPr>
            </w:pPr>
            <w:r>
              <w:t>Единица измерения:</w:t>
            </w:r>
            <w:r>
              <w:rPr>
                <w:b/>
                <w:bCs/>
              </w:rPr>
              <w:t xml:space="preserve"> тыс. руб.</w:t>
            </w:r>
          </w:p>
        </w:tc>
        <w:tc>
          <w:tcPr>
            <w:tcW w:w="1560" w:type="dxa"/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по ОКЕИ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384</w:t>
            </w:r>
          </w:p>
        </w:tc>
      </w:tr>
      <w:tr w:rsidR="009E2210" w:rsidTr="009E2210">
        <w:tc>
          <w:tcPr>
            <w:tcW w:w="6112" w:type="dxa"/>
            <w:hideMark/>
          </w:tcPr>
          <w:p w:rsidR="009E2210" w:rsidRDefault="009E2210">
            <w:pPr>
              <w:spacing w:line="276" w:lineRule="auto"/>
              <w:rPr>
                <w:b/>
                <w:bCs/>
              </w:rPr>
            </w:pPr>
            <w:r>
              <w:t>Местонахождение (адрес):</w:t>
            </w:r>
            <w:r>
              <w:rPr>
                <w:b/>
                <w:bCs/>
              </w:rPr>
              <w:t xml:space="preserve"> 107076 Россия, </w:t>
            </w:r>
            <w:proofErr w:type="spellStart"/>
            <w:r>
              <w:rPr>
                <w:b/>
                <w:bCs/>
              </w:rPr>
              <w:t>г</w:t>
            </w:r>
            <w:proofErr w:type="gramStart"/>
            <w:r>
              <w:rPr>
                <w:b/>
                <w:bCs/>
              </w:rPr>
              <w:t>.М</w:t>
            </w:r>
            <w:proofErr w:type="gramEnd"/>
            <w:r>
              <w:rPr>
                <w:b/>
                <w:bCs/>
              </w:rPr>
              <w:t>осква</w:t>
            </w:r>
            <w:proofErr w:type="spellEnd"/>
            <w:r>
              <w:rPr>
                <w:b/>
                <w:bCs/>
              </w:rPr>
              <w:t xml:space="preserve">, 2-я </w:t>
            </w:r>
            <w:proofErr w:type="spellStart"/>
            <w:r>
              <w:rPr>
                <w:b/>
                <w:bCs/>
              </w:rPr>
              <w:t>Бухвостова</w:t>
            </w:r>
            <w:proofErr w:type="spellEnd"/>
            <w:r>
              <w:rPr>
                <w:b/>
                <w:bCs/>
              </w:rPr>
              <w:t xml:space="preserve"> 2</w:t>
            </w:r>
          </w:p>
        </w:tc>
        <w:tc>
          <w:tcPr>
            <w:tcW w:w="1560" w:type="dxa"/>
          </w:tcPr>
          <w:p w:rsidR="009E2210" w:rsidRDefault="009E2210">
            <w:pPr>
              <w:spacing w:line="276" w:lineRule="auto"/>
            </w:pPr>
          </w:p>
        </w:tc>
        <w:tc>
          <w:tcPr>
            <w:tcW w:w="1580" w:type="dxa"/>
          </w:tcPr>
          <w:p w:rsidR="009E2210" w:rsidRDefault="009E2210">
            <w:pPr>
              <w:spacing w:line="276" w:lineRule="auto"/>
            </w:pPr>
          </w:p>
        </w:tc>
      </w:tr>
    </w:tbl>
    <w:p w:rsidR="009E2210" w:rsidRDefault="009E2210" w:rsidP="009E2210">
      <w:pPr>
        <w:pStyle w:val="ThinDelim"/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12"/>
        <w:gridCol w:w="5140"/>
        <w:gridCol w:w="640"/>
        <w:gridCol w:w="1360"/>
        <w:gridCol w:w="1400"/>
      </w:tblGrid>
      <w:tr w:rsidR="009E2210" w:rsidTr="009E2210">
        <w:tc>
          <w:tcPr>
            <w:tcW w:w="71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Пояснения</w:t>
            </w:r>
          </w:p>
        </w:tc>
        <w:tc>
          <w:tcPr>
            <w:tcW w:w="51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6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Код строки</w:t>
            </w:r>
          </w:p>
        </w:tc>
        <w:tc>
          <w:tcPr>
            <w:tcW w:w="13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 xml:space="preserve"> За 12 мес.2012 г.</w:t>
            </w:r>
          </w:p>
        </w:tc>
        <w:tc>
          <w:tcPr>
            <w:tcW w:w="140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 xml:space="preserve"> За 12 мес.2011 г.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5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Выручка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2110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14 593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28 148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Себестоимость продаж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2120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-16 265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-29 007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Валовая прибыль (убыток)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2100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-1 672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-859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Коммерческие расходы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2210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Управленческие расходы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2220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Прибыль (убыток) от продаж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2200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-1 672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-859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Доходы от участия в других организациях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2310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Проценты к получению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2320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Проценты к уплате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2330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Прочие доходы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2340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Прочие расходы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2350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-334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-443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Прибыль (убыток) до налогообложения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2300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-2 006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-1 302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Текущий налог на прибыль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2410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постоянные налоговые обязательства (активы)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2421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Изменение отложенных налоговых обязательств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2430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Изменение отложенных налоговых активов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2450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Прочее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2460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Чистая прибыль (убыток)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2400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-2 006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-1 302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СПРАВОЧНО: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 xml:space="preserve">Результат от переоценки </w:t>
            </w:r>
            <w:proofErr w:type="spellStart"/>
            <w:r>
              <w:t>внеоборотных</w:t>
            </w:r>
            <w:proofErr w:type="spellEnd"/>
            <w:r>
              <w:t xml:space="preserve"> активов, не включаемый в чистую прибыль (убыток) периода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2510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2520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Совокупный финансовый результат периода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2500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-2 006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right"/>
            </w:pPr>
            <w:r>
              <w:t>-1 302</w:t>
            </w: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Базовая прибыль (убыток) на акцию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2900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  <w:tr w:rsidR="009E2210" w:rsidTr="009E2210">
        <w:tc>
          <w:tcPr>
            <w:tcW w:w="71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51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</w:pPr>
            <w:r>
              <w:t>Разводненная прибыль (убыток) на акцию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E2210" w:rsidRDefault="009E2210">
            <w:pPr>
              <w:spacing w:line="276" w:lineRule="auto"/>
              <w:jc w:val="center"/>
            </w:pPr>
            <w:r>
              <w:t>2910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9E2210" w:rsidRDefault="009E2210">
            <w:pPr>
              <w:spacing w:line="276" w:lineRule="auto"/>
            </w:pPr>
          </w:p>
        </w:tc>
      </w:tr>
    </w:tbl>
    <w:p w:rsidR="005335F3" w:rsidRPr="009E2210" w:rsidRDefault="005335F3" w:rsidP="009E2210">
      <w:bookmarkStart w:id="0" w:name="_GoBack"/>
      <w:bookmarkEnd w:id="0"/>
    </w:p>
    <w:sectPr w:rsidR="005335F3" w:rsidRPr="009E2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3FE"/>
    <w:rsid w:val="003C23FE"/>
    <w:rsid w:val="005335F3"/>
    <w:rsid w:val="00562147"/>
    <w:rsid w:val="005D72E1"/>
    <w:rsid w:val="009E2210"/>
    <w:rsid w:val="00F4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3FE"/>
    <w:pPr>
      <w:widowControl w:val="0"/>
      <w:autoSpaceDE w:val="0"/>
      <w:autoSpaceDN w:val="0"/>
      <w:adjustRightInd w:val="0"/>
      <w:spacing w:before="2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C23FE"/>
    <w:pPr>
      <w:spacing w:before="360" w:after="120"/>
      <w:jc w:val="center"/>
      <w:outlineLvl w:val="0"/>
    </w:pPr>
    <w:rPr>
      <w:rFonts w:eastAsia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C23FE"/>
    <w:pPr>
      <w:spacing w:before="240"/>
      <w:outlineLvl w:val="1"/>
    </w:pPr>
    <w:rPr>
      <w:rFonts w:eastAsia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23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C23FE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Title"/>
    <w:basedOn w:val="a"/>
    <w:next w:val="a"/>
    <w:link w:val="a4"/>
    <w:uiPriority w:val="99"/>
    <w:qFormat/>
    <w:rsid w:val="003C23FE"/>
    <w:pPr>
      <w:spacing w:before="0" w:after="240"/>
      <w:jc w:val="center"/>
    </w:pPr>
    <w:rPr>
      <w:b/>
      <w:bCs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3C23FE"/>
    <w:rPr>
      <w:rFonts w:ascii="Times New Roman" w:eastAsiaTheme="minorEastAsia" w:hAnsi="Times New Roman" w:cs="Times New Roman"/>
      <w:b/>
      <w:bCs/>
      <w:sz w:val="32"/>
      <w:szCs w:val="32"/>
      <w:lang w:eastAsia="ru-RU"/>
    </w:rPr>
  </w:style>
  <w:style w:type="paragraph" w:customStyle="1" w:styleId="SubHeading">
    <w:name w:val="Sub Heading"/>
    <w:uiPriority w:val="99"/>
    <w:rsid w:val="003C23FE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ubTitle">
    <w:name w:val="Sub Title"/>
    <w:uiPriority w:val="99"/>
    <w:rsid w:val="003C23FE"/>
    <w:pPr>
      <w:widowControl w:val="0"/>
      <w:autoSpaceDE w:val="0"/>
      <w:autoSpaceDN w:val="0"/>
      <w:adjustRightInd w:val="0"/>
      <w:spacing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SubHeading1">
    <w:name w:val="Sub Heading1"/>
    <w:uiPriority w:val="99"/>
    <w:rsid w:val="003C23FE"/>
    <w:pPr>
      <w:widowControl w:val="0"/>
      <w:autoSpaceDE w:val="0"/>
      <w:autoSpaceDN w:val="0"/>
      <w:adjustRightInd w:val="0"/>
      <w:spacing w:before="80" w:after="2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Headingbalance">
    <w:name w:val="Heading_balance"/>
    <w:uiPriority w:val="99"/>
    <w:rsid w:val="003C23FE"/>
    <w:pPr>
      <w:widowControl w:val="0"/>
      <w:autoSpaceDE w:val="0"/>
      <w:autoSpaceDN w:val="0"/>
      <w:adjustRightInd w:val="0"/>
      <w:spacing w:before="120" w:after="0" w:line="240" w:lineRule="auto"/>
      <w:jc w:val="center"/>
    </w:pPr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customStyle="1" w:styleId="SpacedNormal">
    <w:name w:val="Spaced Normal"/>
    <w:uiPriority w:val="99"/>
    <w:rsid w:val="003C23FE"/>
    <w:pPr>
      <w:widowControl w:val="0"/>
      <w:autoSpaceDE w:val="0"/>
      <w:autoSpaceDN w:val="0"/>
      <w:adjustRightInd w:val="0"/>
      <w:spacing w:before="12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hinDelim">
    <w:name w:val="Thin Delim"/>
    <w:uiPriority w:val="99"/>
    <w:rsid w:val="003C2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character" w:customStyle="1" w:styleId="Subst">
    <w:name w:val="Subst"/>
    <w:uiPriority w:val="99"/>
    <w:rsid w:val="003C23FE"/>
    <w:rPr>
      <w:b/>
      <w:bCs w:val="0"/>
      <w:i/>
      <w:iCs w:val="0"/>
    </w:rPr>
  </w:style>
  <w:style w:type="paragraph" w:styleId="a5">
    <w:name w:val="Balloon Text"/>
    <w:basedOn w:val="a"/>
    <w:link w:val="a6"/>
    <w:uiPriority w:val="99"/>
    <w:semiHidden/>
    <w:unhideWhenUsed/>
    <w:rsid w:val="005335F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35F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3FE"/>
    <w:pPr>
      <w:widowControl w:val="0"/>
      <w:autoSpaceDE w:val="0"/>
      <w:autoSpaceDN w:val="0"/>
      <w:adjustRightInd w:val="0"/>
      <w:spacing w:before="2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C23FE"/>
    <w:pPr>
      <w:spacing w:before="360" w:after="120"/>
      <w:jc w:val="center"/>
      <w:outlineLvl w:val="0"/>
    </w:pPr>
    <w:rPr>
      <w:rFonts w:eastAsia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C23FE"/>
    <w:pPr>
      <w:spacing w:before="240"/>
      <w:outlineLvl w:val="1"/>
    </w:pPr>
    <w:rPr>
      <w:rFonts w:eastAsia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23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C23FE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Title"/>
    <w:basedOn w:val="a"/>
    <w:next w:val="a"/>
    <w:link w:val="a4"/>
    <w:uiPriority w:val="99"/>
    <w:qFormat/>
    <w:rsid w:val="003C23FE"/>
    <w:pPr>
      <w:spacing w:before="0" w:after="240"/>
      <w:jc w:val="center"/>
    </w:pPr>
    <w:rPr>
      <w:b/>
      <w:bCs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3C23FE"/>
    <w:rPr>
      <w:rFonts w:ascii="Times New Roman" w:eastAsiaTheme="minorEastAsia" w:hAnsi="Times New Roman" w:cs="Times New Roman"/>
      <w:b/>
      <w:bCs/>
      <w:sz w:val="32"/>
      <w:szCs w:val="32"/>
      <w:lang w:eastAsia="ru-RU"/>
    </w:rPr>
  </w:style>
  <w:style w:type="paragraph" w:customStyle="1" w:styleId="SubHeading">
    <w:name w:val="Sub Heading"/>
    <w:uiPriority w:val="99"/>
    <w:rsid w:val="003C23FE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ubTitle">
    <w:name w:val="Sub Title"/>
    <w:uiPriority w:val="99"/>
    <w:rsid w:val="003C23FE"/>
    <w:pPr>
      <w:widowControl w:val="0"/>
      <w:autoSpaceDE w:val="0"/>
      <w:autoSpaceDN w:val="0"/>
      <w:adjustRightInd w:val="0"/>
      <w:spacing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SubHeading1">
    <w:name w:val="Sub Heading1"/>
    <w:uiPriority w:val="99"/>
    <w:rsid w:val="003C23FE"/>
    <w:pPr>
      <w:widowControl w:val="0"/>
      <w:autoSpaceDE w:val="0"/>
      <w:autoSpaceDN w:val="0"/>
      <w:adjustRightInd w:val="0"/>
      <w:spacing w:before="80" w:after="2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Headingbalance">
    <w:name w:val="Heading_balance"/>
    <w:uiPriority w:val="99"/>
    <w:rsid w:val="003C23FE"/>
    <w:pPr>
      <w:widowControl w:val="0"/>
      <w:autoSpaceDE w:val="0"/>
      <w:autoSpaceDN w:val="0"/>
      <w:adjustRightInd w:val="0"/>
      <w:spacing w:before="120" w:after="0" w:line="240" w:lineRule="auto"/>
      <w:jc w:val="center"/>
    </w:pPr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customStyle="1" w:styleId="SpacedNormal">
    <w:name w:val="Spaced Normal"/>
    <w:uiPriority w:val="99"/>
    <w:rsid w:val="003C23FE"/>
    <w:pPr>
      <w:widowControl w:val="0"/>
      <w:autoSpaceDE w:val="0"/>
      <w:autoSpaceDN w:val="0"/>
      <w:adjustRightInd w:val="0"/>
      <w:spacing w:before="120" w:after="4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hinDelim">
    <w:name w:val="Thin Delim"/>
    <w:uiPriority w:val="99"/>
    <w:rsid w:val="003C2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character" w:customStyle="1" w:styleId="Subst">
    <w:name w:val="Subst"/>
    <w:uiPriority w:val="99"/>
    <w:rsid w:val="003C23FE"/>
    <w:rPr>
      <w:b/>
      <w:bCs w:val="0"/>
      <w:i/>
      <w:iCs w:val="0"/>
    </w:rPr>
  </w:style>
  <w:style w:type="paragraph" w:styleId="a5">
    <w:name w:val="Balloon Text"/>
    <w:basedOn w:val="a"/>
    <w:link w:val="a6"/>
    <w:uiPriority w:val="99"/>
    <w:semiHidden/>
    <w:unhideWhenUsed/>
    <w:rsid w:val="005335F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35F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3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2014-12-24T15:21:00Z</dcterms:created>
  <dcterms:modified xsi:type="dcterms:W3CDTF">2014-12-24T15:22:00Z</dcterms:modified>
</cp:coreProperties>
</file>