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4" w:rsidRDefault="00B00934" w:rsidP="00B00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общего собрания акционеров АО «Красный нефтяник»:</w:t>
      </w:r>
    </w:p>
    <w:p w:rsidR="00B00934" w:rsidRDefault="00B00934" w:rsidP="00B009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вид общего собрания акционеров - годовое, форма проведения общего собрания акционеро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427D">
        <w:rPr>
          <w:rFonts w:ascii="Times New Roman" w:hAnsi="Times New Roman"/>
          <w:b/>
          <w:sz w:val="24"/>
          <w:szCs w:val="24"/>
        </w:rPr>
        <w:t>заочное голосование</w:t>
      </w:r>
      <w:r>
        <w:rPr>
          <w:rFonts w:ascii="Times New Roman" w:hAnsi="Times New Roman"/>
          <w:sz w:val="24"/>
          <w:szCs w:val="24"/>
        </w:rPr>
        <w:t xml:space="preserve">, а также идентификационные признаки акций, владельцы которых имеют право на участие в общем собрании акционеров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акции обыкновенные именные бездокументарные, государственный регистрационный номер- 1-01-01472-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дата регистрации-15.07.1993г.,16.11.2000г.,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присвоения номера 05.06.2015г.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акции привилегированные именные бездокументарные – государственный регистрационный номер-2-01-01472-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регистрации–15.07.1993г.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дата присвоения номера 05.06.2015г.</w:t>
      </w:r>
      <w:r>
        <w:rPr>
          <w:rFonts w:ascii="Times New Roman" w:hAnsi="Times New Roman"/>
          <w:sz w:val="24"/>
          <w:szCs w:val="24"/>
        </w:rPr>
        <w:t>;</w:t>
      </w:r>
    </w:p>
    <w:p w:rsidR="00B00934" w:rsidRPr="002B126D" w:rsidRDefault="00B00934" w:rsidP="00B00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26D"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gramStart"/>
      <w:r w:rsidRPr="002B126D">
        <w:rPr>
          <w:rFonts w:ascii="Times New Roman" w:eastAsiaTheme="minorHAnsi" w:hAnsi="Times New Roman"/>
          <w:sz w:val="24"/>
          <w:szCs w:val="24"/>
        </w:rPr>
        <w:t xml:space="preserve">дата, место, время проведения общего собрания акционеров, почтовый адрес, по которому могут, а в случаях, предусмотренных Федеральным </w:t>
      </w:r>
      <w:hyperlink r:id="rId6" w:history="1">
        <w:r w:rsidRPr="002B126D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B126D">
        <w:rPr>
          <w:rFonts w:ascii="Times New Roman" w:eastAsiaTheme="minorHAnsi" w:hAnsi="Times New Roman"/>
          <w:sz w:val="24"/>
          <w:szCs w:val="24"/>
        </w:rPr>
        <w:t xml:space="preserve"> "Об акционерных обществах"-  </w:t>
      </w:r>
      <w:r w:rsidRPr="00CF578F">
        <w:rPr>
          <w:rFonts w:ascii="Times New Roman" w:eastAsiaTheme="minorHAnsi" w:hAnsi="Times New Roman"/>
          <w:b/>
          <w:sz w:val="24"/>
          <w:szCs w:val="24"/>
        </w:rPr>
        <w:t>о</w:t>
      </w:r>
      <w:r w:rsidRPr="00CF578F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пределить дату окончания приема бюллетеней для голосования</w:t>
      </w:r>
      <w:r w:rsidRPr="002B1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CF578F">
        <w:rPr>
          <w:rFonts w:ascii="Times New Roman" w:eastAsia="Times New Roman" w:hAnsi="Times New Roman"/>
          <w:b/>
          <w:sz w:val="24"/>
          <w:szCs w:val="24"/>
          <w:lang w:eastAsia="ru-RU"/>
        </w:rPr>
        <w:t>21 мая 2021 года</w:t>
      </w:r>
      <w:r w:rsidRPr="002B12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126D">
        <w:rPr>
          <w:rFonts w:ascii="Times New Roman" w:eastAsiaTheme="minorHAnsi" w:hAnsi="Times New Roman"/>
          <w:sz w:val="24"/>
          <w:szCs w:val="24"/>
        </w:rPr>
        <w:t xml:space="preserve"> заполненные бюллетени для голосования должны направляться по адресу: </w:t>
      </w:r>
      <w:r w:rsidRPr="002B126D">
        <w:rPr>
          <w:rFonts w:ascii="Times New Roman" w:eastAsia="Times New Roman" w:hAnsi="Times New Roman"/>
          <w:sz w:val="24"/>
          <w:szCs w:val="24"/>
          <w:lang w:eastAsia="ru-RU"/>
        </w:rPr>
        <w:t xml:space="preserve">192102, Санкт-Петербург, ул. Салова, д. 34, АО «Красный нефтяник»;        </w:t>
      </w:r>
      <w:proofErr w:type="gramEnd"/>
    </w:p>
    <w:p w:rsidR="00B00934" w:rsidRPr="002B126D" w:rsidRDefault="00B00934" w:rsidP="00B009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лиц, принимающих участие в общем собрании акционеров (в случае проведения общего собрания акционеров в форме собрания (совместного присутствия) – </w:t>
      </w:r>
      <w:r w:rsidRPr="002B126D">
        <w:rPr>
          <w:rFonts w:ascii="Times New Roman" w:eastAsiaTheme="minorHAnsi" w:hAnsi="Times New Roman"/>
          <w:sz w:val="24"/>
          <w:szCs w:val="24"/>
        </w:rPr>
        <w:t>заочное голосование;</w:t>
      </w:r>
    </w:p>
    <w:p w:rsidR="00B00934" w:rsidRDefault="00B00934" w:rsidP="00B00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списка лиц, имеющи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 право на участие в общем собрании акционеров- 27 апреля 2021 года;</w:t>
      </w:r>
    </w:p>
    <w:p w:rsidR="00B00934" w:rsidRDefault="00B00934" w:rsidP="00B00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повестка дня общего собрания акционеров-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0934" w:rsidRDefault="00B00934" w:rsidP="00B00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повестку дня годового общего собрания акционеров АО «Красный нефтяник» следующего содержания: </w:t>
      </w:r>
    </w:p>
    <w:p w:rsidR="00B00934" w:rsidRDefault="00B00934" w:rsidP="00B00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годового отчета, годовой бухгалтерской (финансовой) отчетности Общества за 2020 год.</w:t>
      </w:r>
    </w:p>
    <w:p w:rsidR="00B00934" w:rsidRDefault="00B00934" w:rsidP="00B00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2020 года. </w:t>
      </w:r>
    </w:p>
    <w:p w:rsidR="00B00934" w:rsidRDefault="00B00934" w:rsidP="00B00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Избрание  совета директоров Общества.</w:t>
      </w:r>
    </w:p>
    <w:p w:rsidR="00B00934" w:rsidRDefault="00B00934" w:rsidP="00B00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Избрание  ревизионной комиссии Общества.</w:t>
      </w:r>
    </w:p>
    <w:p w:rsidR="00B00934" w:rsidRDefault="00B00934" w:rsidP="00B00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аудитора Общества на 2021 год.</w:t>
      </w:r>
    </w:p>
    <w:p w:rsidR="00B00934" w:rsidRPr="00B00934" w:rsidRDefault="00B00934" w:rsidP="00B0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акционеров, и адрес (адреса), по которому (которым) с ней (с ними) можно ознакомиться-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информацией можно ознакомиться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 – Петербург, Салова, д. 34, по рабочим дням с 10.00 до 17.00 часов с 30 апреля 2021 года или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r w:rsidRPr="00B00934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00934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0934">
        <w:rPr>
          <w:rFonts w:ascii="Times New Roman" w:eastAsia="Times New Roman" w:hAnsi="Times New Roman"/>
          <w:sz w:val="24"/>
          <w:szCs w:val="24"/>
          <w:lang w:val="en-US" w:eastAsia="ru-RU"/>
        </w:rPr>
        <w:t>disclosure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0093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00934">
        <w:rPr>
          <w:rFonts w:ascii="Times New Roman" w:eastAsia="Times New Roman" w:hAnsi="Times New Roman"/>
          <w:sz w:val="24"/>
          <w:szCs w:val="24"/>
          <w:lang w:val="en-US" w:eastAsia="ru-RU"/>
        </w:rPr>
        <w:t>issuer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 xml:space="preserve">/7816033405/ </w:t>
      </w:r>
      <w:r w:rsidRPr="00B00934">
        <w:rPr>
          <w:rFonts w:ascii="Times New Roman" w:eastAsia="SimSun" w:hAnsi="Times New Roman"/>
          <w:sz w:val="24"/>
          <w:szCs w:val="24"/>
          <w:lang w:eastAsia="zh-CN"/>
        </w:rPr>
        <w:t>в информационно-телекоммуникационной сети «Интернет».</w:t>
      </w:r>
      <w:r w:rsidRPr="00B00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0934" w:rsidRDefault="00B00934" w:rsidP="00B00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 составления протокола (дата истечения срока, установленного для составления протокола) заседания совета директоров (наблюдательного совета) акционерного общества, на котором приняты решения о созыве (проведении) и об определении (утверждении) повестки дня общего собрания акционеров акционерного общества либо принято решение об определении (утверждении) повестки дня общего собрания участников (акционеров) эмитента, в случае если оно принимается позднее решения о созыве (проведении) общего собрания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19.04.2021 года.</w:t>
      </w:r>
    </w:p>
    <w:p w:rsidR="00B00934" w:rsidRDefault="00B00934" w:rsidP="00B00934"/>
    <w:p w:rsidR="00880E2B" w:rsidRDefault="00880E2B"/>
    <w:sectPr w:rsidR="0088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372"/>
    <w:multiLevelType w:val="hybridMultilevel"/>
    <w:tmpl w:val="E828C85C"/>
    <w:lvl w:ilvl="0" w:tplc="790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C"/>
    <w:rsid w:val="000F54DC"/>
    <w:rsid w:val="00880E2B"/>
    <w:rsid w:val="00B00934"/>
    <w:rsid w:val="00C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B0ECD0840CC40BC1D7D4A813AB811725A1C35BB8DB1C43C1FEFD3C8D9B381D9C82325741F0F6B8BD82DD6F63o2Z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2021-04-19T08:17:00Z</dcterms:created>
  <dcterms:modified xsi:type="dcterms:W3CDTF">2021-04-20T08:00:00Z</dcterms:modified>
</cp:coreProperties>
</file>