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3B1" w:rsidRPr="00A17C52" w:rsidRDefault="00A143B1" w:rsidP="00A143B1">
      <w:pPr>
        <w:rPr>
          <w:sz w:val="24"/>
          <w:szCs w:val="24"/>
        </w:rPr>
      </w:pPr>
    </w:p>
    <w:p w:rsidR="00A143B1" w:rsidRPr="004D22F9" w:rsidRDefault="00A143B1" w:rsidP="00A143B1">
      <w:pPr>
        <w:pStyle w:val="ConsPlusNonformat"/>
        <w:widowControl/>
        <w:jc w:val="center"/>
        <w:rPr>
          <w:rFonts w:ascii="Times New Roman" w:hAnsi="Times New Roman" w:cs="Times New Roman"/>
          <w:sz w:val="24"/>
          <w:szCs w:val="24"/>
        </w:rPr>
      </w:pPr>
      <w:r w:rsidRPr="00A17C52">
        <w:rPr>
          <w:sz w:val="24"/>
          <w:szCs w:val="24"/>
        </w:rPr>
        <w:br/>
      </w:r>
      <w:r w:rsidRPr="004D22F9">
        <w:rPr>
          <w:rFonts w:ascii="Times New Roman" w:hAnsi="Times New Roman" w:cs="Times New Roman"/>
          <w:sz w:val="24"/>
          <w:szCs w:val="24"/>
        </w:rPr>
        <w:t xml:space="preserve">Сообщение о существенном факте об </w:t>
      </w:r>
      <w:r w:rsidRPr="004D22F9">
        <w:rPr>
          <w:rFonts w:ascii="Times New Roman" w:hAnsi="Times New Roman" w:cs="Times New Roman"/>
          <w:bCs/>
          <w:sz w:val="24"/>
          <w:szCs w:val="24"/>
        </w:rPr>
        <w:t>утверждение решения о выпуске эмиссионных ценных бумаг</w:t>
      </w:r>
    </w:p>
    <w:p w:rsidR="00A143B1" w:rsidRPr="004D22F9" w:rsidRDefault="00A143B1" w:rsidP="00A143B1">
      <w:pPr>
        <w:ind w:left="360"/>
        <w:jc w:val="center"/>
        <w:rPr>
          <w:b/>
          <w:sz w:val="24"/>
          <w:szCs w:val="24"/>
        </w:rPr>
      </w:pPr>
      <w:r w:rsidRPr="004D22F9">
        <w:rPr>
          <w:b/>
          <w:sz w:val="24"/>
          <w:szCs w:val="24"/>
        </w:rPr>
        <w:t>1.    Общие сведения</w:t>
      </w:r>
    </w:p>
    <w:p w:rsidR="00A143B1" w:rsidRPr="004D22F9" w:rsidRDefault="00A143B1" w:rsidP="00A143B1">
      <w:pPr>
        <w:jc w:val="both"/>
        <w:rPr>
          <w:sz w:val="24"/>
          <w:szCs w:val="24"/>
        </w:rPr>
      </w:pPr>
    </w:p>
    <w:p w:rsidR="00A143B1" w:rsidRPr="004D22F9" w:rsidRDefault="00A143B1" w:rsidP="00A143B1">
      <w:pPr>
        <w:numPr>
          <w:ilvl w:val="1"/>
          <w:numId w:val="1"/>
        </w:numPr>
        <w:jc w:val="both"/>
        <w:rPr>
          <w:sz w:val="24"/>
          <w:szCs w:val="24"/>
        </w:rPr>
      </w:pPr>
      <w:r w:rsidRPr="004D22F9">
        <w:rPr>
          <w:sz w:val="24"/>
          <w:szCs w:val="24"/>
        </w:rPr>
        <w:t>Полное фирменное наименование эмитента</w:t>
      </w:r>
    </w:p>
    <w:p w:rsidR="00A143B1" w:rsidRPr="004D22F9" w:rsidRDefault="00A143B1" w:rsidP="00A143B1">
      <w:pPr>
        <w:ind w:left="360"/>
        <w:jc w:val="both"/>
        <w:rPr>
          <w:sz w:val="24"/>
          <w:szCs w:val="24"/>
        </w:rPr>
      </w:pPr>
      <w:r w:rsidRPr="004D22F9">
        <w:rPr>
          <w:sz w:val="24"/>
          <w:szCs w:val="24"/>
        </w:rPr>
        <w:t>Акционерное общество «Загорский оптико-механический завод»</w:t>
      </w:r>
    </w:p>
    <w:p w:rsidR="00A143B1" w:rsidRPr="004D22F9" w:rsidRDefault="00A143B1" w:rsidP="00A143B1">
      <w:pPr>
        <w:numPr>
          <w:ilvl w:val="1"/>
          <w:numId w:val="1"/>
        </w:numPr>
        <w:jc w:val="both"/>
        <w:rPr>
          <w:sz w:val="24"/>
          <w:szCs w:val="24"/>
        </w:rPr>
      </w:pPr>
      <w:r w:rsidRPr="004D22F9">
        <w:rPr>
          <w:sz w:val="24"/>
          <w:szCs w:val="24"/>
        </w:rPr>
        <w:t>Сокращенное фирменное наименование эмитента</w:t>
      </w:r>
    </w:p>
    <w:p w:rsidR="00A143B1" w:rsidRPr="004D22F9" w:rsidRDefault="00A143B1" w:rsidP="00A143B1">
      <w:pPr>
        <w:ind w:left="360"/>
        <w:jc w:val="both"/>
        <w:rPr>
          <w:sz w:val="24"/>
          <w:szCs w:val="24"/>
        </w:rPr>
      </w:pPr>
      <w:r w:rsidRPr="004D22F9">
        <w:rPr>
          <w:sz w:val="24"/>
          <w:szCs w:val="24"/>
        </w:rPr>
        <w:t>АО «ЗОМЗ»</w:t>
      </w:r>
    </w:p>
    <w:p w:rsidR="00A143B1" w:rsidRPr="004D22F9" w:rsidRDefault="00A143B1" w:rsidP="00A143B1">
      <w:pPr>
        <w:numPr>
          <w:ilvl w:val="1"/>
          <w:numId w:val="1"/>
        </w:numPr>
        <w:jc w:val="both"/>
        <w:rPr>
          <w:sz w:val="24"/>
          <w:szCs w:val="24"/>
        </w:rPr>
      </w:pPr>
      <w:r w:rsidRPr="004D22F9">
        <w:rPr>
          <w:sz w:val="24"/>
          <w:szCs w:val="24"/>
        </w:rPr>
        <w:t>Место нахождения эмитента</w:t>
      </w:r>
    </w:p>
    <w:p w:rsidR="00A143B1" w:rsidRPr="004D22F9" w:rsidRDefault="00A143B1" w:rsidP="00A143B1">
      <w:pPr>
        <w:ind w:left="360"/>
        <w:jc w:val="both"/>
        <w:rPr>
          <w:sz w:val="24"/>
          <w:szCs w:val="24"/>
        </w:rPr>
      </w:pPr>
      <w:r w:rsidRPr="004D22F9">
        <w:rPr>
          <w:sz w:val="24"/>
          <w:szCs w:val="24"/>
        </w:rPr>
        <w:t>Российская Федерация, Московская область, г. Сергиев Посад, проспект Красной Армии, д. 212В</w:t>
      </w:r>
    </w:p>
    <w:p w:rsidR="00A143B1" w:rsidRPr="004D22F9" w:rsidRDefault="00A143B1" w:rsidP="00A143B1">
      <w:pPr>
        <w:ind w:left="360"/>
        <w:jc w:val="both"/>
        <w:rPr>
          <w:sz w:val="24"/>
          <w:szCs w:val="24"/>
        </w:rPr>
      </w:pPr>
      <w:r w:rsidRPr="004D22F9">
        <w:rPr>
          <w:sz w:val="24"/>
          <w:szCs w:val="24"/>
        </w:rPr>
        <w:t>1.4.  ОГРН эмитента   1025005326202</w:t>
      </w:r>
    </w:p>
    <w:p w:rsidR="00A143B1" w:rsidRPr="004D22F9" w:rsidRDefault="00A143B1" w:rsidP="00A143B1">
      <w:pPr>
        <w:ind w:left="360"/>
        <w:jc w:val="both"/>
        <w:rPr>
          <w:sz w:val="24"/>
          <w:szCs w:val="24"/>
        </w:rPr>
      </w:pPr>
      <w:r w:rsidRPr="004D22F9">
        <w:rPr>
          <w:sz w:val="24"/>
          <w:szCs w:val="24"/>
        </w:rPr>
        <w:t>1.5.  ИНН эмитента      5042010793</w:t>
      </w:r>
    </w:p>
    <w:p w:rsidR="00A143B1" w:rsidRPr="004D22F9" w:rsidRDefault="00A143B1" w:rsidP="00A143B1">
      <w:pPr>
        <w:numPr>
          <w:ilvl w:val="1"/>
          <w:numId w:val="2"/>
        </w:numPr>
        <w:jc w:val="both"/>
        <w:rPr>
          <w:sz w:val="24"/>
          <w:szCs w:val="24"/>
        </w:rPr>
      </w:pPr>
      <w:r w:rsidRPr="004D22F9">
        <w:rPr>
          <w:sz w:val="24"/>
          <w:szCs w:val="24"/>
        </w:rPr>
        <w:t>Уникальный код эмитента, присвоенный регистрирующим органом   06349-А</w:t>
      </w:r>
    </w:p>
    <w:p w:rsidR="00A143B1" w:rsidRPr="004D22F9" w:rsidRDefault="00A143B1" w:rsidP="00A143B1">
      <w:pPr>
        <w:ind w:left="360"/>
        <w:jc w:val="both"/>
        <w:rPr>
          <w:sz w:val="24"/>
          <w:szCs w:val="24"/>
        </w:rPr>
      </w:pPr>
      <w:r w:rsidRPr="004D22F9">
        <w:rPr>
          <w:sz w:val="24"/>
          <w:szCs w:val="24"/>
        </w:rPr>
        <w:t xml:space="preserve">1.7. Адрес страницы в сети Интернет, используемой эмитентом для раскрытия информации       </w:t>
      </w:r>
      <w:r w:rsidRPr="004D22F9">
        <w:rPr>
          <w:sz w:val="24"/>
          <w:szCs w:val="24"/>
          <w:lang w:val="en-US"/>
        </w:rPr>
        <w:t>http</w:t>
      </w:r>
      <w:r w:rsidRPr="004D22F9">
        <w:rPr>
          <w:sz w:val="24"/>
          <w:szCs w:val="24"/>
        </w:rPr>
        <w:t>://</w:t>
      </w:r>
      <w:r w:rsidRPr="004D22F9">
        <w:rPr>
          <w:sz w:val="24"/>
          <w:szCs w:val="24"/>
          <w:lang w:val="en-US"/>
        </w:rPr>
        <w:t>www</w:t>
      </w:r>
      <w:r w:rsidRPr="004D22F9">
        <w:rPr>
          <w:sz w:val="24"/>
          <w:szCs w:val="24"/>
        </w:rPr>
        <w:t>.</w:t>
      </w:r>
      <w:r w:rsidRPr="004D22F9">
        <w:rPr>
          <w:sz w:val="24"/>
          <w:szCs w:val="24"/>
          <w:lang w:val="en-US"/>
        </w:rPr>
        <w:t>disclosure</w:t>
      </w:r>
      <w:r w:rsidRPr="004D22F9">
        <w:rPr>
          <w:sz w:val="24"/>
          <w:szCs w:val="24"/>
        </w:rPr>
        <w:t>.</w:t>
      </w:r>
      <w:proofErr w:type="spellStart"/>
      <w:r w:rsidRPr="004D22F9">
        <w:rPr>
          <w:sz w:val="24"/>
          <w:szCs w:val="24"/>
          <w:lang w:val="en-US"/>
        </w:rPr>
        <w:t>ru</w:t>
      </w:r>
      <w:proofErr w:type="spellEnd"/>
      <w:r w:rsidRPr="004D22F9">
        <w:rPr>
          <w:sz w:val="24"/>
          <w:szCs w:val="24"/>
        </w:rPr>
        <w:t>/</w:t>
      </w:r>
      <w:r w:rsidRPr="004D22F9">
        <w:rPr>
          <w:sz w:val="24"/>
          <w:szCs w:val="24"/>
          <w:lang w:val="en-US"/>
        </w:rPr>
        <w:t>issuer</w:t>
      </w:r>
      <w:r w:rsidRPr="004D22F9">
        <w:rPr>
          <w:sz w:val="24"/>
          <w:szCs w:val="24"/>
        </w:rPr>
        <w:t xml:space="preserve">/5042010793/     </w:t>
      </w:r>
    </w:p>
    <w:p w:rsidR="004D22F9" w:rsidRDefault="00A143B1" w:rsidP="004D22F9">
      <w:pPr>
        <w:widowControl w:val="0"/>
        <w:autoSpaceDE w:val="0"/>
        <w:autoSpaceDN w:val="0"/>
        <w:adjustRightInd w:val="0"/>
        <w:jc w:val="center"/>
        <w:rPr>
          <w:b/>
          <w:sz w:val="24"/>
          <w:szCs w:val="24"/>
        </w:rPr>
      </w:pPr>
      <w:r w:rsidRPr="00A17C52">
        <w:rPr>
          <w:sz w:val="24"/>
          <w:szCs w:val="24"/>
        </w:rPr>
        <w:br/>
      </w:r>
      <w:r w:rsidR="004D22F9">
        <w:rPr>
          <w:b/>
          <w:sz w:val="24"/>
          <w:szCs w:val="24"/>
        </w:rPr>
        <w:t>2. Содержание сообщения</w:t>
      </w:r>
    </w:p>
    <w:p w:rsidR="004D22F9" w:rsidRDefault="004D22F9" w:rsidP="004D22F9">
      <w:pPr>
        <w:widowControl w:val="0"/>
        <w:autoSpaceDE w:val="0"/>
        <w:autoSpaceDN w:val="0"/>
        <w:adjustRightInd w:val="0"/>
        <w:jc w:val="both"/>
        <w:rPr>
          <w:b/>
          <w:sz w:val="24"/>
          <w:szCs w:val="24"/>
        </w:rPr>
      </w:pPr>
    </w:p>
    <w:p w:rsidR="004D22F9" w:rsidRDefault="00A143B1" w:rsidP="004D22F9">
      <w:pPr>
        <w:widowControl w:val="0"/>
        <w:autoSpaceDE w:val="0"/>
        <w:autoSpaceDN w:val="0"/>
        <w:adjustRightInd w:val="0"/>
        <w:jc w:val="both"/>
        <w:rPr>
          <w:sz w:val="24"/>
          <w:szCs w:val="24"/>
        </w:rPr>
      </w:pPr>
      <w:r w:rsidRPr="00A143B1">
        <w:rPr>
          <w:b/>
          <w:sz w:val="24"/>
          <w:szCs w:val="24"/>
        </w:rPr>
        <w:t>2.1. Орган управления эмитента, утвердивший решение о дополнительном выпуске ценных бумаг, и способ принятия решения:</w:t>
      </w:r>
      <w:r w:rsidRPr="00A17C52">
        <w:rPr>
          <w:sz w:val="24"/>
          <w:szCs w:val="24"/>
        </w:rPr>
        <w:t xml:space="preserve"> Совет директоров, заседание в форме заочного голосования.</w:t>
      </w:r>
    </w:p>
    <w:p w:rsidR="004D22F9" w:rsidRDefault="00A143B1" w:rsidP="004D22F9">
      <w:pPr>
        <w:widowControl w:val="0"/>
        <w:autoSpaceDE w:val="0"/>
        <w:autoSpaceDN w:val="0"/>
        <w:adjustRightInd w:val="0"/>
        <w:jc w:val="both"/>
        <w:rPr>
          <w:sz w:val="24"/>
          <w:szCs w:val="24"/>
        </w:rPr>
      </w:pPr>
      <w:r w:rsidRPr="00A17C52">
        <w:rPr>
          <w:sz w:val="24"/>
          <w:szCs w:val="24"/>
        </w:rPr>
        <w:br/>
      </w:r>
      <w:r w:rsidRPr="00A143B1">
        <w:rPr>
          <w:b/>
          <w:sz w:val="24"/>
          <w:szCs w:val="24"/>
        </w:rPr>
        <w:t>2.2. Дата проведения заседания уполномоченного органа управления эмитента, на котором принято решение об утверждении решения о дополнительном выпуске ценных бумаг:</w:t>
      </w:r>
      <w:r>
        <w:rPr>
          <w:sz w:val="24"/>
          <w:szCs w:val="24"/>
        </w:rPr>
        <w:t xml:space="preserve"> 06.10.2017г.</w:t>
      </w:r>
    </w:p>
    <w:p w:rsidR="004D22F9" w:rsidRDefault="00A143B1" w:rsidP="004D22F9">
      <w:pPr>
        <w:widowControl w:val="0"/>
        <w:autoSpaceDE w:val="0"/>
        <w:autoSpaceDN w:val="0"/>
        <w:adjustRightInd w:val="0"/>
        <w:jc w:val="both"/>
        <w:rPr>
          <w:sz w:val="24"/>
          <w:szCs w:val="24"/>
        </w:rPr>
      </w:pPr>
      <w:r w:rsidRPr="00A17C52">
        <w:rPr>
          <w:sz w:val="24"/>
          <w:szCs w:val="24"/>
        </w:rPr>
        <w:br/>
      </w:r>
      <w:r w:rsidRPr="00A143B1">
        <w:rPr>
          <w:b/>
          <w:sz w:val="24"/>
          <w:szCs w:val="24"/>
        </w:rPr>
        <w:t>2.3. Дата составления и номер протокола заседания уполномоченного органа управления эмитента, на котором принято решение об утверждении решения о дополнительном выпуске ценных бумаг:</w:t>
      </w:r>
      <w:r w:rsidR="007478FB">
        <w:rPr>
          <w:sz w:val="24"/>
          <w:szCs w:val="24"/>
        </w:rPr>
        <w:t xml:space="preserve"> 06 октября 2017г. </w:t>
      </w:r>
      <w:r>
        <w:rPr>
          <w:sz w:val="24"/>
          <w:szCs w:val="24"/>
        </w:rPr>
        <w:t xml:space="preserve"> № 9-СД</w:t>
      </w:r>
    </w:p>
    <w:p w:rsidR="004D22F9" w:rsidRDefault="00A143B1" w:rsidP="004D22F9">
      <w:pPr>
        <w:widowControl w:val="0"/>
        <w:autoSpaceDE w:val="0"/>
        <w:autoSpaceDN w:val="0"/>
        <w:adjustRightInd w:val="0"/>
        <w:jc w:val="both"/>
        <w:rPr>
          <w:sz w:val="24"/>
          <w:szCs w:val="24"/>
        </w:rPr>
      </w:pPr>
      <w:r w:rsidRPr="00A17C52">
        <w:rPr>
          <w:sz w:val="24"/>
          <w:szCs w:val="24"/>
        </w:rPr>
        <w:br/>
      </w:r>
      <w:r w:rsidRPr="00A143B1">
        <w:rPr>
          <w:b/>
          <w:sz w:val="24"/>
          <w:szCs w:val="24"/>
        </w:rPr>
        <w:t>2.4. Кворум:</w:t>
      </w:r>
      <w:r w:rsidRPr="00A17C52">
        <w:rPr>
          <w:sz w:val="24"/>
          <w:szCs w:val="24"/>
        </w:rPr>
        <w:t xml:space="preserve"> имеется - 100 %; и результаты голосования по вопросу об утверждении решения о дополнительном выпуске ценных бумаг: единогласно.</w:t>
      </w:r>
    </w:p>
    <w:p w:rsidR="004D22F9" w:rsidRDefault="00A143B1" w:rsidP="004D22F9">
      <w:pPr>
        <w:widowControl w:val="0"/>
        <w:autoSpaceDE w:val="0"/>
        <w:autoSpaceDN w:val="0"/>
        <w:adjustRightInd w:val="0"/>
        <w:jc w:val="both"/>
        <w:rPr>
          <w:sz w:val="24"/>
          <w:szCs w:val="24"/>
        </w:rPr>
      </w:pPr>
      <w:r w:rsidRPr="00A17C52">
        <w:rPr>
          <w:sz w:val="24"/>
          <w:szCs w:val="24"/>
        </w:rPr>
        <w:br/>
      </w:r>
      <w:r w:rsidRPr="00A143B1">
        <w:rPr>
          <w:b/>
          <w:sz w:val="24"/>
          <w:szCs w:val="24"/>
        </w:rPr>
        <w:t>2.5. Вид, категория (тип), серия и иные идентификационные признаки размещаемых ценных бумаг:</w:t>
      </w:r>
      <w:r w:rsidRPr="00A17C52">
        <w:rPr>
          <w:sz w:val="24"/>
          <w:szCs w:val="24"/>
        </w:rPr>
        <w:t xml:space="preserve"> акции именные обыкновенные бездокументарные.</w:t>
      </w:r>
    </w:p>
    <w:p w:rsidR="004D22F9" w:rsidRDefault="00A143B1" w:rsidP="004D22F9">
      <w:pPr>
        <w:widowControl w:val="0"/>
        <w:autoSpaceDE w:val="0"/>
        <w:autoSpaceDN w:val="0"/>
        <w:adjustRightInd w:val="0"/>
        <w:jc w:val="both"/>
        <w:rPr>
          <w:sz w:val="24"/>
          <w:szCs w:val="24"/>
        </w:rPr>
      </w:pPr>
      <w:r w:rsidRPr="00A17C52">
        <w:rPr>
          <w:sz w:val="24"/>
          <w:szCs w:val="24"/>
        </w:rPr>
        <w:br/>
      </w:r>
      <w:r w:rsidRPr="00A143B1">
        <w:rPr>
          <w:b/>
          <w:sz w:val="24"/>
          <w:szCs w:val="24"/>
        </w:rPr>
        <w:t>2.6. Количество размещаемых ценных бумаг и номинальная стоимость каждой размещаемой ценной бумаги:</w:t>
      </w:r>
      <w:r>
        <w:rPr>
          <w:sz w:val="24"/>
          <w:szCs w:val="24"/>
        </w:rPr>
        <w:t xml:space="preserve"> 500 000 </w:t>
      </w:r>
      <w:proofErr w:type="gramStart"/>
      <w:r>
        <w:rPr>
          <w:sz w:val="24"/>
          <w:szCs w:val="24"/>
        </w:rPr>
        <w:t>000  (</w:t>
      </w:r>
      <w:proofErr w:type="gramEnd"/>
      <w:r>
        <w:rPr>
          <w:sz w:val="24"/>
          <w:szCs w:val="24"/>
        </w:rPr>
        <w:t>Пятьсот</w:t>
      </w:r>
      <w:r w:rsidRPr="00A17C52">
        <w:rPr>
          <w:sz w:val="24"/>
          <w:szCs w:val="24"/>
        </w:rPr>
        <w:t>) штук. Номинальная стоимость каждой ценной бумаги выпуска (до</w:t>
      </w:r>
      <w:r w:rsidR="004D22F9">
        <w:rPr>
          <w:sz w:val="24"/>
          <w:szCs w:val="24"/>
        </w:rPr>
        <w:t>полнительного выпуска) (руб.): 1 (</w:t>
      </w:r>
      <w:proofErr w:type="gramStart"/>
      <w:r w:rsidR="004D22F9">
        <w:rPr>
          <w:sz w:val="24"/>
          <w:szCs w:val="24"/>
        </w:rPr>
        <w:t>Один )</w:t>
      </w:r>
      <w:proofErr w:type="gramEnd"/>
      <w:r w:rsidR="004D22F9">
        <w:rPr>
          <w:sz w:val="24"/>
          <w:szCs w:val="24"/>
        </w:rPr>
        <w:t xml:space="preserve"> рубль</w:t>
      </w:r>
      <w:r w:rsidRPr="00A17C52">
        <w:rPr>
          <w:sz w:val="24"/>
          <w:szCs w:val="24"/>
        </w:rPr>
        <w:t>.</w:t>
      </w:r>
    </w:p>
    <w:p w:rsidR="007478FB" w:rsidRDefault="00A143B1" w:rsidP="004D22F9">
      <w:pPr>
        <w:widowControl w:val="0"/>
        <w:autoSpaceDE w:val="0"/>
        <w:autoSpaceDN w:val="0"/>
        <w:adjustRightInd w:val="0"/>
        <w:jc w:val="both"/>
        <w:rPr>
          <w:sz w:val="24"/>
          <w:szCs w:val="24"/>
        </w:rPr>
      </w:pPr>
      <w:r w:rsidRPr="00A17C52">
        <w:rPr>
          <w:sz w:val="24"/>
          <w:szCs w:val="24"/>
        </w:rPr>
        <w:br/>
      </w:r>
      <w:r w:rsidRPr="00A143B1">
        <w:rPr>
          <w:b/>
          <w:sz w:val="24"/>
          <w:szCs w:val="24"/>
        </w:rPr>
        <w:t>2.7. Способ размещения ценных бумаг:</w:t>
      </w:r>
      <w:r w:rsidRPr="00A17C52">
        <w:rPr>
          <w:sz w:val="24"/>
          <w:szCs w:val="24"/>
        </w:rPr>
        <w:t xml:space="preserve"> закрытая подписка.</w:t>
      </w:r>
    </w:p>
    <w:p w:rsidR="004D22F9" w:rsidRDefault="00A143B1" w:rsidP="004D22F9">
      <w:pPr>
        <w:widowControl w:val="0"/>
        <w:autoSpaceDE w:val="0"/>
        <w:autoSpaceDN w:val="0"/>
        <w:adjustRightInd w:val="0"/>
        <w:jc w:val="both"/>
        <w:rPr>
          <w:b/>
          <w:sz w:val="24"/>
          <w:szCs w:val="24"/>
        </w:rPr>
      </w:pPr>
      <w:r w:rsidRPr="00A17C52">
        <w:rPr>
          <w:sz w:val="24"/>
          <w:szCs w:val="24"/>
        </w:rPr>
        <w:br/>
      </w:r>
      <w:r w:rsidRPr="004D22F9">
        <w:rPr>
          <w:b/>
          <w:sz w:val="24"/>
          <w:szCs w:val="24"/>
        </w:rPr>
        <w:t>2.8. Круг потенциальных приобретателей размещаемых ценных бумаг:</w:t>
      </w:r>
    </w:p>
    <w:p w:rsidR="004D22F9" w:rsidRPr="004D22F9" w:rsidRDefault="00A143B1" w:rsidP="004D22F9">
      <w:pPr>
        <w:widowControl w:val="0"/>
        <w:autoSpaceDE w:val="0"/>
        <w:autoSpaceDN w:val="0"/>
        <w:adjustRightInd w:val="0"/>
        <w:jc w:val="both"/>
        <w:rPr>
          <w:bCs/>
          <w:iCs/>
          <w:sz w:val="24"/>
          <w:szCs w:val="24"/>
        </w:rPr>
      </w:pPr>
      <w:r w:rsidRPr="00A17C52">
        <w:rPr>
          <w:sz w:val="24"/>
          <w:szCs w:val="24"/>
        </w:rPr>
        <w:br/>
      </w:r>
      <w:r w:rsidR="004D22F9" w:rsidRPr="004D22F9">
        <w:rPr>
          <w:bCs/>
          <w:iCs/>
          <w:sz w:val="24"/>
          <w:szCs w:val="24"/>
        </w:rPr>
        <w:t xml:space="preserve">Акционерное общество «Швабе» (ОГРН 1107746256727); </w:t>
      </w:r>
    </w:p>
    <w:p w:rsidR="004D22F9" w:rsidRPr="004D22F9" w:rsidRDefault="004D22F9" w:rsidP="004D22F9">
      <w:pPr>
        <w:widowControl w:val="0"/>
        <w:autoSpaceDE w:val="0"/>
        <w:autoSpaceDN w:val="0"/>
        <w:adjustRightInd w:val="0"/>
        <w:jc w:val="both"/>
        <w:rPr>
          <w:bCs/>
          <w:iCs/>
          <w:sz w:val="24"/>
          <w:szCs w:val="24"/>
        </w:rPr>
      </w:pPr>
      <w:r w:rsidRPr="004D22F9">
        <w:rPr>
          <w:bCs/>
          <w:iCs/>
          <w:sz w:val="24"/>
          <w:szCs w:val="24"/>
        </w:rPr>
        <w:t>Государственная корпорация по содействию разработке, производству и экспорту высокотехнологичной промышленной продукции «</w:t>
      </w:r>
      <w:proofErr w:type="spellStart"/>
      <w:r w:rsidRPr="004D22F9">
        <w:rPr>
          <w:bCs/>
          <w:iCs/>
          <w:sz w:val="24"/>
          <w:szCs w:val="24"/>
        </w:rPr>
        <w:t>Ростех</w:t>
      </w:r>
      <w:proofErr w:type="spellEnd"/>
      <w:r w:rsidRPr="004D22F9">
        <w:rPr>
          <w:bCs/>
          <w:iCs/>
          <w:sz w:val="24"/>
          <w:szCs w:val="24"/>
        </w:rPr>
        <w:t>» (ОГРН 1077799030847);</w:t>
      </w:r>
    </w:p>
    <w:p w:rsidR="004D22F9" w:rsidRPr="004D22F9" w:rsidRDefault="004D22F9" w:rsidP="004D22F9">
      <w:pPr>
        <w:widowControl w:val="0"/>
        <w:autoSpaceDE w:val="0"/>
        <w:autoSpaceDN w:val="0"/>
        <w:adjustRightInd w:val="0"/>
        <w:jc w:val="both"/>
        <w:rPr>
          <w:bCs/>
          <w:iCs/>
          <w:sz w:val="24"/>
          <w:szCs w:val="24"/>
        </w:rPr>
      </w:pPr>
      <w:r w:rsidRPr="004D22F9">
        <w:rPr>
          <w:bCs/>
          <w:iCs/>
          <w:sz w:val="24"/>
          <w:szCs w:val="24"/>
        </w:rPr>
        <w:t>Российская Федерация в лице Федерального агентства по управлению государственным имуществом (ОГРН 1087746829994).</w:t>
      </w:r>
    </w:p>
    <w:p w:rsidR="004D22F9" w:rsidRDefault="00A143B1" w:rsidP="004D22F9">
      <w:pPr>
        <w:widowControl w:val="0"/>
        <w:autoSpaceDE w:val="0"/>
        <w:autoSpaceDN w:val="0"/>
        <w:adjustRightInd w:val="0"/>
        <w:jc w:val="both"/>
        <w:rPr>
          <w:sz w:val="24"/>
          <w:szCs w:val="24"/>
        </w:rPr>
      </w:pPr>
      <w:r w:rsidRPr="00A17C52">
        <w:rPr>
          <w:sz w:val="24"/>
          <w:szCs w:val="24"/>
        </w:rPr>
        <w:lastRenderedPageBreak/>
        <w:br/>
      </w:r>
      <w:r w:rsidRPr="00A143B1">
        <w:rPr>
          <w:b/>
          <w:sz w:val="24"/>
          <w:szCs w:val="24"/>
        </w:rPr>
        <w:t>2.9. Цена размещения ценных бумаг или порядок ее определения:</w:t>
      </w:r>
      <w:r w:rsidRPr="00A17C52">
        <w:rPr>
          <w:sz w:val="24"/>
          <w:szCs w:val="24"/>
        </w:rPr>
        <w:t xml:space="preserve"> </w:t>
      </w:r>
      <w:r w:rsidR="004D22F9" w:rsidRPr="004D22F9">
        <w:rPr>
          <w:sz w:val="22"/>
          <w:szCs w:val="22"/>
        </w:rPr>
        <w:t>4 874 (четыре тысячи во</w:t>
      </w:r>
      <w:r w:rsidR="004D22F9">
        <w:rPr>
          <w:sz w:val="22"/>
          <w:szCs w:val="22"/>
        </w:rPr>
        <w:t>семьсот семьдесят четыре) рубля</w:t>
      </w:r>
      <w:r w:rsidR="004D22F9">
        <w:rPr>
          <w:rFonts w:eastAsia="ヒラギノ角ゴ Pro W3"/>
          <w:color w:val="000000"/>
          <w:sz w:val="22"/>
          <w:szCs w:val="22"/>
          <w:lang w:eastAsia="en-US"/>
        </w:rPr>
        <w:t xml:space="preserve"> </w:t>
      </w:r>
      <w:r w:rsidRPr="00A17C52">
        <w:rPr>
          <w:sz w:val="24"/>
          <w:szCs w:val="24"/>
        </w:rPr>
        <w:t>за одну дополнительную акцию. Цена размещения дополнительных обыкновенных именных бездокументарных акций остается неизменной для приобретателей в течение всего срока размещения.</w:t>
      </w:r>
    </w:p>
    <w:p w:rsidR="004D22F9" w:rsidRPr="004D22F9" w:rsidRDefault="00A143B1" w:rsidP="004D22F9">
      <w:pPr>
        <w:widowControl w:val="0"/>
        <w:autoSpaceDE w:val="0"/>
        <w:autoSpaceDN w:val="0"/>
        <w:adjustRightInd w:val="0"/>
        <w:jc w:val="both"/>
        <w:rPr>
          <w:sz w:val="24"/>
          <w:szCs w:val="24"/>
        </w:rPr>
      </w:pPr>
      <w:r w:rsidRPr="00A17C52">
        <w:rPr>
          <w:sz w:val="24"/>
          <w:szCs w:val="24"/>
        </w:rPr>
        <w:br/>
      </w:r>
      <w:r w:rsidRPr="00A143B1">
        <w:rPr>
          <w:b/>
          <w:sz w:val="24"/>
          <w:szCs w:val="24"/>
        </w:rPr>
        <w:t xml:space="preserve">2.10. Срок (даты начала и окончания) размещения ценных бумаг или порядок его </w:t>
      </w:r>
      <w:proofErr w:type="gramStart"/>
      <w:r w:rsidRPr="00A143B1">
        <w:rPr>
          <w:b/>
          <w:sz w:val="24"/>
          <w:szCs w:val="24"/>
        </w:rPr>
        <w:t>определения:</w:t>
      </w:r>
      <w:r w:rsidRPr="00A143B1">
        <w:rPr>
          <w:b/>
          <w:sz w:val="24"/>
          <w:szCs w:val="24"/>
        </w:rPr>
        <w:br/>
      </w:r>
      <w:r w:rsidR="004D22F9" w:rsidRPr="004D22F9">
        <w:rPr>
          <w:sz w:val="24"/>
          <w:szCs w:val="24"/>
        </w:rPr>
        <w:t>Порядок</w:t>
      </w:r>
      <w:proofErr w:type="gramEnd"/>
      <w:r w:rsidR="004D22F9" w:rsidRPr="004D22F9">
        <w:rPr>
          <w:sz w:val="24"/>
          <w:szCs w:val="24"/>
        </w:rPr>
        <w:t xml:space="preserve"> определения даты начала размещения: </w:t>
      </w:r>
    </w:p>
    <w:p w:rsidR="004D22F9" w:rsidRPr="004D22F9" w:rsidRDefault="004D22F9" w:rsidP="004D22F9">
      <w:pPr>
        <w:widowControl w:val="0"/>
        <w:autoSpaceDE w:val="0"/>
        <w:autoSpaceDN w:val="0"/>
        <w:adjustRightInd w:val="0"/>
        <w:jc w:val="both"/>
        <w:rPr>
          <w:bCs/>
          <w:iCs/>
          <w:sz w:val="24"/>
          <w:szCs w:val="24"/>
        </w:rPr>
      </w:pPr>
      <w:r w:rsidRPr="004D22F9">
        <w:rPr>
          <w:bCs/>
          <w:iCs/>
          <w:sz w:val="24"/>
          <w:szCs w:val="24"/>
        </w:rPr>
        <w:t xml:space="preserve">Датой начала размещения ценных </w:t>
      </w:r>
      <w:proofErr w:type="gramStart"/>
      <w:r w:rsidRPr="004D22F9">
        <w:rPr>
          <w:bCs/>
          <w:iCs/>
          <w:sz w:val="24"/>
          <w:szCs w:val="24"/>
        </w:rPr>
        <w:t>бумаг  настоящего</w:t>
      </w:r>
      <w:proofErr w:type="gramEnd"/>
      <w:r w:rsidRPr="004D22F9">
        <w:rPr>
          <w:bCs/>
          <w:iCs/>
          <w:sz w:val="24"/>
          <w:szCs w:val="24"/>
        </w:rPr>
        <w:t xml:space="preserve"> дополнительного выпуска ценных бумаг является день, следующий за датой уведомления лиц, имеющих преимущественное право приобретения дополнительно размещаемых ценных бумаг, о возможности осуществления ими такого права, осуществляемого не позднее 5 (пяти) рабочих дней с даты государственной регистрации дополнительного выпуска ценных бумаг.</w:t>
      </w:r>
    </w:p>
    <w:p w:rsidR="004D22F9" w:rsidRPr="004D22F9" w:rsidRDefault="004D22F9" w:rsidP="004D22F9">
      <w:pPr>
        <w:widowControl w:val="0"/>
        <w:autoSpaceDE w:val="0"/>
        <w:autoSpaceDN w:val="0"/>
        <w:adjustRightInd w:val="0"/>
        <w:jc w:val="both"/>
        <w:rPr>
          <w:bCs/>
          <w:iCs/>
          <w:sz w:val="24"/>
          <w:szCs w:val="24"/>
        </w:rPr>
      </w:pPr>
      <w:r w:rsidRPr="004D22F9">
        <w:rPr>
          <w:bCs/>
          <w:iCs/>
          <w:sz w:val="24"/>
          <w:szCs w:val="24"/>
        </w:rPr>
        <w:t xml:space="preserve">Уведомление лиц, имеющих преимущественное право приобретения дополнительных акций, о возможности осуществления ими такого права, осуществляется путем опубликования уведомления о возможности осуществления преимущественного права приобретения дополнительных акций на сайте Общества в информационно-телекоммуникационной сети «Интернет» по адресу: </w:t>
      </w:r>
      <w:r w:rsidRPr="004D22F9">
        <w:rPr>
          <w:bCs/>
          <w:iCs/>
          <w:sz w:val="24"/>
          <w:szCs w:val="24"/>
          <w:lang w:val="en-US"/>
        </w:rPr>
        <w:t>http</w:t>
      </w:r>
      <w:r w:rsidRPr="004D22F9">
        <w:rPr>
          <w:bCs/>
          <w:iCs/>
          <w:sz w:val="24"/>
          <w:szCs w:val="24"/>
        </w:rPr>
        <w:t>://</w:t>
      </w:r>
      <w:proofErr w:type="spellStart"/>
      <w:r w:rsidRPr="004D22F9">
        <w:rPr>
          <w:bCs/>
          <w:iCs/>
          <w:sz w:val="24"/>
          <w:szCs w:val="24"/>
          <w:lang w:val="en-US"/>
        </w:rPr>
        <w:t>shvabe</w:t>
      </w:r>
      <w:proofErr w:type="spellEnd"/>
      <w:r w:rsidRPr="004D22F9">
        <w:rPr>
          <w:bCs/>
          <w:iCs/>
          <w:sz w:val="24"/>
          <w:szCs w:val="24"/>
        </w:rPr>
        <w:t>.</w:t>
      </w:r>
      <w:r w:rsidRPr="004D22F9">
        <w:rPr>
          <w:bCs/>
          <w:iCs/>
          <w:sz w:val="24"/>
          <w:szCs w:val="24"/>
          <w:lang w:val="en-US"/>
        </w:rPr>
        <w:t>com</w:t>
      </w:r>
      <w:r w:rsidRPr="004D22F9">
        <w:rPr>
          <w:bCs/>
          <w:iCs/>
          <w:sz w:val="24"/>
          <w:szCs w:val="24"/>
        </w:rPr>
        <w:t>/</w:t>
      </w:r>
      <w:r w:rsidRPr="004D22F9">
        <w:rPr>
          <w:bCs/>
          <w:iCs/>
          <w:sz w:val="24"/>
          <w:szCs w:val="24"/>
          <w:lang w:val="en-US"/>
        </w:rPr>
        <w:t>about</w:t>
      </w:r>
      <w:r w:rsidRPr="004D22F9">
        <w:rPr>
          <w:bCs/>
          <w:iCs/>
          <w:sz w:val="24"/>
          <w:szCs w:val="24"/>
        </w:rPr>
        <w:t>/</w:t>
      </w:r>
      <w:r w:rsidRPr="004D22F9">
        <w:rPr>
          <w:bCs/>
          <w:iCs/>
          <w:sz w:val="24"/>
          <w:szCs w:val="24"/>
          <w:lang w:val="en-US"/>
        </w:rPr>
        <w:t>company</w:t>
      </w:r>
      <w:r w:rsidRPr="004D22F9">
        <w:rPr>
          <w:bCs/>
          <w:iCs/>
          <w:sz w:val="24"/>
          <w:szCs w:val="24"/>
        </w:rPr>
        <w:t>/</w:t>
      </w:r>
      <w:proofErr w:type="spellStart"/>
      <w:r w:rsidRPr="004D22F9">
        <w:rPr>
          <w:bCs/>
          <w:iCs/>
          <w:sz w:val="24"/>
          <w:szCs w:val="24"/>
          <w:lang w:val="en-US"/>
        </w:rPr>
        <w:t>zagorskiy</w:t>
      </w:r>
      <w:proofErr w:type="spellEnd"/>
      <w:r w:rsidRPr="004D22F9">
        <w:rPr>
          <w:bCs/>
          <w:iCs/>
          <w:sz w:val="24"/>
          <w:szCs w:val="24"/>
        </w:rPr>
        <w:t>-</w:t>
      </w:r>
      <w:proofErr w:type="spellStart"/>
      <w:r w:rsidRPr="004D22F9">
        <w:rPr>
          <w:bCs/>
          <w:iCs/>
          <w:sz w:val="24"/>
          <w:szCs w:val="24"/>
          <w:lang w:val="en-US"/>
        </w:rPr>
        <w:t>optiko</w:t>
      </w:r>
      <w:proofErr w:type="spellEnd"/>
      <w:r w:rsidRPr="004D22F9">
        <w:rPr>
          <w:bCs/>
          <w:iCs/>
          <w:sz w:val="24"/>
          <w:szCs w:val="24"/>
        </w:rPr>
        <w:t>-</w:t>
      </w:r>
      <w:proofErr w:type="spellStart"/>
      <w:r w:rsidRPr="004D22F9">
        <w:rPr>
          <w:bCs/>
          <w:iCs/>
          <w:sz w:val="24"/>
          <w:szCs w:val="24"/>
          <w:lang w:val="en-US"/>
        </w:rPr>
        <w:t>mekhanicheskiy</w:t>
      </w:r>
      <w:proofErr w:type="spellEnd"/>
      <w:r w:rsidRPr="004D22F9">
        <w:rPr>
          <w:bCs/>
          <w:iCs/>
          <w:sz w:val="24"/>
          <w:szCs w:val="24"/>
        </w:rPr>
        <w:t>-</w:t>
      </w:r>
      <w:proofErr w:type="spellStart"/>
      <w:r w:rsidRPr="004D22F9">
        <w:rPr>
          <w:bCs/>
          <w:iCs/>
          <w:sz w:val="24"/>
          <w:szCs w:val="24"/>
          <w:lang w:val="en-US"/>
        </w:rPr>
        <w:t>zavod</w:t>
      </w:r>
      <w:proofErr w:type="spellEnd"/>
      <w:r w:rsidRPr="004D22F9">
        <w:rPr>
          <w:bCs/>
          <w:iCs/>
          <w:sz w:val="24"/>
          <w:szCs w:val="24"/>
        </w:rPr>
        <w:t>/.</w:t>
      </w:r>
    </w:p>
    <w:p w:rsidR="004D22F9" w:rsidRPr="004D22F9" w:rsidRDefault="004D22F9" w:rsidP="004D22F9">
      <w:pPr>
        <w:widowControl w:val="0"/>
        <w:autoSpaceDE w:val="0"/>
        <w:autoSpaceDN w:val="0"/>
        <w:adjustRightInd w:val="0"/>
        <w:jc w:val="both"/>
        <w:rPr>
          <w:bCs/>
          <w:iCs/>
          <w:sz w:val="24"/>
          <w:szCs w:val="24"/>
          <w:highlight w:val="yellow"/>
        </w:rPr>
      </w:pPr>
    </w:p>
    <w:p w:rsidR="004D22F9" w:rsidRPr="004D22F9" w:rsidRDefault="004D22F9" w:rsidP="004D22F9">
      <w:pPr>
        <w:widowControl w:val="0"/>
        <w:autoSpaceDE w:val="0"/>
        <w:autoSpaceDN w:val="0"/>
        <w:adjustRightInd w:val="0"/>
        <w:spacing w:before="20"/>
        <w:jc w:val="both"/>
        <w:rPr>
          <w:sz w:val="24"/>
          <w:szCs w:val="24"/>
        </w:rPr>
      </w:pPr>
      <w:r w:rsidRPr="004D22F9">
        <w:rPr>
          <w:sz w:val="24"/>
          <w:szCs w:val="24"/>
        </w:rPr>
        <w:t xml:space="preserve">Порядок определения даты окончания размещения: </w:t>
      </w:r>
    </w:p>
    <w:p w:rsidR="004D22F9" w:rsidRPr="004D22F9" w:rsidRDefault="004D22F9" w:rsidP="004D22F9">
      <w:pPr>
        <w:widowControl w:val="0"/>
        <w:autoSpaceDE w:val="0"/>
        <w:autoSpaceDN w:val="0"/>
        <w:adjustRightInd w:val="0"/>
        <w:spacing w:before="20"/>
        <w:jc w:val="both"/>
        <w:rPr>
          <w:bCs/>
          <w:iCs/>
          <w:sz w:val="24"/>
          <w:szCs w:val="24"/>
        </w:rPr>
      </w:pPr>
      <w:r w:rsidRPr="004D22F9">
        <w:rPr>
          <w:bCs/>
          <w:iCs/>
          <w:sz w:val="24"/>
          <w:szCs w:val="24"/>
        </w:rPr>
        <w:t>Датой окончания размещения ценных бумаг настоящего дополнительного выпуска является дата размещения последней ценной бумаги дополнительного выпуска, но не позднее одного года с даты государственной регистрации дополнительного выпуска ценных бумаг.</w:t>
      </w:r>
    </w:p>
    <w:p w:rsidR="004D22F9" w:rsidRPr="004D22F9" w:rsidRDefault="004D22F9" w:rsidP="004D22F9">
      <w:pPr>
        <w:widowControl w:val="0"/>
        <w:autoSpaceDE w:val="0"/>
        <w:autoSpaceDN w:val="0"/>
        <w:adjustRightInd w:val="0"/>
        <w:spacing w:before="20"/>
        <w:jc w:val="both"/>
        <w:rPr>
          <w:bCs/>
          <w:iCs/>
          <w:sz w:val="24"/>
          <w:szCs w:val="24"/>
        </w:rPr>
      </w:pPr>
    </w:p>
    <w:p w:rsidR="004D22F9" w:rsidRPr="004D22F9" w:rsidRDefault="004D22F9" w:rsidP="004D22F9">
      <w:pPr>
        <w:widowControl w:val="0"/>
        <w:autoSpaceDE w:val="0"/>
        <w:autoSpaceDN w:val="0"/>
        <w:adjustRightInd w:val="0"/>
        <w:jc w:val="both"/>
        <w:rPr>
          <w:bCs/>
          <w:iCs/>
          <w:sz w:val="24"/>
          <w:szCs w:val="24"/>
        </w:rPr>
      </w:pPr>
      <w:r w:rsidRPr="004D22F9">
        <w:rPr>
          <w:bCs/>
          <w:iCs/>
          <w:sz w:val="24"/>
          <w:szCs w:val="24"/>
        </w:rPr>
        <w:t>Срок размещения ценных бумаг указанием на даты раскрытия какой-либо информации о выпуске ценных бумаг не определяется.</w:t>
      </w:r>
    </w:p>
    <w:p w:rsidR="004D22F9" w:rsidRDefault="00A143B1" w:rsidP="004D22F9">
      <w:pPr>
        <w:widowControl w:val="0"/>
        <w:autoSpaceDE w:val="0"/>
        <w:autoSpaceDN w:val="0"/>
        <w:adjustRightInd w:val="0"/>
        <w:jc w:val="both"/>
        <w:rPr>
          <w:b/>
          <w:sz w:val="24"/>
          <w:szCs w:val="24"/>
        </w:rPr>
      </w:pPr>
      <w:r w:rsidRPr="00A17C52">
        <w:rPr>
          <w:sz w:val="24"/>
          <w:szCs w:val="24"/>
        </w:rPr>
        <w:br/>
      </w:r>
      <w:r w:rsidRPr="00A143B1">
        <w:rPr>
          <w:b/>
          <w:sz w:val="24"/>
          <w:szCs w:val="24"/>
        </w:rPr>
        <w:t>2.11. Иные условия размещения ценных бумаг, определенные решением об их размещении:</w:t>
      </w:r>
    </w:p>
    <w:p w:rsidR="007478FB" w:rsidRPr="007478FB" w:rsidRDefault="007478FB" w:rsidP="007478FB">
      <w:pPr>
        <w:widowControl w:val="0"/>
        <w:autoSpaceDE w:val="0"/>
        <w:autoSpaceDN w:val="0"/>
        <w:adjustRightInd w:val="0"/>
        <w:rPr>
          <w:sz w:val="24"/>
          <w:szCs w:val="24"/>
          <w:u w:val="single"/>
        </w:rPr>
      </w:pPr>
      <w:r w:rsidRPr="007478FB">
        <w:rPr>
          <w:bCs/>
          <w:iCs/>
          <w:sz w:val="24"/>
          <w:szCs w:val="24"/>
          <w:u w:val="single"/>
        </w:rPr>
        <w:t>Предусмотрена оплата денежными средствами.</w:t>
      </w:r>
    </w:p>
    <w:p w:rsidR="007478FB" w:rsidRPr="007478FB" w:rsidRDefault="007478FB" w:rsidP="007478FB">
      <w:pPr>
        <w:widowControl w:val="0"/>
        <w:autoSpaceDE w:val="0"/>
        <w:autoSpaceDN w:val="0"/>
        <w:adjustRightInd w:val="0"/>
        <w:jc w:val="both"/>
        <w:rPr>
          <w:sz w:val="24"/>
          <w:szCs w:val="24"/>
        </w:rPr>
      </w:pPr>
    </w:p>
    <w:p w:rsidR="007478FB" w:rsidRPr="007478FB" w:rsidRDefault="007478FB" w:rsidP="007478FB">
      <w:pPr>
        <w:widowControl w:val="0"/>
        <w:autoSpaceDE w:val="0"/>
        <w:autoSpaceDN w:val="0"/>
        <w:adjustRightInd w:val="0"/>
        <w:jc w:val="both"/>
        <w:rPr>
          <w:sz w:val="24"/>
          <w:szCs w:val="24"/>
        </w:rPr>
      </w:pPr>
      <w:r w:rsidRPr="007478FB">
        <w:rPr>
          <w:sz w:val="24"/>
          <w:szCs w:val="24"/>
        </w:rPr>
        <w:t xml:space="preserve">Условия и порядок оплаты ценных бумаг: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Оплата акций дополнительного выпуска осуществляется денежными средствами в валюте Российской Федерации в безналичной форме и/или путем зачета денежных требований к Эмитенту.</w:t>
      </w:r>
    </w:p>
    <w:p w:rsidR="007478FB" w:rsidRPr="007478FB" w:rsidRDefault="007478FB" w:rsidP="007478FB">
      <w:pPr>
        <w:widowControl w:val="0"/>
        <w:tabs>
          <w:tab w:val="left" w:pos="1185"/>
        </w:tabs>
        <w:autoSpaceDE w:val="0"/>
        <w:autoSpaceDN w:val="0"/>
        <w:adjustRightInd w:val="0"/>
        <w:jc w:val="both"/>
        <w:rPr>
          <w:bCs/>
          <w:iCs/>
          <w:sz w:val="24"/>
          <w:szCs w:val="24"/>
        </w:rPr>
      </w:pPr>
      <w:r w:rsidRPr="007478FB">
        <w:rPr>
          <w:bCs/>
          <w:iCs/>
          <w:sz w:val="24"/>
          <w:szCs w:val="24"/>
        </w:rPr>
        <w:tab/>
      </w:r>
    </w:p>
    <w:p w:rsidR="007478FB" w:rsidRPr="007478FB" w:rsidRDefault="007478FB" w:rsidP="007478FB">
      <w:pPr>
        <w:widowControl w:val="0"/>
        <w:autoSpaceDE w:val="0"/>
        <w:autoSpaceDN w:val="0"/>
        <w:adjustRightInd w:val="0"/>
        <w:spacing w:before="20"/>
        <w:jc w:val="both"/>
        <w:rPr>
          <w:sz w:val="24"/>
          <w:szCs w:val="24"/>
        </w:rPr>
      </w:pPr>
      <w:r w:rsidRPr="007478FB">
        <w:rPr>
          <w:sz w:val="24"/>
          <w:szCs w:val="24"/>
        </w:rPr>
        <w:t xml:space="preserve">Срок оплаты: </w:t>
      </w:r>
    </w:p>
    <w:p w:rsidR="007478FB" w:rsidRPr="007478FB" w:rsidRDefault="007478FB" w:rsidP="007478FB">
      <w:pPr>
        <w:widowControl w:val="0"/>
        <w:autoSpaceDE w:val="0"/>
        <w:autoSpaceDN w:val="0"/>
        <w:adjustRightInd w:val="0"/>
        <w:spacing w:before="20"/>
        <w:jc w:val="both"/>
        <w:rPr>
          <w:bCs/>
          <w:iCs/>
          <w:sz w:val="24"/>
          <w:szCs w:val="24"/>
        </w:rPr>
      </w:pPr>
      <w:r w:rsidRPr="007478FB">
        <w:rPr>
          <w:bCs/>
          <w:iCs/>
          <w:sz w:val="24"/>
          <w:szCs w:val="24"/>
        </w:rPr>
        <w:t>При реализации акционерами преимущественного права приобретения размещаемых дополнительных акций, приобретаемые акции оплачиваются не позднее даты окончания срока действия преимущественного права.</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Приобретатель акций по закрытой подписке оплачивает акции после заключения договора о приобретении акций, но не позднее 3 (трех) рабочих дней до даты окончания срока размещения дополнительных акций.</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Дополнительные обыкновенные именные акции Общества оплачиваются при их приобретении в полном размере до даты внесения записи о зачислении акций на лицевой счет приобретателя акций или номинального держателя, депонентом которого является приобретатель акций.</w:t>
      </w:r>
    </w:p>
    <w:p w:rsidR="007478FB" w:rsidRPr="007478FB" w:rsidRDefault="007478FB" w:rsidP="007478FB">
      <w:pPr>
        <w:widowControl w:val="0"/>
        <w:autoSpaceDE w:val="0"/>
        <w:autoSpaceDN w:val="0"/>
        <w:adjustRightInd w:val="0"/>
        <w:rPr>
          <w:sz w:val="24"/>
          <w:szCs w:val="24"/>
        </w:rPr>
      </w:pPr>
    </w:p>
    <w:p w:rsidR="007478FB" w:rsidRPr="007478FB" w:rsidRDefault="007478FB" w:rsidP="007478FB">
      <w:pPr>
        <w:widowControl w:val="0"/>
        <w:autoSpaceDE w:val="0"/>
        <w:autoSpaceDN w:val="0"/>
        <w:adjustRightInd w:val="0"/>
        <w:rPr>
          <w:bCs/>
          <w:iCs/>
          <w:sz w:val="24"/>
          <w:szCs w:val="24"/>
          <w:u w:val="single"/>
        </w:rPr>
      </w:pPr>
      <w:r w:rsidRPr="007478FB">
        <w:rPr>
          <w:bCs/>
          <w:iCs/>
          <w:sz w:val="24"/>
          <w:szCs w:val="24"/>
          <w:u w:val="single"/>
        </w:rPr>
        <w:t>Предусмотрена безналичная форма расчетов.</w:t>
      </w:r>
    </w:p>
    <w:p w:rsidR="007478FB" w:rsidRPr="007478FB" w:rsidRDefault="007478FB" w:rsidP="007478FB">
      <w:pPr>
        <w:widowControl w:val="0"/>
        <w:autoSpaceDE w:val="0"/>
        <w:autoSpaceDN w:val="0"/>
        <w:adjustRightInd w:val="0"/>
        <w:rPr>
          <w:sz w:val="24"/>
          <w:szCs w:val="24"/>
        </w:rPr>
      </w:pPr>
    </w:p>
    <w:p w:rsidR="007478FB" w:rsidRPr="007478FB" w:rsidRDefault="007478FB" w:rsidP="007478FB">
      <w:pPr>
        <w:widowControl w:val="0"/>
        <w:autoSpaceDE w:val="0"/>
        <w:autoSpaceDN w:val="0"/>
        <w:adjustRightInd w:val="0"/>
        <w:rPr>
          <w:bCs/>
          <w:iCs/>
          <w:sz w:val="24"/>
          <w:szCs w:val="24"/>
        </w:rPr>
      </w:pPr>
      <w:r w:rsidRPr="007478FB">
        <w:rPr>
          <w:sz w:val="24"/>
          <w:szCs w:val="24"/>
        </w:rPr>
        <w:t xml:space="preserve">Форма безналичных расчетов: </w:t>
      </w:r>
      <w:r w:rsidRPr="007478FB">
        <w:rPr>
          <w:bCs/>
          <w:iCs/>
          <w:sz w:val="24"/>
          <w:szCs w:val="24"/>
        </w:rPr>
        <w:t>расчеты платежными поручениями</w:t>
      </w:r>
    </w:p>
    <w:p w:rsidR="007478FB" w:rsidRPr="007478FB" w:rsidRDefault="007478FB" w:rsidP="007478FB">
      <w:pPr>
        <w:widowControl w:val="0"/>
        <w:autoSpaceDE w:val="0"/>
        <w:autoSpaceDN w:val="0"/>
        <w:adjustRightInd w:val="0"/>
        <w:rPr>
          <w:sz w:val="24"/>
          <w:szCs w:val="24"/>
        </w:rPr>
      </w:pPr>
      <w:r w:rsidRPr="007478FB">
        <w:rPr>
          <w:sz w:val="24"/>
          <w:szCs w:val="24"/>
        </w:rPr>
        <w:t>Сведения о кредитной организации</w:t>
      </w:r>
    </w:p>
    <w:p w:rsidR="007478FB" w:rsidRPr="007478FB" w:rsidRDefault="007478FB" w:rsidP="007478FB">
      <w:pPr>
        <w:widowControl w:val="0"/>
        <w:autoSpaceDE w:val="0"/>
        <w:autoSpaceDN w:val="0"/>
        <w:adjustRightInd w:val="0"/>
        <w:rPr>
          <w:sz w:val="24"/>
          <w:szCs w:val="24"/>
        </w:rPr>
      </w:pPr>
      <w:r w:rsidRPr="007478FB">
        <w:rPr>
          <w:sz w:val="24"/>
          <w:szCs w:val="24"/>
        </w:rPr>
        <w:t>Полное фирменное наименование: Публичное акционерное общество «Сбербанк России»</w:t>
      </w:r>
    </w:p>
    <w:p w:rsidR="007478FB" w:rsidRPr="007478FB" w:rsidRDefault="007478FB" w:rsidP="007478FB">
      <w:pPr>
        <w:widowControl w:val="0"/>
        <w:autoSpaceDE w:val="0"/>
        <w:autoSpaceDN w:val="0"/>
        <w:adjustRightInd w:val="0"/>
        <w:rPr>
          <w:sz w:val="24"/>
          <w:szCs w:val="24"/>
        </w:rPr>
      </w:pPr>
      <w:r w:rsidRPr="007478FB">
        <w:rPr>
          <w:sz w:val="24"/>
          <w:szCs w:val="24"/>
        </w:rPr>
        <w:t>Сокращенное фирменное наименование: ПАО Сбербанк</w:t>
      </w:r>
    </w:p>
    <w:p w:rsidR="007478FB" w:rsidRPr="007478FB" w:rsidRDefault="007478FB" w:rsidP="007478FB">
      <w:pPr>
        <w:widowControl w:val="0"/>
        <w:autoSpaceDE w:val="0"/>
        <w:autoSpaceDN w:val="0"/>
        <w:adjustRightInd w:val="0"/>
        <w:rPr>
          <w:sz w:val="24"/>
          <w:szCs w:val="24"/>
        </w:rPr>
      </w:pPr>
      <w:r w:rsidRPr="007478FB">
        <w:rPr>
          <w:sz w:val="24"/>
          <w:szCs w:val="24"/>
        </w:rPr>
        <w:t>Место нахождения: Россия, Москва, 117997, ул. Вавилова, д. 19 </w:t>
      </w:r>
    </w:p>
    <w:p w:rsidR="007478FB" w:rsidRPr="007478FB" w:rsidRDefault="007478FB" w:rsidP="007478FB">
      <w:pPr>
        <w:widowControl w:val="0"/>
        <w:autoSpaceDE w:val="0"/>
        <w:autoSpaceDN w:val="0"/>
        <w:adjustRightInd w:val="0"/>
        <w:rPr>
          <w:sz w:val="24"/>
          <w:szCs w:val="24"/>
        </w:rPr>
      </w:pPr>
      <w:r w:rsidRPr="007478FB">
        <w:rPr>
          <w:sz w:val="24"/>
          <w:szCs w:val="24"/>
        </w:rPr>
        <w:t xml:space="preserve">Банковские реквизиты счетов, на которые должны перечисляться денежные средства, поступающие в оплату ценных бумаг: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БИК: 044525225</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ИНН банка: 7707083893</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корреспондентский счет: 30101810500000000674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расчетный счет: 40702810916540038681</w:t>
      </w:r>
    </w:p>
    <w:p w:rsidR="007478FB" w:rsidRPr="007478FB" w:rsidRDefault="007478FB" w:rsidP="007478FB">
      <w:pPr>
        <w:widowControl w:val="0"/>
        <w:autoSpaceDE w:val="0"/>
        <w:autoSpaceDN w:val="0"/>
        <w:adjustRightInd w:val="0"/>
        <w:rPr>
          <w:bCs/>
          <w:iCs/>
          <w:sz w:val="24"/>
          <w:szCs w:val="24"/>
        </w:rPr>
      </w:pPr>
      <w:r w:rsidRPr="007478FB">
        <w:rPr>
          <w:bCs/>
          <w:iCs/>
          <w:sz w:val="24"/>
          <w:szCs w:val="24"/>
        </w:rPr>
        <w:t>Получатель платежа: АО «</w:t>
      </w:r>
      <w:r w:rsidRPr="007478FB">
        <w:rPr>
          <w:iCs/>
          <w:sz w:val="24"/>
          <w:szCs w:val="24"/>
        </w:rPr>
        <w:t>ЗОМЗ</w:t>
      </w:r>
      <w:r w:rsidRPr="007478FB">
        <w:rPr>
          <w:bCs/>
          <w:iCs/>
          <w:sz w:val="24"/>
          <w:szCs w:val="24"/>
        </w:rPr>
        <w:t>», ИНН получателя: 5042010793</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spacing w:before="20"/>
        <w:rPr>
          <w:bCs/>
          <w:iCs/>
          <w:sz w:val="24"/>
          <w:szCs w:val="24"/>
          <w:u w:val="single"/>
        </w:rPr>
      </w:pPr>
      <w:proofErr w:type="spellStart"/>
      <w:r w:rsidRPr="007478FB">
        <w:rPr>
          <w:bCs/>
          <w:iCs/>
          <w:sz w:val="24"/>
          <w:szCs w:val="24"/>
          <w:u w:val="single"/>
        </w:rPr>
        <w:t>Неденежная</w:t>
      </w:r>
      <w:proofErr w:type="spellEnd"/>
      <w:r w:rsidRPr="007478FB">
        <w:rPr>
          <w:bCs/>
          <w:iCs/>
          <w:sz w:val="24"/>
          <w:szCs w:val="24"/>
          <w:u w:val="single"/>
        </w:rPr>
        <w:t xml:space="preserve"> форма оплаты не предусмотрена.</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spacing w:before="20"/>
        <w:rPr>
          <w:bCs/>
          <w:iCs/>
          <w:sz w:val="24"/>
          <w:szCs w:val="24"/>
          <w:u w:val="single"/>
        </w:rPr>
      </w:pPr>
      <w:r w:rsidRPr="007478FB">
        <w:rPr>
          <w:bCs/>
          <w:iCs/>
          <w:sz w:val="24"/>
          <w:szCs w:val="24"/>
          <w:u w:val="single"/>
        </w:rPr>
        <w:t>Предусмотрена оплата путем зачета денежных требований к Эмитенту.</w:t>
      </w:r>
    </w:p>
    <w:p w:rsidR="007478FB" w:rsidRPr="007478FB" w:rsidRDefault="007478FB" w:rsidP="007478FB">
      <w:pPr>
        <w:widowControl w:val="0"/>
        <w:autoSpaceDE w:val="0"/>
        <w:autoSpaceDN w:val="0"/>
        <w:adjustRightInd w:val="0"/>
        <w:spacing w:before="20"/>
        <w:rPr>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Условия и порядок оплаты ценных бумаг (в том числе частичной) путем зачета денежных требований к Эмитенту:</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Приобретатели акций по закрытой подписке, а также лица, имеющие преимущественное право приобретения ценных бумаг дополнительного выпуска, могут использовать зачет своих денежных требований к Эмитенту в качестве формы оплаты размещаемых акций путем подписания соответствующего заявления (заключения соглашения) о зачете своих денежных требований к Эмитенту. </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Обязательство по оплате размещаемых акций путем зачета денежных требований считается исполненным в момент получения Эмитентом подписанного заявления (заключения соглашения) о зачете денежных требований к Эмитенту в счет оплаты размещаемых акций.</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При оплате приобретаемых акций путем зачета денежных требований к Эмитенту приобретатель акций по закрытой подписке /лицо, имеющие преимущественное право приобретения ценных бумаг дополнительного выпуска, подписывает заявление (заключает с Эмитентом соглашение) о зачете денежных требований, соответствующее требованиям статьи 410 Гражданского кодекса РФ, в котором указывается:</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основание для проведения зачета (реквизиты документов (договоров), содержащих денежные обязательства);</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размер (сумма) денежных требований, прекращаемых зачетом.</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В случае если оплата акций, размещаемых в порядке осуществления преимущественного права их приобретения, осуществляется путем зачета денежных требований к Эмитенту, заявление о зачете денежных требований к Эмитенту подается по адресу Эмитента или через регистратора Эмитента, сведения о котором указаны в разделе 8.3 настоящего Решения, не ранее даты подачи заявления о приобретении размещаемых ценных бумаг в рамках преимущественного права и не позднее истечения Срока действия преимущественного права.  По желанию Заявителя, при подаче Заявления он может заключить с Эмитентом соглашение о зачете денежных требований к Эмитенту. </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Заявление (соглашение) о зачете денежных требований к Эмитенту должно быть подписано лицом, имеющим преимущественное право приобретения ценных бумаг (или его уполномоченным представителем с приложением оригинала или удостоверенной нотариально копии надлежащим образом оформленной доверенности или иного документа, </w:t>
      </w:r>
      <w:r w:rsidRPr="007478FB">
        <w:rPr>
          <w:bCs/>
          <w:iCs/>
          <w:sz w:val="24"/>
          <w:szCs w:val="24"/>
        </w:rPr>
        <w:lastRenderedPageBreak/>
        <w:t xml:space="preserve">подтверждающего полномочия представителя) и для юридических лиц - содержать оттиск печати (при ее наличии). </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При оплате размещаемых ценных бумаг приобретателем акций по закрытой подписке путем зачета денежных требований к Эмитенту, заявление о зачете денежных требований к Эмитенту подается приобретателем (соглашение о зачете денежных требований заключается между приобретателем и Эмитентом) после заключения договора о приобретении ценных бумаг, но не позднее даты окончания срока размещения дополнительных акций. Моментом оплаты размещаемых акций в данном случае будет являться дата получения Эмитентом подписанного заявления (заключения соглашения).</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Заявление (соглашение) о зачете денежных требований к Эмитенту должно быть подписано приобретателем акций (или его уполномоченным представителем с приложением оригинала или удостоверенной нотариально копии надлежащим образом оформленной доверенности или иного документа, подтверждающего полномочия представителя) и для юридических лиц - содержать оттиск печати (при ее наличии). </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Со стороны Эмитента соглашение о зачете денежных требований подписывается лицом, осуществляющим функции единоличного исполнительного органа, или иным лицом, действующим на основании доверенности, оформленной в соответствии с требованиями Гражданского кодекса Российской Федерации.</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Прием заявлений о зачете денежных требований, либо заключение соглашений о зачете денежных требований осуществляется в течение сроков, предусмотренных настоящим решением о дополнительном выпуске ценных бумаг для оплаты приобретаемых акций, по месту нахождения Общества: 141300, Московская область, г. Сергиев Посад, проспект Красной Армии, дом 212В  с 10 часов 00 минут до 16 часов 00 минут, перерыв с 12-00 до 13-00, кроме выходных и праздничных дней, предусмотренных законодательством Российской Федерации.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Заключение соглашений о зачете денежных требований также может осуществляться по иному адресу и в ином режиме, которые удобны для приобретателя и Общества, и согласованы между ними.</w:t>
      </w:r>
    </w:p>
    <w:p w:rsidR="007478FB" w:rsidRDefault="00A143B1" w:rsidP="004D22F9">
      <w:pPr>
        <w:widowControl w:val="0"/>
        <w:autoSpaceDE w:val="0"/>
        <w:autoSpaceDN w:val="0"/>
        <w:adjustRightInd w:val="0"/>
        <w:jc w:val="both"/>
        <w:rPr>
          <w:sz w:val="24"/>
          <w:szCs w:val="24"/>
        </w:rPr>
      </w:pPr>
      <w:r w:rsidRPr="00A17C52">
        <w:rPr>
          <w:sz w:val="24"/>
          <w:szCs w:val="24"/>
        </w:rPr>
        <w:br/>
      </w:r>
      <w:r w:rsidRPr="00A143B1">
        <w:rPr>
          <w:b/>
          <w:sz w:val="24"/>
          <w:szCs w:val="24"/>
        </w:rPr>
        <w:t>2.12. Предоставление участникам (акционерам) эмитента и (или) иным лицам преимущественного права приобретения ценных бумаг:</w:t>
      </w:r>
      <w:r w:rsidR="004D22F9">
        <w:rPr>
          <w:sz w:val="24"/>
          <w:szCs w:val="24"/>
        </w:rPr>
        <w:t xml:space="preserve"> </w:t>
      </w:r>
      <w:r w:rsidRPr="00A17C52">
        <w:rPr>
          <w:sz w:val="24"/>
          <w:szCs w:val="24"/>
        </w:rPr>
        <w:t xml:space="preserve">предоставляется. </w:t>
      </w:r>
    </w:p>
    <w:p w:rsidR="0014139A" w:rsidRPr="004D22F9" w:rsidRDefault="00A143B1" w:rsidP="004D22F9">
      <w:pPr>
        <w:widowControl w:val="0"/>
        <w:autoSpaceDE w:val="0"/>
        <w:autoSpaceDN w:val="0"/>
        <w:adjustRightInd w:val="0"/>
        <w:jc w:val="both"/>
        <w:rPr>
          <w:b/>
          <w:sz w:val="24"/>
          <w:szCs w:val="24"/>
        </w:rPr>
      </w:pPr>
      <w:r w:rsidRPr="00A17C52">
        <w:rPr>
          <w:sz w:val="24"/>
          <w:szCs w:val="24"/>
        </w:rPr>
        <w:br/>
      </w:r>
    </w:p>
    <w:p w:rsidR="007478FB" w:rsidRPr="007478FB" w:rsidRDefault="007478FB" w:rsidP="007478FB">
      <w:pPr>
        <w:widowControl w:val="0"/>
        <w:autoSpaceDE w:val="0"/>
        <w:autoSpaceDN w:val="0"/>
        <w:adjustRightInd w:val="0"/>
        <w:jc w:val="both"/>
        <w:rPr>
          <w:bCs/>
          <w:iCs/>
          <w:sz w:val="24"/>
          <w:szCs w:val="24"/>
        </w:rPr>
      </w:pPr>
      <w:r w:rsidRPr="007478FB">
        <w:rPr>
          <w:sz w:val="24"/>
          <w:szCs w:val="24"/>
        </w:rPr>
        <w:t xml:space="preserve">Дата, на которую составляется список лиц, имеющих преимущественное право приобретения размещаемых ценных бумаг: </w:t>
      </w:r>
      <w:r w:rsidRPr="007478FB">
        <w:rPr>
          <w:bCs/>
          <w:iCs/>
          <w:sz w:val="24"/>
          <w:szCs w:val="24"/>
        </w:rPr>
        <w:t>16.08.2017г. (дата определения (фиксации) лиц, имеющих право на участие во внеочередном общем собрании акционеров Общества, на котором было принято решение о размещении акций настоящего дополнительного выпуска).</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Для осуществления преимущественного права приобретения указанных ценных бумаг Регистратор Эмитента составляет список лиц, имеющих такое преимущественное право, в соответствии с требованиями, установленными законодательством Российской Федерации о ценных бумагах для составления списка лиц, осуществляющих права по ценным бумагам. </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jc w:val="both"/>
        <w:rPr>
          <w:sz w:val="24"/>
          <w:szCs w:val="24"/>
        </w:rPr>
      </w:pPr>
      <w:r w:rsidRPr="007478FB">
        <w:rPr>
          <w:sz w:val="24"/>
          <w:szCs w:val="24"/>
        </w:rPr>
        <w:t xml:space="preserve">Порядок уведомления лиц, имеющих преимущественное право приобретения размещаемых ценных бумаг, о возможности осуществления преимущественного права приобретения размещаемых ценных бумаг: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Уведомление лиц, имеющих преимущественное право приобретения дополнительных акций, о возможности осуществления ими такого права, осуществляется путем опубликования уведомления о возможности осуществления преимущественного права </w:t>
      </w:r>
      <w:r w:rsidRPr="007478FB">
        <w:rPr>
          <w:bCs/>
          <w:iCs/>
          <w:sz w:val="24"/>
          <w:szCs w:val="24"/>
        </w:rPr>
        <w:lastRenderedPageBreak/>
        <w:t xml:space="preserve">приобретения дополнительных акций на сайте Общества в информационно-телекоммуникационной сети «Интернет» по адресу: </w:t>
      </w:r>
      <w:r w:rsidRPr="007478FB">
        <w:rPr>
          <w:bCs/>
          <w:iCs/>
          <w:sz w:val="24"/>
          <w:szCs w:val="24"/>
          <w:lang w:val="en-US"/>
        </w:rPr>
        <w:t>http</w:t>
      </w:r>
      <w:r w:rsidRPr="007478FB">
        <w:rPr>
          <w:bCs/>
          <w:iCs/>
          <w:sz w:val="24"/>
          <w:szCs w:val="24"/>
        </w:rPr>
        <w:t>://</w:t>
      </w:r>
      <w:proofErr w:type="spellStart"/>
      <w:r w:rsidRPr="007478FB">
        <w:rPr>
          <w:bCs/>
          <w:iCs/>
          <w:sz w:val="24"/>
          <w:szCs w:val="24"/>
          <w:lang w:val="en-US"/>
        </w:rPr>
        <w:t>shvabe</w:t>
      </w:r>
      <w:proofErr w:type="spellEnd"/>
      <w:r w:rsidRPr="007478FB">
        <w:rPr>
          <w:bCs/>
          <w:iCs/>
          <w:sz w:val="24"/>
          <w:szCs w:val="24"/>
        </w:rPr>
        <w:t>.</w:t>
      </w:r>
      <w:r w:rsidRPr="007478FB">
        <w:rPr>
          <w:bCs/>
          <w:iCs/>
          <w:sz w:val="24"/>
          <w:szCs w:val="24"/>
          <w:lang w:val="en-US"/>
        </w:rPr>
        <w:t>com</w:t>
      </w:r>
      <w:r w:rsidRPr="007478FB">
        <w:rPr>
          <w:bCs/>
          <w:iCs/>
          <w:sz w:val="24"/>
          <w:szCs w:val="24"/>
        </w:rPr>
        <w:t>/</w:t>
      </w:r>
      <w:r w:rsidRPr="007478FB">
        <w:rPr>
          <w:bCs/>
          <w:iCs/>
          <w:sz w:val="24"/>
          <w:szCs w:val="24"/>
          <w:lang w:val="en-US"/>
        </w:rPr>
        <w:t>about</w:t>
      </w:r>
      <w:r w:rsidRPr="007478FB">
        <w:rPr>
          <w:bCs/>
          <w:iCs/>
          <w:sz w:val="24"/>
          <w:szCs w:val="24"/>
        </w:rPr>
        <w:t>/</w:t>
      </w:r>
      <w:r w:rsidRPr="007478FB">
        <w:rPr>
          <w:bCs/>
          <w:iCs/>
          <w:sz w:val="24"/>
          <w:szCs w:val="24"/>
          <w:lang w:val="en-US"/>
        </w:rPr>
        <w:t>company</w:t>
      </w:r>
      <w:r w:rsidRPr="007478FB">
        <w:rPr>
          <w:bCs/>
          <w:iCs/>
          <w:sz w:val="24"/>
          <w:szCs w:val="24"/>
        </w:rPr>
        <w:t>/</w:t>
      </w:r>
      <w:proofErr w:type="spellStart"/>
      <w:r w:rsidRPr="007478FB">
        <w:rPr>
          <w:bCs/>
          <w:iCs/>
          <w:sz w:val="24"/>
          <w:szCs w:val="24"/>
          <w:lang w:val="en-US"/>
        </w:rPr>
        <w:t>zagorskiy</w:t>
      </w:r>
      <w:proofErr w:type="spellEnd"/>
      <w:r w:rsidRPr="007478FB">
        <w:rPr>
          <w:bCs/>
          <w:iCs/>
          <w:sz w:val="24"/>
          <w:szCs w:val="24"/>
        </w:rPr>
        <w:t>-</w:t>
      </w:r>
      <w:proofErr w:type="spellStart"/>
      <w:r w:rsidRPr="007478FB">
        <w:rPr>
          <w:bCs/>
          <w:iCs/>
          <w:sz w:val="24"/>
          <w:szCs w:val="24"/>
          <w:lang w:val="en-US"/>
        </w:rPr>
        <w:t>optiko</w:t>
      </w:r>
      <w:proofErr w:type="spellEnd"/>
      <w:r w:rsidRPr="007478FB">
        <w:rPr>
          <w:bCs/>
          <w:iCs/>
          <w:sz w:val="24"/>
          <w:szCs w:val="24"/>
        </w:rPr>
        <w:t>-</w:t>
      </w:r>
      <w:proofErr w:type="spellStart"/>
      <w:r w:rsidRPr="007478FB">
        <w:rPr>
          <w:bCs/>
          <w:iCs/>
          <w:sz w:val="24"/>
          <w:szCs w:val="24"/>
          <w:lang w:val="en-US"/>
        </w:rPr>
        <w:t>mekhanicheskiy</w:t>
      </w:r>
      <w:proofErr w:type="spellEnd"/>
      <w:r w:rsidRPr="007478FB">
        <w:rPr>
          <w:bCs/>
          <w:iCs/>
          <w:sz w:val="24"/>
          <w:szCs w:val="24"/>
        </w:rPr>
        <w:t>-</w:t>
      </w:r>
      <w:proofErr w:type="spellStart"/>
      <w:r w:rsidRPr="007478FB">
        <w:rPr>
          <w:bCs/>
          <w:iCs/>
          <w:sz w:val="24"/>
          <w:szCs w:val="24"/>
          <w:lang w:val="en-US"/>
        </w:rPr>
        <w:t>zavod</w:t>
      </w:r>
      <w:proofErr w:type="spellEnd"/>
      <w:r w:rsidRPr="007478FB">
        <w:rPr>
          <w:bCs/>
          <w:iCs/>
          <w:sz w:val="24"/>
          <w:szCs w:val="24"/>
        </w:rPr>
        <w:t>/.</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Уведомление лиц, имеющих преимущественное право приобретения дополнительных акций, должно быть осуществлено не позднее 5 (пяти) рабочих дней с даты государственной регистрации дополнительного выпуска ценных бумаг.</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Уведомление о возможности осуществления преимущественного права приобретения дополнительных акций содержит сведения об общем количестве размещаемых акций, цене размещения акций, о порядке определения количества акций, которое вправе приобрести каждое лицо, имеющее преимущественное право их приобретения, порядке, в котором заявления таких лиц о приобретении акций должны быть поданы в Общество, сроке, в течение которого такие заявления должны поступить в Общество. </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jc w:val="both"/>
        <w:rPr>
          <w:sz w:val="24"/>
          <w:szCs w:val="24"/>
        </w:rPr>
      </w:pPr>
      <w:r w:rsidRPr="007478FB">
        <w:rPr>
          <w:sz w:val="24"/>
          <w:szCs w:val="24"/>
        </w:rPr>
        <w:t xml:space="preserve">Порядок осуществления преимущественного права приобретения размещаемых ценных бумаг: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В соответствии со статьями 40 и 41 Федерального закона от 26.12.1995 № 208-ФЗ «Об акционерных обществах» акционеры Общества, голосовавшие против или не принимавшие участия в голосовании на внеочередном общем собрании акционеров, проводимом 08 сентября 2017 года, по вопросу о размещении посредством закрытой подписки акций обыкновенных именных бездокументарных номинальной стоимостью 1 (один)  рубль каждая   в  количестве 500 000 000 (пятьсот миллионов) штук, имеют преимущественное право приобретения размещаемых акций Общества в количестве, пропорциональном количеству принадлежащих им акций этой категории (типа). Цена размещения ценных бумаг лицам, имеющим преимущественное право приобретения ценных бумаг – 4874 (четыре тысячи восемьсот семьдесят четыре) рубля за одну акцию.</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Заявление лица, имеющего преимущественное право приобретения акций, зарегистрированного в реестре акционеров Эмитента, должно содержать сведения, позволяющие идентифицировать подавшее Заявление лицо и количество приобретаемых им акций. Такое Заявление подается путем направления по почте или вручения под роспись Регистратору Эмитента документа в письменной форме, подписанного подающим Заявление лицом, а если это предусмотрено правилами, в соответствии с которыми Регистратор Эмитента осуществляет деятельность по ведению реестра, также путем направления Регистратору Эмитента электронного документа, подписанного квалифицированной электронной подписью.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Указанными правилами также может быть предусмотрена возможность подписания такого электронного документа простой или неквалифицированной электронной подписью. В этом случае электронный документ, подписанный простой или неквалифицированной электронной подписью, признается равнозначным документу на бумажном носителе, подписанном собственноручной подписью.</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Заявление, направленное по почте или врученное под роспись Регистратору Эмитента, считается поданным Эмитенту в день его получения Регистратором Эмитента.</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u w:val="single"/>
        </w:rPr>
      </w:pPr>
      <w:r w:rsidRPr="007478FB">
        <w:rPr>
          <w:bCs/>
          <w:iCs/>
          <w:sz w:val="24"/>
          <w:szCs w:val="24"/>
        </w:rPr>
        <w:t xml:space="preserve">Заявление должно быть подписано лицом, имеющим преимущественное право приобретения ценных бумаг (или его уполномоченным представителем с приложением оригинала или удостоверенной нотариально копии надлежащим образом оформленной доверенности или иного документа, подтверждающего полномочия представителя) и для юридических лиц – содержать оттиск печати (при её наличии). </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Лицо, имеющее преимущественное право приобретения акций, не зарегистрированное в реестре акционеров Общества, осуществляет такое преимущественное право путем дачи соответствующего указания (инструкции) лицу, которое осуществляет учет его прав на </w:t>
      </w:r>
      <w:r w:rsidRPr="007478FB">
        <w:rPr>
          <w:bCs/>
          <w:iCs/>
          <w:sz w:val="24"/>
          <w:szCs w:val="24"/>
        </w:rPr>
        <w:lastRenderedPageBreak/>
        <w:t>акции Эмитента. Такое указание (инструкция) дается в соответствии с требованиями законодательства Российской Федерации о ценных бумагах и должно содержать количество приобретаемых ценных бумаг. При этом заявление о приобретении размещаемых ценных бумаг считается поданным Эмитенту в день получения Регистратором Эмитента, сведения о котором приводятся в п.8.3 настоящего Решения, от номинального держателя акций, зарегистрированного в реестре акционеров Эмитента, сообщения, содержащего волеизъявление такого лица.</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rPr>
          <w:bCs/>
          <w:iCs/>
          <w:sz w:val="24"/>
          <w:szCs w:val="24"/>
        </w:rPr>
      </w:pPr>
      <w:r w:rsidRPr="007478FB">
        <w:rPr>
          <w:bCs/>
          <w:iCs/>
          <w:sz w:val="24"/>
          <w:szCs w:val="24"/>
        </w:rPr>
        <w:t>Заявление не подлежит удовлетворению в случае, если оно:</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не отвечает требованиям, предусмотренным законодательством Российской Федерации и настоящим Решение;</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подано с нарушением порядка, предусмотренного законодательством Российской Федерации и настоящим Решением.</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В случае если Заявление не подлежит удовлетворению, лицу, подавшему такое Заявление, не позднее 3 (трех) дней с даты получения Заявления, направляется уведомление о невозможности осуществления преимущественного права приобретения акций на условиях, указанных в Заявлении, с указанием причин, по которым осуществление преимущественного права приобретения акций невозможно.</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В случае получения уведомления о невозможности осуществления преимущественного права приобретения акций, лицо, желающее осуществить преимущественное право приобретения акций, до истечения срока действия преимущественного права имеет право подать заявление повторно, устранив недостатки, по которым осуществление преимущественного права приобретения акций невозможно.</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Если количество приобретаемых акций, указанное в Заявлении лицом, осуществляющим преимущественное право приобретения акций, меньше количества акций, оплата которых произведена таким лицом, считается, что это лицо осуществило принадлежащее ему преимущественное право приобретения акций в отношении количества акций, указанного в Заявлении, при этом Заявление удовлетворяется в отношении указанного в нем количества акций. Излишне уплаченные денежные средства подлежат возврату Эмитентом в порядке, предусмотренном в п.8.5. настоящего Решения.</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В случае если количество приобретаемых акций, указанное в Заявлении лицом, осуществляющим преимущественное право приобретения акций, больше количества акций, оплата которых произведена таким лицом, считается, что это лицо осуществило принадлежащее ему преимущественное право приобретения акций в отношении оплаченного количества акций.</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В случае если количество акций, указанных в Заявлении, превышает максимальное количество акций, которое может быть приобретено лицом, осуществляющим преимущественное право приобретения акций, а количество акций, оплата которых произведена таким лицом, составляет не менее максимального количества акций, которое лицо, осуществляющее преимущественное право приобретения акций, вправе приобрести в порядке осуществления преимущественного права приобретения акций, считается, что такое лицо осуществило принадлежащее ему преимущественное право приобретения акций в отношении максимального количества акций, которое может быть приобретено данным лицом в порядке осуществления преимущественного права приобретения акций. Излишне уплаченные денежные средства подлежат возврату Эмитентом в порядке, предусмотренном в п.8.5. настоящего Решения.</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В случае если размер денежных средств, перечисленных Эмитенту в оплату акций, </w:t>
      </w:r>
      <w:r w:rsidRPr="007478FB">
        <w:rPr>
          <w:bCs/>
          <w:iCs/>
          <w:sz w:val="24"/>
          <w:szCs w:val="24"/>
        </w:rPr>
        <w:lastRenderedPageBreak/>
        <w:t>приобретаемых лицом, осуществляющим преимущественное право приобретения акций, превысит размер денежных средств, которые должны быть уплачены за приобретенные акции, излишне уплаченные денежные средства подлежат возврату в безналичном порядке не позднее 5 (пяти) рабочих дней  после окончания срока оплаты акций лицами, реализующими преимущественное право их приобретения, или после предъявления требования о возврате денежных средств в зависимости от того, какой из этих сроков наступит ранее. Возврат денежных средств производится по реквизитам, указанным в Заявлении, а если в Заявлении такие реквизиты не указаны, то по реквизитам, указанным в требовании о возврате денежных средств. В случае, если в Заявлении не указаны реквизиты для возврата денежных средств, а требование о возврате денежных средств не получено Эмитентом в течение 5 (пяти) рабочих дней после истечения срока оплаты акций лицами, реализующими преимущественное право их приобретения, возврат денежных средств производится по реквизитам, указанным в реестре владельцев именных ценных бумаг Эмитента.</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В течение 3 (трех) рабочих дней со дня получения Заявления Регистратором Эмитента и исполнения лицом, направившим Заявление, обязанности по оплате размещаемых Акций Эмитент направляет Регистратору Эмитента передаточное распоряжение о зачислении акций на лицевой счет такого лица (номинального держателя, осуществляющего учет прав такого лица на акции Эмитента).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Договор о приобретении размещаемых </w:t>
      </w:r>
      <w:proofErr w:type="gramStart"/>
      <w:r w:rsidRPr="007478FB">
        <w:rPr>
          <w:bCs/>
          <w:iCs/>
          <w:sz w:val="24"/>
          <w:szCs w:val="24"/>
        </w:rPr>
        <w:t>акций  с</w:t>
      </w:r>
      <w:proofErr w:type="gramEnd"/>
      <w:r w:rsidRPr="007478FB">
        <w:rPr>
          <w:bCs/>
          <w:iCs/>
          <w:sz w:val="24"/>
          <w:szCs w:val="24"/>
        </w:rPr>
        <w:t xml:space="preserve"> лицом, осуществляющим преимущественное право их приобретения, считается заключенным в момент направления Регистратору Эмитента указанного передаточного распоряжения.</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Порядок определения максимального количества акций, которое может быть приобретено в порядке осуществления преимущественного права приобретения акций:</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Максимальное количество дополнительных акций, которое может приобрести лицо в порядке осуществления им преимущественного права приобретения дополнительных акций Эмитента, пропорционально количеству имеющихся у него обыкновенных именных акций Эмитента по состоянию на 16.08.2017 г. и определяется по следующей формуле:</w:t>
      </w:r>
    </w:p>
    <w:p w:rsidR="007478FB" w:rsidRPr="007478FB" w:rsidRDefault="007478FB" w:rsidP="007478FB">
      <w:pPr>
        <w:widowControl w:val="0"/>
        <w:autoSpaceDE w:val="0"/>
        <w:autoSpaceDN w:val="0"/>
        <w:adjustRightInd w:val="0"/>
        <w:jc w:val="both"/>
        <w:rPr>
          <w:bCs/>
          <w:iCs/>
          <w:sz w:val="24"/>
          <w:szCs w:val="24"/>
        </w:rPr>
      </w:pP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 xml:space="preserve">Х = Y х (500 000 000 /205 411),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где Х - максимальное количество акций настоящего дополнительного выпуска, которое может приобрести лицо, имеющее преимущественное право приобретения размещаемых ценных бумаг;</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Y - количество обыкновенных именных бездокументарных акций Эмитента, принадлежащих лицу, имеющему преимущественное право приобретения размещаемых ценных бумаг, по состоянию на 16.08.2017г.;</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500 000 000 - количество дополнительных обыкновенных именных бездокументарных акций, размещаемых Эмитентом в соответствии с настоящим решением о дополнительном выпуске ценных бумаг;</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205 411 - общее количество размещенных обыкновенных именных бездокументарных акций Эмитента по состоянию на 16.08.2017г.</w:t>
      </w:r>
    </w:p>
    <w:p w:rsidR="007478FB" w:rsidRPr="007478FB" w:rsidRDefault="007478FB" w:rsidP="007478FB">
      <w:pPr>
        <w:widowControl w:val="0"/>
        <w:autoSpaceDE w:val="0"/>
        <w:autoSpaceDN w:val="0"/>
        <w:adjustRightInd w:val="0"/>
        <w:jc w:val="both"/>
        <w:rPr>
          <w:sz w:val="24"/>
          <w:szCs w:val="24"/>
          <w:highlight w:val="yellow"/>
        </w:rPr>
      </w:pPr>
    </w:p>
    <w:p w:rsidR="007478FB" w:rsidRPr="007478FB" w:rsidRDefault="007478FB" w:rsidP="007478FB">
      <w:pPr>
        <w:widowControl w:val="0"/>
        <w:autoSpaceDE w:val="0"/>
        <w:autoSpaceDN w:val="0"/>
        <w:adjustRightInd w:val="0"/>
        <w:jc w:val="both"/>
        <w:rPr>
          <w:sz w:val="24"/>
          <w:szCs w:val="24"/>
        </w:rPr>
      </w:pPr>
      <w:r w:rsidRPr="007478FB">
        <w:rPr>
          <w:sz w:val="24"/>
          <w:szCs w:val="24"/>
        </w:rPr>
        <w:t xml:space="preserve">Срок действия указанного преимущественного права: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Срок действия преимущественного права составляет 45 (сорок пять) дней. Течение срока действия преимущественного права начинается со следующего дня с даты уведомления лиц, имеющих преимущественное право приобретения дополнительно размещаемых ценных бумаг, о возможности осуществления ими такого права.</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До окончания срока действия преимущественного права приобретения размещаемых ценных бумаг, размещение ценных бумаг иначе как посредством осуществления указанного преимущественного права не допускается.</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jc w:val="both"/>
        <w:rPr>
          <w:sz w:val="24"/>
          <w:szCs w:val="24"/>
        </w:rPr>
      </w:pPr>
      <w:r w:rsidRPr="007478FB">
        <w:rPr>
          <w:sz w:val="24"/>
          <w:szCs w:val="24"/>
        </w:rPr>
        <w:t xml:space="preserve">Порядок подведения итогов осуществления преимущественного права приобретения размещаемых ценных бумаг: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Подведение итогов осуществления преимущественного права приобретения дополнительных акций производится единоличным исполнительным органом Эмитента в течение 5 (пяти) дней с даты истечения срока действия преимущественного права.</w:t>
      </w:r>
    </w:p>
    <w:p w:rsidR="007478FB" w:rsidRPr="007478FB" w:rsidRDefault="007478FB" w:rsidP="007478FB">
      <w:pPr>
        <w:widowControl w:val="0"/>
        <w:autoSpaceDE w:val="0"/>
        <w:autoSpaceDN w:val="0"/>
        <w:adjustRightInd w:val="0"/>
        <w:rPr>
          <w:bCs/>
          <w:iCs/>
          <w:sz w:val="24"/>
          <w:szCs w:val="24"/>
        </w:rPr>
      </w:pPr>
    </w:p>
    <w:p w:rsidR="007478FB" w:rsidRPr="007478FB" w:rsidRDefault="007478FB" w:rsidP="007478FB">
      <w:pPr>
        <w:widowControl w:val="0"/>
        <w:autoSpaceDE w:val="0"/>
        <w:autoSpaceDN w:val="0"/>
        <w:adjustRightInd w:val="0"/>
        <w:jc w:val="both"/>
        <w:rPr>
          <w:sz w:val="24"/>
          <w:szCs w:val="24"/>
        </w:rPr>
      </w:pPr>
      <w:r w:rsidRPr="007478FB">
        <w:rPr>
          <w:sz w:val="24"/>
          <w:szCs w:val="24"/>
        </w:rPr>
        <w:t xml:space="preserve">Порядок раскрытия или предоставления информации об итогах осуществления преимущественного права приобретения размещаемых ценных бумаг: </w:t>
      </w:r>
    </w:p>
    <w:p w:rsidR="007478FB" w:rsidRPr="007478FB" w:rsidRDefault="007478FB" w:rsidP="007478FB">
      <w:pPr>
        <w:widowControl w:val="0"/>
        <w:autoSpaceDE w:val="0"/>
        <w:autoSpaceDN w:val="0"/>
        <w:adjustRightInd w:val="0"/>
        <w:jc w:val="both"/>
        <w:rPr>
          <w:bCs/>
          <w:iCs/>
          <w:sz w:val="24"/>
          <w:szCs w:val="24"/>
        </w:rPr>
      </w:pPr>
      <w:r w:rsidRPr="007478FB">
        <w:rPr>
          <w:bCs/>
          <w:iCs/>
          <w:sz w:val="24"/>
          <w:szCs w:val="24"/>
        </w:rPr>
        <w:t>Не позднее 3 (трех) рабочих дней после подведения итогов осуществления преимущественного права приобретения дополнительных акций лица, входящие в круг потенциальных приобретателей по закрытой подписке, письменно уведомляются об итогах осуществления преимущественного права приобретения дополнительных акций и о начале размещения акций по закрытой подписке. Данное уведомление направляется лицам, входящим в круг потенциальных приобретателей по закрытой подписке, заказным письмом.</w:t>
      </w:r>
    </w:p>
    <w:p w:rsidR="00A143B1" w:rsidRDefault="00A143B1" w:rsidP="00A143B1"/>
    <w:p w:rsidR="00910791" w:rsidRPr="00910791" w:rsidRDefault="00910791" w:rsidP="00910791">
      <w:pPr>
        <w:ind w:right="85"/>
        <w:jc w:val="both"/>
        <w:rPr>
          <w:sz w:val="24"/>
          <w:szCs w:val="24"/>
        </w:rPr>
      </w:pPr>
      <w:r w:rsidRPr="00910791">
        <w:rPr>
          <w:b/>
          <w:sz w:val="24"/>
          <w:szCs w:val="24"/>
        </w:rPr>
        <w:t>2.13</w:t>
      </w:r>
      <w:r w:rsidRPr="00910791">
        <w:rPr>
          <w:b/>
          <w:sz w:val="24"/>
          <w:szCs w:val="24"/>
        </w:rPr>
        <w:t>. Идентификационные признаки акций, владельцы которых имеют право на участие в общем собрании акционеров эмитента</w:t>
      </w:r>
      <w:r w:rsidRPr="00910791">
        <w:rPr>
          <w:sz w:val="24"/>
          <w:szCs w:val="24"/>
        </w:rPr>
        <w:t xml:space="preserve">:  </w:t>
      </w:r>
    </w:p>
    <w:p w:rsidR="00910791" w:rsidRPr="00910791" w:rsidRDefault="00910791" w:rsidP="00910791">
      <w:pPr>
        <w:ind w:right="85"/>
        <w:jc w:val="both"/>
        <w:rPr>
          <w:sz w:val="24"/>
          <w:szCs w:val="24"/>
        </w:rPr>
      </w:pPr>
      <w:r w:rsidRPr="00910791">
        <w:rPr>
          <w:sz w:val="24"/>
          <w:szCs w:val="24"/>
        </w:rPr>
        <w:t>акция обыкновенная именная бездокументарная:</w:t>
      </w:r>
    </w:p>
    <w:p w:rsidR="00910791" w:rsidRPr="00910791" w:rsidRDefault="00910791" w:rsidP="00910791">
      <w:pPr>
        <w:ind w:right="85"/>
        <w:jc w:val="both"/>
        <w:rPr>
          <w:sz w:val="24"/>
          <w:szCs w:val="24"/>
        </w:rPr>
      </w:pPr>
      <w:r w:rsidRPr="00910791">
        <w:rPr>
          <w:sz w:val="24"/>
          <w:szCs w:val="24"/>
        </w:rPr>
        <w:t>- номер 48-1П-</w:t>
      </w:r>
      <w:proofErr w:type="gramStart"/>
      <w:r w:rsidRPr="00910791">
        <w:rPr>
          <w:sz w:val="24"/>
          <w:szCs w:val="24"/>
        </w:rPr>
        <w:t>1222 ,</w:t>
      </w:r>
      <w:proofErr w:type="gramEnd"/>
      <w:r w:rsidRPr="00910791">
        <w:rPr>
          <w:sz w:val="24"/>
          <w:szCs w:val="24"/>
        </w:rPr>
        <w:t xml:space="preserve"> дата регистрации  22.06.1994года</w:t>
      </w:r>
    </w:p>
    <w:p w:rsidR="00910791" w:rsidRPr="00910791" w:rsidRDefault="00910791" w:rsidP="00910791">
      <w:pPr>
        <w:ind w:right="85"/>
        <w:jc w:val="both"/>
        <w:rPr>
          <w:sz w:val="24"/>
          <w:szCs w:val="24"/>
        </w:rPr>
      </w:pPr>
      <w:r w:rsidRPr="00910791">
        <w:rPr>
          <w:sz w:val="24"/>
          <w:szCs w:val="24"/>
        </w:rPr>
        <w:t xml:space="preserve">- номер 01-01-06349-А, дата </w:t>
      </w:r>
      <w:proofErr w:type="gramStart"/>
      <w:r w:rsidRPr="00910791">
        <w:rPr>
          <w:sz w:val="24"/>
          <w:szCs w:val="24"/>
        </w:rPr>
        <w:t>регистрации  28.03.2008</w:t>
      </w:r>
      <w:proofErr w:type="gramEnd"/>
      <w:r w:rsidRPr="00910791">
        <w:rPr>
          <w:sz w:val="24"/>
          <w:szCs w:val="24"/>
        </w:rPr>
        <w:t xml:space="preserve"> года</w:t>
      </w:r>
    </w:p>
    <w:p w:rsidR="00A143B1" w:rsidRPr="00910791" w:rsidRDefault="00A143B1" w:rsidP="00A143B1">
      <w:pPr>
        <w:rPr>
          <w:sz w:val="24"/>
          <w:szCs w:val="24"/>
        </w:rPr>
      </w:pPr>
    </w:p>
    <w:p w:rsidR="00A143B1" w:rsidRDefault="00A143B1" w:rsidP="00A143B1"/>
    <w:p w:rsidR="00A143B1" w:rsidRPr="00A143B1" w:rsidRDefault="00A143B1" w:rsidP="00A143B1">
      <w:pPr>
        <w:tabs>
          <w:tab w:val="left" w:pos="330"/>
        </w:tabs>
        <w:rPr>
          <w:b/>
          <w:sz w:val="24"/>
          <w:szCs w:val="24"/>
        </w:rPr>
      </w:pPr>
      <w:r w:rsidRPr="00A143B1">
        <w:rPr>
          <w:b/>
          <w:sz w:val="24"/>
          <w:szCs w:val="24"/>
        </w:rPr>
        <w:t>3. Подпись:</w:t>
      </w:r>
    </w:p>
    <w:p w:rsidR="00A143B1" w:rsidRPr="00A143B1" w:rsidRDefault="00A143B1" w:rsidP="00A143B1">
      <w:pPr>
        <w:tabs>
          <w:tab w:val="left" w:pos="330"/>
        </w:tabs>
        <w:rPr>
          <w:b/>
          <w:sz w:val="24"/>
          <w:szCs w:val="24"/>
        </w:rPr>
      </w:pPr>
    </w:p>
    <w:p w:rsidR="00A143B1" w:rsidRPr="00A143B1" w:rsidRDefault="00A143B1" w:rsidP="00A143B1">
      <w:pPr>
        <w:tabs>
          <w:tab w:val="left" w:pos="330"/>
        </w:tabs>
        <w:rPr>
          <w:sz w:val="24"/>
          <w:szCs w:val="24"/>
        </w:rPr>
      </w:pPr>
      <w:r w:rsidRPr="00A143B1">
        <w:rPr>
          <w:b/>
          <w:sz w:val="24"/>
          <w:szCs w:val="24"/>
        </w:rPr>
        <w:t xml:space="preserve"> 3.1. </w:t>
      </w:r>
      <w:r w:rsidRPr="00A143B1">
        <w:rPr>
          <w:sz w:val="24"/>
          <w:szCs w:val="24"/>
        </w:rPr>
        <w:t xml:space="preserve"> Генеральный директор        Расторгуев А.Г.</w:t>
      </w:r>
    </w:p>
    <w:p w:rsidR="00A143B1" w:rsidRPr="00A143B1" w:rsidRDefault="00A143B1" w:rsidP="00A143B1">
      <w:pPr>
        <w:tabs>
          <w:tab w:val="left" w:pos="330"/>
        </w:tabs>
        <w:rPr>
          <w:sz w:val="24"/>
          <w:szCs w:val="24"/>
        </w:rPr>
      </w:pPr>
    </w:p>
    <w:p w:rsidR="00A143B1" w:rsidRPr="00A143B1" w:rsidRDefault="00A143B1" w:rsidP="00A143B1">
      <w:pPr>
        <w:tabs>
          <w:tab w:val="left" w:pos="330"/>
        </w:tabs>
        <w:rPr>
          <w:b/>
          <w:sz w:val="24"/>
          <w:szCs w:val="24"/>
        </w:rPr>
      </w:pPr>
      <w:r w:rsidRPr="00A143B1">
        <w:rPr>
          <w:sz w:val="24"/>
          <w:szCs w:val="24"/>
        </w:rPr>
        <w:t xml:space="preserve"> </w:t>
      </w:r>
      <w:proofErr w:type="gramStart"/>
      <w:r w:rsidRPr="00A143B1">
        <w:rPr>
          <w:b/>
          <w:sz w:val="24"/>
          <w:szCs w:val="24"/>
        </w:rPr>
        <w:t>3.2  Дата</w:t>
      </w:r>
      <w:proofErr w:type="gramEnd"/>
      <w:r w:rsidRPr="00A143B1">
        <w:rPr>
          <w:b/>
          <w:sz w:val="24"/>
          <w:szCs w:val="24"/>
        </w:rPr>
        <w:t>:</w:t>
      </w:r>
    </w:p>
    <w:p w:rsidR="00A143B1" w:rsidRPr="00A143B1" w:rsidRDefault="00A143B1" w:rsidP="00A143B1">
      <w:pPr>
        <w:tabs>
          <w:tab w:val="left" w:pos="330"/>
        </w:tabs>
        <w:rPr>
          <w:b/>
          <w:sz w:val="24"/>
          <w:szCs w:val="24"/>
        </w:rPr>
      </w:pPr>
      <w:r w:rsidRPr="00A143B1">
        <w:rPr>
          <w:b/>
          <w:sz w:val="24"/>
          <w:szCs w:val="24"/>
        </w:rPr>
        <w:t>«09» октября   2017г.</w:t>
      </w:r>
    </w:p>
    <w:p w:rsidR="00A143B1" w:rsidRDefault="00A143B1" w:rsidP="00A143B1">
      <w:bookmarkStart w:id="0" w:name="_GoBack"/>
      <w:bookmarkEnd w:id="0"/>
    </w:p>
    <w:sectPr w:rsidR="00A143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ヒラギノ角ゴ Pro W3">
    <w:altName w:val="Arial Unicode MS"/>
    <w:charset w:val="80"/>
    <w:family w:val="auto"/>
    <w:pitch w:val="variable"/>
    <w:sig w:usb0="00000000"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53329"/>
    <w:multiLevelType w:val="multilevel"/>
    <w:tmpl w:val="CB68F394"/>
    <w:lvl w:ilvl="0">
      <w:start w:val="1"/>
      <w:numFmt w:val="decimal"/>
      <w:lvlText w:val="%1."/>
      <w:lvlJc w:val="left"/>
      <w:pPr>
        <w:tabs>
          <w:tab w:val="num" w:pos="480"/>
        </w:tabs>
        <w:ind w:left="480" w:hanging="480"/>
      </w:pPr>
    </w:lvl>
    <w:lvl w:ilvl="1">
      <w:start w:val="6"/>
      <w:numFmt w:val="decimal"/>
      <w:lvlText w:val="%1.%2."/>
      <w:lvlJc w:val="left"/>
      <w:pPr>
        <w:tabs>
          <w:tab w:val="num" w:pos="840"/>
        </w:tabs>
        <w:ind w:left="840" w:hanging="48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15:restartNumberingAfterBreak="0">
    <w:nsid w:val="4AA726B8"/>
    <w:multiLevelType w:val="multilevel"/>
    <w:tmpl w:val="99CA71D2"/>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A63"/>
    <w:rsid w:val="0014139A"/>
    <w:rsid w:val="00463A63"/>
    <w:rsid w:val="004D22F9"/>
    <w:rsid w:val="007478FB"/>
    <w:rsid w:val="00910791"/>
    <w:rsid w:val="00A14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7AFB43-E294-4419-B317-7FAA8C2E7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43B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A143B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3372</Words>
  <Characters>19221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Ермакова Жанна Викторовна</dc:creator>
  <cp:keywords/>
  <dc:description/>
  <cp:lastModifiedBy>Ермакова Жанна Викторовна</cp:lastModifiedBy>
  <cp:revision>3</cp:revision>
  <dcterms:created xsi:type="dcterms:W3CDTF">2017-10-09T12:45:00Z</dcterms:created>
  <dcterms:modified xsi:type="dcterms:W3CDTF">2017-10-09T13:41:00Z</dcterms:modified>
</cp:coreProperties>
</file>