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D2D" w:rsidRPr="00195D2D" w:rsidRDefault="00195D2D" w:rsidP="00195D2D">
      <w:pPr>
        <w:keepNext w:val="0"/>
        <w:tabs>
          <w:tab w:val="num" w:pos="432"/>
          <w:tab w:val="left" w:pos="708"/>
        </w:tabs>
        <w:ind w:left="709" w:hanging="709"/>
        <w:jc w:val="center"/>
        <w:outlineLvl w:val="0"/>
        <w:rPr>
          <w:rFonts w:ascii="Times New Roman" w:hAnsi="Times New Roman"/>
          <w:b/>
          <w:bCs/>
          <w:i/>
          <w:iCs/>
          <w:kern w:val="16"/>
          <w:sz w:val="24"/>
          <w:szCs w:val="24"/>
          <w:lang w:eastAsia="ru-RU"/>
        </w:rPr>
      </w:pPr>
      <w:bookmarkStart w:id="0" w:name="_Toc426718182"/>
      <w:bookmarkStart w:id="1" w:name="_Toc426820544"/>
      <w:bookmarkStart w:id="2" w:name="_Toc426669857"/>
      <w:bookmarkStart w:id="3" w:name="_Toc424935697"/>
      <w:bookmarkStart w:id="4" w:name="_GoBack"/>
      <w:bookmarkEnd w:id="4"/>
      <w:r w:rsidRPr="00195D2D">
        <w:rPr>
          <w:rFonts w:ascii="Times New Roman" w:hAnsi="Times New Roman"/>
          <w:b/>
          <w:bCs/>
          <w:i/>
          <w:iCs/>
          <w:kern w:val="16"/>
          <w:sz w:val="24"/>
          <w:szCs w:val="24"/>
          <w:lang w:eastAsia="ru-RU"/>
        </w:rPr>
        <w:t xml:space="preserve">Приложение </w:t>
      </w:r>
      <w:r w:rsidR="00AA470E">
        <w:rPr>
          <w:rFonts w:ascii="Times New Roman" w:hAnsi="Times New Roman"/>
          <w:b/>
          <w:bCs/>
          <w:i/>
          <w:iCs/>
          <w:kern w:val="16"/>
          <w:sz w:val="24"/>
          <w:szCs w:val="24"/>
          <w:lang w:eastAsia="ru-RU"/>
        </w:rPr>
        <w:t>3 Сертификат</w:t>
      </w:r>
      <w:r w:rsidRPr="00195D2D">
        <w:rPr>
          <w:rFonts w:ascii="Times New Roman" w:hAnsi="Times New Roman"/>
          <w:b/>
          <w:bCs/>
          <w:i/>
          <w:iCs/>
          <w:kern w:val="16"/>
          <w:sz w:val="24"/>
          <w:szCs w:val="24"/>
          <w:lang w:eastAsia="ru-RU"/>
        </w:rPr>
        <w:t xml:space="preserve"> ценных бумаг</w:t>
      </w:r>
      <w:bookmarkEnd w:id="0"/>
      <w:bookmarkEnd w:id="1"/>
      <w:bookmarkEnd w:id="2"/>
      <w:bookmarkEnd w:id="3"/>
    </w:p>
    <w:p w:rsidR="00195D2D" w:rsidRPr="00195D2D" w:rsidRDefault="00195D2D" w:rsidP="00195D2D">
      <w:pPr>
        <w:keepNext w:val="0"/>
        <w:autoSpaceDE w:val="0"/>
        <w:autoSpaceDN w:val="0"/>
        <w:spacing w:after="0" w:line="240" w:lineRule="auto"/>
        <w:jc w:val="right"/>
        <w:rPr>
          <w:rFonts w:ascii="Times New Roman" w:hAnsi="Times New Roman"/>
          <w:sz w:val="18"/>
          <w:szCs w:val="18"/>
          <w:lang w:eastAsia="ru-RU"/>
        </w:rPr>
      </w:pPr>
      <w:r>
        <w:rPr>
          <w:noProof/>
          <w:lang w:eastAsia="ru-RU"/>
        </w:rPr>
        <mc:AlternateContent>
          <mc:Choice Requires="wps">
            <w:drawing>
              <wp:anchor distT="0" distB="0" distL="114300" distR="114300" simplePos="0" relativeHeight="251659264" behindDoc="1" locked="0" layoutInCell="1" allowOverlap="1">
                <wp:simplePos x="0" y="0"/>
                <wp:positionH relativeFrom="column">
                  <wp:posOffset>-116205</wp:posOffset>
                </wp:positionH>
                <wp:positionV relativeFrom="paragraph">
                  <wp:posOffset>94615</wp:posOffset>
                </wp:positionV>
                <wp:extent cx="6438900" cy="9133205"/>
                <wp:effectExtent l="19050" t="19050" r="38100" b="29845"/>
                <wp:wrapNone/>
                <wp:docPr id="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913320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8246A" id="Прямоугольник 6" o:spid="_x0000_s1026" style="position:absolute;margin-left:-9.15pt;margin-top:7.45pt;width:507pt;height:71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" filled="f" strokeweight="4.5pt">
                <v:stroke linestyle="thickThin"/>
              </v:rect>
            </w:pict>
          </mc:Fallback>
        </mc:AlternateContent>
      </w:r>
    </w:p>
    <w:p w:rsidR="00195D2D" w:rsidRPr="00195D2D" w:rsidRDefault="00195D2D" w:rsidP="00195D2D">
      <w:pPr>
        <w:keepNext w:val="0"/>
        <w:spacing w:before="120" w:after="0" w:line="240" w:lineRule="auto"/>
        <w:jc w:val="center"/>
        <w:rPr>
          <w:rFonts w:ascii="Times New Roman" w:hAnsi="Times New Roman"/>
          <w:b/>
          <w:bCs/>
          <w:i/>
          <w:iCs/>
          <w:sz w:val="24"/>
          <w:szCs w:val="24"/>
        </w:rPr>
      </w:pPr>
      <w:r w:rsidRPr="00195D2D">
        <w:rPr>
          <w:rFonts w:ascii="Times New Roman" w:hAnsi="Times New Roman"/>
          <w:b/>
          <w:bCs/>
          <w:i/>
          <w:iCs/>
          <w:sz w:val="24"/>
          <w:szCs w:val="24"/>
        </w:rPr>
        <w:t>Общество с ограниченной ответственностью «Западно-Сибирский Нефтехимический Комбинат»</w:t>
      </w:r>
    </w:p>
    <w:p w:rsidR="00195D2D" w:rsidRPr="00195D2D" w:rsidRDefault="00195D2D" w:rsidP="00195D2D">
      <w:pPr>
        <w:keepNext w:val="0"/>
        <w:autoSpaceDE w:val="0"/>
        <w:autoSpaceDN w:val="0"/>
        <w:spacing w:before="240" w:after="0" w:line="240" w:lineRule="auto"/>
        <w:jc w:val="center"/>
        <w:rPr>
          <w:rFonts w:ascii="Times New Roman" w:hAnsi="Times New Roman"/>
          <w:b/>
          <w:bCs/>
          <w:i/>
          <w:iCs/>
          <w:szCs w:val="20"/>
          <w:lang w:eastAsia="ru-RU"/>
        </w:rPr>
      </w:pPr>
      <w:r w:rsidRPr="00195D2D">
        <w:rPr>
          <w:rFonts w:ascii="Times New Roman" w:hAnsi="Times New Roman"/>
          <w:lang w:eastAsia="ru-RU"/>
        </w:rPr>
        <w:t>Место нахождения: Российская Федерация, 626150, Тюменская область, г. Тобольск, промзона</w:t>
      </w:r>
    </w:p>
    <w:p w:rsidR="00195D2D" w:rsidRPr="00195D2D" w:rsidRDefault="00195D2D" w:rsidP="00195D2D">
      <w:pPr>
        <w:keepNext w:val="0"/>
        <w:autoSpaceDE w:val="0"/>
        <w:autoSpaceDN w:val="0"/>
        <w:spacing w:before="240" w:after="0" w:line="240" w:lineRule="auto"/>
        <w:jc w:val="center"/>
        <w:rPr>
          <w:rFonts w:ascii="Times New Roman" w:hAnsi="Times New Roman"/>
          <w:b/>
          <w:bCs/>
          <w:i/>
          <w:iCs/>
          <w:lang w:eastAsia="ru-RU"/>
        </w:rPr>
      </w:pPr>
      <w:r w:rsidRPr="00195D2D">
        <w:rPr>
          <w:rFonts w:ascii="Times New Roman" w:hAnsi="Times New Roman"/>
          <w:lang w:eastAsia="ru-RU"/>
        </w:rPr>
        <w:t>Почтовый адрес: Российская Федерация, 117218, г. Москва, ул. Кржижановского, д.16, корп.3</w:t>
      </w:r>
    </w:p>
    <w:p w:rsidR="00195D2D" w:rsidRPr="00195D2D" w:rsidRDefault="00195D2D" w:rsidP="00195D2D">
      <w:pPr>
        <w:keepNext w:val="0"/>
        <w:autoSpaceDE w:val="0"/>
        <w:autoSpaceDN w:val="0"/>
        <w:spacing w:after="0" w:line="240" w:lineRule="auto"/>
        <w:ind w:right="-109"/>
        <w:rPr>
          <w:rFonts w:ascii="Times New Roman" w:hAnsi="Times New Roman"/>
          <w:b/>
          <w:bCs/>
          <w:sz w:val="24"/>
          <w:szCs w:val="24"/>
          <w:lang w:eastAsia="ru-RU"/>
        </w:rPr>
      </w:pPr>
    </w:p>
    <w:p w:rsidR="00195D2D" w:rsidRPr="00195D2D" w:rsidRDefault="00195D2D" w:rsidP="00195D2D">
      <w:pPr>
        <w:keepNext w:val="0"/>
        <w:autoSpaceDE w:val="0"/>
        <w:autoSpaceDN w:val="0"/>
        <w:spacing w:after="0" w:line="240" w:lineRule="auto"/>
        <w:ind w:right="-109"/>
        <w:rPr>
          <w:rFonts w:ascii="Times New Roman" w:hAnsi="Times New Roman"/>
          <w:b/>
          <w:bCs/>
          <w:sz w:val="24"/>
          <w:szCs w:val="24"/>
          <w:lang w:eastAsia="ru-RU"/>
        </w:rPr>
      </w:pPr>
    </w:p>
    <w:p w:rsidR="00195D2D" w:rsidRPr="00195D2D" w:rsidRDefault="00195D2D" w:rsidP="00195D2D">
      <w:pPr>
        <w:keepNext w:val="0"/>
        <w:autoSpaceDE w:val="0"/>
        <w:autoSpaceDN w:val="0"/>
        <w:spacing w:after="0" w:line="240" w:lineRule="auto"/>
        <w:ind w:right="-109"/>
        <w:jc w:val="center"/>
        <w:rPr>
          <w:rFonts w:ascii="Times New Roman" w:hAnsi="Times New Roman"/>
          <w:b/>
          <w:bCs/>
          <w:sz w:val="24"/>
          <w:szCs w:val="24"/>
          <w:lang w:eastAsia="ru-RU"/>
        </w:rPr>
      </w:pPr>
      <w:r w:rsidRPr="00195D2D">
        <w:rPr>
          <w:rFonts w:ascii="Times New Roman" w:hAnsi="Times New Roman"/>
          <w:b/>
          <w:bCs/>
          <w:sz w:val="24"/>
          <w:szCs w:val="24"/>
          <w:lang w:eastAsia="ru-RU"/>
        </w:rPr>
        <w:t>СЕРТИФИКАТ</w:t>
      </w:r>
    </w:p>
    <w:p w:rsidR="00195D2D" w:rsidRPr="00195D2D" w:rsidRDefault="00195D2D" w:rsidP="00195D2D">
      <w:pPr>
        <w:keepNext w:val="0"/>
        <w:autoSpaceDE w:val="0"/>
        <w:autoSpaceDN w:val="0"/>
        <w:spacing w:after="0" w:line="240" w:lineRule="auto"/>
        <w:jc w:val="center"/>
        <w:rPr>
          <w:rFonts w:ascii="Times New Roman" w:hAnsi="Times New Roman"/>
          <w:b/>
          <w:bCs/>
          <w:sz w:val="24"/>
          <w:szCs w:val="24"/>
          <w:lang w:eastAsia="ru-RU"/>
        </w:rPr>
      </w:pPr>
      <w:r w:rsidRPr="00195D2D">
        <w:rPr>
          <w:rFonts w:ascii="Times New Roman" w:hAnsi="Times New Roman"/>
          <w:b/>
          <w:bCs/>
          <w:sz w:val="24"/>
          <w:szCs w:val="24"/>
          <w:lang w:eastAsia="ru-RU"/>
        </w:rPr>
        <w:t>облигации неконвертируемые процентные документарные на предъявителя серии 01 с обязательным централизованным хранением номинальной стоимостью 1 000 (Одна тысяча) долларов США каждая общей номинальной стоимостью 1 750 000 000 (Один миллиард семьсот пятьдесят миллионов) долларов США в количестве 1 750 000 (Один миллион семьсот пятьдесят тысяч) штук со сроком погашения в 5460-й (Пять тысяч четыреста шестидесятый) день с даты начала размещения облигаций выпуска серии 01, без возможности досрочного погашения по требованию владельцев облигаций и по усмотрению эмитента, размещаемые по закрытой подписке в целях реализации самоокупаемого инфраструктурного проекта «Строительство интегрированного нефтехимического комплекса «Западно-Сибирский нефтехимический комбинат», предусмотренного Распоряжением Правительства Российской Федерации от 5 ноября 2013 г. № 2044-р (с изменениями и дополнениями)</w:t>
      </w:r>
    </w:p>
    <w:p w:rsidR="00195D2D" w:rsidRPr="00195D2D" w:rsidRDefault="00195D2D" w:rsidP="00195D2D">
      <w:pPr>
        <w:keepNext w:val="0"/>
        <w:autoSpaceDE w:val="0"/>
        <w:autoSpaceDN w:val="0"/>
        <w:spacing w:after="0" w:line="240" w:lineRule="auto"/>
        <w:ind w:right="-109"/>
        <w:jc w:val="center"/>
        <w:rPr>
          <w:rFonts w:ascii="Times New Roman" w:hAnsi="Times New Roman"/>
          <w:sz w:val="24"/>
          <w:szCs w:val="24"/>
          <w:lang w:eastAsia="ru-RU"/>
        </w:rPr>
      </w:pPr>
    </w:p>
    <w:p w:rsidR="00195D2D" w:rsidRPr="00195D2D" w:rsidRDefault="00195D2D" w:rsidP="00195D2D">
      <w:pPr>
        <w:keepNext w:val="0"/>
        <w:autoSpaceDE w:val="0"/>
        <w:autoSpaceDN w:val="0"/>
        <w:spacing w:after="0" w:line="240" w:lineRule="auto"/>
        <w:jc w:val="center"/>
        <w:rPr>
          <w:rFonts w:ascii="Times New Roman" w:hAnsi="Times New Roman"/>
          <w:szCs w:val="20"/>
          <w:lang w:eastAsia="ru-RU"/>
        </w:rPr>
      </w:pPr>
      <w:r w:rsidRPr="00195D2D">
        <w:rPr>
          <w:rFonts w:ascii="Times New Roman" w:hAnsi="Times New Roman"/>
          <w:lang w:eastAsia="ru-RU"/>
        </w:rPr>
        <w:t>Государственный регистрационный номер</w:t>
      </w:r>
    </w:p>
    <w:tbl>
      <w:tblPr>
        <w:tblW w:w="5616" w:type="dxa"/>
        <w:jc w:val="center"/>
        <w:tblLayout w:type="fixed"/>
        <w:tblCellMar>
          <w:left w:w="28" w:type="dxa"/>
          <w:right w:w="28" w:type="dxa"/>
        </w:tblCellMar>
        <w:tblLook w:val="04A0" w:firstRow="1" w:lastRow="0" w:firstColumn="1" w:lastColumn="0" w:noHBand="0" w:noVBand="1"/>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195D2D" w:rsidRPr="00195D2D" w:rsidTr="005220CC">
        <w:trPr>
          <w:trHeight w:hRule="exact" w:val="360"/>
          <w:jc w:val="center"/>
        </w:trPr>
        <w:tc>
          <w:tcPr>
            <w:tcW w:w="312" w:type="dxa"/>
            <w:tcBorders>
              <w:top w:val="single" w:sz="4" w:space="0" w:color="auto"/>
              <w:left w:val="single" w:sz="4" w:space="0" w:color="auto"/>
              <w:bottom w:val="single" w:sz="4" w:space="0" w:color="auto"/>
              <w:right w:val="nil"/>
            </w:tcBorders>
            <w:vAlign w:val="bottom"/>
          </w:tcPr>
          <w:p w:rsidR="00195D2D" w:rsidRPr="00195D2D" w:rsidRDefault="00195D2D" w:rsidP="00195D2D">
            <w:pPr>
              <w:keepNext w:val="0"/>
              <w:autoSpaceDE w:val="0"/>
              <w:autoSpaceDN w:val="0"/>
              <w:spacing w:after="0" w:line="240" w:lineRule="auto"/>
              <w:jc w:val="center"/>
              <w:rPr>
                <w:rFonts w:ascii="Times New Roman" w:hAnsi="Times New Roman"/>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195D2D" w:rsidRPr="00195D2D" w:rsidRDefault="00195D2D" w:rsidP="00195D2D">
            <w:pPr>
              <w:keepNext w:val="0"/>
              <w:autoSpaceDE w:val="0"/>
              <w:autoSpaceDN w:val="0"/>
              <w:spacing w:after="0" w:line="240" w:lineRule="auto"/>
              <w:jc w:val="center"/>
              <w:rPr>
                <w:rFonts w:ascii="Times New Roman" w:hAnsi="Times New Roman"/>
                <w:lang w:eastAsia="ru-RU"/>
              </w:rPr>
            </w:pPr>
          </w:p>
        </w:tc>
        <w:tc>
          <w:tcPr>
            <w:tcW w:w="312" w:type="dxa"/>
            <w:tcBorders>
              <w:top w:val="single" w:sz="4" w:space="0" w:color="auto"/>
              <w:left w:val="nil"/>
              <w:bottom w:val="single" w:sz="4" w:space="0" w:color="auto"/>
              <w:right w:val="nil"/>
            </w:tcBorders>
            <w:vAlign w:val="bottom"/>
          </w:tcPr>
          <w:p w:rsidR="00195D2D" w:rsidRPr="00195D2D" w:rsidRDefault="00195D2D" w:rsidP="00195D2D">
            <w:pPr>
              <w:keepNext w:val="0"/>
              <w:autoSpaceDE w:val="0"/>
              <w:autoSpaceDN w:val="0"/>
              <w:spacing w:after="0" w:line="240" w:lineRule="auto"/>
              <w:jc w:val="center"/>
              <w:rPr>
                <w:rFonts w:ascii="Times New Roman" w:hAnsi="Times New Roman"/>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195D2D" w:rsidRPr="00195D2D" w:rsidRDefault="00195D2D" w:rsidP="00195D2D">
            <w:pPr>
              <w:keepNext w:val="0"/>
              <w:autoSpaceDE w:val="0"/>
              <w:autoSpaceDN w:val="0"/>
              <w:spacing w:after="0" w:line="240" w:lineRule="auto"/>
              <w:jc w:val="center"/>
              <w:rPr>
                <w:rFonts w:ascii="Times New Roman" w:hAnsi="Times New Roman"/>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195D2D" w:rsidRPr="00195D2D" w:rsidRDefault="00195D2D" w:rsidP="00195D2D">
            <w:pPr>
              <w:keepNext w:val="0"/>
              <w:autoSpaceDE w:val="0"/>
              <w:autoSpaceDN w:val="0"/>
              <w:spacing w:after="0" w:line="240" w:lineRule="auto"/>
              <w:jc w:val="center"/>
              <w:rPr>
                <w:rFonts w:ascii="Times New Roman" w:hAnsi="Times New Roman"/>
                <w:lang w:eastAsia="ru-RU"/>
              </w:rPr>
            </w:pPr>
          </w:p>
        </w:tc>
        <w:tc>
          <w:tcPr>
            <w:tcW w:w="312" w:type="dxa"/>
            <w:tcBorders>
              <w:top w:val="single" w:sz="4" w:space="0" w:color="auto"/>
              <w:left w:val="nil"/>
              <w:bottom w:val="single" w:sz="4" w:space="0" w:color="auto"/>
              <w:right w:val="nil"/>
            </w:tcBorders>
            <w:vAlign w:val="bottom"/>
          </w:tcPr>
          <w:p w:rsidR="00195D2D" w:rsidRPr="00195D2D" w:rsidRDefault="00195D2D" w:rsidP="00195D2D">
            <w:pPr>
              <w:keepNext w:val="0"/>
              <w:autoSpaceDE w:val="0"/>
              <w:autoSpaceDN w:val="0"/>
              <w:spacing w:after="0" w:line="240" w:lineRule="auto"/>
              <w:jc w:val="center"/>
              <w:rPr>
                <w:rFonts w:ascii="Times New Roman" w:hAnsi="Times New Roman"/>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195D2D" w:rsidRPr="00195D2D" w:rsidRDefault="00195D2D" w:rsidP="00195D2D">
            <w:pPr>
              <w:keepNext w:val="0"/>
              <w:autoSpaceDE w:val="0"/>
              <w:autoSpaceDN w:val="0"/>
              <w:spacing w:after="0" w:line="240" w:lineRule="auto"/>
              <w:jc w:val="center"/>
              <w:rPr>
                <w:rFonts w:ascii="Times New Roman" w:hAnsi="Times New Roman"/>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195D2D" w:rsidRPr="00195D2D" w:rsidRDefault="00195D2D" w:rsidP="00195D2D">
            <w:pPr>
              <w:keepNext w:val="0"/>
              <w:autoSpaceDE w:val="0"/>
              <w:autoSpaceDN w:val="0"/>
              <w:spacing w:after="0" w:line="240" w:lineRule="auto"/>
              <w:jc w:val="center"/>
              <w:rPr>
                <w:rFonts w:ascii="Times New Roman" w:hAnsi="Times New Roman"/>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195D2D" w:rsidRPr="00195D2D" w:rsidRDefault="00195D2D" w:rsidP="00195D2D">
            <w:pPr>
              <w:keepNext w:val="0"/>
              <w:autoSpaceDE w:val="0"/>
              <w:autoSpaceDN w:val="0"/>
              <w:spacing w:after="0" w:line="240" w:lineRule="auto"/>
              <w:jc w:val="center"/>
              <w:rPr>
                <w:rFonts w:ascii="Times New Roman" w:hAnsi="Times New Roman"/>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195D2D" w:rsidRPr="00195D2D" w:rsidRDefault="00195D2D" w:rsidP="00195D2D">
            <w:pPr>
              <w:keepNext w:val="0"/>
              <w:autoSpaceDE w:val="0"/>
              <w:autoSpaceDN w:val="0"/>
              <w:spacing w:after="0" w:line="240" w:lineRule="auto"/>
              <w:jc w:val="center"/>
              <w:rPr>
                <w:rFonts w:ascii="Times New Roman" w:hAnsi="Times New Roman"/>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195D2D" w:rsidRPr="00195D2D" w:rsidRDefault="00195D2D" w:rsidP="00195D2D">
            <w:pPr>
              <w:keepNext w:val="0"/>
              <w:autoSpaceDE w:val="0"/>
              <w:autoSpaceDN w:val="0"/>
              <w:spacing w:after="0" w:line="240" w:lineRule="auto"/>
              <w:jc w:val="center"/>
              <w:rPr>
                <w:rFonts w:ascii="Times New Roman" w:hAnsi="Times New Roman"/>
                <w:lang w:eastAsia="ru-RU"/>
              </w:rPr>
            </w:pPr>
          </w:p>
        </w:tc>
        <w:tc>
          <w:tcPr>
            <w:tcW w:w="312" w:type="dxa"/>
            <w:tcBorders>
              <w:top w:val="single" w:sz="4" w:space="0" w:color="auto"/>
              <w:left w:val="nil"/>
              <w:bottom w:val="single" w:sz="4" w:space="0" w:color="auto"/>
              <w:right w:val="nil"/>
            </w:tcBorders>
            <w:vAlign w:val="bottom"/>
          </w:tcPr>
          <w:p w:rsidR="00195D2D" w:rsidRPr="00195D2D" w:rsidRDefault="00195D2D" w:rsidP="00195D2D">
            <w:pPr>
              <w:keepNext w:val="0"/>
              <w:autoSpaceDE w:val="0"/>
              <w:autoSpaceDN w:val="0"/>
              <w:spacing w:after="0" w:line="240" w:lineRule="auto"/>
              <w:jc w:val="center"/>
              <w:rPr>
                <w:rFonts w:ascii="Times New Roman" w:hAnsi="Times New Roman"/>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195D2D" w:rsidRPr="00195D2D" w:rsidRDefault="00195D2D" w:rsidP="00195D2D">
            <w:pPr>
              <w:keepNext w:val="0"/>
              <w:autoSpaceDE w:val="0"/>
              <w:autoSpaceDN w:val="0"/>
              <w:spacing w:after="0" w:line="240" w:lineRule="auto"/>
              <w:jc w:val="center"/>
              <w:rPr>
                <w:rFonts w:ascii="Times New Roman" w:hAnsi="Times New Roman"/>
                <w:lang w:eastAsia="ru-RU"/>
              </w:rPr>
            </w:pPr>
          </w:p>
        </w:tc>
        <w:tc>
          <w:tcPr>
            <w:tcW w:w="312" w:type="dxa"/>
            <w:tcBorders>
              <w:top w:val="single" w:sz="4" w:space="0" w:color="auto"/>
              <w:left w:val="nil"/>
              <w:bottom w:val="single" w:sz="4" w:space="0" w:color="auto"/>
              <w:right w:val="nil"/>
            </w:tcBorders>
            <w:vAlign w:val="bottom"/>
          </w:tcPr>
          <w:p w:rsidR="00195D2D" w:rsidRPr="00195D2D" w:rsidRDefault="00195D2D" w:rsidP="00195D2D">
            <w:pPr>
              <w:keepNext w:val="0"/>
              <w:autoSpaceDE w:val="0"/>
              <w:autoSpaceDN w:val="0"/>
              <w:spacing w:after="0" w:line="240" w:lineRule="auto"/>
              <w:jc w:val="center"/>
              <w:rPr>
                <w:rFonts w:ascii="Times New Roman" w:hAnsi="Times New Roman"/>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195D2D" w:rsidRPr="00195D2D" w:rsidRDefault="00195D2D" w:rsidP="00195D2D">
            <w:pPr>
              <w:keepNext w:val="0"/>
              <w:autoSpaceDE w:val="0"/>
              <w:autoSpaceDN w:val="0"/>
              <w:spacing w:after="0" w:line="240" w:lineRule="auto"/>
              <w:jc w:val="center"/>
              <w:rPr>
                <w:rFonts w:ascii="Times New Roman" w:hAnsi="Times New Roman"/>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195D2D" w:rsidRPr="00195D2D" w:rsidRDefault="00195D2D" w:rsidP="00195D2D">
            <w:pPr>
              <w:keepNext w:val="0"/>
              <w:autoSpaceDE w:val="0"/>
              <w:autoSpaceDN w:val="0"/>
              <w:spacing w:after="0" w:line="240" w:lineRule="auto"/>
              <w:jc w:val="center"/>
              <w:rPr>
                <w:rFonts w:ascii="Times New Roman" w:hAnsi="Times New Roman"/>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195D2D" w:rsidRPr="00195D2D" w:rsidRDefault="00195D2D" w:rsidP="00195D2D">
            <w:pPr>
              <w:keepNext w:val="0"/>
              <w:autoSpaceDE w:val="0"/>
              <w:autoSpaceDN w:val="0"/>
              <w:spacing w:after="0" w:line="240" w:lineRule="auto"/>
              <w:jc w:val="center"/>
              <w:rPr>
                <w:rFonts w:ascii="Times New Roman" w:hAnsi="Times New Roman"/>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195D2D" w:rsidRPr="00195D2D" w:rsidRDefault="00195D2D" w:rsidP="00195D2D">
            <w:pPr>
              <w:keepNext w:val="0"/>
              <w:autoSpaceDE w:val="0"/>
              <w:autoSpaceDN w:val="0"/>
              <w:spacing w:after="0" w:line="240" w:lineRule="auto"/>
              <w:jc w:val="center"/>
              <w:rPr>
                <w:rFonts w:ascii="Times New Roman" w:hAnsi="Times New Roman"/>
                <w:lang w:eastAsia="ru-RU"/>
              </w:rPr>
            </w:pPr>
          </w:p>
        </w:tc>
      </w:tr>
    </w:tbl>
    <w:p w:rsidR="00195D2D" w:rsidRPr="00195D2D" w:rsidRDefault="00195D2D" w:rsidP="00195D2D">
      <w:pPr>
        <w:keepNext w:val="0"/>
        <w:autoSpaceDE w:val="0"/>
        <w:autoSpaceDN w:val="0"/>
        <w:spacing w:after="0" w:line="240" w:lineRule="auto"/>
        <w:ind w:right="-109"/>
        <w:jc w:val="center"/>
        <w:rPr>
          <w:rFonts w:ascii="Times New Roman" w:eastAsia="Times New Roman" w:hAnsi="Times New Roman"/>
          <w:sz w:val="24"/>
          <w:szCs w:val="24"/>
          <w:lang w:eastAsia="ru-RU"/>
        </w:rPr>
      </w:pPr>
    </w:p>
    <w:p w:rsidR="00195D2D" w:rsidRPr="00195D2D" w:rsidRDefault="00195D2D" w:rsidP="00195D2D">
      <w:pPr>
        <w:keepNext w:val="0"/>
        <w:autoSpaceDE w:val="0"/>
        <w:autoSpaceDN w:val="0"/>
        <w:spacing w:after="0" w:line="240" w:lineRule="auto"/>
        <w:ind w:right="-109"/>
        <w:jc w:val="center"/>
        <w:rPr>
          <w:rFonts w:ascii="Times New Roman" w:hAnsi="Times New Roman"/>
          <w:sz w:val="24"/>
          <w:szCs w:val="24"/>
          <w:lang w:eastAsia="ru-RU"/>
        </w:rPr>
      </w:pPr>
      <w:r w:rsidRPr="00195D2D">
        <w:rPr>
          <w:rFonts w:ascii="Times New Roman" w:hAnsi="Times New Roman"/>
          <w:sz w:val="24"/>
          <w:szCs w:val="24"/>
          <w:lang w:eastAsia="ru-RU"/>
        </w:rPr>
        <w:t>Дата государственной регистрации: «</w:t>
      </w:r>
      <w:r w:rsidRPr="00195D2D">
        <w:rPr>
          <w:rFonts w:ascii="Times New Roman" w:hAnsi="Times New Roman"/>
          <w:sz w:val="24"/>
          <w:szCs w:val="24"/>
          <w:lang w:val="en-US" w:eastAsia="ru-RU"/>
        </w:rPr>
        <w:t>[●]</w:t>
      </w:r>
      <w:r w:rsidRPr="00195D2D">
        <w:rPr>
          <w:rFonts w:ascii="Times New Roman" w:hAnsi="Times New Roman"/>
          <w:sz w:val="24"/>
          <w:szCs w:val="24"/>
          <w:lang w:eastAsia="ru-RU"/>
        </w:rPr>
        <w:t xml:space="preserve">» </w:t>
      </w:r>
      <w:r w:rsidRPr="00195D2D">
        <w:rPr>
          <w:rFonts w:ascii="Times New Roman" w:hAnsi="Times New Roman"/>
          <w:sz w:val="24"/>
          <w:szCs w:val="24"/>
          <w:lang w:val="en-US" w:eastAsia="ru-RU"/>
        </w:rPr>
        <w:t>[●]</w:t>
      </w:r>
      <w:r w:rsidRPr="00195D2D">
        <w:rPr>
          <w:rFonts w:ascii="Times New Roman" w:hAnsi="Times New Roman"/>
          <w:sz w:val="24"/>
          <w:szCs w:val="24"/>
          <w:lang w:eastAsia="ru-RU"/>
        </w:rPr>
        <w:t xml:space="preserve"> 2015 года.</w:t>
      </w:r>
    </w:p>
    <w:p w:rsidR="00195D2D" w:rsidRPr="00195D2D" w:rsidRDefault="00195D2D" w:rsidP="00195D2D">
      <w:pPr>
        <w:keepNext w:val="0"/>
        <w:autoSpaceDE w:val="0"/>
        <w:autoSpaceDN w:val="0"/>
        <w:spacing w:after="0" w:line="240" w:lineRule="auto"/>
        <w:ind w:right="-109"/>
        <w:jc w:val="center"/>
        <w:rPr>
          <w:rFonts w:ascii="Times New Roman" w:hAnsi="Times New Roman"/>
          <w:sz w:val="24"/>
          <w:szCs w:val="24"/>
          <w:lang w:eastAsia="ru-RU"/>
        </w:rPr>
      </w:pPr>
      <w:r w:rsidRPr="00195D2D">
        <w:rPr>
          <w:rFonts w:ascii="Times New Roman" w:hAnsi="Times New Roman"/>
          <w:sz w:val="24"/>
          <w:szCs w:val="24"/>
          <w:lang w:eastAsia="ru-RU"/>
        </w:rPr>
        <w:t xml:space="preserve">Облигации размещаются путем закрытой подписки </w:t>
      </w:r>
    </w:p>
    <w:p w:rsidR="00195D2D" w:rsidRPr="00195D2D" w:rsidRDefault="00195D2D" w:rsidP="00195D2D">
      <w:pPr>
        <w:keepNext w:val="0"/>
        <w:autoSpaceDE w:val="0"/>
        <w:autoSpaceDN w:val="0"/>
        <w:spacing w:after="0" w:line="240" w:lineRule="auto"/>
        <w:ind w:right="129"/>
        <w:rPr>
          <w:rFonts w:ascii="Times New Roman" w:hAnsi="Times New Roman"/>
          <w:sz w:val="24"/>
          <w:szCs w:val="24"/>
          <w:lang w:eastAsia="ru-RU"/>
        </w:rPr>
      </w:pPr>
      <w:r w:rsidRPr="00195D2D">
        <w:rPr>
          <w:rFonts w:ascii="Times New Roman" w:hAnsi="Times New Roman"/>
          <w:sz w:val="24"/>
          <w:szCs w:val="24"/>
          <w:lang w:eastAsia="ru-RU"/>
        </w:rPr>
        <w:t>Общество с ограниченной ответственностью «Западно-Сибирский Нефтехимический Комбинат» (далее – «</w:t>
      </w:r>
      <w:r w:rsidRPr="00195D2D">
        <w:rPr>
          <w:rFonts w:ascii="Times New Roman" w:hAnsi="Times New Roman"/>
          <w:b/>
          <w:sz w:val="24"/>
          <w:szCs w:val="24"/>
          <w:lang w:eastAsia="ru-RU"/>
        </w:rPr>
        <w:t>Эмитент</w:t>
      </w:r>
      <w:r w:rsidRPr="00195D2D">
        <w:rPr>
          <w:rFonts w:ascii="Times New Roman" w:hAnsi="Times New Roman"/>
          <w:sz w:val="24"/>
          <w:szCs w:val="24"/>
          <w:lang w:eastAsia="ru-RU"/>
        </w:rPr>
        <w:t>») обязуется обеспечить права владельцев облигаций при соблюдении ими установленного законодательством Российской Федерации порядка осуществления этих прав.</w:t>
      </w:r>
    </w:p>
    <w:p w:rsidR="00195D2D" w:rsidRPr="00195D2D" w:rsidRDefault="00195D2D" w:rsidP="00195D2D">
      <w:pPr>
        <w:keepNext w:val="0"/>
        <w:autoSpaceDE w:val="0"/>
        <w:autoSpaceDN w:val="0"/>
        <w:spacing w:before="80" w:after="20" w:line="240" w:lineRule="auto"/>
        <w:ind w:right="-13"/>
        <w:jc w:val="center"/>
        <w:rPr>
          <w:rFonts w:ascii="Times New Roman" w:hAnsi="Times New Roman"/>
          <w:szCs w:val="20"/>
          <w:lang w:eastAsia="ru-RU"/>
        </w:rPr>
      </w:pPr>
      <w:r w:rsidRPr="00195D2D">
        <w:rPr>
          <w:rFonts w:ascii="Times New Roman" w:hAnsi="Times New Roman"/>
          <w:lang w:eastAsia="ru-RU"/>
        </w:rPr>
        <w:t>Настоящий сертификат удостоверяет права на 1 750 000 (Один миллион семьсот пятьдесят тысяч) облигаций номинальной стоимостью 1000 (одна тысяча) долларов США каждая общей номинальной стоимостью 1 750 000 000 (Один миллиард семьсот пятьдесят миллионов) долларов США.</w:t>
      </w:r>
    </w:p>
    <w:p w:rsidR="00195D2D" w:rsidRPr="00195D2D" w:rsidRDefault="00195D2D" w:rsidP="00195D2D">
      <w:pPr>
        <w:keepNext w:val="0"/>
        <w:autoSpaceDE w:val="0"/>
        <w:autoSpaceDN w:val="0"/>
        <w:spacing w:before="80" w:after="20" w:line="240" w:lineRule="auto"/>
        <w:ind w:right="-109"/>
        <w:rPr>
          <w:rFonts w:ascii="Times New Roman" w:hAnsi="Times New Roman"/>
          <w:sz w:val="16"/>
          <w:szCs w:val="16"/>
          <w:lang w:eastAsia="ru-RU"/>
        </w:rPr>
      </w:pPr>
      <w:r w:rsidRPr="00195D2D">
        <w:rPr>
          <w:rFonts w:ascii="Times New Roman" w:hAnsi="Times New Roman"/>
          <w:sz w:val="16"/>
          <w:szCs w:val="16"/>
          <w:lang w:eastAsia="ru-RU"/>
        </w:rPr>
        <w:t xml:space="preserve">Общее количество облигаций выпуска, имеющего государственный регистрационный номер </w:t>
      </w:r>
    </w:p>
    <w:p w:rsidR="00195D2D" w:rsidRPr="00195D2D" w:rsidRDefault="00195D2D" w:rsidP="00195D2D">
      <w:pPr>
        <w:keepNext w:val="0"/>
        <w:autoSpaceDE w:val="0"/>
        <w:autoSpaceDN w:val="0"/>
        <w:spacing w:before="80" w:after="20" w:line="240" w:lineRule="auto"/>
        <w:ind w:right="129"/>
        <w:rPr>
          <w:rFonts w:ascii="Times New Roman" w:hAnsi="Times New Roman"/>
          <w:sz w:val="16"/>
          <w:szCs w:val="16"/>
          <w:lang w:eastAsia="ru-RU"/>
        </w:rPr>
      </w:pPr>
      <w:r w:rsidRPr="00195D2D">
        <w:rPr>
          <w:rFonts w:ascii="Times New Roman" w:hAnsi="Times New Roman"/>
          <w:b/>
          <w:bCs/>
          <w:sz w:val="16"/>
          <w:szCs w:val="16"/>
          <w:lang w:eastAsia="ru-RU"/>
        </w:rPr>
        <w:t xml:space="preserve">________________________ от «[●]» [●] 2015 года, </w:t>
      </w:r>
      <w:r w:rsidRPr="00195D2D">
        <w:rPr>
          <w:rFonts w:ascii="Times New Roman" w:hAnsi="Times New Roman"/>
          <w:sz w:val="16"/>
          <w:szCs w:val="16"/>
          <w:lang w:eastAsia="ru-RU"/>
        </w:rPr>
        <w:t>1 750 000 (Один миллион семьсот пятьдесят тысяч)</w:t>
      </w:r>
      <w:r w:rsidRPr="00195D2D">
        <w:rPr>
          <w:rFonts w:ascii="Times New Roman" w:hAnsi="Times New Roman"/>
          <w:b/>
          <w:bCs/>
          <w:sz w:val="16"/>
          <w:szCs w:val="16"/>
          <w:lang w:eastAsia="ru-RU"/>
        </w:rPr>
        <w:t xml:space="preserve"> облигаций</w:t>
      </w:r>
      <w:r w:rsidRPr="00195D2D">
        <w:rPr>
          <w:rFonts w:ascii="Times New Roman" w:hAnsi="Times New Roman"/>
          <w:sz w:val="16"/>
          <w:szCs w:val="16"/>
          <w:lang w:eastAsia="ru-RU"/>
        </w:rPr>
        <w:t xml:space="preserve"> номинальной стоимостью 1000 (одна тысяча)</w:t>
      </w:r>
      <w:r w:rsidRPr="00195D2D">
        <w:rPr>
          <w:rFonts w:ascii="Times New Roman" w:hAnsi="Times New Roman"/>
          <w:b/>
          <w:bCs/>
          <w:sz w:val="16"/>
          <w:szCs w:val="16"/>
          <w:lang w:eastAsia="ru-RU"/>
        </w:rPr>
        <w:t xml:space="preserve"> долларов США</w:t>
      </w:r>
      <w:r w:rsidRPr="00195D2D">
        <w:rPr>
          <w:rFonts w:ascii="Times New Roman" w:hAnsi="Times New Roman"/>
          <w:sz w:val="16"/>
          <w:szCs w:val="16"/>
          <w:lang w:eastAsia="ru-RU"/>
        </w:rPr>
        <w:t xml:space="preserve"> каждая и общей номинальной стоимостью </w:t>
      </w:r>
      <w:r w:rsidRPr="00195D2D">
        <w:rPr>
          <w:rFonts w:ascii="Times New Roman" w:hAnsi="Times New Roman"/>
          <w:b/>
          <w:bCs/>
          <w:sz w:val="16"/>
          <w:szCs w:val="16"/>
          <w:lang w:eastAsia="ru-RU"/>
        </w:rPr>
        <w:t>1 750 000 000 (Один миллиард семьсот пятьдесят миллионов) долларов США</w:t>
      </w:r>
      <w:r w:rsidRPr="00195D2D">
        <w:rPr>
          <w:rFonts w:ascii="Times New Roman" w:hAnsi="Times New Roman"/>
          <w:sz w:val="16"/>
          <w:szCs w:val="16"/>
          <w:lang w:eastAsia="ru-RU"/>
        </w:rPr>
        <w:t xml:space="preserve">. </w:t>
      </w:r>
    </w:p>
    <w:p w:rsidR="00195D2D" w:rsidRPr="00195D2D" w:rsidRDefault="00195D2D" w:rsidP="00195D2D">
      <w:pPr>
        <w:keepNext w:val="0"/>
        <w:autoSpaceDE w:val="0"/>
        <w:autoSpaceDN w:val="0"/>
        <w:spacing w:after="0" w:line="240" w:lineRule="auto"/>
        <w:ind w:right="129"/>
        <w:rPr>
          <w:rFonts w:ascii="Times New Roman" w:hAnsi="Times New Roman"/>
          <w:i/>
          <w:iCs/>
          <w:sz w:val="16"/>
          <w:szCs w:val="16"/>
        </w:rPr>
      </w:pPr>
      <w:r w:rsidRPr="00195D2D">
        <w:rPr>
          <w:rFonts w:ascii="Times New Roman" w:hAnsi="Times New Roman"/>
          <w:i/>
          <w:iCs/>
          <w:sz w:val="16"/>
          <w:szCs w:val="16"/>
        </w:rPr>
        <w:t>Настоящий сертификат передается на хранение в Небанковскую кредитную организацию закрытое акционерное общество «Национальный расчетный депозитарий» (далее – «Депозитарий»), осуществляющее обязательное централизованное хранение сертификата облигаций.</w:t>
      </w:r>
    </w:p>
    <w:p w:rsidR="00195D2D" w:rsidRPr="00195D2D" w:rsidRDefault="00195D2D" w:rsidP="00195D2D">
      <w:pPr>
        <w:keepNext w:val="0"/>
        <w:autoSpaceDE w:val="0"/>
        <w:autoSpaceDN w:val="0"/>
        <w:spacing w:after="0" w:line="240" w:lineRule="auto"/>
        <w:ind w:right="-109"/>
        <w:rPr>
          <w:rFonts w:ascii="Times New Roman" w:hAnsi="Times New Roman"/>
          <w:sz w:val="16"/>
          <w:szCs w:val="16"/>
          <w:lang w:eastAsia="ru-RU"/>
        </w:rPr>
      </w:pPr>
      <w:r w:rsidRPr="00195D2D">
        <w:rPr>
          <w:rFonts w:ascii="Times New Roman" w:hAnsi="Times New Roman"/>
          <w:i/>
          <w:iCs/>
          <w:sz w:val="16"/>
          <w:szCs w:val="16"/>
        </w:rPr>
        <w:t>Место нахождения Депозитария: город Москва, улица Спартаковская, дом 12.</w:t>
      </w:r>
    </w:p>
    <w:p w:rsidR="00195D2D" w:rsidRPr="00195D2D" w:rsidRDefault="00195D2D" w:rsidP="00195D2D">
      <w:pPr>
        <w:keepNext w:val="0"/>
        <w:autoSpaceDE w:val="0"/>
        <w:autoSpaceDN w:val="0"/>
        <w:spacing w:after="0" w:line="240" w:lineRule="auto"/>
        <w:rPr>
          <w:rFonts w:ascii="Times New Roman" w:hAnsi="Times New Roman"/>
          <w:b/>
          <w:sz w:val="16"/>
          <w:szCs w:val="16"/>
          <w:lang w:eastAsia="ru-RU"/>
        </w:rPr>
      </w:pPr>
      <w:r w:rsidRPr="00195D2D">
        <w:rPr>
          <w:rFonts w:ascii="Times New Roman" w:hAnsi="Times New Roman"/>
          <w:sz w:val="16"/>
          <w:szCs w:val="16"/>
          <w:lang w:eastAsia="ru-RU"/>
        </w:rPr>
        <w:t>Генеральный директор общества с ограниченной ответственностью «Западно-Сибирский Нефтехимический Комбинат»</w:t>
      </w:r>
    </w:p>
    <w:p w:rsidR="00195D2D" w:rsidRPr="00195D2D" w:rsidRDefault="00195D2D" w:rsidP="00195D2D">
      <w:pPr>
        <w:keepNext w:val="0"/>
        <w:autoSpaceDE w:val="0"/>
        <w:autoSpaceDN w:val="0"/>
        <w:spacing w:after="0" w:line="240" w:lineRule="auto"/>
        <w:rPr>
          <w:rFonts w:ascii="Times New Roman" w:hAnsi="Times New Roman"/>
          <w:sz w:val="16"/>
          <w:szCs w:val="16"/>
          <w:lang w:eastAsia="ru-RU"/>
        </w:rPr>
      </w:pPr>
      <w:r w:rsidRPr="00195D2D">
        <w:rPr>
          <w:rFonts w:ascii="Times New Roman" w:hAnsi="Times New Roman"/>
          <w:b/>
          <w:bCs/>
          <w:sz w:val="16"/>
          <w:szCs w:val="16"/>
          <w:lang w:eastAsia="ru-RU"/>
        </w:rPr>
        <w:t xml:space="preserve"> _________________ / Лим Борис Валерьевич</w:t>
      </w:r>
    </w:p>
    <w:p w:rsidR="00195D2D" w:rsidRPr="00195D2D" w:rsidRDefault="00195D2D" w:rsidP="00195D2D">
      <w:pPr>
        <w:keepNext w:val="0"/>
        <w:autoSpaceDE w:val="0"/>
        <w:autoSpaceDN w:val="0"/>
        <w:spacing w:after="0" w:line="240" w:lineRule="auto"/>
        <w:rPr>
          <w:rFonts w:ascii="Times New Roman" w:hAnsi="Times New Roman"/>
          <w:sz w:val="16"/>
          <w:szCs w:val="16"/>
          <w:lang w:eastAsia="ru-RU"/>
        </w:rPr>
      </w:pPr>
      <w:r w:rsidRPr="00195D2D">
        <w:rPr>
          <w:rFonts w:ascii="Times New Roman" w:hAnsi="Times New Roman"/>
          <w:sz w:val="16"/>
          <w:szCs w:val="16"/>
          <w:lang w:eastAsia="ru-RU"/>
        </w:rPr>
        <w:t>М.П.</w:t>
      </w:r>
    </w:p>
    <w:p w:rsidR="00195D2D" w:rsidRPr="00195D2D" w:rsidRDefault="00195D2D" w:rsidP="00195D2D">
      <w:pPr>
        <w:keepNext w:val="0"/>
        <w:autoSpaceDE w:val="0"/>
        <w:autoSpaceDN w:val="0"/>
        <w:spacing w:after="0" w:line="240" w:lineRule="auto"/>
        <w:rPr>
          <w:rFonts w:ascii="Times New Roman" w:hAnsi="Times New Roman"/>
          <w:sz w:val="16"/>
          <w:szCs w:val="16"/>
          <w:lang w:eastAsia="ru-RU"/>
        </w:rPr>
      </w:pPr>
    </w:p>
    <w:p w:rsidR="00195D2D" w:rsidRPr="00195D2D" w:rsidRDefault="00195D2D" w:rsidP="00195D2D">
      <w:pPr>
        <w:keepNext w:val="0"/>
        <w:autoSpaceDE w:val="0"/>
        <w:autoSpaceDN w:val="0"/>
        <w:spacing w:after="0" w:line="240" w:lineRule="auto"/>
        <w:rPr>
          <w:rFonts w:ascii="Times New Roman" w:hAnsi="Times New Roman"/>
          <w:sz w:val="16"/>
          <w:szCs w:val="16"/>
          <w:lang w:eastAsia="ru-RU"/>
        </w:rPr>
      </w:pPr>
      <w:r w:rsidRPr="00195D2D">
        <w:rPr>
          <w:rFonts w:ascii="Times New Roman" w:hAnsi="Times New Roman"/>
          <w:sz w:val="16"/>
          <w:szCs w:val="16"/>
          <w:lang w:eastAsia="ru-RU"/>
        </w:rPr>
        <w:t>Лицо, предоставившее обеспечение по облигациям: Публичное акционерное общество «СИБУР Холдинг»</w:t>
      </w:r>
    </w:p>
    <w:p w:rsidR="00195D2D" w:rsidRPr="00195D2D" w:rsidRDefault="00195D2D" w:rsidP="00195D2D">
      <w:pPr>
        <w:keepNext w:val="0"/>
        <w:autoSpaceDE w:val="0"/>
        <w:autoSpaceDN w:val="0"/>
        <w:spacing w:after="0" w:line="240" w:lineRule="auto"/>
        <w:ind w:right="129"/>
        <w:rPr>
          <w:rFonts w:ascii="Times New Roman" w:hAnsi="Times New Roman"/>
          <w:sz w:val="16"/>
          <w:szCs w:val="16"/>
          <w:lang w:eastAsia="ru-RU"/>
        </w:rPr>
      </w:pPr>
      <w:r w:rsidRPr="00195D2D">
        <w:rPr>
          <w:rFonts w:ascii="Times New Roman" w:hAnsi="Times New Roman"/>
          <w:sz w:val="16"/>
          <w:szCs w:val="16"/>
          <w:lang w:eastAsia="ru-RU"/>
        </w:rPr>
        <w:t xml:space="preserve">Генеральный директор общества с ограниченной ответственностью «СИБУР», единоличного исполнительного органа - управляющей организации Публичного акционерного общества «СИБУР Холдинг» на основании договора о передаче полномочий единоличного исполнительного органа № СХ.12263/СР.3899 от 20 декабря 2012 г. </w:t>
      </w:r>
    </w:p>
    <w:p w:rsidR="00195D2D" w:rsidRPr="00195D2D" w:rsidRDefault="00195D2D" w:rsidP="00195D2D">
      <w:pPr>
        <w:keepNext w:val="0"/>
        <w:autoSpaceDE w:val="0"/>
        <w:autoSpaceDN w:val="0"/>
        <w:spacing w:after="0" w:line="240" w:lineRule="auto"/>
        <w:rPr>
          <w:rFonts w:ascii="Times New Roman" w:hAnsi="Times New Roman"/>
          <w:sz w:val="16"/>
          <w:szCs w:val="16"/>
          <w:lang w:eastAsia="ru-RU"/>
        </w:rPr>
      </w:pPr>
    </w:p>
    <w:p w:rsidR="00195D2D" w:rsidRPr="00195D2D" w:rsidRDefault="00195D2D" w:rsidP="00195D2D">
      <w:pPr>
        <w:keepNext w:val="0"/>
        <w:autoSpaceDE w:val="0"/>
        <w:autoSpaceDN w:val="0"/>
        <w:spacing w:after="0" w:line="240" w:lineRule="auto"/>
        <w:rPr>
          <w:rFonts w:ascii="Times New Roman" w:hAnsi="Times New Roman"/>
          <w:b/>
          <w:bCs/>
          <w:sz w:val="16"/>
          <w:szCs w:val="16"/>
          <w:lang w:eastAsia="ru-RU"/>
        </w:rPr>
      </w:pPr>
      <w:r w:rsidRPr="00195D2D">
        <w:rPr>
          <w:rFonts w:ascii="Times New Roman" w:hAnsi="Times New Roman"/>
          <w:b/>
          <w:bCs/>
          <w:sz w:val="16"/>
          <w:szCs w:val="16"/>
          <w:lang w:eastAsia="ru-RU"/>
        </w:rPr>
        <w:t>_________________ / Конов Дмитрий Владимирович</w:t>
      </w:r>
    </w:p>
    <w:p w:rsidR="00195D2D" w:rsidRPr="00195D2D" w:rsidRDefault="00195D2D" w:rsidP="00195D2D">
      <w:pPr>
        <w:keepNext w:val="0"/>
        <w:autoSpaceDE w:val="0"/>
        <w:autoSpaceDN w:val="0"/>
        <w:spacing w:after="0" w:line="240" w:lineRule="auto"/>
        <w:rPr>
          <w:rFonts w:ascii="Times New Roman" w:hAnsi="Times New Roman"/>
          <w:b/>
          <w:i/>
          <w:sz w:val="16"/>
          <w:szCs w:val="16"/>
          <w:lang w:eastAsia="ru-RU"/>
        </w:rPr>
      </w:pPr>
      <w:r w:rsidRPr="00195D2D">
        <w:rPr>
          <w:rFonts w:ascii="Times New Roman" w:hAnsi="Times New Roman"/>
          <w:bCs/>
          <w:sz w:val="16"/>
          <w:szCs w:val="16"/>
          <w:lang w:eastAsia="ru-RU"/>
        </w:rPr>
        <w:t>М.П.</w:t>
      </w:r>
    </w:p>
    <w:p w:rsidR="00195D2D" w:rsidRPr="00195D2D" w:rsidRDefault="00195D2D" w:rsidP="00195D2D">
      <w:pPr>
        <w:keepNext w:val="0"/>
        <w:autoSpaceDE w:val="0"/>
        <w:autoSpaceDN w:val="0"/>
        <w:adjustRightInd w:val="0"/>
        <w:spacing w:before="40" w:after="20" w:line="240" w:lineRule="auto"/>
        <w:ind w:right="-109"/>
        <w:rPr>
          <w:rFonts w:ascii="Times New Roman" w:hAnsi="Times New Roman"/>
          <w:sz w:val="16"/>
          <w:szCs w:val="16"/>
          <w:lang w:eastAsia="ru-RU"/>
        </w:rPr>
      </w:pPr>
      <w:r w:rsidRPr="00195D2D">
        <w:rPr>
          <w:rFonts w:ascii="Times New Roman" w:hAnsi="Times New Roman"/>
          <w:sz w:val="16"/>
          <w:szCs w:val="16"/>
          <w:lang w:eastAsia="ru-RU"/>
        </w:rPr>
        <w:t>Дата «</w:t>
      </w:r>
      <w:r w:rsidRPr="00195D2D">
        <w:rPr>
          <w:rFonts w:ascii="Times New Roman" w:hAnsi="Times New Roman"/>
          <w:sz w:val="16"/>
          <w:szCs w:val="16"/>
          <w:lang w:val="en-US" w:eastAsia="ru-RU"/>
        </w:rPr>
        <w:t>[●]</w:t>
      </w:r>
      <w:r w:rsidRPr="00195D2D">
        <w:rPr>
          <w:rFonts w:ascii="Times New Roman" w:hAnsi="Times New Roman"/>
          <w:sz w:val="16"/>
          <w:szCs w:val="16"/>
          <w:lang w:eastAsia="ru-RU"/>
        </w:rPr>
        <w:t xml:space="preserve">» </w:t>
      </w:r>
      <w:r w:rsidRPr="00195D2D">
        <w:rPr>
          <w:rFonts w:ascii="Times New Roman" w:hAnsi="Times New Roman"/>
          <w:sz w:val="16"/>
          <w:szCs w:val="16"/>
          <w:lang w:val="en-US" w:eastAsia="ru-RU"/>
        </w:rPr>
        <w:t>[●]</w:t>
      </w:r>
      <w:r w:rsidRPr="00195D2D">
        <w:rPr>
          <w:rFonts w:ascii="Times New Roman" w:hAnsi="Times New Roman"/>
          <w:sz w:val="16"/>
          <w:szCs w:val="16"/>
          <w:lang w:eastAsia="ru-RU"/>
        </w:rPr>
        <w:t xml:space="preserve"> 2015 г. </w:t>
      </w:r>
    </w:p>
    <w:p w:rsidR="00195D2D" w:rsidRPr="00195D2D" w:rsidRDefault="00195D2D" w:rsidP="00195D2D">
      <w:pPr>
        <w:keepNext w:val="0"/>
        <w:numPr>
          <w:ilvl w:val="0"/>
          <w:numId w:val="14"/>
        </w:numPr>
        <w:tabs>
          <w:tab w:val="left" w:pos="1418"/>
        </w:tabs>
        <w:autoSpaceDE w:val="0"/>
        <w:autoSpaceDN w:val="0"/>
        <w:adjustRightInd w:val="0"/>
        <w:spacing w:after="0" w:line="240" w:lineRule="auto"/>
        <w:ind w:left="1456" w:hanging="896"/>
        <w:rPr>
          <w:rFonts w:ascii="Times New Roman" w:hAnsi="Times New Roman"/>
          <w:szCs w:val="20"/>
          <w:lang w:eastAsia="ru-RU"/>
        </w:rPr>
      </w:pPr>
      <w:r w:rsidRPr="00195D2D">
        <w:rPr>
          <w:rFonts w:ascii="Times New Roman" w:hAnsi="Times New Roman"/>
          <w:lang w:eastAsia="ru-RU"/>
        </w:rPr>
        <w:br w:type="page"/>
      </w:r>
      <w:r w:rsidRPr="00195D2D">
        <w:rPr>
          <w:rFonts w:ascii="Times New Roman" w:hAnsi="Times New Roman"/>
          <w:lang w:eastAsia="ru-RU"/>
        </w:rPr>
        <w:lastRenderedPageBreak/>
        <w:t>Вид, категория (тип) ценных бумаг</w:t>
      </w:r>
    </w:p>
    <w:p w:rsidR="00195D2D" w:rsidRPr="00195D2D" w:rsidRDefault="00195D2D" w:rsidP="00195D2D">
      <w:pPr>
        <w:keepNext w:val="0"/>
        <w:autoSpaceDE w:val="0"/>
        <w:autoSpaceDN w:val="0"/>
        <w:adjustRightInd w:val="0"/>
        <w:spacing w:after="0" w:line="240" w:lineRule="auto"/>
        <w:ind w:firstLine="540"/>
        <w:rPr>
          <w:rFonts w:ascii="Times New Roman" w:hAnsi="Times New Roman"/>
          <w:sz w:val="22"/>
        </w:rPr>
      </w:pPr>
    </w:p>
    <w:p w:rsidR="00195D2D" w:rsidRPr="00195D2D" w:rsidRDefault="00195D2D" w:rsidP="00195D2D">
      <w:pPr>
        <w:keepNext w:val="0"/>
        <w:autoSpaceDE w:val="0"/>
        <w:autoSpaceDN w:val="0"/>
        <w:adjustRightInd w:val="0"/>
        <w:spacing w:after="0" w:line="240" w:lineRule="auto"/>
        <w:ind w:firstLine="540"/>
        <w:rPr>
          <w:rFonts w:ascii="Times New Roman" w:hAnsi="Times New Roman"/>
          <w:sz w:val="22"/>
        </w:rPr>
      </w:pPr>
      <w:r w:rsidRPr="00195D2D">
        <w:rPr>
          <w:rFonts w:ascii="Times New Roman" w:hAnsi="Times New Roman"/>
          <w:lang w:eastAsia="ru-RU"/>
        </w:rPr>
        <w:t>Вид ценных бумаг:</w:t>
      </w:r>
      <w:r w:rsidRPr="00195D2D">
        <w:rPr>
          <w:rFonts w:ascii="Times New Roman" w:hAnsi="Times New Roman"/>
          <w:sz w:val="22"/>
        </w:rPr>
        <w:t xml:space="preserve"> </w:t>
      </w:r>
      <w:r w:rsidRPr="00195D2D">
        <w:rPr>
          <w:rFonts w:ascii="Times New Roman" w:hAnsi="Times New Roman"/>
          <w:b/>
          <w:bCs/>
          <w:i/>
          <w:iCs/>
          <w:lang w:eastAsia="ru-RU"/>
        </w:rPr>
        <w:t>облигации на предъявителя.</w:t>
      </w:r>
    </w:p>
    <w:p w:rsidR="00195D2D" w:rsidRPr="00195D2D" w:rsidRDefault="00195D2D" w:rsidP="00195D2D">
      <w:pPr>
        <w:keepNext w:val="0"/>
        <w:autoSpaceDE w:val="0"/>
        <w:autoSpaceDN w:val="0"/>
        <w:adjustRightInd w:val="0"/>
        <w:spacing w:after="0" w:line="240" w:lineRule="auto"/>
        <w:ind w:firstLine="540"/>
        <w:rPr>
          <w:rFonts w:ascii="Times New Roman" w:hAnsi="Times New Roman"/>
          <w:b/>
          <w:bCs/>
          <w:i/>
          <w:iCs/>
          <w:sz w:val="22"/>
        </w:rPr>
      </w:pPr>
      <w:r w:rsidRPr="00195D2D">
        <w:rPr>
          <w:rFonts w:ascii="Times New Roman" w:hAnsi="Times New Roman"/>
          <w:lang w:eastAsia="ru-RU"/>
        </w:rPr>
        <w:t>Серия:</w:t>
      </w:r>
      <w:r w:rsidRPr="00195D2D">
        <w:rPr>
          <w:rFonts w:ascii="Times New Roman" w:hAnsi="Times New Roman"/>
          <w:sz w:val="22"/>
        </w:rPr>
        <w:t xml:space="preserve"> </w:t>
      </w:r>
      <w:r w:rsidRPr="00195D2D">
        <w:rPr>
          <w:rFonts w:ascii="Times New Roman" w:hAnsi="Times New Roman"/>
          <w:b/>
          <w:bCs/>
          <w:i/>
          <w:iCs/>
          <w:lang w:eastAsia="ru-RU"/>
        </w:rPr>
        <w:t>01</w:t>
      </w:r>
      <w:r w:rsidRPr="00195D2D">
        <w:rPr>
          <w:rFonts w:ascii="Times New Roman" w:hAnsi="Times New Roman"/>
          <w:b/>
          <w:bCs/>
          <w:i/>
          <w:iCs/>
          <w:sz w:val="22"/>
          <w:lang w:eastAsia="ru-RU"/>
        </w:rPr>
        <w:t>.</w:t>
      </w:r>
    </w:p>
    <w:p w:rsidR="00195D2D" w:rsidRPr="00195D2D" w:rsidRDefault="00195D2D" w:rsidP="00195D2D">
      <w:pPr>
        <w:keepNext w:val="0"/>
        <w:autoSpaceDE w:val="0"/>
        <w:autoSpaceDN w:val="0"/>
        <w:adjustRightInd w:val="0"/>
        <w:spacing w:after="0" w:line="240" w:lineRule="auto"/>
        <w:ind w:left="546" w:hanging="6"/>
        <w:rPr>
          <w:rFonts w:ascii="Times New Roman" w:hAnsi="Times New Roman"/>
          <w:szCs w:val="20"/>
          <w:lang w:eastAsia="ru-RU"/>
        </w:rPr>
      </w:pPr>
      <w:r w:rsidRPr="00195D2D">
        <w:rPr>
          <w:rFonts w:ascii="Times New Roman" w:hAnsi="Times New Roman"/>
          <w:lang w:eastAsia="ru-RU"/>
        </w:rPr>
        <w:t xml:space="preserve">Иные идентификационные признаки размещаемых ценных бумаг: </w:t>
      </w:r>
      <w:r w:rsidRPr="00195D2D">
        <w:rPr>
          <w:rFonts w:ascii="Times New Roman" w:hAnsi="Times New Roman"/>
          <w:b/>
          <w:bCs/>
          <w:i/>
          <w:iCs/>
          <w:lang w:eastAsia="ru-RU"/>
        </w:rPr>
        <w:t>облигации неконвертируемые процентные документарные на предъявителя серии 01 с обязательным централизованным хранением без возможности досрочного погашения по требованию владельцев облигаций и по усмотрению общества с ограниченной ответственностью «Западно-Сибирский Нефтехимический Комбинат» (далее – «Эмитент») (совокупно именуемые «Облигации»)</w:t>
      </w:r>
      <w:r w:rsidRPr="00195D2D">
        <w:rPr>
          <w:rFonts w:ascii="Times New Roman" w:hAnsi="Times New Roman"/>
          <w:lang w:eastAsia="ru-RU"/>
        </w:rPr>
        <w:t>.</w:t>
      </w:r>
    </w:p>
    <w:p w:rsidR="00195D2D" w:rsidRPr="00195D2D" w:rsidRDefault="00195D2D" w:rsidP="00195D2D">
      <w:pPr>
        <w:keepNext w:val="0"/>
        <w:autoSpaceDE w:val="0"/>
        <w:autoSpaceDN w:val="0"/>
        <w:adjustRightInd w:val="0"/>
        <w:spacing w:after="0" w:line="240" w:lineRule="auto"/>
        <w:ind w:firstLine="540"/>
        <w:rPr>
          <w:rFonts w:ascii="Times New Roman" w:hAnsi="Times New Roman"/>
          <w:lang w:eastAsia="ru-RU"/>
        </w:rPr>
      </w:pPr>
    </w:p>
    <w:p w:rsidR="00195D2D" w:rsidRPr="00195D2D" w:rsidRDefault="00195D2D" w:rsidP="00195D2D">
      <w:pPr>
        <w:keepNext w:val="0"/>
        <w:tabs>
          <w:tab w:val="left" w:pos="1418"/>
        </w:tabs>
        <w:autoSpaceDE w:val="0"/>
        <w:autoSpaceDN w:val="0"/>
        <w:adjustRightInd w:val="0"/>
        <w:spacing w:after="0" w:line="240" w:lineRule="auto"/>
        <w:ind w:firstLine="540"/>
        <w:rPr>
          <w:rFonts w:ascii="Times New Roman" w:hAnsi="Times New Roman"/>
          <w:lang w:eastAsia="ru-RU"/>
        </w:rPr>
      </w:pPr>
      <w:r w:rsidRPr="00195D2D">
        <w:rPr>
          <w:rFonts w:ascii="Times New Roman" w:hAnsi="Times New Roman"/>
          <w:lang w:eastAsia="ru-RU"/>
        </w:rPr>
        <w:t>2.</w:t>
      </w:r>
      <w:r w:rsidRPr="00195D2D">
        <w:rPr>
          <w:rFonts w:ascii="Times New Roman" w:hAnsi="Times New Roman"/>
          <w:lang w:eastAsia="ru-RU"/>
        </w:rPr>
        <w:tab/>
        <w:t>Форма ценных бумаг (бездокументарные, документарные)</w:t>
      </w:r>
    </w:p>
    <w:p w:rsidR="00195D2D" w:rsidRPr="00195D2D" w:rsidRDefault="00195D2D" w:rsidP="00195D2D">
      <w:pPr>
        <w:keepNext w:val="0"/>
        <w:autoSpaceDE w:val="0"/>
        <w:autoSpaceDN w:val="0"/>
        <w:adjustRightInd w:val="0"/>
        <w:spacing w:after="0" w:line="240" w:lineRule="auto"/>
        <w:ind w:firstLine="540"/>
        <w:rPr>
          <w:rFonts w:ascii="Times New Roman" w:hAnsi="Times New Roman"/>
          <w:b/>
          <w:bCs/>
          <w:i/>
          <w:iCs/>
          <w:lang w:eastAsia="ru-RU"/>
        </w:rPr>
      </w:pPr>
      <w:r w:rsidRPr="00195D2D">
        <w:rPr>
          <w:rFonts w:ascii="Times New Roman" w:hAnsi="Times New Roman"/>
          <w:b/>
          <w:bCs/>
          <w:i/>
          <w:iCs/>
          <w:lang w:eastAsia="ru-RU"/>
        </w:rPr>
        <w:t>Документарные.</w:t>
      </w:r>
    </w:p>
    <w:p w:rsidR="00195D2D" w:rsidRPr="00195D2D" w:rsidRDefault="00195D2D" w:rsidP="00195D2D">
      <w:pPr>
        <w:keepNext w:val="0"/>
        <w:autoSpaceDE w:val="0"/>
        <w:autoSpaceDN w:val="0"/>
        <w:adjustRightInd w:val="0"/>
        <w:spacing w:after="0" w:line="240" w:lineRule="auto"/>
        <w:ind w:firstLine="540"/>
        <w:rPr>
          <w:rFonts w:ascii="Times New Roman" w:hAnsi="Times New Roman"/>
          <w:lang w:eastAsia="ru-RU"/>
        </w:rPr>
      </w:pPr>
    </w:p>
    <w:p w:rsidR="00195D2D" w:rsidRPr="00195D2D" w:rsidRDefault="00195D2D" w:rsidP="00195D2D">
      <w:pPr>
        <w:keepNext w:val="0"/>
        <w:tabs>
          <w:tab w:val="left" w:pos="1418"/>
        </w:tabs>
        <w:autoSpaceDE w:val="0"/>
        <w:autoSpaceDN w:val="0"/>
        <w:adjustRightInd w:val="0"/>
        <w:spacing w:after="0" w:line="240" w:lineRule="auto"/>
        <w:ind w:firstLine="540"/>
        <w:rPr>
          <w:rFonts w:ascii="Times New Roman" w:hAnsi="Times New Roman"/>
          <w:lang w:eastAsia="ru-RU"/>
        </w:rPr>
      </w:pPr>
      <w:r w:rsidRPr="00195D2D">
        <w:rPr>
          <w:rFonts w:ascii="Times New Roman" w:hAnsi="Times New Roman"/>
          <w:lang w:eastAsia="ru-RU"/>
        </w:rPr>
        <w:t>3.</w:t>
      </w:r>
      <w:r w:rsidRPr="00195D2D">
        <w:rPr>
          <w:rFonts w:ascii="Times New Roman" w:hAnsi="Times New Roman"/>
          <w:lang w:eastAsia="ru-RU"/>
        </w:rPr>
        <w:tab/>
        <w:t>Указание на обязательное централизованное хранение</w:t>
      </w:r>
    </w:p>
    <w:p w:rsidR="00195D2D" w:rsidRPr="00195D2D" w:rsidRDefault="00195D2D" w:rsidP="00195D2D">
      <w:pPr>
        <w:keepNext w:val="0"/>
        <w:autoSpaceDE w:val="0"/>
        <w:autoSpaceDN w:val="0"/>
        <w:adjustRightInd w:val="0"/>
        <w:spacing w:after="0" w:line="240" w:lineRule="auto"/>
        <w:ind w:firstLine="540"/>
        <w:rPr>
          <w:rFonts w:ascii="Times New Roman" w:hAnsi="Times New Roman"/>
          <w:lang w:eastAsia="ru-RU"/>
        </w:rPr>
      </w:pPr>
      <w:r w:rsidRPr="00195D2D">
        <w:rPr>
          <w:rFonts w:ascii="Times New Roman" w:hAnsi="Times New Roman"/>
          <w:b/>
          <w:bCs/>
          <w:i/>
          <w:iCs/>
          <w:lang w:eastAsia="ru-RU"/>
        </w:rPr>
        <w:t>Предусмотрено обязательное централизованное хранение Облигаций выпуска.</w:t>
      </w:r>
    </w:p>
    <w:p w:rsidR="00195D2D" w:rsidRPr="00195D2D" w:rsidRDefault="00195D2D" w:rsidP="00195D2D">
      <w:pPr>
        <w:keepNext w:val="0"/>
        <w:autoSpaceDE w:val="0"/>
        <w:autoSpaceDN w:val="0"/>
        <w:adjustRightInd w:val="0"/>
        <w:spacing w:after="0" w:line="240" w:lineRule="auto"/>
        <w:ind w:firstLine="540"/>
        <w:rPr>
          <w:rFonts w:ascii="Times New Roman" w:hAnsi="Times New Roman"/>
          <w:lang w:eastAsia="ru-RU"/>
        </w:rPr>
      </w:pPr>
      <w:r w:rsidRPr="00195D2D">
        <w:rPr>
          <w:rFonts w:ascii="Times New Roman" w:hAnsi="Times New Roman"/>
          <w:lang w:eastAsia="ru-RU"/>
        </w:rPr>
        <w:t>Депозитарий, осуществляющий централизованное хранение:</w:t>
      </w:r>
    </w:p>
    <w:p w:rsidR="00195D2D" w:rsidRPr="00195D2D" w:rsidRDefault="00195D2D" w:rsidP="00195D2D">
      <w:pPr>
        <w:keepNext w:val="0"/>
        <w:autoSpaceDE w:val="0"/>
        <w:autoSpaceDN w:val="0"/>
        <w:adjustRightInd w:val="0"/>
        <w:spacing w:after="0" w:line="240" w:lineRule="auto"/>
        <w:ind w:left="546" w:hanging="6"/>
        <w:rPr>
          <w:rFonts w:ascii="Times New Roman" w:hAnsi="Times New Roman"/>
          <w:lang w:eastAsia="ru-RU"/>
        </w:rPr>
      </w:pPr>
      <w:r w:rsidRPr="00195D2D">
        <w:rPr>
          <w:rFonts w:ascii="Times New Roman" w:hAnsi="Times New Roman"/>
          <w:lang w:eastAsia="ru-RU"/>
        </w:rPr>
        <w:t xml:space="preserve">Полное фирменное наименование: </w:t>
      </w:r>
      <w:r w:rsidRPr="00195D2D">
        <w:rPr>
          <w:rFonts w:ascii="Times New Roman" w:hAnsi="Times New Roman"/>
          <w:b/>
          <w:bCs/>
          <w:i/>
          <w:iCs/>
          <w:color w:val="000000"/>
          <w:lang w:eastAsia="ru-RU"/>
        </w:rPr>
        <w:t>Небанковская кредитная организация закрытое акционерное общество «Национальный расчетный депозитарий».</w:t>
      </w:r>
    </w:p>
    <w:p w:rsidR="00195D2D" w:rsidRPr="00195D2D" w:rsidRDefault="00195D2D" w:rsidP="00195D2D">
      <w:pPr>
        <w:keepNext w:val="0"/>
        <w:autoSpaceDE w:val="0"/>
        <w:autoSpaceDN w:val="0"/>
        <w:adjustRightInd w:val="0"/>
        <w:spacing w:after="0" w:line="240" w:lineRule="auto"/>
        <w:ind w:left="546" w:hanging="6"/>
        <w:rPr>
          <w:rFonts w:ascii="Times New Roman" w:hAnsi="Times New Roman"/>
          <w:b/>
          <w:bCs/>
          <w:i/>
          <w:iCs/>
          <w:color w:val="000000"/>
          <w:lang w:eastAsia="ru-RU"/>
        </w:rPr>
      </w:pPr>
      <w:r w:rsidRPr="00195D2D">
        <w:rPr>
          <w:rFonts w:ascii="Times New Roman" w:hAnsi="Times New Roman"/>
          <w:lang w:eastAsia="ru-RU"/>
        </w:rPr>
        <w:t xml:space="preserve">Сокращенное фирменное наименование: </w:t>
      </w:r>
      <w:r w:rsidRPr="00195D2D">
        <w:rPr>
          <w:rFonts w:ascii="Times New Roman" w:hAnsi="Times New Roman"/>
          <w:b/>
          <w:bCs/>
          <w:i/>
          <w:iCs/>
          <w:color w:val="000000"/>
          <w:lang w:eastAsia="ru-RU"/>
        </w:rPr>
        <w:t>НКО ЗАО НРД.</w:t>
      </w:r>
    </w:p>
    <w:p w:rsidR="00195D2D" w:rsidRPr="00195D2D" w:rsidRDefault="00195D2D" w:rsidP="00195D2D">
      <w:pPr>
        <w:keepNext w:val="0"/>
        <w:autoSpaceDE w:val="0"/>
        <w:autoSpaceDN w:val="0"/>
        <w:adjustRightInd w:val="0"/>
        <w:spacing w:after="0" w:line="240" w:lineRule="auto"/>
        <w:ind w:left="546" w:hanging="6"/>
        <w:rPr>
          <w:rFonts w:ascii="Times New Roman" w:hAnsi="Times New Roman"/>
          <w:b/>
          <w:bCs/>
          <w:i/>
          <w:iCs/>
          <w:color w:val="000000"/>
          <w:lang w:eastAsia="ru-RU"/>
        </w:rPr>
      </w:pPr>
      <w:r w:rsidRPr="00195D2D">
        <w:rPr>
          <w:rFonts w:ascii="Times New Roman" w:hAnsi="Times New Roman"/>
          <w:lang w:eastAsia="ru-RU"/>
        </w:rPr>
        <w:t xml:space="preserve">Место нахождения: </w:t>
      </w:r>
      <w:r w:rsidRPr="00195D2D">
        <w:rPr>
          <w:rFonts w:ascii="Times New Roman" w:hAnsi="Times New Roman"/>
          <w:b/>
          <w:bCs/>
          <w:i/>
          <w:iCs/>
          <w:color w:val="000000"/>
          <w:lang w:eastAsia="ru-RU"/>
        </w:rPr>
        <w:t>город Москва, улица Спартаковская, дом 12.</w:t>
      </w:r>
    </w:p>
    <w:p w:rsidR="00195D2D" w:rsidRPr="00195D2D" w:rsidRDefault="00195D2D" w:rsidP="00195D2D">
      <w:pPr>
        <w:keepNext w:val="0"/>
        <w:autoSpaceDE w:val="0"/>
        <w:autoSpaceDN w:val="0"/>
        <w:adjustRightInd w:val="0"/>
        <w:spacing w:after="0" w:line="240" w:lineRule="auto"/>
        <w:ind w:left="546" w:hanging="6"/>
        <w:rPr>
          <w:rFonts w:ascii="Times New Roman" w:hAnsi="Times New Roman"/>
          <w:lang w:eastAsia="ru-RU"/>
        </w:rPr>
      </w:pPr>
      <w:r w:rsidRPr="00195D2D">
        <w:rPr>
          <w:rFonts w:ascii="Times New Roman" w:hAnsi="Times New Roman"/>
          <w:lang w:eastAsia="ru-RU"/>
        </w:rPr>
        <w:t xml:space="preserve">Номер лицензии профессионального участника рынка ценных бумаг на осуществление депозитарной деятельности: </w:t>
      </w:r>
      <w:r w:rsidRPr="00195D2D">
        <w:rPr>
          <w:rFonts w:ascii="Times New Roman" w:hAnsi="Times New Roman"/>
          <w:b/>
          <w:bCs/>
          <w:i/>
          <w:iCs/>
          <w:lang w:eastAsia="ru-RU"/>
        </w:rPr>
        <w:t>177-12042-000100.</w:t>
      </w:r>
    </w:p>
    <w:p w:rsidR="00195D2D" w:rsidRPr="00195D2D" w:rsidRDefault="00195D2D" w:rsidP="00195D2D">
      <w:pPr>
        <w:keepNext w:val="0"/>
        <w:autoSpaceDE w:val="0"/>
        <w:autoSpaceDN w:val="0"/>
        <w:adjustRightInd w:val="0"/>
        <w:spacing w:after="0" w:line="240" w:lineRule="auto"/>
        <w:ind w:left="546" w:hanging="6"/>
        <w:rPr>
          <w:rFonts w:ascii="Times New Roman" w:hAnsi="Times New Roman"/>
          <w:lang w:eastAsia="ru-RU"/>
        </w:rPr>
      </w:pPr>
      <w:r w:rsidRPr="00195D2D">
        <w:rPr>
          <w:rFonts w:ascii="Times New Roman" w:hAnsi="Times New Roman"/>
          <w:lang w:eastAsia="ru-RU"/>
        </w:rPr>
        <w:t xml:space="preserve">Дата выдачи: </w:t>
      </w:r>
      <w:r w:rsidRPr="00195D2D">
        <w:rPr>
          <w:rFonts w:ascii="Times New Roman" w:hAnsi="Times New Roman"/>
          <w:b/>
          <w:bCs/>
          <w:i/>
          <w:iCs/>
          <w:lang w:eastAsia="ru-RU"/>
        </w:rPr>
        <w:t>19 апреля 2009.</w:t>
      </w:r>
    </w:p>
    <w:p w:rsidR="00195D2D" w:rsidRPr="00195D2D" w:rsidRDefault="00195D2D" w:rsidP="00195D2D">
      <w:pPr>
        <w:keepNext w:val="0"/>
        <w:autoSpaceDE w:val="0"/>
        <w:autoSpaceDN w:val="0"/>
        <w:adjustRightInd w:val="0"/>
        <w:spacing w:after="0" w:line="240" w:lineRule="auto"/>
        <w:ind w:left="546" w:hanging="6"/>
        <w:rPr>
          <w:rFonts w:ascii="Times New Roman" w:hAnsi="Times New Roman"/>
          <w:lang w:eastAsia="ru-RU"/>
        </w:rPr>
      </w:pPr>
      <w:r w:rsidRPr="00195D2D">
        <w:rPr>
          <w:rFonts w:ascii="Times New Roman" w:hAnsi="Times New Roman"/>
          <w:lang w:eastAsia="ru-RU"/>
        </w:rPr>
        <w:t xml:space="preserve">Срок действия: </w:t>
      </w:r>
      <w:r w:rsidRPr="00195D2D">
        <w:rPr>
          <w:rFonts w:ascii="Times New Roman" w:hAnsi="Times New Roman"/>
          <w:b/>
          <w:bCs/>
          <w:i/>
          <w:iCs/>
          <w:lang w:eastAsia="ru-RU"/>
        </w:rPr>
        <w:t>без ограничения срока действия.</w:t>
      </w:r>
    </w:p>
    <w:p w:rsidR="00195D2D" w:rsidRPr="00195D2D" w:rsidRDefault="00195D2D" w:rsidP="00195D2D">
      <w:pPr>
        <w:keepNext w:val="0"/>
        <w:autoSpaceDE w:val="0"/>
        <w:autoSpaceDN w:val="0"/>
        <w:adjustRightInd w:val="0"/>
        <w:spacing w:after="0" w:line="240" w:lineRule="auto"/>
        <w:ind w:left="546" w:hanging="6"/>
        <w:rPr>
          <w:rFonts w:ascii="Times New Roman" w:hAnsi="Times New Roman"/>
          <w:b/>
          <w:bCs/>
          <w:i/>
          <w:iCs/>
          <w:lang w:eastAsia="ru-RU"/>
        </w:rPr>
      </w:pPr>
      <w:r w:rsidRPr="00195D2D">
        <w:rPr>
          <w:rFonts w:ascii="Times New Roman" w:hAnsi="Times New Roman"/>
          <w:lang w:eastAsia="ru-RU"/>
        </w:rPr>
        <w:t xml:space="preserve">Орган, выдавший лицензию: </w:t>
      </w:r>
      <w:r w:rsidRPr="00195D2D">
        <w:rPr>
          <w:rFonts w:ascii="Times New Roman" w:hAnsi="Times New Roman"/>
          <w:b/>
          <w:bCs/>
          <w:i/>
          <w:iCs/>
          <w:lang w:eastAsia="ru-RU"/>
        </w:rPr>
        <w:t>Центральный банк Российской Федерации.</w:t>
      </w:r>
    </w:p>
    <w:p w:rsidR="00195D2D" w:rsidRPr="00195D2D" w:rsidRDefault="00195D2D" w:rsidP="00195D2D">
      <w:pPr>
        <w:keepNext w:val="0"/>
        <w:autoSpaceDE w:val="0"/>
        <w:autoSpaceDN w:val="0"/>
        <w:adjustRightInd w:val="0"/>
        <w:spacing w:after="0" w:line="240" w:lineRule="auto"/>
        <w:ind w:left="546" w:hanging="6"/>
        <w:rPr>
          <w:rFonts w:ascii="Times New Roman" w:hAnsi="Times New Roman"/>
          <w:b/>
          <w:bCs/>
          <w:i/>
          <w:iCs/>
          <w:lang w:eastAsia="ru-RU"/>
        </w:rPr>
      </w:pPr>
      <w:r w:rsidRPr="00195D2D">
        <w:rPr>
          <w:rFonts w:ascii="Times New Roman" w:hAnsi="Times New Roman"/>
          <w:b/>
          <w:bCs/>
          <w:i/>
          <w:iCs/>
          <w:lang w:eastAsia="ru-RU"/>
        </w:rPr>
        <w:t>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от 22 апреля 1996 № 39-ФЗ «О рынке ценных бумаг» (далее - «ФЗ о рынке ценных бумаг»), Положением о депозитарной деятельности в Российской Федерации, утвержденным постановлением ФКЦБ России от 16 октября 1997 № 36, а также иными нормативными актами в сфере финансовых рынков и внутренними документами НРД и депозитариев.</w:t>
      </w:r>
    </w:p>
    <w:p w:rsidR="00195D2D" w:rsidRPr="00195D2D" w:rsidRDefault="00195D2D" w:rsidP="00195D2D">
      <w:pPr>
        <w:keepNext w:val="0"/>
        <w:autoSpaceDE w:val="0"/>
        <w:autoSpaceDN w:val="0"/>
        <w:adjustRightInd w:val="0"/>
        <w:spacing w:after="0" w:line="240" w:lineRule="auto"/>
        <w:ind w:firstLine="540"/>
        <w:rPr>
          <w:rFonts w:ascii="Times New Roman" w:hAnsi="Times New Roman"/>
          <w:lang w:eastAsia="ru-RU"/>
        </w:rPr>
      </w:pPr>
    </w:p>
    <w:p w:rsidR="00195D2D" w:rsidRPr="00195D2D" w:rsidRDefault="00195D2D" w:rsidP="00195D2D">
      <w:pPr>
        <w:keepNext w:val="0"/>
        <w:tabs>
          <w:tab w:val="left" w:pos="1418"/>
        </w:tabs>
        <w:autoSpaceDE w:val="0"/>
        <w:autoSpaceDN w:val="0"/>
        <w:adjustRightInd w:val="0"/>
        <w:spacing w:after="0" w:line="240" w:lineRule="auto"/>
        <w:ind w:firstLine="540"/>
        <w:rPr>
          <w:rFonts w:ascii="Times New Roman" w:hAnsi="Times New Roman"/>
          <w:lang w:eastAsia="ru-RU"/>
        </w:rPr>
      </w:pPr>
      <w:r w:rsidRPr="00195D2D">
        <w:rPr>
          <w:rFonts w:ascii="Times New Roman" w:hAnsi="Times New Roman"/>
          <w:lang w:eastAsia="ru-RU"/>
        </w:rPr>
        <w:t>4.</w:t>
      </w:r>
      <w:r w:rsidRPr="00195D2D">
        <w:rPr>
          <w:rFonts w:ascii="Times New Roman" w:hAnsi="Times New Roman"/>
          <w:lang w:eastAsia="ru-RU"/>
        </w:rPr>
        <w:tab/>
        <w:t>Номинальная стоимость каждой ценной бумаги выпуска</w:t>
      </w:r>
    </w:p>
    <w:p w:rsidR="00195D2D" w:rsidRPr="00195D2D" w:rsidRDefault="00195D2D" w:rsidP="00195D2D">
      <w:pPr>
        <w:keepNext w:val="0"/>
        <w:autoSpaceDE w:val="0"/>
        <w:autoSpaceDN w:val="0"/>
        <w:adjustRightInd w:val="0"/>
        <w:spacing w:after="0" w:line="240" w:lineRule="auto"/>
        <w:ind w:firstLine="540"/>
        <w:rPr>
          <w:rFonts w:ascii="Times New Roman" w:hAnsi="Times New Roman"/>
          <w:b/>
          <w:bCs/>
          <w:i/>
          <w:iCs/>
          <w:lang w:eastAsia="ru-RU"/>
        </w:rPr>
      </w:pPr>
      <w:r w:rsidRPr="00195D2D">
        <w:rPr>
          <w:rFonts w:ascii="Times New Roman" w:hAnsi="Times New Roman"/>
          <w:b/>
          <w:bCs/>
          <w:i/>
          <w:iCs/>
          <w:lang w:eastAsia="ru-RU"/>
        </w:rPr>
        <w:t>1000 (Одна тысяча) долларов США.</w:t>
      </w:r>
    </w:p>
    <w:p w:rsidR="00195D2D" w:rsidRPr="00195D2D" w:rsidRDefault="00195D2D" w:rsidP="00195D2D">
      <w:pPr>
        <w:keepNext w:val="0"/>
        <w:autoSpaceDE w:val="0"/>
        <w:autoSpaceDN w:val="0"/>
        <w:adjustRightInd w:val="0"/>
        <w:spacing w:after="0" w:line="240" w:lineRule="auto"/>
        <w:ind w:firstLine="540"/>
        <w:rPr>
          <w:rFonts w:ascii="Times New Roman" w:hAnsi="Times New Roman"/>
          <w:lang w:eastAsia="ru-RU"/>
        </w:rPr>
      </w:pPr>
    </w:p>
    <w:p w:rsidR="00195D2D" w:rsidRPr="00195D2D" w:rsidRDefault="00195D2D" w:rsidP="00195D2D">
      <w:pPr>
        <w:keepNext w:val="0"/>
        <w:tabs>
          <w:tab w:val="left" w:pos="1418"/>
        </w:tabs>
        <w:autoSpaceDE w:val="0"/>
        <w:autoSpaceDN w:val="0"/>
        <w:adjustRightInd w:val="0"/>
        <w:spacing w:after="0" w:line="240" w:lineRule="auto"/>
        <w:ind w:firstLine="540"/>
        <w:rPr>
          <w:rFonts w:ascii="Times New Roman" w:hAnsi="Times New Roman"/>
          <w:lang w:eastAsia="ru-RU"/>
        </w:rPr>
      </w:pPr>
      <w:r w:rsidRPr="00195D2D">
        <w:rPr>
          <w:rFonts w:ascii="Times New Roman" w:hAnsi="Times New Roman"/>
          <w:lang w:eastAsia="ru-RU"/>
        </w:rPr>
        <w:t>5.</w:t>
      </w:r>
      <w:r w:rsidRPr="00195D2D">
        <w:rPr>
          <w:rFonts w:ascii="Times New Roman" w:hAnsi="Times New Roman"/>
          <w:lang w:eastAsia="ru-RU"/>
        </w:rPr>
        <w:tab/>
        <w:t>Количество ценных бумаг выпуска</w:t>
      </w:r>
    </w:p>
    <w:p w:rsidR="00195D2D" w:rsidRPr="00195D2D" w:rsidRDefault="00195D2D" w:rsidP="00195D2D">
      <w:pPr>
        <w:keepNext w:val="0"/>
        <w:autoSpaceDE w:val="0"/>
        <w:autoSpaceDN w:val="0"/>
        <w:adjustRightInd w:val="0"/>
        <w:spacing w:after="0" w:line="240" w:lineRule="auto"/>
        <w:ind w:firstLine="540"/>
        <w:rPr>
          <w:rFonts w:ascii="Times New Roman" w:hAnsi="Times New Roman"/>
          <w:b/>
          <w:bCs/>
          <w:i/>
          <w:iCs/>
          <w:lang w:eastAsia="ru-RU"/>
        </w:rPr>
      </w:pPr>
      <w:r w:rsidRPr="00195D2D">
        <w:rPr>
          <w:rFonts w:ascii="Times New Roman" w:hAnsi="Times New Roman"/>
          <w:b/>
          <w:bCs/>
          <w:i/>
          <w:iCs/>
          <w:lang w:eastAsia="ru-RU"/>
        </w:rPr>
        <w:t>1 750 000 (Один миллион семьсот пятьдесят тысяч) штук.</w:t>
      </w:r>
    </w:p>
    <w:p w:rsidR="00195D2D" w:rsidRPr="00195D2D" w:rsidRDefault="00195D2D" w:rsidP="00195D2D">
      <w:pPr>
        <w:keepNext w:val="0"/>
        <w:autoSpaceDE w:val="0"/>
        <w:autoSpaceDN w:val="0"/>
        <w:adjustRightInd w:val="0"/>
        <w:spacing w:after="0" w:line="240" w:lineRule="auto"/>
        <w:ind w:firstLine="540"/>
        <w:rPr>
          <w:rFonts w:ascii="Times New Roman" w:hAnsi="Times New Roman"/>
          <w:b/>
          <w:bCs/>
          <w:i/>
          <w:iCs/>
          <w:lang w:eastAsia="ru-RU"/>
        </w:rPr>
      </w:pPr>
    </w:p>
    <w:p w:rsidR="00195D2D" w:rsidRPr="00195D2D" w:rsidRDefault="00195D2D" w:rsidP="00195D2D">
      <w:pPr>
        <w:keepNext w:val="0"/>
        <w:tabs>
          <w:tab w:val="left" w:pos="1418"/>
        </w:tabs>
        <w:autoSpaceDE w:val="0"/>
        <w:autoSpaceDN w:val="0"/>
        <w:adjustRightInd w:val="0"/>
        <w:spacing w:after="0" w:line="240" w:lineRule="auto"/>
        <w:ind w:firstLine="540"/>
        <w:rPr>
          <w:rFonts w:ascii="Times New Roman" w:hAnsi="Times New Roman"/>
          <w:lang w:eastAsia="ru-RU"/>
        </w:rPr>
      </w:pPr>
      <w:r w:rsidRPr="00195D2D">
        <w:rPr>
          <w:rFonts w:ascii="Times New Roman" w:hAnsi="Times New Roman"/>
          <w:lang w:eastAsia="ru-RU"/>
        </w:rPr>
        <w:t>6.</w:t>
      </w:r>
      <w:r w:rsidRPr="00195D2D">
        <w:rPr>
          <w:rFonts w:ascii="Times New Roman" w:hAnsi="Times New Roman"/>
          <w:lang w:eastAsia="ru-RU"/>
        </w:rPr>
        <w:tab/>
        <w:t>Общее количество ценных бумаг данного выпуска, размещенных ранее</w:t>
      </w:r>
    </w:p>
    <w:p w:rsidR="00195D2D" w:rsidRPr="00195D2D" w:rsidRDefault="00195D2D" w:rsidP="00195D2D">
      <w:pPr>
        <w:keepNext w:val="0"/>
        <w:autoSpaceDE w:val="0"/>
        <w:autoSpaceDN w:val="0"/>
        <w:adjustRightInd w:val="0"/>
        <w:spacing w:after="0" w:line="240" w:lineRule="auto"/>
        <w:ind w:firstLine="540"/>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firstLine="540"/>
        <w:rPr>
          <w:rFonts w:ascii="Times New Roman" w:hAnsi="Times New Roman"/>
          <w:b/>
          <w:bCs/>
          <w:i/>
          <w:iCs/>
          <w:lang w:eastAsia="ru-RU"/>
        </w:rPr>
      </w:pPr>
      <w:r w:rsidRPr="00195D2D">
        <w:rPr>
          <w:rFonts w:ascii="Times New Roman" w:hAnsi="Times New Roman"/>
          <w:b/>
          <w:bCs/>
          <w:i/>
          <w:iCs/>
          <w:lang w:eastAsia="ru-RU"/>
        </w:rPr>
        <w:t>Сведения не указываются для данного выпуска. Выпуск не является дополнительным.</w:t>
      </w:r>
    </w:p>
    <w:p w:rsidR="00195D2D" w:rsidRPr="00195D2D" w:rsidRDefault="00195D2D" w:rsidP="00195D2D">
      <w:pPr>
        <w:keepNext w:val="0"/>
        <w:autoSpaceDE w:val="0"/>
        <w:autoSpaceDN w:val="0"/>
        <w:adjustRightInd w:val="0"/>
        <w:spacing w:after="0" w:line="240" w:lineRule="auto"/>
        <w:ind w:firstLine="540"/>
        <w:rPr>
          <w:rFonts w:ascii="Times New Roman" w:hAnsi="Times New Roman"/>
          <w:lang w:eastAsia="ru-RU"/>
        </w:rPr>
      </w:pPr>
    </w:p>
    <w:p w:rsidR="00195D2D" w:rsidRPr="00195D2D" w:rsidRDefault="00195D2D" w:rsidP="00195D2D">
      <w:pPr>
        <w:keepNext w:val="0"/>
        <w:tabs>
          <w:tab w:val="left" w:pos="1418"/>
        </w:tabs>
        <w:autoSpaceDE w:val="0"/>
        <w:autoSpaceDN w:val="0"/>
        <w:adjustRightInd w:val="0"/>
        <w:spacing w:after="0" w:line="240" w:lineRule="auto"/>
        <w:ind w:firstLine="540"/>
        <w:rPr>
          <w:rFonts w:ascii="Times New Roman" w:hAnsi="Times New Roman"/>
          <w:lang w:eastAsia="ru-RU"/>
        </w:rPr>
      </w:pPr>
      <w:r w:rsidRPr="00195D2D">
        <w:rPr>
          <w:rFonts w:ascii="Times New Roman" w:hAnsi="Times New Roman"/>
          <w:lang w:eastAsia="ru-RU"/>
        </w:rPr>
        <w:t>7.</w:t>
      </w:r>
      <w:r w:rsidRPr="00195D2D">
        <w:rPr>
          <w:rFonts w:ascii="Times New Roman" w:hAnsi="Times New Roman"/>
          <w:lang w:eastAsia="ru-RU"/>
        </w:rPr>
        <w:tab/>
        <w:t xml:space="preserve">Права владельца каждой ценной бумаги выпуска </w:t>
      </w:r>
    </w:p>
    <w:p w:rsidR="00195D2D" w:rsidRPr="00195D2D" w:rsidRDefault="00195D2D" w:rsidP="00195D2D">
      <w:pPr>
        <w:keepNext w:val="0"/>
        <w:autoSpaceDE w:val="0"/>
        <w:autoSpaceDN w:val="0"/>
        <w:adjustRightInd w:val="0"/>
        <w:spacing w:after="0" w:line="240" w:lineRule="auto"/>
        <w:ind w:left="546" w:hanging="6"/>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bookmarkStart w:id="5" w:name="_Toc424935698"/>
      <w:r w:rsidRPr="00195D2D">
        <w:rPr>
          <w:rFonts w:ascii="Times New Roman" w:hAnsi="Times New Roman"/>
          <w:b/>
          <w:bCs/>
          <w:i/>
          <w:iCs/>
          <w:lang w:eastAsia="ru-RU"/>
        </w:rPr>
        <w:t>Облигации представляют собой прямые, безусловные обязательства Эмитента.</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Владелец Облигации имеет право на:</w:t>
      </w:r>
      <w:bookmarkEnd w:id="5"/>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p>
    <w:p w:rsidR="00195D2D" w:rsidRPr="00195D2D" w:rsidRDefault="00195D2D" w:rsidP="00195D2D">
      <w:pPr>
        <w:keepNext w:val="0"/>
        <w:tabs>
          <w:tab w:val="left" w:pos="993"/>
          <w:tab w:val="left" w:pos="1276"/>
        </w:tabs>
        <w:autoSpaceDE w:val="0"/>
        <w:autoSpaceDN w:val="0"/>
        <w:adjustRightInd w:val="0"/>
        <w:ind w:left="567"/>
        <w:rPr>
          <w:rFonts w:ascii="Times New Roman" w:hAnsi="Times New Roman"/>
          <w:i/>
          <w:lang w:eastAsia="ru-RU"/>
        </w:rPr>
      </w:pPr>
      <w:r w:rsidRPr="00195D2D">
        <w:rPr>
          <w:rFonts w:ascii="Times New Roman" w:hAnsi="Times New Roman"/>
          <w:i/>
          <w:lang w:eastAsia="ru-RU"/>
        </w:rPr>
        <w:t>а) получение от Эмитента в предусмотренный Решением о выпуске ценных бумаг и Проспектом ценных бумаг срок номинальной стоимости Облигации;</w:t>
      </w:r>
    </w:p>
    <w:p w:rsidR="00195D2D" w:rsidRPr="00195D2D" w:rsidRDefault="00195D2D" w:rsidP="00195D2D">
      <w:pPr>
        <w:keepNext w:val="0"/>
        <w:tabs>
          <w:tab w:val="left" w:pos="993"/>
          <w:tab w:val="left" w:pos="1276"/>
        </w:tabs>
        <w:autoSpaceDE w:val="0"/>
        <w:autoSpaceDN w:val="0"/>
        <w:adjustRightInd w:val="0"/>
        <w:ind w:left="567"/>
        <w:rPr>
          <w:rFonts w:ascii="Times New Roman" w:hAnsi="Times New Roman"/>
          <w:i/>
          <w:lang w:eastAsia="ru-RU"/>
        </w:rPr>
      </w:pPr>
      <w:r w:rsidRPr="00195D2D">
        <w:rPr>
          <w:rFonts w:ascii="Times New Roman" w:hAnsi="Times New Roman"/>
          <w:i/>
          <w:lang w:eastAsia="ru-RU"/>
        </w:rPr>
        <w:t>б) получение процента от номинальной стоимости Облигации (купонного дохода), который указан в п.9.3 Решения о выпуске ценных бумаг и п.8.8.4 Проспекта ценных бумаг, по окончании каждого купонного периода;</w:t>
      </w:r>
    </w:p>
    <w:p w:rsidR="00195D2D" w:rsidRPr="00195D2D" w:rsidRDefault="00195D2D" w:rsidP="00195D2D">
      <w:pPr>
        <w:keepNext w:val="0"/>
        <w:tabs>
          <w:tab w:val="left" w:pos="993"/>
          <w:tab w:val="left" w:pos="1276"/>
        </w:tabs>
        <w:autoSpaceDE w:val="0"/>
        <w:autoSpaceDN w:val="0"/>
        <w:adjustRightInd w:val="0"/>
        <w:ind w:left="567"/>
        <w:rPr>
          <w:rFonts w:ascii="Times New Roman" w:hAnsi="Times New Roman"/>
          <w:i/>
          <w:lang w:eastAsia="ru-RU"/>
        </w:rPr>
      </w:pPr>
      <w:r w:rsidRPr="00195D2D">
        <w:rPr>
          <w:rFonts w:ascii="Times New Roman" w:hAnsi="Times New Roman"/>
          <w:i/>
          <w:lang w:eastAsia="ru-RU"/>
        </w:rPr>
        <w:t>в) получение номинальной стоимости Облигации при ликвидации Эмитента в порядке очередности, установленной в соответствии со ст.64 Гражданского кодекса Российской Федерации;</w:t>
      </w:r>
    </w:p>
    <w:p w:rsidR="00195D2D" w:rsidRPr="00195D2D" w:rsidRDefault="00195D2D" w:rsidP="00195D2D">
      <w:pPr>
        <w:keepNext w:val="0"/>
        <w:tabs>
          <w:tab w:val="left" w:pos="993"/>
          <w:tab w:val="left" w:pos="1276"/>
        </w:tabs>
        <w:autoSpaceDE w:val="0"/>
        <w:autoSpaceDN w:val="0"/>
        <w:adjustRightInd w:val="0"/>
        <w:ind w:left="567"/>
        <w:rPr>
          <w:rFonts w:ascii="Times New Roman" w:hAnsi="Times New Roman"/>
          <w:i/>
          <w:lang w:eastAsia="ru-RU"/>
        </w:rPr>
      </w:pPr>
      <w:r w:rsidRPr="00195D2D">
        <w:rPr>
          <w:rFonts w:ascii="Times New Roman" w:hAnsi="Times New Roman"/>
          <w:i/>
          <w:lang w:eastAsia="ru-RU"/>
        </w:rPr>
        <w:lastRenderedPageBreak/>
        <w:t>г) возврат средств инвестирования в случае признания выпуска Облигаций несостоявшимся или недействительным в соответствии с законодательством Российской Федерации;</w:t>
      </w:r>
    </w:p>
    <w:p w:rsidR="00195D2D" w:rsidRPr="00195D2D" w:rsidRDefault="00195D2D" w:rsidP="00195D2D">
      <w:pPr>
        <w:keepNext w:val="0"/>
        <w:tabs>
          <w:tab w:val="left" w:pos="993"/>
          <w:tab w:val="left" w:pos="1276"/>
        </w:tabs>
        <w:autoSpaceDE w:val="0"/>
        <w:autoSpaceDN w:val="0"/>
        <w:adjustRightInd w:val="0"/>
        <w:ind w:left="567"/>
        <w:rPr>
          <w:rFonts w:ascii="Times New Roman" w:hAnsi="Times New Roman"/>
          <w:i/>
          <w:lang w:eastAsia="ru-RU"/>
        </w:rPr>
      </w:pPr>
      <w:r w:rsidRPr="00195D2D">
        <w:rPr>
          <w:rFonts w:ascii="Times New Roman" w:hAnsi="Times New Roman"/>
          <w:i/>
          <w:lang w:eastAsia="ru-RU"/>
        </w:rPr>
        <w:t>д) иные права, предусмотренные законодательством Российской Федерации, включая:</w:t>
      </w:r>
    </w:p>
    <w:p w:rsidR="00195D2D" w:rsidRPr="00195D2D" w:rsidRDefault="00195D2D" w:rsidP="00195D2D">
      <w:pPr>
        <w:keepNext w:val="0"/>
        <w:tabs>
          <w:tab w:val="left" w:pos="993"/>
          <w:tab w:val="left" w:pos="1276"/>
        </w:tabs>
        <w:autoSpaceDE w:val="0"/>
        <w:autoSpaceDN w:val="0"/>
        <w:adjustRightInd w:val="0"/>
        <w:ind w:left="567"/>
        <w:rPr>
          <w:rFonts w:ascii="Times New Roman" w:hAnsi="Times New Roman"/>
          <w:i/>
          <w:lang w:eastAsia="ru-RU"/>
        </w:rPr>
      </w:pPr>
      <w:r w:rsidRPr="00195D2D">
        <w:rPr>
          <w:rFonts w:ascii="Times New Roman" w:hAnsi="Times New Roman"/>
          <w:i/>
          <w:lang w:eastAsia="ru-RU"/>
        </w:rPr>
        <w:t>право требовать в соответствии с действующим законодательством досрочного погашения Облигаций до наступления срока их погашения независимо от указания такого права в условиях выпуска Облигаций в случае существенного нарушения условий исполнения обязательств по Облигациям или в иных случаях, предусмотренных законодательством, а также</w:t>
      </w:r>
    </w:p>
    <w:p w:rsidR="00195D2D" w:rsidRPr="00195D2D" w:rsidRDefault="00195D2D" w:rsidP="00195D2D">
      <w:pPr>
        <w:keepNext w:val="0"/>
        <w:tabs>
          <w:tab w:val="left" w:pos="993"/>
          <w:tab w:val="left" w:pos="1276"/>
        </w:tabs>
        <w:autoSpaceDE w:val="0"/>
        <w:autoSpaceDN w:val="0"/>
        <w:adjustRightInd w:val="0"/>
        <w:ind w:left="567"/>
        <w:rPr>
          <w:rFonts w:ascii="Times New Roman" w:hAnsi="Times New Roman"/>
          <w:i/>
          <w:lang w:eastAsia="ru-RU"/>
        </w:rPr>
      </w:pPr>
      <w:r w:rsidRPr="00195D2D">
        <w:rPr>
          <w:rFonts w:ascii="Times New Roman" w:hAnsi="Times New Roman"/>
          <w:i/>
          <w:lang w:eastAsia="ru-RU"/>
        </w:rPr>
        <w:t xml:space="preserve">право на участие в общих собраниях владельцев Облигаций с правом голоса по вопросам, поставленным на голосование, в соответствии с действующим законодательством, в т.ч. с правом на избрание представителя владельцев Облигаций, в т.ч. взамен ранее определенного Эмитентом Облигаций (если он был определен Эмитентом) или взамен ранее избранного общим собранием владельцев Облигаций. Правом голоса на общем собрании владельцев Облигаций по вопросам, поставленным на голосование, обладают все владельцы Облигаций соответствующего выпуска, за исключением случаев, установленных действующим законодательством Российской Федерации. </w:t>
      </w:r>
    </w:p>
    <w:p w:rsidR="00195D2D" w:rsidRPr="00195D2D" w:rsidRDefault="00195D2D" w:rsidP="00195D2D">
      <w:pPr>
        <w:keepNext w:val="0"/>
        <w:tabs>
          <w:tab w:val="left" w:pos="993"/>
          <w:tab w:val="left" w:pos="1276"/>
        </w:tabs>
        <w:autoSpaceDE w:val="0"/>
        <w:autoSpaceDN w:val="0"/>
        <w:adjustRightInd w:val="0"/>
        <w:ind w:left="567"/>
        <w:rPr>
          <w:rFonts w:ascii="Times New Roman" w:hAnsi="Times New Roman"/>
          <w:i/>
          <w:lang w:eastAsia="ru-RU"/>
        </w:rPr>
      </w:pPr>
      <w:r w:rsidRPr="00195D2D">
        <w:rPr>
          <w:rFonts w:ascii="Times New Roman" w:hAnsi="Times New Roman"/>
          <w:i/>
          <w:lang w:eastAsia="ru-RU"/>
        </w:rPr>
        <w:t>Эмитент обязуется обеспечить права владельцев Облигаций при соблюдении ими установленного законодательством Российской Федерации порядка осуществления этих прав.</w:t>
      </w:r>
    </w:p>
    <w:p w:rsidR="00195D2D" w:rsidRPr="00195D2D" w:rsidRDefault="00195D2D" w:rsidP="00195D2D">
      <w:pPr>
        <w:keepNext w:val="0"/>
        <w:tabs>
          <w:tab w:val="left" w:pos="993"/>
          <w:tab w:val="left" w:pos="1276"/>
        </w:tabs>
        <w:autoSpaceDE w:val="0"/>
        <w:autoSpaceDN w:val="0"/>
        <w:adjustRightInd w:val="0"/>
        <w:ind w:left="567"/>
        <w:rPr>
          <w:rFonts w:ascii="Times New Roman" w:hAnsi="Times New Roman"/>
          <w:i/>
          <w:lang w:eastAsia="ru-RU"/>
        </w:rPr>
      </w:pPr>
      <w:r w:rsidRPr="00195D2D">
        <w:rPr>
          <w:rFonts w:ascii="Times New Roman" w:hAnsi="Times New Roman"/>
          <w:i/>
          <w:lang w:eastAsia="ru-RU"/>
        </w:rPr>
        <w:t>Облигация с обеспечением предоставляет ее владельцу все права, возникающие из такого обеспечения.</w:t>
      </w:r>
    </w:p>
    <w:p w:rsidR="00195D2D" w:rsidRPr="00195D2D" w:rsidRDefault="00195D2D" w:rsidP="00195D2D">
      <w:pPr>
        <w:keepNext w:val="0"/>
        <w:tabs>
          <w:tab w:val="left" w:pos="993"/>
          <w:tab w:val="left" w:pos="1276"/>
        </w:tabs>
        <w:autoSpaceDE w:val="0"/>
        <w:autoSpaceDN w:val="0"/>
        <w:adjustRightInd w:val="0"/>
        <w:ind w:left="567"/>
        <w:rPr>
          <w:rFonts w:ascii="Times New Roman" w:hAnsi="Times New Roman"/>
          <w:i/>
          <w:lang w:eastAsia="ru-RU"/>
        </w:rPr>
      </w:pPr>
      <w:r w:rsidRPr="00195D2D">
        <w:rPr>
          <w:rFonts w:ascii="Times New Roman" w:hAnsi="Times New Roman"/>
          <w:i/>
          <w:lang w:eastAsia="ru-RU"/>
        </w:rPr>
        <w:t>С переходом прав на Облигацию с обеспечением к новому владельцу (приобретателю) переходят все права, вытекающие из такого обеспечения.</w:t>
      </w:r>
    </w:p>
    <w:p w:rsidR="00195D2D" w:rsidRPr="00195D2D" w:rsidRDefault="00195D2D" w:rsidP="00195D2D">
      <w:pPr>
        <w:keepNext w:val="0"/>
        <w:autoSpaceDE w:val="0"/>
        <w:autoSpaceDN w:val="0"/>
        <w:adjustRightInd w:val="0"/>
        <w:spacing w:after="0" w:line="240" w:lineRule="auto"/>
        <w:ind w:left="567" w:firstLine="7"/>
        <w:rPr>
          <w:rFonts w:ascii="Times New Roman" w:hAnsi="Times New Roman"/>
          <w:i/>
          <w:lang w:eastAsia="ru-RU"/>
        </w:rPr>
      </w:pPr>
      <w:r w:rsidRPr="00195D2D">
        <w:rPr>
          <w:rFonts w:ascii="Times New Roman" w:hAnsi="Times New Roman"/>
          <w:i/>
          <w:lang w:eastAsia="ru-RU"/>
        </w:rPr>
        <w:t>Передача прав, возникших из предоставленного обеспечения, без передачи прав на Облигацию является недействительной.</w:t>
      </w:r>
    </w:p>
    <w:p w:rsidR="00195D2D" w:rsidRPr="00195D2D" w:rsidRDefault="00195D2D" w:rsidP="00195D2D">
      <w:pPr>
        <w:keepNext w:val="0"/>
        <w:autoSpaceDE w:val="0"/>
        <w:autoSpaceDN w:val="0"/>
        <w:adjustRightInd w:val="0"/>
        <w:spacing w:after="0" w:line="240" w:lineRule="auto"/>
        <w:ind w:left="567" w:firstLine="7"/>
        <w:rPr>
          <w:rFonts w:ascii="Times New Roman" w:hAnsi="Times New Roman"/>
          <w:lang w:eastAsia="ru-RU"/>
        </w:rPr>
      </w:pPr>
    </w:p>
    <w:p w:rsidR="00195D2D" w:rsidRPr="00195D2D" w:rsidRDefault="00195D2D" w:rsidP="00195D2D">
      <w:pPr>
        <w:keepNext w:val="0"/>
        <w:tabs>
          <w:tab w:val="left" w:pos="1418"/>
        </w:tabs>
        <w:autoSpaceDE w:val="0"/>
        <w:autoSpaceDN w:val="0"/>
        <w:adjustRightInd w:val="0"/>
        <w:spacing w:after="120" w:line="240" w:lineRule="auto"/>
        <w:ind w:firstLine="539"/>
        <w:rPr>
          <w:rFonts w:ascii="Times New Roman" w:hAnsi="Times New Roman"/>
          <w:lang w:eastAsia="ru-RU"/>
        </w:rPr>
      </w:pPr>
      <w:r w:rsidRPr="00195D2D">
        <w:rPr>
          <w:rFonts w:ascii="Times New Roman" w:hAnsi="Times New Roman"/>
          <w:lang w:eastAsia="ru-RU"/>
        </w:rPr>
        <w:t>8.</w:t>
      </w:r>
      <w:r w:rsidRPr="00195D2D">
        <w:rPr>
          <w:rFonts w:ascii="Times New Roman" w:hAnsi="Times New Roman"/>
          <w:lang w:eastAsia="ru-RU"/>
        </w:rPr>
        <w:tab/>
        <w:t xml:space="preserve">Условия и порядок размещения ценных бумаг выпуска </w:t>
      </w:r>
    </w:p>
    <w:p w:rsidR="00195D2D" w:rsidRPr="00195D2D" w:rsidRDefault="00195D2D" w:rsidP="00195D2D">
      <w:pPr>
        <w:keepNext w:val="0"/>
        <w:autoSpaceDE w:val="0"/>
        <w:autoSpaceDN w:val="0"/>
        <w:adjustRightInd w:val="0"/>
        <w:spacing w:after="120" w:line="240" w:lineRule="auto"/>
        <w:ind w:firstLine="539"/>
        <w:rPr>
          <w:rFonts w:ascii="Times New Roman" w:hAnsi="Times New Roman"/>
          <w:b/>
          <w:bCs/>
          <w:i/>
          <w:iCs/>
          <w:lang w:eastAsia="ru-RU"/>
        </w:rPr>
      </w:pPr>
      <w:r w:rsidRPr="00195D2D">
        <w:rPr>
          <w:rFonts w:ascii="Times New Roman" w:hAnsi="Times New Roman"/>
          <w:lang w:eastAsia="ru-RU"/>
        </w:rPr>
        <w:t>8.1.</w:t>
      </w:r>
      <w:r w:rsidRPr="00195D2D">
        <w:rPr>
          <w:rFonts w:ascii="Times New Roman" w:hAnsi="Times New Roman"/>
          <w:lang w:eastAsia="ru-RU"/>
        </w:rPr>
        <w:tab/>
        <w:t xml:space="preserve">Способ размещения ценных бумаг: </w:t>
      </w:r>
      <w:r w:rsidRPr="00195D2D">
        <w:rPr>
          <w:rFonts w:ascii="Times New Roman" w:hAnsi="Times New Roman"/>
          <w:b/>
          <w:bCs/>
          <w:i/>
          <w:iCs/>
          <w:lang w:eastAsia="ru-RU"/>
        </w:rPr>
        <w:t>закрытая подписка.</w:t>
      </w:r>
    </w:p>
    <w:p w:rsidR="00195D2D" w:rsidRPr="00195D2D" w:rsidRDefault="00195D2D" w:rsidP="00195D2D">
      <w:pPr>
        <w:keepNext w:val="0"/>
        <w:autoSpaceDE w:val="0"/>
        <w:autoSpaceDN w:val="0"/>
        <w:adjustRightInd w:val="0"/>
        <w:spacing w:after="120" w:line="240" w:lineRule="auto"/>
        <w:ind w:firstLine="539"/>
        <w:rPr>
          <w:rFonts w:ascii="Times New Roman" w:hAnsi="Times New Roman"/>
          <w:b/>
          <w:bCs/>
          <w:i/>
          <w:iCs/>
          <w:lang w:eastAsia="ru-RU"/>
        </w:rPr>
      </w:pPr>
      <w:r w:rsidRPr="00195D2D">
        <w:rPr>
          <w:rFonts w:ascii="Times New Roman" w:hAnsi="Times New Roman"/>
          <w:b/>
          <w:bCs/>
          <w:i/>
          <w:iCs/>
          <w:lang w:eastAsia="ru-RU"/>
        </w:rPr>
        <w:t>Круг потенциальных приобретателей ценных бумаг:</w:t>
      </w:r>
    </w:p>
    <w:p w:rsidR="00195D2D" w:rsidRPr="00195D2D" w:rsidRDefault="00195D2D" w:rsidP="00195D2D">
      <w:pPr>
        <w:keepNext w:val="0"/>
        <w:tabs>
          <w:tab w:val="left" w:pos="426"/>
        </w:tabs>
        <w:autoSpaceDE w:val="0"/>
        <w:autoSpaceDN w:val="0"/>
        <w:adjustRightInd w:val="0"/>
        <w:spacing w:after="120" w:line="240" w:lineRule="auto"/>
        <w:ind w:left="567" w:hanging="28"/>
        <w:rPr>
          <w:rFonts w:ascii="Times New Roman" w:hAnsi="Times New Roman"/>
          <w:b/>
          <w:bCs/>
          <w:i/>
          <w:iCs/>
          <w:lang w:eastAsia="ru-RU"/>
        </w:rPr>
      </w:pPr>
      <w:r w:rsidRPr="00195D2D">
        <w:rPr>
          <w:rFonts w:ascii="Times New Roman" w:hAnsi="Times New Roman"/>
          <w:b/>
          <w:bCs/>
          <w:i/>
          <w:iCs/>
          <w:lang w:eastAsia="ru-RU"/>
        </w:rPr>
        <w:t>Российская Федерация в лице Министерства финансов Российской Федерации (ОГРН: 1037739085636).</w:t>
      </w:r>
    </w:p>
    <w:p w:rsidR="00195D2D" w:rsidRPr="00195D2D" w:rsidRDefault="00195D2D" w:rsidP="00195D2D">
      <w:pPr>
        <w:keepNext w:val="0"/>
        <w:autoSpaceDE w:val="0"/>
        <w:autoSpaceDN w:val="0"/>
        <w:adjustRightInd w:val="0"/>
        <w:spacing w:after="120" w:line="240" w:lineRule="auto"/>
        <w:ind w:left="546" w:hanging="14"/>
        <w:rPr>
          <w:rFonts w:ascii="Times New Roman" w:hAnsi="Times New Roman"/>
          <w:b/>
          <w:bCs/>
          <w:i/>
          <w:iCs/>
          <w:lang w:eastAsia="ru-RU"/>
        </w:rPr>
      </w:pPr>
      <w:r w:rsidRPr="00195D2D">
        <w:rPr>
          <w:rFonts w:ascii="Times New Roman" w:hAnsi="Times New Roman"/>
          <w:b/>
          <w:bCs/>
          <w:i/>
          <w:iCs/>
          <w:lang w:eastAsia="ru-RU"/>
        </w:rPr>
        <w:t>Закрытая подписка на Облигации не осуществляется на основании соглашения (соглашений) Эмитента и потенциального приобретателя (приобретателей) Облигаций о замене первоначального обязательства (обязательств), существовавшего между ними, договором (договорами) займа, заключенного (заключенных) путем выпуска и продажи Облигаций.</w:t>
      </w:r>
    </w:p>
    <w:p w:rsidR="00195D2D" w:rsidRPr="00195D2D" w:rsidRDefault="00195D2D" w:rsidP="00195D2D">
      <w:pPr>
        <w:keepNext w:val="0"/>
        <w:autoSpaceDE w:val="0"/>
        <w:autoSpaceDN w:val="0"/>
        <w:adjustRightInd w:val="0"/>
        <w:spacing w:after="0" w:line="240" w:lineRule="auto"/>
        <w:ind w:firstLine="540"/>
        <w:rPr>
          <w:rFonts w:ascii="Times New Roman" w:hAnsi="Times New Roman"/>
          <w:lang w:eastAsia="ru-RU"/>
        </w:rPr>
      </w:pPr>
      <w:r w:rsidRPr="00195D2D">
        <w:rPr>
          <w:rFonts w:ascii="Times New Roman" w:hAnsi="Times New Roman"/>
          <w:lang w:eastAsia="ru-RU"/>
        </w:rPr>
        <w:t>8.2.</w:t>
      </w:r>
      <w:r w:rsidRPr="00195D2D">
        <w:rPr>
          <w:rFonts w:ascii="Times New Roman" w:hAnsi="Times New Roman"/>
          <w:lang w:eastAsia="ru-RU"/>
        </w:rPr>
        <w:tab/>
        <w:t>Срок размещения ценных бумаг</w:t>
      </w:r>
    </w:p>
    <w:p w:rsidR="00195D2D" w:rsidRPr="00195D2D" w:rsidRDefault="00195D2D" w:rsidP="00195D2D">
      <w:pPr>
        <w:keepNext w:val="0"/>
        <w:spacing w:before="100" w:beforeAutospacing="1" w:after="100" w:afterAutospacing="1"/>
        <w:ind w:left="567"/>
        <w:rPr>
          <w:rFonts w:ascii="Times New Roman" w:hAnsi="Times New Roman"/>
          <w:lang w:eastAsia="ru-RU"/>
        </w:rPr>
      </w:pPr>
      <w:r w:rsidRPr="00195D2D">
        <w:rPr>
          <w:rFonts w:ascii="Times New Roman" w:hAnsi="Times New Roman"/>
          <w:lang w:eastAsia="ru-RU"/>
        </w:rPr>
        <w:t>Порядок определения даты начала размещения ценных бумаг.</w:t>
      </w:r>
    </w:p>
    <w:p w:rsidR="00195D2D" w:rsidRPr="00195D2D" w:rsidRDefault="00195D2D" w:rsidP="00195D2D">
      <w:pPr>
        <w:keepNext w:val="0"/>
        <w:spacing w:before="100" w:beforeAutospacing="1" w:after="100" w:afterAutospacing="1"/>
        <w:ind w:left="567"/>
        <w:rPr>
          <w:rFonts w:ascii="Times New Roman" w:hAnsi="Times New Roman"/>
          <w:b/>
          <w:i/>
          <w:lang w:eastAsia="ru-RU"/>
        </w:rPr>
      </w:pPr>
      <w:r w:rsidRPr="00195D2D">
        <w:rPr>
          <w:rFonts w:ascii="Times New Roman" w:hAnsi="Times New Roman"/>
          <w:b/>
          <w:i/>
          <w:lang w:eastAsia="ru-RU"/>
        </w:rPr>
        <w:t>Размещение Облигаций может быть начато не ранее даты, с которой Эмитент предоставляет доступ к Проспекту ценных бумаг в соответствии с законодательством Российской Федерации и порядком раскрытия информации, указанным в п.11 Решения о выпуске ценных бумаг и п.8.11 Проспекта ценных бумаг.</w:t>
      </w:r>
    </w:p>
    <w:p w:rsidR="00195D2D" w:rsidRPr="00195D2D" w:rsidRDefault="00195D2D" w:rsidP="00195D2D">
      <w:pPr>
        <w:keepNext w:val="0"/>
        <w:spacing w:before="100" w:beforeAutospacing="1" w:after="100" w:afterAutospacing="1"/>
        <w:ind w:left="567"/>
        <w:rPr>
          <w:rFonts w:ascii="Times New Roman" w:hAnsi="Times New Roman"/>
          <w:b/>
          <w:i/>
          <w:lang w:eastAsia="ru-RU"/>
        </w:rPr>
      </w:pPr>
      <w:r w:rsidRPr="00195D2D">
        <w:rPr>
          <w:rFonts w:ascii="Times New Roman" w:hAnsi="Times New Roman"/>
          <w:b/>
          <w:i/>
          <w:lang w:eastAsia="ru-RU"/>
        </w:rPr>
        <w:t>В случае если на момент наступления события, о котором Эмитент должен раскрыть информацию в соответствии с действующими федеральными законами, а также нормативными правовыми актами Банка России, установлен иной порядок и сроки раскрытия информации о таком событии, нежели порядок и сроки, предусмотренные п.11 Решения о выпуске ценных бумаг и п.8.11 Проспекта ценных бумаг, информация о таком событии раскрывается в порядке и сроки, предусмотренные федеральными законами, а также нормативными правовыми актами Банка России, действующими на момент наступления события.</w:t>
      </w:r>
    </w:p>
    <w:p w:rsidR="00195D2D" w:rsidRPr="00195D2D" w:rsidRDefault="00195D2D" w:rsidP="00195D2D">
      <w:pPr>
        <w:keepNext w:val="0"/>
        <w:spacing w:before="100" w:beforeAutospacing="1" w:after="100" w:afterAutospacing="1"/>
        <w:ind w:left="567"/>
        <w:rPr>
          <w:rFonts w:ascii="Times New Roman" w:hAnsi="Times New Roman"/>
          <w:b/>
          <w:i/>
          <w:lang w:eastAsia="ru-RU"/>
        </w:rPr>
      </w:pPr>
      <w:r w:rsidRPr="00195D2D">
        <w:rPr>
          <w:rFonts w:ascii="Times New Roman" w:hAnsi="Times New Roman"/>
          <w:b/>
          <w:i/>
          <w:lang w:eastAsia="ru-RU"/>
        </w:rPr>
        <w:t xml:space="preserve">Дата начала размещения Облигаций определяется уполномоченным органом Эмитента после государственной регистрации выпуска Облигаций и доводится до сведения всех заинтересованных лиц в соответствии с законодательством Российской Федерации и порядком раскрытия информации, указанным в п.11 Решения о выпуске ценных бумаг и п.8.11 Проспекта ценных бумаг, в следующие сроки: </w:t>
      </w:r>
    </w:p>
    <w:p w:rsidR="00195D2D" w:rsidRPr="00195D2D" w:rsidRDefault="00195D2D" w:rsidP="00195D2D">
      <w:pPr>
        <w:keepNext w:val="0"/>
        <w:tabs>
          <w:tab w:val="left" w:pos="993"/>
        </w:tabs>
        <w:spacing w:before="100" w:beforeAutospacing="1" w:after="100" w:afterAutospacing="1"/>
        <w:ind w:left="567"/>
        <w:rPr>
          <w:rFonts w:ascii="Times New Roman" w:hAnsi="Times New Roman"/>
          <w:b/>
          <w:i/>
          <w:lang w:eastAsia="ru-RU"/>
        </w:rPr>
      </w:pPr>
      <w:r w:rsidRPr="00195D2D">
        <w:rPr>
          <w:rFonts w:ascii="Times New Roman" w:hAnsi="Times New Roman"/>
          <w:b/>
          <w:i/>
        </w:rPr>
        <w:t>-</w:t>
      </w:r>
      <w:r w:rsidRPr="00195D2D">
        <w:rPr>
          <w:rFonts w:ascii="Times New Roman" w:hAnsi="Times New Roman"/>
          <w:b/>
          <w:i/>
          <w:lang w:eastAsia="ru-RU"/>
        </w:rPr>
        <w:tab/>
        <w:t>в ленте новостей одного из информационных агентств (далее – «Лента новостей») - не позднее, чем за 1 день до даты начала размещения Облигаций;</w:t>
      </w:r>
    </w:p>
    <w:p w:rsidR="00195D2D" w:rsidRPr="00195D2D" w:rsidRDefault="00195D2D" w:rsidP="00195D2D">
      <w:pPr>
        <w:keepNext w:val="0"/>
        <w:tabs>
          <w:tab w:val="left" w:pos="993"/>
        </w:tabs>
        <w:spacing w:before="100" w:beforeAutospacing="1" w:after="100" w:afterAutospacing="1"/>
        <w:ind w:left="567"/>
        <w:rPr>
          <w:rFonts w:ascii="Times New Roman" w:hAnsi="Times New Roman"/>
          <w:b/>
          <w:i/>
          <w:lang w:eastAsia="ru-RU"/>
        </w:rPr>
      </w:pPr>
      <w:r w:rsidRPr="00195D2D">
        <w:rPr>
          <w:rFonts w:ascii="Times New Roman" w:hAnsi="Times New Roman"/>
          <w:b/>
          <w:i/>
          <w:lang w:eastAsia="ru-RU"/>
        </w:rPr>
        <w:t>-</w:t>
      </w:r>
      <w:r w:rsidRPr="00195D2D">
        <w:rPr>
          <w:rFonts w:ascii="Times New Roman" w:hAnsi="Times New Roman"/>
          <w:b/>
          <w:i/>
          <w:lang w:eastAsia="ru-RU"/>
        </w:rPr>
        <w:tab/>
        <w:t>на странице Эмитента в сети Интернет - не позднее, чем за 1 день до даты начала размещения Облигаций.</w:t>
      </w:r>
    </w:p>
    <w:p w:rsidR="00195D2D" w:rsidRPr="00195D2D" w:rsidRDefault="00195D2D" w:rsidP="00195D2D">
      <w:pPr>
        <w:keepNext w:val="0"/>
        <w:spacing w:before="100" w:beforeAutospacing="1" w:after="100" w:afterAutospacing="1"/>
        <w:ind w:left="567"/>
        <w:rPr>
          <w:rFonts w:ascii="Times New Roman" w:hAnsi="Times New Roman"/>
          <w:b/>
          <w:i/>
          <w:lang w:eastAsia="ru-RU"/>
        </w:rPr>
      </w:pPr>
      <w:r w:rsidRPr="00195D2D">
        <w:rPr>
          <w:rFonts w:ascii="Times New Roman" w:hAnsi="Times New Roman"/>
          <w:b/>
          <w:i/>
          <w:lang w:eastAsia="ru-RU"/>
        </w:rPr>
        <w:t>Дата начала размещения Облигаций, определенная Эмитентом, может быть изменена при условии соблюдения требований к порядку раскрытия информации об изменении даты начала размещения Облигаций, определенному законодательством Российской Федерации, Решением о выпуске ценных бумаг и Проспектом ценных бумаг.</w:t>
      </w:r>
    </w:p>
    <w:p w:rsidR="00195D2D" w:rsidRPr="00195D2D" w:rsidRDefault="00195D2D" w:rsidP="00195D2D">
      <w:pPr>
        <w:keepNext w:val="0"/>
        <w:spacing w:before="100" w:beforeAutospacing="1" w:after="100" w:afterAutospacing="1"/>
        <w:ind w:left="567"/>
        <w:rPr>
          <w:rFonts w:ascii="Times New Roman" w:hAnsi="Times New Roman"/>
          <w:b/>
          <w:i/>
          <w:lang w:eastAsia="ru-RU"/>
        </w:rPr>
      </w:pPr>
      <w:r w:rsidRPr="00195D2D">
        <w:rPr>
          <w:rFonts w:ascii="Times New Roman" w:hAnsi="Times New Roman"/>
          <w:b/>
          <w:i/>
          <w:lang w:eastAsia="ru-RU"/>
        </w:rPr>
        <w:t>В случае принятия Эмитентом решения об изменении даты начала размещения Облигаций, раскрытой в порядке, предусмотренном выше, Эмитент обязан опубликовать сообщение об изменении даты начала размещения Облигаций в Ленте новостей и на странице в сети Интернет не позднее 1 дня до наступления такой даты.</w:t>
      </w:r>
    </w:p>
    <w:p w:rsidR="00195D2D" w:rsidRPr="00195D2D" w:rsidRDefault="00195D2D" w:rsidP="00195D2D">
      <w:pPr>
        <w:keepNext w:val="0"/>
        <w:spacing w:before="100" w:beforeAutospacing="1" w:after="100" w:afterAutospacing="1"/>
        <w:ind w:left="567"/>
        <w:rPr>
          <w:rFonts w:ascii="Times New Roman" w:hAnsi="Times New Roman"/>
          <w:b/>
          <w:i/>
          <w:lang w:eastAsia="ru-RU"/>
        </w:rPr>
      </w:pPr>
      <w:r w:rsidRPr="00195D2D">
        <w:rPr>
          <w:rFonts w:ascii="Times New Roman" w:hAnsi="Times New Roman"/>
          <w:b/>
          <w:i/>
          <w:lang w:eastAsia="ru-RU"/>
        </w:rPr>
        <w:t>Об изменении даты начала размещения Эмитент уведомляет НРД не позднее 1 (Одного) дня до наступления такой даты.</w:t>
      </w:r>
    </w:p>
    <w:p w:rsidR="00195D2D" w:rsidRPr="00195D2D" w:rsidRDefault="00195D2D" w:rsidP="00195D2D">
      <w:pPr>
        <w:keepNext w:val="0"/>
        <w:spacing w:before="100" w:beforeAutospacing="1" w:after="100" w:afterAutospacing="1"/>
        <w:ind w:left="567"/>
        <w:rPr>
          <w:rFonts w:ascii="Times New Roman" w:hAnsi="Times New Roman"/>
          <w:lang w:eastAsia="ru-RU"/>
        </w:rPr>
      </w:pPr>
      <w:r w:rsidRPr="00195D2D">
        <w:rPr>
          <w:rFonts w:ascii="Times New Roman" w:hAnsi="Times New Roman"/>
          <w:lang w:eastAsia="ru-RU"/>
        </w:rPr>
        <w:t>Порядок определения даты окончания размещения:</w:t>
      </w:r>
    </w:p>
    <w:p w:rsidR="00195D2D" w:rsidRPr="00195D2D" w:rsidRDefault="00195D2D" w:rsidP="00195D2D">
      <w:pPr>
        <w:keepNext w:val="0"/>
        <w:spacing w:before="100" w:beforeAutospacing="1" w:after="100" w:afterAutospacing="1"/>
        <w:ind w:left="567"/>
        <w:rPr>
          <w:rFonts w:ascii="Times New Roman" w:hAnsi="Times New Roman"/>
          <w:b/>
          <w:i/>
          <w:lang w:eastAsia="ru-RU"/>
        </w:rPr>
      </w:pPr>
      <w:r w:rsidRPr="00195D2D">
        <w:rPr>
          <w:rFonts w:ascii="Times New Roman" w:hAnsi="Times New Roman"/>
          <w:b/>
          <w:i/>
          <w:lang w:eastAsia="ru-RU"/>
        </w:rPr>
        <w:t>Датой окончания размещения Облигаций является более ранняя из следующих дат:</w:t>
      </w:r>
    </w:p>
    <w:p w:rsidR="00195D2D" w:rsidRPr="00195D2D" w:rsidRDefault="00195D2D" w:rsidP="00195D2D">
      <w:pPr>
        <w:keepNext w:val="0"/>
        <w:tabs>
          <w:tab w:val="left" w:pos="993"/>
        </w:tabs>
        <w:spacing w:before="100" w:beforeAutospacing="1" w:after="100" w:afterAutospacing="1"/>
        <w:ind w:left="567"/>
        <w:rPr>
          <w:rFonts w:ascii="Times New Roman" w:hAnsi="Times New Roman"/>
          <w:b/>
          <w:i/>
          <w:lang w:eastAsia="ru-RU"/>
        </w:rPr>
      </w:pPr>
      <w:r w:rsidRPr="00195D2D">
        <w:rPr>
          <w:rFonts w:ascii="Times New Roman" w:hAnsi="Times New Roman"/>
          <w:b/>
          <w:i/>
          <w:lang w:eastAsia="ru-RU"/>
        </w:rPr>
        <w:t>1)</w:t>
      </w:r>
      <w:r w:rsidRPr="00195D2D">
        <w:rPr>
          <w:rFonts w:ascii="Times New Roman" w:hAnsi="Times New Roman"/>
          <w:b/>
          <w:i/>
          <w:lang w:eastAsia="ru-RU"/>
        </w:rPr>
        <w:tab/>
        <w:t>дата размещения последней Облигации;</w:t>
      </w:r>
    </w:p>
    <w:p w:rsidR="00195D2D" w:rsidRPr="00195D2D" w:rsidRDefault="00195D2D" w:rsidP="00195D2D">
      <w:pPr>
        <w:keepNext w:val="0"/>
        <w:tabs>
          <w:tab w:val="left" w:pos="993"/>
        </w:tabs>
        <w:spacing w:before="100" w:beforeAutospacing="1" w:after="100" w:afterAutospacing="1"/>
        <w:ind w:left="567"/>
        <w:rPr>
          <w:rFonts w:ascii="Times New Roman" w:hAnsi="Times New Roman"/>
          <w:b/>
          <w:i/>
          <w:lang w:eastAsia="ru-RU"/>
        </w:rPr>
      </w:pPr>
      <w:r w:rsidRPr="00195D2D">
        <w:rPr>
          <w:rFonts w:ascii="Times New Roman" w:hAnsi="Times New Roman"/>
          <w:b/>
          <w:i/>
          <w:lang w:eastAsia="ru-RU"/>
        </w:rPr>
        <w:t>2)</w:t>
      </w:r>
      <w:r w:rsidRPr="00195D2D">
        <w:rPr>
          <w:rFonts w:ascii="Times New Roman" w:hAnsi="Times New Roman"/>
          <w:b/>
          <w:i/>
          <w:lang w:eastAsia="ru-RU"/>
        </w:rPr>
        <w:tab/>
        <w:t>10-й рабочий день с даты начала размещения Облигаций.</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i/>
          <w:lang w:eastAsia="ru-RU"/>
        </w:rPr>
        <w:t>При этом дата окончания размещения не может быть позднее, чем через один год с даты государственной регистрации выпуска Облигаций. Эмитент вправе продлить указанный срок путем внесения соответствующих изменений в Решение о выпуске ценных бумаг и в Проспект ценных бумаг. Такие изменения вносятся в порядке, установленном ФЗ о рынке ценных бумаг. При этом каждое продление срока размещения Облигаций не может составлять более одного года, а общий срок размещения Облигаций с учетом его продления - более трех лет с даты государственной регистрации их выпуска.</w:t>
      </w:r>
    </w:p>
    <w:p w:rsidR="00195D2D" w:rsidRPr="00195D2D" w:rsidRDefault="00195D2D" w:rsidP="00195D2D">
      <w:pPr>
        <w:keepNext w:val="0"/>
        <w:autoSpaceDE w:val="0"/>
        <w:autoSpaceDN w:val="0"/>
        <w:adjustRightInd w:val="0"/>
        <w:spacing w:after="0" w:line="240" w:lineRule="auto"/>
        <w:ind w:firstLine="540"/>
        <w:rPr>
          <w:rFonts w:ascii="Times New Roman" w:hAnsi="Times New Roman"/>
          <w:lang w:eastAsia="ru-RU"/>
        </w:rPr>
      </w:pPr>
    </w:p>
    <w:p w:rsidR="00195D2D" w:rsidRPr="00195D2D" w:rsidRDefault="00195D2D" w:rsidP="00195D2D">
      <w:pPr>
        <w:keepNext w:val="0"/>
        <w:tabs>
          <w:tab w:val="left" w:pos="1418"/>
        </w:tabs>
        <w:autoSpaceDE w:val="0"/>
        <w:autoSpaceDN w:val="0"/>
        <w:adjustRightInd w:val="0"/>
        <w:spacing w:after="120" w:line="240" w:lineRule="auto"/>
        <w:ind w:firstLine="539"/>
        <w:rPr>
          <w:rFonts w:ascii="Times New Roman" w:hAnsi="Times New Roman"/>
          <w:lang w:eastAsia="ru-RU"/>
        </w:rPr>
      </w:pPr>
      <w:r w:rsidRPr="00195D2D">
        <w:rPr>
          <w:rFonts w:ascii="Times New Roman" w:hAnsi="Times New Roman"/>
          <w:lang w:eastAsia="ru-RU"/>
        </w:rPr>
        <w:t>9.</w:t>
      </w:r>
      <w:r w:rsidRPr="00195D2D">
        <w:rPr>
          <w:rFonts w:ascii="Times New Roman" w:hAnsi="Times New Roman"/>
          <w:lang w:eastAsia="ru-RU"/>
        </w:rPr>
        <w:tab/>
        <w:t>Условия погашения и выплаты доходов по облигациям</w:t>
      </w:r>
    </w:p>
    <w:p w:rsidR="00195D2D" w:rsidRPr="00195D2D" w:rsidRDefault="00195D2D" w:rsidP="00195D2D">
      <w:pPr>
        <w:keepNext w:val="0"/>
        <w:autoSpaceDE w:val="0"/>
        <w:autoSpaceDN w:val="0"/>
        <w:adjustRightInd w:val="0"/>
        <w:spacing w:after="0" w:line="240" w:lineRule="auto"/>
        <w:ind w:firstLine="540"/>
        <w:rPr>
          <w:rFonts w:ascii="Times New Roman" w:hAnsi="Times New Roman"/>
          <w:lang w:eastAsia="ru-RU"/>
        </w:rPr>
      </w:pPr>
      <w:r w:rsidRPr="00195D2D">
        <w:rPr>
          <w:rFonts w:ascii="Times New Roman" w:hAnsi="Times New Roman"/>
          <w:lang w:eastAsia="ru-RU"/>
        </w:rPr>
        <w:t>9.1.</w:t>
      </w:r>
      <w:r w:rsidRPr="00195D2D">
        <w:rPr>
          <w:rFonts w:ascii="Times New Roman" w:hAnsi="Times New Roman"/>
          <w:lang w:eastAsia="ru-RU"/>
        </w:rPr>
        <w:tab/>
        <w:t>Форма погашения облигаций</w:t>
      </w:r>
    </w:p>
    <w:p w:rsidR="00195D2D" w:rsidRPr="00195D2D" w:rsidRDefault="00195D2D" w:rsidP="00195D2D">
      <w:pPr>
        <w:keepNext w:val="0"/>
        <w:autoSpaceDE w:val="0"/>
        <w:autoSpaceDN w:val="0"/>
        <w:adjustRightInd w:val="0"/>
        <w:spacing w:after="0" w:line="240" w:lineRule="auto"/>
        <w:ind w:firstLine="540"/>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 xml:space="preserve">Погашение Облигаций производится в безналичном порядке денежными средствами в рублях Российской Федерации по курсу доллара США, установленному Банком России на дату выплаты. При этом величина выплаты на одну Облигацию определяется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 </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 xml:space="preserve">Иная форма погашения не предусмотрена. </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Эмитент обязан направить в НРД не позднее 13-30 по московскому времени рабочего дня, предшествующего дате выплаты, следующую информацию:</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 о величине курса доллара США к рублю Российской Федерации, по которому будет определяться размер выплаты в расчете на одну Облигацию;</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 о величине выплаты в рублях Российской Федерации, по которой будет производится выплата по Облигациям, в расчете на одну Облигацию. При этом величина выплаты на одну Облигацию определяется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Возможность выбора владельцами Облигаций формы погашения Облигаций не предусмотрена.</w:t>
      </w:r>
    </w:p>
    <w:p w:rsidR="00195D2D" w:rsidRPr="00195D2D" w:rsidRDefault="00195D2D" w:rsidP="00195D2D">
      <w:pPr>
        <w:keepNext w:val="0"/>
        <w:autoSpaceDE w:val="0"/>
        <w:autoSpaceDN w:val="0"/>
        <w:adjustRightInd w:val="0"/>
        <w:spacing w:after="0" w:line="240" w:lineRule="auto"/>
        <w:ind w:firstLine="540"/>
        <w:rPr>
          <w:rFonts w:ascii="Times New Roman" w:hAnsi="Times New Roman"/>
          <w:lang w:eastAsia="ru-RU"/>
        </w:rPr>
      </w:pPr>
    </w:p>
    <w:p w:rsidR="00195D2D" w:rsidRPr="00195D2D" w:rsidRDefault="00195D2D" w:rsidP="00195D2D">
      <w:pPr>
        <w:keepNext w:val="0"/>
        <w:autoSpaceDE w:val="0"/>
        <w:autoSpaceDN w:val="0"/>
        <w:adjustRightInd w:val="0"/>
        <w:spacing w:after="0" w:line="240" w:lineRule="auto"/>
        <w:ind w:firstLine="540"/>
        <w:rPr>
          <w:rFonts w:ascii="Times New Roman" w:hAnsi="Times New Roman"/>
          <w:lang w:eastAsia="ru-RU"/>
        </w:rPr>
      </w:pPr>
      <w:r w:rsidRPr="00195D2D">
        <w:rPr>
          <w:rFonts w:ascii="Times New Roman" w:hAnsi="Times New Roman"/>
          <w:lang w:eastAsia="ru-RU"/>
        </w:rPr>
        <w:t>9.2.</w:t>
      </w:r>
      <w:r w:rsidRPr="00195D2D">
        <w:rPr>
          <w:rFonts w:ascii="Times New Roman" w:hAnsi="Times New Roman"/>
          <w:lang w:eastAsia="ru-RU"/>
        </w:rPr>
        <w:tab/>
        <w:t>Порядок и условия погашения облигаций, включая срок погашения</w:t>
      </w:r>
    </w:p>
    <w:p w:rsidR="00195D2D" w:rsidRPr="00195D2D" w:rsidRDefault="00195D2D" w:rsidP="00195D2D">
      <w:pPr>
        <w:keepNext w:val="0"/>
        <w:autoSpaceDE w:val="0"/>
        <w:autoSpaceDN w:val="0"/>
        <w:adjustRightInd w:val="0"/>
        <w:spacing w:after="0" w:line="240" w:lineRule="auto"/>
        <w:ind w:firstLine="540"/>
        <w:rPr>
          <w:rFonts w:ascii="Times New Roman" w:hAnsi="Times New Roman"/>
          <w:lang w:eastAsia="ru-RU"/>
        </w:rPr>
      </w:pP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Срок (дата) погашения Облигаций выпуска:</w:t>
      </w:r>
    </w:p>
    <w:p w:rsidR="00195D2D" w:rsidRPr="00195D2D" w:rsidRDefault="00195D2D" w:rsidP="00195D2D">
      <w:pPr>
        <w:keepNext w:val="0"/>
        <w:autoSpaceDE w:val="0"/>
        <w:autoSpaceDN w:val="0"/>
        <w:adjustRightInd w:val="0"/>
        <w:spacing w:after="0" w:line="240" w:lineRule="auto"/>
        <w:ind w:firstLine="540"/>
        <w:rPr>
          <w:rFonts w:ascii="Times New Roman" w:hAnsi="Times New Roman"/>
          <w:lang w:eastAsia="ru-RU"/>
        </w:rPr>
      </w:pP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 xml:space="preserve">Дата начала: 5460-ый (Пять тысяч четыреста шестидесятый) день с даты начала размещения Облигаций. </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Дата окончания: даты начала и окончания погашения номинальной стоимости Облигаций совпадают.</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Если дата погашения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Облигаций не имеет права требовать начисления процентов или какой-либо иной компенсации за такую задержку в платеже.</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left="546"/>
        <w:rPr>
          <w:rFonts w:ascii="Times New Roman" w:hAnsi="Times New Roman"/>
          <w:bCs/>
          <w:i/>
          <w:iCs/>
          <w:lang w:eastAsia="ru-RU"/>
        </w:rPr>
      </w:pPr>
      <w:r w:rsidRPr="00195D2D">
        <w:rPr>
          <w:rFonts w:ascii="Times New Roman" w:hAnsi="Times New Roman"/>
          <w:bCs/>
          <w:i/>
          <w:iCs/>
          <w:lang w:eastAsia="ru-RU"/>
        </w:rPr>
        <w:t>Порядок и условия погашения облигаций на предъявителя с обязательным централизованным хранением:</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Передача выплат при погашении Облигаций производится в соответствии с порядком, установленным действующим законодательством Российской Федерации. Владельцы и иные лица, осуществляющие в соответствии с федеральными законами права по Облигациям, получают причитающиеся им денежные выплаты в счет погашения Облигаций через Депозитарий, осуществляющий учет прав на Облигации, депонентами которого они являются.</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Эмитент исполняет обязанность по осуществлению денежных выплат в счет погашения Облигаций путем перечисления денежных средств НКО ЗАО НРД. Указанная обязанность считается исполненной Эмитентом с даты поступления денежных средств на счет НРД.</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Передача денежных выплат в счет погашения Облигаций осуществляется Депозитарием лицу, являющемуся его депонентом:</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 на конец операционного дня, предшествующего дате, в которую Облигации подлежат погашению;</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 на конец операционного дня, следующего за датой, на которую НКО ЗАО НРД в соответствии с действующим законодательством раскрыта информация о получении НКО ЗАО НРД подлежащих передаче денежных выплат в счет погашения Облигаций в случае, если в установленную дату (установленный срок) обязанность Эмитента по осуществлению денежных выплат в счет погашения Облигаций не исполняется или исполняется ненадлежащим образом.</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Депозитарий передает своим депонентам денежные выплаты по ценным бумагам пропорционально количеству Облигаций, которые учитывались на их счетах депо на конец соответствующего операционного дня, определенного в соответствии с вышеуказанным абзацем.</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Погашение Облигаций производится в безналичном порядке по номинальной стоимости в рублях Российской Федерации по курсу доллара США, установленному Банком России на дату выплаты. При этом величина выплаты на одну Облигацию определяется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Эмитент обязан направить в НРД не позднее 13:30 по московскому времени рабочего дня, предшествующего дате выплаты, информацию о величине курса доллара США к российскому рублю, по которому будет определяться размер выплаты в расчете на одну Облигацию.</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При погашении Облигаций выплачивается также купонный доход за последний купонный период. Списание Облигаций со счетов депо при погашении производится после исполнения Эмитентом всех обязательств перед владельцами Облигаций по погашению номинальной стоимости Облигаций и выплате купонного дохода по ним за все купонные периоды.</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 xml:space="preserve">Снятие Сертификата с хранения производится после списания всех Облигаций со счетов в НКО ЗАО НРД. </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Владельцы и иные лица, осуществляющие в соответствии с федеральными законами права по Облигациям самостоятельно оценивают и несут риск того, что их личный закон запрещает им инвестировать денежные средства в Облигации или личный закон кредитной организации, в которой такие лица открывают банковский счет или личный закон кредитной организации, по корреспондентскому счету которой должны пройти выплаты доходов по Облигациям в денежной форме и иные причитающиеся владельцам таких ценных бумаг денежные выплаты, запрещает такой кредитной организации участвовать в переводе средств, предназначенных для указанных выплат по Облигациям.</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firstLine="540"/>
        <w:rPr>
          <w:rFonts w:ascii="Times New Roman" w:hAnsi="Times New Roman"/>
          <w:lang w:eastAsia="ru-RU"/>
        </w:rPr>
      </w:pPr>
      <w:r w:rsidRPr="00195D2D">
        <w:rPr>
          <w:rFonts w:ascii="Times New Roman" w:hAnsi="Times New Roman"/>
          <w:lang w:eastAsia="ru-RU"/>
        </w:rPr>
        <w:t>9.3.</w:t>
      </w:r>
      <w:r w:rsidRPr="00195D2D">
        <w:rPr>
          <w:rFonts w:ascii="Times New Roman" w:hAnsi="Times New Roman"/>
          <w:lang w:eastAsia="ru-RU"/>
        </w:rPr>
        <w:tab/>
        <w:t>Порядок определения дохода, выплачиваемого по каждой облигации</w:t>
      </w:r>
    </w:p>
    <w:p w:rsidR="00195D2D" w:rsidRPr="00195D2D" w:rsidRDefault="00195D2D" w:rsidP="00195D2D">
      <w:pPr>
        <w:keepNext w:val="0"/>
        <w:autoSpaceDE w:val="0"/>
        <w:autoSpaceDN w:val="0"/>
        <w:adjustRightInd w:val="0"/>
        <w:spacing w:after="0" w:line="240" w:lineRule="auto"/>
        <w:ind w:firstLine="540"/>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 xml:space="preserve">Доходом по Облигациям является сумма купонных доходов, начисляемых за каждый купонный период в виде процентов от номинальной стоимости Облигаций и выплачиваемых в дату окончания соответствующего купонного периода. </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left="546"/>
        <w:rPr>
          <w:rFonts w:ascii="Times New Roman" w:hAnsi="Times New Roman"/>
          <w:b/>
          <w:i/>
          <w:lang w:eastAsia="ru-RU"/>
        </w:rPr>
      </w:pPr>
      <w:r w:rsidRPr="00195D2D">
        <w:rPr>
          <w:rFonts w:ascii="Times New Roman" w:hAnsi="Times New Roman"/>
          <w:b/>
          <w:bCs/>
          <w:i/>
          <w:iCs/>
          <w:lang w:eastAsia="ru-RU"/>
        </w:rPr>
        <w:t>Облигации имеют 30 (Тридцать) купонных периодов. Продолжительность каждого из периодов с первого по тридцатый включительно равна 182 (Ста восьмидесяти двум) дням.</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Размер процента (купона) на каждый купонный период устанавливается в виде формулы с переменными, значения которых не могут изменяться в зависимости от усмотрения Эмитента:</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Процентная ставка по j-тому купону (j = 1,...,30) («Процентная ставка по j-тому купону») определяется по следующей формуле:</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Cj=</w:t>
      </w:r>
      <w:r w:rsidR="00224B7B" w:rsidRPr="00224B7B">
        <w:t xml:space="preserve"> </w:t>
      </w:r>
      <w:r w:rsidR="00224B7B" w:rsidRPr="00224B7B">
        <w:rPr>
          <w:rFonts w:ascii="Times New Roman" w:hAnsi="Times New Roman"/>
          <w:b/>
          <w:bCs/>
          <w:i/>
          <w:iCs/>
          <w:lang w:eastAsia="ru-RU"/>
        </w:rPr>
        <w:t>max (2%*0,5; ((Ij +1%)*0,5)</w:t>
      </w:r>
      <w:r w:rsidRPr="00195D2D">
        <w:rPr>
          <w:rFonts w:ascii="Times New Roman" w:hAnsi="Times New Roman"/>
          <w:b/>
          <w:bCs/>
          <w:i/>
          <w:iCs/>
          <w:lang w:eastAsia="ru-RU"/>
        </w:rPr>
        <w:t>, где</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 xml:space="preserve">Сj – </w:t>
      </w:r>
      <w:r w:rsidR="00224B7B" w:rsidRPr="00224B7B">
        <w:rPr>
          <w:rFonts w:ascii="Times New Roman" w:hAnsi="Times New Roman"/>
          <w:b/>
          <w:bCs/>
          <w:i/>
          <w:iCs/>
          <w:lang w:eastAsia="ru-RU"/>
        </w:rPr>
        <w:t>размер процентной ставки соответствующего купонного периода в процентах</w:t>
      </w:r>
      <w:r w:rsidRPr="00195D2D">
        <w:rPr>
          <w:rFonts w:ascii="Times New Roman" w:hAnsi="Times New Roman"/>
          <w:b/>
          <w:bCs/>
          <w:i/>
          <w:iCs/>
          <w:lang w:eastAsia="ru-RU"/>
        </w:rPr>
        <w:t>.</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 xml:space="preserve">Ij –индекс потребительских цен США (United States Consumer Price Index for All Urban Consumers, All items, CPI) за последний календарный год, предшествующий началу периода начисления купонного дохода за который осуществлена официальная публикация, в процентах годовых, измеряемый с точностью до 1 (Одного) знака после запятой – основной показатель инфляции в США (вычисляется путем измерения изменения в процентном соотношении уровня цен на потребительские продукты и услуги за последний календарный год (от декабря последнего календарного года к декабрю предшествующего календарного года), раскрываемый уполномоченным органом США - Статистическим бюро Министерства труда США (или иным органом, к которому переходят функции по определению такого показателя) на своем официальном сайте в сети Интернет). </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В случае отсутствия на официальном сайте Статистического бюро Министерства труда США (или иного органа, к которому переходят функции по определению такого показателя) в сети Интернет раскрытого значения Индекса потребительских цен США на дату определения j-го купона, используются данные системы Bloomberg (кодовое обозначение: US CPI Urban Consumers YoY NSA).</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 xml:space="preserve">В случае если на официальном сайте Статистического бюро Министерства труда США (или иного органа, к которому переходят функции по расчету Индекса потребительских цен США) в сети Интернет или в системе Bloomberg отсутствует значение Индекса потребительских цен США за указанный выше период, то Индекс потребительских цен США считается равным значению Индекса потребительских цен США за последний календарный год, за который осуществлена публикация на официальном сайте Статистического бюро Министерства труда США (или иного органа, к которому переходят функции по расчету Индекса потребительских цен США) в сети Интернет или в системе Bloomberg. </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 xml:space="preserve">Если значение Индекса потребительских цен США, принимаемое для расчета процентной ставки по j-му купону Облигаций имеет отрицательное значение (&lt;0), тогда указанное значение Индекса потребительских цен США считается равным нулю. </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Об определенном размере процента (купона) по первому купонному периоду Эмитент уведомляет НРД не позднее, чем за 1 (Один) день до даты начала размещения.</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Эмитент информирует НРД об определенном Эмитентом размере процента (купона) по купонным периодам (j = 2, …, 30), не позднее, чем за 5 (Пять) рабочих дней до даты окончания (</w:t>
      </w:r>
      <w:r w:rsidRPr="00195D2D">
        <w:rPr>
          <w:rFonts w:ascii="Times New Roman" w:hAnsi="Times New Roman"/>
          <w:b/>
          <w:bCs/>
          <w:i/>
          <w:iCs/>
          <w:lang w:val="en-US" w:eastAsia="ru-RU"/>
        </w:rPr>
        <w:t>j</w:t>
      </w:r>
      <w:r w:rsidRPr="00195D2D">
        <w:rPr>
          <w:rFonts w:ascii="Times New Roman" w:hAnsi="Times New Roman"/>
          <w:b/>
          <w:bCs/>
          <w:i/>
          <w:iCs/>
          <w:lang w:eastAsia="ru-RU"/>
        </w:rPr>
        <w:t xml:space="preserve">-1)-го купонного периода (периода, в котором определяется процентная ставка по </w:t>
      </w:r>
      <w:r w:rsidRPr="00195D2D">
        <w:rPr>
          <w:rFonts w:ascii="Times New Roman" w:hAnsi="Times New Roman"/>
          <w:b/>
          <w:bCs/>
          <w:i/>
          <w:iCs/>
          <w:lang w:val="en-US" w:eastAsia="ru-RU"/>
        </w:rPr>
        <w:t>j</w:t>
      </w:r>
      <w:r w:rsidRPr="00195D2D">
        <w:rPr>
          <w:rFonts w:ascii="Times New Roman" w:hAnsi="Times New Roman"/>
          <w:b/>
          <w:bCs/>
          <w:i/>
          <w:iCs/>
          <w:lang w:eastAsia="ru-RU"/>
        </w:rPr>
        <w:t>-тому купону).</w:t>
      </w:r>
    </w:p>
    <w:p w:rsidR="00195D2D" w:rsidRPr="00195D2D" w:rsidRDefault="00195D2D" w:rsidP="00195D2D">
      <w:pPr>
        <w:keepNext w:val="0"/>
        <w:autoSpaceDE w:val="0"/>
        <w:autoSpaceDN w:val="0"/>
        <w:adjustRightInd w:val="0"/>
        <w:spacing w:after="0" w:line="240" w:lineRule="auto"/>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Расчет суммы выплат на одну Облигацию по каждому купону производится по следующей формуле:</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 xml:space="preserve">Кj = </w:t>
      </w:r>
      <w:r w:rsidR="00F25453" w:rsidRPr="00F25453">
        <w:rPr>
          <w:rFonts w:ascii="Times New Roman" w:hAnsi="Times New Roman"/>
          <w:b/>
          <w:bCs/>
          <w:i/>
          <w:iCs/>
          <w:lang w:eastAsia="ru-RU"/>
        </w:rPr>
        <w:t>Cj*Nom*(Tj-T(j-1))/182/100%</w:t>
      </w:r>
      <w:r w:rsidRPr="00195D2D">
        <w:rPr>
          <w:rFonts w:ascii="Times New Roman" w:hAnsi="Times New Roman"/>
          <w:b/>
          <w:bCs/>
          <w:i/>
          <w:iCs/>
          <w:lang w:eastAsia="ru-RU"/>
        </w:rPr>
        <w:t>,</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где</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j - порядковый номер купонного периода, j = 1,2,3,…30;</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Kj - размер купонного дохода по каждой Облигации (доллары США);</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Nom –номинальная стоимость одной Облигации (доллары США);</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 xml:space="preserve">Cj - </w:t>
      </w:r>
      <w:r w:rsidR="00FA01CE" w:rsidRPr="00FA01CE">
        <w:rPr>
          <w:rFonts w:ascii="Times New Roman" w:hAnsi="Times New Roman"/>
          <w:b/>
          <w:bCs/>
          <w:i/>
          <w:iCs/>
          <w:lang w:eastAsia="ru-RU"/>
        </w:rPr>
        <w:t>размер процентной ставки соответствующего купонного периода в процентах</w:t>
      </w:r>
      <w:r w:rsidRPr="00195D2D">
        <w:rPr>
          <w:rFonts w:ascii="Times New Roman" w:hAnsi="Times New Roman"/>
          <w:b/>
          <w:bCs/>
          <w:i/>
          <w:iCs/>
          <w:lang w:eastAsia="ru-RU"/>
        </w:rPr>
        <w:t>;</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T(j -1) - дата начала j-того купонного периода;</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T(j) - дата окончания j-того купонного периода.</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Размер купонного дохода по каждому купону определяется с точностью до одной сотой доллара США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left="588" w:firstLine="14"/>
        <w:rPr>
          <w:rFonts w:ascii="Times New Roman" w:hAnsi="Times New Roman"/>
          <w:b/>
          <w:bCs/>
          <w:i/>
          <w:iCs/>
          <w:lang w:eastAsia="ru-RU"/>
        </w:rPr>
      </w:pPr>
      <w:r w:rsidRPr="00195D2D">
        <w:rPr>
          <w:rFonts w:ascii="Times New Roman" w:hAnsi="Times New Roman"/>
          <w:b/>
          <w:bCs/>
          <w:i/>
          <w:iCs/>
          <w:lang w:eastAsia="ru-RU"/>
        </w:rPr>
        <w:t>Выплата купонного дохода осуществляется в рублях Российской Федерации по курсу доллара США, установленному Банком России на дату выплаты. При этом величина выплаты купонного дохода на одну Облигацию определяется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rsidR="00195D2D" w:rsidRPr="00195D2D" w:rsidRDefault="00195D2D" w:rsidP="00195D2D">
      <w:pPr>
        <w:keepNext w:val="0"/>
        <w:autoSpaceDE w:val="0"/>
        <w:autoSpaceDN w:val="0"/>
        <w:adjustRightInd w:val="0"/>
        <w:spacing w:after="0" w:line="240" w:lineRule="auto"/>
        <w:ind w:firstLine="540"/>
        <w:rPr>
          <w:rFonts w:ascii="Times New Roman" w:hAnsi="Times New Roman"/>
          <w:lang w:eastAsia="ru-RU"/>
        </w:rPr>
      </w:pPr>
    </w:p>
    <w:p w:rsidR="00195D2D" w:rsidRPr="00195D2D" w:rsidRDefault="00195D2D" w:rsidP="00195D2D">
      <w:pPr>
        <w:keepNext w:val="0"/>
        <w:autoSpaceDE w:val="0"/>
        <w:autoSpaceDN w:val="0"/>
        <w:adjustRightInd w:val="0"/>
        <w:spacing w:after="0" w:line="240" w:lineRule="auto"/>
        <w:ind w:firstLine="540"/>
        <w:rPr>
          <w:rFonts w:ascii="Times New Roman" w:hAnsi="Times New Roman"/>
          <w:lang w:eastAsia="ru-RU"/>
        </w:rPr>
      </w:pPr>
      <w:r w:rsidRPr="00195D2D">
        <w:rPr>
          <w:rFonts w:ascii="Times New Roman" w:hAnsi="Times New Roman"/>
          <w:lang w:eastAsia="ru-RU"/>
        </w:rPr>
        <w:t>9.4.</w:t>
      </w:r>
      <w:r w:rsidRPr="00195D2D">
        <w:rPr>
          <w:rFonts w:ascii="Times New Roman" w:hAnsi="Times New Roman"/>
          <w:lang w:eastAsia="ru-RU"/>
        </w:rPr>
        <w:tab/>
        <w:t>Возможность и условия досрочного погашения облигаций</w:t>
      </w:r>
    </w:p>
    <w:p w:rsidR="00195D2D" w:rsidRPr="00195D2D" w:rsidRDefault="00195D2D" w:rsidP="00195D2D">
      <w:pPr>
        <w:keepNext w:val="0"/>
        <w:autoSpaceDE w:val="0"/>
        <w:autoSpaceDN w:val="0"/>
        <w:adjustRightInd w:val="0"/>
        <w:spacing w:after="0" w:line="240" w:lineRule="auto"/>
        <w:ind w:firstLine="540"/>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В отношении Облигаций выпуска не предусмотрена возможность досрочного погашения по требованию их владельцев и по усмотрению Эмитента.</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В соответствии с действующим законодательством в случае существенного нарушения условий исполнения обязательств по Облигациям, а также в иных случаях, предусмотренных федеральными законами, владельцы имеют право требовать досрочного погашения Облигаций до наступления срока их погашения независимо от указания такого права в условиях выпуска Облигаций. Такое право реализуется ими на условиях, в порядке и в соответствии с действующим законодательством. В случае принятия общим собранием владельцев Облигаций решения об отказе от права требовать досрочного погашения Облигаций досрочное погашение Облигаций по требованию владельцев не осуществляется.</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firstLine="540"/>
        <w:rPr>
          <w:rFonts w:ascii="Times New Roman" w:hAnsi="Times New Roman"/>
          <w:lang w:eastAsia="ru-RU"/>
        </w:rPr>
      </w:pPr>
      <w:r w:rsidRPr="00195D2D">
        <w:rPr>
          <w:rFonts w:ascii="Times New Roman" w:hAnsi="Times New Roman"/>
          <w:lang w:eastAsia="ru-RU"/>
        </w:rPr>
        <w:t>10.</w:t>
      </w:r>
      <w:r w:rsidRPr="00195D2D">
        <w:rPr>
          <w:rFonts w:ascii="Times New Roman" w:hAnsi="Times New Roman"/>
          <w:lang w:eastAsia="ru-RU"/>
        </w:rPr>
        <w:tab/>
        <w:t>Сведения о приобретении облигаций</w:t>
      </w:r>
    </w:p>
    <w:p w:rsidR="00195D2D" w:rsidRPr="00195D2D" w:rsidRDefault="00195D2D" w:rsidP="00195D2D">
      <w:pPr>
        <w:keepNext w:val="0"/>
        <w:autoSpaceDE w:val="0"/>
        <w:autoSpaceDN w:val="0"/>
        <w:adjustRightInd w:val="0"/>
        <w:spacing w:after="0" w:line="240" w:lineRule="auto"/>
        <w:ind w:firstLine="540"/>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Предусматривается возможность приобретения Эмитентом Облигаций по соглашению с их владельцем (владельцами) с возможностью их досрочного погашения или последующего обращения до наступления срока погашения.</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 xml:space="preserve">Возможность приобретения Эмитентом Облигаций по требованию их владельца (владельцев) с возможностью их последующего обращения не предусматривается. </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Приобретение Облигаций допускается только после их полной оплаты и после государственной регистрации отчета об итогах выпуска Облигаций. Информация о государственной регистрации отчета об итогах выпуска Облигаций раскрывается в порядке, указанном в п.11 Решения о выпуске ценных бумаг и п.8.11 Проспекта ценных бумаг.</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Эмитент имеет право приобретать Облигации путем заключения сделок купли-продажи Облигаций с владельцами Облигаций в соответствии с законодательством Российской Федерации, в том числе на основании публичных безотзывных оферт Эмитента, публикуемых в средствах массовой информации и/или в ленте новостей.</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Для целей настоящего пункта вводится следующее обозначение:</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Агент по приобретению – лицо, уполномоченное Эмитентом совершать по поручению Эмитента действия по приобретению Облигаций от имени и за счет Эмитента.</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Единоличный исполнительный орган Эмитента может назначить иных Агентов по приобретению и отменять такие назначения.</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Информация о назначении Агентов по приобретению Облигаций и отмене таких назначений раскрывается Эмитентом в форме сообщения о существенном факте в соответствии с п.11 Решения о выпуске ценных бумаг и п.8.11 Проспекта ценных бумаг.</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 xml:space="preserve">Решение о приобретении Облигаций, в том числе на основании публичных безотзывных оферт, принимается уполномоченным органом Эмитента. При принятии указанного решения должны быть установлены условия, порядок и сроки приобретения Облигаций, которые будут опубликованы в ленте новостей и на странице в сети Интернет (как этот термин определен ниже). </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 xml:space="preserve">Приобретение Облигаций по соглашению с их владельцем (владельцами) с возможностью их последующего обращения по предложению Эмитента осуществляется в следующем порядке: </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 xml:space="preserve">Решение о приобретении Облигаций принимается уполномоченным органом Эмитента с учетом положений Решения о выпуске ценных бумаг и Проспекта ценных бумаг. Возможно неоднократное принятие решений о приобретении Облигаций. </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 xml:space="preserve">Указанное решение должно содержать: </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 дату принятия решения о приобретении (выкупе) Облигаций;</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 серию и форму Облигаций, государственный регистрационный номер и дату государственной регистрации выпуска Облигаций;</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 xml:space="preserve">- количество приобретаемых Облигаций; </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 порядок принятия предложения о приобретении владельцами Облигаций и срок, в течение которого держатель Облигации может передать Эмитенту Облигаций и/или Агенту по приобретению письменное уведомление о намерении продать Эмитенту определенное количество Облигаций на установленных в решении Эмитента о приобретении Облигаций и изложенных в опубликованном сообщении о приобретении Облигаций условиях (далее – «Уведомление»), и который не может быть менее 5 (Пяти) рабочих дней;</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 дату начала приобретения Эмитентом Облигаций;</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 дату окончания приобретения Облигаций;</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 цену приобретения Облигаций или порядок ее определения;</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 порядок приобретения Облигаций, в том числе порядок направления Эмитентом предложения о приобретении Облигаций, порядок и срок принятия такого предложения владельцами Облигаций;</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 форму и срок оплаты;</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 наименование Агента по приобретению, его место нахождения, почтовый адрес (указывается в случае привлечения Эмитентом Агента по приобретению для целей приобретения Облигаций по соглашению с их владельцами)</w:t>
      </w:r>
      <w:r w:rsidRPr="00195D2D">
        <w:t xml:space="preserve"> </w:t>
      </w:r>
      <w:r w:rsidRPr="00195D2D">
        <w:rPr>
          <w:rFonts w:ascii="Times New Roman" w:hAnsi="Times New Roman"/>
          <w:b/>
          <w:bCs/>
          <w:i/>
          <w:iCs/>
          <w:lang w:eastAsia="ru-RU"/>
        </w:rPr>
        <w:t>– в случае назначения Агента по приобретению.</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В случае принятия Эмитентом решения о приобретении Облигаций по соглашению с их владельцем (владельцами), в том числе на основании публичных безотзывных оферт, соответствующее сообщение публикуется Эмитентом в порядке и сроки, указанные в п.11 Решения о выпуске ценных бумаг и п.8.11 Проспекта ценных бумаг.</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 xml:space="preserve">Для заключения договора (сделки) о приобретении Облигаций Эмитентом, владелец Облигаций направляет Уведомление Эмитенту и/или Агенту по приобретению в соответствии со сроками, условиями и порядком приобретения Облигаций, опубликованными в ленте новостей и на странице в сети Интернет (как этот термин определен ниже). </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 xml:space="preserve">Указанное Уведомление направляется по почтовому адресу Агента по приобретению и/или Эмитента заказным письмом с уведомлением о вручении и описью вложения или вручается под расписку уполномоченному лицу Агента по приобретению и/или Эмитента. </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 xml:space="preserve">Указанное Уведомление должно быть подписано владельцем Облигаций или уполномоченным лицом владельца Облигаций и содержать информацию о полном наименовании владельца Облигаций, серии и количестве Облигаций, предлагаемых к продаже, адресе владельца Облигаций для направления корреспонденции, контактном телефоне и факсе. </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 xml:space="preserve">К Уведомлению прилагается доверенность или иные документы, подтверждающие полномочия уполномоченного лица владельца Облигаций на подписание Уведомления. </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 xml:space="preserve">Уведомление считается полученным Агентом по приобретению и/или Эмитентом с даты вручения адресату, при условии соответствия Уведомления всем требованиям, установленным сообщением о существенном факте о приобретении Облигаций. </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 xml:space="preserve">Уведомление считается полученным Агентом по приобретению и/или Эмитентом, если: </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 xml:space="preserve">- на уведомлении о вручении почтовой корреспонденции проставлена отметка о получении почтовой корреспонденции Агентом по приобретению и/или Эмитентом; </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 xml:space="preserve">- на уведомлении о вручении почтовой корреспонденции проставлена отметка о том, что Агент по приобретению и/или Эмитент отказался от получения почтовой корреспонденции; </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 xml:space="preserve">- Уведомление, отправленное заказным письмом по почтовому адресу Агента по приобретению и/или Эмитента, не получено Агентом по приобретению и/или Эмитентом в связи с его отсутствием по указанному адресу. </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 xml:space="preserve">Уведомление считается врученным уполномоченному лицу Агента по приобретению и/или Эмитента, если: </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 xml:space="preserve">- на копии Уведомления, оставшейся у владельца Облигаций или лица, уполномоченного владельцем Облигаций на распоряжение Облигациями, проставлена подпись уполномоченного лица Агента по приобретению и/или Эмитента о получении Уведомления; </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 на Уведомлении проставлена отметка о том, что уполномоченное лицо Агента по приобретению и/или Эмитента отказалось от получения Уведомления, и верность такой отметки засвидетельствована незаинтересованными лицами.</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 xml:space="preserve">Эмитент не несет обязательств по приобретению Облигаций по отношению: </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 xml:space="preserve">- к лицам, не представившим в указанный срок свои Уведомления; </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 к лицам, представившим Уведомление, не соответствующее установленным требованиям.</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 xml:space="preserve">Дополнительно с Уведомлением владелец Облигаций направляет Эмитенту следующие данные: </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 xml:space="preserve">- полное и сокращенное фирменное наименование владельца Облигаций / лица, направившего Уведомление; </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 xml:space="preserve">- место нахождения и почтовый адрес лица, направившего Уведомление; </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 xml:space="preserve">- банковские реквизиты владельца Облигаций (лица, уполномоченного получать суммы денежных средств), на которые будут перечислены Эмитентом и/или Агентом по приобретению денежные средства в оплату Облигаций (реквизиты банковского счета указываются по правилам НРД для переводов ценных бумаг по встречным поручениям отправителя и получателя с контролем расчетов по денежным средствам); </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 xml:space="preserve">- идентификационный номер налогоплательщика (ИНН) лица, уполномоченного получать суммы денежных средств; </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 xml:space="preserve">- налоговый статус лица, уполномоченного получать денежные средства по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 </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 xml:space="preserve">- код причины постановки на учет (КПП) лица, уполномоченного получать суммы денежных средств; </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 xml:space="preserve">- код ОКПО; </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 xml:space="preserve">- код ОКВЭД; </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 xml:space="preserve">- БИК (для кредитных организаций); </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 xml:space="preserve">- реквизиты счета депо владельца Облигаций (или его уполномоченного лица), открытого в НРД, необходимые для перевода Облигаций по встречным поручениям, по правилам, установленным НРД. </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Договор (сделка) о приобретении Облигаций считается заключенным в момент получения Уведомления Агентом по приобретению и/или Эмитентом с учетом требований о порядке направления Уведомления и в отношении количества Облигаций, которые Эмитент может приобрести в соответствии с предложением.</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В случае принятия владельцами Облигаций предложения об их приобретении Эмитентом в отношении большего количества Облигаций, чем указано в таком предложении, Эмитент приобретает Облигации у владельцев пропорционально заявленным требованиям при соблюдении условия о приобретении только целого количества Облигаций.</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 xml:space="preserve">Облигации приобретаются по установленной цене приобретения в установленную дату приобретения у владельцев Облигаций путем перевода Облигаций со счета депо, открытого в НРД владельцу Облигаций или его уполномоченному лицу, на счет депо, предназначенный для учета прав на выпущенные Эмитентом ценные бумаги и перевода соответствующей суммы денежных средств с банковского счета, открытого в НРД уполномоченному лицу Эмитента и/или Агенту по приобретению, на банковский счет, открытый в НРД владельцу Облигаций или его уполномоченному лицу, уполномоченному владельцем Облигаций на получение денежных средств по Облигациям. Перевод Облигаций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 В целях заключения сделок по продаже Облигаций владелец Облигаций, либо лицо, уполномоченное владельцем Облигаций на получение денежных средств по Облигациям, должен иметь открытый расчетный счет в НРД. Порядок и сроки открытия банковского счета в НРД регулируются законодательством РФ, нормативными актами Банка России, а также условиями договора, заключенного с НРД. </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При этом владельцы Облигаций - физические лица смогут получить денежные средства по Облигациям только через банковский счет юридического лица, уполномоченного владельцем Облигаций - физическим лицом получать денежные суммы по Облигациям.</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 xml:space="preserve">Эмитент не несет обязательств по приобретению Облигаций по отношению к владельцам Облигаций, направившим в установленном порядке Уведомления (с учетом дополнительных сведений, представляемых вместе с Уведомлением) и не подавшим поручение депо на перевод Облигаций со своего счета депо на счет депо Эмитента, предназначенный для учета прав на выпущенные Эмитентом ценные бумаги, в соответствии с требованиями НРД, а также в случае, если количество Облигаций, указанное в поручении депо на перевод Облигаций, поданное в НРД, не соответствует количеству, указанному в Уведомлении. </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 xml:space="preserve">Эмитент не несет обязательств по приобретению Облигаций по отношению к владельцам Облигаций, направившим в установленном порядке Уведомления (с учетом дополнительных сведений, представляемых вместе с Уведомлением) и подавшим поручение депо на перевод Облигаций со своего счета депо на счет депо Эмитента, предназначенный для учета прав на выпущенные Эмитентом ценные бумаги, в соответствии с требованиями НРД, при этом указавшим номер счета депо и/или раздел счета депо и/или свое сокращенное фирменное наименование, не соответствующие указанным в его Уведомлении (с учетом дополнительных сведений, представляемых вместе с Уведомлением). </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Эмитент не несет обязательств по приобретению Облигаций по отношению к владельцам Облигаций, направившим в установленном порядке Уведомления (с учетом дополнительных сведений, представляемых вместе с Уведомлением) и подавшим поручение депо на перевод Облигаций со своего счета депо на счет депо Эмитента или уполномоченного лица Эмитента в НРД, в соответствии с требованиями НРД, при этом указавшим некорректные либо не в полном объеме банковские реквизиты владельца Облигаций (лица, уполномоченного получать суммы денежных средств).</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Информация об итогах приобретения Облигаций и об исполнении Эмитентом обязательств по приобретению Облигаций (по соглашению с владельцами Облигаций (в том числе о количестве приобретенных Облигаций)) раскрывается в порядке и сроки, указанные в п.11 Решения о выпуске ценных бумаг и п.8.11 Проспекта ценных бумаг.</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 xml:space="preserve">В случае приобретения Эмитентом Облигаций по соглашению с их владельцем (владельцами) они зачисляются на счет депо Эмитента в НРД, предназначенный для учета прав на выпущенные им ценные бумаги. </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 xml:space="preserve">Эмитент до наступления срока погашения вправе погасить приобретенные им Облигации досрочно или реализовать приобретенные Облигации. Приобретенные Эмитентом Облигации, погашенные им досрочно, не могут быть вновь выпущены в обращение. </w:t>
      </w: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left="546"/>
        <w:rPr>
          <w:rFonts w:ascii="Times New Roman" w:hAnsi="Times New Roman"/>
          <w:b/>
          <w:bCs/>
          <w:i/>
          <w:iCs/>
          <w:lang w:eastAsia="ru-RU"/>
        </w:rPr>
      </w:pPr>
      <w:r w:rsidRPr="00195D2D">
        <w:rPr>
          <w:rFonts w:ascii="Times New Roman" w:hAnsi="Times New Roman"/>
          <w:b/>
          <w:bCs/>
          <w:i/>
          <w:iCs/>
          <w:lang w:eastAsia="ru-RU"/>
        </w:rPr>
        <w:t>В случае, если на момент совершения определенных действий, связанных с приобретением Облигаций, законодательством Российской Федерации и/или нормативными актами в сфере финансовых рынков будут установлены условия, порядок и (или) правила (требования), отличные от тех, которые содержатся в настоящем пункте, но при этом распространяющиеся на данный выпуск Облигаций исходя из даты присвоения ему государственного регистрационного номера, приобретение Облигаций будет осуществляться с учетом требований законодательства Российской Федерации и/или нормативными актами в сфере финансовых рынков, действующих на момент совершения соответствующих действий.</w:t>
      </w:r>
    </w:p>
    <w:p w:rsidR="00195D2D" w:rsidRPr="00195D2D" w:rsidRDefault="00195D2D" w:rsidP="00195D2D">
      <w:pPr>
        <w:keepNext w:val="0"/>
        <w:autoSpaceDE w:val="0"/>
        <w:autoSpaceDN w:val="0"/>
        <w:adjustRightInd w:val="0"/>
        <w:spacing w:after="0" w:line="240" w:lineRule="auto"/>
        <w:ind w:firstLine="540"/>
        <w:rPr>
          <w:rFonts w:ascii="Times New Roman" w:hAnsi="Times New Roman"/>
          <w:lang w:eastAsia="ru-RU"/>
        </w:rPr>
      </w:pPr>
    </w:p>
    <w:p w:rsidR="00195D2D" w:rsidRPr="00195D2D" w:rsidRDefault="00195D2D" w:rsidP="00195D2D">
      <w:pPr>
        <w:keepNext w:val="0"/>
        <w:autoSpaceDE w:val="0"/>
        <w:autoSpaceDN w:val="0"/>
        <w:adjustRightInd w:val="0"/>
        <w:spacing w:after="120" w:line="240" w:lineRule="auto"/>
        <w:ind w:firstLine="539"/>
        <w:rPr>
          <w:rFonts w:ascii="Times New Roman" w:hAnsi="Times New Roman"/>
          <w:lang w:eastAsia="ru-RU"/>
        </w:rPr>
      </w:pPr>
      <w:r w:rsidRPr="00195D2D">
        <w:rPr>
          <w:rFonts w:ascii="Times New Roman" w:hAnsi="Times New Roman"/>
          <w:lang w:eastAsia="ru-RU"/>
        </w:rPr>
        <w:t>11.</w:t>
      </w:r>
      <w:r w:rsidRPr="00195D2D">
        <w:rPr>
          <w:rFonts w:ascii="Times New Roman" w:hAnsi="Times New Roman"/>
          <w:lang w:eastAsia="ru-RU"/>
        </w:rPr>
        <w:tab/>
        <w:t xml:space="preserve">Сведения об обеспечении исполнения обязательств по облигациям выпуска </w:t>
      </w:r>
    </w:p>
    <w:p w:rsidR="00195D2D" w:rsidRPr="00195D2D" w:rsidRDefault="00195D2D" w:rsidP="00195D2D">
      <w:pPr>
        <w:keepNext w:val="0"/>
        <w:autoSpaceDE w:val="0"/>
        <w:autoSpaceDN w:val="0"/>
        <w:adjustRightInd w:val="0"/>
        <w:spacing w:after="0" w:line="240" w:lineRule="auto"/>
        <w:ind w:firstLine="540"/>
        <w:rPr>
          <w:rFonts w:ascii="Times New Roman" w:hAnsi="Times New Roman"/>
          <w:lang w:eastAsia="ru-RU"/>
        </w:rPr>
      </w:pPr>
      <w:r w:rsidRPr="00195D2D">
        <w:rPr>
          <w:rFonts w:ascii="Times New Roman" w:hAnsi="Times New Roman"/>
          <w:lang w:eastAsia="ru-RU"/>
        </w:rPr>
        <w:t>11.1.</w:t>
      </w:r>
      <w:r w:rsidRPr="00195D2D">
        <w:rPr>
          <w:rFonts w:ascii="Times New Roman" w:hAnsi="Times New Roman"/>
          <w:lang w:eastAsia="ru-RU"/>
        </w:rPr>
        <w:tab/>
        <w:t>Сведения о лице, предоставляющем обеспечение исполнения обязательств по облигациям</w:t>
      </w:r>
    </w:p>
    <w:p w:rsidR="00195D2D" w:rsidRPr="00195D2D" w:rsidRDefault="00195D2D" w:rsidP="00195D2D">
      <w:pPr>
        <w:keepNext w:val="0"/>
        <w:autoSpaceDE w:val="0"/>
        <w:autoSpaceDN w:val="0"/>
        <w:adjustRightInd w:val="0"/>
        <w:spacing w:after="0" w:line="240" w:lineRule="auto"/>
        <w:ind w:firstLine="540"/>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left="567"/>
        <w:rPr>
          <w:rFonts w:ascii="Times New Roman" w:hAnsi="Times New Roman"/>
          <w:bCs/>
          <w:iCs/>
          <w:lang w:eastAsia="ru-RU"/>
        </w:rPr>
      </w:pPr>
      <w:r w:rsidRPr="00195D2D">
        <w:rPr>
          <w:rFonts w:ascii="Times New Roman" w:hAnsi="Times New Roman"/>
          <w:bCs/>
          <w:iCs/>
          <w:lang w:eastAsia="ru-RU"/>
        </w:rPr>
        <w:t>Полное фирменное наименование:</w:t>
      </w:r>
      <w:r w:rsidRPr="00195D2D">
        <w:rPr>
          <w:rFonts w:ascii="Times New Roman" w:hAnsi="Times New Roman"/>
          <w:b/>
          <w:bCs/>
          <w:i/>
          <w:iCs/>
          <w:lang w:eastAsia="ru-RU"/>
        </w:rPr>
        <w:t xml:space="preserve"> Публичное акционерное общество «СИБУР Холдинг».</w:t>
      </w:r>
    </w:p>
    <w:p w:rsidR="00195D2D" w:rsidRPr="00195D2D" w:rsidRDefault="00195D2D" w:rsidP="00195D2D">
      <w:pPr>
        <w:keepNext w:val="0"/>
        <w:autoSpaceDE w:val="0"/>
        <w:autoSpaceDN w:val="0"/>
        <w:adjustRightInd w:val="0"/>
        <w:spacing w:after="0" w:line="240" w:lineRule="auto"/>
        <w:ind w:left="567"/>
        <w:rPr>
          <w:rFonts w:ascii="Times New Roman" w:hAnsi="Times New Roman"/>
          <w:b/>
          <w:bCs/>
          <w:i/>
          <w:iCs/>
          <w:lang w:eastAsia="ru-RU"/>
        </w:rPr>
      </w:pPr>
      <w:r w:rsidRPr="00195D2D">
        <w:rPr>
          <w:rFonts w:ascii="Times New Roman" w:hAnsi="Times New Roman"/>
          <w:bCs/>
          <w:iCs/>
          <w:lang w:eastAsia="ru-RU"/>
        </w:rPr>
        <w:t>Сокращенное фирменное наименование:</w:t>
      </w:r>
      <w:r w:rsidRPr="00195D2D">
        <w:rPr>
          <w:rFonts w:ascii="Times New Roman" w:hAnsi="Times New Roman"/>
          <w:b/>
          <w:bCs/>
          <w:i/>
          <w:iCs/>
          <w:lang w:eastAsia="ru-RU"/>
        </w:rPr>
        <w:t xml:space="preserve"> ПАО «СИБУР Холдинг».</w:t>
      </w:r>
    </w:p>
    <w:p w:rsidR="00195D2D" w:rsidRPr="00195D2D" w:rsidRDefault="00195D2D" w:rsidP="00195D2D">
      <w:pPr>
        <w:keepNext w:val="0"/>
        <w:autoSpaceDE w:val="0"/>
        <w:autoSpaceDN w:val="0"/>
        <w:adjustRightInd w:val="0"/>
        <w:spacing w:after="0" w:line="240" w:lineRule="auto"/>
        <w:ind w:left="567"/>
        <w:rPr>
          <w:rFonts w:ascii="Times New Roman" w:hAnsi="Times New Roman"/>
          <w:bCs/>
          <w:iCs/>
          <w:lang w:eastAsia="ru-RU"/>
        </w:rPr>
      </w:pPr>
      <w:r w:rsidRPr="00195D2D">
        <w:rPr>
          <w:rFonts w:ascii="Times New Roman" w:hAnsi="Times New Roman"/>
          <w:bCs/>
          <w:iCs/>
          <w:lang w:eastAsia="ru-RU"/>
        </w:rPr>
        <w:t xml:space="preserve">Место нахождения: </w:t>
      </w:r>
      <w:r w:rsidRPr="00195D2D">
        <w:rPr>
          <w:rFonts w:ascii="Times New Roman" w:hAnsi="Times New Roman"/>
          <w:b/>
          <w:bCs/>
          <w:i/>
          <w:iCs/>
          <w:lang w:eastAsia="ru-RU"/>
        </w:rPr>
        <w:t>626150, Тюменская область, г. Тобольск, Восточный промышленный район, квартал 1, № 6, строение 30.</w:t>
      </w:r>
    </w:p>
    <w:p w:rsidR="00195D2D" w:rsidRPr="00195D2D" w:rsidRDefault="00195D2D" w:rsidP="00195D2D">
      <w:pPr>
        <w:keepNext w:val="0"/>
        <w:autoSpaceDE w:val="0"/>
        <w:autoSpaceDN w:val="0"/>
        <w:adjustRightInd w:val="0"/>
        <w:spacing w:after="0" w:line="240" w:lineRule="auto"/>
        <w:ind w:left="567"/>
        <w:rPr>
          <w:rFonts w:ascii="Times New Roman" w:hAnsi="Times New Roman"/>
          <w:bCs/>
          <w:iCs/>
          <w:lang w:eastAsia="ru-RU"/>
        </w:rPr>
      </w:pPr>
      <w:r w:rsidRPr="00195D2D">
        <w:rPr>
          <w:rFonts w:ascii="Times New Roman" w:hAnsi="Times New Roman"/>
          <w:bCs/>
          <w:iCs/>
          <w:lang w:eastAsia="ru-RU"/>
        </w:rPr>
        <w:t xml:space="preserve">ИНН: </w:t>
      </w:r>
      <w:r w:rsidRPr="00195D2D">
        <w:rPr>
          <w:rFonts w:ascii="Times New Roman" w:hAnsi="Times New Roman"/>
          <w:b/>
          <w:bCs/>
          <w:i/>
          <w:iCs/>
          <w:lang w:eastAsia="ru-RU"/>
        </w:rPr>
        <w:t>7727547261.</w:t>
      </w:r>
    </w:p>
    <w:p w:rsidR="00195D2D" w:rsidRPr="00195D2D" w:rsidRDefault="00195D2D" w:rsidP="00195D2D">
      <w:pPr>
        <w:keepNext w:val="0"/>
        <w:autoSpaceDE w:val="0"/>
        <w:autoSpaceDN w:val="0"/>
        <w:adjustRightInd w:val="0"/>
        <w:spacing w:after="0" w:line="240" w:lineRule="auto"/>
        <w:ind w:left="567"/>
        <w:rPr>
          <w:rFonts w:ascii="Times New Roman" w:hAnsi="Times New Roman"/>
          <w:bCs/>
          <w:iCs/>
          <w:lang w:eastAsia="ru-RU"/>
        </w:rPr>
      </w:pPr>
      <w:r w:rsidRPr="00195D2D">
        <w:rPr>
          <w:rFonts w:ascii="Times New Roman" w:hAnsi="Times New Roman"/>
          <w:bCs/>
          <w:iCs/>
          <w:lang w:eastAsia="ru-RU"/>
        </w:rPr>
        <w:t xml:space="preserve">ОГРН: </w:t>
      </w:r>
      <w:r w:rsidRPr="00195D2D">
        <w:rPr>
          <w:rFonts w:ascii="Times New Roman" w:hAnsi="Times New Roman"/>
          <w:b/>
          <w:bCs/>
          <w:i/>
          <w:iCs/>
          <w:lang w:eastAsia="ru-RU"/>
        </w:rPr>
        <w:t>1057747421247.</w:t>
      </w:r>
    </w:p>
    <w:p w:rsidR="00195D2D" w:rsidRPr="00195D2D" w:rsidRDefault="00195D2D" w:rsidP="00195D2D">
      <w:pPr>
        <w:keepNext w:val="0"/>
        <w:autoSpaceDE w:val="0"/>
        <w:autoSpaceDN w:val="0"/>
        <w:adjustRightInd w:val="0"/>
        <w:spacing w:after="0" w:line="240" w:lineRule="auto"/>
        <w:ind w:left="567"/>
        <w:rPr>
          <w:rFonts w:ascii="Times New Roman" w:hAnsi="Times New Roman"/>
          <w:bCs/>
          <w:iCs/>
          <w:lang w:eastAsia="ru-RU"/>
        </w:rPr>
      </w:pPr>
      <w:r w:rsidRPr="00195D2D">
        <w:rPr>
          <w:rFonts w:ascii="Times New Roman" w:hAnsi="Times New Roman"/>
          <w:bCs/>
          <w:iCs/>
          <w:lang w:eastAsia="ru-RU"/>
        </w:rPr>
        <w:t xml:space="preserve">Номер телефона: </w:t>
      </w:r>
      <w:r w:rsidRPr="00195D2D">
        <w:rPr>
          <w:rFonts w:ascii="Times New Roman" w:hAnsi="Times New Roman"/>
          <w:b/>
          <w:bCs/>
          <w:i/>
          <w:iCs/>
          <w:lang w:eastAsia="ru-RU"/>
        </w:rPr>
        <w:t>+7 (3456) 266-686.</w:t>
      </w:r>
    </w:p>
    <w:p w:rsidR="00195D2D" w:rsidRPr="00195D2D" w:rsidRDefault="00195D2D" w:rsidP="00195D2D">
      <w:pPr>
        <w:keepNext w:val="0"/>
        <w:autoSpaceDE w:val="0"/>
        <w:autoSpaceDN w:val="0"/>
        <w:adjustRightInd w:val="0"/>
        <w:spacing w:after="0" w:line="240" w:lineRule="auto"/>
        <w:ind w:left="567"/>
        <w:rPr>
          <w:rFonts w:ascii="Times New Roman" w:hAnsi="Times New Roman"/>
          <w:bCs/>
          <w:iCs/>
          <w:lang w:eastAsia="ru-RU"/>
        </w:rPr>
      </w:pPr>
      <w:r w:rsidRPr="00195D2D">
        <w:rPr>
          <w:rFonts w:ascii="Times New Roman" w:hAnsi="Times New Roman"/>
          <w:bCs/>
          <w:iCs/>
          <w:lang w:eastAsia="ru-RU"/>
        </w:rPr>
        <w:t xml:space="preserve">Номер факса: </w:t>
      </w:r>
      <w:r w:rsidRPr="00195D2D">
        <w:rPr>
          <w:rFonts w:ascii="Times New Roman" w:hAnsi="Times New Roman"/>
          <w:b/>
          <w:bCs/>
          <w:i/>
          <w:iCs/>
          <w:lang w:eastAsia="ru-RU"/>
        </w:rPr>
        <w:t>+7 (3456) 266-686.</w:t>
      </w:r>
    </w:p>
    <w:p w:rsidR="00195D2D" w:rsidRPr="00195D2D" w:rsidRDefault="00195D2D" w:rsidP="00195D2D">
      <w:pPr>
        <w:keepNext w:val="0"/>
        <w:autoSpaceDE w:val="0"/>
        <w:autoSpaceDN w:val="0"/>
        <w:adjustRightInd w:val="0"/>
        <w:spacing w:after="0" w:line="240" w:lineRule="auto"/>
        <w:ind w:left="567"/>
        <w:rPr>
          <w:rFonts w:ascii="Times New Roman" w:hAnsi="Times New Roman"/>
          <w:b/>
          <w:bCs/>
          <w:i/>
          <w:iCs/>
          <w:lang w:eastAsia="ru-RU"/>
        </w:rPr>
      </w:pPr>
      <w:r w:rsidRPr="00195D2D">
        <w:rPr>
          <w:rFonts w:ascii="Times New Roman" w:hAnsi="Times New Roman"/>
          <w:bCs/>
          <w:iCs/>
          <w:lang w:eastAsia="ru-RU"/>
        </w:rPr>
        <w:t xml:space="preserve">Адрес страницы в сети Интернет, используемой лицом, предоставляющим обеспечение по облигациям для раскрытия информации: </w:t>
      </w:r>
      <w:hyperlink r:id="rId8" w:history="1">
        <w:r w:rsidRPr="00195D2D">
          <w:rPr>
            <w:rFonts w:ascii="Times New Roman" w:hAnsi="Times New Roman"/>
            <w:b/>
            <w:bCs/>
            <w:i/>
            <w:iCs/>
            <w:color w:val="0000FF" w:themeColor="hyperlink"/>
            <w:u w:val="single"/>
            <w:lang w:eastAsia="ru-RU"/>
          </w:rPr>
          <w:t>http://www.sibur.ru/</w:t>
        </w:r>
      </w:hyperlink>
      <w:r w:rsidRPr="00195D2D">
        <w:rPr>
          <w:rFonts w:ascii="Times New Roman" w:hAnsi="Times New Roman"/>
          <w:b/>
          <w:bCs/>
          <w:i/>
          <w:iCs/>
          <w:color w:val="0000FF" w:themeColor="hyperlink"/>
          <w:u w:val="single"/>
          <w:lang w:eastAsia="ru-RU"/>
        </w:rPr>
        <w:t xml:space="preserve">, </w:t>
      </w:r>
      <w:hyperlink r:id="rId9" w:history="1">
        <w:r w:rsidRPr="00195D2D">
          <w:rPr>
            <w:rFonts w:ascii="Times New Roman" w:hAnsi="Times New Roman"/>
            <w:b/>
            <w:bCs/>
            <w:i/>
            <w:iCs/>
            <w:color w:val="0000FF" w:themeColor="hyperlink"/>
            <w:u w:val="single"/>
            <w:lang w:eastAsia="ru-RU"/>
          </w:rPr>
          <w:t>http://www.disclosure.ru/issuer/7727547261/</w:t>
        </w:r>
      </w:hyperlink>
      <w:r w:rsidRPr="00195D2D">
        <w:rPr>
          <w:rFonts w:ascii="Times New Roman" w:hAnsi="Times New Roman"/>
          <w:b/>
          <w:bCs/>
          <w:i/>
          <w:iCs/>
          <w:lang w:eastAsia="ru-RU"/>
        </w:rPr>
        <w:t>.</w:t>
      </w:r>
    </w:p>
    <w:p w:rsidR="00195D2D" w:rsidRPr="00195D2D" w:rsidRDefault="00195D2D" w:rsidP="00195D2D">
      <w:pPr>
        <w:keepNext w:val="0"/>
        <w:autoSpaceDE w:val="0"/>
        <w:autoSpaceDN w:val="0"/>
        <w:adjustRightInd w:val="0"/>
        <w:spacing w:after="0" w:line="240" w:lineRule="auto"/>
        <w:ind w:left="567"/>
        <w:rPr>
          <w:rFonts w:ascii="Times New Roman" w:hAnsi="Times New Roman"/>
          <w:bCs/>
          <w:iCs/>
          <w:lang w:eastAsia="ru-RU"/>
        </w:rPr>
      </w:pPr>
      <w:r w:rsidRPr="00195D2D">
        <w:rPr>
          <w:rFonts w:ascii="Times New Roman" w:hAnsi="Times New Roman"/>
          <w:bCs/>
          <w:iCs/>
          <w:lang w:eastAsia="ru-RU"/>
        </w:rPr>
        <w:t xml:space="preserve">Если данным юридическим лицом является профессиональный участник рынка ценных бумаг дополнительно указывается: номер, дата выдачи и срок действия лицензии на осуществление профессиональной деятельности на рынке ценных бумаг, орган, выдавший указанную лицензию: </w:t>
      </w:r>
      <w:r w:rsidRPr="00195D2D">
        <w:rPr>
          <w:rFonts w:ascii="Times New Roman" w:hAnsi="Times New Roman"/>
          <w:b/>
          <w:bCs/>
          <w:i/>
          <w:iCs/>
          <w:lang w:eastAsia="ru-RU"/>
        </w:rPr>
        <w:t>данное лицо не является профессиональным участником рынка ценных бумаг.</w:t>
      </w:r>
    </w:p>
    <w:p w:rsidR="00195D2D" w:rsidRPr="00195D2D" w:rsidRDefault="00195D2D" w:rsidP="00195D2D">
      <w:pPr>
        <w:keepNext w:val="0"/>
        <w:autoSpaceDE w:val="0"/>
        <w:autoSpaceDN w:val="0"/>
        <w:adjustRightInd w:val="0"/>
        <w:spacing w:after="0" w:line="240" w:lineRule="auto"/>
        <w:ind w:firstLine="540"/>
        <w:rPr>
          <w:rFonts w:ascii="Times New Roman" w:hAnsi="Times New Roman"/>
          <w:lang w:eastAsia="ru-RU"/>
        </w:rPr>
      </w:pPr>
    </w:p>
    <w:p w:rsidR="00195D2D" w:rsidRPr="00195D2D" w:rsidRDefault="00195D2D" w:rsidP="00195D2D">
      <w:pPr>
        <w:keepNext w:val="0"/>
        <w:autoSpaceDE w:val="0"/>
        <w:autoSpaceDN w:val="0"/>
        <w:adjustRightInd w:val="0"/>
        <w:spacing w:after="0" w:line="240" w:lineRule="auto"/>
        <w:ind w:firstLine="540"/>
        <w:rPr>
          <w:rFonts w:ascii="Times New Roman" w:hAnsi="Times New Roman"/>
          <w:lang w:eastAsia="ru-RU"/>
        </w:rPr>
      </w:pPr>
      <w:r w:rsidRPr="00195D2D">
        <w:rPr>
          <w:rFonts w:ascii="Times New Roman" w:hAnsi="Times New Roman"/>
          <w:lang w:eastAsia="ru-RU"/>
        </w:rPr>
        <w:t>11.2.</w:t>
      </w:r>
      <w:r w:rsidRPr="00195D2D">
        <w:rPr>
          <w:rFonts w:ascii="Times New Roman" w:hAnsi="Times New Roman"/>
          <w:lang w:eastAsia="ru-RU"/>
        </w:rPr>
        <w:tab/>
        <w:t>Условия обеспечения исполнения обязательств по облигациям</w:t>
      </w:r>
    </w:p>
    <w:p w:rsidR="00195D2D" w:rsidRPr="00195D2D" w:rsidRDefault="00195D2D" w:rsidP="00195D2D">
      <w:pPr>
        <w:keepNext w:val="0"/>
        <w:autoSpaceDE w:val="0"/>
        <w:autoSpaceDN w:val="0"/>
        <w:adjustRightInd w:val="0"/>
        <w:spacing w:after="0" w:line="240" w:lineRule="auto"/>
        <w:ind w:firstLine="540"/>
        <w:rPr>
          <w:rFonts w:ascii="Times New Roman" w:hAnsi="Times New Roman"/>
          <w:b/>
          <w:bCs/>
          <w:i/>
          <w:iCs/>
          <w:lang w:eastAsia="ru-RU"/>
        </w:rPr>
      </w:pPr>
    </w:p>
    <w:p w:rsidR="00195D2D" w:rsidRPr="00195D2D" w:rsidRDefault="00195D2D" w:rsidP="00195D2D">
      <w:pPr>
        <w:keepNext w:val="0"/>
        <w:autoSpaceDE w:val="0"/>
        <w:autoSpaceDN w:val="0"/>
        <w:spacing w:after="0" w:line="240" w:lineRule="auto"/>
        <w:ind w:left="567"/>
        <w:rPr>
          <w:rFonts w:ascii="Times New Roman" w:hAnsi="Times New Roman"/>
          <w:b/>
          <w:bCs/>
          <w:i/>
          <w:iCs/>
          <w:lang w:eastAsia="ru-RU"/>
        </w:rPr>
      </w:pPr>
      <w:r w:rsidRPr="00195D2D">
        <w:rPr>
          <w:rFonts w:ascii="Times New Roman" w:hAnsi="Times New Roman"/>
          <w:bCs/>
          <w:iCs/>
          <w:lang w:eastAsia="ru-RU"/>
        </w:rPr>
        <w:t>Способ</w:t>
      </w:r>
      <w:r w:rsidRPr="00195D2D">
        <w:rPr>
          <w:rFonts w:ascii="Times New Roman" w:hAnsi="Times New Roman"/>
          <w:lang w:eastAsia="ru-RU"/>
        </w:rPr>
        <w:t xml:space="preserve"> обеспечения</w:t>
      </w:r>
      <w:r w:rsidRPr="00195D2D">
        <w:rPr>
          <w:rFonts w:ascii="Times New Roman" w:hAnsi="Times New Roman"/>
          <w:bCs/>
          <w:iCs/>
          <w:lang w:eastAsia="ru-RU"/>
        </w:rPr>
        <w:t>:</w:t>
      </w:r>
      <w:r w:rsidRPr="00195D2D">
        <w:rPr>
          <w:rFonts w:ascii="Times New Roman" w:hAnsi="Times New Roman"/>
          <w:b/>
          <w:bCs/>
          <w:i/>
          <w:iCs/>
          <w:lang w:eastAsia="ru-RU"/>
        </w:rPr>
        <w:t xml:space="preserve"> поручительство.</w:t>
      </w:r>
    </w:p>
    <w:p w:rsidR="00195D2D" w:rsidRPr="00195D2D" w:rsidRDefault="00195D2D" w:rsidP="00195D2D">
      <w:pPr>
        <w:keepNext w:val="0"/>
        <w:autoSpaceDE w:val="0"/>
        <w:autoSpaceDN w:val="0"/>
        <w:spacing w:after="0" w:line="240" w:lineRule="auto"/>
        <w:ind w:left="567"/>
        <w:rPr>
          <w:rFonts w:ascii="Times New Roman" w:hAnsi="Times New Roman"/>
          <w:b/>
          <w:bCs/>
          <w:i/>
          <w:iCs/>
          <w:lang w:eastAsia="ru-RU"/>
        </w:rPr>
      </w:pPr>
      <w:r w:rsidRPr="00195D2D">
        <w:rPr>
          <w:rFonts w:ascii="Times New Roman" w:hAnsi="Times New Roman"/>
          <w:bCs/>
          <w:iCs/>
          <w:lang w:eastAsia="ru-RU"/>
        </w:rPr>
        <w:t>Размер предоставляемого обеспечения:</w:t>
      </w:r>
      <w:r w:rsidRPr="00195D2D">
        <w:rPr>
          <w:rFonts w:ascii="Times New Roman" w:hAnsi="Times New Roman"/>
          <w:b/>
          <w:bCs/>
          <w:i/>
          <w:iCs/>
          <w:lang w:eastAsia="ru-RU"/>
        </w:rPr>
        <w:t xml:space="preserve"> Поручитель для целей выпуска Облигаций предоставляет обеспечение в виде поручительства, обеспечивающее исполнение обязательств по Облигациям Эмитента в размере, не превышающем 2 650 000 000 (Два миллиарда шестьсот пятьдесят миллионов) долларов США.</w:t>
      </w:r>
    </w:p>
    <w:p w:rsidR="00195D2D" w:rsidRPr="00195D2D" w:rsidRDefault="00195D2D" w:rsidP="00195D2D">
      <w:pPr>
        <w:keepNext w:val="0"/>
        <w:autoSpaceDE w:val="0"/>
        <w:autoSpaceDN w:val="0"/>
        <w:spacing w:after="0" w:line="240" w:lineRule="auto"/>
        <w:rPr>
          <w:rFonts w:ascii="Times New Roman" w:hAnsi="Times New Roman"/>
          <w:b/>
          <w:bCs/>
          <w:i/>
          <w:iCs/>
          <w:lang w:eastAsia="ru-RU"/>
        </w:rPr>
      </w:pPr>
    </w:p>
    <w:p w:rsidR="00195D2D" w:rsidRPr="00195D2D" w:rsidRDefault="00195D2D" w:rsidP="00195D2D">
      <w:pPr>
        <w:keepNext w:val="0"/>
        <w:autoSpaceDE w:val="0"/>
        <w:autoSpaceDN w:val="0"/>
        <w:spacing w:after="0" w:line="240" w:lineRule="auto"/>
        <w:ind w:left="567"/>
        <w:rPr>
          <w:rFonts w:ascii="Times New Roman" w:hAnsi="Times New Roman"/>
          <w:b/>
          <w:bCs/>
          <w:i/>
          <w:iCs/>
          <w:lang w:eastAsia="ru-RU"/>
        </w:rPr>
      </w:pPr>
      <w:r w:rsidRPr="00195D2D">
        <w:rPr>
          <w:rFonts w:ascii="Times New Roman" w:hAnsi="Times New Roman"/>
          <w:bCs/>
          <w:iCs/>
          <w:lang w:eastAsia="ru-RU"/>
        </w:rPr>
        <w:t>Условия предоставляемого обеспечения:</w:t>
      </w:r>
      <w:r w:rsidRPr="00195D2D">
        <w:rPr>
          <w:rFonts w:ascii="Times New Roman" w:hAnsi="Times New Roman"/>
          <w:b/>
          <w:bCs/>
          <w:i/>
          <w:iCs/>
          <w:lang w:eastAsia="ru-RU"/>
        </w:rPr>
        <w:t xml:space="preserve"> положения настоящего пункта Сертификата, а также соответствующих положений Решения о выпуске ценных бумаг и Проспекта ценных бумаг являются предложением Поручителя заключить договор поручительства на изложенных ниже условиях (далее - «Оферта»).</w:t>
      </w:r>
    </w:p>
    <w:p w:rsidR="00195D2D" w:rsidRPr="00195D2D" w:rsidRDefault="00195D2D" w:rsidP="00195D2D">
      <w:pPr>
        <w:keepNext w:val="0"/>
        <w:autoSpaceDE w:val="0"/>
        <w:autoSpaceDN w:val="0"/>
        <w:spacing w:after="0" w:line="240" w:lineRule="auto"/>
        <w:rPr>
          <w:rFonts w:ascii="Times New Roman" w:hAnsi="Times New Roman"/>
          <w:b/>
          <w:bCs/>
          <w:i/>
          <w:iCs/>
          <w:lang w:eastAsia="ru-RU"/>
        </w:rPr>
      </w:pPr>
    </w:p>
    <w:p w:rsidR="00195D2D" w:rsidRPr="00195D2D" w:rsidRDefault="00195D2D" w:rsidP="00195D2D">
      <w:pPr>
        <w:keepNext w:val="0"/>
        <w:autoSpaceDE w:val="0"/>
        <w:autoSpaceDN w:val="0"/>
        <w:spacing w:after="0" w:line="240" w:lineRule="auto"/>
        <w:ind w:left="567"/>
        <w:rPr>
          <w:rFonts w:ascii="Times New Roman" w:hAnsi="Times New Roman"/>
          <w:bCs/>
          <w:iCs/>
          <w:lang w:eastAsia="ru-RU"/>
        </w:rPr>
      </w:pPr>
      <w:r w:rsidRPr="00195D2D">
        <w:rPr>
          <w:rFonts w:ascii="Times New Roman" w:hAnsi="Times New Roman"/>
          <w:bCs/>
          <w:iCs/>
          <w:lang w:eastAsia="ru-RU"/>
        </w:rPr>
        <w:t>Оферта:</w:t>
      </w:r>
    </w:p>
    <w:p w:rsidR="00195D2D" w:rsidRPr="00195D2D" w:rsidRDefault="00195D2D" w:rsidP="00195D2D">
      <w:pPr>
        <w:keepNext w:val="0"/>
        <w:autoSpaceDE w:val="0"/>
        <w:autoSpaceDN w:val="0"/>
        <w:spacing w:after="0" w:line="240" w:lineRule="auto"/>
        <w:ind w:left="567"/>
        <w:rPr>
          <w:rFonts w:ascii="Times New Roman" w:hAnsi="Times New Roman"/>
          <w:lang w:eastAsia="ru-RU"/>
        </w:rPr>
      </w:pPr>
    </w:p>
    <w:p w:rsidR="00195D2D" w:rsidRPr="00195D2D" w:rsidRDefault="00195D2D" w:rsidP="00195D2D">
      <w:pPr>
        <w:keepNext w:val="0"/>
        <w:autoSpaceDE w:val="0"/>
        <w:autoSpaceDN w:val="0"/>
        <w:spacing w:after="0"/>
        <w:ind w:left="567"/>
        <w:jc w:val="center"/>
        <w:rPr>
          <w:rFonts w:ascii="Times New Roman" w:hAnsi="Times New Roman"/>
          <w:b/>
          <w:bCs/>
          <w:i/>
          <w:iCs/>
          <w:lang w:eastAsia="ru-RU"/>
        </w:rPr>
      </w:pPr>
      <w:r w:rsidRPr="00195D2D">
        <w:rPr>
          <w:rFonts w:ascii="Times New Roman" w:hAnsi="Times New Roman"/>
          <w:b/>
          <w:bCs/>
          <w:i/>
          <w:iCs/>
          <w:lang w:eastAsia="ru-RU"/>
        </w:rPr>
        <w:t>Оферта</w:t>
      </w:r>
    </w:p>
    <w:p w:rsidR="00195D2D" w:rsidRPr="00195D2D" w:rsidRDefault="00195D2D" w:rsidP="00195D2D">
      <w:pPr>
        <w:keepNext w:val="0"/>
        <w:autoSpaceDE w:val="0"/>
        <w:autoSpaceDN w:val="0"/>
        <w:spacing w:after="0"/>
        <w:ind w:left="567"/>
        <w:jc w:val="center"/>
        <w:rPr>
          <w:rFonts w:ascii="Times New Roman" w:hAnsi="Times New Roman"/>
          <w:b/>
          <w:bCs/>
          <w:i/>
          <w:iCs/>
          <w:lang w:eastAsia="ru-RU"/>
        </w:rPr>
      </w:pPr>
      <w:r w:rsidRPr="00195D2D">
        <w:rPr>
          <w:rFonts w:ascii="Times New Roman" w:hAnsi="Times New Roman"/>
          <w:b/>
          <w:bCs/>
          <w:i/>
          <w:iCs/>
          <w:lang w:eastAsia="ru-RU"/>
        </w:rPr>
        <w:t>О предоставлении поручительства для целей обеспечения Облигаций настоящего</w:t>
      </w:r>
    </w:p>
    <w:p w:rsidR="00195D2D" w:rsidRPr="00195D2D" w:rsidRDefault="00195D2D" w:rsidP="00195D2D">
      <w:pPr>
        <w:keepNext w:val="0"/>
        <w:autoSpaceDE w:val="0"/>
        <w:autoSpaceDN w:val="0"/>
        <w:spacing w:after="0"/>
        <w:ind w:left="567"/>
        <w:jc w:val="center"/>
        <w:rPr>
          <w:rFonts w:ascii="Times New Roman" w:hAnsi="Times New Roman"/>
          <w:b/>
          <w:bCs/>
          <w:i/>
          <w:iCs/>
          <w:lang w:eastAsia="ru-RU"/>
        </w:rPr>
      </w:pPr>
      <w:r w:rsidRPr="00195D2D">
        <w:rPr>
          <w:rFonts w:ascii="Times New Roman" w:hAnsi="Times New Roman"/>
          <w:b/>
          <w:bCs/>
          <w:i/>
          <w:iCs/>
          <w:lang w:eastAsia="ru-RU"/>
        </w:rPr>
        <w:t>выпуска (далее – «Оферта»)</w:t>
      </w:r>
    </w:p>
    <w:p w:rsidR="00195D2D" w:rsidRPr="00195D2D" w:rsidRDefault="00195D2D" w:rsidP="00195D2D">
      <w:pPr>
        <w:keepNext w:val="0"/>
        <w:autoSpaceDE w:val="0"/>
        <w:autoSpaceDN w:val="0"/>
        <w:spacing w:after="0"/>
        <w:ind w:left="567"/>
        <w:jc w:val="center"/>
        <w:rPr>
          <w:rFonts w:ascii="Times New Roman" w:hAnsi="Times New Roman"/>
          <w:bCs/>
          <w:iCs/>
          <w:lang w:eastAsia="ru-RU"/>
        </w:rPr>
      </w:pPr>
      <w:r w:rsidRPr="00195D2D">
        <w:rPr>
          <w:rFonts w:ascii="Times New Roman" w:hAnsi="Times New Roman"/>
          <w:bCs/>
          <w:iCs/>
          <w:lang w:eastAsia="ru-RU"/>
        </w:rPr>
        <w:t>г. Москва</w:t>
      </w:r>
    </w:p>
    <w:p w:rsidR="00195D2D" w:rsidRPr="00195D2D" w:rsidRDefault="00195D2D" w:rsidP="00195D2D">
      <w:pPr>
        <w:keepNext w:val="0"/>
        <w:autoSpaceDE w:val="0"/>
        <w:autoSpaceDN w:val="0"/>
        <w:spacing w:after="0"/>
        <w:ind w:left="567"/>
        <w:rPr>
          <w:rFonts w:ascii="Times New Roman" w:hAnsi="Times New Roman"/>
          <w:bCs/>
          <w:iCs/>
          <w:lang w:eastAsia="ru-RU"/>
        </w:rPr>
      </w:pPr>
      <w:r w:rsidRPr="00195D2D">
        <w:rPr>
          <w:rFonts w:ascii="Times New Roman" w:hAnsi="Times New Roman"/>
          <w:bCs/>
          <w:iCs/>
          <w:lang w:eastAsia="ru-RU"/>
        </w:rPr>
        <w:t>Публичное акционерное общество «СИБУР Холдинг», именуемое в дальнейшем «Поручитель», в лице надлежащим образом уполномоченного генерального директора общества с ограниченной ответственностью «СИБУР» - управляющей организации Публичного акционерного общества «СИБУР Холдинг» Конова Дмитрия Владимировича, действующего на основании устава и Договора передачи полномочий единоличного исполнительного органа №СХ.12263/СР.3899 от 20 декабря 2012, настоящим объявляет Оферту на нижеследующих условиях:</w:t>
      </w:r>
    </w:p>
    <w:p w:rsidR="00195D2D" w:rsidRPr="00195D2D" w:rsidRDefault="00195D2D" w:rsidP="00195D2D">
      <w:pPr>
        <w:keepNext w:val="0"/>
        <w:autoSpaceDE w:val="0"/>
        <w:autoSpaceDN w:val="0"/>
        <w:spacing w:after="0"/>
        <w:ind w:left="567"/>
        <w:rPr>
          <w:rFonts w:ascii="Times New Roman" w:hAnsi="Times New Roman"/>
          <w:bCs/>
          <w:i/>
          <w:iCs/>
          <w:lang w:eastAsia="ru-RU"/>
        </w:rPr>
      </w:pPr>
      <w:r w:rsidRPr="00195D2D">
        <w:rPr>
          <w:rFonts w:ascii="Times New Roman" w:hAnsi="Times New Roman"/>
          <w:bCs/>
          <w:i/>
          <w:iCs/>
          <w:lang w:eastAsia="ru-RU"/>
        </w:rPr>
        <w:t>1</w:t>
      </w:r>
      <w:r w:rsidRPr="00195D2D">
        <w:rPr>
          <w:rFonts w:ascii="Times New Roman" w:hAnsi="Times New Roman"/>
          <w:b/>
          <w:bCs/>
          <w:i/>
          <w:iCs/>
          <w:lang w:eastAsia="ru-RU"/>
        </w:rPr>
        <w:t>. Термины и определения (термины и определения, установленные в данной Оферте, применимы только к данной Оферте).</w:t>
      </w:r>
    </w:p>
    <w:p w:rsidR="00195D2D" w:rsidRPr="00195D2D" w:rsidRDefault="00195D2D" w:rsidP="00195D2D">
      <w:pPr>
        <w:keepNext w:val="0"/>
        <w:autoSpaceDE w:val="0"/>
        <w:autoSpaceDN w:val="0"/>
        <w:spacing w:after="0"/>
        <w:ind w:left="567"/>
        <w:rPr>
          <w:rFonts w:ascii="Times New Roman" w:hAnsi="Times New Roman"/>
          <w:bCs/>
          <w:iCs/>
          <w:lang w:eastAsia="ru-RU"/>
        </w:rPr>
      </w:pPr>
      <w:r w:rsidRPr="00195D2D">
        <w:rPr>
          <w:rFonts w:ascii="Times New Roman" w:hAnsi="Times New Roman"/>
          <w:bCs/>
          <w:iCs/>
          <w:lang w:eastAsia="ru-RU"/>
        </w:rPr>
        <w:t>«Обязательства» - обязательства Эмитента перед владельцами Облигаций, определенные в п.3.1 Оферты.</w:t>
      </w:r>
    </w:p>
    <w:p w:rsidR="00195D2D" w:rsidRPr="00195D2D" w:rsidRDefault="00195D2D" w:rsidP="00195D2D">
      <w:pPr>
        <w:keepNext w:val="0"/>
        <w:autoSpaceDE w:val="0"/>
        <w:autoSpaceDN w:val="0"/>
        <w:spacing w:after="0"/>
        <w:ind w:left="567"/>
        <w:rPr>
          <w:rFonts w:ascii="Times New Roman" w:hAnsi="Times New Roman"/>
          <w:b/>
          <w:bCs/>
          <w:i/>
          <w:iCs/>
          <w:lang w:eastAsia="ru-RU"/>
        </w:rPr>
      </w:pPr>
      <w:r w:rsidRPr="00195D2D">
        <w:rPr>
          <w:rFonts w:ascii="Times New Roman" w:hAnsi="Times New Roman"/>
          <w:b/>
          <w:bCs/>
          <w:i/>
          <w:iCs/>
          <w:lang w:eastAsia="ru-RU"/>
        </w:rPr>
        <w:t>2. Предмет и характер Оферты. Условия ее акцепта.</w:t>
      </w:r>
    </w:p>
    <w:p w:rsidR="00195D2D" w:rsidRPr="00195D2D" w:rsidRDefault="00195D2D" w:rsidP="00195D2D">
      <w:pPr>
        <w:keepNext w:val="0"/>
        <w:autoSpaceDE w:val="0"/>
        <w:autoSpaceDN w:val="0"/>
        <w:spacing w:after="0"/>
        <w:ind w:left="567"/>
        <w:rPr>
          <w:rFonts w:ascii="Times New Roman" w:hAnsi="Times New Roman"/>
          <w:bCs/>
          <w:iCs/>
          <w:lang w:eastAsia="ru-RU"/>
        </w:rPr>
      </w:pPr>
      <w:r w:rsidRPr="00195D2D">
        <w:rPr>
          <w:rFonts w:ascii="Times New Roman" w:hAnsi="Times New Roman"/>
          <w:bCs/>
          <w:iCs/>
          <w:lang w:eastAsia="ru-RU"/>
        </w:rPr>
        <w:t>2.1. Настоящей Офертой Поручитель предлагает любому лицу, имеющему намерение приобрести Облигации, заключить договор с Поручителем о предоставлении Поручителем в соответствии с законодательством, уставом Поручителя и условиями Оферты обеспечения в форме поручительства для целей выпуска Облигаций.</w:t>
      </w:r>
    </w:p>
    <w:p w:rsidR="00195D2D" w:rsidRPr="00195D2D" w:rsidRDefault="00195D2D" w:rsidP="00195D2D">
      <w:pPr>
        <w:keepNext w:val="0"/>
        <w:autoSpaceDE w:val="0"/>
        <w:autoSpaceDN w:val="0"/>
        <w:spacing w:after="0"/>
        <w:ind w:left="567"/>
        <w:rPr>
          <w:rFonts w:ascii="Times New Roman" w:hAnsi="Times New Roman"/>
          <w:bCs/>
          <w:iCs/>
          <w:lang w:eastAsia="ru-RU"/>
        </w:rPr>
      </w:pPr>
      <w:r w:rsidRPr="00195D2D">
        <w:rPr>
          <w:rFonts w:ascii="Times New Roman" w:hAnsi="Times New Roman"/>
          <w:bCs/>
          <w:iCs/>
          <w:lang w:eastAsia="ru-RU"/>
        </w:rPr>
        <w:t>2.2. Оферта является публичной и выражает волю Поручителя заключить договор поручительства на указанных в Оферте условиях с любым лицом, приобретающим Облигации.</w:t>
      </w:r>
    </w:p>
    <w:p w:rsidR="00195D2D" w:rsidRPr="00195D2D" w:rsidRDefault="00195D2D" w:rsidP="00195D2D">
      <w:pPr>
        <w:keepNext w:val="0"/>
        <w:autoSpaceDE w:val="0"/>
        <w:autoSpaceDN w:val="0"/>
        <w:spacing w:after="0"/>
        <w:ind w:left="567"/>
        <w:rPr>
          <w:rFonts w:ascii="Times New Roman" w:hAnsi="Times New Roman"/>
          <w:bCs/>
          <w:iCs/>
          <w:lang w:eastAsia="ru-RU"/>
        </w:rPr>
      </w:pPr>
      <w:r w:rsidRPr="00195D2D">
        <w:rPr>
          <w:rFonts w:ascii="Times New Roman" w:hAnsi="Times New Roman"/>
          <w:bCs/>
          <w:iCs/>
          <w:lang w:eastAsia="ru-RU"/>
        </w:rPr>
        <w:t>2.3. Оферта является безотзывной, то есть не может быть отозвана в течение срока, установленного для акцепта Оферты.</w:t>
      </w:r>
    </w:p>
    <w:p w:rsidR="00195D2D" w:rsidRPr="00195D2D" w:rsidRDefault="00195D2D" w:rsidP="00195D2D">
      <w:pPr>
        <w:keepNext w:val="0"/>
        <w:autoSpaceDE w:val="0"/>
        <w:autoSpaceDN w:val="0"/>
        <w:spacing w:after="0"/>
        <w:ind w:left="567"/>
        <w:rPr>
          <w:rFonts w:ascii="Times New Roman" w:hAnsi="Times New Roman"/>
          <w:bCs/>
          <w:iCs/>
          <w:lang w:eastAsia="ru-RU"/>
        </w:rPr>
      </w:pPr>
      <w:r w:rsidRPr="00195D2D">
        <w:rPr>
          <w:rFonts w:ascii="Times New Roman" w:hAnsi="Times New Roman"/>
          <w:bCs/>
          <w:iCs/>
          <w:lang w:eastAsia="ru-RU"/>
        </w:rPr>
        <w:t>2.4. Все условия Оферты подлежат включению в полном объеме в эмиссионные документы. Оферта считается полученной адресатом в момент обеспечения Эмитентом всем потенциальным владельцам Облигаций возможности доступа к информации о выпуске Облигаций, содержащейся в эмиссионных документах и подлежащей раскрытию в соответствии с федеральным законодательством о рынке ценных бумаг и нормативными актами Банка России.</w:t>
      </w:r>
    </w:p>
    <w:p w:rsidR="00195D2D" w:rsidRPr="00195D2D" w:rsidRDefault="00195D2D" w:rsidP="00195D2D">
      <w:pPr>
        <w:keepNext w:val="0"/>
        <w:autoSpaceDE w:val="0"/>
        <w:autoSpaceDN w:val="0"/>
        <w:spacing w:after="0"/>
        <w:ind w:left="567"/>
        <w:rPr>
          <w:rFonts w:ascii="Times New Roman" w:hAnsi="Times New Roman"/>
          <w:bCs/>
          <w:iCs/>
          <w:lang w:eastAsia="ru-RU"/>
        </w:rPr>
      </w:pPr>
      <w:r w:rsidRPr="00195D2D">
        <w:rPr>
          <w:rFonts w:ascii="Times New Roman" w:hAnsi="Times New Roman"/>
          <w:bCs/>
          <w:iCs/>
          <w:lang w:eastAsia="ru-RU"/>
        </w:rPr>
        <w:t xml:space="preserve">2.5. Акцепт Оферты может быть совершен только путем приобретения Облигаций первым владельцем Облигаций в порядке, на условиях и в сроки, определенные эмиссионными документами, а именно путем заключения договора приобретения Облигаций между Эмитентом и первым владельцем Облигаций. </w:t>
      </w:r>
    </w:p>
    <w:p w:rsidR="00195D2D" w:rsidRPr="00195D2D" w:rsidRDefault="00195D2D" w:rsidP="00195D2D">
      <w:pPr>
        <w:keepNext w:val="0"/>
        <w:autoSpaceDE w:val="0"/>
        <w:autoSpaceDN w:val="0"/>
        <w:spacing w:after="0"/>
        <w:ind w:left="567"/>
        <w:rPr>
          <w:rFonts w:ascii="Times New Roman" w:hAnsi="Times New Roman"/>
          <w:bCs/>
          <w:iCs/>
          <w:lang w:eastAsia="ru-RU"/>
        </w:rPr>
      </w:pPr>
      <w:r w:rsidRPr="00195D2D">
        <w:rPr>
          <w:rFonts w:ascii="Times New Roman" w:hAnsi="Times New Roman"/>
          <w:bCs/>
          <w:iCs/>
          <w:lang w:eastAsia="ru-RU"/>
        </w:rPr>
        <w:t>Приобретение Облигаций означает заключение владельцем Облигаций с Поручителем договора поручительства, по которому Поручитель обязывается перед владельцем Облигаций отвечать за исполнение Эмитентом его обязательств перед владельцем Облигаций на условиях, установленных Офертой.</w:t>
      </w:r>
    </w:p>
    <w:p w:rsidR="00195D2D" w:rsidRPr="00195D2D" w:rsidRDefault="00195D2D" w:rsidP="00195D2D">
      <w:pPr>
        <w:keepNext w:val="0"/>
        <w:autoSpaceDE w:val="0"/>
        <w:autoSpaceDN w:val="0"/>
        <w:spacing w:after="0"/>
        <w:ind w:left="567"/>
        <w:rPr>
          <w:rFonts w:ascii="Times New Roman" w:hAnsi="Times New Roman"/>
          <w:bCs/>
          <w:iCs/>
          <w:lang w:eastAsia="ru-RU"/>
        </w:rPr>
      </w:pPr>
      <w:r w:rsidRPr="00195D2D">
        <w:rPr>
          <w:rFonts w:ascii="Times New Roman" w:hAnsi="Times New Roman"/>
          <w:bCs/>
          <w:iCs/>
          <w:lang w:eastAsia="ru-RU"/>
        </w:rPr>
        <w:t>Договор поручительства считается заключенным с момента возникновения у первого владельца Облигаций прав на такие Облигации, при этом письменная форма договора поручительства считается соблюденной.</w:t>
      </w:r>
    </w:p>
    <w:p w:rsidR="00195D2D" w:rsidRPr="00195D2D" w:rsidRDefault="00195D2D" w:rsidP="00195D2D">
      <w:pPr>
        <w:keepNext w:val="0"/>
        <w:autoSpaceDE w:val="0"/>
        <w:autoSpaceDN w:val="0"/>
        <w:spacing w:after="0"/>
        <w:ind w:left="567"/>
        <w:rPr>
          <w:rFonts w:ascii="Times New Roman" w:hAnsi="Times New Roman"/>
          <w:bCs/>
          <w:iCs/>
          <w:lang w:eastAsia="ru-RU"/>
        </w:rPr>
      </w:pPr>
      <w:r w:rsidRPr="00195D2D">
        <w:rPr>
          <w:rFonts w:ascii="Times New Roman" w:hAnsi="Times New Roman"/>
          <w:bCs/>
          <w:iCs/>
          <w:lang w:eastAsia="ru-RU"/>
        </w:rPr>
        <w:t>С переходом прав на Облигацию к ее владельцу переходят права по указанному договору поручительства в том же объеме и на тех же условиях, которые существуют на момент перехода прав на Облигацию.</w:t>
      </w:r>
    </w:p>
    <w:p w:rsidR="00195D2D" w:rsidRPr="00195D2D" w:rsidRDefault="00195D2D" w:rsidP="00195D2D">
      <w:pPr>
        <w:keepNext w:val="0"/>
        <w:autoSpaceDE w:val="0"/>
        <w:autoSpaceDN w:val="0"/>
        <w:spacing w:after="0"/>
        <w:ind w:left="567"/>
        <w:rPr>
          <w:rFonts w:ascii="Times New Roman" w:hAnsi="Times New Roman"/>
          <w:bCs/>
          <w:iCs/>
          <w:lang w:eastAsia="ru-RU"/>
        </w:rPr>
      </w:pPr>
      <w:r w:rsidRPr="00195D2D">
        <w:rPr>
          <w:rFonts w:ascii="Times New Roman" w:hAnsi="Times New Roman"/>
          <w:bCs/>
          <w:iCs/>
          <w:lang w:eastAsia="ru-RU"/>
        </w:rPr>
        <w:t>Передача прав, возникших из предоставленного обеспечения, без передачи прав на Облигацию является недействительной.</w:t>
      </w:r>
    </w:p>
    <w:p w:rsidR="00195D2D" w:rsidRPr="00195D2D" w:rsidRDefault="00195D2D" w:rsidP="00195D2D">
      <w:pPr>
        <w:keepNext w:val="0"/>
        <w:autoSpaceDE w:val="0"/>
        <w:autoSpaceDN w:val="0"/>
        <w:spacing w:after="0"/>
        <w:ind w:left="567"/>
        <w:rPr>
          <w:rFonts w:ascii="Times New Roman" w:hAnsi="Times New Roman"/>
          <w:b/>
          <w:bCs/>
          <w:i/>
          <w:iCs/>
          <w:lang w:eastAsia="ru-RU"/>
        </w:rPr>
      </w:pPr>
      <w:r w:rsidRPr="00195D2D">
        <w:rPr>
          <w:rFonts w:ascii="Times New Roman" w:hAnsi="Times New Roman"/>
          <w:b/>
          <w:bCs/>
          <w:i/>
          <w:iCs/>
          <w:lang w:eastAsia="ru-RU"/>
        </w:rPr>
        <w:t>3. Обязательства Поручителя. Порядок их исполнения.</w:t>
      </w:r>
    </w:p>
    <w:p w:rsidR="00195D2D" w:rsidRPr="00195D2D" w:rsidRDefault="00195D2D" w:rsidP="00195D2D">
      <w:pPr>
        <w:keepNext w:val="0"/>
        <w:autoSpaceDE w:val="0"/>
        <w:autoSpaceDN w:val="0"/>
        <w:spacing w:after="0"/>
        <w:ind w:left="567"/>
        <w:rPr>
          <w:rFonts w:ascii="Times New Roman" w:hAnsi="Times New Roman"/>
          <w:bCs/>
          <w:iCs/>
          <w:lang w:eastAsia="ru-RU"/>
        </w:rPr>
      </w:pPr>
      <w:r w:rsidRPr="00195D2D">
        <w:rPr>
          <w:rFonts w:ascii="Times New Roman" w:hAnsi="Times New Roman"/>
          <w:bCs/>
          <w:iCs/>
          <w:lang w:eastAsia="ru-RU"/>
        </w:rPr>
        <w:t>3.1. Поручитель для целей выпуска Облигаций предоставляет обеспечение в виде поручительства, обеспечивающее исполнение денежных обязательств по Облигациям Эмитента, предусмотренных Решением о выпуске ценных бумаг и Проспектом ценных бумаг, в размере не превышающем 2 650 000 000 (Два миллиарда шестьсот пятьдесят миллионов) долларов США, а именно следующие обязательства:</w:t>
      </w:r>
    </w:p>
    <w:p w:rsidR="00195D2D" w:rsidRPr="00195D2D" w:rsidRDefault="00195D2D" w:rsidP="00195D2D">
      <w:pPr>
        <w:keepNext w:val="0"/>
        <w:autoSpaceDE w:val="0"/>
        <w:autoSpaceDN w:val="0"/>
        <w:spacing w:after="0"/>
        <w:ind w:left="567"/>
        <w:rPr>
          <w:rFonts w:ascii="Times New Roman" w:hAnsi="Times New Roman"/>
          <w:bCs/>
          <w:iCs/>
          <w:lang w:eastAsia="ru-RU"/>
        </w:rPr>
      </w:pPr>
      <w:r w:rsidRPr="00195D2D">
        <w:rPr>
          <w:rFonts w:ascii="Times New Roman" w:hAnsi="Times New Roman"/>
          <w:bCs/>
          <w:iCs/>
          <w:lang w:eastAsia="ru-RU"/>
        </w:rPr>
        <w:t>- возврат номинальной стоимости Облигаций в размере 1 750 000 000 (Один миллиард семьсот пятьдесят миллионов) долларов США;</w:t>
      </w:r>
    </w:p>
    <w:p w:rsidR="00195D2D" w:rsidRPr="00195D2D" w:rsidRDefault="00195D2D" w:rsidP="00195D2D">
      <w:pPr>
        <w:keepNext w:val="0"/>
        <w:autoSpaceDE w:val="0"/>
        <w:autoSpaceDN w:val="0"/>
        <w:spacing w:after="0"/>
        <w:ind w:left="567"/>
        <w:rPr>
          <w:rFonts w:ascii="Times New Roman" w:hAnsi="Times New Roman"/>
          <w:bCs/>
          <w:iCs/>
          <w:lang w:eastAsia="ru-RU"/>
        </w:rPr>
      </w:pPr>
      <w:r w:rsidRPr="00195D2D">
        <w:rPr>
          <w:rFonts w:ascii="Times New Roman" w:hAnsi="Times New Roman"/>
          <w:bCs/>
          <w:iCs/>
          <w:lang w:eastAsia="ru-RU"/>
        </w:rPr>
        <w:t>- уплату купонного дохода по Облигациям, предусмотренного Проспектом ценных бумаг и Решением о выпуске ценных бумаг, который был начислен и не выплачен на момент предъявления Претензии к Поручителю (термин здесь и ниже применяется в значении, установленном в Решении о выпуске ценных бумаг и в рамках Проспекта ценных бумаг);</w:t>
      </w:r>
    </w:p>
    <w:p w:rsidR="00195D2D" w:rsidRPr="00195D2D" w:rsidRDefault="00195D2D" w:rsidP="00195D2D">
      <w:pPr>
        <w:keepNext w:val="0"/>
        <w:autoSpaceDE w:val="0"/>
        <w:autoSpaceDN w:val="0"/>
        <w:spacing w:after="0"/>
        <w:ind w:left="567"/>
        <w:rPr>
          <w:rFonts w:ascii="Times New Roman" w:hAnsi="Times New Roman"/>
          <w:bCs/>
          <w:iCs/>
          <w:lang w:eastAsia="ru-RU"/>
        </w:rPr>
      </w:pPr>
      <w:r w:rsidRPr="00195D2D">
        <w:rPr>
          <w:rFonts w:ascii="Times New Roman" w:hAnsi="Times New Roman"/>
          <w:bCs/>
          <w:iCs/>
          <w:lang w:eastAsia="ru-RU"/>
        </w:rPr>
        <w:t>- возмещение судебных издержек по взысканию долга и других убытков владельца ценных бумаг, вызванных неисполнением или ненадлежащим исполнением денежного обязательства Эмитентом в рамках Проспекта ценных бумаг;</w:t>
      </w:r>
    </w:p>
    <w:p w:rsidR="00195D2D" w:rsidRPr="00195D2D" w:rsidRDefault="00195D2D" w:rsidP="00195D2D">
      <w:pPr>
        <w:keepNext w:val="0"/>
        <w:autoSpaceDE w:val="0"/>
        <w:autoSpaceDN w:val="0"/>
        <w:spacing w:after="0"/>
        <w:ind w:left="567"/>
        <w:rPr>
          <w:rFonts w:ascii="Times New Roman" w:hAnsi="Times New Roman"/>
          <w:bCs/>
          <w:iCs/>
          <w:lang w:eastAsia="ru-RU"/>
        </w:rPr>
      </w:pPr>
      <w:r w:rsidRPr="00195D2D">
        <w:rPr>
          <w:rFonts w:ascii="Times New Roman" w:hAnsi="Times New Roman"/>
          <w:bCs/>
          <w:iCs/>
          <w:lang w:eastAsia="ru-RU"/>
        </w:rPr>
        <w:t>- возмещение платежей, связанных с досрочным погашением Облигаций по требованию владельца Облигаций и выплачиваемых Эмитентом в связи с существенным нарушением Эмитентом своих обязательств).</w:t>
      </w:r>
    </w:p>
    <w:p w:rsidR="00195D2D" w:rsidRPr="00195D2D" w:rsidRDefault="00195D2D" w:rsidP="00195D2D">
      <w:pPr>
        <w:keepNext w:val="0"/>
        <w:autoSpaceDE w:val="0"/>
        <w:autoSpaceDN w:val="0"/>
        <w:spacing w:after="0"/>
        <w:ind w:left="567"/>
        <w:rPr>
          <w:rFonts w:ascii="Times New Roman" w:hAnsi="Times New Roman"/>
          <w:bCs/>
          <w:iCs/>
          <w:lang w:eastAsia="ru-RU"/>
        </w:rPr>
      </w:pPr>
      <w:r w:rsidRPr="00195D2D">
        <w:rPr>
          <w:rFonts w:ascii="Times New Roman" w:hAnsi="Times New Roman"/>
          <w:bCs/>
          <w:iCs/>
          <w:lang w:eastAsia="ru-RU"/>
        </w:rPr>
        <w:t>3.2. В случае неисполнения Эмитентом всех либо части обеспеченных поручительством обязательств в установленные сроки Поручитель обязуется выплатить соответствующую сумму по представлении владельцем Облигаций требования в письменной форме, поименованного «Претензия» (далее - «</w:t>
      </w:r>
      <w:r w:rsidRPr="00195D2D">
        <w:rPr>
          <w:rFonts w:ascii="Times New Roman" w:hAnsi="Times New Roman"/>
          <w:b/>
          <w:bCs/>
          <w:i/>
          <w:iCs/>
          <w:lang w:eastAsia="ru-RU"/>
        </w:rPr>
        <w:t>Претензия к Поручителю</w:t>
      </w:r>
      <w:r w:rsidRPr="00195D2D">
        <w:rPr>
          <w:rFonts w:ascii="Times New Roman" w:hAnsi="Times New Roman"/>
          <w:bCs/>
          <w:iCs/>
          <w:lang w:eastAsia="ru-RU"/>
        </w:rPr>
        <w:t>») и подписанного владельцем Облигаций или уполномоченным им лицом, в том числе уполномоченным лицом номинального держателя Облигаций. Владелец Облигаций вправе предъявить любое количество Претензий к Поручителю в рамках обеспеченных поручительством обязательств.</w:t>
      </w:r>
    </w:p>
    <w:p w:rsidR="00195D2D" w:rsidRPr="00195D2D" w:rsidRDefault="00195D2D" w:rsidP="00195D2D">
      <w:pPr>
        <w:keepNext w:val="0"/>
        <w:autoSpaceDE w:val="0"/>
        <w:autoSpaceDN w:val="0"/>
        <w:spacing w:after="0"/>
        <w:ind w:left="567"/>
        <w:rPr>
          <w:rFonts w:ascii="Times New Roman" w:hAnsi="Times New Roman"/>
          <w:bCs/>
          <w:iCs/>
          <w:lang w:eastAsia="ru-RU"/>
        </w:rPr>
      </w:pPr>
      <w:r w:rsidRPr="00195D2D">
        <w:rPr>
          <w:rFonts w:ascii="Times New Roman" w:hAnsi="Times New Roman"/>
          <w:bCs/>
          <w:iCs/>
          <w:lang w:eastAsia="ru-RU"/>
        </w:rPr>
        <w:t xml:space="preserve">3.3. Порядок предъявления Претензии к Поручителю установлен в Решении о выпуске ценных бумаг и Проспекте ценных бумаг. </w:t>
      </w:r>
    </w:p>
    <w:p w:rsidR="00195D2D" w:rsidRPr="00195D2D" w:rsidRDefault="00195D2D" w:rsidP="00195D2D">
      <w:pPr>
        <w:keepNext w:val="0"/>
        <w:autoSpaceDE w:val="0"/>
        <w:autoSpaceDN w:val="0"/>
        <w:spacing w:after="0"/>
        <w:ind w:left="567"/>
        <w:rPr>
          <w:rFonts w:ascii="Times New Roman" w:hAnsi="Times New Roman"/>
          <w:bCs/>
          <w:iCs/>
          <w:lang w:eastAsia="ru-RU"/>
        </w:rPr>
      </w:pPr>
      <w:r w:rsidRPr="00195D2D">
        <w:rPr>
          <w:rFonts w:ascii="Times New Roman" w:hAnsi="Times New Roman"/>
          <w:bCs/>
          <w:iCs/>
          <w:lang w:eastAsia="ru-RU"/>
        </w:rPr>
        <w:t>3.4. Поручитель обязуется уплатить владельцу Облигаций сумму, указанную в Претензии к Поручителю, не позднее 25 (Двадцати пяти) рабочих дней с даты предъявления Претензии к Поручителю при условии, если направленная владельцем Облигаций Претензия к Поручителю соответствует всем требованиям, указанным в Решении о выпуске ценных бумаг и Проспекте ценных бумаг. Наличие технических ошибок в Претензии к Поручителю и сопроводительной документации, направленной владельцем Облигации Поручителю, не лишает владельца Облигации права на предъявление Претензии к Поручителю. При наличии технических ошибок в соответствующей документации Поручитель имеет право обратиться к владельцу Облигации с требованием об исправлении таких технических ошибок. Срок, в который Поручитель должен уплатить данному владельцу Облигаций сумму, указанную в Претензии к Поручителю, увеличивается на период времени, необходимый владельцу Облигаций на исправление соответствующих ошибок.</w:t>
      </w:r>
    </w:p>
    <w:p w:rsidR="00195D2D" w:rsidRPr="00195D2D" w:rsidRDefault="00195D2D" w:rsidP="00195D2D">
      <w:pPr>
        <w:keepNext w:val="0"/>
        <w:autoSpaceDE w:val="0"/>
        <w:autoSpaceDN w:val="0"/>
        <w:spacing w:after="0"/>
        <w:ind w:left="567"/>
        <w:rPr>
          <w:rFonts w:ascii="Times New Roman" w:hAnsi="Times New Roman"/>
          <w:bCs/>
          <w:iCs/>
          <w:lang w:eastAsia="ru-RU"/>
        </w:rPr>
      </w:pPr>
      <w:r w:rsidRPr="00195D2D">
        <w:rPr>
          <w:rFonts w:ascii="Times New Roman" w:hAnsi="Times New Roman"/>
          <w:bCs/>
          <w:iCs/>
          <w:lang w:eastAsia="ru-RU"/>
        </w:rPr>
        <w:t>3.5. В случае невозможности получения владельцами Облигаций, обеспеченных поручительством, удовлетворения требований по принадлежащим им Облигациям, предъявленных Эмитенту и/или Поручителю, владельцы Облигаций вправе обратиться в суд или арбитражный суд с иском к Эмитенту и/или Поручителю.</w:t>
      </w:r>
    </w:p>
    <w:p w:rsidR="00195D2D" w:rsidRPr="00195D2D" w:rsidRDefault="00195D2D" w:rsidP="00195D2D">
      <w:pPr>
        <w:keepNext w:val="0"/>
        <w:autoSpaceDE w:val="0"/>
        <w:autoSpaceDN w:val="0"/>
        <w:spacing w:after="0"/>
        <w:ind w:left="567"/>
        <w:rPr>
          <w:rFonts w:ascii="Times New Roman" w:hAnsi="Times New Roman"/>
          <w:bCs/>
          <w:iCs/>
          <w:lang w:eastAsia="ru-RU"/>
        </w:rPr>
      </w:pPr>
      <w:r w:rsidRPr="00195D2D">
        <w:rPr>
          <w:rFonts w:ascii="Times New Roman" w:hAnsi="Times New Roman"/>
          <w:bCs/>
          <w:iCs/>
          <w:lang w:eastAsia="ru-RU"/>
        </w:rPr>
        <w:t>Владельцы Облигаций имеют право провести общее собрание владельцев Облигаций для принятия решения по данному вопросу, включая решение об урегулировании данного вопроса путем переговоров с Эмитентом и/или Поручителем.</w:t>
      </w:r>
    </w:p>
    <w:p w:rsidR="00195D2D" w:rsidRPr="00195D2D" w:rsidRDefault="00195D2D" w:rsidP="00195D2D">
      <w:pPr>
        <w:keepNext w:val="0"/>
        <w:autoSpaceDE w:val="0"/>
        <w:autoSpaceDN w:val="0"/>
        <w:spacing w:after="0"/>
        <w:ind w:left="567"/>
        <w:rPr>
          <w:rFonts w:ascii="Times New Roman" w:hAnsi="Times New Roman"/>
          <w:b/>
          <w:bCs/>
          <w:i/>
          <w:iCs/>
          <w:lang w:eastAsia="ru-RU"/>
        </w:rPr>
      </w:pPr>
      <w:r w:rsidRPr="00195D2D">
        <w:rPr>
          <w:rFonts w:ascii="Times New Roman" w:hAnsi="Times New Roman"/>
          <w:b/>
          <w:bCs/>
          <w:i/>
          <w:iCs/>
          <w:lang w:eastAsia="ru-RU"/>
        </w:rPr>
        <w:t xml:space="preserve">4. Срок действия поручительства. </w:t>
      </w:r>
    </w:p>
    <w:p w:rsidR="00195D2D" w:rsidRPr="00195D2D" w:rsidRDefault="00195D2D" w:rsidP="00195D2D">
      <w:pPr>
        <w:keepNext w:val="0"/>
        <w:autoSpaceDE w:val="0"/>
        <w:autoSpaceDN w:val="0"/>
        <w:spacing w:after="0"/>
        <w:ind w:left="567"/>
        <w:rPr>
          <w:rFonts w:ascii="Times New Roman" w:hAnsi="Times New Roman"/>
          <w:bCs/>
          <w:iCs/>
          <w:lang w:eastAsia="ru-RU"/>
        </w:rPr>
      </w:pPr>
      <w:r w:rsidRPr="00195D2D">
        <w:rPr>
          <w:rFonts w:ascii="Times New Roman" w:hAnsi="Times New Roman"/>
          <w:bCs/>
          <w:iCs/>
          <w:lang w:eastAsia="ru-RU"/>
        </w:rPr>
        <w:t>Поручительство действительно до истечения 1 (Одного) года с момента полного исполнения обязательств Эмитента по Облигациям.</w:t>
      </w:r>
    </w:p>
    <w:p w:rsidR="00195D2D" w:rsidRPr="00195D2D" w:rsidRDefault="00195D2D" w:rsidP="00195D2D">
      <w:pPr>
        <w:keepNext w:val="0"/>
        <w:autoSpaceDE w:val="0"/>
        <w:autoSpaceDN w:val="0"/>
        <w:spacing w:after="0"/>
        <w:ind w:left="567"/>
        <w:rPr>
          <w:rFonts w:ascii="Times New Roman" w:hAnsi="Times New Roman"/>
          <w:b/>
          <w:bCs/>
          <w:i/>
          <w:iCs/>
          <w:lang w:eastAsia="ru-RU"/>
        </w:rPr>
      </w:pPr>
      <w:r w:rsidRPr="00195D2D">
        <w:rPr>
          <w:rFonts w:ascii="Times New Roman" w:hAnsi="Times New Roman"/>
          <w:b/>
          <w:bCs/>
          <w:i/>
          <w:iCs/>
          <w:lang w:eastAsia="ru-RU"/>
        </w:rPr>
        <w:t>5. Прочие условия.</w:t>
      </w:r>
    </w:p>
    <w:p w:rsidR="00195D2D" w:rsidRPr="00195D2D" w:rsidRDefault="00195D2D" w:rsidP="00195D2D">
      <w:pPr>
        <w:keepNext w:val="0"/>
        <w:autoSpaceDE w:val="0"/>
        <w:autoSpaceDN w:val="0"/>
        <w:spacing w:after="0"/>
        <w:ind w:left="567"/>
        <w:rPr>
          <w:rFonts w:ascii="Times New Roman" w:hAnsi="Times New Roman"/>
          <w:bCs/>
          <w:iCs/>
          <w:lang w:eastAsia="ru-RU"/>
        </w:rPr>
      </w:pPr>
      <w:r w:rsidRPr="00195D2D">
        <w:rPr>
          <w:rFonts w:ascii="Times New Roman" w:hAnsi="Times New Roman"/>
          <w:bCs/>
          <w:iCs/>
          <w:lang w:eastAsia="ru-RU"/>
        </w:rPr>
        <w:t>5.1. Все вопросы отношений между Поручителем и владельцами Облигаций, касающиеся Облигаций и не урегулированные Офертой, регулируются эмиссионными документами, понимаются и толкуются в соответствии с ними.</w:t>
      </w:r>
    </w:p>
    <w:p w:rsidR="00195D2D" w:rsidRPr="00195D2D" w:rsidRDefault="00195D2D" w:rsidP="00195D2D">
      <w:pPr>
        <w:keepNext w:val="0"/>
        <w:autoSpaceDE w:val="0"/>
        <w:autoSpaceDN w:val="0"/>
        <w:spacing w:after="0"/>
        <w:ind w:left="567"/>
        <w:rPr>
          <w:rFonts w:ascii="Times New Roman" w:hAnsi="Times New Roman"/>
          <w:bCs/>
          <w:iCs/>
          <w:lang w:eastAsia="ru-RU"/>
        </w:rPr>
      </w:pPr>
      <w:r w:rsidRPr="00195D2D">
        <w:rPr>
          <w:rFonts w:ascii="Times New Roman" w:hAnsi="Times New Roman"/>
          <w:bCs/>
          <w:iCs/>
          <w:lang w:eastAsia="ru-RU"/>
        </w:rPr>
        <w:t>5.2. В случае неисполнения или ненадлежащего исполнения своих обязательств по Оферте Поручитель несет ответственность в соответствии с действующим законодательством.</w:t>
      </w:r>
    </w:p>
    <w:p w:rsidR="00195D2D" w:rsidRPr="00195D2D" w:rsidRDefault="00195D2D" w:rsidP="00195D2D">
      <w:pPr>
        <w:keepNext w:val="0"/>
        <w:autoSpaceDE w:val="0"/>
        <w:autoSpaceDN w:val="0"/>
        <w:spacing w:after="0"/>
        <w:ind w:left="567"/>
        <w:rPr>
          <w:rFonts w:ascii="Times New Roman" w:hAnsi="Times New Roman"/>
          <w:b/>
          <w:bCs/>
          <w:i/>
          <w:iCs/>
          <w:lang w:eastAsia="ru-RU"/>
        </w:rPr>
      </w:pPr>
      <w:r w:rsidRPr="00195D2D">
        <w:rPr>
          <w:rFonts w:ascii="Times New Roman" w:hAnsi="Times New Roman"/>
          <w:b/>
          <w:bCs/>
          <w:i/>
          <w:iCs/>
          <w:lang w:eastAsia="ru-RU"/>
        </w:rPr>
        <w:t>6. Адреса и реквизиты Поручителя.</w:t>
      </w:r>
    </w:p>
    <w:p w:rsidR="00195D2D" w:rsidRPr="00195D2D" w:rsidRDefault="00195D2D" w:rsidP="00195D2D">
      <w:pPr>
        <w:keepNext w:val="0"/>
        <w:autoSpaceDE w:val="0"/>
        <w:autoSpaceDN w:val="0"/>
        <w:spacing w:after="0"/>
        <w:ind w:left="567"/>
        <w:rPr>
          <w:rFonts w:ascii="Times New Roman" w:hAnsi="Times New Roman"/>
          <w:bCs/>
          <w:iCs/>
          <w:lang w:eastAsia="ru-RU"/>
        </w:rPr>
      </w:pPr>
      <w:r w:rsidRPr="00195D2D">
        <w:rPr>
          <w:rFonts w:ascii="Times New Roman" w:hAnsi="Times New Roman"/>
          <w:b/>
          <w:bCs/>
          <w:i/>
          <w:iCs/>
          <w:lang w:eastAsia="ru-RU"/>
        </w:rPr>
        <w:t>Полное фирменное наименование:</w:t>
      </w:r>
      <w:r w:rsidRPr="00195D2D">
        <w:rPr>
          <w:rFonts w:ascii="Times New Roman" w:hAnsi="Times New Roman"/>
          <w:bCs/>
          <w:iCs/>
          <w:lang w:eastAsia="ru-RU"/>
        </w:rPr>
        <w:t xml:space="preserve"> Публичное акционерное общество «СИБУР Холдинг».</w:t>
      </w:r>
    </w:p>
    <w:p w:rsidR="00195D2D" w:rsidRPr="00195D2D" w:rsidRDefault="00195D2D" w:rsidP="00195D2D">
      <w:pPr>
        <w:keepNext w:val="0"/>
        <w:autoSpaceDE w:val="0"/>
        <w:autoSpaceDN w:val="0"/>
        <w:spacing w:after="0"/>
        <w:ind w:left="567"/>
        <w:rPr>
          <w:rFonts w:ascii="Times New Roman" w:hAnsi="Times New Roman"/>
          <w:bCs/>
          <w:iCs/>
          <w:lang w:eastAsia="ru-RU"/>
        </w:rPr>
      </w:pPr>
      <w:r w:rsidRPr="00195D2D">
        <w:rPr>
          <w:rFonts w:ascii="Times New Roman" w:hAnsi="Times New Roman"/>
          <w:b/>
          <w:bCs/>
          <w:i/>
          <w:iCs/>
          <w:lang w:eastAsia="ru-RU"/>
        </w:rPr>
        <w:t>Место нахождения:</w:t>
      </w:r>
      <w:r w:rsidRPr="00195D2D">
        <w:rPr>
          <w:rFonts w:ascii="Times New Roman" w:hAnsi="Times New Roman"/>
          <w:bCs/>
          <w:iCs/>
          <w:lang w:eastAsia="ru-RU"/>
        </w:rPr>
        <w:t xml:space="preserve"> 626150, Тюменская область, г. Тобольск, Восточный промышленный район, квартал 1, №6, строение 30. </w:t>
      </w:r>
    </w:p>
    <w:p w:rsidR="00195D2D" w:rsidRPr="00195D2D" w:rsidRDefault="00195D2D" w:rsidP="00195D2D">
      <w:pPr>
        <w:keepNext w:val="0"/>
        <w:autoSpaceDE w:val="0"/>
        <w:autoSpaceDN w:val="0"/>
        <w:spacing w:after="0"/>
        <w:ind w:left="567"/>
        <w:rPr>
          <w:rFonts w:ascii="Times New Roman" w:hAnsi="Times New Roman"/>
          <w:bCs/>
          <w:iCs/>
          <w:lang w:eastAsia="ru-RU"/>
        </w:rPr>
      </w:pPr>
      <w:r w:rsidRPr="00195D2D">
        <w:rPr>
          <w:rFonts w:ascii="Times New Roman" w:hAnsi="Times New Roman"/>
          <w:b/>
          <w:bCs/>
          <w:i/>
          <w:iCs/>
          <w:lang w:eastAsia="ru-RU"/>
        </w:rPr>
        <w:t>ИНН</w:t>
      </w:r>
      <w:r w:rsidRPr="00195D2D">
        <w:rPr>
          <w:rFonts w:ascii="Times New Roman" w:hAnsi="Times New Roman"/>
          <w:bCs/>
          <w:iCs/>
          <w:lang w:eastAsia="ru-RU"/>
        </w:rPr>
        <w:t>: 7727547261.</w:t>
      </w:r>
    </w:p>
    <w:p w:rsidR="00195D2D" w:rsidRPr="00195D2D" w:rsidRDefault="00195D2D" w:rsidP="00195D2D">
      <w:pPr>
        <w:keepNext w:val="0"/>
        <w:autoSpaceDE w:val="0"/>
        <w:autoSpaceDN w:val="0"/>
        <w:spacing w:after="0"/>
        <w:ind w:left="567"/>
        <w:rPr>
          <w:rFonts w:ascii="Times New Roman" w:hAnsi="Times New Roman"/>
          <w:bCs/>
          <w:iCs/>
          <w:lang w:eastAsia="ru-RU"/>
        </w:rPr>
      </w:pPr>
      <w:r w:rsidRPr="00195D2D">
        <w:rPr>
          <w:rFonts w:ascii="Times New Roman" w:hAnsi="Times New Roman"/>
          <w:b/>
          <w:bCs/>
          <w:i/>
          <w:iCs/>
          <w:lang w:eastAsia="ru-RU"/>
        </w:rPr>
        <w:t>ОГРН</w:t>
      </w:r>
      <w:r w:rsidRPr="00195D2D">
        <w:rPr>
          <w:rFonts w:ascii="Times New Roman" w:hAnsi="Times New Roman"/>
          <w:bCs/>
          <w:iCs/>
          <w:lang w:eastAsia="ru-RU"/>
        </w:rPr>
        <w:t>: 1057747421247.</w:t>
      </w:r>
    </w:p>
    <w:p w:rsidR="00195D2D" w:rsidRPr="00195D2D" w:rsidRDefault="00195D2D" w:rsidP="00195D2D">
      <w:pPr>
        <w:keepNext w:val="0"/>
        <w:autoSpaceDE w:val="0"/>
        <w:autoSpaceDN w:val="0"/>
        <w:spacing w:after="0"/>
        <w:ind w:left="567"/>
        <w:rPr>
          <w:rFonts w:ascii="Times New Roman" w:hAnsi="Times New Roman"/>
          <w:bCs/>
          <w:iCs/>
          <w:lang w:eastAsia="ru-RU"/>
        </w:rPr>
      </w:pPr>
      <w:r w:rsidRPr="00195D2D">
        <w:rPr>
          <w:rFonts w:ascii="Times New Roman" w:hAnsi="Times New Roman"/>
          <w:b/>
          <w:bCs/>
          <w:i/>
          <w:iCs/>
          <w:lang w:eastAsia="ru-RU"/>
        </w:rPr>
        <w:t>Срок действия поручительства:</w:t>
      </w:r>
      <w:r w:rsidRPr="00195D2D">
        <w:rPr>
          <w:rFonts w:ascii="Times New Roman" w:hAnsi="Times New Roman"/>
          <w:bCs/>
          <w:iCs/>
          <w:lang w:eastAsia="ru-RU"/>
        </w:rPr>
        <w:t xml:space="preserve"> поручительство действительно до истечения 1 (Одного) года с момента полного исполнения обязательств Эмитента по Облигациям.</w:t>
      </w:r>
    </w:p>
    <w:p w:rsidR="00195D2D" w:rsidRPr="00195D2D" w:rsidRDefault="00195D2D" w:rsidP="00195D2D">
      <w:pPr>
        <w:keepNext w:val="0"/>
        <w:autoSpaceDE w:val="0"/>
        <w:autoSpaceDN w:val="0"/>
        <w:spacing w:after="0"/>
        <w:ind w:left="567"/>
        <w:rPr>
          <w:rFonts w:ascii="Times New Roman" w:hAnsi="Times New Roman"/>
          <w:bCs/>
          <w:iCs/>
          <w:lang w:eastAsia="ru-RU"/>
        </w:rPr>
      </w:pPr>
      <w:r w:rsidRPr="00195D2D">
        <w:rPr>
          <w:rFonts w:ascii="Times New Roman" w:hAnsi="Times New Roman"/>
          <w:b/>
          <w:bCs/>
          <w:i/>
          <w:iCs/>
          <w:lang w:eastAsia="ru-RU"/>
        </w:rPr>
        <w:t>Иные условия обеспечения исполнения обязательств по облигациям:</w:t>
      </w:r>
      <w:r w:rsidRPr="00195D2D">
        <w:rPr>
          <w:rFonts w:ascii="Times New Roman" w:hAnsi="Times New Roman"/>
          <w:bCs/>
          <w:iCs/>
          <w:lang w:eastAsia="ru-RU"/>
        </w:rPr>
        <w:t xml:space="preserve"> отсутствуют</w:t>
      </w:r>
      <w:r w:rsidRPr="00195D2D">
        <w:rPr>
          <w:rFonts w:ascii="Times New Roman" w:hAnsi="Times New Roman"/>
          <w:b/>
          <w:bCs/>
          <w:i/>
          <w:iCs/>
          <w:lang w:eastAsia="ru-RU"/>
        </w:rPr>
        <w:t>.</w:t>
      </w:r>
    </w:p>
    <w:p w:rsidR="00195D2D" w:rsidRPr="00195D2D" w:rsidRDefault="00195D2D" w:rsidP="00195D2D">
      <w:pPr>
        <w:keepNext w:val="0"/>
        <w:autoSpaceDE w:val="0"/>
        <w:autoSpaceDN w:val="0"/>
        <w:spacing w:after="0"/>
        <w:ind w:left="567"/>
        <w:rPr>
          <w:rFonts w:ascii="Times New Roman" w:hAnsi="Times New Roman"/>
        </w:rPr>
      </w:pPr>
      <w:r w:rsidRPr="00195D2D">
        <w:rPr>
          <w:rFonts w:ascii="Times New Roman" w:hAnsi="Times New Roman"/>
          <w:b/>
          <w:bCs/>
          <w:i/>
          <w:iCs/>
          <w:lang w:eastAsia="ru-RU"/>
        </w:rPr>
        <w:t xml:space="preserve">Порядок уведомления (раскрытия информации) об изменении условий обеспечения исполнения обязательств по облигациям, происходящих по причинам, не зависящим от эмитента или владельцев облигаций с обеспечением: </w:t>
      </w:r>
      <w:r w:rsidRPr="00195D2D">
        <w:rPr>
          <w:rFonts w:ascii="Times New Roman" w:hAnsi="Times New Roman"/>
          <w:bCs/>
          <w:iCs/>
          <w:lang w:eastAsia="ru-RU"/>
        </w:rPr>
        <w:t>раскрытие информации об изменении условий обеспечения исполнения обязательств по Облигациям, происходящих по причинам, не зависящим от Эмитента или владельцев Облигаций с обеспечением осуществляется в соответствии с п.11 Решения о выпуске ценных бумаг, п.8.11 Проспекта ценных бумаг (если применимо) и действующим законодательством Российской Федерации.</w:t>
      </w:r>
    </w:p>
    <w:p w:rsidR="00195D2D" w:rsidRPr="00195D2D" w:rsidRDefault="00195D2D" w:rsidP="00195D2D">
      <w:pPr>
        <w:keepNext w:val="0"/>
        <w:autoSpaceDE w:val="0"/>
        <w:autoSpaceDN w:val="0"/>
        <w:spacing w:after="0"/>
        <w:ind w:left="567"/>
        <w:rPr>
          <w:rFonts w:ascii="Times New Roman" w:eastAsia="Times New Roman" w:hAnsi="Times New Roman"/>
          <w:bCs/>
          <w:iCs/>
          <w:lang w:eastAsia="ru-RU"/>
        </w:rPr>
      </w:pPr>
      <w:r w:rsidRPr="00195D2D">
        <w:rPr>
          <w:rFonts w:ascii="Times New Roman" w:hAnsi="Times New Roman"/>
          <w:b/>
          <w:bCs/>
          <w:i/>
          <w:iCs/>
          <w:lang w:eastAsia="ru-RU"/>
        </w:rPr>
        <w:t xml:space="preserve">Порядок предъявления требований к поручителю в случае неисполнения или ненадлежащего исполнения эмитентом обязательств перед владельцами облигаций: </w:t>
      </w:r>
      <w:r w:rsidRPr="00195D2D">
        <w:rPr>
          <w:rFonts w:ascii="Times New Roman" w:hAnsi="Times New Roman"/>
          <w:bCs/>
          <w:iCs/>
          <w:lang w:eastAsia="ru-RU"/>
        </w:rPr>
        <w:t>в случае неисполнения или ненадлежащего исполнения Эмитентом обязательств по Облигациям Поручитель и Эмитент несут солидарную ответственность.</w:t>
      </w:r>
    </w:p>
    <w:p w:rsidR="00195D2D" w:rsidRPr="00195D2D" w:rsidRDefault="00195D2D" w:rsidP="00195D2D">
      <w:pPr>
        <w:keepNext w:val="0"/>
        <w:autoSpaceDE w:val="0"/>
        <w:autoSpaceDN w:val="0"/>
        <w:spacing w:after="0"/>
        <w:ind w:left="567"/>
        <w:rPr>
          <w:rFonts w:ascii="Times New Roman" w:hAnsi="Times New Roman"/>
          <w:bCs/>
          <w:iCs/>
          <w:lang w:eastAsia="ru-RU"/>
        </w:rPr>
      </w:pPr>
      <w:r w:rsidRPr="00195D2D">
        <w:rPr>
          <w:rFonts w:ascii="Times New Roman" w:hAnsi="Times New Roman"/>
          <w:bCs/>
          <w:iCs/>
          <w:lang w:eastAsia="ru-RU"/>
        </w:rPr>
        <w:t xml:space="preserve">Порядок предъявления Претензии к Поручителю установлен в Решении о выпуске ценных бумаг и Проспекте ценных бумаг. </w:t>
      </w:r>
    </w:p>
    <w:p w:rsidR="00195D2D" w:rsidRPr="00195D2D" w:rsidRDefault="00195D2D" w:rsidP="00195D2D">
      <w:pPr>
        <w:keepNext w:val="0"/>
        <w:autoSpaceDE w:val="0"/>
        <w:autoSpaceDN w:val="0"/>
        <w:spacing w:after="0"/>
        <w:ind w:left="567"/>
        <w:rPr>
          <w:rFonts w:ascii="Times New Roman" w:hAnsi="Times New Roman"/>
          <w:bCs/>
          <w:iCs/>
          <w:lang w:eastAsia="ru-RU"/>
        </w:rPr>
      </w:pPr>
      <w:r w:rsidRPr="00195D2D">
        <w:rPr>
          <w:rFonts w:ascii="Times New Roman" w:hAnsi="Times New Roman"/>
          <w:bCs/>
          <w:iCs/>
          <w:lang w:eastAsia="ru-RU"/>
        </w:rPr>
        <w:t>Договор поручительства, которым обеспечивается исполнение обязательств по Облигациям, считается заключенным с момента возникновения у их первого владельца прав на такие Облигации, при этом письменная форма договора поручительства считается соблюденной.</w:t>
      </w:r>
    </w:p>
    <w:p w:rsidR="00195D2D" w:rsidRPr="00195D2D" w:rsidRDefault="00195D2D" w:rsidP="00195D2D">
      <w:pPr>
        <w:keepNext w:val="0"/>
        <w:autoSpaceDE w:val="0"/>
        <w:autoSpaceDN w:val="0"/>
        <w:spacing w:after="0"/>
        <w:ind w:left="567"/>
        <w:rPr>
          <w:rFonts w:ascii="Times New Roman" w:hAnsi="Times New Roman"/>
          <w:bCs/>
          <w:iCs/>
          <w:lang w:eastAsia="ru-RU"/>
        </w:rPr>
      </w:pPr>
      <w:r w:rsidRPr="00195D2D">
        <w:rPr>
          <w:rFonts w:ascii="Times New Roman" w:hAnsi="Times New Roman"/>
          <w:bCs/>
          <w:iCs/>
          <w:lang w:eastAsia="ru-RU"/>
        </w:rPr>
        <w:t>Облигация с обеспечением предоставляет ее владельцу все права, возникающие из такого обеспечения.</w:t>
      </w:r>
    </w:p>
    <w:p w:rsidR="00195D2D" w:rsidRPr="00195D2D" w:rsidRDefault="00195D2D" w:rsidP="00195D2D">
      <w:pPr>
        <w:keepNext w:val="0"/>
        <w:autoSpaceDE w:val="0"/>
        <w:autoSpaceDN w:val="0"/>
        <w:spacing w:after="0"/>
        <w:ind w:left="567"/>
        <w:rPr>
          <w:rFonts w:ascii="Times New Roman" w:hAnsi="Times New Roman"/>
          <w:bCs/>
          <w:iCs/>
          <w:lang w:eastAsia="ru-RU"/>
        </w:rPr>
      </w:pPr>
      <w:r w:rsidRPr="00195D2D">
        <w:rPr>
          <w:rFonts w:ascii="Times New Roman" w:hAnsi="Times New Roman"/>
          <w:bCs/>
          <w:iCs/>
          <w:lang w:eastAsia="ru-RU"/>
        </w:rPr>
        <w:t>С переходом прав на Облигацию с обеспечением к новому владельцу (приобретателю) переходят все права, вытекающие из такого обеспечения.</w:t>
      </w:r>
    </w:p>
    <w:p w:rsidR="00195D2D" w:rsidRPr="00195D2D" w:rsidRDefault="00195D2D" w:rsidP="00195D2D">
      <w:pPr>
        <w:keepNext w:val="0"/>
        <w:autoSpaceDE w:val="0"/>
        <w:autoSpaceDN w:val="0"/>
        <w:spacing w:after="0"/>
        <w:ind w:left="567"/>
        <w:rPr>
          <w:rFonts w:ascii="Times New Roman" w:hAnsi="Times New Roman"/>
          <w:bCs/>
          <w:iCs/>
          <w:lang w:eastAsia="ru-RU"/>
        </w:rPr>
      </w:pPr>
      <w:r w:rsidRPr="00195D2D">
        <w:rPr>
          <w:rFonts w:ascii="Times New Roman" w:hAnsi="Times New Roman"/>
          <w:bCs/>
          <w:iCs/>
          <w:lang w:eastAsia="ru-RU"/>
        </w:rPr>
        <w:t>Передача прав, возникших из предоставленного обеспечения, без передачи прав на Облигацию является недействительной.</w:t>
      </w:r>
    </w:p>
    <w:p w:rsidR="00195D2D" w:rsidRPr="00195D2D" w:rsidRDefault="00195D2D" w:rsidP="00195D2D">
      <w:pPr>
        <w:keepNext w:val="0"/>
        <w:autoSpaceDE w:val="0"/>
        <w:autoSpaceDN w:val="0"/>
        <w:spacing w:after="0"/>
        <w:ind w:left="567"/>
        <w:rPr>
          <w:rFonts w:ascii="Times New Roman" w:hAnsi="Times New Roman"/>
          <w:bCs/>
          <w:iCs/>
          <w:lang w:eastAsia="ru-RU"/>
        </w:rPr>
      </w:pPr>
    </w:p>
    <w:p w:rsidR="00195D2D" w:rsidRPr="00195D2D" w:rsidRDefault="00195D2D" w:rsidP="00195D2D">
      <w:pPr>
        <w:keepNext w:val="0"/>
        <w:autoSpaceDE w:val="0"/>
        <w:autoSpaceDN w:val="0"/>
        <w:adjustRightInd w:val="0"/>
        <w:spacing w:after="0" w:line="240" w:lineRule="auto"/>
        <w:ind w:left="567" w:hanging="27"/>
        <w:rPr>
          <w:rFonts w:ascii="Times New Roman" w:hAnsi="Times New Roman"/>
          <w:lang w:eastAsia="ru-RU"/>
        </w:rPr>
      </w:pPr>
      <w:r w:rsidRPr="00195D2D">
        <w:rPr>
          <w:rFonts w:ascii="Times New Roman" w:hAnsi="Times New Roman"/>
          <w:lang w:eastAsia="ru-RU"/>
        </w:rPr>
        <w:t>12.</w:t>
      </w:r>
      <w:r w:rsidRPr="00195D2D">
        <w:rPr>
          <w:rFonts w:ascii="Times New Roman" w:hAnsi="Times New Roman"/>
          <w:lang w:eastAsia="ru-RU"/>
        </w:rPr>
        <w:tab/>
        <w:t>Обязательство эмитента 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rsidR="00195D2D" w:rsidRPr="00195D2D" w:rsidRDefault="00195D2D" w:rsidP="00195D2D">
      <w:pPr>
        <w:keepNext w:val="0"/>
        <w:autoSpaceDE w:val="0"/>
        <w:autoSpaceDN w:val="0"/>
        <w:adjustRightInd w:val="0"/>
        <w:spacing w:after="0" w:line="240" w:lineRule="auto"/>
        <w:ind w:left="567" w:hanging="27"/>
        <w:rPr>
          <w:rFonts w:ascii="Times New Roman" w:hAnsi="Times New Roman"/>
          <w:b/>
          <w:bCs/>
          <w:i/>
          <w:iCs/>
          <w:lang w:eastAsia="ru-RU"/>
        </w:rPr>
      </w:pPr>
    </w:p>
    <w:p w:rsidR="00195D2D" w:rsidRPr="00195D2D" w:rsidRDefault="00195D2D" w:rsidP="00195D2D">
      <w:pPr>
        <w:keepNext w:val="0"/>
        <w:autoSpaceDE w:val="0"/>
        <w:autoSpaceDN w:val="0"/>
        <w:adjustRightInd w:val="0"/>
        <w:spacing w:after="0" w:line="240" w:lineRule="auto"/>
        <w:ind w:left="567" w:hanging="27"/>
        <w:rPr>
          <w:rFonts w:ascii="Times New Roman" w:hAnsi="Times New Roman"/>
          <w:lang w:eastAsia="ru-RU"/>
        </w:rPr>
      </w:pPr>
      <w:r w:rsidRPr="00195D2D">
        <w:rPr>
          <w:rFonts w:ascii="Times New Roman" w:hAnsi="Times New Roman"/>
          <w:b/>
          <w:bCs/>
          <w:i/>
          <w:iCs/>
          <w:lang w:eastAsia="ru-RU"/>
        </w:rPr>
        <w:t>Эмитент обязуется 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rsidR="00195D2D" w:rsidRPr="00195D2D" w:rsidRDefault="00195D2D" w:rsidP="00195D2D">
      <w:pPr>
        <w:keepNext w:val="0"/>
        <w:autoSpaceDE w:val="0"/>
        <w:autoSpaceDN w:val="0"/>
        <w:adjustRightInd w:val="0"/>
        <w:spacing w:after="0" w:line="240" w:lineRule="auto"/>
        <w:ind w:left="567" w:hanging="27"/>
        <w:rPr>
          <w:rFonts w:ascii="Times New Roman" w:hAnsi="Times New Roman"/>
          <w:lang w:eastAsia="ru-RU"/>
        </w:rPr>
      </w:pPr>
    </w:p>
    <w:p w:rsidR="00195D2D" w:rsidRPr="00195D2D" w:rsidRDefault="00195D2D" w:rsidP="00195D2D">
      <w:pPr>
        <w:keepNext w:val="0"/>
        <w:autoSpaceDE w:val="0"/>
        <w:autoSpaceDN w:val="0"/>
        <w:adjustRightInd w:val="0"/>
        <w:spacing w:after="0" w:line="240" w:lineRule="auto"/>
        <w:ind w:left="567" w:hanging="27"/>
        <w:rPr>
          <w:rFonts w:ascii="Times New Roman" w:hAnsi="Times New Roman"/>
          <w:lang w:eastAsia="ru-RU"/>
        </w:rPr>
      </w:pPr>
      <w:r w:rsidRPr="00195D2D">
        <w:rPr>
          <w:rFonts w:ascii="Times New Roman" w:hAnsi="Times New Roman"/>
          <w:lang w:eastAsia="ru-RU"/>
        </w:rPr>
        <w:t>13.</w:t>
      </w:r>
      <w:r w:rsidRPr="00195D2D">
        <w:rPr>
          <w:rFonts w:ascii="Times New Roman" w:hAnsi="Times New Roman"/>
          <w:lang w:eastAsia="ru-RU"/>
        </w:rPr>
        <w:tab/>
        <w:t>Обязательство лиц, предоставивших обеспечение по облигациям, обеспечить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 в соответствии с условиями предоставляемого обеспечения</w:t>
      </w:r>
    </w:p>
    <w:p w:rsidR="00195D2D" w:rsidRPr="00195D2D" w:rsidRDefault="00195D2D" w:rsidP="00195D2D">
      <w:pPr>
        <w:keepNext w:val="0"/>
        <w:autoSpaceDE w:val="0"/>
        <w:autoSpaceDN w:val="0"/>
        <w:adjustRightInd w:val="0"/>
        <w:spacing w:after="0" w:line="240" w:lineRule="auto"/>
        <w:ind w:left="567" w:hanging="27"/>
        <w:rPr>
          <w:rFonts w:ascii="Times New Roman" w:hAnsi="Times New Roman"/>
          <w:lang w:eastAsia="ru-RU"/>
        </w:rPr>
      </w:pPr>
    </w:p>
    <w:p w:rsidR="00570D7F" w:rsidRPr="002B13AA" w:rsidRDefault="00195D2D" w:rsidP="002B13AA">
      <w:pPr>
        <w:keepNext w:val="0"/>
        <w:spacing w:after="0" w:line="240" w:lineRule="auto"/>
        <w:ind w:left="567"/>
        <w:rPr>
          <w:rFonts w:ascii="Times New Roman" w:eastAsia="Times New Roman" w:hAnsi="Times New Roman"/>
          <w:b/>
          <w:bCs/>
          <w:i/>
          <w:iCs/>
          <w:sz w:val="22"/>
          <w:lang w:eastAsia="ru-RU"/>
        </w:rPr>
      </w:pPr>
      <w:r w:rsidRPr="00195D2D">
        <w:rPr>
          <w:rFonts w:ascii="Times New Roman" w:hAnsi="Times New Roman"/>
          <w:b/>
          <w:bCs/>
          <w:i/>
          <w:iCs/>
          <w:lang w:eastAsia="ru-RU"/>
        </w:rPr>
        <w:t>Лицо, предоставившее обеспечение по Облигациям, обязуется обеспечить исполнение обязательств Эмитента перед владельцами Облигаций в случае отказа Эмитента от исполнения обязательств по выплате сумм, причитающихся владельцам Облигаций в соответствии с Решением о выпуске ценных бумаг и Проспектом ценных бумаг, либо</w:t>
      </w:r>
      <w:r w:rsidRPr="00195D2D">
        <w:rPr>
          <w:rFonts w:ascii="Times New Roman" w:eastAsia="Times New Roman" w:hAnsi="Times New Roman"/>
          <w:b/>
          <w:bCs/>
          <w:i/>
          <w:iCs/>
          <w:sz w:val="22"/>
          <w:lang w:eastAsia="ru-RU"/>
        </w:rPr>
        <w:t xml:space="preserve"> </w:t>
      </w:r>
      <w:r w:rsidRPr="00195D2D">
        <w:rPr>
          <w:rFonts w:ascii="Times New Roman" w:hAnsi="Times New Roman"/>
          <w:b/>
          <w:bCs/>
          <w:i/>
          <w:iCs/>
          <w:lang w:eastAsia="ru-RU"/>
        </w:rPr>
        <w:t>просрочки исполнения данных обязательств по Облигациям в соответствии с условиями предоставляемого обеспечения и в соответствии с установленным законодательством Российской Федерации порядком осуществления этих прав.</w:t>
      </w:r>
    </w:p>
    <w:sectPr w:rsidR="00570D7F" w:rsidRPr="002B13AA" w:rsidSect="008F1F7D">
      <w:footerReference w:type="default" r:id="rId10"/>
      <w:pgSz w:w="11906" w:h="16838"/>
      <w:pgMar w:top="1134" w:right="1134" w:bottom="1134" w:left="1701" w:header="709" w:footer="709" w:gutter="0"/>
      <w:pgNumType w:start="10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4AD" w:rsidRDefault="00C804AD" w:rsidP="00927A44">
      <w:pPr>
        <w:spacing w:after="0" w:line="240" w:lineRule="auto"/>
      </w:pPr>
      <w:r>
        <w:separator/>
      </w:r>
    </w:p>
  </w:endnote>
  <w:endnote w:type="continuationSeparator" w:id="0">
    <w:p w:rsidR="00C804AD" w:rsidRDefault="00C804AD" w:rsidP="00927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imes New Roman" w:cs="Arial"/>
        <w:color w:val="000000"/>
        <w:sz w:val="16"/>
        <w:szCs w:val="24"/>
        <w:lang w:eastAsia="ru-RU"/>
      </w:rPr>
      <w:id w:val="-1056006710"/>
      <w:docPartObj>
        <w:docPartGallery w:val="Page Numbers (Bottom of Page)"/>
        <w:docPartUnique/>
      </w:docPartObj>
    </w:sdtPr>
    <w:sdtEndPr/>
    <w:sdtContent>
      <w:p w:rsidR="00BA09BB" w:rsidRDefault="00BA09BB" w:rsidP="00195D2D">
        <w:pPr>
          <w:pStyle w:val="af6"/>
          <w:jc w:val="center"/>
        </w:pPr>
        <w:r>
          <w:fldChar w:fldCharType="begin"/>
        </w:r>
        <w:r>
          <w:instrText>PAGE   \* MERGEFORMAT</w:instrText>
        </w:r>
        <w:r>
          <w:fldChar w:fldCharType="separate"/>
        </w:r>
        <w:r w:rsidR="008F1F7D">
          <w:rPr>
            <w:noProof/>
          </w:rPr>
          <w:t>1027</w:t>
        </w:r>
        <w:r>
          <w:fldChar w:fldCharType="end"/>
        </w:r>
      </w:p>
      <w:p w:rsidR="00BA09BB" w:rsidRDefault="008F1F7D" w:rsidP="00E13202">
        <w:pPr>
          <w:pStyle w:val="DocID"/>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4AD" w:rsidRDefault="00C804AD" w:rsidP="00927A44">
      <w:pPr>
        <w:spacing w:after="0" w:line="240" w:lineRule="auto"/>
      </w:pPr>
      <w:r>
        <w:separator/>
      </w:r>
    </w:p>
  </w:footnote>
  <w:footnote w:type="continuationSeparator" w:id="0">
    <w:p w:rsidR="00C804AD" w:rsidRDefault="00C804AD" w:rsidP="00927A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47EFF"/>
    <w:multiLevelType w:val="hybridMultilevel"/>
    <w:tmpl w:val="94E220CE"/>
    <w:lvl w:ilvl="0" w:tplc="D9BA497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44230F"/>
    <w:multiLevelType w:val="hybridMultilevel"/>
    <w:tmpl w:val="724A25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F0D783C"/>
    <w:multiLevelType w:val="hybridMultilevel"/>
    <w:tmpl w:val="F0547B28"/>
    <w:lvl w:ilvl="0" w:tplc="0EBCB1DE">
      <w:start w:val="1"/>
      <w:numFmt w:val="upperLetter"/>
      <w:pStyle w:val="PreambleALRUD"/>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15:restartNumberingAfterBreak="0">
    <w:nsid w:val="228E6985"/>
    <w:multiLevelType w:val="hybridMultilevel"/>
    <w:tmpl w:val="9DEAB7CC"/>
    <w:lvl w:ilvl="0" w:tplc="5F522A9A">
      <w:start w:val="1"/>
      <w:numFmt w:val="decimal"/>
      <w:pStyle w:val="a"/>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8432B9"/>
    <w:multiLevelType w:val="multilevel"/>
    <w:tmpl w:val="51BE5FFA"/>
    <w:lvl w:ilvl="0">
      <w:start w:val="1"/>
      <w:numFmt w:val="decimal"/>
      <w:pStyle w:val="a0"/>
      <w:suff w:val="space"/>
      <w:lvlText w:val="Приложение %1"/>
      <w:lvlJc w:val="left"/>
      <w:pPr>
        <w:ind w:left="0" w:firstLine="0"/>
      </w:pPr>
      <w:rPr>
        <w:rFonts w:ascii="Arial" w:hAnsi="Arial" w:hint="default"/>
        <w:b/>
        <w:i w:val="0"/>
        <w:caps w:val="0"/>
        <w:sz w:val="20"/>
      </w:rPr>
    </w:lvl>
    <w:lvl w:ilvl="1">
      <w:start w:val="1"/>
      <w:numFmt w:val="upperLetter"/>
      <w:pStyle w:val="a1"/>
      <w:suff w:val="space"/>
      <w:lvlText w:val="Часть %2"/>
      <w:lvlJc w:val="left"/>
      <w:pPr>
        <w:ind w:left="0" w:firstLine="0"/>
      </w:pPr>
      <w:rPr>
        <w:rFonts w:ascii="Arial" w:hAnsi="Arial" w:hint="default"/>
        <w:b/>
        <w:i w:val="0"/>
        <w:sz w:val="20"/>
      </w:rPr>
    </w:lvl>
    <w:lvl w:ilvl="2">
      <w:start w:val="1"/>
      <w:numFmt w:val="decimal"/>
      <w:pStyle w:val="1"/>
      <w:lvlText w:val="%3."/>
      <w:lvlJc w:val="left"/>
      <w:pPr>
        <w:tabs>
          <w:tab w:val="num" w:pos="709"/>
        </w:tabs>
        <w:ind w:left="0" w:firstLine="0"/>
      </w:pPr>
      <w:rPr>
        <w:rFonts w:hint="default"/>
      </w:rPr>
    </w:lvl>
    <w:lvl w:ilvl="3">
      <w:start w:val="1"/>
      <w:numFmt w:val="decimal"/>
      <w:pStyle w:val="2"/>
      <w:lvlText w:val="%3.%4"/>
      <w:lvlJc w:val="left"/>
      <w:pPr>
        <w:tabs>
          <w:tab w:val="num" w:pos="709"/>
        </w:tabs>
        <w:ind w:left="709" w:hanging="709"/>
      </w:pPr>
      <w:rPr>
        <w:rFonts w:hint="default"/>
      </w:rPr>
    </w:lvl>
    <w:lvl w:ilvl="4">
      <w:start w:val="1"/>
      <w:numFmt w:val="decimal"/>
      <w:pStyle w:val="3"/>
      <w:lvlText w:val="%3.%4.%5"/>
      <w:lvlJc w:val="left"/>
      <w:pPr>
        <w:tabs>
          <w:tab w:val="num" w:pos="709"/>
        </w:tabs>
        <w:ind w:left="709" w:hanging="709"/>
      </w:pPr>
      <w:rPr>
        <w:rFonts w:hint="default"/>
      </w:rPr>
    </w:lvl>
    <w:lvl w:ilvl="5">
      <w:start w:val="1"/>
      <w:numFmt w:val="upperLetter"/>
      <w:pStyle w:val="4"/>
      <w:lvlText w:val="(%6)"/>
      <w:lvlJc w:val="left"/>
      <w:pPr>
        <w:tabs>
          <w:tab w:val="num" w:pos="1418"/>
        </w:tabs>
        <w:ind w:left="1418" w:hanging="709"/>
      </w:pPr>
      <w:rPr>
        <w:rFonts w:hint="default"/>
      </w:rPr>
    </w:lvl>
    <w:lvl w:ilvl="6">
      <w:start w:val="1"/>
      <w:numFmt w:val="lowerRoman"/>
      <w:pStyle w:val="5"/>
      <w:lvlText w:val="(%7)"/>
      <w:lvlJc w:val="left"/>
      <w:pPr>
        <w:tabs>
          <w:tab w:val="num" w:pos="2126"/>
        </w:tabs>
        <w:ind w:left="2126" w:hanging="708"/>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3410D56"/>
    <w:multiLevelType w:val="multilevel"/>
    <w:tmpl w:val="F51A6C3C"/>
    <w:lvl w:ilvl="0">
      <w:start w:val="1"/>
      <w:numFmt w:val="decimal"/>
      <w:pStyle w:val="Heading1ALRUD"/>
      <w:lvlText w:val="%1"/>
      <w:lvlJc w:val="left"/>
      <w:pPr>
        <w:tabs>
          <w:tab w:val="num" w:pos="709"/>
        </w:tabs>
        <w:ind w:left="709" w:hanging="709"/>
      </w:pPr>
      <w:rPr>
        <w:rFonts w:ascii="Arial" w:hAnsi="Arial" w:hint="default"/>
        <w:spacing w:val="0"/>
        <w:w w:val="100"/>
        <w:position w:val="0"/>
        <w:sz w:val="20"/>
      </w:rPr>
    </w:lvl>
    <w:lvl w:ilvl="1">
      <w:start w:val="1"/>
      <w:numFmt w:val="decimal"/>
      <w:pStyle w:val="Heading2ALRUD"/>
      <w:lvlText w:val="%1.%2"/>
      <w:lvlJc w:val="left"/>
      <w:pPr>
        <w:tabs>
          <w:tab w:val="num" w:pos="709"/>
        </w:tabs>
        <w:ind w:left="709" w:hanging="709"/>
      </w:pPr>
      <w:rPr>
        <w:rFonts w:hint="default"/>
      </w:rPr>
    </w:lvl>
    <w:lvl w:ilvl="2">
      <w:start w:val="1"/>
      <w:numFmt w:val="decimal"/>
      <w:pStyle w:val="Heading3ALRUD"/>
      <w:lvlText w:val="%1.%2.%3"/>
      <w:lvlJc w:val="left"/>
      <w:pPr>
        <w:tabs>
          <w:tab w:val="num" w:pos="709"/>
        </w:tabs>
        <w:ind w:left="709" w:hanging="709"/>
      </w:pPr>
      <w:rPr>
        <w:rFonts w:hint="default"/>
      </w:rPr>
    </w:lvl>
    <w:lvl w:ilvl="3">
      <w:start w:val="1"/>
      <w:numFmt w:val="upperLetter"/>
      <w:pStyle w:val="Heading4ALRUD"/>
      <w:lvlText w:val="(%4)"/>
      <w:lvlJc w:val="left"/>
      <w:pPr>
        <w:tabs>
          <w:tab w:val="num" w:pos="1418"/>
        </w:tabs>
        <w:ind w:left="1418" w:hanging="709"/>
      </w:pPr>
      <w:rPr>
        <w:rFonts w:hint="default"/>
      </w:rPr>
    </w:lvl>
    <w:lvl w:ilvl="4">
      <w:start w:val="1"/>
      <w:numFmt w:val="lowerRoman"/>
      <w:pStyle w:val="Heading5ALRUD"/>
      <w:lvlText w:val="(%5)"/>
      <w:lvlJc w:val="left"/>
      <w:pPr>
        <w:tabs>
          <w:tab w:val="num" w:pos="2126"/>
        </w:tabs>
        <w:ind w:left="2126" w:hanging="708"/>
      </w:pPr>
      <w:rPr>
        <w:rFonts w:hint="default"/>
      </w:rPr>
    </w:lvl>
    <w:lvl w:ilvl="5">
      <w:start w:val="1"/>
      <w:numFmt w:val="decimal"/>
      <w:lvlText w:val="(%6)"/>
      <w:lvlJc w:val="right"/>
      <w:pPr>
        <w:tabs>
          <w:tab w:val="num" w:pos="3544"/>
        </w:tabs>
        <w:ind w:left="3544" w:hanging="709"/>
      </w:pPr>
      <w:rPr>
        <w:rFonts w:hint="default"/>
      </w:rPr>
    </w:lvl>
    <w:lvl w:ilvl="6">
      <w:start w:val="1"/>
      <w:numFmt w:val="upperLetter"/>
      <w:lvlText w:val="(%7)"/>
      <w:lvlJc w:val="left"/>
      <w:pPr>
        <w:tabs>
          <w:tab w:val="num" w:pos="4253"/>
        </w:tabs>
        <w:ind w:left="4253" w:hanging="709"/>
      </w:pPr>
      <w:rPr>
        <w:rFonts w:hint="default"/>
      </w:rPr>
    </w:lvl>
    <w:lvl w:ilvl="7">
      <w:start w:val="1"/>
      <w:numFmt w:val="decimal"/>
      <w:lvlText w:val="(%8)"/>
      <w:lvlJc w:val="left"/>
      <w:pPr>
        <w:tabs>
          <w:tab w:val="num" w:pos="4961"/>
        </w:tabs>
        <w:ind w:left="4961" w:hanging="708"/>
      </w:pPr>
      <w:rPr>
        <w:rFonts w:hint="default"/>
      </w:rPr>
    </w:lvl>
    <w:lvl w:ilvl="8">
      <w:start w:val="1"/>
      <w:numFmt w:val="lowerRoman"/>
      <w:lvlText w:val="(%9)"/>
      <w:lvlJc w:val="right"/>
      <w:pPr>
        <w:tabs>
          <w:tab w:val="num" w:pos="5670"/>
        </w:tabs>
        <w:ind w:left="5670" w:hanging="709"/>
      </w:pPr>
      <w:rPr>
        <w:rFonts w:hint="default"/>
      </w:rPr>
    </w:lvl>
  </w:abstractNum>
  <w:abstractNum w:abstractNumId="6" w15:restartNumberingAfterBreak="0">
    <w:nsid w:val="485703EC"/>
    <w:multiLevelType w:val="hybridMultilevel"/>
    <w:tmpl w:val="8A9C0CF0"/>
    <w:lvl w:ilvl="0" w:tplc="0F88385C">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4A4630F8"/>
    <w:multiLevelType w:val="multilevel"/>
    <w:tmpl w:val="E3B2DF88"/>
    <w:lvl w:ilvl="0">
      <w:start w:val="1"/>
      <w:numFmt w:val="decimal"/>
      <w:pStyle w:val="10"/>
      <w:lvlText w:val="%1"/>
      <w:lvlJc w:val="left"/>
      <w:pPr>
        <w:tabs>
          <w:tab w:val="num" w:pos="709"/>
        </w:tabs>
        <w:ind w:left="709" w:hanging="709"/>
      </w:pPr>
      <w:rPr>
        <w:rFonts w:hint="default"/>
      </w:rPr>
    </w:lvl>
    <w:lvl w:ilvl="1">
      <w:start w:val="1"/>
      <w:numFmt w:val="decimal"/>
      <w:pStyle w:val="20"/>
      <w:lvlText w:val="%1.%2"/>
      <w:lvlJc w:val="left"/>
      <w:pPr>
        <w:tabs>
          <w:tab w:val="num" w:pos="709"/>
        </w:tabs>
        <w:ind w:left="709" w:hanging="709"/>
      </w:pPr>
      <w:rPr>
        <w:rFonts w:hint="default"/>
      </w:rPr>
    </w:lvl>
    <w:lvl w:ilvl="2">
      <w:start w:val="1"/>
      <w:numFmt w:val="decimal"/>
      <w:pStyle w:val="30"/>
      <w:lvlText w:val="%1.%2.%3"/>
      <w:lvlJc w:val="left"/>
      <w:pPr>
        <w:tabs>
          <w:tab w:val="num" w:pos="709"/>
        </w:tabs>
        <w:ind w:left="709" w:hanging="709"/>
      </w:pPr>
      <w:rPr>
        <w:rFonts w:hint="default"/>
      </w:rPr>
    </w:lvl>
    <w:lvl w:ilvl="3">
      <w:start w:val="1"/>
      <w:numFmt w:val="upperLetter"/>
      <w:pStyle w:val="40"/>
      <w:lvlText w:val="(%4)"/>
      <w:lvlJc w:val="left"/>
      <w:pPr>
        <w:tabs>
          <w:tab w:val="num" w:pos="1418"/>
        </w:tabs>
        <w:ind w:left="1418" w:hanging="709"/>
      </w:pPr>
      <w:rPr>
        <w:rFonts w:hint="default"/>
      </w:rPr>
    </w:lvl>
    <w:lvl w:ilvl="4">
      <w:start w:val="1"/>
      <w:numFmt w:val="lowerRoman"/>
      <w:pStyle w:val="50"/>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8" w15:restartNumberingAfterBreak="0">
    <w:nsid w:val="4FEA1146"/>
    <w:multiLevelType w:val="multilevel"/>
    <w:tmpl w:val="C8420894"/>
    <w:lvl w:ilvl="0">
      <w:start w:val="1"/>
      <w:numFmt w:val="decimal"/>
      <w:pStyle w:val="ScheduleTitleALRUD"/>
      <w:suff w:val="space"/>
      <w:lvlText w:val="Schedule %1"/>
      <w:lvlJc w:val="left"/>
      <w:pPr>
        <w:ind w:left="0" w:firstLine="0"/>
      </w:pPr>
      <w:rPr>
        <w:rFonts w:ascii="Arial" w:hAnsi="Arial" w:hint="default"/>
        <w:b/>
        <w:i w:val="0"/>
        <w:caps w:val="0"/>
        <w:sz w:val="20"/>
      </w:rPr>
    </w:lvl>
    <w:lvl w:ilvl="1">
      <w:start w:val="1"/>
      <w:numFmt w:val="upperLetter"/>
      <w:pStyle w:val="SchedulePartALRUD"/>
      <w:suff w:val="space"/>
      <w:lvlText w:val="Part %2"/>
      <w:lvlJc w:val="left"/>
      <w:pPr>
        <w:ind w:left="0" w:firstLine="0"/>
      </w:pPr>
      <w:rPr>
        <w:rFonts w:ascii="Arial" w:hAnsi="Arial" w:hint="default"/>
        <w:b/>
        <w:i w:val="0"/>
        <w:sz w:val="20"/>
      </w:rPr>
    </w:lvl>
    <w:lvl w:ilvl="2">
      <w:start w:val="1"/>
      <w:numFmt w:val="decimal"/>
      <w:pStyle w:val="ScheduleLevel1ALRUD"/>
      <w:lvlText w:val="%3."/>
      <w:lvlJc w:val="left"/>
      <w:pPr>
        <w:tabs>
          <w:tab w:val="num" w:pos="709"/>
        </w:tabs>
        <w:ind w:left="0" w:firstLine="0"/>
      </w:pPr>
      <w:rPr>
        <w:rFonts w:hint="default"/>
      </w:rPr>
    </w:lvl>
    <w:lvl w:ilvl="3">
      <w:start w:val="1"/>
      <w:numFmt w:val="decimal"/>
      <w:pStyle w:val="ScheduleLevel2ALRUD"/>
      <w:lvlText w:val="%3.%4"/>
      <w:lvlJc w:val="left"/>
      <w:pPr>
        <w:tabs>
          <w:tab w:val="num" w:pos="709"/>
        </w:tabs>
        <w:ind w:left="709" w:hanging="709"/>
      </w:pPr>
      <w:rPr>
        <w:rFonts w:hint="default"/>
      </w:rPr>
    </w:lvl>
    <w:lvl w:ilvl="4">
      <w:start w:val="1"/>
      <w:numFmt w:val="decimal"/>
      <w:pStyle w:val="ScheduleLevel3ALRUD"/>
      <w:lvlText w:val="%3.%4.%5"/>
      <w:lvlJc w:val="left"/>
      <w:pPr>
        <w:tabs>
          <w:tab w:val="num" w:pos="709"/>
        </w:tabs>
        <w:ind w:left="709" w:hanging="709"/>
      </w:pPr>
      <w:rPr>
        <w:rFonts w:hint="default"/>
      </w:rPr>
    </w:lvl>
    <w:lvl w:ilvl="5">
      <w:start w:val="1"/>
      <w:numFmt w:val="upperLetter"/>
      <w:pStyle w:val="ScheduleLevel4ALRUD"/>
      <w:lvlText w:val="(%6)"/>
      <w:lvlJc w:val="left"/>
      <w:pPr>
        <w:tabs>
          <w:tab w:val="num" w:pos="1418"/>
        </w:tabs>
        <w:ind w:left="1418" w:hanging="709"/>
      </w:pPr>
      <w:rPr>
        <w:rFonts w:hint="default"/>
      </w:rPr>
    </w:lvl>
    <w:lvl w:ilvl="6">
      <w:start w:val="1"/>
      <w:numFmt w:val="lowerRoman"/>
      <w:pStyle w:val="ScheduleLevel5ALRUD"/>
      <w:lvlText w:val="(%7)"/>
      <w:lvlJc w:val="left"/>
      <w:pPr>
        <w:tabs>
          <w:tab w:val="num" w:pos="2126"/>
        </w:tabs>
        <w:ind w:left="2126" w:hanging="708"/>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BDF4D52"/>
    <w:multiLevelType w:val="multilevel"/>
    <w:tmpl w:val="83B40716"/>
    <w:lvl w:ilvl="0">
      <w:start w:val="1"/>
      <w:numFmt w:val="decimal"/>
      <w:pStyle w:val="11"/>
      <w:lvlText w:val="%1"/>
      <w:lvlJc w:val="left"/>
      <w:pPr>
        <w:tabs>
          <w:tab w:val="num" w:pos="708"/>
        </w:tabs>
        <w:ind w:left="708" w:hanging="708"/>
      </w:pPr>
      <w:rPr>
        <w:rFonts w:hint="default"/>
      </w:rPr>
    </w:lvl>
    <w:lvl w:ilvl="1">
      <w:start w:val="1"/>
      <w:numFmt w:val="decimal"/>
      <w:pStyle w:val="21"/>
      <w:lvlText w:val="%1.%2"/>
      <w:lvlJc w:val="left"/>
      <w:pPr>
        <w:tabs>
          <w:tab w:val="num" w:pos="709"/>
        </w:tabs>
        <w:ind w:left="709" w:hanging="709"/>
      </w:pPr>
      <w:rPr>
        <w:rFonts w:hint="default"/>
      </w:rPr>
    </w:lvl>
    <w:lvl w:ilvl="2">
      <w:start w:val="1"/>
      <w:numFmt w:val="decimal"/>
      <w:pStyle w:val="31"/>
      <w:lvlText w:val="%1.%2.%3"/>
      <w:lvlJc w:val="left"/>
      <w:pPr>
        <w:tabs>
          <w:tab w:val="num" w:pos="709"/>
        </w:tabs>
        <w:ind w:left="709" w:hanging="709"/>
      </w:pPr>
      <w:rPr>
        <w:rFonts w:hint="default"/>
      </w:rPr>
    </w:lvl>
    <w:lvl w:ilvl="3">
      <w:start w:val="1"/>
      <w:numFmt w:val="upperLetter"/>
      <w:pStyle w:val="41"/>
      <w:lvlText w:val="(%4)"/>
      <w:lvlJc w:val="left"/>
      <w:pPr>
        <w:tabs>
          <w:tab w:val="num" w:pos="1418"/>
        </w:tabs>
        <w:ind w:left="1418" w:hanging="709"/>
      </w:pPr>
      <w:rPr>
        <w:rFonts w:hint="default"/>
      </w:rPr>
    </w:lvl>
    <w:lvl w:ilvl="4">
      <w:start w:val="1"/>
      <w:numFmt w:val="lowerRoman"/>
      <w:pStyle w:val="51"/>
      <w:lvlText w:val="(%5)"/>
      <w:lvlJc w:val="left"/>
      <w:pPr>
        <w:tabs>
          <w:tab w:val="num" w:pos="2126"/>
        </w:tabs>
        <w:ind w:left="2126" w:hanging="708"/>
      </w:pPr>
      <w:rPr>
        <w:rFonts w:hint="default"/>
      </w:rPr>
    </w:lvl>
    <w:lvl w:ilvl="5">
      <w:start w:val="1"/>
      <w:numFmt w:val="decimal"/>
      <w:lvlText w:val="(%6)"/>
      <w:lvlJc w:val="left"/>
      <w:pPr>
        <w:tabs>
          <w:tab w:val="num" w:pos="3544"/>
        </w:tabs>
        <w:ind w:left="3544" w:hanging="709"/>
      </w:pPr>
      <w:rPr>
        <w:rFonts w:hint="default"/>
      </w:rPr>
    </w:lvl>
    <w:lvl w:ilvl="6">
      <w:start w:val="1"/>
      <w:numFmt w:val="upperLetter"/>
      <w:lvlText w:val="(%7)"/>
      <w:lvlJc w:val="left"/>
      <w:pPr>
        <w:tabs>
          <w:tab w:val="num" w:pos="4253"/>
        </w:tabs>
        <w:ind w:left="4253" w:hanging="709"/>
      </w:pPr>
      <w:rPr>
        <w:rFonts w:hint="default"/>
      </w:rPr>
    </w:lvl>
    <w:lvl w:ilvl="7">
      <w:start w:val="1"/>
      <w:numFmt w:val="decimal"/>
      <w:lvlText w:val="(%8)"/>
      <w:lvlJc w:val="left"/>
      <w:pPr>
        <w:tabs>
          <w:tab w:val="num" w:pos="4961"/>
        </w:tabs>
        <w:ind w:left="4961" w:hanging="708"/>
      </w:pPr>
      <w:rPr>
        <w:rFonts w:hint="default"/>
      </w:rPr>
    </w:lvl>
    <w:lvl w:ilvl="8">
      <w:start w:val="1"/>
      <w:numFmt w:val="lowerRoman"/>
      <w:lvlText w:val="(%9)"/>
      <w:lvlJc w:val="left"/>
      <w:pPr>
        <w:tabs>
          <w:tab w:val="num" w:pos="5681"/>
        </w:tabs>
        <w:ind w:left="5670" w:hanging="709"/>
      </w:pPr>
      <w:rPr>
        <w:rFonts w:hint="default"/>
      </w:rPr>
    </w:lvl>
  </w:abstractNum>
  <w:abstractNum w:abstractNumId="10" w15:restartNumberingAfterBreak="0">
    <w:nsid w:val="714652A7"/>
    <w:multiLevelType w:val="hybridMultilevel"/>
    <w:tmpl w:val="3A9CCD02"/>
    <w:lvl w:ilvl="0" w:tplc="026E7520">
      <w:start w:val="1"/>
      <w:numFmt w:val="upperLetter"/>
      <w:pStyle w:val="a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25D318E"/>
    <w:multiLevelType w:val="hybridMultilevel"/>
    <w:tmpl w:val="62248F94"/>
    <w:lvl w:ilvl="0" w:tplc="35A4295E">
      <w:start w:val="1"/>
      <w:numFmt w:val="decimal"/>
      <w:pStyle w:val="PartiesALRUD"/>
      <w:lvlText w:val="(%1)"/>
      <w:lvlJc w:val="left"/>
      <w:pPr>
        <w:ind w:left="360" w:hanging="360"/>
      </w:pPr>
      <w:rPr>
        <w:rFonts w:ascii="Arial" w:hAnsi="Arial" w:hint="default"/>
        <w:b/>
        <w:i w:val="0"/>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A6D7B49"/>
    <w:multiLevelType w:val="multilevel"/>
    <w:tmpl w:val="ABD494C8"/>
    <w:lvl w:ilvl="0">
      <w:start w:val="1"/>
      <w:numFmt w:val="decimal"/>
      <w:pStyle w:val="12"/>
      <w:lvlText w:val="%1"/>
      <w:lvlJc w:val="left"/>
      <w:pPr>
        <w:tabs>
          <w:tab w:val="num" w:pos="360"/>
        </w:tabs>
        <w:ind w:left="360" w:hanging="360"/>
      </w:pPr>
      <w:rPr>
        <w:rFonts w:hint="default"/>
      </w:rPr>
    </w:lvl>
    <w:lvl w:ilvl="1">
      <w:start w:val="1"/>
      <w:numFmt w:val="decimal"/>
      <w:pStyle w:val="22"/>
      <w:lvlText w:val="%1.%2"/>
      <w:lvlJc w:val="left"/>
      <w:pPr>
        <w:tabs>
          <w:tab w:val="num" w:pos="792"/>
        </w:tabs>
        <w:ind w:left="792" w:hanging="792"/>
      </w:pPr>
      <w:rPr>
        <w:rFonts w:hint="default"/>
      </w:rPr>
    </w:lvl>
    <w:lvl w:ilvl="2">
      <w:start w:val="1"/>
      <w:numFmt w:val="decimal"/>
      <w:pStyle w:val="32"/>
      <w:lvlText w:val="%1.%2.%3"/>
      <w:lvlJc w:val="left"/>
      <w:pPr>
        <w:tabs>
          <w:tab w:val="num" w:pos="1224"/>
        </w:tabs>
        <w:ind w:left="1224" w:hanging="1224"/>
      </w:pPr>
      <w:rPr>
        <w:rFonts w:hint="default"/>
      </w:rPr>
    </w:lvl>
    <w:lvl w:ilvl="3">
      <w:start w:val="1"/>
      <w:numFmt w:val="upperLetter"/>
      <w:pStyle w:val="42"/>
      <w:lvlText w:val="(%4)"/>
      <w:lvlJc w:val="left"/>
      <w:pPr>
        <w:tabs>
          <w:tab w:val="num" w:pos="1800"/>
        </w:tabs>
        <w:ind w:left="1728" w:hanging="648"/>
      </w:pPr>
      <w:rPr>
        <w:rFonts w:hint="default"/>
      </w:rPr>
    </w:lvl>
    <w:lvl w:ilvl="4">
      <w:start w:val="1"/>
      <w:numFmt w:val="lowerRoman"/>
      <w:pStyle w:val="52"/>
      <w:lvlText w:val="(%5)"/>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num w:numId="1">
    <w:abstractNumId w:val="9"/>
  </w:num>
  <w:num w:numId="2">
    <w:abstractNumId w:val="7"/>
  </w:num>
  <w:num w:numId="3">
    <w:abstractNumId w:val="12"/>
  </w:num>
  <w:num w:numId="4">
    <w:abstractNumId w:val="2"/>
  </w:num>
  <w:num w:numId="5">
    <w:abstractNumId w:val="11"/>
  </w:num>
  <w:num w:numId="6">
    <w:abstractNumId w:val="8"/>
  </w:num>
  <w:num w:numId="7">
    <w:abstractNumId w:val="4"/>
  </w:num>
  <w:num w:numId="8">
    <w:abstractNumId w:val="5"/>
  </w:num>
  <w:num w:numId="9">
    <w:abstractNumId w:val="10"/>
  </w:num>
  <w:num w:numId="10">
    <w:abstractNumId w:val="3"/>
  </w:num>
  <w:num w:numId="11">
    <w:abstractNumId w:val="8"/>
  </w:num>
  <w:num w:numId="12">
    <w:abstractNumId w:val="0"/>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QFSet/>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DInfo" w:val="F"/>
  </w:docVars>
  <w:rsids>
    <w:rsidRoot w:val="00195D2D"/>
    <w:rsid w:val="00002116"/>
    <w:rsid w:val="00026AB3"/>
    <w:rsid w:val="000331CB"/>
    <w:rsid w:val="00034DB7"/>
    <w:rsid w:val="00035013"/>
    <w:rsid w:val="00036289"/>
    <w:rsid w:val="00036E20"/>
    <w:rsid w:val="00055147"/>
    <w:rsid w:val="00067008"/>
    <w:rsid w:val="00074C97"/>
    <w:rsid w:val="00085E6F"/>
    <w:rsid w:val="000A63F3"/>
    <w:rsid w:val="000B4804"/>
    <w:rsid w:val="000D51CC"/>
    <w:rsid w:val="000D52D1"/>
    <w:rsid w:val="000E0503"/>
    <w:rsid w:val="000E4E5D"/>
    <w:rsid w:val="000F1D7A"/>
    <w:rsid w:val="00123D8A"/>
    <w:rsid w:val="00127D1F"/>
    <w:rsid w:val="00131876"/>
    <w:rsid w:val="0014008C"/>
    <w:rsid w:val="001400E2"/>
    <w:rsid w:val="00145E52"/>
    <w:rsid w:val="00153361"/>
    <w:rsid w:val="00185DE4"/>
    <w:rsid w:val="00195D2D"/>
    <w:rsid w:val="001969DE"/>
    <w:rsid w:val="001A3C9A"/>
    <w:rsid w:val="001A3D04"/>
    <w:rsid w:val="001A416A"/>
    <w:rsid w:val="001A57B7"/>
    <w:rsid w:val="001B0A96"/>
    <w:rsid w:val="001B1E2C"/>
    <w:rsid w:val="001C24A5"/>
    <w:rsid w:val="001E2ED7"/>
    <w:rsid w:val="001F3BE0"/>
    <w:rsid w:val="002130B1"/>
    <w:rsid w:val="0021325A"/>
    <w:rsid w:val="0022201E"/>
    <w:rsid w:val="00224B7B"/>
    <w:rsid w:val="00231F94"/>
    <w:rsid w:val="002444CD"/>
    <w:rsid w:val="002473BF"/>
    <w:rsid w:val="00264E84"/>
    <w:rsid w:val="00285652"/>
    <w:rsid w:val="002A6A6C"/>
    <w:rsid w:val="002A6A9F"/>
    <w:rsid w:val="002B13AA"/>
    <w:rsid w:val="002C034B"/>
    <w:rsid w:val="002C1D3A"/>
    <w:rsid w:val="002D20DE"/>
    <w:rsid w:val="002D52F6"/>
    <w:rsid w:val="002E3504"/>
    <w:rsid w:val="002E7278"/>
    <w:rsid w:val="002F3171"/>
    <w:rsid w:val="00316638"/>
    <w:rsid w:val="00321522"/>
    <w:rsid w:val="00323543"/>
    <w:rsid w:val="003348E4"/>
    <w:rsid w:val="003356D2"/>
    <w:rsid w:val="003455F0"/>
    <w:rsid w:val="00350E07"/>
    <w:rsid w:val="00352611"/>
    <w:rsid w:val="003618CB"/>
    <w:rsid w:val="00376DED"/>
    <w:rsid w:val="00382EB3"/>
    <w:rsid w:val="00384345"/>
    <w:rsid w:val="00386BD5"/>
    <w:rsid w:val="003A3795"/>
    <w:rsid w:val="003B399B"/>
    <w:rsid w:val="003B5B8A"/>
    <w:rsid w:val="003C35DE"/>
    <w:rsid w:val="003F2803"/>
    <w:rsid w:val="00407DFB"/>
    <w:rsid w:val="00420F6B"/>
    <w:rsid w:val="00440024"/>
    <w:rsid w:val="0044431C"/>
    <w:rsid w:val="004509C0"/>
    <w:rsid w:val="0046055F"/>
    <w:rsid w:val="0048211E"/>
    <w:rsid w:val="00492B09"/>
    <w:rsid w:val="00493A82"/>
    <w:rsid w:val="00496E95"/>
    <w:rsid w:val="004A1E93"/>
    <w:rsid w:val="004B7355"/>
    <w:rsid w:val="0050715E"/>
    <w:rsid w:val="005220CC"/>
    <w:rsid w:val="005345B0"/>
    <w:rsid w:val="0054718A"/>
    <w:rsid w:val="00551E8B"/>
    <w:rsid w:val="00555BB8"/>
    <w:rsid w:val="00570D7F"/>
    <w:rsid w:val="005A5EF1"/>
    <w:rsid w:val="005B35F0"/>
    <w:rsid w:val="005B7C8A"/>
    <w:rsid w:val="005C0A9A"/>
    <w:rsid w:val="005D763F"/>
    <w:rsid w:val="005E0F52"/>
    <w:rsid w:val="005E6110"/>
    <w:rsid w:val="00614672"/>
    <w:rsid w:val="00615390"/>
    <w:rsid w:val="00617119"/>
    <w:rsid w:val="00642C76"/>
    <w:rsid w:val="0065030B"/>
    <w:rsid w:val="00650E41"/>
    <w:rsid w:val="006524ED"/>
    <w:rsid w:val="0066327C"/>
    <w:rsid w:val="0068164D"/>
    <w:rsid w:val="00682F0A"/>
    <w:rsid w:val="006A5E5D"/>
    <w:rsid w:val="006B2F9C"/>
    <w:rsid w:val="006D36F6"/>
    <w:rsid w:val="006D5EDD"/>
    <w:rsid w:val="00707290"/>
    <w:rsid w:val="00710AF5"/>
    <w:rsid w:val="00712853"/>
    <w:rsid w:val="00720285"/>
    <w:rsid w:val="007302A5"/>
    <w:rsid w:val="007476F0"/>
    <w:rsid w:val="00754FB4"/>
    <w:rsid w:val="00763F40"/>
    <w:rsid w:val="0078352B"/>
    <w:rsid w:val="007D76A6"/>
    <w:rsid w:val="007E7305"/>
    <w:rsid w:val="007F4DB4"/>
    <w:rsid w:val="00815520"/>
    <w:rsid w:val="008167D6"/>
    <w:rsid w:val="008269CD"/>
    <w:rsid w:val="00837C7B"/>
    <w:rsid w:val="00857DAC"/>
    <w:rsid w:val="00867356"/>
    <w:rsid w:val="008734A2"/>
    <w:rsid w:val="00875C0A"/>
    <w:rsid w:val="00894926"/>
    <w:rsid w:val="008A46EA"/>
    <w:rsid w:val="008A5608"/>
    <w:rsid w:val="008A79E0"/>
    <w:rsid w:val="008C32EB"/>
    <w:rsid w:val="008C6F2E"/>
    <w:rsid w:val="008D6277"/>
    <w:rsid w:val="008D6F41"/>
    <w:rsid w:val="008F1F7D"/>
    <w:rsid w:val="008F4B09"/>
    <w:rsid w:val="00911063"/>
    <w:rsid w:val="00924648"/>
    <w:rsid w:val="00927A44"/>
    <w:rsid w:val="00954CD0"/>
    <w:rsid w:val="0096742F"/>
    <w:rsid w:val="0099419C"/>
    <w:rsid w:val="009A6095"/>
    <w:rsid w:val="009B37DB"/>
    <w:rsid w:val="009C3D23"/>
    <w:rsid w:val="009D2075"/>
    <w:rsid w:val="009E3A4C"/>
    <w:rsid w:val="009E5A52"/>
    <w:rsid w:val="00A20D62"/>
    <w:rsid w:val="00A33D47"/>
    <w:rsid w:val="00A437C0"/>
    <w:rsid w:val="00A63C0A"/>
    <w:rsid w:val="00A644A8"/>
    <w:rsid w:val="00A770AF"/>
    <w:rsid w:val="00A8012B"/>
    <w:rsid w:val="00A91D25"/>
    <w:rsid w:val="00A93C90"/>
    <w:rsid w:val="00A94F36"/>
    <w:rsid w:val="00AA0BB6"/>
    <w:rsid w:val="00AA470E"/>
    <w:rsid w:val="00AB09CC"/>
    <w:rsid w:val="00AC2C4B"/>
    <w:rsid w:val="00AC370A"/>
    <w:rsid w:val="00AC7E86"/>
    <w:rsid w:val="00AE2F31"/>
    <w:rsid w:val="00AF2292"/>
    <w:rsid w:val="00AF2D5C"/>
    <w:rsid w:val="00AF59EB"/>
    <w:rsid w:val="00B2384A"/>
    <w:rsid w:val="00B7720B"/>
    <w:rsid w:val="00B95B6D"/>
    <w:rsid w:val="00BA09BB"/>
    <w:rsid w:val="00BB1DCB"/>
    <w:rsid w:val="00BD5B23"/>
    <w:rsid w:val="00BE0CC1"/>
    <w:rsid w:val="00C012E4"/>
    <w:rsid w:val="00C07E8E"/>
    <w:rsid w:val="00C44A00"/>
    <w:rsid w:val="00C45EE2"/>
    <w:rsid w:val="00C4791C"/>
    <w:rsid w:val="00C5369B"/>
    <w:rsid w:val="00C57F5C"/>
    <w:rsid w:val="00C75643"/>
    <w:rsid w:val="00C762EB"/>
    <w:rsid w:val="00C76BDF"/>
    <w:rsid w:val="00C77191"/>
    <w:rsid w:val="00C804AD"/>
    <w:rsid w:val="00C8544B"/>
    <w:rsid w:val="00C964A0"/>
    <w:rsid w:val="00CC187B"/>
    <w:rsid w:val="00CD2F33"/>
    <w:rsid w:val="00CE36B9"/>
    <w:rsid w:val="00CF6A01"/>
    <w:rsid w:val="00D04684"/>
    <w:rsid w:val="00D10632"/>
    <w:rsid w:val="00D455C9"/>
    <w:rsid w:val="00D518A2"/>
    <w:rsid w:val="00D613A7"/>
    <w:rsid w:val="00D87746"/>
    <w:rsid w:val="00DA5140"/>
    <w:rsid w:val="00DB0B46"/>
    <w:rsid w:val="00DC2C77"/>
    <w:rsid w:val="00DC68FA"/>
    <w:rsid w:val="00DE2153"/>
    <w:rsid w:val="00DE7A0A"/>
    <w:rsid w:val="00E13202"/>
    <w:rsid w:val="00E34A28"/>
    <w:rsid w:val="00E63FE2"/>
    <w:rsid w:val="00E70F15"/>
    <w:rsid w:val="00E8727C"/>
    <w:rsid w:val="00E946CA"/>
    <w:rsid w:val="00EB7F50"/>
    <w:rsid w:val="00EC0D70"/>
    <w:rsid w:val="00F14378"/>
    <w:rsid w:val="00F238C3"/>
    <w:rsid w:val="00F25453"/>
    <w:rsid w:val="00F2694B"/>
    <w:rsid w:val="00F35250"/>
    <w:rsid w:val="00F4235E"/>
    <w:rsid w:val="00F43745"/>
    <w:rsid w:val="00F718CE"/>
    <w:rsid w:val="00F77B27"/>
    <w:rsid w:val="00FA01CE"/>
    <w:rsid w:val="00FA38F0"/>
    <w:rsid w:val="00FA6C30"/>
    <w:rsid w:val="00FC0C3D"/>
    <w:rsid w:val="00FC25C8"/>
    <w:rsid w:val="00FC28D4"/>
    <w:rsid w:val="00FD7664"/>
    <w:rsid w:val="00FD7BC1"/>
    <w:rsid w:val="00FF2C26"/>
    <w:rsid w:val="00FF5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8390E-A129-40B3-958A-268544542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uiPriority="8" w:qFormat="1"/>
    <w:lsdException w:name="heading 3" w:uiPriority="8" w:qFormat="1"/>
    <w:lsdException w:name="heading 4" w:uiPriority="8" w:qFormat="1"/>
    <w:lsdException w:name="heading 5" w:uiPriority="8"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Source Style"/>
    <w:uiPriority w:val="8"/>
    <w:semiHidden/>
    <w:qFormat/>
    <w:rsid w:val="004B7355"/>
    <w:pPr>
      <w:keepNext/>
      <w:spacing w:after="280" w:line="280" w:lineRule="atLeast"/>
      <w:jc w:val="both"/>
    </w:pPr>
    <w:rPr>
      <w:szCs w:val="22"/>
      <w:lang w:eastAsia="en-US"/>
    </w:rPr>
  </w:style>
  <w:style w:type="paragraph" w:styleId="11">
    <w:name w:val="heading 1"/>
    <w:basedOn w:val="a3"/>
    <w:next w:val="a3"/>
    <w:link w:val="13"/>
    <w:uiPriority w:val="8"/>
    <w:semiHidden/>
    <w:qFormat/>
    <w:rsid w:val="00A33D47"/>
    <w:pPr>
      <w:keepLines/>
      <w:numPr>
        <w:numId w:val="1"/>
      </w:numPr>
      <w:tabs>
        <w:tab w:val="clear" w:pos="708"/>
      </w:tabs>
      <w:outlineLvl w:val="0"/>
    </w:pPr>
    <w:rPr>
      <w:rFonts w:eastAsia="Times New Roman"/>
      <w:b/>
      <w:bCs/>
      <w:caps/>
      <w:szCs w:val="28"/>
      <w:lang w:val="en-US"/>
    </w:rPr>
  </w:style>
  <w:style w:type="paragraph" w:styleId="21">
    <w:name w:val="heading 2"/>
    <w:basedOn w:val="a3"/>
    <w:link w:val="23"/>
    <w:uiPriority w:val="8"/>
    <w:semiHidden/>
    <w:qFormat/>
    <w:rsid w:val="00763F40"/>
    <w:pPr>
      <w:keepLines/>
      <w:numPr>
        <w:ilvl w:val="1"/>
        <w:numId w:val="1"/>
      </w:numPr>
      <w:tabs>
        <w:tab w:val="clear" w:pos="709"/>
      </w:tabs>
      <w:outlineLvl w:val="1"/>
    </w:pPr>
    <w:rPr>
      <w:rFonts w:eastAsia="Times New Roman"/>
      <w:bCs/>
      <w:szCs w:val="26"/>
    </w:rPr>
  </w:style>
  <w:style w:type="paragraph" w:styleId="31">
    <w:name w:val="heading 3"/>
    <w:basedOn w:val="a3"/>
    <w:link w:val="33"/>
    <w:uiPriority w:val="8"/>
    <w:semiHidden/>
    <w:qFormat/>
    <w:rsid w:val="008F4B09"/>
    <w:pPr>
      <w:keepLines/>
      <w:numPr>
        <w:ilvl w:val="2"/>
        <w:numId w:val="1"/>
      </w:numPr>
      <w:tabs>
        <w:tab w:val="clear" w:pos="709"/>
      </w:tabs>
      <w:ind w:left="1417"/>
      <w:outlineLvl w:val="2"/>
    </w:pPr>
    <w:rPr>
      <w:rFonts w:eastAsia="Times New Roman"/>
      <w:bCs/>
    </w:rPr>
  </w:style>
  <w:style w:type="paragraph" w:styleId="41">
    <w:name w:val="heading 4"/>
    <w:basedOn w:val="a3"/>
    <w:link w:val="43"/>
    <w:uiPriority w:val="8"/>
    <w:semiHidden/>
    <w:qFormat/>
    <w:rsid w:val="008F4B09"/>
    <w:pPr>
      <w:keepLines/>
      <w:numPr>
        <w:ilvl w:val="3"/>
        <w:numId w:val="1"/>
      </w:numPr>
      <w:tabs>
        <w:tab w:val="clear" w:pos="1418"/>
      </w:tabs>
      <w:outlineLvl w:val="3"/>
    </w:pPr>
    <w:rPr>
      <w:rFonts w:eastAsia="Times New Roman"/>
      <w:bCs/>
      <w:iCs/>
      <w:lang w:val="en-US"/>
    </w:rPr>
  </w:style>
  <w:style w:type="paragraph" w:styleId="51">
    <w:name w:val="heading 5"/>
    <w:basedOn w:val="a3"/>
    <w:link w:val="53"/>
    <w:uiPriority w:val="8"/>
    <w:semiHidden/>
    <w:qFormat/>
    <w:rsid w:val="00763F40"/>
    <w:pPr>
      <w:keepLines/>
      <w:numPr>
        <w:ilvl w:val="4"/>
        <w:numId w:val="1"/>
      </w:numPr>
      <w:tabs>
        <w:tab w:val="clear" w:pos="2126"/>
      </w:tabs>
      <w:outlineLvl w:val="4"/>
    </w:pPr>
    <w:rPr>
      <w:rFonts w:eastAsia="Times New Roman"/>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basedOn w:val="a4"/>
    <w:link w:val="11"/>
    <w:uiPriority w:val="8"/>
    <w:semiHidden/>
    <w:rsid w:val="00376DED"/>
    <w:rPr>
      <w:rFonts w:eastAsia="Times New Roman"/>
      <w:b/>
      <w:bCs/>
      <w:caps/>
      <w:szCs w:val="28"/>
      <w:lang w:val="en-US" w:eastAsia="en-US"/>
    </w:rPr>
  </w:style>
  <w:style w:type="character" w:customStyle="1" w:styleId="23">
    <w:name w:val="Заголовок 2 Знак"/>
    <w:basedOn w:val="a4"/>
    <w:link w:val="21"/>
    <w:uiPriority w:val="8"/>
    <w:semiHidden/>
    <w:rsid w:val="00376DED"/>
    <w:rPr>
      <w:rFonts w:eastAsia="Times New Roman"/>
      <w:bCs/>
      <w:szCs w:val="26"/>
      <w:lang w:eastAsia="en-US"/>
    </w:rPr>
  </w:style>
  <w:style w:type="character" w:customStyle="1" w:styleId="33">
    <w:name w:val="Заголовок 3 Знак"/>
    <w:basedOn w:val="a4"/>
    <w:link w:val="31"/>
    <w:uiPriority w:val="8"/>
    <w:semiHidden/>
    <w:rsid w:val="00376DED"/>
    <w:rPr>
      <w:rFonts w:eastAsia="Times New Roman"/>
      <w:bCs/>
      <w:szCs w:val="22"/>
      <w:lang w:eastAsia="en-US"/>
    </w:rPr>
  </w:style>
  <w:style w:type="character" w:customStyle="1" w:styleId="43">
    <w:name w:val="Заголовок 4 Знак"/>
    <w:basedOn w:val="a4"/>
    <w:link w:val="41"/>
    <w:uiPriority w:val="8"/>
    <w:semiHidden/>
    <w:rsid w:val="00376DED"/>
    <w:rPr>
      <w:rFonts w:eastAsia="Times New Roman"/>
      <w:bCs/>
      <w:iCs/>
      <w:szCs w:val="22"/>
      <w:lang w:val="en-US" w:eastAsia="en-US"/>
    </w:rPr>
  </w:style>
  <w:style w:type="character" w:customStyle="1" w:styleId="53">
    <w:name w:val="Заголовок 5 Знак"/>
    <w:basedOn w:val="a4"/>
    <w:link w:val="51"/>
    <w:uiPriority w:val="8"/>
    <w:semiHidden/>
    <w:rsid w:val="00376DED"/>
    <w:rPr>
      <w:rFonts w:eastAsia="Times New Roman"/>
      <w:szCs w:val="22"/>
      <w:lang w:eastAsia="en-US"/>
    </w:rPr>
  </w:style>
  <w:style w:type="paragraph" w:customStyle="1" w:styleId="10">
    <w:name w:val="Заголовок 1 АЛРУД"/>
    <w:basedOn w:val="Heading1ALRUD"/>
    <w:link w:val="14"/>
    <w:qFormat/>
    <w:rsid w:val="0096742F"/>
    <w:pPr>
      <w:numPr>
        <w:numId w:val="2"/>
      </w:numPr>
      <w:tabs>
        <w:tab w:val="clear" w:pos="709"/>
      </w:tabs>
    </w:pPr>
    <w:rPr>
      <w:kern w:val="16"/>
    </w:rPr>
  </w:style>
  <w:style w:type="character" w:customStyle="1" w:styleId="14">
    <w:name w:val="Заголовок 1 АЛРУД Знак"/>
    <w:basedOn w:val="a4"/>
    <w:link w:val="10"/>
    <w:rsid w:val="00376DED"/>
    <w:rPr>
      <w:kern w:val="16"/>
      <w:szCs w:val="22"/>
      <w:lang w:eastAsia="en-US"/>
    </w:rPr>
  </w:style>
  <w:style w:type="paragraph" w:customStyle="1" w:styleId="20">
    <w:name w:val="Заголовок 2 АЛРУД"/>
    <w:basedOn w:val="Heading2ALRUD"/>
    <w:link w:val="24"/>
    <w:qFormat/>
    <w:rsid w:val="0096742F"/>
    <w:pPr>
      <w:numPr>
        <w:numId w:val="2"/>
      </w:numPr>
      <w:tabs>
        <w:tab w:val="clear" w:pos="709"/>
      </w:tabs>
    </w:pPr>
  </w:style>
  <w:style w:type="paragraph" w:customStyle="1" w:styleId="30">
    <w:name w:val="Заголовок 3 АЛРУД"/>
    <w:basedOn w:val="Heading3ALRUD"/>
    <w:link w:val="34"/>
    <w:qFormat/>
    <w:rsid w:val="0096742F"/>
    <w:pPr>
      <w:numPr>
        <w:numId w:val="2"/>
      </w:numPr>
      <w:tabs>
        <w:tab w:val="clear" w:pos="709"/>
      </w:tabs>
    </w:pPr>
  </w:style>
  <w:style w:type="character" w:customStyle="1" w:styleId="24">
    <w:name w:val="Заголовок 2 АЛРУД Знак"/>
    <w:basedOn w:val="a4"/>
    <w:link w:val="20"/>
    <w:rsid w:val="00376DED"/>
    <w:rPr>
      <w:szCs w:val="22"/>
      <w:lang w:eastAsia="en-US"/>
    </w:rPr>
  </w:style>
  <w:style w:type="paragraph" w:customStyle="1" w:styleId="40">
    <w:name w:val="Заголовок 4 АЛРУД"/>
    <w:basedOn w:val="Heading4ALRUD"/>
    <w:link w:val="44"/>
    <w:qFormat/>
    <w:rsid w:val="0096742F"/>
    <w:pPr>
      <w:numPr>
        <w:numId w:val="2"/>
      </w:numPr>
      <w:tabs>
        <w:tab w:val="clear" w:pos="1418"/>
      </w:tabs>
    </w:pPr>
  </w:style>
  <w:style w:type="character" w:customStyle="1" w:styleId="34">
    <w:name w:val="Заголовок 3 АЛРУД Знак"/>
    <w:basedOn w:val="a4"/>
    <w:link w:val="30"/>
    <w:rsid w:val="00376DED"/>
    <w:rPr>
      <w:szCs w:val="22"/>
      <w:lang w:eastAsia="en-US"/>
    </w:rPr>
  </w:style>
  <w:style w:type="paragraph" w:customStyle="1" w:styleId="50">
    <w:name w:val="Заголовок 5 АЛРУД"/>
    <w:basedOn w:val="Heading5ALRUD"/>
    <w:link w:val="54"/>
    <w:qFormat/>
    <w:rsid w:val="0096742F"/>
    <w:pPr>
      <w:numPr>
        <w:numId w:val="2"/>
      </w:numPr>
      <w:tabs>
        <w:tab w:val="clear" w:pos="2126"/>
      </w:tabs>
    </w:pPr>
  </w:style>
  <w:style w:type="character" w:customStyle="1" w:styleId="44">
    <w:name w:val="Заголовок 4 АЛРУД Знак"/>
    <w:basedOn w:val="a4"/>
    <w:link w:val="40"/>
    <w:rsid w:val="00376DED"/>
    <w:rPr>
      <w:szCs w:val="22"/>
      <w:lang w:eastAsia="en-US"/>
    </w:rPr>
  </w:style>
  <w:style w:type="character" w:customStyle="1" w:styleId="54">
    <w:name w:val="Заголовок 5 АЛРУД Знак"/>
    <w:basedOn w:val="a4"/>
    <w:link w:val="50"/>
    <w:rsid w:val="00376DED"/>
    <w:rPr>
      <w:szCs w:val="22"/>
      <w:lang w:eastAsia="en-US"/>
    </w:rPr>
  </w:style>
  <w:style w:type="table" w:styleId="a7">
    <w:name w:val="Table Grid"/>
    <w:basedOn w:val="a5"/>
    <w:rsid w:val="00BB1DCB"/>
    <w:pPr>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Название1"/>
    <w:basedOn w:val="a3"/>
    <w:next w:val="a3"/>
    <w:uiPriority w:val="8"/>
    <w:semiHidden/>
    <w:rsid w:val="001F3BE0"/>
    <w:pPr>
      <w:jc w:val="center"/>
    </w:pPr>
    <w:rPr>
      <w:b/>
      <w:caps/>
      <w:szCs w:val="20"/>
    </w:rPr>
  </w:style>
  <w:style w:type="paragraph" w:customStyle="1" w:styleId="12">
    <w:name w:val="Нумерованный текст 1"/>
    <w:basedOn w:val="a3"/>
    <w:next w:val="a3"/>
    <w:uiPriority w:val="8"/>
    <w:rsid w:val="00763F40"/>
    <w:pPr>
      <w:numPr>
        <w:numId w:val="3"/>
      </w:numPr>
      <w:tabs>
        <w:tab w:val="clear" w:pos="360"/>
      </w:tabs>
      <w:ind w:left="709" w:hanging="709"/>
    </w:pPr>
  </w:style>
  <w:style w:type="paragraph" w:customStyle="1" w:styleId="22">
    <w:name w:val="Нумерованный текст 2"/>
    <w:basedOn w:val="a3"/>
    <w:next w:val="a3"/>
    <w:uiPriority w:val="8"/>
    <w:rsid w:val="00763F40"/>
    <w:pPr>
      <w:numPr>
        <w:ilvl w:val="1"/>
        <w:numId w:val="3"/>
      </w:numPr>
      <w:tabs>
        <w:tab w:val="clear" w:pos="792"/>
      </w:tabs>
      <w:ind w:left="709" w:hanging="709"/>
    </w:pPr>
  </w:style>
  <w:style w:type="paragraph" w:customStyle="1" w:styleId="32">
    <w:name w:val="Нумерованный текст 3"/>
    <w:basedOn w:val="a3"/>
    <w:next w:val="a3"/>
    <w:uiPriority w:val="8"/>
    <w:rsid w:val="00763F40"/>
    <w:pPr>
      <w:numPr>
        <w:ilvl w:val="2"/>
        <w:numId w:val="3"/>
      </w:numPr>
      <w:tabs>
        <w:tab w:val="clear" w:pos="1224"/>
      </w:tabs>
      <w:ind w:left="709" w:hanging="709"/>
    </w:pPr>
  </w:style>
  <w:style w:type="paragraph" w:customStyle="1" w:styleId="42">
    <w:name w:val="Нумерованный текст 4"/>
    <w:basedOn w:val="a3"/>
    <w:next w:val="a3"/>
    <w:uiPriority w:val="8"/>
    <w:rsid w:val="00763F40"/>
    <w:pPr>
      <w:numPr>
        <w:ilvl w:val="3"/>
        <w:numId w:val="3"/>
      </w:numPr>
      <w:tabs>
        <w:tab w:val="clear" w:pos="1800"/>
      </w:tabs>
      <w:ind w:left="1418" w:hanging="709"/>
    </w:pPr>
  </w:style>
  <w:style w:type="paragraph" w:customStyle="1" w:styleId="52">
    <w:name w:val="Нумерованный текст 5"/>
    <w:basedOn w:val="a3"/>
    <w:next w:val="a3"/>
    <w:uiPriority w:val="8"/>
    <w:rsid w:val="00763F40"/>
    <w:pPr>
      <w:numPr>
        <w:ilvl w:val="4"/>
        <w:numId w:val="3"/>
      </w:numPr>
      <w:tabs>
        <w:tab w:val="clear" w:pos="2520"/>
      </w:tabs>
      <w:ind w:left="2127" w:hanging="709"/>
    </w:pPr>
  </w:style>
  <w:style w:type="paragraph" w:customStyle="1" w:styleId="TitleALRUD">
    <w:name w:val="Title ALRUD"/>
    <w:basedOn w:val="RegularTextALRUD"/>
    <w:next w:val="RegularTextALRUD"/>
    <w:qFormat/>
    <w:rsid w:val="0096742F"/>
    <w:pPr>
      <w:jc w:val="center"/>
    </w:pPr>
    <w:rPr>
      <w:b/>
      <w:caps/>
      <w:lang w:val="en-US"/>
    </w:rPr>
  </w:style>
  <w:style w:type="paragraph" w:customStyle="1" w:styleId="PreambleALRUD">
    <w:name w:val="Preamble ALRUD"/>
    <w:basedOn w:val="RegularTextALRUD"/>
    <w:qFormat/>
    <w:rsid w:val="00C964A0"/>
    <w:pPr>
      <w:numPr>
        <w:numId w:val="4"/>
      </w:numPr>
      <w:ind w:left="709" w:hanging="709"/>
    </w:pPr>
  </w:style>
  <w:style w:type="paragraph" w:customStyle="1" w:styleId="a2">
    <w:name w:val="Преамбула АЛРУД"/>
    <w:basedOn w:val="RegularTextALRUD"/>
    <w:qFormat/>
    <w:rsid w:val="00FF5228"/>
    <w:pPr>
      <w:numPr>
        <w:numId w:val="9"/>
      </w:numPr>
      <w:ind w:left="709" w:hanging="709"/>
    </w:pPr>
  </w:style>
  <w:style w:type="paragraph" w:customStyle="1" w:styleId="a8">
    <w:name w:val="Название АЛРУД"/>
    <w:basedOn w:val="TitleALRUD"/>
    <w:next w:val="RegularTextALRUD"/>
    <w:qFormat/>
    <w:rsid w:val="00FA6C30"/>
  </w:style>
  <w:style w:type="paragraph" w:customStyle="1" w:styleId="PartiesALRUD">
    <w:name w:val="Parties ALRUD"/>
    <w:basedOn w:val="RegularTextALRUD"/>
    <w:qFormat/>
    <w:rsid w:val="008A46EA"/>
    <w:pPr>
      <w:numPr>
        <w:numId w:val="5"/>
      </w:numPr>
      <w:ind w:left="709" w:hanging="709"/>
    </w:pPr>
    <w:rPr>
      <w:lang w:val="en-US"/>
    </w:rPr>
  </w:style>
  <w:style w:type="paragraph" w:customStyle="1" w:styleId="a">
    <w:name w:val="Стороны АЛРУД"/>
    <w:basedOn w:val="RegularTextALRUD"/>
    <w:qFormat/>
    <w:rsid w:val="005D763F"/>
    <w:pPr>
      <w:numPr>
        <w:numId w:val="10"/>
      </w:numPr>
      <w:ind w:left="709" w:hanging="709"/>
    </w:pPr>
  </w:style>
  <w:style w:type="paragraph" w:customStyle="1" w:styleId="RegularTextALRUD">
    <w:name w:val="Regular Text/Основной текст ALRUD"/>
    <w:link w:val="RegularTextALRUD0"/>
    <w:qFormat/>
    <w:rsid w:val="00F35250"/>
    <w:pPr>
      <w:spacing w:after="280" w:line="280" w:lineRule="atLeast"/>
      <w:jc w:val="both"/>
    </w:pPr>
    <w:rPr>
      <w:szCs w:val="22"/>
      <w:lang w:eastAsia="en-US"/>
    </w:rPr>
  </w:style>
  <w:style w:type="paragraph" w:customStyle="1" w:styleId="Heading1ALRUD">
    <w:name w:val="Heading 1 ALRUD"/>
    <w:basedOn w:val="RegularTextALRUD"/>
    <w:link w:val="Heading1ALRUD0"/>
    <w:qFormat/>
    <w:rsid w:val="00682F0A"/>
    <w:pPr>
      <w:numPr>
        <w:numId w:val="8"/>
      </w:numPr>
      <w:tabs>
        <w:tab w:val="clear" w:pos="709"/>
      </w:tabs>
    </w:pPr>
  </w:style>
  <w:style w:type="paragraph" w:customStyle="1" w:styleId="Heading2ALRUD">
    <w:name w:val="Heading 2 ALRUD"/>
    <w:basedOn w:val="RegularTextALRUD"/>
    <w:link w:val="Heading2ALRUD0"/>
    <w:qFormat/>
    <w:rsid w:val="00682F0A"/>
    <w:pPr>
      <w:numPr>
        <w:ilvl w:val="1"/>
        <w:numId w:val="8"/>
      </w:numPr>
      <w:tabs>
        <w:tab w:val="clear" w:pos="709"/>
      </w:tabs>
    </w:pPr>
  </w:style>
  <w:style w:type="paragraph" w:customStyle="1" w:styleId="Heading3ALRUD">
    <w:name w:val="Heading 3 ALRUD"/>
    <w:basedOn w:val="RegularTextALRUD"/>
    <w:link w:val="Heading3ALRUD0"/>
    <w:qFormat/>
    <w:rsid w:val="00682F0A"/>
    <w:pPr>
      <w:numPr>
        <w:ilvl w:val="2"/>
        <w:numId w:val="8"/>
      </w:numPr>
      <w:tabs>
        <w:tab w:val="clear" w:pos="709"/>
      </w:tabs>
    </w:pPr>
  </w:style>
  <w:style w:type="paragraph" w:customStyle="1" w:styleId="Heading4ALRUD">
    <w:name w:val="Heading 4 ALRUD"/>
    <w:basedOn w:val="RegularTextALRUD"/>
    <w:link w:val="Heading4ALRUD0"/>
    <w:qFormat/>
    <w:rsid w:val="00682F0A"/>
    <w:pPr>
      <w:numPr>
        <w:ilvl w:val="3"/>
        <w:numId w:val="8"/>
      </w:numPr>
      <w:tabs>
        <w:tab w:val="clear" w:pos="1418"/>
      </w:tabs>
    </w:pPr>
  </w:style>
  <w:style w:type="paragraph" w:customStyle="1" w:styleId="Heading5ALRUD">
    <w:name w:val="Heading 5 ALRUD"/>
    <w:basedOn w:val="RegularTextALRUD"/>
    <w:link w:val="Heading5ALRUD0"/>
    <w:qFormat/>
    <w:rsid w:val="00682F0A"/>
    <w:pPr>
      <w:numPr>
        <w:ilvl w:val="4"/>
        <w:numId w:val="8"/>
      </w:numPr>
      <w:tabs>
        <w:tab w:val="clear" w:pos="2126"/>
      </w:tabs>
    </w:pPr>
  </w:style>
  <w:style w:type="paragraph" w:styleId="a9">
    <w:name w:val="List Paragraph"/>
    <w:basedOn w:val="a3"/>
    <w:link w:val="aa"/>
    <w:uiPriority w:val="34"/>
    <w:qFormat/>
    <w:rsid w:val="00CE36B9"/>
    <w:pPr>
      <w:ind w:left="720"/>
      <w:contextualSpacing/>
    </w:pPr>
  </w:style>
  <w:style w:type="paragraph" w:customStyle="1" w:styleId="ScheduleTitleALRUD">
    <w:name w:val="Schedule Title ALRUD"/>
    <w:basedOn w:val="RegularTextALRUD"/>
    <w:next w:val="RegularTextALRUD"/>
    <w:link w:val="ScheduleTitleALRUD0"/>
    <w:uiPriority w:val="1"/>
    <w:qFormat/>
    <w:rsid w:val="009E5A52"/>
    <w:pPr>
      <w:numPr>
        <w:numId w:val="11"/>
      </w:numPr>
    </w:pPr>
    <w:rPr>
      <w:b/>
      <w:lang w:val="en-US"/>
    </w:rPr>
  </w:style>
  <w:style w:type="character" w:customStyle="1" w:styleId="RegularTextALRUD0">
    <w:name w:val="Regular Text/Основной текст ALRUD Знак"/>
    <w:basedOn w:val="a4"/>
    <w:link w:val="RegularTextALRUD"/>
    <w:rsid w:val="00F35250"/>
    <w:rPr>
      <w:szCs w:val="22"/>
      <w:lang w:eastAsia="en-US"/>
    </w:rPr>
  </w:style>
  <w:style w:type="paragraph" w:customStyle="1" w:styleId="SchedulePartALRUD">
    <w:name w:val="Schedule Part ALRUD"/>
    <w:basedOn w:val="RegularTextALRUD"/>
    <w:next w:val="RegularTextALRUD"/>
    <w:link w:val="SchedulePartALRUD0"/>
    <w:uiPriority w:val="1"/>
    <w:qFormat/>
    <w:rsid w:val="009E5A52"/>
    <w:pPr>
      <w:numPr>
        <w:ilvl w:val="1"/>
        <w:numId w:val="11"/>
      </w:numPr>
    </w:pPr>
    <w:rPr>
      <w:b/>
      <w:lang w:val="en-US"/>
    </w:rPr>
  </w:style>
  <w:style w:type="character" w:customStyle="1" w:styleId="aa">
    <w:name w:val="Абзац списка Знак"/>
    <w:basedOn w:val="a4"/>
    <w:link w:val="a9"/>
    <w:uiPriority w:val="34"/>
    <w:rsid w:val="006D5EDD"/>
    <w:rPr>
      <w:szCs w:val="22"/>
      <w:lang w:eastAsia="en-US"/>
    </w:rPr>
  </w:style>
  <w:style w:type="character" w:customStyle="1" w:styleId="ScheduleTitleALRUD0">
    <w:name w:val="Schedule Title ALRUD Знак"/>
    <w:basedOn w:val="aa"/>
    <w:link w:val="ScheduleTitleALRUD"/>
    <w:uiPriority w:val="1"/>
    <w:rsid w:val="00376DED"/>
    <w:rPr>
      <w:b/>
      <w:szCs w:val="22"/>
      <w:lang w:val="en-US" w:eastAsia="en-US"/>
    </w:rPr>
  </w:style>
  <w:style w:type="paragraph" w:customStyle="1" w:styleId="ScheduleLevel1ALRUD">
    <w:name w:val="Schedule Level 1 ALRUD"/>
    <w:basedOn w:val="RegularTextALRUD"/>
    <w:link w:val="ScheduleLevel1ALRUD0"/>
    <w:uiPriority w:val="1"/>
    <w:qFormat/>
    <w:rsid w:val="00AF59EB"/>
    <w:pPr>
      <w:numPr>
        <w:ilvl w:val="2"/>
        <w:numId w:val="11"/>
      </w:numPr>
      <w:tabs>
        <w:tab w:val="clear" w:pos="709"/>
      </w:tabs>
      <w:ind w:left="709" w:hanging="709"/>
    </w:pPr>
    <w:rPr>
      <w:lang w:val="en-US"/>
    </w:rPr>
  </w:style>
  <w:style w:type="character" w:customStyle="1" w:styleId="SchedulePartALRUD0">
    <w:name w:val="Schedule Part ALRUD Знак"/>
    <w:basedOn w:val="aa"/>
    <w:link w:val="SchedulePartALRUD"/>
    <w:uiPriority w:val="1"/>
    <w:rsid w:val="00376DED"/>
    <w:rPr>
      <w:b/>
      <w:szCs w:val="22"/>
      <w:lang w:val="en-US" w:eastAsia="en-US"/>
    </w:rPr>
  </w:style>
  <w:style w:type="paragraph" w:customStyle="1" w:styleId="ScheduleLevel2ALRUD">
    <w:name w:val="Schedule Level 2 ALRUD"/>
    <w:basedOn w:val="RegularTextALRUD"/>
    <w:link w:val="ScheduleLevel2ALRUD0"/>
    <w:uiPriority w:val="1"/>
    <w:qFormat/>
    <w:rsid w:val="00AF59EB"/>
    <w:pPr>
      <w:numPr>
        <w:ilvl w:val="3"/>
        <w:numId w:val="11"/>
      </w:numPr>
      <w:tabs>
        <w:tab w:val="clear" w:pos="709"/>
      </w:tabs>
    </w:pPr>
    <w:rPr>
      <w:lang w:val="en-US"/>
    </w:rPr>
  </w:style>
  <w:style w:type="character" w:customStyle="1" w:styleId="ScheduleLevel1ALRUD0">
    <w:name w:val="Schedule Level 1 ALRUD Знак"/>
    <w:basedOn w:val="RegularTextALRUD0"/>
    <w:link w:val="ScheduleLevel1ALRUD"/>
    <w:uiPriority w:val="1"/>
    <w:rsid w:val="00AF59EB"/>
    <w:rPr>
      <w:szCs w:val="22"/>
      <w:lang w:val="en-US" w:eastAsia="en-US"/>
    </w:rPr>
  </w:style>
  <w:style w:type="paragraph" w:customStyle="1" w:styleId="ScheduleLevel3ALRUD">
    <w:name w:val="Schedule Level 3 ALRUD"/>
    <w:basedOn w:val="RegularTextALRUD"/>
    <w:link w:val="ScheduleLevel3ALRUD0"/>
    <w:uiPriority w:val="1"/>
    <w:qFormat/>
    <w:rsid w:val="00AF59EB"/>
    <w:pPr>
      <w:numPr>
        <w:ilvl w:val="4"/>
        <w:numId w:val="11"/>
      </w:numPr>
      <w:tabs>
        <w:tab w:val="clear" w:pos="709"/>
      </w:tabs>
    </w:pPr>
    <w:rPr>
      <w:lang w:val="en-US"/>
    </w:rPr>
  </w:style>
  <w:style w:type="character" w:customStyle="1" w:styleId="ScheduleLevel2ALRUD0">
    <w:name w:val="Schedule Level 2 ALRUD Знак"/>
    <w:basedOn w:val="RegularTextALRUD0"/>
    <w:link w:val="ScheduleLevel2ALRUD"/>
    <w:uiPriority w:val="1"/>
    <w:rsid w:val="00AF59EB"/>
    <w:rPr>
      <w:szCs w:val="22"/>
      <w:lang w:val="en-US" w:eastAsia="en-US"/>
    </w:rPr>
  </w:style>
  <w:style w:type="paragraph" w:customStyle="1" w:styleId="ScheduleLevel4ALRUD">
    <w:name w:val="Schedule Level 4 ALRUD"/>
    <w:basedOn w:val="RegularTextALRUD"/>
    <w:link w:val="ScheduleLevel4ALRUD0"/>
    <w:uiPriority w:val="1"/>
    <w:qFormat/>
    <w:rsid w:val="009E5A52"/>
    <w:pPr>
      <w:numPr>
        <w:ilvl w:val="5"/>
        <w:numId w:val="11"/>
      </w:numPr>
      <w:tabs>
        <w:tab w:val="clear" w:pos="1418"/>
      </w:tabs>
    </w:pPr>
    <w:rPr>
      <w:lang w:val="en-US"/>
    </w:rPr>
  </w:style>
  <w:style w:type="character" w:customStyle="1" w:styleId="ScheduleLevel3ALRUD0">
    <w:name w:val="Schedule Level 3 ALRUD Знак"/>
    <w:basedOn w:val="RegularTextALRUD0"/>
    <w:link w:val="ScheduleLevel3ALRUD"/>
    <w:uiPriority w:val="1"/>
    <w:rsid w:val="00AF59EB"/>
    <w:rPr>
      <w:szCs w:val="22"/>
      <w:lang w:val="en-US" w:eastAsia="en-US"/>
    </w:rPr>
  </w:style>
  <w:style w:type="paragraph" w:customStyle="1" w:styleId="ScheduleLevel5ALRUD">
    <w:name w:val="Schedule Level 5 ALRUD"/>
    <w:basedOn w:val="RegularTextALRUD"/>
    <w:link w:val="ScheduleLevel5ALRUD0"/>
    <w:uiPriority w:val="1"/>
    <w:qFormat/>
    <w:rsid w:val="009E5A52"/>
    <w:pPr>
      <w:numPr>
        <w:ilvl w:val="6"/>
        <w:numId w:val="6"/>
      </w:numPr>
      <w:tabs>
        <w:tab w:val="clear" w:pos="2126"/>
      </w:tabs>
    </w:pPr>
    <w:rPr>
      <w:lang w:val="en-US"/>
    </w:rPr>
  </w:style>
  <w:style w:type="character" w:customStyle="1" w:styleId="ScheduleLevel4ALRUD0">
    <w:name w:val="Schedule Level 4 ALRUD Знак"/>
    <w:basedOn w:val="RegularTextALRUD0"/>
    <w:link w:val="ScheduleLevel4ALRUD"/>
    <w:uiPriority w:val="1"/>
    <w:rsid w:val="009E5A52"/>
    <w:rPr>
      <w:szCs w:val="22"/>
      <w:lang w:val="en-US" w:eastAsia="en-US"/>
    </w:rPr>
  </w:style>
  <w:style w:type="paragraph" w:customStyle="1" w:styleId="a0">
    <w:name w:val="Приложение Название АЛРУД"/>
    <w:basedOn w:val="RegularTextALRUD"/>
    <w:next w:val="RegularTextALRUD"/>
    <w:link w:val="ab"/>
    <w:uiPriority w:val="1"/>
    <w:qFormat/>
    <w:rsid w:val="00440024"/>
    <w:pPr>
      <w:numPr>
        <w:numId w:val="7"/>
      </w:numPr>
    </w:pPr>
    <w:rPr>
      <w:b/>
    </w:rPr>
  </w:style>
  <w:style w:type="character" w:customStyle="1" w:styleId="ScheduleLevel5ALRUD0">
    <w:name w:val="Schedule Level 5 ALRUD Знак"/>
    <w:basedOn w:val="RegularTextALRUD0"/>
    <w:link w:val="ScheduleLevel5ALRUD"/>
    <w:uiPriority w:val="1"/>
    <w:rsid w:val="009E5A52"/>
    <w:rPr>
      <w:szCs w:val="22"/>
      <w:lang w:val="en-US" w:eastAsia="en-US"/>
    </w:rPr>
  </w:style>
  <w:style w:type="paragraph" w:customStyle="1" w:styleId="a1">
    <w:name w:val="Приложение Часть АЛРУД"/>
    <w:basedOn w:val="RegularTextALRUD"/>
    <w:next w:val="RegularTextALRUD"/>
    <w:link w:val="ac"/>
    <w:uiPriority w:val="1"/>
    <w:qFormat/>
    <w:rsid w:val="00440024"/>
    <w:pPr>
      <w:numPr>
        <w:ilvl w:val="1"/>
        <w:numId w:val="7"/>
      </w:numPr>
    </w:pPr>
    <w:rPr>
      <w:b/>
    </w:rPr>
  </w:style>
  <w:style w:type="character" w:customStyle="1" w:styleId="ab">
    <w:name w:val="Приложение Название АЛРУД Знак"/>
    <w:basedOn w:val="RegularTextALRUD0"/>
    <w:link w:val="a0"/>
    <w:uiPriority w:val="1"/>
    <w:rsid w:val="00376DED"/>
    <w:rPr>
      <w:b/>
      <w:szCs w:val="22"/>
      <w:lang w:eastAsia="en-US"/>
    </w:rPr>
  </w:style>
  <w:style w:type="paragraph" w:customStyle="1" w:styleId="1">
    <w:name w:val="Приложение Уровень 1 АЛРУД"/>
    <w:basedOn w:val="RegularTextALRUD"/>
    <w:link w:val="16"/>
    <w:uiPriority w:val="1"/>
    <w:qFormat/>
    <w:rsid w:val="00617119"/>
    <w:pPr>
      <w:numPr>
        <w:ilvl w:val="2"/>
        <w:numId w:val="7"/>
      </w:numPr>
      <w:tabs>
        <w:tab w:val="clear" w:pos="709"/>
      </w:tabs>
      <w:ind w:left="709" w:hanging="709"/>
    </w:pPr>
  </w:style>
  <w:style w:type="character" w:customStyle="1" w:styleId="ac">
    <w:name w:val="Приложение Часть АЛРУД Знак"/>
    <w:basedOn w:val="RegularTextALRUD0"/>
    <w:link w:val="a1"/>
    <w:uiPriority w:val="1"/>
    <w:rsid w:val="00376DED"/>
    <w:rPr>
      <w:b/>
      <w:szCs w:val="22"/>
      <w:lang w:eastAsia="en-US"/>
    </w:rPr>
  </w:style>
  <w:style w:type="paragraph" w:customStyle="1" w:styleId="2">
    <w:name w:val="Приложение Уровень 2 АЛРУД"/>
    <w:basedOn w:val="RegularTextALRUD"/>
    <w:link w:val="25"/>
    <w:uiPriority w:val="1"/>
    <w:qFormat/>
    <w:rsid w:val="00617119"/>
    <w:pPr>
      <w:numPr>
        <w:ilvl w:val="3"/>
        <w:numId w:val="7"/>
      </w:numPr>
      <w:tabs>
        <w:tab w:val="clear" w:pos="709"/>
      </w:tabs>
    </w:pPr>
  </w:style>
  <w:style w:type="character" w:customStyle="1" w:styleId="16">
    <w:name w:val="Приложение Уровень 1 АЛРУД Знак"/>
    <w:basedOn w:val="RegularTextALRUD0"/>
    <w:link w:val="1"/>
    <w:uiPriority w:val="1"/>
    <w:rsid w:val="00376DED"/>
    <w:rPr>
      <w:szCs w:val="22"/>
      <w:lang w:eastAsia="en-US"/>
    </w:rPr>
  </w:style>
  <w:style w:type="paragraph" w:customStyle="1" w:styleId="3">
    <w:name w:val="Приложение Уровень 3 АЛРУД"/>
    <w:basedOn w:val="RegularTextALRUD"/>
    <w:link w:val="35"/>
    <w:uiPriority w:val="1"/>
    <w:qFormat/>
    <w:rsid w:val="00617119"/>
    <w:pPr>
      <w:numPr>
        <w:ilvl w:val="4"/>
        <w:numId w:val="7"/>
      </w:numPr>
      <w:tabs>
        <w:tab w:val="clear" w:pos="709"/>
      </w:tabs>
    </w:pPr>
  </w:style>
  <w:style w:type="character" w:customStyle="1" w:styleId="25">
    <w:name w:val="Приложение Уровень 2 АЛРУД Знак"/>
    <w:basedOn w:val="RegularTextALRUD0"/>
    <w:link w:val="2"/>
    <w:uiPriority w:val="1"/>
    <w:rsid w:val="00376DED"/>
    <w:rPr>
      <w:szCs w:val="22"/>
      <w:lang w:eastAsia="en-US"/>
    </w:rPr>
  </w:style>
  <w:style w:type="paragraph" w:customStyle="1" w:styleId="4">
    <w:name w:val="Приложение Уровень 4 АЛРУД"/>
    <w:basedOn w:val="RegularTextALRUD"/>
    <w:link w:val="45"/>
    <w:uiPriority w:val="1"/>
    <w:qFormat/>
    <w:rsid w:val="00617119"/>
    <w:pPr>
      <w:numPr>
        <w:ilvl w:val="5"/>
        <w:numId w:val="7"/>
      </w:numPr>
      <w:tabs>
        <w:tab w:val="clear" w:pos="1418"/>
      </w:tabs>
    </w:pPr>
  </w:style>
  <w:style w:type="character" w:customStyle="1" w:styleId="35">
    <w:name w:val="Приложение Уровень 3 АЛРУД Знак"/>
    <w:basedOn w:val="RegularTextALRUD0"/>
    <w:link w:val="3"/>
    <w:uiPriority w:val="1"/>
    <w:rsid w:val="00376DED"/>
    <w:rPr>
      <w:szCs w:val="22"/>
      <w:lang w:eastAsia="en-US"/>
    </w:rPr>
  </w:style>
  <w:style w:type="paragraph" w:customStyle="1" w:styleId="5">
    <w:name w:val="Приложение Уровень 5 АЛРУД"/>
    <w:basedOn w:val="RegularTextALRUD"/>
    <w:link w:val="55"/>
    <w:uiPriority w:val="1"/>
    <w:qFormat/>
    <w:rsid w:val="00617119"/>
    <w:pPr>
      <w:numPr>
        <w:ilvl w:val="6"/>
        <w:numId w:val="7"/>
      </w:numPr>
      <w:tabs>
        <w:tab w:val="clear" w:pos="2126"/>
      </w:tabs>
    </w:pPr>
  </w:style>
  <w:style w:type="character" w:customStyle="1" w:styleId="45">
    <w:name w:val="Приложение Уровень 4 АЛРУД Знак"/>
    <w:basedOn w:val="RegularTextALRUD0"/>
    <w:link w:val="4"/>
    <w:uiPriority w:val="1"/>
    <w:rsid w:val="00376DED"/>
    <w:rPr>
      <w:szCs w:val="22"/>
      <w:lang w:eastAsia="en-US"/>
    </w:rPr>
  </w:style>
  <w:style w:type="paragraph" w:styleId="ad">
    <w:name w:val="TOC Heading"/>
    <w:basedOn w:val="11"/>
    <w:next w:val="a3"/>
    <w:uiPriority w:val="39"/>
    <w:semiHidden/>
    <w:qFormat/>
    <w:rsid w:val="000D52D1"/>
    <w:pPr>
      <w:numPr>
        <w:numId w:val="0"/>
      </w:numPr>
      <w:spacing w:before="480" w:after="0" w:line="276" w:lineRule="auto"/>
      <w:jc w:val="left"/>
      <w:outlineLvl w:val="9"/>
    </w:pPr>
    <w:rPr>
      <w:rFonts w:asciiTheme="majorHAnsi" w:eastAsiaTheme="majorEastAsia" w:hAnsiTheme="majorHAnsi" w:cstheme="majorBidi"/>
      <w:caps w:val="0"/>
      <w:color w:val="365F91" w:themeColor="accent1" w:themeShade="BF"/>
      <w:sz w:val="28"/>
      <w:lang w:val="ru-RU"/>
    </w:rPr>
  </w:style>
  <w:style w:type="character" w:customStyle="1" w:styleId="55">
    <w:name w:val="Приложение Уровень 5 АЛРУД Знак"/>
    <w:basedOn w:val="RegularTextALRUD0"/>
    <w:link w:val="5"/>
    <w:uiPriority w:val="1"/>
    <w:rsid w:val="00376DED"/>
    <w:rPr>
      <w:szCs w:val="22"/>
      <w:lang w:eastAsia="en-US"/>
    </w:rPr>
  </w:style>
  <w:style w:type="paragraph" w:styleId="ae">
    <w:name w:val="Balloon Text"/>
    <w:basedOn w:val="a3"/>
    <w:link w:val="af"/>
    <w:uiPriority w:val="99"/>
    <w:semiHidden/>
    <w:rsid w:val="000D52D1"/>
    <w:pPr>
      <w:spacing w:after="0" w:line="240" w:lineRule="auto"/>
    </w:pPr>
    <w:rPr>
      <w:rFonts w:ascii="Tahoma" w:hAnsi="Tahoma" w:cs="Tahoma"/>
      <w:sz w:val="16"/>
      <w:szCs w:val="16"/>
    </w:rPr>
  </w:style>
  <w:style w:type="character" w:customStyle="1" w:styleId="af">
    <w:name w:val="Текст выноски Знак"/>
    <w:basedOn w:val="a4"/>
    <w:link w:val="ae"/>
    <w:uiPriority w:val="99"/>
    <w:semiHidden/>
    <w:rsid w:val="006D5EDD"/>
    <w:rPr>
      <w:rFonts w:ascii="Tahoma" w:hAnsi="Tahoma" w:cs="Tahoma"/>
      <w:sz w:val="16"/>
      <w:szCs w:val="16"/>
      <w:lang w:eastAsia="en-US"/>
    </w:rPr>
  </w:style>
  <w:style w:type="paragraph" w:styleId="26">
    <w:name w:val="toc 2"/>
    <w:basedOn w:val="RegularTextALRUD"/>
    <w:next w:val="RegularTextALRUD"/>
    <w:autoRedefine/>
    <w:uiPriority w:val="39"/>
    <w:semiHidden/>
    <w:rsid w:val="005B7C8A"/>
    <w:pPr>
      <w:spacing w:after="100"/>
    </w:pPr>
  </w:style>
  <w:style w:type="paragraph" w:styleId="17">
    <w:name w:val="toc 1"/>
    <w:basedOn w:val="RegularTextALRUD"/>
    <w:next w:val="RegularTextALRUD"/>
    <w:autoRedefine/>
    <w:uiPriority w:val="39"/>
    <w:semiHidden/>
    <w:rsid w:val="000D52D1"/>
    <w:pPr>
      <w:spacing w:after="100"/>
    </w:pPr>
    <w:rPr>
      <w:b/>
      <w:caps/>
    </w:rPr>
  </w:style>
  <w:style w:type="character" w:styleId="af0">
    <w:name w:val="Hyperlink"/>
    <w:basedOn w:val="a4"/>
    <w:uiPriority w:val="99"/>
    <w:rsid w:val="00036289"/>
    <w:rPr>
      <w:color w:val="0000FF" w:themeColor="hyperlink"/>
      <w:u w:val="single"/>
    </w:rPr>
  </w:style>
  <w:style w:type="character" w:styleId="af1">
    <w:name w:val="FollowedHyperlink"/>
    <w:basedOn w:val="a4"/>
    <w:uiPriority w:val="99"/>
    <w:semiHidden/>
    <w:rsid w:val="00CD2F33"/>
    <w:rPr>
      <w:color w:val="800080" w:themeColor="followedHyperlink"/>
      <w:u w:val="single"/>
    </w:rPr>
  </w:style>
  <w:style w:type="paragraph" w:styleId="af2">
    <w:name w:val="No Spacing"/>
    <w:link w:val="af3"/>
    <w:uiPriority w:val="8"/>
    <w:semiHidden/>
    <w:qFormat/>
    <w:rsid w:val="00C07E8E"/>
    <w:rPr>
      <w:rFonts w:asciiTheme="minorHAnsi" w:eastAsiaTheme="minorEastAsia" w:hAnsiTheme="minorHAnsi" w:cstheme="minorBidi"/>
      <w:sz w:val="22"/>
      <w:szCs w:val="22"/>
      <w:lang w:eastAsia="en-US"/>
    </w:rPr>
  </w:style>
  <w:style w:type="character" w:customStyle="1" w:styleId="af3">
    <w:name w:val="Без интервала Знак"/>
    <w:basedOn w:val="a4"/>
    <w:link w:val="af2"/>
    <w:uiPriority w:val="8"/>
    <w:semiHidden/>
    <w:rsid w:val="00376DED"/>
    <w:rPr>
      <w:rFonts w:asciiTheme="minorHAnsi" w:eastAsiaTheme="minorEastAsia" w:hAnsiTheme="minorHAnsi" w:cstheme="minorBidi"/>
      <w:sz w:val="22"/>
      <w:szCs w:val="22"/>
      <w:lang w:eastAsia="en-US"/>
    </w:rPr>
  </w:style>
  <w:style w:type="paragraph" w:styleId="af4">
    <w:name w:val="header"/>
    <w:basedOn w:val="a3"/>
    <w:link w:val="af5"/>
    <w:uiPriority w:val="99"/>
    <w:semiHidden/>
    <w:rsid w:val="00927A44"/>
    <w:pPr>
      <w:tabs>
        <w:tab w:val="center" w:pos="4677"/>
        <w:tab w:val="right" w:pos="9355"/>
      </w:tabs>
      <w:spacing w:after="0" w:line="240" w:lineRule="auto"/>
    </w:pPr>
  </w:style>
  <w:style w:type="character" w:customStyle="1" w:styleId="af5">
    <w:name w:val="Верхний колонтитул Знак"/>
    <w:basedOn w:val="a4"/>
    <w:link w:val="af4"/>
    <w:uiPriority w:val="99"/>
    <w:semiHidden/>
    <w:rsid w:val="006D5EDD"/>
    <w:rPr>
      <w:szCs w:val="22"/>
      <w:lang w:eastAsia="en-US"/>
    </w:rPr>
  </w:style>
  <w:style w:type="paragraph" w:styleId="af6">
    <w:name w:val="footer"/>
    <w:basedOn w:val="a3"/>
    <w:link w:val="af7"/>
    <w:uiPriority w:val="99"/>
    <w:semiHidden/>
    <w:rsid w:val="00927A44"/>
    <w:pPr>
      <w:tabs>
        <w:tab w:val="center" w:pos="4677"/>
        <w:tab w:val="right" w:pos="9355"/>
      </w:tabs>
      <w:spacing w:after="0" w:line="240" w:lineRule="auto"/>
    </w:pPr>
  </w:style>
  <w:style w:type="character" w:customStyle="1" w:styleId="af7">
    <w:name w:val="Нижний колонтитул Знак"/>
    <w:basedOn w:val="a4"/>
    <w:link w:val="af6"/>
    <w:uiPriority w:val="99"/>
    <w:semiHidden/>
    <w:rsid w:val="00035013"/>
    <w:rPr>
      <w:szCs w:val="22"/>
      <w:lang w:eastAsia="en-US"/>
    </w:rPr>
  </w:style>
  <w:style w:type="character" w:customStyle="1" w:styleId="Heading4ALRUD0">
    <w:name w:val="Heading 4 ALRUD Знак"/>
    <w:basedOn w:val="RegularTextALRUD0"/>
    <w:link w:val="Heading4ALRUD"/>
    <w:rsid w:val="00682F0A"/>
    <w:rPr>
      <w:szCs w:val="22"/>
      <w:lang w:eastAsia="en-US"/>
    </w:rPr>
  </w:style>
  <w:style w:type="character" w:customStyle="1" w:styleId="Heading1ALRUD0">
    <w:name w:val="Heading 1 ALRUD Знак"/>
    <w:basedOn w:val="RegularTextALRUD0"/>
    <w:link w:val="Heading1ALRUD"/>
    <w:rsid w:val="00682F0A"/>
    <w:rPr>
      <w:szCs w:val="22"/>
      <w:lang w:eastAsia="en-US"/>
    </w:rPr>
  </w:style>
  <w:style w:type="character" w:customStyle="1" w:styleId="Heading2ALRUD0">
    <w:name w:val="Heading 2 ALRUD Знак"/>
    <w:basedOn w:val="RegularTextALRUD0"/>
    <w:link w:val="Heading2ALRUD"/>
    <w:rsid w:val="00682F0A"/>
    <w:rPr>
      <w:szCs w:val="22"/>
      <w:lang w:eastAsia="en-US"/>
    </w:rPr>
  </w:style>
  <w:style w:type="character" w:customStyle="1" w:styleId="Heading3ALRUD0">
    <w:name w:val="Heading 3 ALRUD Знак"/>
    <w:basedOn w:val="RegularTextALRUD0"/>
    <w:link w:val="Heading3ALRUD"/>
    <w:rsid w:val="00682F0A"/>
    <w:rPr>
      <w:szCs w:val="22"/>
      <w:lang w:eastAsia="en-US"/>
    </w:rPr>
  </w:style>
  <w:style w:type="table" w:customStyle="1" w:styleId="18">
    <w:name w:val="Сетка таблицы1"/>
    <w:basedOn w:val="a5"/>
    <w:next w:val="a7"/>
    <w:rsid w:val="003A3795"/>
    <w:pPr>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ALRUD0">
    <w:name w:val="Heading 5 ALRUD Знак"/>
    <w:basedOn w:val="RegularTextALRUD0"/>
    <w:link w:val="Heading5ALRUD"/>
    <w:rsid w:val="003C35DE"/>
    <w:rPr>
      <w:szCs w:val="22"/>
      <w:lang w:eastAsia="en-US"/>
    </w:rPr>
  </w:style>
  <w:style w:type="paragraph" w:customStyle="1" w:styleId="ConsPlusNonformat">
    <w:name w:val="ConsPlusNonformat"/>
    <w:uiPriority w:val="99"/>
    <w:rsid w:val="00195D2D"/>
    <w:pPr>
      <w:autoSpaceDE w:val="0"/>
      <w:autoSpaceDN w:val="0"/>
      <w:adjustRightInd w:val="0"/>
    </w:pPr>
    <w:rPr>
      <w:rFonts w:ascii="Courier New" w:hAnsi="Courier New" w:cs="Courier New"/>
    </w:rPr>
  </w:style>
  <w:style w:type="paragraph" w:customStyle="1" w:styleId="Default">
    <w:name w:val="Default"/>
    <w:rsid w:val="00195D2D"/>
    <w:pPr>
      <w:autoSpaceDE w:val="0"/>
      <w:autoSpaceDN w:val="0"/>
      <w:adjustRightInd w:val="0"/>
    </w:pPr>
    <w:rPr>
      <w:rFonts w:ascii="Times New Roman" w:eastAsia="MS Mincho" w:hAnsi="Times New Roman"/>
      <w:color w:val="000000"/>
      <w:sz w:val="24"/>
      <w:szCs w:val="24"/>
      <w:lang w:eastAsia="ja-JP"/>
    </w:rPr>
  </w:style>
  <w:style w:type="character" w:customStyle="1" w:styleId="SUBST">
    <w:name w:val="__SUBST"/>
    <w:rsid w:val="00195D2D"/>
    <w:rPr>
      <w:b/>
      <w:i/>
      <w:sz w:val="22"/>
    </w:rPr>
  </w:style>
  <w:style w:type="character" w:styleId="af8">
    <w:name w:val="annotation reference"/>
    <w:uiPriority w:val="99"/>
    <w:rsid w:val="00195D2D"/>
    <w:rPr>
      <w:rFonts w:cs="Times New Roman"/>
      <w:sz w:val="16"/>
      <w:szCs w:val="16"/>
    </w:rPr>
  </w:style>
  <w:style w:type="character" w:customStyle="1" w:styleId="-">
    <w:name w:val="Проспект -"/>
    <w:rsid w:val="00195D2D"/>
    <w:rPr>
      <w:b/>
      <w:i/>
      <w:lang w:val="ru-RU" w:eastAsia="x-none"/>
    </w:rPr>
  </w:style>
  <w:style w:type="paragraph" w:customStyle="1" w:styleId="19">
    <w:name w:val="Стиль Абзаца 1"/>
    <w:basedOn w:val="a3"/>
    <w:rsid w:val="00195D2D"/>
    <w:pPr>
      <w:keepNext w:val="0"/>
      <w:autoSpaceDE w:val="0"/>
      <w:autoSpaceDN w:val="0"/>
      <w:spacing w:before="120" w:after="0" w:line="240" w:lineRule="auto"/>
      <w:ind w:firstLine="851"/>
    </w:pPr>
    <w:rPr>
      <w:rFonts w:ascii="Times New Roman" w:eastAsia="MS Mincho" w:hAnsi="Times New Roman"/>
      <w:sz w:val="24"/>
      <w:szCs w:val="24"/>
      <w:lang w:eastAsia="ru-RU"/>
    </w:rPr>
  </w:style>
  <w:style w:type="paragraph" w:customStyle="1" w:styleId="BalloonText1">
    <w:name w:val="Balloon Text1"/>
    <w:basedOn w:val="a3"/>
    <w:rsid w:val="00195D2D"/>
    <w:pPr>
      <w:keepNext w:val="0"/>
      <w:spacing w:after="0" w:line="240" w:lineRule="auto"/>
      <w:jc w:val="left"/>
    </w:pPr>
    <w:rPr>
      <w:rFonts w:ascii="Tahoma" w:eastAsia="MS Mincho" w:hAnsi="Tahoma" w:cs="Tahoma"/>
      <w:sz w:val="16"/>
      <w:szCs w:val="16"/>
    </w:rPr>
  </w:style>
  <w:style w:type="table" w:customStyle="1" w:styleId="27">
    <w:name w:val="Сетка таблицы2"/>
    <w:basedOn w:val="a5"/>
    <w:next w:val="a7"/>
    <w:rsid w:val="00195D2D"/>
    <w:pPr>
      <w:spacing w:after="280" w:line="280" w:lineRule="atLeast"/>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af9"/>
    <w:next w:val="af6"/>
    <w:link w:val="DocID0"/>
    <w:rsid w:val="00C4791C"/>
    <w:pPr>
      <w:keepLines/>
      <w:autoSpaceDE w:val="0"/>
      <w:autoSpaceDN w:val="0"/>
      <w:spacing w:after="0" w:line="240" w:lineRule="auto"/>
      <w:jc w:val="left"/>
    </w:pPr>
    <w:rPr>
      <w:rFonts w:eastAsia="Times New Roman" w:cs="Arial"/>
      <w:color w:val="000000"/>
      <w:sz w:val="16"/>
      <w:szCs w:val="24"/>
      <w:lang w:eastAsia="ru-RU"/>
    </w:rPr>
  </w:style>
  <w:style w:type="character" w:customStyle="1" w:styleId="DocID0">
    <w:name w:val="DocID Знак"/>
    <w:basedOn w:val="a4"/>
    <w:link w:val="DocID"/>
    <w:rsid w:val="00C4791C"/>
    <w:rPr>
      <w:rFonts w:eastAsia="Times New Roman" w:cs="Arial"/>
      <w:color w:val="000000"/>
      <w:sz w:val="16"/>
      <w:szCs w:val="24"/>
    </w:rPr>
  </w:style>
  <w:style w:type="paragraph" w:styleId="af9">
    <w:name w:val="Body Text"/>
    <w:basedOn w:val="a3"/>
    <w:link w:val="afa"/>
    <w:uiPriority w:val="99"/>
    <w:semiHidden/>
    <w:unhideWhenUsed/>
    <w:rsid w:val="00195D2D"/>
    <w:pPr>
      <w:spacing w:after="120"/>
    </w:pPr>
  </w:style>
  <w:style w:type="character" w:customStyle="1" w:styleId="afa">
    <w:name w:val="Основной текст Знак"/>
    <w:basedOn w:val="a4"/>
    <w:link w:val="af9"/>
    <w:uiPriority w:val="99"/>
    <w:semiHidden/>
    <w:rsid w:val="00195D2D"/>
    <w:rPr>
      <w:szCs w:val="22"/>
      <w:lang w:eastAsia="en-US"/>
    </w:rPr>
  </w:style>
  <w:style w:type="paragraph" w:styleId="afb">
    <w:name w:val="annotation text"/>
    <w:basedOn w:val="a3"/>
    <w:link w:val="afc"/>
    <w:uiPriority w:val="99"/>
    <w:unhideWhenUsed/>
    <w:rsid w:val="00195D2D"/>
    <w:pPr>
      <w:spacing w:line="240" w:lineRule="auto"/>
    </w:pPr>
    <w:rPr>
      <w:szCs w:val="20"/>
    </w:rPr>
  </w:style>
  <w:style w:type="character" w:customStyle="1" w:styleId="afc">
    <w:name w:val="Текст примечания Знак"/>
    <w:basedOn w:val="a4"/>
    <w:link w:val="afb"/>
    <w:uiPriority w:val="99"/>
    <w:rsid w:val="00195D2D"/>
    <w:rPr>
      <w:lang w:eastAsia="en-US"/>
    </w:rPr>
  </w:style>
  <w:style w:type="paragraph" w:styleId="afd">
    <w:name w:val="annotation subject"/>
    <w:basedOn w:val="afb"/>
    <w:next w:val="afb"/>
    <w:link w:val="afe"/>
    <w:uiPriority w:val="99"/>
    <w:semiHidden/>
    <w:unhideWhenUsed/>
    <w:rsid w:val="00195D2D"/>
    <w:rPr>
      <w:b/>
      <w:bCs/>
    </w:rPr>
  </w:style>
  <w:style w:type="character" w:customStyle="1" w:styleId="afe">
    <w:name w:val="Тема примечания Знак"/>
    <w:basedOn w:val="afc"/>
    <w:link w:val="afd"/>
    <w:uiPriority w:val="99"/>
    <w:semiHidden/>
    <w:rsid w:val="00195D2D"/>
    <w:rPr>
      <w:b/>
      <w:bCs/>
      <w:lang w:eastAsia="en-US"/>
    </w:rPr>
  </w:style>
  <w:style w:type="paragraph" w:styleId="aff">
    <w:name w:val="Revision"/>
    <w:hidden/>
    <w:uiPriority w:val="99"/>
    <w:semiHidden/>
    <w:rsid w:val="00195D2D"/>
    <w:rPr>
      <w:szCs w:val="22"/>
      <w:lang w:eastAsia="en-US"/>
    </w:rPr>
  </w:style>
  <w:style w:type="character" w:customStyle="1" w:styleId="1a">
    <w:name w:val="Заголовок 1 (правый столбец) Знак Знак"/>
    <w:link w:val="1b"/>
    <w:uiPriority w:val="99"/>
    <w:locked/>
    <w:rsid w:val="00195D2D"/>
    <w:rPr>
      <w:kern w:val="16"/>
      <w:sz w:val="22"/>
      <w:lang w:eastAsia="en-US"/>
    </w:rPr>
  </w:style>
  <w:style w:type="paragraph" w:customStyle="1" w:styleId="1b">
    <w:name w:val="Заголовок 1 (правый столбец)"/>
    <w:basedOn w:val="a3"/>
    <w:next w:val="a3"/>
    <w:link w:val="1a"/>
    <w:uiPriority w:val="99"/>
    <w:qFormat/>
    <w:rsid w:val="00195D2D"/>
    <w:pPr>
      <w:tabs>
        <w:tab w:val="num" w:pos="432"/>
      </w:tabs>
      <w:ind w:left="432" w:hanging="432"/>
      <w:jc w:val="left"/>
      <w:outlineLvl w:val="0"/>
    </w:pPr>
    <w:rPr>
      <w:kern w:val="16"/>
      <w:sz w:val="22"/>
      <w:szCs w:val="20"/>
    </w:rPr>
  </w:style>
  <w:style w:type="character" w:customStyle="1" w:styleId="DeltaViewInsertion">
    <w:name w:val="DeltaView Insertion"/>
    <w:uiPriority w:val="99"/>
    <w:rsid w:val="00195D2D"/>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03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bur.ru/&#107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isclosure.ru/issuer/77275472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D26C01-0568-4BD6-8417-16A1EADF5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7150</Words>
  <Characters>40761</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alrud</Company>
  <LinksUpToDate>false</LinksUpToDate>
  <CharactersWithSpaces>47816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ALRUD</dc:creator>
  <cp:keywords/>
  <dc:description/>
  <cp:lastModifiedBy>ALRUD</cp:lastModifiedBy>
  <cp:revision>2</cp:revision>
  <cp:lastPrinted>2014-10-06T12:16:00Z</cp:lastPrinted>
  <dcterms:created xsi:type="dcterms:W3CDTF">2015-10-11T15:01:00Z</dcterms:created>
  <dcterms:modified xsi:type="dcterms:W3CDTF">2015-10-11T15:02:00Z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1|_|2|</vt:lpwstr>
  </property>
  <property fmtid="{D5CDD505-2E9C-101B-9397-08002B2CF9AE}" pid="3" name="DocID">
    <vt:lpwstr>6357659_25</vt:lpwstr>
  </property>
</Properties>
</file>