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375" w:type="dxa"/>
        <w:tblInd w:w="96" w:type="dxa"/>
        <w:tblLook w:val="04A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31"/>
        <w:gridCol w:w="331"/>
        <w:gridCol w:w="280"/>
        <w:gridCol w:w="280"/>
        <w:gridCol w:w="280"/>
        <w:gridCol w:w="280"/>
        <w:gridCol w:w="280"/>
        <w:gridCol w:w="280"/>
        <w:gridCol w:w="280"/>
        <w:gridCol w:w="280"/>
        <w:gridCol w:w="301"/>
        <w:gridCol w:w="300"/>
        <w:gridCol w:w="300"/>
        <w:gridCol w:w="30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950"/>
        <w:gridCol w:w="298"/>
        <w:gridCol w:w="297"/>
        <w:gridCol w:w="297"/>
        <w:gridCol w:w="297"/>
        <w:gridCol w:w="280"/>
        <w:gridCol w:w="280"/>
        <w:gridCol w:w="280"/>
        <w:gridCol w:w="950"/>
        <w:gridCol w:w="280"/>
        <w:gridCol w:w="280"/>
        <w:gridCol w:w="280"/>
        <w:gridCol w:w="280"/>
        <w:gridCol w:w="293"/>
        <w:gridCol w:w="292"/>
        <w:gridCol w:w="292"/>
        <w:gridCol w:w="324"/>
        <w:gridCol w:w="310"/>
        <w:gridCol w:w="310"/>
        <w:gridCol w:w="310"/>
        <w:gridCol w:w="310"/>
        <w:gridCol w:w="343"/>
        <w:gridCol w:w="343"/>
        <w:gridCol w:w="515"/>
        <w:gridCol w:w="280"/>
      </w:tblGrid>
      <w:tr w:rsidR="00DE33CB" w:rsidRPr="00DE33CB" w:rsidTr="00DE33CB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Приказу Министерства финансов</w:t>
            </w:r>
          </w:p>
        </w:tc>
        <w:tc>
          <w:tcPr>
            <w:tcW w:w="280" w:type="dxa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B" w:rsidRPr="00DE33CB" w:rsidTr="00DE33CB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Российской Федерации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02.07.2010 №66н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276"/>
        </w:trPr>
        <w:tc>
          <w:tcPr>
            <w:tcW w:w="1909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E33CB">
              <w:rPr>
                <w:rFonts w:ascii="Arial" w:eastAsia="Times New Roman" w:hAnsi="Arial" w:cs="Arial"/>
                <w:b/>
                <w:bCs/>
                <w:lang w:eastAsia="ru-RU"/>
              </w:rPr>
              <w:t>1. Нематериальные активы и расходы на научно-исследовательские,</w:t>
            </w:r>
            <w:r w:rsidRPr="00DE33CB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опытно-конструкторские и технологические работы (НИОКР)</w:t>
            </w:r>
          </w:p>
        </w:tc>
        <w:tc>
          <w:tcPr>
            <w:tcW w:w="280" w:type="dxa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B" w:rsidRPr="00DE33CB" w:rsidTr="00DE33CB">
        <w:trPr>
          <w:trHeight w:val="276"/>
        </w:trPr>
        <w:tc>
          <w:tcPr>
            <w:tcW w:w="1909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E33CB">
              <w:rPr>
                <w:rFonts w:ascii="Arial" w:eastAsia="Times New Roman" w:hAnsi="Arial" w:cs="Arial"/>
                <w:b/>
                <w:bCs/>
                <w:lang w:eastAsia="ru-RU"/>
              </w:rPr>
              <w:t>1.1 Наличие и движение нематериальных активов</w:t>
            </w:r>
          </w:p>
        </w:tc>
        <w:tc>
          <w:tcPr>
            <w:tcW w:w="280" w:type="dxa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B" w:rsidRPr="00DE33CB" w:rsidTr="00DE33CB">
        <w:trPr>
          <w:trHeight w:val="20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279"/>
        </w:trPr>
        <w:tc>
          <w:tcPr>
            <w:tcW w:w="364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921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за период</w:t>
            </w:r>
          </w:p>
        </w:tc>
        <w:tc>
          <w:tcPr>
            <w:tcW w:w="2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конец периода</w:t>
            </w:r>
          </w:p>
        </w:tc>
        <w:tc>
          <w:tcPr>
            <w:tcW w:w="280" w:type="dxa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B" w:rsidRPr="00DE33CB" w:rsidTr="00DE33CB">
        <w:trPr>
          <w:trHeight w:val="279"/>
        </w:trPr>
        <w:tc>
          <w:tcPr>
            <w:tcW w:w="364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Первон</w:t>
            </w:r>
            <w:proofErr w:type="gramStart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чальная</w:t>
            </w:r>
            <w:proofErr w:type="spellEnd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стоимость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Накопленная амортизация</w:t>
            </w: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 убытки от обесценения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амортизации</w:t>
            </w:r>
          </w:p>
        </w:tc>
        <w:tc>
          <w:tcPr>
            <w:tcW w:w="17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Убыток от обесценения</w:t>
            </w:r>
          </w:p>
        </w:tc>
        <w:tc>
          <w:tcPr>
            <w:tcW w:w="22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Переоценка</w:t>
            </w:r>
          </w:p>
        </w:tc>
        <w:tc>
          <w:tcPr>
            <w:tcW w:w="1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Первон</w:t>
            </w:r>
            <w:proofErr w:type="gramStart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чальная</w:t>
            </w:r>
            <w:proofErr w:type="spellEnd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стоимость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Накопленная амортизация</w:t>
            </w: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 убытки от обесценения</w:t>
            </w:r>
          </w:p>
        </w:tc>
        <w:tc>
          <w:tcPr>
            <w:tcW w:w="280" w:type="dxa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B" w:rsidRPr="00DE33CB" w:rsidTr="00DE33CB">
        <w:trPr>
          <w:trHeight w:val="840"/>
        </w:trPr>
        <w:tc>
          <w:tcPr>
            <w:tcW w:w="364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Первон</w:t>
            </w:r>
            <w:proofErr w:type="gramStart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чальная</w:t>
            </w:r>
            <w:proofErr w:type="spellEnd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стоимость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Накопленная амортизация</w:t>
            </w: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 убытки от обесценения</w:t>
            </w: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Первон</w:t>
            </w:r>
            <w:proofErr w:type="gramStart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чальная</w:t>
            </w:r>
            <w:proofErr w:type="spellEnd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стоимость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Накопленная амортизация</w:t>
            </w:r>
          </w:p>
        </w:tc>
        <w:tc>
          <w:tcPr>
            <w:tcW w:w="1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B" w:rsidRPr="00DE33CB" w:rsidTr="00DE33CB">
        <w:trPr>
          <w:trHeight w:val="264"/>
        </w:trPr>
        <w:tc>
          <w:tcPr>
            <w:tcW w:w="364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Нематериальные активы - всего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2013 г.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7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7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0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80" w:type="dxa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B" w:rsidRPr="00DE33CB" w:rsidTr="00DE33CB">
        <w:trPr>
          <w:trHeight w:val="264"/>
        </w:trPr>
        <w:tc>
          <w:tcPr>
            <w:tcW w:w="364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80" w:type="dxa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B" w:rsidRPr="00DE33CB" w:rsidTr="00DE33CB">
        <w:trPr>
          <w:trHeight w:val="20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33CB" w:rsidRPr="00DE33CB" w:rsidTr="00DE33CB">
        <w:trPr>
          <w:trHeight w:val="20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20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276"/>
        </w:trPr>
        <w:tc>
          <w:tcPr>
            <w:tcW w:w="1159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tbl>
            <w:tblPr>
              <w:tblW w:w="2240" w:type="dxa"/>
              <w:tblLook w:val="04A0"/>
            </w:tblPr>
            <w:tblGrid>
              <w:gridCol w:w="1120"/>
              <w:gridCol w:w="1201"/>
            </w:tblGrid>
            <w:tr w:rsidR="00DE33CB" w:rsidRPr="00DE33CB" w:rsidTr="00DE33CB">
              <w:trPr>
                <w:trHeight w:val="279"/>
              </w:trPr>
              <w:tc>
                <w:tcPr>
                  <w:tcW w:w="2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33CB" w:rsidRPr="00DE33CB" w:rsidRDefault="00DE33CB" w:rsidP="00DE33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33C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 конец периода</w:t>
                  </w:r>
                </w:p>
              </w:tc>
            </w:tr>
            <w:tr w:rsidR="00DE33CB" w:rsidRPr="00DE33CB" w:rsidTr="00DE33CB">
              <w:trPr>
                <w:trHeight w:val="279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3CB" w:rsidRPr="00DE33CB" w:rsidRDefault="00DE33CB" w:rsidP="00DE33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E33C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Первон</w:t>
                  </w:r>
                  <w:proofErr w:type="gramStart"/>
                  <w:r w:rsidRPr="00DE33C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</w:t>
                  </w:r>
                  <w:proofErr w:type="spellEnd"/>
                  <w:r w:rsidRPr="00DE33C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  <w:proofErr w:type="gramEnd"/>
                  <w:r w:rsidRPr="00DE33C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DE33C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чальная</w:t>
                  </w:r>
                  <w:proofErr w:type="spellEnd"/>
                  <w:r w:rsidRPr="00DE33C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стоимость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3CB" w:rsidRPr="00DE33CB" w:rsidRDefault="00DE33CB" w:rsidP="00DE33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E33C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Накопленная амортизация</w:t>
                  </w:r>
                  <w:r w:rsidRPr="00DE33C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и убытки от обесценения</w:t>
                  </w:r>
                </w:p>
              </w:tc>
            </w:tr>
            <w:tr w:rsidR="00DE33CB" w:rsidRPr="00DE33CB" w:rsidTr="00DE33CB">
              <w:trPr>
                <w:trHeight w:val="84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3CB" w:rsidRPr="00DE33CB" w:rsidRDefault="00DE33CB" w:rsidP="00DE33C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3CB" w:rsidRPr="00DE33CB" w:rsidRDefault="00DE33CB" w:rsidP="00DE33C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E33CB" w:rsidRPr="00DE33CB" w:rsidTr="00DE33CB">
              <w:trPr>
                <w:trHeight w:val="264"/>
              </w:trPr>
              <w:tc>
                <w:tcPr>
                  <w:tcW w:w="112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DCC0"/>
                  <w:noWrap/>
                  <w:vAlign w:val="center"/>
                  <w:hideMark/>
                </w:tcPr>
                <w:p w:rsidR="00DE33CB" w:rsidRPr="00DE33CB" w:rsidRDefault="00DE33CB" w:rsidP="00DE33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33C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-              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DCC0"/>
                  <w:noWrap/>
                  <w:vAlign w:val="center"/>
                  <w:hideMark/>
                </w:tcPr>
                <w:p w:rsidR="00DE33CB" w:rsidRPr="00DE33CB" w:rsidRDefault="00DE33CB" w:rsidP="00DE33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33C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-              </w:t>
                  </w:r>
                </w:p>
              </w:tc>
            </w:tr>
            <w:tr w:rsidR="00DE33CB" w:rsidRPr="00DE33CB" w:rsidTr="00DE33CB">
              <w:trPr>
                <w:trHeight w:val="264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DCC0"/>
                  <w:noWrap/>
                  <w:vAlign w:val="center"/>
                  <w:hideMark/>
                </w:tcPr>
                <w:p w:rsidR="00DE33CB" w:rsidRPr="00DE33CB" w:rsidRDefault="00DE33CB" w:rsidP="00DE33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33C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-              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DCC0"/>
                  <w:noWrap/>
                  <w:vAlign w:val="center"/>
                  <w:hideMark/>
                </w:tcPr>
                <w:p w:rsidR="00DE33CB" w:rsidRPr="00DE33CB" w:rsidRDefault="00DE33CB" w:rsidP="00DE33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33C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-              </w:t>
                  </w:r>
                </w:p>
              </w:tc>
            </w:tr>
          </w:tbl>
          <w:p w:rsid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E33CB">
              <w:rPr>
                <w:rFonts w:ascii="Arial" w:eastAsia="Times New Roman" w:hAnsi="Arial" w:cs="Arial"/>
                <w:b/>
                <w:bCs/>
                <w:lang w:eastAsia="ru-RU"/>
              </w:rPr>
              <w:t>1.2 Первоначальная стоимость нематериальных активов, созданных самой организацией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E33CB" w:rsidRPr="00DE33CB" w:rsidTr="00DE33CB">
        <w:trPr>
          <w:trHeight w:val="20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264"/>
        </w:trPr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2013 г.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2012 г.</w:t>
            </w: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2011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264"/>
        </w:trPr>
        <w:tc>
          <w:tcPr>
            <w:tcW w:w="36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</w:t>
            </w:r>
          </w:p>
        </w:tc>
        <w:tc>
          <w:tcPr>
            <w:tcW w:w="224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24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91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20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20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0710005 с. 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276"/>
        </w:trPr>
        <w:tc>
          <w:tcPr>
            <w:tcW w:w="1159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E33CB">
              <w:rPr>
                <w:rFonts w:ascii="Arial" w:eastAsia="Times New Roman" w:hAnsi="Arial" w:cs="Arial"/>
                <w:b/>
                <w:bCs/>
                <w:lang w:eastAsia="ru-RU"/>
              </w:rPr>
              <w:t>1.3 Нематериальные активы с полностью погашенной стоимостью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E33CB" w:rsidRPr="00DE33CB" w:rsidTr="00DE33CB">
        <w:trPr>
          <w:trHeight w:val="20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264"/>
        </w:trPr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2013 г.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2012 г.</w:t>
            </w: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2011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264"/>
        </w:trPr>
        <w:tc>
          <w:tcPr>
            <w:tcW w:w="36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5130</w:t>
            </w:r>
          </w:p>
        </w:tc>
        <w:tc>
          <w:tcPr>
            <w:tcW w:w="224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24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91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20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20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20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276"/>
        </w:trPr>
        <w:tc>
          <w:tcPr>
            <w:tcW w:w="1562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E33CB">
              <w:rPr>
                <w:rFonts w:ascii="Arial" w:eastAsia="Times New Roman" w:hAnsi="Arial" w:cs="Arial"/>
                <w:b/>
                <w:bCs/>
                <w:lang w:eastAsia="ru-RU"/>
              </w:rPr>
              <w:t>1.4 Наличие и движение результатов НИОКР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E33CB" w:rsidRPr="00DE33CB" w:rsidTr="00DE33CB">
        <w:trPr>
          <w:trHeight w:val="20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279"/>
        </w:trPr>
        <w:tc>
          <w:tcPr>
            <w:tcW w:w="364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51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за период</w:t>
            </w: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конец периода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279"/>
        </w:trPr>
        <w:tc>
          <w:tcPr>
            <w:tcW w:w="364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Первон</w:t>
            </w:r>
            <w:proofErr w:type="gramStart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чальная</w:t>
            </w:r>
            <w:proofErr w:type="spellEnd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стоимость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Часть стоимости, списанной на расходы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Часть стоимости, списанная на расходы за период</w:t>
            </w:r>
          </w:p>
        </w:tc>
        <w:tc>
          <w:tcPr>
            <w:tcW w:w="17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Первон</w:t>
            </w:r>
            <w:proofErr w:type="gramStart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чальная</w:t>
            </w:r>
            <w:proofErr w:type="spellEnd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стоимость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Часть стоимости, списанной на расходы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840"/>
        </w:trPr>
        <w:tc>
          <w:tcPr>
            <w:tcW w:w="364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Первон</w:t>
            </w:r>
            <w:proofErr w:type="gramStart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чальная</w:t>
            </w:r>
            <w:proofErr w:type="spellEnd"/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стоимость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Часть стоимости, списанной на расходы</w:t>
            </w: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264"/>
        </w:trPr>
        <w:tc>
          <w:tcPr>
            <w:tcW w:w="364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НИОКР - всего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2013 г.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7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7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264"/>
        </w:trPr>
        <w:tc>
          <w:tcPr>
            <w:tcW w:w="364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20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20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0710005 с. 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276"/>
        </w:trPr>
        <w:tc>
          <w:tcPr>
            <w:tcW w:w="1450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E33CB">
              <w:rPr>
                <w:rFonts w:ascii="Arial" w:eastAsia="Times New Roman" w:hAnsi="Arial" w:cs="Arial"/>
                <w:b/>
                <w:bCs/>
                <w:lang w:eastAsia="ru-RU"/>
              </w:rPr>
              <w:t>1.5 Незаконченные и неоформленные НИОКР и незаконченные операции по приобретению нематериальных активов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E33CB" w:rsidRPr="00DE33CB" w:rsidTr="00DE33CB">
        <w:trPr>
          <w:trHeight w:val="20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279"/>
        </w:trPr>
        <w:tc>
          <w:tcPr>
            <w:tcW w:w="364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начало </w:t>
            </w: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года</w:t>
            </w:r>
          </w:p>
        </w:tc>
        <w:tc>
          <w:tcPr>
            <w:tcW w:w="62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Изменения за период</w:t>
            </w:r>
          </w:p>
        </w:tc>
        <w:tc>
          <w:tcPr>
            <w:tcW w:w="17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конец периода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279"/>
        </w:trPr>
        <w:tc>
          <w:tcPr>
            <w:tcW w:w="364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Затраты за </w:t>
            </w: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период</w:t>
            </w:r>
          </w:p>
        </w:tc>
        <w:tc>
          <w:tcPr>
            <w:tcW w:w="22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Списано затрат, как не </w:t>
            </w: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давших положительного результата</w:t>
            </w:r>
          </w:p>
        </w:tc>
        <w:tc>
          <w:tcPr>
            <w:tcW w:w="29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Принято к учету в качестве </w:t>
            </w:r>
            <w:r w:rsidRPr="00DE33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нематериальных активов или НИОКР</w:t>
            </w:r>
          </w:p>
        </w:tc>
        <w:tc>
          <w:tcPr>
            <w:tcW w:w="17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990"/>
        </w:trPr>
        <w:tc>
          <w:tcPr>
            <w:tcW w:w="364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264"/>
        </w:trPr>
        <w:tc>
          <w:tcPr>
            <w:tcW w:w="364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Затраты по незаконченным исследованиям и разработкам - всего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2013 г.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24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910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7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264"/>
        </w:trPr>
        <w:tc>
          <w:tcPr>
            <w:tcW w:w="364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360"/>
        </w:trPr>
        <w:tc>
          <w:tcPr>
            <w:tcW w:w="364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Незаконченные операции по приобретению нематериальных активов - всего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2013 г.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33CB" w:rsidRPr="00DE33CB" w:rsidTr="00DE33CB">
        <w:trPr>
          <w:trHeight w:val="720"/>
        </w:trPr>
        <w:tc>
          <w:tcPr>
            <w:tcW w:w="364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DE33CB" w:rsidRPr="00DE33CB" w:rsidRDefault="00DE33CB" w:rsidP="00DE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CB" w:rsidRPr="00DE33CB" w:rsidRDefault="00DE33CB" w:rsidP="00DE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1555C" w:rsidRDefault="00B1555C"/>
    <w:sectPr w:rsidR="00B1555C" w:rsidSect="00DE33CB">
      <w:pgSz w:w="16838" w:h="11906" w:orient="landscape"/>
      <w:pgMar w:top="851" w:right="238" w:bottom="1701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CB"/>
    <w:rsid w:val="00B1555C"/>
    <w:rsid w:val="00DE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3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33CB"/>
    <w:rPr>
      <w:color w:val="800080"/>
      <w:u w:val="single"/>
    </w:rPr>
  </w:style>
  <w:style w:type="paragraph" w:customStyle="1" w:styleId="xl58">
    <w:name w:val="xl58"/>
    <w:basedOn w:val="a"/>
    <w:rsid w:val="00DE33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9">
    <w:name w:val="xl59"/>
    <w:basedOn w:val="a"/>
    <w:rsid w:val="00DE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0">
    <w:name w:val="xl60"/>
    <w:basedOn w:val="a"/>
    <w:rsid w:val="00DE33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1">
    <w:name w:val="xl61"/>
    <w:basedOn w:val="a"/>
    <w:rsid w:val="00DE33C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DE33C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E33C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E3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DE3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E3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DE3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E33C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E33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DE33C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E33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E3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E3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E33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E33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E33C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E33C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DE33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E3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E33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E33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E3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E33CB"/>
    <w:pPr>
      <w:pBdr>
        <w:top w:val="single" w:sz="8" w:space="0" w:color="auto"/>
        <w:lef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E33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DE33CB"/>
    <w:pPr>
      <w:pBdr>
        <w:top w:val="single" w:sz="4" w:space="0" w:color="auto"/>
        <w:lef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1</cp:revision>
  <dcterms:created xsi:type="dcterms:W3CDTF">2014-04-14T12:52:00Z</dcterms:created>
  <dcterms:modified xsi:type="dcterms:W3CDTF">2014-04-14T12:54:00Z</dcterms:modified>
</cp:coreProperties>
</file>