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B0" w:rsidRDefault="00007EB0">
      <w:pPr>
        <w:pStyle w:val="ConsPlusNonformat"/>
        <w:widowControl/>
      </w:pPr>
    </w:p>
    <w:p w:rsidR="00007EB0" w:rsidRDefault="00007EB0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007EB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«Строительно-монтажный поезд №584»</w:t>
            </w:r>
          </w:p>
        </w:tc>
      </w:tr>
      <w:tr w:rsidR="00007EB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408"/>
          <w:jc w:val="center"/>
        </w:trPr>
        <w:tc>
          <w:tcPr>
            <w:tcW w:w="383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B7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1394"/>
      </w:tblGrid>
      <w:tr w:rsidR="00007EB0">
        <w:trPr>
          <w:cantSplit/>
          <w:trHeight w:val="915"/>
        </w:trPr>
        <w:tc>
          <w:tcPr>
            <w:tcW w:w="2410" w:type="dxa"/>
            <w:vAlign w:val="bottom"/>
          </w:tcPr>
          <w:p w:rsidR="00007EB0" w:rsidRDefault="00007EB0">
            <w:pPr>
              <w:snapToGrid w:val="0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vAlign w:val="bottom"/>
          </w:tcPr>
          <w:p w:rsidR="00007EB0" w:rsidRDefault="00007EB0">
            <w:pPr>
              <w:snapToGrid w:val="0"/>
            </w:pPr>
            <w:r>
              <w:t xml:space="preserve">628414, Ханты – 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г. Сургут, ул. Привокзальная, 18/3</w:t>
            </w:r>
          </w:p>
        </w:tc>
      </w:tr>
      <w:tr w:rsidR="00007EB0">
        <w:trPr>
          <w:cantSplit/>
        </w:trPr>
        <w:tc>
          <w:tcPr>
            <w:tcW w:w="2410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7EB0" w:rsidRDefault="00007EB0">
      <w:pPr>
        <w:pStyle w:val="ConsPlusNonformat"/>
        <w:widowControl/>
        <w:jc w:val="center"/>
      </w:pPr>
      <w:r>
        <w:t xml:space="preserve">Информация, содержащаяся в настоящем списке </w:t>
      </w:r>
      <w:proofErr w:type="spellStart"/>
      <w:r>
        <w:t>аффилированных</w:t>
      </w:r>
      <w:proofErr w:type="spellEnd"/>
    </w:p>
    <w:p w:rsidR="00007EB0" w:rsidRDefault="00007EB0">
      <w:pPr>
        <w:pStyle w:val="ConsPlusNonformat"/>
        <w:widowControl/>
        <w:jc w:val="center"/>
      </w:pPr>
      <w:r>
        <w:t>лиц, подлежит раскрытию в соответствии с законодательством</w:t>
      </w:r>
    </w:p>
    <w:p w:rsidR="00007EB0" w:rsidRDefault="00007EB0">
      <w:pPr>
        <w:pStyle w:val="ConsPlusNonformat"/>
        <w:widowControl/>
        <w:jc w:val="center"/>
      </w:pPr>
      <w:r>
        <w:t>Российской Федерации о ценных бумагах</w:t>
      </w: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  <w:rPr>
          <w:u w:val="single"/>
        </w:rPr>
      </w:pPr>
      <w:r>
        <w:t xml:space="preserve">Адрес страницы в сети Интернет: </w:t>
      </w:r>
      <w:r>
        <w:rPr>
          <w:u w:val="single"/>
        </w:rPr>
        <w:t>http://www.</w:t>
      </w:r>
      <w:r w:rsidR="00A22B1D">
        <w:rPr>
          <w:u w:val="single"/>
          <w:lang w:val="en-US"/>
        </w:rPr>
        <w:t>disclosure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458"/>
        <w:gridCol w:w="277"/>
        <w:gridCol w:w="1647"/>
        <w:gridCol w:w="340"/>
        <w:gridCol w:w="24"/>
        <w:gridCol w:w="364"/>
        <w:gridCol w:w="325"/>
        <w:gridCol w:w="2258"/>
        <w:gridCol w:w="140"/>
        <w:gridCol w:w="2196"/>
        <w:gridCol w:w="154"/>
        <w:gridCol w:w="1063"/>
        <w:gridCol w:w="154"/>
      </w:tblGrid>
      <w:tr w:rsidR="00007EB0">
        <w:trPr>
          <w:cantSplit/>
          <w:trHeight w:hRule="exact" w:val="454"/>
        </w:trPr>
        <w:tc>
          <w:tcPr>
            <w:tcW w:w="3682" w:type="dxa"/>
            <w:gridSpan w:val="5"/>
            <w:vMerge w:val="restart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>Генеральный директор</w:t>
            </w:r>
          </w:p>
        </w:tc>
        <w:tc>
          <w:tcPr>
            <w:tcW w:w="2971" w:type="dxa"/>
            <w:gridSpan w:val="4"/>
            <w:tcBorders>
              <w:bottom w:val="single" w:sz="4" w:space="0" w:color="000000"/>
            </w:tcBorders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40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</w:p>
        </w:tc>
        <w:tc>
          <w:tcPr>
            <w:tcW w:w="2196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В.В. Ясинчук</w:t>
            </w: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cantSplit/>
        </w:trPr>
        <w:tc>
          <w:tcPr>
            <w:tcW w:w="3682" w:type="dxa"/>
            <w:gridSpan w:val="5"/>
            <w:vMerge/>
            <w:vAlign w:val="center"/>
          </w:tcPr>
          <w:p w:rsidR="00007EB0" w:rsidRDefault="00007EB0"/>
        </w:tc>
        <w:tc>
          <w:tcPr>
            <w:tcW w:w="2971" w:type="dxa"/>
            <w:gridSpan w:val="4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pStyle w:val="ConsPlusNonformat"/>
              <w:snapToGrid w:val="0"/>
              <w:jc w:val="center"/>
            </w:pPr>
            <w:r>
              <w:t>подпись</w:t>
            </w:r>
          </w:p>
        </w:tc>
        <w:tc>
          <w:tcPr>
            <w:tcW w:w="14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2196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trHeight w:val="284"/>
        </w:trPr>
        <w:tc>
          <w:tcPr>
            <w:tcW w:w="96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  <w:r>
              <w:t>Дата</w:t>
            </w:r>
            <w:r>
              <w:tab/>
              <w:t>«</w:t>
            </w:r>
          </w:p>
        </w:tc>
        <w:tc>
          <w:tcPr>
            <w:tcW w:w="458" w:type="dxa"/>
            <w:vAlign w:val="bottom"/>
          </w:tcPr>
          <w:p w:rsidR="00007EB0" w:rsidRDefault="00B63A79" w:rsidP="00AE1119">
            <w:pPr>
              <w:pStyle w:val="ConsPlusNonformat"/>
              <w:snapToGrid w:val="0"/>
            </w:pPr>
            <w:r>
              <w:t>0</w:t>
            </w:r>
            <w:r w:rsidR="007E1E36">
              <w:t>1</w:t>
            </w:r>
          </w:p>
        </w:tc>
        <w:tc>
          <w:tcPr>
            <w:tcW w:w="277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»</w:t>
            </w:r>
          </w:p>
        </w:tc>
        <w:tc>
          <w:tcPr>
            <w:tcW w:w="1647" w:type="dxa"/>
            <w:vAlign w:val="bottom"/>
          </w:tcPr>
          <w:p w:rsidR="00007EB0" w:rsidRDefault="007E1E36">
            <w:pPr>
              <w:pStyle w:val="ConsPlusNonformat"/>
              <w:snapToGrid w:val="0"/>
            </w:pPr>
            <w:r>
              <w:t>апреля</w:t>
            </w:r>
          </w:p>
        </w:tc>
        <w:tc>
          <w:tcPr>
            <w:tcW w:w="364" w:type="dxa"/>
            <w:gridSpan w:val="2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20</w:t>
            </w:r>
          </w:p>
        </w:tc>
        <w:tc>
          <w:tcPr>
            <w:tcW w:w="364" w:type="dxa"/>
            <w:vAlign w:val="bottom"/>
          </w:tcPr>
          <w:p w:rsidR="00007EB0" w:rsidRDefault="00007EB0" w:rsidP="00B63A79">
            <w:pPr>
              <w:pStyle w:val="ConsPlusNonformat"/>
              <w:snapToGrid w:val="0"/>
            </w:pPr>
            <w:r>
              <w:t>1</w:t>
            </w:r>
            <w:r w:rsidR="00AB7B08">
              <w:t>4</w:t>
            </w:r>
          </w:p>
        </w:tc>
        <w:tc>
          <w:tcPr>
            <w:tcW w:w="325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65" w:type="dxa"/>
            <w:gridSpan w:val="6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      М.П.</w:t>
            </w:r>
          </w:p>
        </w:tc>
      </w:tr>
      <w:tr w:rsidR="00007EB0">
        <w:trPr>
          <w:trHeight w:val="284"/>
        </w:trPr>
        <w:tc>
          <w:tcPr>
            <w:tcW w:w="10360" w:type="dxa"/>
            <w:gridSpan w:val="14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ageBreakBefore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pStyle w:val="ConsPlusNonformat"/>
        <w:widowControl/>
      </w:pPr>
      <w:r>
        <w:t xml:space="preserve">Б) Содержание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</w:t>
      </w:r>
    </w:p>
    <w:p w:rsidR="00007EB0" w:rsidRDefault="00007EB0">
      <w:pPr>
        <w:pStyle w:val="ConsPlusNonformat"/>
        <w:widowControl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792"/>
      </w:tblGrid>
      <w:tr w:rsidR="00007EB0">
        <w:trPr>
          <w:cantSplit/>
          <w:trHeight w:val="284"/>
          <w:jc w:val="right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07EB0">
        <w:trPr>
          <w:cantSplit/>
          <w:trHeight w:val="286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8602060227</w:t>
            </w:r>
          </w:p>
        </w:tc>
      </w:tr>
      <w:tr w:rsidR="00007EB0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1028600593900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</w:trPr>
        <w:tc>
          <w:tcPr>
            <w:tcW w:w="400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B7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95"/>
        <w:gridCol w:w="2268"/>
        <w:gridCol w:w="2989"/>
        <w:gridCol w:w="1241"/>
        <w:gridCol w:w="1980"/>
        <w:gridCol w:w="2121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color w:val="000000"/>
                <w:sz w:val="18"/>
                <w:szCs w:val="18"/>
              </w:rPr>
              <w:t>аффилированного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нахождения </w:t>
            </w:r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юридического лица или место жительства физического лица (указывается только с согласия </w:t>
            </w:r>
            <w:proofErr w:type="gramEnd"/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физического лица)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(основания),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силу</w:t>
            </w:r>
            <w:proofErr w:type="gramEnd"/>
            <w:r>
              <w:rPr>
                <w:sz w:val="18"/>
                <w:szCs w:val="18"/>
              </w:rPr>
              <w:t xml:space="preserve"> которого лицо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признается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участия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принадлежащих </w:t>
            </w:r>
            <w:proofErr w:type="spellStart"/>
            <w:r>
              <w:rPr>
                <w:sz w:val="16"/>
                <w:szCs w:val="16"/>
              </w:rPr>
              <w:t>аффилированному</w:t>
            </w:r>
            <w:proofErr w:type="spellEnd"/>
            <w:r>
              <w:rPr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007EB0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07EB0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007EB0">
        <w:trPr>
          <w:cantSplit/>
          <w:trHeight w:hRule="exact" w:val="7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(переизбран генеральным директором 19.05.2007г.)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hRule="exact" w:val="5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30 %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25.06.2008г.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Александр 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Членство в совете директоров эмитента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Якоб</w:t>
            </w:r>
            <w:proofErr w:type="spellEnd"/>
            <w:r>
              <w:rPr>
                <w:sz w:val="20"/>
                <w:szCs w:val="20"/>
              </w:rPr>
              <w:t xml:space="preserve"> Денисович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Алимирзаев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Магомедамин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Нахбарович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Гамуряк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22.05.2010г.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30.12.2008г.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ageBreakBefore/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p w:rsidR="00007EB0" w:rsidRDefault="00007EB0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38"/>
        <w:gridCol w:w="342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87"/>
      </w:tblGrid>
      <w:tr w:rsidR="00007EB0">
        <w:trPr>
          <w:cantSplit/>
          <w:trHeight w:val="284"/>
        </w:trPr>
        <w:tc>
          <w:tcPr>
            <w:tcW w:w="339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B7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7E1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07EB0" w:rsidRDefault="00007EB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95"/>
        <w:gridCol w:w="2268"/>
        <w:gridCol w:w="2678"/>
        <w:gridCol w:w="299"/>
        <w:gridCol w:w="1241"/>
        <w:gridCol w:w="35"/>
        <w:gridCol w:w="1175"/>
        <w:gridCol w:w="809"/>
        <w:gridCol w:w="1942"/>
        <w:gridCol w:w="40"/>
        <w:gridCol w:w="40"/>
        <w:gridCol w:w="40"/>
        <w:gridCol w:w="20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007EB0" w:rsidRDefault="00007EB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внесения изменения в список </w:t>
            </w:r>
            <w:proofErr w:type="spellStart"/>
            <w:r>
              <w:rPr>
                <w:sz w:val="16"/>
                <w:szCs w:val="16"/>
              </w:rPr>
              <w:t>аффилированных</w:t>
            </w:r>
            <w:proofErr w:type="spellEnd"/>
            <w:r>
              <w:rPr>
                <w:sz w:val="16"/>
                <w:szCs w:val="16"/>
              </w:rPr>
              <w:t xml:space="preserve"> лиц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EB0">
        <w:trPr>
          <w:gridAfter w:val="1"/>
          <w:wAfter w:w="20" w:type="dxa"/>
          <w:cantSplit/>
          <w:trHeight w:val="578"/>
        </w:trPr>
        <w:tc>
          <w:tcPr>
            <w:tcW w:w="14558" w:type="dxa"/>
            <w:gridSpan w:val="10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  <w:rPr>
                <w:sz w:val="18"/>
                <w:szCs w:val="18"/>
              </w:rPr>
            </w:pPr>
          </w:p>
        </w:tc>
      </w:tr>
      <w:tr w:rsidR="00007EB0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сведений об </w:t>
            </w:r>
            <w:proofErr w:type="spellStart"/>
            <w:r>
              <w:rPr>
                <w:sz w:val="18"/>
                <w:szCs w:val="18"/>
              </w:rPr>
              <w:t>аффилированном</w:t>
            </w:r>
            <w:proofErr w:type="spellEnd"/>
            <w:r>
              <w:rPr>
                <w:sz w:val="18"/>
                <w:szCs w:val="18"/>
              </w:rPr>
              <w:t xml:space="preserve"> лице до изменения:</w:t>
            </w: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7</w:t>
            </w: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сведений об </w:t>
            </w:r>
            <w:proofErr w:type="spellStart"/>
            <w:r>
              <w:rPr>
                <w:sz w:val="18"/>
                <w:szCs w:val="18"/>
              </w:rPr>
              <w:t>аффилированном</w:t>
            </w:r>
            <w:proofErr w:type="spellEnd"/>
            <w:r>
              <w:rPr>
                <w:sz w:val="18"/>
                <w:szCs w:val="18"/>
              </w:rPr>
              <w:t xml:space="preserve"> лице после изменения:</w:t>
            </w:r>
          </w:p>
          <w:p w:rsidR="00007EB0" w:rsidRDefault="00007EB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  <w:tc>
          <w:tcPr>
            <w:tcW w:w="40" w:type="dxa"/>
          </w:tcPr>
          <w:p w:rsidR="00007EB0" w:rsidRDefault="00007EB0">
            <w:pPr>
              <w:snapToGrid w:val="0"/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</w:pPr>
            <w:r>
              <w:t>7</w:t>
            </w: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7EB0">
        <w:trPr>
          <w:cantSplit/>
          <w:trHeight w:val="284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7EB0" w:rsidRDefault="00007EB0"/>
    <w:sectPr w:rsidR="00007EB0" w:rsidSect="00833434">
      <w:footnotePr>
        <w:pos w:val="beneathText"/>
      </w:footnotePr>
      <w:pgSz w:w="16837" w:h="11905" w:orient="landscape"/>
      <w:pgMar w:top="993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05"/>
    <w:rsid w:val="00007EB0"/>
    <w:rsid w:val="000B5405"/>
    <w:rsid w:val="00445CF0"/>
    <w:rsid w:val="007E1E36"/>
    <w:rsid w:val="00833434"/>
    <w:rsid w:val="00945E18"/>
    <w:rsid w:val="00A22B1D"/>
    <w:rsid w:val="00AB7B08"/>
    <w:rsid w:val="00AE1119"/>
    <w:rsid w:val="00B63A79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СМП-584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Damir</dc:creator>
  <cp:keywords/>
  <cp:lastModifiedBy>Пользователь</cp:lastModifiedBy>
  <cp:revision>2</cp:revision>
  <cp:lastPrinted>2011-12-30T05:04:00Z</cp:lastPrinted>
  <dcterms:created xsi:type="dcterms:W3CDTF">2014-04-01T05:50:00Z</dcterms:created>
  <dcterms:modified xsi:type="dcterms:W3CDTF">2014-04-01T05:50:00Z</dcterms:modified>
</cp:coreProperties>
</file>