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5DC" w:rsidRDefault="000415D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415DC" w:rsidRDefault="000415D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415DC" w:rsidRDefault="000415D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415DC" w:rsidRPr="00117CDA" w:rsidRDefault="000415DC">
      <w:pPr>
        <w:jc w:val="center"/>
        <w:rPr>
          <w:rFonts w:ascii="Times New Roman" w:hAnsi="Times New Roman" w:cs="Times New Roman"/>
          <w:sz w:val="32"/>
          <w:szCs w:val="32"/>
        </w:rPr>
      </w:pPr>
      <w:r w:rsidRPr="00117CDA">
        <w:rPr>
          <w:rFonts w:ascii="Times New Roman" w:hAnsi="Times New Roman" w:cs="Times New Roman"/>
          <w:sz w:val="32"/>
          <w:szCs w:val="32"/>
        </w:rPr>
        <w:t>СПИСОК АФФИЛИРОВАННЫХ ЛИЦ</w:t>
      </w:r>
    </w:p>
    <w:p w:rsidR="000415DC" w:rsidRPr="00117CDA" w:rsidRDefault="000415DC">
      <w:pPr>
        <w:spacing w:before="120"/>
        <w:ind w:left="2835" w:right="2835"/>
        <w:jc w:val="center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Открытое акционерное общество “Печорский хлебомакаронный комбинат”</w:t>
      </w:r>
    </w:p>
    <w:p w:rsidR="000415DC" w:rsidRPr="00117CDA" w:rsidRDefault="000415DC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 w:rsidRPr="00117CDA"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0415DC" w:rsidRPr="00117CDA">
        <w:trPr>
          <w:jc w:val="center"/>
        </w:trPr>
        <w:tc>
          <w:tcPr>
            <w:tcW w:w="2296" w:type="dxa"/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</w:t>
            </w:r>
          </w:p>
        </w:tc>
      </w:tr>
    </w:tbl>
    <w:p w:rsidR="000415DC" w:rsidRPr="00117CDA" w:rsidRDefault="000415DC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0415DC" w:rsidRPr="00117CDA">
        <w:trPr>
          <w:jc w:val="center"/>
        </w:trPr>
        <w:tc>
          <w:tcPr>
            <w:tcW w:w="595" w:type="dxa"/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17CDA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</w:tr>
    </w:tbl>
    <w:p w:rsidR="000415DC" w:rsidRPr="00117CDA" w:rsidRDefault="000415DC">
      <w:pPr>
        <w:ind w:left="5670" w:right="5073"/>
        <w:jc w:val="center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0415DC" w:rsidRPr="00117CDA" w:rsidRDefault="000415DC">
      <w:pPr>
        <w:spacing w:before="240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Место нахождения эмитента:  169600  Республика Коми г. Печора, ул. Н.Островского, д.69</w:t>
      </w:r>
    </w:p>
    <w:p w:rsidR="000415DC" w:rsidRPr="00117CDA" w:rsidRDefault="000415DC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 w:rsidRPr="00117CDA"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0415DC" w:rsidRPr="00117CDA" w:rsidRDefault="000415DC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 w:rsidRPr="00117CDA"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Pr="00117CDA"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0415DC" w:rsidRPr="00117CDA" w:rsidRDefault="000415DC">
      <w:pPr>
        <w:spacing w:before="240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Адрес страницы в сети Интернет:  http://www.disclosure.ru/issuer/1105003554/index.shtml</w:t>
      </w:r>
    </w:p>
    <w:p w:rsidR="000415DC" w:rsidRDefault="000415DC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 w:rsidRPr="00117CDA"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</w:t>
      </w:r>
      <w:r>
        <w:rPr>
          <w:rFonts w:ascii="Times New Roman" w:hAnsi="Times New Roman" w:cs="Times New Roman"/>
          <w:sz w:val="20"/>
          <w:szCs w:val="20"/>
        </w:rPr>
        <w:t xml:space="preserve"> информации)</w:t>
      </w:r>
    </w:p>
    <w:p w:rsidR="000415DC" w:rsidRDefault="000415DC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0415DC" w:rsidRDefault="000415DC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0415DC" w:rsidRPr="00117CDA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Генеральный директор</w:t>
            </w:r>
          </w:p>
          <w:p w:rsidR="000415DC" w:rsidRPr="00117CDA" w:rsidRDefault="000415DC">
            <w:pPr>
              <w:ind w:left="5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ОАО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0415DC" w:rsidRPr="00117CDA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0415DC" w:rsidRPr="00117CDA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84" w:type="dxa"/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июня</w:t>
            </w:r>
          </w:p>
        </w:tc>
        <w:tc>
          <w:tcPr>
            <w:tcW w:w="425" w:type="dxa"/>
            <w:vAlign w:val="bottom"/>
          </w:tcPr>
          <w:p w:rsidR="000415DC" w:rsidRPr="00117CDA" w:rsidRDefault="000415DC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694" w:type="dxa"/>
            <w:gridSpan w:val="7"/>
            <w:vAlign w:val="bottom"/>
          </w:tcPr>
          <w:p w:rsidR="000415DC" w:rsidRPr="00117CDA" w:rsidRDefault="000415D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М.П.</w:t>
            </w:r>
          </w:p>
        </w:tc>
      </w:tr>
      <w:tr w:rsidR="000415DC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0415DC" w:rsidRDefault="000415DC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Коды эмитента</w:t>
            </w:r>
          </w:p>
        </w:tc>
      </w:tr>
      <w:tr w:rsidR="000415DC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0415DC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15DC" w:rsidRDefault="000415D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0415DC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0415DC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15DC" w:rsidRDefault="000415DC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0415DC" w:rsidRPr="00117CDA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0415DC" w:rsidRPr="00117CDA" w:rsidRDefault="000415DC">
            <w:pPr>
              <w:snapToGrid w:val="0"/>
              <w:ind w:firstLine="56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  <w:lang w:val="en-US"/>
              </w:rPr>
              <w:t>I</w:t>
            </w:r>
            <w:r w:rsidRPr="00117CDA">
              <w:rPr>
                <w:rFonts w:ascii="Times New Roman" w:hAnsi="Times New Roman" w:cs="Times New Roman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0415DC" w:rsidRDefault="000415DC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0415DC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Pr="006A24F6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Pr="006A24F6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Pr="006A24F6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Pr="006A24F6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Pr="006A24F6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Pr="006A24F6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15DC" w:rsidRPr="006A24F6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415D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0415D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Pr="009D01E6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0415DC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415DC" w:rsidRPr="009D01E6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415DC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0415DC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15DC" w:rsidRDefault="000415DC"/>
        </w:tc>
      </w:tr>
      <w:tr w:rsidR="000415DC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15DC" w:rsidRDefault="000415DC"/>
        </w:tc>
      </w:tr>
      <w:tr w:rsidR="000415D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Pr="009D01E6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0415D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Pr="009D01E6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0,03%</w:t>
            </w:r>
          </w:p>
        </w:tc>
      </w:tr>
      <w:tr w:rsidR="000415DC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Pr="009D01E6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15DC" w:rsidRDefault="000415DC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0415DC" w:rsidRDefault="000415DC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0415DC" w:rsidRPr="00117CDA" w:rsidRDefault="000415DC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</w:rPr>
      </w:pPr>
      <w:r w:rsidRPr="00117CDA">
        <w:rPr>
          <w:rFonts w:ascii="Times New Roman" w:hAnsi="Times New Roman" w:cs="Times New Roman"/>
        </w:rPr>
        <w:t>Изменения, произошедшие в списке аффилированных лиц, за период</w:t>
      </w:r>
    </w:p>
    <w:p w:rsidR="000415DC" w:rsidRPr="00117CDA" w:rsidRDefault="000415DC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0415DC" w:rsidRPr="00117CDA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ind w:firstLine="907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415DC" w:rsidRPr="00117CDA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117CDA">
              <w:rPr>
                <w:rFonts w:ascii="Times New Roman" w:hAnsi="Times New Roman" w:cs="Times New Roman"/>
              </w:rPr>
              <w:t>7</w:t>
            </w:r>
          </w:p>
        </w:tc>
      </w:tr>
      <w:tr w:rsidR="000415DC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0415DC" w:rsidRDefault="000415DC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0415DC" w:rsidRDefault="000415D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0415DC" w:rsidRDefault="000415D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0415DC" w:rsidRDefault="000415D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0415DC" w:rsidRDefault="000415DC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415DC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0415DC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0415DC" w:rsidRPr="00117CDA" w:rsidRDefault="000415DC">
      <w:pPr>
        <w:rPr>
          <w:rFonts w:ascii="Times New Roman" w:hAnsi="Times New Roman" w:cs="Times New Roman"/>
          <w:sz w:val="22"/>
          <w:szCs w:val="22"/>
        </w:rPr>
      </w:pPr>
      <w:r w:rsidRPr="00117CDA">
        <w:rPr>
          <w:rFonts w:ascii="Times New Roman" w:hAnsi="Times New Roman" w:cs="Times New Roman"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0415DC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415D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0415DC" w:rsidRPr="00117CDA" w:rsidRDefault="000415DC">
      <w:pPr>
        <w:rPr>
          <w:rFonts w:ascii="Times New Roman" w:hAnsi="Times New Roman" w:cs="Times New Roman"/>
          <w:sz w:val="22"/>
          <w:szCs w:val="22"/>
        </w:rPr>
      </w:pPr>
      <w:r w:rsidRPr="00117CDA">
        <w:rPr>
          <w:rFonts w:ascii="Times New Roman" w:hAnsi="Times New Roman" w:cs="Times New Roman"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0415DC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415DC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415DC" w:rsidRDefault="000415DC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0415DC" w:rsidRDefault="000415DC" w:rsidP="00E75ACB">
      <w:pPr>
        <w:jc w:val="right"/>
      </w:pPr>
    </w:p>
    <w:sectPr w:rsidR="000415DC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15DC" w:rsidRDefault="000415DC">
      <w:r>
        <w:separator/>
      </w:r>
    </w:p>
  </w:endnote>
  <w:endnote w:type="continuationSeparator" w:id="1">
    <w:p w:rsidR="000415DC" w:rsidRDefault="00041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5DC" w:rsidRDefault="000415DC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3</w:t>
    </w:r>
    <w:r>
      <w:rPr>
        <w:rStyle w:val="PageNumber"/>
        <w:rFonts w:cs="Arial"/>
      </w:rPr>
      <w:fldChar w:fldCharType="end"/>
    </w:r>
  </w:p>
  <w:p w:rsidR="000415DC" w:rsidRDefault="000415DC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15DC" w:rsidRDefault="000415DC">
      <w:r>
        <w:separator/>
      </w:r>
    </w:p>
  </w:footnote>
  <w:footnote w:type="continuationSeparator" w:id="1">
    <w:p w:rsidR="000415DC" w:rsidRDefault="000415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415DC"/>
    <w:rsid w:val="0007717C"/>
    <w:rsid w:val="000832D7"/>
    <w:rsid w:val="00091540"/>
    <w:rsid w:val="0010119A"/>
    <w:rsid w:val="00117CDA"/>
    <w:rsid w:val="00125034"/>
    <w:rsid w:val="00155BB5"/>
    <w:rsid w:val="001A6E83"/>
    <w:rsid w:val="001B4C50"/>
    <w:rsid w:val="001C6E3D"/>
    <w:rsid w:val="00255462"/>
    <w:rsid w:val="002654B8"/>
    <w:rsid w:val="002746EC"/>
    <w:rsid w:val="002F462C"/>
    <w:rsid w:val="0030003F"/>
    <w:rsid w:val="0033137C"/>
    <w:rsid w:val="0038136E"/>
    <w:rsid w:val="00393F19"/>
    <w:rsid w:val="003B6FA9"/>
    <w:rsid w:val="003C7DEF"/>
    <w:rsid w:val="003F48D5"/>
    <w:rsid w:val="00404815"/>
    <w:rsid w:val="004057C8"/>
    <w:rsid w:val="00406AA6"/>
    <w:rsid w:val="00491D22"/>
    <w:rsid w:val="0049472C"/>
    <w:rsid w:val="004F4871"/>
    <w:rsid w:val="004F4BBA"/>
    <w:rsid w:val="00527104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B58B3"/>
    <w:rsid w:val="007F5F5B"/>
    <w:rsid w:val="008F5007"/>
    <w:rsid w:val="00913E37"/>
    <w:rsid w:val="00916E01"/>
    <w:rsid w:val="00931C75"/>
    <w:rsid w:val="00940F97"/>
    <w:rsid w:val="00957FC5"/>
    <w:rsid w:val="00982A76"/>
    <w:rsid w:val="009B38EE"/>
    <w:rsid w:val="009D01E6"/>
    <w:rsid w:val="009D2CDE"/>
    <w:rsid w:val="009E6FAA"/>
    <w:rsid w:val="00A03238"/>
    <w:rsid w:val="00A16D45"/>
    <w:rsid w:val="00A20526"/>
    <w:rsid w:val="00A23483"/>
    <w:rsid w:val="00A549E0"/>
    <w:rsid w:val="00AE23DF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C513C9"/>
    <w:rsid w:val="00C60D33"/>
    <w:rsid w:val="00CC7D83"/>
    <w:rsid w:val="00CF4512"/>
    <w:rsid w:val="00E23B4A"/>
    <w:rsid w:val="00E2561D"/>
    <w:rsid w:val="00E36049"/>
    <w:rsid w:val="00E36FB0"/>
    <w:rsid w:val="00E75ACB"/>
    <w:rsid w:val="00E96D6A"/>
    <w:rsid w:val="00EB39F7"/>
    <w:rsid w:val="00EC78AA"/>
    <w:rsid w:val="00EE0189"/>
    <w:rsid w:val="00EF705A"/>
    <w:rsid w:val="00F30D76"/>
    <w:rsid w:val="00F34D94"/>
    <w:rsid w:val="00F468E1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3</Pages>
  <Words>627</Words>
  <Characters>3580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LobastovaEV</cp:lastModifiedBy>
  <cp:revision>12</cp:revision>
  <cp:lastPrinted>2017-06-30T12:32:00Z</cp:lastPrinted>
  <dcterms:created xsi:type="dcterms:W3CDTF">2016-04-02T09:32:00Z</dcterms:created>
  <dcterms:modified xsi:type="dcterms:W3CDTF">2017-06-30T12:32:00Z</dcterms:modified>
</cp:coreProperties>
</file>