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9021BF" w:rsidP="00434794">
            <w:pPr>
              <w:pStyle w:val="ConsPlusNonformat"/>
              <w:snapToGrid w:val="0"/>
            </w:pPr>
            <w:r>
              <w:t>09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9021BF">
            <w:pPr>
              <w:pStyle w:val="ConsPlusNonformat"/>
              <w:snapToGrid w:val="0"/>
            </w:pPr>
            <w:r>
              <w:t>января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9021BF">
              <w:t>8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E5010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Переход прав собственности на ценные бумаги (приобретение) Ясинчук Виктор Владимирович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47669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20.10.2017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E47669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20.10.2017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директором, 19.05.2007, 25.05.2013г.)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E47669">
              <w:rPr>
                <w:sz w:val="20"/>
                <w:szCs w:val="20"/>
              </w:rPr>
              <w:t>3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E47669">
              <w:rPr>
                <w:sz w:val="20"/>
                <w:szCs w:val="20"/>
              </w:rPr>
              <w:t>3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директором, 19.05.2007, 25.05.2013г.)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47669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  <w:bookmarkStart w:id="0" w:name="_GoBack"/>
            <w:bookmarkEnd w:id="0"/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E47669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47669"/>
    <w:rsid w:val="00E5010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26223-FEA1-465C-97C3-C9DB19D38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3</cp:revision>
  <cp:lastPrinted>2011-12-30T05:04:00Z</cp:lastPrinted>
  <dcterms:created xsi:type="dcterms:W3CDTF">2018-02-05T09:15:00Z</dcterms:created>
  <dcterms:modified xsi:type="dcterms:W3CDTF">2018-02-05T09:25:00Z</dcterms:modified>
</cp:coreProperties>
</file>