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A1" w:rsidRDefault="007F26A1">
      <w:pPr>
        <w:pStyle w:val="prilozhenieglava"/>
        <w:spacing w:before="0" w:after="0"/>
        <w:rPr>
          <w:caps w:val="0"/>
        </w:rPr>
      </w:pPr>
      <w:r>
        <w:rPr>
          <w:caps w:val="0"/>
        </w:rPr>
        <w:t>Сообщение об утверждении годовой бухгалтерской отчетности</w:t>
      </w:r>
    </w:p>
    <w:p w:rsidR="007F26A1" w:rsidRDefault="007F26A1">
      <w:pPr>
        <w:pStyle w:val="prilozhenieglava"/>
        <w:spacing w:before="0" w:after="0"/>
        <w:rPr>
          <w:caps w:val="0"/>
        </w:rPr>
      </w:pPr>
      <w:r>
        <w:rPr>
          <w:caps w:val="0"/>
        </w:rPr>
        <w:t>за 201</w:t>
      </w:r>
      <w:r w:rsidR="008201D6">
        <w:rPr>
          <w:caps w:val="0"/>
        </w:rPr>
        <w:t>3</w:t>
      </w:r>
      <w:r>
        <w:rPr>
          <w:caps w:val="0"/>
        </w:rPr>
        <w:t xml:space="preserve"> год </w:t>
      </w:r>
    </w:p>
    <w:p w:rsidR="007F26A1" w:rsidRDefault="007F26A1">
      <w:pPr>
        <w:pStyle w:val="prilozhenie"/>
        <w:rPr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219"/>
        <w:gridCol w:w="5239"/>
      </w:tblGrid>
      <w:tr w:rsidR="007F26A1"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  <w:p w:rsidR="007F26A1" w:rsidRDefault="007F26A1">
            <w:pPr>
              <w:pStyle w:val="prilozhenie"/>
              <w:ind w:firstLine="0"/>
              <w:jc w:val="center"/>
            </w:pPr>
            <w:r>
              <w:t>1. Общие сведения</w:t>
            </w:r>
          </w:p>
          <w:p w:rsidR="007F26A1" w:rsidRDefault="007F26A1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1.1. Полное фирменное наименование эмитента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«Строительно-монтажный поезд №584»</w:t>
            </w: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1.2. Сокращенное фирменное наименование эмитента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«СМП-584»</w:t>
            </w: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1.3. Место нахождения эмитента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628414, Ханты-Мансийский автономный округ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город Сургут, улица Привокзальная, дом 18/3</w:t>
            </w: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1.4. ОГРН эмитента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1028600593900</w:t>
            </w: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1.5. ИНН эмитента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8602060227</w:t>
            </w: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1.6. Уникальный код эмитента, присвоенный регистрирующим органом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31444-D</w:t>
            </w:r>
          </w:p>
        </w:tc>
      </w:tr>
      <w:tr w:rsidR="007F26A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>1.7. Адрес страницы в сети Интернет, используемой эмитентом для опубликования информации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 w:rsidP="0092335B">
            <w:pPr>
              <w:pStyle w:val="ConsPlusNormal"/>
              <w:snapToGrid w:val="0"/>
              <w:ind w:left="1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2335B">
              <w:rPr>
                <w:rFonts w:ascii="Times New Roman" w:hAnsi="Times New Roman"/>
                <w:sz w:val="24"/>
                <w:szCs w:val="24"/>
                <w:lang w:val="en-US"/>
              </w:rPr>
              <w:t>disclosure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7F26A1"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  <w:p w:rsidR="007F26A1" w:rsidRDefault="007F26A1">
            <w:pPr>
              <w:pStyle w:val="prilozhenie"/>
              <w:ind w:firstLine="0"/>
              <w:jc w:val="center"/>
            </w:pPr>
            <w:r>
              <w:t>2. Содержание сообщения</w:t>
            </w:r>
          </w:p>
          <w:p w:rsidR="007F26A1" w:rsidRDefault="007F26A1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F26A1"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 w:rsidP="00E166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годового общего собрания (Протокол № </w:t>
            </w:r>
            <w:r w:rsidR="008201D6">
              <w:rPr>
                <w:sz w:val="24"/>
                <w:szCs w:val="24"/>
              </w:rPr>
              <w:t>24</w:t>
            </w:r>
            <w:r w:rsidR="0092335B">
              <w:rPr>
                <w:sz w:val="24"/>
                <w:szCs w:val="24"/>
              </w:rPr>
              <w:t xml:space="preserve"> от 2</w:t>
            </w:r>
            <w:r w:rsidR="008201D6">
              <w:rPr>
                <w:sz w:val="24"/>
                <w:szCs w:val="24"/>
              </w:rPr>
              <w:t>4</w:t>
            </w:r>
            <w:r w:rsidR="0092335B">
              <w:rPr>
                <w:sz w:val="24"/>
                <w:szCs w:val="24"/>
              </w:rPr>
              <w:t>.0</w:t>
            </w:r>
            <w:r w:rsidR="0092335B" w:rsidRPr="009233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8201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г.) утверждена «Годовая бухгалтерская отчетность открытого акционерного общества «Строительно-монтажный поезд № 584»</w:t>
            </w:r>
            <w:r>
              <w:t xml:space="preserve"> </w:t>
            </w:r>
            <w:r>
              <w:rPr>
                <w:sz w:val="24"/>
                <w:szCs w:val="24"/>
              </w:rPr>
              <w:t>по итогам</w:t>
            </w:r>
            <w:r>
              <w:t xml:space="preserve"> </w:t>
            </w:r>
            <w:r>
              <w:rPr>
                <w:sz w:val="24"/>
                <w:szCs w:val="24"/>
              </w:rPr>
              <w:t>работы за 201</w:t>
            </w:r>
            <w:r w:rsidR="008201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год», опубликованная на сай</w:t>
            </w:r>
            <w:r w:rsidR="0092335B">
              <w:rPr>
                <w:sz w:val="24"/>
                <w:szCs w:val="24"/>
              </w:rPr>
              <w:t xml:space="preserve">те Информационного агентства АК&amp;М (система раскрытия информации на рынке ценных бумаг) </w:t>
            </w:r>
            <w:r>
              <w:rPr>
                <w:sz w:val="24"/>
                <w:szCs w:val="24"/>
              </w:rPr>
              <w:t xml:space="preserve"> </w:t>
            </w:r>
            <w:hyperlink r:id="rId4" w:history="1">
              <w:r w:rsidR="00E16631" w:rsidRPr="003D1E9D">
                <w:rPr>
                  <w:rStyle w:val="a3"/>
                </w:rPr>
                <w:t>www.</w:t>
              </w:r>
              <w:r w:rsidR="00E16631" w:rsidRPr="003D1E9D">
                <w:rPr>
                  <w:rStyle w:val="a3"/>
                  <w:lang w:val="en-US"/>
                </w:rPr>
                <w:t>disclosure</w:t>
              </w:r>
              <w:r w:rsidR="00E16631" w:rsidRPr="003D1E9D">
                <w:rPr>
                  <w:rStyle w:val="a3"/>
                </w:rPr>
                <w:t>.</w:t>
              </w:r>
              <w:proofErr w:type="spellStart"/>
              <w:r w:rsidR="00E16631" w:rsidRPr="003D1E9D">
                <w:rPr>
                  <w:rStyle w:val="a3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 в сети Интернет.</w:t>
            </w:r>
          </w:p>
        </w:tc>
      </w:tr>
      <w:tr w:rsidR="007F26A1"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  <w:jc w:val="center"/>
              <w:rPr>
                <w:sz w:val="16"/>
                <w:szCs w:val="16"/>
              </w:rPr>
            </w:pPr>
          </w:p>
          <w:p w:rsidR="007F26A1" w:rsidRDefault="007F26A1">
            <w:pPr>
              <w:pStyle w:val="prilozhenie"/>
              <w:ind w:firstLine="0"/>
              <w:jc w:val="center"/>
            </w:pPr>
            <w:r>
              <w:t>3. Подпись</w:t>
            </w:r>
          </w:p>
          <w:p w:rsidR="007F26A1" w:rsidRDefault="007F26A1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F26A1"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A1" w:rsidRDefault="007F26A1">
            <w:pPr>
              <w:pStyle w:val="prilozhenie"/>
              <w:snapToGrid w:val="0"/>
              <w:ind w:firstLine="0"/>
            </w:pPr>
            <w:r>
              <w:t xml:space="preserve">3.1. Генеральный директор                        ______________  Ясинчук В.В. </w:t>
            </w:r>
          </w:p>
          <w:p w:rsidR="007F26A1" w:rsidRDefault="007F26A1">
            <w:pPr>
              <w:pStyle w:val="prilozhenie"/>
              <w:ind w:firstLine="0"/>
            </w:pPr>
          </w:p>
          <w:p w:rsidR="007F26A1" w:rsidRDefault="007F26A1">
            <w:pPr>
              <w:pStyle w:val="prilozhenie"/>
              <w:ind w:firstLine="0"/>
            </w:pPr>
            <w:r>
              <w:t>3.2. Дата 2</w:t>
            </w:r>
            <w:r w:rsidR="008201D6">
              <w:t>4</w:t>
            </w:r>
            <w:r>
              <w:t xml:space="preserve"> </w:t>
            </w:r>
            <w:r w:rsidR="008201D6">
              <w:t>мая 2014</w:t>
            </w:r>
            <w:r>
              <w:t xml:space="preserve"> г.                    М.П.</w:t>
            </w:r>
          </w:p>
          <w:p w:rsidR="007F26A1" w:rsidRDefault="007F26A1">
            <w:pPr>
              <w:pStyle w:val="prilozhenie"/>
              <w:ind w:firstLine="0"/>
              <w:jc w:val="center"/>
            </w:pPr>
          </w:p>
        </w:tc>
      </w:tr>
    </w:tbl>
    <w:p w:rsidR="007F26A1" w:rsidRDefault="007F26A1"/>
    <w:p w:rsidR="007F26A1" w:rsidRDefault="007F26A1">
      <w:pPr>
        <w:pStyle w:val="a7"/>
        <w:rPr>
          <w:rFonts w:ascii="Arial" w:hAnsi="Arial" w:cs="Arial"/>
          <w:b w:val="0"/>
          <w:bCs w:val="0"/>
          <w:sz w:val="24"/>
          <w:szCs w:val="24"/>
        </w:rPr>
      </w:pPr>
    </w:p>
    <w:sectPr w:rsidR="007F26A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35B"/>
    <w:rsid w:val="007F26A1"/>
    <w:rsid w:val="008201D6"/>
    <w:rsid w:val="0092335B"/>
    <w:rsid w:val="00E1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basedOn w:val="1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b/>
      <w:bCs/>
      <w:i/>
      <w:iCs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prilozhenieglava">
    <w:name w:val="prilozhenie glava"/>
    <w:basedOn w:val="a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prilozhenie">
    <w:name w:val="prilozhenie"/>
    <w:pPr>
      <w:suppressAutoHyphens/>
      <w:autoSpaceDE w:val="0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ПАВПРВПРВПВ</vt:lpstr>
    </vt:vector>
  </TitlesOfParts>
  <Company>СМП-584</Company>
  <LinksUpToDate>false</LinksUpToDate>
  <CharactersWithSpaces>1209</CharactersWithSpaces>
  <SharedDoc>false</SharedDoc>
  <HLinks>
    <vt:vector size="6" baseType="variant"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ПАВПРВПРВПВ</dc:title>
  <dc:subject/>
  <dc:creator>tst</dc:creator>
  <cp:keywords/>
  <cp:lastModifiedBy>Пользователь</cp:lastModifiedBy>
  <cp:revision>2</cp:revision>
  <cp:lastPrinted>2009-05-22T09:32:00Z</cp:lastPrinted>
  <dcterms:created xsi:type="dcterms:W3CDTF">2014-05-26T03:53:00Z</dcterms:created>
  <dcterms:modified xsi:type="dcterms:W3CDTF">2014-05-26T03:53:00Z</dcterms:modified>
</cp:coreProperties>
</file>