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16A" w:rsidRDefault="00D5616A">
      <w:pPr>
        <w:jc w:val="right"/>
        <w:rPr>
          <w:rStyle w:val="SUBST"/>
          <w:rFonts w:ascii="Times New Roman" w:hAnsi="Times New Roman" w:cs="Times New Roman"/>
          <w:b w:val="0"/>
          <w:i w:val="0"/>
          <w:sz w:val="24"/>
        </w:rPr>
      </w:pPr>
      <w:bookmarkStart w:id="0" w:name="_GoBack"/>
    </w:p>
    <w:p w:rsidR="00D5616A" w:rsidRPr="00D5616A" w:rsidRDefault="00D5616A" w:rsidP="00D5616A">
      <w:pPr>
        <w:widowControl/>
        <w:suppressAutoHyphens w:val="0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</w:pPr>
      <w:r w:rsidRPr="00D5616A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en-US"/>
        </w:rPr>
        <w:t>УТВЕРЖДЕНО</w:t>
      </w:r>
      <w:r w:rsidRPr="00D5616A"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  <w:t>:</w:t>
      </w:r>
    </w:p>
    <w:p w:rsidR="00D5616A" w:rsidRDefault="00D5616A" w:rsidP="00D5616A">
      <w:pPr>
        <w:jc w:val="right"/>
        <w:rPr>
          <w:rStyle w:val="SUBST"/>
          <w:rFonts w:ascii="Times New Roman" w:hAnsi="Times New Roman" w:cs="Times New Roman"/>
          <w:b w:val="0"/>
          <w:i w:val="0"/>
          <w:sz w:val="24"/>
        </w:rPr>
      </w:pPr>
      <w:r>
        <w:rPr>
          <w:rStyle w:val="SUBST"/>
          <w:rFonts w:ascii="Times New Roman" w:hAnsi="Times New Roman" w:cs="Times New Roman"/>
          <w:b w:val="0"/>
          <w:i w:val="0"/>
          <w:sz w:val="24"/>
        </w:rPr>
        <w:t>Наблюдательным Советом ОАО «</w:t>
      </w:r>
      <w:r>
        <w:rPr>
          <w:rFonts w:ascii="Times New Roman" w:hAnsi="Times New Roman" w:cs="Times New Roman"/>
          <w:bCs/>
          <w:iCs/>
          <w:sz w:val="24"/>
        </w:rPr>
        <w:t>Теплоизолит</w:t>
      </w:r>
      <w:r>
        <w:rPr>
          <w:rStyle w:val="SUBST"/>
          <w:rFonts w:ascii="Times New Roman" w:hAnsi="Times New Roman" w:cs="Times New Roman"/>
          <w:b w:val="0"/>
          <w:i w:val="0"/>
          <w:sz w:val="24"/>
        </w:rPr>
        <w:t xml:space="preserve">» </w:t>
      </w:r>
    </w:p>
    <w:p w:rsidR="00D5616A" w:rsidRPr="00D5616A" w:rsidRDefault="00D5616A" w:rsidP="00D5616A">
      <w:pPr>
        <w:widowControl/>
        <w:suppressAutoHyphens w:val="0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</w:pPr>
      <w:r w:rsidRPr="00D5616A"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  <w:t>в качестве внутреннего документа акционерного общества</w:t>
      </w:r>
    </w:p>
    <w:p w:rsidR="00D5616A" w:rsidRPr="00D5616A" w:rsidRDefault="00D5616A" w:rsidP="00D5616A">
      <w:pPr>
        <w:widowControl/>
        <w:suppressAutoHyphens w:val="0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</w:pPr>
      <w:r w:rsidRPr="00D5616A"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  <w:t>не регулирующего деятельность его органов</w:t>
      </w:r>
    </w:p>
    <w:p w:rsidR="00D5616A" w:rsidRPr="00D5616A" w:rsidRDefault="00D5616A" w:rsidP="00D5616A">
      <w:pPr>
        <w:widowControl/>
        <w:suppressAutoHyphens w:val="0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</w:pPr>
    </w:p>
    <w:p w:rsidR="00D5616A" w:rsidRDefault="00D5616A" w:rsidP="00D5616A">
      <w:pPr>
        <w:jc w:val="right"/>
        <w:rPr>
          <w:rStyle w:val="SUBST"/>
          <w:rFonts w:ascii="Times New Roman" w:hAnsi="Times New Roman" w:cs="Times New Roman"/>
          <w:b w:val="0"/>
          <w:i w:val="0"/>
          <w:sz w:val="24"/>
        </w:rPr>
      </w:pPr>
      <w:r w:rsidRPr="00D5616A"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  <w:t xml:space="preserve">Протокол № </w:t>
      </w:r>
      <w:r w:rsidR="006E572F"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  <w:t>2</w:t>
      </w:r>
      <w:r w:rsidRPr="00D5616A"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  <w:t xml:space="preserve"> заседания </w:t>
      </w:r>
      <w:r w:rsidR="006E572F">
        <w:rPr>
          <w:rStyle w:val="SUBST"/>
          <w:rFonts w:ascii="Times New Roman" w:hAnsi="Times New Roman" w:cs="Times New Roman"/>
          <w:b w:val="0"/>
          <w:i w:val="0"/>
          <w:sz w:val="24"/>
        </w:rPr>
        <w:t>Наблюдательного</w:t>
      </w:r>
      <w:r>
        <w:rPr>
          <w:rStyle w:val="SUBST"/>
          <w:rFonts w:ascii="Times New Roman" w:hAnsi="Times New Roman" w:cs="Times New Roman"/>
          <w:b w:val="0"/>
          <w:i w:val="0"/>
          <w:sz w:val="24"/>
        </w:rPr>
        <w:t xml:space="preserve"> Совет</w:t>
      </w:r>
      <w:r w:rsidR="006E572F">
        <w:rPr>
          <w:rStyle w:val="SUBST"/>
          <w:rFonts w:ascii="Times New Roman" w:hAnsi="Times New Roman" w:cs="Times New Roman"/>
          <w:b w:val="0"/>
          <w:i w:val="0"/>
          <w:sz w:val="24"/>
        </w:rPr>
        <w:t>а</w:t>
      </w:r>
      <w:r>
        <w:rPr>
          <w:rStyle w:val="SUBST"/>
          <w:rFonts w:ascii="Times New Roman" w:hAnsi="Times New Roman" w:cs="Times New Roman"/>
          <w:b w:val="0"/>
          <w:i w:val="0"/>
          <w:sz w:val="24"/>
        </w:rPr>
        <w:t xml:space="preserve"> ОАО «</w:t>
      </w:r>
      <w:r>
        <w:rPr>
          <w:rFonts w:ascii="Times New Roman" w:hAnsi="Times New Roman" w:cs="Times New Roman"/>
          <w:bCs/>
          <w:iCs/>
          <w:sz w:val="24"/>
        </w:rPr>
        <w:t>Теплоизолит</w:t>
      </w:r>
      <w:r>
        <w:rPr>
          <w:rStyle w:val="SUBST"/>
          <w:rFonts w:ascii="Times New Roman" w:hAnsi="Times New Roman" w:cs="Times New Roman"/>
          <w:b w:val="0"/>
          <w:i w:val="0"/>
          <w:sz w:val="24"/>
        </w:rPr>
        <w:t xml:space="preserve">» </w:t>
      </w:r>
    </w:p>
    <w:p w:rsidR="00D5616A" w:rsidRPr="00D5616A" w:rsidRDefault="00D5616A" w:rsidP="00D5616A">
      <w:pPr>
        <w:widowControl/>
        <w:suppressAutoHyphens w:val="0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  <w:t>от 24</w:t>
      </w:r>
      <w:r w:rsidRPr="00D5616A"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  <w:t>мая</w:t>
      </w:r>
      <w:r w:rsidRPr="00D5616A"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  <w:t xml:space="preserve"> 201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  <w:t>8</w:t>
      </w:r>
      <w:r w:rsidRPr="00D5616A"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  <w:t>г.</w:t>
      </w:r>
    </w:p>
    <w:p w:rsidR="00D5616A" w:rsidRPr="00D5616A" w:rsidRDefault="00D5616A" w:rsidP="00D5616A">
      <w:pPr>
        <w:widowControl/>
        <w:suppressAutoHyphens w:val="0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</w:pPr>
    </w:p>
    <w:p w:rsidR="00D5616A" w:rsidRPr="00D5616A" w:rsidRDefault="00D5616A" w:rsidP="00D5616A">
      <w:pPr>
        <w:widowControl/>
        <w:suppressAutoHyphens w:val="0"/>
        <w:jc w:val="center"/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</w:pPr>
    </w:p>
    <w:p w:rsidR="00D5616A" w:rsidRPr="00D5616A" w:rsidRDefault="00D5616A" w:rsidP="00D5616A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en-US"/>
        </w:rPr>
      </w:pPr>
      <w:r w:rsidRPr="00D5616A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en-US"/>
        </w:rPr>
        <w:t>Документ, содержащий измененную (скорректированную) информацию, раскрытую в годовом отчете акционерного общества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en-US"/>
        </w:rPr>
        <w:t xml:space="preserve"> за 2016 год.</w:t>
      </w:r>
    </w:p>
    <w:p w:rsidR="00D5616A" w:rsidRPr="00496DA0" w:rsidRDefault="00D5616A" w:rsidP="00D5616A">
      <w:pPr>
        <w:widowControl/>
        <w:suppressAutoHyphens w:val="0"/>
        <w:jc w:val="center"/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</w:pPr>
    </w:p>
    <w:p w:rsidR="006E572F" w:rsidRPr="00496DA0" w:rsidRDefault="00D5616A" w:rsidP="006E572F">
      <w:pPr>
        <w:pStyle w:val="ConsPlusNormal"/>
        <w:ind w:firstLine="540"/>
        <w:jc w:val="both"/>
        <w:rPr>
          <w:rFonts w:ascii="Times New Roman" w:hAnsi="Times New Roman" w:cs="Times New Roman"/>
          <w:b w:val="0"/>
          <w:i/>
          <w:sz w:val="24"/>
          <w:szCs w:val="24"/>
        </w:rPr>
      </w:pPr>
      <w:r w:rsidRPr="00496DA0">
        <w:rPr>
          <w:rFonts w:ascii="Times New Roman" w:eastAsia="Times New Roman" w:hAnsi="Times New Roman" w:cs="Times New Roman"/>
          <w:sz w:val="22"/>
          <w:szCs w:val="22"/>
          <w:lang w:eastAsia="en-US"/>
        </w:rPr>
        <w:tab/>
      </w:r>
      <w:r w:rsidR="006E572F" w:rsidRPr="00496DA0">
        <w:rPr>
          <w:rFonts w:ascii="Times New Roman" w:hAnsi="Times New Roman" w:cs="Times New Roman"/>
          <w:b w:val="0"/>
          <w:i/>
          <w:sz w:val="24"/>
          <w:szCs w:val="24"/>
        </w:rPr>
        <w:t>Сведения о том, что документ публикуется в порядке изменения (корректировки) информации, содержащейся в ранее опубликованном годовом отчете акционерного общества:</w:t>
      </w:r>
    </w:p>
    <w:p w:rsidR="0017731D" w:rsidRDefault="00D5616A" w:rsidP="006E572F">
      <w:pPr>
        <w:widowControl/>
        <w:suppressAutoHyphens w:val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</w:pPr>
      <w:r w:rsidRPr="00D5616A"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  <w:t>Документ публикуется в порядке изменения (корректировки) информации, содержащейся в ранее опубликованном годовом отчете акционерного общества согласно п. 70.</w:t>
      </w:r>
      <w:r w:rsidR="006E572F"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  <w:t>3</w:t>
      </w:r>
      <w:r w:rsidRPr="00D5616A"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  <w:t xml:space="preserve"> "Положения о раскрытии информации эмитентами эмиссионных ценных бумаг" (утв. Банком России 30.12.2014 N 454-П).</w:t>
      </w:r>
    </w:p>
    <w:bookmarkEnd w:id="0"/>
    <w:p w:rsidR="006E572F" w:rsidRPr="006E572F" w:rsidRDefault="006E572F" w:rsidP="006E572F">
      <w:pPr>
        <w:widowControl/>
        <w:suppressAutoHyphens w:val="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en-US"/>
        </w:rPr>
      </w:pPr>
    </w:p>
    <w:p w:rsidR="0017731D" w:rsidRDefault="005802AE">
      <w:pPr>
        <w:pStyle w:val="ConsPlusNormal"/>
        <w:ind w:firstLine="540"/>
        <w:jc w:val="both"/>
        <w:rPr>
          <w:rFonts w:ascii="Times New Roman" w:hAnsi="Times New Roman" w:cs="Times New Roman"/>
          <w:b w:val="0"/>
          <w:i/>
          <w:sz w:val="24"/>
          <w:szCs w:val="24"/>
        </w:rPr>
      </w:pPr>
      <w:r>
        <w:rPr>
          <w:rFonts w:ascii="Times New Roman" w:hAnsi="Times New Roman" w:cs="Times New Roman"/>
          <w:b w:val="0"/>
          <w:i/>
          <w:sz w:val="24"/>
          <w:szCs w:val="24"/>
        </w:rPr>
        <w:t xml:space="preserve">Ссылка на ранее опубликованный текст годового отчета акционерного общества, информация в котором изменяется (корректируется), с указанием адреса страницы в сети Интернет, на которой раскрыта данная информация: </w:t>
      </w:r>
    </w:p>
    <w:p w:rsidR="0017731D" w:rsidRDefault="005802AE">
      <w:pPr>
        <w:pStyle w:val="ConsPlusNormal"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Текст годового отчета акционерного общества, информация в котором изменяется (корректируется), был опубликован 24.05.2017 на странице в сети Интернет http://www.disclosure.ru/issuer/5042010320/</w:t>
      </w:r>
    </w:p>
    <w:p w:rsidR="0017731D" w:rsidRDefault="005802AE">
      <w:pPr>
        <w:pStyle w:val="ConsPlusNormal"/>
        <w:ind w:firstLine="540"/>
        <w:jc w:val="both"/>
        <w:rPr>
          <w:rFonts w:ascii="Times New Roman" w:hAnsi="Times New Roman" w:cs="Times New Roman"/>
          <w:b w:val="0"/>
          <w:i/>
          <w:sz w:val="24"/>
          <w:szCs w:val="24"/>
        </w:rPr>
      </w:pPr>
      <w:r>
        <w:rPr>
          <w:rFonts w:ascii="Times New Roman" w:hAnsi="Times New Roman" w:cs="Times New Roman"/>
          <w:b w:val="0"/>
          <w:i/>
          <w:sz w:val="24"/>
          <w:szCs w:val="24"/>
        </w:rPr>
        <w:t xml:space="preserve">Полный текст измененной (скорректированной) информации, а также краткое описание внесенных изменений: </w:t>
      </w:r>
    </w:p>
    <w:p w:rsidR="0017731D" w:rsidRDefault="0017731D">
      <w:pPr>
        <w:pStyle w:val="ConsPlusNormal"/>
        <w:ind w:firstLine="540"/>
        <w:jc w:val="both"/>
        <w:rPr>
          <w:rFonts w:ascii="Times New Roman" w:hAnsi="Times New Roman" w:cs="Times New Roman"/>
          <w:b w:val="0"/>
          <w:i/>
          <w:sz w:val="24"/>
          <w:szCs w:val="24"/>
        </w:rPr>
      </w:pPr>
    </w:p>
    <w:p w:rsidR="0017731D" w:rsidRDefault="005802AE">
      <w:pPr>
        <w:pStyle w:val="2"/>
        <w:widowControl/>
        <w:numPr>
          <w:ilvl w:val="0"/>
          <w:numId w:val="2"/>
        </w:numPr>
        <w:tabs>
          <w:tab w:val="left" w:pos="0"/>
        </w:tabs>
        <w:spacing w:before="0" w:after="0"/>
        <w:ind w:left="0" w:firstLine="142"/>
      </w:pPr>
      <w:r>
        <w:rPr>
          <w:rFonts w:ascii="Times New Roman" w:hAnsi="Times New Roman" w:cs="Times New Roman"/>
          <w:b w:val="0"/>
          <w:bCs/>
          <w:i w:val="0"/>
          <w:iCs/>
          <w:sz w:val="24"/>
          <w:szCs w:val="24"/>
        </w:rPr>
        <w:t>Изменения внесены в п. 4.1  «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соблюдении акционерным обществом Кодекса корпоративного управления», в том числе  в части наименования Кодекса. </w:t>
      </w:r>
    </w:p>
    <w:p w:rsidR="0017731D" w:rsidRDefault="0017731D">
      <w:pPr>
        <w:ind w:left="502"/>
        <w:rPr>
          <w:rFonts w:ascii="Times New Roman" w:hAnsi="Times New Roman" w:cs="Times New Roman"/>
          <w:b/>
          <w:i/>
          <w:sz w:val="24"/>
        </w:rPr>
      </w:pPr>
    </w:p>
    <w:p w:rsidR="0017731D" w:rsidRDefault="005802AE">
      <w:pPr>
        <w:pStyle w:val="ConsPlusNormal"/>
        <w:ind w:firstLine="540"/>
        <w:jc w:val="both"/>
        <w:rPr>
          <w:rFonts w:ascii="Times New Roman" w:hAnsi="Times New Roman" w:cs="Times New Roman"/>
          <w:b w:val="0"/>
          <w:i/>
          <w:sz w:val="24"/>
          <w:szCs w:val="24"/>
        </w:rPr>
      </w:pPr>
      <w:r>
        <w:rPr>
          <w:rFonts w:ascii="Times New Roman" w:hAnsi="Times New Roman" w:cs="Times New Roman"/>
          <w:b w:val="0"/>
          <w:i/>
          <w:sz w:val="24"/>
          <w:szCs w:val="24"/>
        </w:rPr>
        <w:t>Полный текст измененной (скорректированной) информации:</w:t>
      </w:r>
    </w:p>
    <w:p w:rsidR="0017731D" w:rsidRDefault="0017731D">
      <w:pPr>
        <w:pStyle w:val="ConsPlusNormal"/>
        <w:ind w:firstLine="540"/>
        <w:jc w:val="both"/>
        <w:rPr>
          <w:rFonts w:ascii="Times New Roman" w:hAnsi="Times New Roman" w:cs="Times New Roman"/>
          <w:b w:val="0"/>
          <w:i/>
          <w:color w:val="FF0000"/>
          <w:sz w:val="24"/>
          <w:szCs w:val="24"/>
        </w:rPr>
      </w:pPr>
    </w:p>
    <w:p w:rsidR="0017731D" w:rsidRDefault="005802AE">
      <w:pPr>
        <w:pStyle w:val="2"/>
        <w:widowControl/>
        <w:numPr>
          <w:ilvl w:val="1"/>
          <w:numId w:val="3"/>
        </w:numPr>
        <w:spacing w:before="0" w:after="0"/>
        <w:jc w:val="left"/>
      </w:pPr>
      <w:r>
        <w:rPr>
          <w:rFonts w:ascii="Times New Roman" w:hAnsi="Times New Roman" w:cs="Times New Roman"/>
          <w:i w:val="0"/>
          <w:sz w:val="24"/>
          <w:szCs w:val="24"/>
        </w:rPr>
        <w:t>Сведения о соблюдении акционерным обществом  Кодекса</w:t>
      </w:r>
      <w:r w:rsidR="00641308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корпоративного управления</w:t>
      </w:r>
    </w:p>
    <w:p w:rsidR="0017731D" w:rsidRDefault="00496DA0">
      <w:pPr>
        <w:pStyle w:val="ab"/>
        <w:ind w:left="0" w:firstLine="284"/>
        <w:jc w:val="both"/>
      </w:pPr>
      <w:r>
        <w:rPr>
          <w:rStyle w:val="SUBST"/>
          <w:rFonts w:ascii="Times New Roman" w:hAnsi="Times New Roman" w:cs="Times New Roman"/>
          <w:b w:val="0"/>
          <w:i w:val="0"/>
          <w:sz w:val="24"/>
        </w:rPr>
        <w:t xml:space="preserve"> </w:t>
      </w:r>
      <w:r w:rsidR="005802AE">
        <w:rPr>
          <w:rStyle w:val="SUBST"/>
          <w:rFonts w:ascii="Times New Roman" w:hAnsi="Times New Roman" w:cs="Times New Roman"/>
          <w:b w:val="0"/>
          <w:i w:val="0"/>
          <w:sz w:val="24"/>
        </w:rPr>
        <w:t xml:space="preserve">Кодекс корпоративного управления не разрабатывался и не утверждался органами управления  </w:t>
      </w:r>
      <w:r w:rsidR="005802AE">
        <w:rPr>
          <w:rFonts w:ascii="Times New Roman" w:hAnsi="Times New Roman" w:cs="Times New Roman"/>
          <w:sz w:val="24"/>
        </w:rPr>
        <w:t>ОАО «Теплоизолит»</w:t>
      </w:r>
      <w:r w:rsidR="005802AE">
        <w:rPr>
          <w:rStyle w:val="SUBST"/>
          <w:rFonts w:ascii="Times New Roman" w:hAnsi="Times New Roman" w:cs="Times New Roman"/>
          <w:b w:val="0"/>
          <w:i w:val="0"/>
          <w:sz w:val="24"/>
        </w:rPr>
        <w:t xml:space="preserve"> в качестве внутреннего документа, обязательного для соблюдения. </w:t>
      </w:r>
    </w:p>
    <w:p w:rsidR="0017731D" w:rsidRDefault="00496DA0">
      <w:pPr>
        <w:pStyle w:val="ab"/>
        <w:ind w:left="0" w:firstLine="284"/>
        <w:jc w:val="both"/>
        <w:rPr>
          <w:rFonts w:ascii="Times New Roman" w:hAnsi="Times New Roman" w:cs="Times New Roman"/>
          <w:sz w:val="24"/>
        </w:rPr>
      </w:pPr>
      <w:r>
        <w:rPr>
          <w:rStyle w:val="SUBST"/>
          <w:rFonts w:ascii="Times New Roman" w:hAnsi="Times New Roman" w:cs="Times New Roman"/>
          <w:b w:val="0"/>
          <w:i w:val="0"/>
          <w:sz w:val="24"/>
        </w:rPr>
        <w:t xml:space="preserve"> </w:t>
      </w:r>
      <w:proofErr w:type="gramStart"/>
      <w:r w:rsidR="005802AE">
        <w:rPr>
          <w:rStyle w:val="SUBST"/>
          <w:rFonts w:ascii="Times New Roman" w:hAnsi="Times New Roman" w:cs="Times New Roman"/>
          <w:b w:val="0"/>
          <w:i w:val="0"/>
          <w:sz w:val="24"/>
        </w:rPr>
        <w:t>Вместе с тем, Общество осуществляет строго в соответствии с действующим законодательством РФ мероприятия, связанные с подготовкой и проведением общих собраний акционеров, подготовкой финансовой отчетности, раскрытием информации, выплатой доходов по ценным бумагам и другими корпоративными процедурами в целях соблюдения прав акционеров, выстраивания  эффективной работы органов управления Общества для обеспечения долгосрочного и устойчивого развития Общества, а также в целях формирования положительного имиджа</w:t>
      </w:r>
      <w:proofErr w:type="gramEnd"/>
      <w:r w:rsidR="005802AE">
        <w:rPr>
          <w:rStyle w:val="SUBST"/>
          <w:rFonts w:ascii="Times New Roman" w:hAnsi="Times New Roman" w:cs="Times New Roman"/>
          <w:b w:val="0"/>
          <w:i w:val="0"/>
          <w:sz w:val="24"/>
        </w:rPr>
        <w:t xml:space="preserve"> Общества для контрагентов и повышения его инвестиционной привлекательности. </w:t>
      </w:r>
    </w:p>
    <w:p w:rsidR="0017731D" w:rsidRDefault="0017731D">
      <w:pPr>
        <w:jc w:val="both"/>
        <w:rPr>
          <w:rFonts w:ascii="Times New Roman" w:hAnsi="Times New Roman" w:cs="Times New Roman"/>
          <w:b/>
          <w:sz w:val="24"/>
        </w:rPr>
      </w:pPr>
    </w:p>
    <w:p w:rsidR="0017731D" w:rsidRDefault="0017731D">
      <w:pPr>
        <w:jc w:val="both"/>
        <w:rPr>
          <w:rFonts w:ascii="Times New Roman" w:hAnsi="Times New Roman" w:cs="Times New Roman"/>
          <w:sz w:val="24"/>
        </w:rPr>
      </w:pPr>
    </w:p>
    <w:p w:rsidR="0017731D" w:rsidRDefault="005802AE">
      <w:pPr>
        <w:jc w:val="both"/>
        <w:rPr>
          <w:rFonts w:ascii="Times New Roman" w:eastAsia="Calibri" w:hAnsi="Times New Roman" w:cs="Times New Roman"/>
          <w:bCs/>
          <w:kern w:val="0"/>
          <w:sz w:val="24"/>
        </w:rPr>
      </w:pPr>
      <w:r>
        <w:rPr>
          <w:rFonts w:ascii="Times New Roman" w:eastAsia="Calibri" w:hAnsi="Times New Roman" w:cs="Times New Roman"/>
          <w:bCs/>
          <w:kern w:val="0"/>
          <w:sz w:val="24"/>
        </w:rPr>
        <w:t>Генеральный директор</w:t>
      </w:r>
    </w:p>
    <w:p w:rsidR="0017731D" w:rsidRDefault="005802AE">
      <w:pPr>
        <w:rPr>
          <w:rFonts w:ascii="Times New Roman" w:eastAsia="Calibri" w:hAnsi="Times New Roman" w:cs="Times New Roman"/>
          <w:bCs/>
          <w:kern w:val="0"/>
          <w:sz w:val="24"/>
        </w:rPr>
      </w:pPr>
      <w:r>
        <w:rPr>
          <w:rFonts w:ascii="Times New Roman" w:hAnsi="Times New Roman" w:cs="Times New Roman"/>
          <w:sz w:val="24"/>
        </w:rPr>
        <w:t xml:space="preserve">ОАО «Теплоизолит»                                                                         </w:t>
      </w:r>
      <w:r w:rsidR="006E572F">
        <w:rPr>
          <w:rFonts w:ascii="Times New Roman" w:hAnsi="Times New Roman" w:cs="Times New Roman"/>
          <w:sz w:val="24"/>
        </w:rPr>
        <w:t xml:space="preserve">     </w:t>
      </w:r>
      <w:r>
        <w:rPr>
          <w:rFonts w:ascii="Times New Roman" w:hAnsi="Times New Roman" w:cs="Times New Roman"/>
          <w:sz w:val="24"/>
        </w:rPr>
        <w:t xml:space="preserve">            О. Г. Любимова</w:t>
      </w:r>
      <w:r>
        <w:rPr>
          <w:rFonts w:ascii="Times New Roman" w:eastAsia="Calibri" w:hAnsi="Times New Roman" w:cs="Times New Roman"/>
          <w:kern w:val="0"/>
          <w:sz w:val="24"/>
        </w:rPr>
        <w:t xml:space="preserve">     </w:t>
      </w:r>
    </w:p>
    <w:sectPr w:rsidR="0017731D">
      <w:pgSz w:w="11906" w:h="16838"/>
      <w:pgMar w:top="568" w:right="850" w:bottom="70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Times New Roman"/>
    <w:charset w:val="00"/>
    <w:family w:val="roman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30F5E"/>
    <w:multiLevelType w:val="multilevel"/>
    <w:tmpl w:val="67BC334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1">
    <w:nsid w:val="36272C22"/>
    <w:multiLevelType w:val="multilevel"/>
    <w:tmpl w:val="B6E4C8A4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81C5735"/>
    <w:multiLevelType w:val="multilevel"/>
    <w:tmpl w:val="9B4E8BB6"/>
    <w:lvl w:ilvl="0">
      <w:start w:val="4"/>
      <w:numFmt w:val="decimal"/>
      <w:lvlText w:val="%1"/>
      <w:lvlJc w:val="left"/>
      <w:pPr>
        <w:ind w:left="360" w:hanging="360"/>
      </w:pPr>
      <w:rPr>
        <w:rFonts w:ascii="Times New Roman" w:hAnsi="Times New Roman" w:cs="Times New Roman"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cs="Times New Roman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Times New Roman" w:hAnsi="Times New Roman" w:cs="Times New Roman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Times New Roman" w:hAnsi="Times New Roman" w:cs="Times New Roman"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 New Roman" w:hAnsi="Times New Roman" w:cs="Times New Roman"/>
        <w:i w:val="0"/>
        <w:sz w:val="24"/>
        <w:szCs w:val="24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Times New Roman" w:hAnsi="Times New Roman" w:cs="Times New Roman"/>
        <w:i w:val="0"/>
        <w:sz w:val="24"/>
        <w:szCs w:val="2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/>
        <w:i w:val="0"/>
        <w:sz w:val="24"/>
        <w:szCs w:val="24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Times New Roman" w:hAnsi="Times New Roman" w:cs="Times New Roman"/>
        <w:i w:val="0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ascii="Times New Roman" w:hAnsi="Times New Roman" w:cs="Times New Roman"/>
        <w:i w:val="0"/>
        <w:sz w:val="24"/>
        <w:szCs w:val="24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731D"/>
    <w:rsid w:val="0017731D"/>
    <w:rsid w:val="00496DA0"/>
    <w:rsid w:val="005802AE"/>
    <w:rsid w:val="00641308"/>
    <w:rsid w:val="006E572F"/>
    <w:rsid w:val="00D56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Arial" w:eastAsia="Arial Unicode MS" w:hAnsi="Arial" w:cs="Arial"/>
      <w:kern w:val="2"/>
      <w:sz w:val="20"/>
      <w:lang w:val="ru-RU" w:bidi="ar-SA"/>
    </w:rPr>
  </w:style>
  <w:style w:type="paragraph" w:styleId="2">
    <w:name w:val="heading 2"/>
    <w:basedOn w:val="a"/>
    <w:next w:val="a"/>
    <w:qFormat/>
    <w:pPr>
      <w:numPr>
        <w:ilvl w:val="1"/>
        <w:numId w:val="1"/>
      </w:numPr>
      <w:suppressAutoHyphens w:val="0"/>
      <w:spacing w:before="480" w:after="240"/>
      <w:ind w:firstLine="284"/>
      <w:jc w:val="both"/>
      <w:outlineLvl w:val="1"/>
    </w:pPr>
    <w:rPr>
      <w:rFonts w:eastAsia="Times New Roman"/>
      <w:b/>
      <w:i/>
      <w:kern w:val="0"/>
      <w:sz w:val="28"/>
      <w:szCs w:val="20"/>
    </w:rPr>
  </w:style>
  <w:style w:type="paragraph" w:styleId="9">
    <w:name w:val="heading 9"/>
    <w:basedOn w:val="a"/>
    <w:next w:val="a"/>
    <w:qFormat/>
    <w:pPr>
      <w:keepNext/>
      <w:keepLines/>
      <w:numPr>
        <w:ilvl w:val="8"/>
        <w:numId w:val="1"/>
      </w:numPr>
      <w:spacing w:before="200"/>
      <w:outlineLvl w:val="8"/>
    </w:pPr>
    <w:rPr>
      <w:rFonts w:ascii="Cambria" w:eastAsia="Times New Roman" w:hAnsi="Cambria" w:cs="Times New Roman"/>
      <w:i/>
      <w:iCs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2z0">
    <w:name w:val="WW8Num2z0"/>
    <w:qFormat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Times New Roman" w:hAnsi="Times New Roman" w:cs="Times New Roman"/>
      <w:i w:val="0"/>
      <w:sz w:val="24"/>
      <w:szCs w:val="24"/>
    </w:rPr>
  </w:style>
  <w:style w:type="character" w:customStyle="1" w:styleId="WW8Num5z0">
    <w:name w:val="WW8Num5z0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SUBST">
    <w:name w:val="__SUBST"/>
    <w:qFormat/>
    <w:rPr>
      <w:b/>
      <w:i/>
      <w:sz w:val="22"/>
    </w:rPr>
  </w:style>
  <w:style w:type="character" w:customStyle="1" w:styleId="3">
    <w:name w:val="Основной текст с отступом 3 Знак"/>
    <w:qFormat/>
    <w:rPr>
      <w:rFonts w:ascii="Times New Roman" w:eastAsia="Times New Roman" w:hAnsi="Times New Roman" w:cs="Times New Roman"/>
      <w:color w:val="FF0000"/>
      <w:szCs w:val="20"/>
    </w:rPr>
  </w:style>
  <w:style w:type="character" w:customStyle="1" w:styleId="ConsNormal">
    <w:name w:val="ConsNormal Знак"/>
    <w:qFormat/>
    <w:rPr>
      <w:rFonts w:ascii="Arial" w:eastAsia="Times New Roman" w:hAnsi="Arial" w:cs="Arial"/>
      <w:sz w:val="22"/>
      <w:szCs w:val="22"/>
      <w:lang w:bidi="ar-SA"/>
    </w:rPr>
  </w:style>
  <w:style w:type="character" w:customStyle="1" w:styleId="20">
    <w:name w:val="Заголовок 2 Знак"/>
    <w:qFormat/>
    <w:rPr>
      <w:rFonts w:ascii="Arial" w:eastAsia="Times New Roman" w:hAnsi="Arial" w:cs="Times New Roman"/>
      <w:b/>
      <w:i/>
      <w:sz w:val="28"/>
      <w:szCs w:val="20"/>
    </w:rPr>
  </w:style>
  <w:style w:type="character" w:customStyle="1" w:styleId="90">
    <w:name w:val="Заголовок 9 Знак"/>
    <w:qFormat/>
    <w:rPr>
      <w:rFonts w:ascii="Cambria" w:eastAsia="Times New Roman" w:hAnsi="Cambria" w:cs="Times New Roman"/>
      <w:i/>
      <w:iCs/>
      <w:color w:val="404040"/>
      <w:kern w:val="2"/>
      <w:sz w:val="20"/>
      <w:szCs w:val="20"/>
    </w:rPr>
  </w:style>
  <w:style w:type="character" w:customStyle="1" w:styleId="a3">
    <w:name w:val="Нижний колонтитул Знак"/>
    <w:qFormat/>
    <w:rPr>
      <w:rFonts w:ascii="Arial" w:eastAsia="Arial Unicode MS" w:hAnsi="Arial" w:cs="Times New Roman"/>
      <w:kern w:val="2"/>
      <w:sz w:val="20"/>
      <w:szCs w:val="24"/>
    </w:rPr>
  </w:style>
  <w:style w:type="character" w:customStyle="1" w:styleId="1">
    <w:name w:val="Нижний колонтитул Знак1"/>
    <w:qFormat/>
    <w:rPr>
      <w:rFonts w:ascii="Times New Roman" w:eastAsia="Times New Roman" w:hAnsi="Times New Roman" w:cs="Times New Roman"/>
      <w:szCs w:val="20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a4">
    <w:name w:val="Основной текст с отступом Знак"/>
    <w:qFormat/>
    <w:rPr>
      <w:rFonts w:ascii="Arial" w:eastAsia="Arial Unicode MS" w:hAnsi="Arial" w:cs="Times New Roman"/>
      <w:kern w:val="2"/>
      <w:sz w:val="20"/>
      <w:szCs w:val="24"/>
    </w:rPr>
  </w:style>
  <w:style w:type="character" w:customStyle="1" w:styleId="Subst0">
    <w:name w:val="Subst"/>
    <w:qFormat/>
    <w:rPr>
      <w:b/>
      <w:i/>
    </w:rPr>
  </w:style>
  <w:style w:type="character" w:styleId="a5">
    <w:name w:val="page number"/>
    <w:rPr>
      <w:sz w:val="20"/>
    </w:rPr>
  </w:style>
  <w:style w:type="character" w:customStyle="1" w:styleId="21">
    <w:name w:val="Основной текст 2 Знак"/>
    <w:qFormat/>
    <w:rPr>
      <w:rFonts w:ascii="Arial" w:eastAsia="Arial Unicode MS" w:hAnsi="Arial" w:cs="Arial"/>
      <w:kern w:val="2"/>
      <w:szCs w:val="24"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eastAsia="DejaVu Sans" w:cs="DejaVu Sans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ConsPlusNormal">
    <w:name w:val="ConsPlusNormal"/>
    <w:qFormat/>
    <w:pPr>
      <w:autoSpaceDE w:val="0"/>
    </w:pPr>
    <w:rPr>
      <w:rFonts w:ascii="Arial" w:eastAsia="Calibri" w:hAnsi="Arial" w:cs="Arial"/>
      <w:b/>
      <w:bCs/>
      <w:sz w:val="28"/>
      <w:szCs w:val="28"/>
      <w:lang w:val="ru-RU" w:bidi="ar-SA"/>
    </w:rPr>
  </w:style>
  <w:style w:type="paragraph" w:styleId="30">
    <w:name w:val="Body Text Indent 3"/>
    <w:basedOn w:val="a"/>
    <w:qFormat/>
    <w:pPr>
      <w:widowControl/>
      <w:suppressAutoHyphens w:val="0"/>
      <w:ind w:firstLine="270"/>
      <w:jc w:val="both"/>
    </w:pPr>
    <w:rPr>
      <w:rFonts w:ascii="Times New Roman" w:eastAsia="Times New Roman" w:hAnsi="Times New Roman" w:cs="Times New Roman"/>
      <w:color w:val="FF0000"/>
      <w:kern w:val="0"/>
      <w:sz w:val="22"/>
      <w:szCs w:val="20"/>
    </w:rPr>
  </w:style>
  <w:style w:type="paragraph" w:customStyle="1" w:styleId="ConsNormal0">
    <w:name w:val="ConsNormal"/>
    <w:qFormat/>
    <w:pPr>
      <w:widowControl w:val="0"/>
      <w:autoSpaceDE w:val="0"/>
      <w:ind w:firstLine="720"/>
    </w:pPr>
    <w:rPr>
      <w:rFonts w:ascii="Arial" w:eastAsia="Times New Roman" w:hAnsi="Arial" w:cs="Arial"/>
      <w:sz w:val="22"/>
      <w:szCs w:val="22"/>
      <w:lang w:val="ru-RU" w:bidi="ar-SA"/>
    </w:rPr>
  </w:style>
  <w:style w:type="paragraph" w:styleId="a9">
    <w:name w:val="footer"/>
    <w:basedOn w:val="a"/>
    <w:pPr>
      <w:suppressAutoHyphens w:val="0"/>
      <w:ind w:firstLine="284"/>
      <w:jc w:val="both"/>
    </w:pPr>
    <w:rPr>
      <w:rFonts w:ascii="Times New Roman" w:eastAsia="Times New Roman" w:hAnsi="Times New Roman" w:cs="Times New Roman"/>
      <w:kern w:val="0"/>
      <w:szCs w:val="20"/>
      <w:lang w:val="en-US"/>
    </w:rPr>
  </w:style>
  <w:style w:type="paragraph" w:styleId="aa">
    <w:name w:val="List Paragraph"/>
    <w:basedOn w:val="a"/>
    <w:qFormat/>
    <w:pPr>
      <w:ind w:left="720"/>
      <w:contextualSpacing/>
    </w:pPr>
  </w:style>
  <w:style w:type="paragraph" w:styleId="ab">
    <w:name w:val="Body Text Indent"/>
    <w:basedOn w:val="a"/>
    <w:pPr>
      <w:spacing w:after="120"/>
      <w:ind w:left="283"/>
    </w:pPr>
  </w:style>
  <w:style w:type="paragraph" w:customStyle="1" w:styleId="ThinDelim">
    <w:name w:val="Thin Delim"/>
    <w:qFormat/>
    <w:pPr>
      <w:widowControl w:val="0"/>
      <w:autoSpaceDE w:val="0"/>
    </w:pPr>
    <w:rPr>
      <w:rFonts w:eastAsia="Times New Roman" w:cs="Times New Roman"/>
      <w:sz w:val="16"/>
      <w:szCs w:val="16"/>
      <w:lang w:val="ru-RU" w:bidi="ar-SA"/>
    </w:rPr>
  </w:style>
  <w:style w:type="paragraph" w:styleId="ac">
    <w:name w:val="No Spacing"/>
    <w:qFormat/>
    <w:pPr>
      <w:widowControl w:val="0"/>
      <w:autoSpaceDE w:val="0"/>
    </w:pPr>
    <w:rPr>
      <w:rFonts w:eastAsia="Times New Roman" w:cs="Times New Roman"/>
      <w:sz w:val="20"/>
      <w:szCs w:val="20"/>
      <w:lang w:val="ru-RU" w:bidi="ar-SA"/>
    </w:rPr>
  </w:style>
  <w:style w:type="paragraph" w:customStyle="1" w:styleId="SubHeading">
    <w:name w:val="Sub Heading"/>
    <w:qFormat/>
    <w:pPr>
      <w:widowControl w:val="0"/>
      <w:autoSpaceDE w:val="0"/>
      <w:spacing w:before="240" w:after="40"/>
    </w:pPr>
    <w:rPr>
      <w:rFonts w:eastAsia="Times New Roman" w:cs="Times New Roman"/>
      <w:sz w:val="20"/>
      <w:szCs w:val="20"/>
      <w:lang w:val="ru-RU" w:bidi="ar-SA"/>
    </w:rPr>
  </w:style>
  <w:style w:type="paragraph" w:styleId="22">
    <w:name w:val="Body Text 2"/>
    <w:basedOn w:val="a"/>
    <w:qFormat/>
    <w:pPr>
      <w:spacing w:after="120" w:line="480" w:lineRule="auto"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paragraph" w:styleId="ad">
    <w:name w:val="Balloon Text"/>
    <w:basedOn w:val="a"/>
    <w:link w:val="ae"/>
    <w:uiPriority w:val="99"/>
    <w:semiHidden/>
    <w:unhideWhenUsed/>
    <w:rsid w:val="00496DA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96DA0"/>
    <w:rPr>
      <w:rFonts w:ascii="Tahoma" w:eastAsia="Arial Unicode MS" w:hAnsi="Tahoma" w:cs="Tahoma"/>
      <w:kern w:val="2"/>
      <w:sz w:val="16"/>
      <w:szCs w:val="16"/>
      <w:lang w:val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Lavrova</dc:creator>
  <cp:lastModifiedBy>Татьяна</cp:lastModifiedBy>
  <cp:revision>5</cp:revision>
  <cp:lastPrinted>2018-05-24T18:54:00Z</cp:lastPrinted>
  <dcterms:created xsi:type="dcterms:W3CDTF">2018-05-24T17:24:00Z</dcterms:created>
  <dcterms:modified xsi:type="dcterms:W3CDTF">2018-05-24T18:54:00Z</dcterms:modified>
  <dc:language>en-US</dc:language>
</cp:coreProperties>
</file>