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63FD7E" w14:textId="77777777" w:rsidR="00496DA1" w:rsidRDefault="00496DA1" w:rsidP="00496DA1">
      <w:pPr>
        <w:jc w:val="right"/>
        <w:rPr>
          <w:rStyle w:val="SUBST"/>
          <w:rFonts w:ascii="Times New Roman" w:hAnsi="Times New Roman" w:cs="Times New Roman"/>
          <w:b w:val="0"/>
          <w:i w:val="0"/>
          <w:sz w:val="24"/>
        </w:rPr>
      </w:pPr>
    </w:p>
    <w:p w14:paraId="1100A451" w14:textId="77777777" w:rsidR="00496DA1" w:rsidRPr="00D5616A" w:rsidRDefault="00496DA1" w:rsidP="00496DA1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  <w:t>УТВЕРЖДЕНО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:</w:t>
      </w:r>
    </w:p>
    <w:p w14:paraId="60AC6D39" w14:textId="77777777" w:rsidR="00496DA1" w:rsidRDefault="00496DA1" w:rsidP="00496DA1">
      <w:pPr>
        <w:jc w:val="right"/>
        <w:rPr>
          <w:rStyle w:val="SUBST"/>
          <w:rFonts w:ascii="Times New Roman" w:hAnsi="Times New Roman" w:cs="Times New Roman"/>
          <w:b w:val="0"/>
          <w:i w:val="0"/>
          <w:sz w:val="24"/>
        </w:rPr>
      </w:pPr>
      <w:r>
        <w:rPr>
          <w:rStyle w:val="SUBST"/>
          <w:rFonts w:ascii="Times New Roman" w:hAnsi="Times New Roman" w:cs="Times New Roman"/>
          <w:b w:val="0"/>
          <w:i w:val="0"/>
          <w:sz w:val="24"/>
        </w:rPr>
        <w:t>Наблюдательным Советом ОАО «</w:t>
      </w:r>
      <w:r>
        <w:rPr>
          <w:rFonts w:ascii="Times New Roman" w:hAnsi="Times New Roman" w:cs="Times New Roman"/>
          <w:bCs/>
          <w:iCs/>
          <w:sz w:val="24"/>
        </w:rPr>
        <w:t>Теплоизолит</w:t>
      </w:r>
      <w:r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» </w:t>
      </w:r>
    </w:p>
    <w:p w14:paraId="51E70D94" w14:textId="77777777" w:rsidR="00496DA1" w:rsidRPr="00D5616A" w:rsidRDefault="00496DA1" w:rsidP="00496DA1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в качестве внутреннего документа акционерного общества</w:t>
      </w:r>
    </w:p>
    <w:p w14:paraId="2800D9DB" w14:textId="77777777" w:rsidR="00496DA1" w:rsidRPr="00D5616A" w:rsidRDefault="00496DA1" w:rsidP="00496DA1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не регулирующего деятельность его органов</w:t>
      </w:r>
    </w:p>
    <w:p w14:paraId="43B28066" w14:textId="77777777" w:rsidR="00496DA1" w:rsidRPr="00D5616A" w:rsidRDefault="00496DA1" w:rsidP="00496DA1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14:paraId="31F49ABA" w14:textId="77777777" w:rsidR="00496DA1" w:rsidRDefault="00496DA1" w:rsidP="00496DA1">
      <w:pPr>
        <w:jc w:val="right"/>
        <w:rPr>
          <w:rStyle w:val="SUBST"/>
          <w:rFonts w:ascii="Times New Roman" w:hAnsi="Times New Roman" w:cs="Times New Roman"/>
          <w:b w:val="0"/>
          <w:i w:val="0"/>
          <w:sz w:val="24"/>
        </w:rPr>
      </w:pP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Протокол №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2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 заседания </w:t>
      </w:r>
      <w:r>
        <w:rPr>
          <w:rStyle w:val="SUBST"/>
          <w:rFonts w:ascii="Times New Roman" w:hAnsi="Times New Roman" w:cs="Times New Roman"/>
          <w:b w:val="0"/>
          <w:i w:val="0"/>
          <w:sz w:val="24"/>
        </w:rPr>
        <w:t>Наблюдательного Совета ОАО «</w:t>
      </w:r>
      <w:r>
        <w:rPr>
          <w:rFonts w:ascii="Times New Roman" w:hAnsi="Times New Roman" w:cs="Times New Roman"/>
          <w:bCs/>
          <w:iCs/>
          <w:sz w:val="24"/>
        </w:rPr>
        <w:t>Теплоизолит</w:t>
      </w:r>
      <w:r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» </w:t>
      </w:r>
    </w:p>
    <w:p w14:paraId="0FE0AAF7" w14:textId="77777777" w:rsidR="00496DA1" w:rsidRPr="00D5616A" w:rsidRDefault="00496DA1" w:rsidP="00496DA1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от 24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мая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 201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8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г.</w:t>
      </w:r>
    </w:p>
    <w:p w14:paraId="390B6D98" w14:textId="77777777" w:rsidR="00496DA1" w:rsidRPr="00D5616A" w:rsidRDefault="00496DA1" w:rsidP="00496DA1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14:paraId="06782BFA" w14:textId="77777777" w:rsidR="00496DA1" w:rsidRPr="00D5616A" w:rsidRDefault="00496DA1" w:rsidP="00496DA1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14:paraId="4B3BBB6F" w14:textId="5D23D961" w:rsidR="00496DA1" w:rsidRPr="00D5616A" w:rsidRDefault="00496DA1" w:rsidP="00496DA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  <w:t>Документ, содержащий измененную (скорректированную) информацию, раскрытую в годовом отчете акционерного общества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  <w:t xml:space="preserve"> за 201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  <w:t>7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  <w:t xml:space="preserve"> год.</w:t>
      </w:r>
    </w:p>
    <w:p w14:paraId="4D927235" w14:textId="77777777" w:rsidR="00496DA1" w:rsidRPr="00496DA0" w:rsidRDefault="00496DA1" w:rsidP="00496DA1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14:paraId="06342FC7" w14:textId="77777777" w:rsidR="00496DA1" w:rsidRPr="00496DA0" w:rsidRDefault="00496DA1" w:rsidP="00496DA1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96DA0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Pr="00496DA0">
        <w:rPr>
          <w:rFonts w:ascii="Times New Roman" w:hAnsi="Times New Roman" w:cs="Times New Roman"/>
          <w:b w:val="0"/>
          <w:i/>
          <w:sz w:val="24"/>
          <w:szCs w:val="24"/>
        </w:rPr>
        <w:t>Сведения о том, что документ публикуется в порядке изменения (корректировки) информации, содержащейся в ранее опубликованном годовом отчете акционерного общества:</w:t>
      </w:r>
    </w:p>
    <w:p w14:paraId="5DAB6C7B" w14:textId="3F65967B" w:rsidR="001B0D76" w:rsidRDefault="00496DA1" w:rsidP="00496DA1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Документ публикуется в порядке изменения (корректировки) информации, содержащейся в ранее опубликованном годовом отчете акционерного общества согласно п. 70.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3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 "Положения о раскрытии информации эмитентами эмиссионных ценных бумаг" (утв. Банком России 30.12.2014 N 454-П).</w:t>
      </w:r>
    </w:p>
    <w:p w14:paraId="374AC6AC" w14:textId="77777777" w:rsidR="00496DA1" w:rsidRPr="00496DA1" w:rsidRDefault="00496DA1" w:rsidP="00496DA1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14:paraId="03E09396" w14:textId="77777777" w:rsidR="001B0D76" w:rsidRDefault="33AAE407" w:rsidP="33AAE407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33AAE40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Ссылка на ранее опубликованный текст годового отчета акционерного общества, информация в котором изменяется (корректируется), с указанием адреса страницы в сети Интернет, на которой раскрыта данная информация: </w:t>
      </w:r>
    </w:p>
    <w:p w14:paraId="7546236F" w14:textId="3DC79B75" w:rsidR="001B0D76" w:rsidRDefault="33AAE407" w:rsidP="33AAE407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33AAE40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Текст годового отчета акционерного общества, информация в котором изменяется </w:t>
      </w:r>
      <w:bookmarkStart w:id="0" w:name="_GoBack"/>
      <w:bookmarkEnd w:id="0"/>
      <w:r w:rsidRPr="33AAE407">
        <w:rPr>
          <w:rFonts w:ascii="Times New Roman" w:hAnsi="Times New Roman" w:cs="Times New Roman"/>
          <w:b w:val="0"/>
          <w:bCs w:val="0"/>
          <w:sz w:val="24"/>
          <w:szCs w:val="24"/>
        </w:rPr>
        <w:t>(корре</w:t>
      </w:r>
      <w:r w:rsidRPr="00496DA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ктируется), был опубликован 27.04.2018г. на странице в сети Интернет </w:t>
      </w:r>
      <w:hyperlink r:id="rId6" w:history="1">
        <w:r w:rsidR="00496DA1" w:rsidRPr="00496DA1">
          <w:rPr>
            <w:rStyle w:val="af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http://www.disclosure.ru/issuer/5042010320/</w:t>
        </w:r>
      </w:hyperlink>
    </w:p>
    <w:p w14:paraId="4AB49418" w14:textId="77777777" w:rsidR="00496DA1" w:rsidRDefault="00496DA1" w:rsidP="33AAE407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18A0F458" w14:textId="77777777" w:rsidR="001B0D76" w:rsidRDefault="33AAE407" w:rsidP="33AAE407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33AAE40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Полный текст измененной (скорректированной) информации, а также краткое описание внесенных изменений: </w:t>
      </w:r>
    </w:p>
    <w:p w14:paraId="02EB378F" w14:textId="77777777" w:rsidR="001B0D76" w:rsidRDefault="001B0D76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</w:p>
    <w:p w14:paraId="6C962D29" w14:textId="77777777" w:rsidR="001B0D76" w:rsidRDefault="33AAE407">
      <w:pPr>
        <w:pStyle w:val="2"/>
        <w:widowControl/>
        <w:numPr>
          <w:ilvl w:val="0"/>
          <w:numId w:val="2"/>
        </w:numPr>
        <w:tabs>
          <w:tab w:val="left" w:pos="0"/>
        </w:tabs>
        <w:spacing w:before="0" w:after="0"/>
        <w:ind w:left="0" w:firstLine="142"/>
      </w:pPr>
      <w:r w:rsidRPr="33AAE40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Изменения внесены в п. 4.1  «Сведения о соблюдении акционерным обществом Кодекса корпоративного управления», в том числе  в части наименования Кодекса. </w:t>
      </w:r>
    </w:p>
    <w:p w14:paraId="6A05A809" w14:textId="77777777" w:rsidR="001B0D76" w:rsidRDefault="001B0D76">
      <w:pPr>
        <w:ind w:left="502"/>
        <w:rPr>
          <w:rFonts w:ascii="Times New Roman" w:hAnsi="Times New Roman" w:cs="Times New Roman"/>
          <w:b/>
          <w:i/>
          <w:sz w:val="24"/>
        </w:rPr>
      </w:pPr>
    </w:p>
    <w:p w14:paraId="49AB8248" w14:textId="77777777" w:rsidR="001B0D76" w:rsidRDefault="33AAE407" w:rsidP="33AAE407">
      <w:pPr>
        <w:pStyle w:val="ConsPlusNormal"/>
        <w:ind w:firstLine="540"/>
        <w:jc w:val="both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33AAE40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Полный текст измененной (скорректированной) информации:</w:t>
      </w:r>
    </w:p>
    <w:p w14:paraId="5A39BBE3" w14:textId="77777777" w:rsidR="001B0D76" w:rsidRDefault="001B0D76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color w:val="FF0000"/>
          <w:sz w:val="24"/>
          <w:szCs w:val="24"/>
        </w:rPr>
      </w:pPr>
    </w:p>
    <w:p w14:paraId="3A9CEFC7" w14:textId="3AAEFCAB" w:rsidR="001B0D76" w:rsidRDefault="33AAE407">
      <w:pPr>
        <w:pStyle w:val="2"/>
        <w:widowControl/>
        <w:numPr>
          <w:ilvl w:val="1"/>
          <w:numId w:val="3"/>
        </w:numPr>
        <w:spacing w:before="0" w:after="0"/>
        <w:jc w:val="left"/>
      </w:pPr>
      <w:r w:rsidRPr="33AAE407">
        <w:rPr>
          <w:rFonts w:ascii="Times New Roman" w:hAnsi="Times New Roman" w:cs="Times New Roman"/>
          <w:i w:val="0"/>
          <w:sz w:val="24"/>
          <w:szCs w:val="24"/>
        </w:rPr>
        <w:t>Сведения о соблюдении акционерным обществом  Кодекса</w:t>
      </w:r>
      <w:r w:rsidR="009B6232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33AAE407">
        <w:rPr>
          <w:rFonts w:ascii="Times New Roman" w:hAnsi="Times New Roman" w:cs="Times New Roman"/>
          <w:i w:val="0"/>
          <w:sz w:val="24"/>
          <w:szCs w:val="24"/>
        </w:rPr>
        <w:t xml:space="preserve"> корпоративного управления</w:t>
      </w:r>
    </w:p>
    <w:p w14:paraId="5E00F0A6" w14:textId="77777777" w:rsidR="001B0D76" w:rsidRDefault="33AAE407">
      <w:pPr>
        <w:pStyle w:val="ac"/>
        <w:ind w:left="0" w:firstLine="284"/>
        <w:jc w:val="both"/>
      </w:pPr>
      <w:r w:rsidRPr="33AAE407"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Кодекс корпоративного управления не разрабатывался и не утверждался органами управления  </w:t>
      </w:r>
      <w:r w:rsidRPr="33AAE407">
        <w:rPr>
          <w:rFonts w:ascii="Times New Roman" w:hAnsi="Times New Roman" w:cs="Times New Roman"/>
          <w:sz w:val="24"/>
        </w:rPr>
        <w:t>ОАО «Теплоизолит»</w:t>
      </w:r>
      <w:r w:rsidRPr="33AAE407"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в качестве внутреннего документа, обязательного </w:t>
      </w:r>
      <w:proofErr w:type="gramStart"/>
      <w:r w:rsidRPr="33AAE407">
        <w:rPr>
          <w:rStyle w:val="SUBST"/>
          <w:rFonts w:ascii="Times New Roman" w:hAnsi="Times New Roman" w:cs="Times New Roman"/>
          <w:b w:val="0"/>
          <w:i w:val="0"/>
          <w:sz w:val="24"/>
        </w:rPr>
        <w:t>для</w:t>
      </w:r>
      <w:proofErr w:type="gramEnd"/>
      <w:r w:rsidRPr="33AAE407"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соблюдения. </w:t>
      </w:r>
    </w:p>
    <w:p w14:paraId="641546B5" w14:textId="77777777" w:rsidR="001B0D76" w:rsidRDefault="33AAE407" w:rsidP="33AAE407">
      <w:pPr>
        <w:pStyle w:val="ac"/>
        <w:ind w:left="0" w:firstLine="284"/>
        <w:jc w:val="both"/>
        <w:rPr>
          <w:rFonts w:ascii="Times New Roman" w:hAnsi="Times New Roman" w:cs="Times New Roman"/>
          <w:sz w:val="24"/>
        </w:rPr>
      </w:pPr>
      <w:proofErr w:type="gramStart"/>
      <w:r w:rsidRPr="33AAE407">
        <w:rPr>
          <w:rStyle w:val="SUBST"/>
          <w:rFonts w:ascii="Times New Roman" w:hAnsi="Times New Roman" w:cs="Times New Roman"/>
          <w:b w:val="0"/>
          <w:i w:val="0"/>
          <w:sz w:val="24"/>
        </w:rPr>
        <w:t>Вместе с тем, Общество осуществляет строго в соответствии с действующим законодательством РФ мероприятия, связанные с подготовкой и проведением общих собраний акционеров, подготовкой финансовой отчетности, раскрытием информации, выплатой доходов по ценным бумагам и другими корпоративными процедурами в целях соблюдения прав акционеров, выстраивания  эффективной работы органов управления Общества для обеспечения долгосрочного и устойчивого развития Общества, а также в целях формирования положительного имиджа</w:t>
      </w:r>
      <w:proofErr w:type="gramEnd"/>
      <w:r w:rsidRPr="33AAE407"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Общества для контрагентов и повышения его инвестиционной привлекательности. </w:t>
      </w:r>
    </w:p>
    <w:p w14:paraId="41C8F396" w14:textId="77777777" w:rsidR="001B0D76" w:rsidRDefault="001B0D76">
      <w:pPr>
        <w:jc w:val="both"/>
        <w:rPr>
          <w:rFonts w:ascii="Times New Roman" w:hAnsi="Times New Roman" w:cs="Times New Roman"/>
          <w:b/>
          <w:sz w:val="24"/>
        </w:rPr>
      </w:pPr>
    </w:p>
    <w:p w14:paraId="72A3D3EC" w14:textId="77777777" w:rsidR="001B0D76" w:rsidRDefault="001B0D76">
      <w:pPr>
        <w:jc w:val="both"/>
        <w:rPr>
          <w:rFonts w:ascii="Times New Roman" w:hAnsi="Times New Roman" w:cs="Times New Roman"/>
          <w:sz w:val="24"/>
        </w:rPr>
      </w:pPr>
    </w:p>
    <w:p w14:paraId="0AF4E271" w14:textId="77777777" w:rsidR="001B0D76" w:rsidRDefault="00CA28F2" w:rsidP="33AAE407">
      <w:pPr>
        <w:jc w:val="both"/>
        <w:rPr>
          <w:rFonts w:ascii="Times New Roman" w:eastAsia="Calibri" w:hAnsi="Times New Roman" w:cs="Times New Roman"/>
          <w:sz w:val="24"/>
        </w:rPr>
      </w:pPr>
      <w:r w:rsidRPr="33AAE407">
        <w:rPr>
          <w:rFonts w:ascii="Times New Roman" w:eastAsia="Calibri" w:hAnsi="Times New Roman" w:cs="Times New Roman"/>
          <w:kern w:val="0"/>
          <w:sz w:val="24"/>
        </w:rPr>
        <w:t>Генеральный директор</w:t>
      </w:r>
    </w:p>
    <w:p w14:paraId="6C38CFA2" w14:textId="77777777" w:rsidR="001B0D76" w:rsidRDefault="00CA28F2" w:rsidP="33AAE407">
      <w:pPr>
        <w:rPr>
          <w:rFonts w:ascii="Times New Roman" w:eastAsia="Calibri" w:hAnsi="Times New Roman" w:cs="Times New Roman"/>
          <w:sz w:val="24"/>
        </w:rPr>
      </w:pPr>
      <w:r w:rsidRPr="33AAE407">
        <w:rPr>
          <w:rFonts w:ascii="Times New Roman" w:hAnsi="Times New Roman" w:cs="Times New Roman"/>
          <w:sz w:val="24"/>
        </w:rPr>
        <w:t>ОАО «Теплоизолит»                                                                                     О. Г. Любимова</w:t>
      </w:r>
      <w:r w:rsidRPr="33AAE407">
        <w:rPr>
          <w:rFonts w:ascii="Times New Roman" w:eastAsia="Calibri" w:hAnsi="Times New Roman" w:cs="Times New Roman"/>
          <w:kern w:val="0"/>
          <w:sz w:val="24"/>
        </w:rPr>
        <w:t xml:space="preserve">     </w:t>
      </w:r>
    </w:p>
    <w:sectPr w:rsidR="001B0D76">
      <w:pgSz w:w="11906" w:h="16838"/>
      <w:pgMar w:top="568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57302"/>
    <w:multiLevelType w:val="multilevel"/>
    <w:tmpl w:val="C35C41C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E5A26CD"/>
    <w:multiLevelType w:val="multilevel"/>
    <w:tmpl w:val="A5F656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">
    <w:nsid w:val="7F8269A7"/>
    <w:multiLevelType w:val="multilevel"/>
    <w:tmpl w:val="E502208C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/>
        <w:i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/>
        <w:i w:val="0"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/>
        <w:i w:val="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="Times New Roman" w:hAnsi="Times New Roman" w:cs="Times New Roman"/>
        <w:i w:val="0"/>
        <w:sz w:val="24"/>
        <w:szCs w:val="24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33AAE407"/>
    <w:rsid w:val="001B0D76"/>
    <w:rsid w:val="00496DA1"/>
    <w:rsid w:val="009B6232"/>
    <w:rsid w:val="00CA28F2"/>
    <w:rsid w:val="33AAE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88A6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Arial Unicode MS" w:hAnsi="Arial" w:cs="Arial"/>
      <w:kern w:val="2"/>
      <w:sz w:val="20"/>
      <w:lang w:val="ru-RU" w:bidi="ar-SA"/>
    </w:rPr>
  </w:style>
  <w:style w:type="paragraph" w:styleId="2">
    <w:name w:val="heading 2"/>
    <w:basedOn w:val="a"/>
    <w:next w:val="a"/>
    <w:qFormat/>
    <w:pPr>
      <w:numPr>
        <w:ilvl w:val="1"/>
        <w:numId w:val="1"/>
      </w:numPr>
      <w:suppressAutoHyphens w:val="0"/>
      <w:spacing w:before="480" w:after="240"/>
      <w:ind w:firstLine="284"/>
      <w:jc w:val="both"/>
      <w:outlineLvl w:val="1"/>
    </w:pPr>
    <w:rPr>
      <w:rFonts w:eastAsia="Times New Roman"/>
      <w:b/>
      <w:i/>
      <w:kern w:val="0"/>
      <w:sz w:val="28"/>
      <w:szCs w:val="20"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 w:cs="Times New Roman"/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i w:val="0"/>
      <w:sz w:val="24"/>
      <w:szCs w:val="24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SUBST">
    <w:name w:val="__SUBST"/>
    <w:qFormat/>
    <w:rPr>
      <w:b/>
      <w:i/>
      <w:sz w:val="22"/>
    </w:rPr>
  </w:style>
  <w:style w:type="character" w:customStyle="1" w:styleId="3">
    <w:name w:val="Основной текст с отступом 3 Знак"/>
    <w:qFormat/>
    <w:rPr>
      <w:rFonts w:ascii="Times New Roman" w:eastAsia="Times New Roman" w:hAnsi="Times New Roman" w:cs="Times New Roman"/>
      <w:color w:val="FF000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2"/>
      <w:szCs w:val="22"/>
      <w:lang w:bidi="ar-SA"/>
    </w:rPr>
  </w:style>
  <w:style w:type="character" w:customStyle="1" w:styleId="20">
    <w:name w:val="Заголовок 2 Знак"/>
    <w:qFormat/>
    <w:rPr>
      <w:rFonts w:ascii="Arial" w:eastAsia="Times New Roman" w:hAnsi="Arial" w:cs="Times New Roman"/>
      <w:b/>
      <w:i/>
      <w:sz w:val="28"/>
      <w:szCs w:val="20"/>
    </w:rPr>
  </w:style>
  <w:style w:type="character" w:customStyle="1" w:styleId="90">
    <w:name w:val="Заголовок 9 Знак"/>
    <w:qFormat/>
    <w:rPr>
      <w:rFonts w:ascii="Cambria" w:eastAsia="Times New Roman" w:hAnsi="Cambria" w:cs="Times New Roman"/>
      <w:i/>
      <w:iCs/>
      <w:color w:val="404040"/>
      <w:kern w:val="2"/>
      <w:sz w:val="20"/>
      <w:szCs w:val="20"/>
    </w:rPr>
  </w:style>
  <w:style w:type="character" w:customStyle="1" w:styleId="a3">
    <w:name w:val="Нижний колонтитул Знак"/>
    <w:qFormat/>
    <w:rPr>
      <w:rFonts w:ascii="Arial" w:eastAsia="Arial Unicode MS" w:hAnsi="Arial" w:cs="Times New Roman"/>
      <w:kern w:val="2"/>
      <w:sz w:val="20"/>
      <w:szCs w:val="24"/>
    </w:rPr>
  </w:style>
  <w:style w:type="character" w:customStyle="1" w:styleId="1">
    <w:name w:val="Нижний колонтитул Знак1"/>
    <w:qFormat/>
    <w:rPr>
      <w:rFonts w:ascii="Times New Roman" w:eastAsia="Times New Roman" w:hAnsi="Times New Roman" w:cs="Times New Roman"/>
      <w:szCs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4">
    <w:name w:val="Основной текст с отступом Знак"/>
    <w:qFormat/>
    <w:rPr>
      <w:rFonts w:ascii="Arial" w:eastAsia="Arial Unicode MS" w:hAnsi="Arial" w:cs="Times New Roman"/>
      <w:kern w:val="2"/>
      <w:sz w:val="20"/>
      <w:szCs w:val="24"/>
    </w:rPr>
  </w:style>
  <w:style w:type="character" w:customStyle="1" w:styleId="Subst0">
    <w:name w:val="Subst"/>
    <w:qFormat/>
    <w:rPr>
      <w:b/>
      <w:i/>
    </w:rPr>
  </w:style>
  <w:style w:type="character" w:styleId="a5">
    <w:name w:val="page number"/>
    <w:rPr>
      <w:sz w:val="20"/>
    </w:rPr>
  </w:style>
  <w:style w:type="character" w:customStyle="1" w:styleId="21">
    <w:name w:val="Основной текст 2 Знак"/>
    <w:qFormat/>
    <w:rPr>
      <w:rFonts w:ascii="Arial" w:eastAsia="Arial Unicode MS" w:hAnsi="Arial" w:cs="Arial"/>
      <w:kern w:val="2"/>
      <w:szCs w:val="24"/>
    </w:rPr>
  </w:style>
  <w:style w:type="character" w:customStyle="1" w:styleId="a6">
    <w:name w:val="Текст выноски Знак"/>
    <w:qFormat/>
    <w:rPr>
      <w:rFonts w:ascii="Segoe UI" w:eastAsia="Arial Unicode MS" w:hAnsi="Segoe UI" w:cs="Segoe UI"/>
      <w:kern w:val="2"/>
      <w:sz w:val="18"/>
      <w:szCs w:val="18"/>
    </w:rPr>
  </w:style>
  <w:style w:type="paragraph" w:customStyle="1" w:styleId="Heading">
    <w:name w:val="Heading"/>
    <w:basedOn w:val="a"/>
    <w:next w:val="a7"/>
    <w:qFormat/>
    <w:pPr>
      <w:keepNext/>
      <w:spacing w:before="240" w:after="120"/>
    </w:pPr>
    <w:rPr>
      <w:rFonts w:eastAsia="DejaVu Sans" w:cs="DejaVu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autoSpaceDE w:val="0"/>
    </w:pPr>
    <w:rPr>
      <w:rFonts w:ascii="Arial" w:eastAsia="Calibri" w:hAnsi="Arial" w:cs="Arial"/>
      <w:b/>
      <w:bCs/>
      <w:sz w:val="28"/>
      <w:szCs w:val="28"/>
      <w:lang w:val="ru-RU" w:bidi="ar-SA"/>
    </w:rPr>
  </w:style>
  <w:style w:type="paragraph" w:styleId="30">
    <w:name w:val="Body Text Indent 3"/>
    <w:basedOn w:val="a"/>
    <w:qFormat/>
    <w:pPr>
      <w:widowControl/>
      <w:suppressAutoHyphens w:val="0"/>
      <w:ind w:firstLine="270"/>
      <w:jc w:val="both"/>
    </w:pPr>
    <w:rPr>
      <w:rFonts w:ascii="Times New Roman" w:eastAsia="Times New Roman" w:hAnsi="Times New Roman" w:cs="Times New Roman"/>
      <w:color w:val="FF0000"/>
      <w:kern w:val="0"/>
      <w:sz w:val="22"/>
      <w:szCs w:val="20"/>
    </w:rPr>
  </w:style>
  <w:style w:type="paragraph" w:customStyle="1" w:styleId="ConsNormal0">
    <w:name w:val="ConsNormal"/>
    <w:qFormat/>
    <w:pPr>
      <w:widowControl w:val="0"/>
      <w:autoSpaceDE w:val="0"/>
      <w:ind w:firstLine="720"/>
    </w:pPr>
    <w:rPr>
      <w:rFonts w:ascii="Arial" w:eastAsia="Times New Roman" w:hAnsi="Arial" w:cs="Arial"/>
      <w:sz w:val="22"/>
      <w:szCs w:val="22"/>
      <w:lang w:val="ru-RU" w:bidi="ar-SA"/>
    </w:rPr>
  </w:style>
  <w:style w:type="paragraph" w:styleId="aa">
    <w:name w:val="footer"/>
    <w:basedOn w:val="a"/>
    <w:pPr>
      <w:suppressAutoHyphens w:val="0"/>
      <w:ind w:firstLine="284"/>
      <w:jc w:val="both"/>
    </w:pPr>
    <w:rPr>
      <w:rFonts w:ascii="Times New Roman" w:eastAsia="Times New Roman" w:hAnsi="Times New Roman" w:cs="Times New Roman"/>
      <w:kern w:val="0"/>
      <w:szCs w:val="20"/>
      <w:lang w:val="en-US"/>
    </w:rPr>
  </w:style>
  <w:style w:type="paragraph" w:styleId="ab">
    <w:name w:val="List Paragraph"/>
    <w:basedOn w:val="a"/>
    <w:qFormat/>
    <w:pPr>
      <w:ind w:left="720"/>
      <w:contextualSpacing/>
    </w:pPr>
  </w:style>
  <w:style w:type="paragraph" w:styleId="ac">
    <w:name w:val="Body Text Indent"/>
    <w:basedOn w:val="a"/>
    <w:pPr>
      <w:spacing w:after="120"/>
      <w:ind w:left="283"/>
    </w:pPr>
  </w:style>
  <w:style w:type="paragraph" w:customStyle="1" w:styleId="ThinDelim">
    <w:name w:val="Thin Delim"/>
    <w:qFormat/>
    <w:pPr>
      <w:widowControl w:val="0"/>
      <w:autoSpaceDE w:val="0"/>
    </w:pPr>
    <w:rPr>
      <w:rFonts w:eastAsia="Times New Roman" w:cs="Times New Roman"/>
      <w:sz w:val="16"/>
      <w:szCs w:val="16"/>
      <w:lang w:val="ru-RU" w:bidi="ar-SA"/>
    </w:rPr>
  </w:style>
  <w:style w:type="paragraph" w:styleId="ad">
    <w:name w:val="No Spacing"/>
    <w:qFormat/>
    <w:pPr>
      <w:widowControl w:val="0"/>
      <w:autoSpaceDE w:val="0"/>
    </w:pPr>
    <w:rPr>
      <w:rFonts w:eastAsia="Times New Roman" w:cs="Times New Roman"/>
      <w:sz w:val="20"/>
      <w:szCs w:val="20"/>
      <w:lang w:val="ru-RU" w:bidi="ar-SA"/>
    </w:rPr>
  </w:style>
  <w:style w:type="paragraph" w:customStyle="1" w:styleId="SubHeading">
    <w:name w:val="Sub Heading"/>
    <w:qFormat/>
    <w:pPr>
      <w:widowControl w:val="0"/>
      <w:autoSpaceDE w:val="0"/>
      <w:spacing w:before="240" w:after="40"/>
    </w:pPr>
    <w:rPr>
      <w:rFonts w:eastAsia="Times New Roman" w:cs="Times New Roman"/>
      <w:sz w:val="20"/>
      <w:szCs w:val="20"/>
      <w:lang w:val="ru-RU" w:bidi="ar-SA"/>
    </w:rPr>
  </w:style>
  <w:style w:type="paragraph" w:styleId="22">
    <w:name w:val="Body Text 2"/>
    <w:basedOn w:val="a"/>
    <w:qFormat/>
    <w:pPr>
      <w:spacing w:after="120" w:line="480" w:lineRule="auto"/>
    </w:pPr>
  </w:style>
  <w:style w:type="paragraph" w:styleId="ae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character" w:styleId="af">
    <w:name w:val="Hyperlink"/>
    <w:basedOn w:val="a0"/>
    <w:uiPriority w:val="99"/>
    <w:unhideWhenUsed/>
    <w:rsid w:val="00496D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issuer/504201032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Lavrova</dc:creator>
  <cp:lastModifiedBy>Татьяна</cp:lastModifiedBy>
  <cp:revision>4</cp:revision>
  <cp:lastPrinted>2018-05-24T18:58:00Z</cp:lastPrinted>
  <dcterms:created xsi:type="dcterms:W3CDTF">2018-05-24T17:25:00Z</dcterms:created>
  <dcterms:modified xsi:type="dcterms:W3CDTF">2018-05-24T19:00:00Z</dcterms:modified>
  <dc:language>en-US</dc:language>
</cp:coreProperties>
</file>