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17" w:rsidRDefault="00B75C17">
      <w:pPr>
        <w:widowControl w:val="0"/>
        <w:suppressAutoHyphens w:val="0"/>
        <w:overflowPunct/>
        <w:autoSpaceDN w:val="0"/>
        <w:adjustRightInd w:val="0"/>
        <w:spacing w:before="20" w:after="40"/>
        <w:rPr>
          <w:sz w:val="20"/>
          <w:szCs w:val="20"/>
          <w:lang w:eastAsia="ru-RU"/>
        </w:rPr>
      </w:pPr>
    </w:p>
    <w:p w:rsidR="008B7025" w:rsidRDefault="008B7025">
      <w:pPr>
        <w:widowControl w:val="0"/>
        <w:suppressAutoHyphens w:val="0"/>
        <w:overflowPunct/>
        <w:autoSpaceDN w:val="0"/>
        <w:adjustRightInd w:val="0"/>
        <w:spacing w:before="20" w:after="40"/>
        <w:rPr>
          <w:sz w:val="20"/>
          <w:szCs w:val="20"/>
          <w:lang w:eastAsia="ru-RU"/>
        </w:rPr>
      </w:pPr>
    </w:p>
    <w:p w:rsidR="008B7025" w:rsidRDefault="008B7025">
      <w:pPr>
        <w:widowControl w:val="0"/>
        <w:suppressAutoHyphens w:val="0"/>
        <w:overflowPunct/>
        <w:autoSpaceDN w:val="0"/>
        <w:adjustRightInd w:val="0"/>
        <w:spacing w:before="20" w:after="40"/>
        <w:rPr>
          <w:sz w:val="20"/>
          <w:szCs w:val="20"/>
          <w:lang w:eastAsia="ru-RU"/>
        </w:rPr>
      </w:pPr>
    </w:p>
    <w:p w:rsidR="008B7025" w:rsidRDefault="008B7025">
      <w:pPr>
        <w:widowControl w:val="0"/>
        <w:suppressAutoHyphens w:val="0"/>
        <w:overflowPunct/>
        <w:autoSpaceDN w:val="0"/>
        <w:adjustRightInd w:val="0"/>
        <w:spacing w:before="20" w:after="40"/>
        <w:rPr>
          <w:sz w:val="20"/>
          <w:szCs w:val="20"/>
          <w:lang w:eastAsia="ru-RU"/>
        </w:rPr>
      </w:pPr>
    </w:p>
    <w:p w:rsidR="008B7025" w:rsidRDefault="008B7025">
      <w:pPr>
        <w:widowControl w:val="0"/>
        <w:suppressAutoHyphens w:val="0"/>
        <w:overflowPunct/>
        <w:autoSpaceDN w:val="0"/>
        <w:adjustRightInd w:val="0"/>
        <w:spacing w:before="20" w:after="40"/>
        <w:rPr>
          <w:sz w:val="20"/>
          <w:szCs w:val="20"/>
          <w:lang w:eastAsia="ru-RU"/>
        </w:rPr>
      </w:pPr>
    </w:p>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widowControl w:val="0"/>
        <w:suppressAutoHyphens w:val="0"/>
        <w:overflowPunct/>
        <w:autoSpaceDN w:val="0"/>
        <w:adjustRightInd w:val="0"/>
        <w:spacing w:before="960" w:after="40"/>
        <w:jc w:val="center"/>
        <w:rPr>
          <w:b/>
          <w:bCs/>
          <w:sz w:val="32"/>
          <w:szCs w:val="32"/>
          <w:lang w:eastAsia="ru-RU"/>
        </w:rPr>
      </w:pPr>
      <w:r>
        <w:rPr>
          <w:b/>
          <w:bCs/>
          <w:sz w:val="32"/>
          <w:szCs w:val="32"/>
          <w:lang w:eastAsia="ru-RU"/>
        </w:rPr>
        <w:t>Е Ж Е К В А Р Т А Л Ь Н Ы Й  О Т Ч Е Т</w:t>
      </w:r>
    </w:p>
    <w:p w:rsidR="00B75C17" w:rsidRDefault="00B75C17">
      <w:pPr>
        <w:widowControl w:val="0"/>
        <w:suppressAutoHyphens w:val="0"/>
        <w:overflowPunct/>
        <w:autoSpaceDN w:val="0"/>
        <w:adjustRightInd w:val="0"/>
        <w:spacing w:before="600" w:after="40"/>
        <w:jc w:val="center"/>
        <w:rPr>
          <w:b/>
          <w:bCs/>
          <w:i/>
          <w:iCs/>
          <w:sz w:val="32"/>
          <w:szCs w:val="32"/>
          <w:lang w:eastAsia="ru-RU"/>
        </w:rPr>
      </w:pPr>
      <w:r>
        <w:rPr>
          <w:b/>
          <w:bCs/>
          <w:i/>
          <w:iCs/>
          <w:sz w:val="32"/>
          <w:szCs w:val="32"/>
          <w:lang w:eastAsia="ru-RU"/>
        </w:rPr>
        <w:t>Открытое акционерное общество "Специализированный выставочный комплекс" Государственного акционерного общества "Всероссийский выставочный центр"</w:t>
      </w:r>
    </w:p>
    <w:p w:rsidR="00B75C17" w:rsidRDefault="00B75C17">
      <w:pPr>
        <w:widowControl w:val="0"/>
        <w:suppressAutoHyphens w:val="0"/>
        <w:overflowPunct/>
        <w:autoSpaceDN w:val="0"/>
        <w:adjustRightInd w:val="0"/>
        <w:spacing w:before="120" w:after="40"/>
        <w:jc w:val="center"/>
        <w:rPr>
          <w:b/>
          <w:bCs/>
          <w:i/>
          <w:iCs/>
          <w:sz w:val="28"/>
          <w:szCs w:val="28"/>
          <w:lang w:eastAsia="ru-RU"/>
        </w:rPr>
      </w:pPr>
      <w:r>
        <w:rPr>
          <w:b/>
          <w:bCs/>
          <w:i/>
          <w:iCs/>
          <w:sz w:val="28"/>
          <w:szCs w:val="28"/>
          <w:lang w:eastAsia="ru-RU"/>
        </w:rPr>
        <w:t>Код эмитента: 01941-A</w:t>
      </w:r>
    </w:p>
    <w:p w:rsidR="00B75C17" w:rsidRDefault="00AB0323">
      <w:pPr>
        <w:widowControl w:val="0"/>
        <w:suppressAutoHyphens w:val="0"/>
        <w:overflowPunct/>
        <w:autoSpaceDN w:val="0"/>
        <w:adjustRightInd w:val="0"/>
        <w:spacing w:before="360" w:after="40"/>
        <w:jc w:val="center"/>
        <w:rPr>
          <w:b/>
          <w:bCs/>
          <w:sz w:val="32"/>
          <w:szCs w:val="32"/>
          <w:lang w:eastAsia="ru-RU"/>
        </w:rPr>
      </w:pPr>
      <w:r>
        <w:rPr>
          <w:b/>
          <w:bCs/>
          <w:sz w:val="32"/>
          <w:szCs w:val="32"/>
          <w:lang w:eastAsia="ru-RU"/>
        </w:rPr>
        <w:t>за 3</w:t>
      </w:r>
      <w:r w:rsidR="0065622D">
        <w:rPr>
          <w:b/>
          <w:bCs/>
          <w:sz w:val="32"/>
          <w:szCs w:val="32"/>
          <w:lang w:eastAsia="ru-RU"/>
        </w:rPr>
        <w:t xml:space="preserve"> квартал 2014</w:t>
      </w:r>
      <w:r w:rsidR="00B75C17">
        <w:rPr>
          <w:b/>
          <w:bCs/>
          <w:sz w:val="32"/>
          <w:szCs w:val="32"/>
          <w:lang w:eastAsia="ru-RU"/>
        </w:rPr>
        <w:t xml:space="preserve"> г.</w:t>
      </w:r>
    </w:p>
    <w:p w:rsidR="00B75C17" w:rsidRDefault="00B75C17">
      <w:pPr>
        <w:widowControl w:val="0"/>
        <w:suppressAutoHyphens w:val="0"/>
        <w:overflowPunct/>
        <w:autoSpaceDN w:val="0"/>
        <w:adjustRightInd w:val="0"/>
        <w:spacing w:before="840" w:after="40"/>
        <w:rPr>
          <w:lang w:eastAsia="ru-RU"/>
        </w:rPr>
      </w:pPr>
      <w:r>
        <w:rPr>
          <w:lang w:eastAsia="ru-RU"/>
        </w:rPr>
        <w:t>Место нахождения эмитента:</w:t>
      </w:r>
      <w:r>
        <w:rPr>
          <w:b/>
          <w:bCs/>
          <w:lang w:eastAsia="ru-RU"/>
        </w:rPr>
        <w:t xml:space="preserve"> 129223 Россия, Москва, проспект Мира, </w:t>
      </w:r>
      <w:r w:rsidR="0033216D">
        <w:rPr>
          <w:b/>
          <w:bCs/>
          <w:lang w:eastAsia="ru-RU"/>
        </w:rPr>
        <w:t xml:space="preserve">дом 119, </w:t>
      </w:r>
      <w:r>
        <w:rPr>
          <w:b/>
          <w:bCs/>
          <w:lang w:eastAsia="ru-RU"/>
        </w:rPr>
        <w:t>Всероссийский выставочный центр</w:t>
      </w:r>
      <w:r w:rsidR="0033216D">
        <w:rPr>
          <w:b/>
          <w:bCs/>
          <w:lang w:eastAsia="ru-RU"/>
        </w:rPr>
        <w:t>,</w:t>
      </w:r>
      <w:r>
        <w:rPr>
          <w:b/>
          <w:bCs/>
          <w:lang w:eastAsia="ru-RU"/>
        </w:rPr>
        <w:t xml:space="preserve">  стр. 69</w:t>
      </w:r>
    </w:p>
    <w:p w:rsidR="00B75C17" w:rsidRDefault="00B75C17">
      <w:pPr>
        <w:widowControl w:val="0"/>
        <w:suppressAutoHyphens w:val="0"/>
        <w:overflowPunct/>
        <w:autoSpaceDN w:val="0"/>
        <w:adjustRightInd w:val="0"/>
        <w:spacing w:before="600" w:after="360"/>
        <w:jc w:val="center"/>
        <w:rPr>
          <w:b/>
          <w:bCs/>
          <w:lang w:eastAsia="ru-RU"/>
        </w:rPr>
      </w:pPr>
      <w:r>
        <w:rPr>
          <w:b/>
          <w:bCs/>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75C17" w:rsidRDefault="00B75C17">
      <w:pPr>
        <w:widowControl w:val="0"/>
        <w:suppressAutoHyphens w:val="0"/>
        <w:overflowPunct/>
        <w:autoSpaceDN w:val="0"/>
        <w:adjustRightInd w:val="0"/>
        <w:spacing w:before="20" w:after="40"/>
        <w:rPr>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75C17">
        <w:tc>
          <w:tcPr>
            <w:tcW w:w="5572" w:type="dxa"/>
            <w:tcBorders>
              <w:top w:val="single" w:sz="6" w:space="0" w:color="auto"/>
              <w:left w:val="single" w:sz="6" w:space="0" w:color="auto"/>
              <w:bottom w:val="nil"/>
              <w:right w:val="nil"/>
            </w:tcBorders>
          </w:tcPr>
          <w:p w:rsidR="00B75C17" w:rsidRDefault="00B75C17">
            <w:pPr>
              <w:widowControl w:val="0"/>
              <w:suppressAutoHyphens w:val="0"/>
              <w:overflowPunct/>
              <w:autoSpaceDN w:val="0"/>
              <w:adjustRightInd w:val="0"/>
              <w:spacing w:before="200" w:after="40"/>
              <w:rPr>
                <w:sz w:val="20"/>
                <w:szCs w:val="20"/>
                <w:lang w:eastAsia="ru-RU"/>
              </w:rPr>
            </w:pPr>
            <w:r>
              <w:rPr>
                <w:sz w:val="20"/>
                <w:szCs w:val="20"/>
                <w:lang w:eastAsia="ru-RU"/>
              </w:rPr>
              <w:t>Директор</w:t>
            </w:r>
          </w:p>
          <w:p w:rsidR="00B75C17" w:rsidRDefault="00B75C17">
            <w:pPr>
              <w:widowControl w:val="0"/>
              <w:suppressAutoHyphens w:val="0"/>
              <w:overflowPunct/>
              <w:autoSpaceDN w:val="0"/>
              <w:adjustRightInd w:val="0"/>
              <w:spacing w:before="200" w:after="40"/>
              <w:rPr>
                <w:sz w:val="20"/>
                <w:szCs w:val="20"/>
                <w:lang w:eastAsia="ru-RU"/>
              </w:rPr>
            </w:pPr>
            <w:r>
              <w:rPr>
                <w:sz w:val="20"/>
                <w:szCs w:val="20"/>
                <w:lang w:eastAsia="ru-RU"/>
              </w:rPr>
              <w:t>Дата:</w:t>
            </w:r>
            <w:r w:rsidR="00AB0323">
              <w:rPr>
                <w:sz w:val="20"/>
                <w:szCs w:val="20"/>
                <w:lang w:eastAsia="ru-RU"/>
              </w:rPr>
              <w:t xml:space="preserve"> 1</w:t>
            </w:r>
            <w:r w:rsidR="00713813">
              <w:rPr>
                <w:sz w:val="20"/>
                <w:szCs w:val="20"/>
                <w:lang w:eastAsia="ru-RU"/>
              </w:rPr>
              <w:t>3</w:t>
            </w:r>
            <w:r w:rsidR="00AB0323">
              <w:rPr>
                <w:sz w:val="20"/>
                <w:szCs w:val="20"/>
                <w:lang w:eastAsia="ru-RU"/>
              </w:rPr>
              <w:t xml:space="preserve"> ноября</w:t>
            </w:r>
            <w:r w:rsidR="00713813">
              <w:rPr>
                <w:sz w:val="20"/>
                <w:szCs w:val="20"/>
                <w:lang w:eastAsia="ru-RU"/>
              </w:rPr>
              <w:t xml:space="preserve"> 2014</w:t>
            </w:r>
            <w:r w:rsidR="00A50B2A">
              <w:rPr>
                <w:sz w:val="20"/>
                <w:szCs w:val="20"/>
                <w:lang w:eastAsia="ru-RU"/>
              </w:rPr>
              <w:t>г.</w:t>
            </w:r>
          </w:p>
        </w:tc>
        <w:tc>
          <w:tcPr>
            <w:tcW w:w="3680" w:type="dxa"/>
            <w:tcBorders>
              <w:top w:val="single" w:sz="6" w:space="0" w:color="auto"/>
              <w:left w:val="nil"/>
              <w:bottom w:val="nil"/>
              <w:right w:val="single" w:sz="6" w:space="0" w:color="auto"/>
            </w:tcBorders>
          </w:tcPr>
          <w:p w:rsidR="00B75C17" w:rsidRDefault="00B75C17">
            <w:pPr>
              <w:widowControl w:val="0"/>
              <w:suppressAutoHyphens w:val="0"/>
              <w:overflowPunct/>
              <w:autoSpaceDN w:val="0"/>
              <w:adjustRightInd w:val="0"/>
              <w:spacing w:before="200" w:after="40"/>
              <w:rPr>
                <w:sz w:val="20"/>
                <w:szCs w:val="20"/>
                <w:lang w:eastAsia="ru-RU"/>
              </w:rPr>
            </w:pPr>
          </w:p>
          <w:p w:rsidR="00B75C17" w:rsidRDefault="00713813">
            <w:pPr>
              <w:widowControl w:val="0"/>
              <w:suppressAutoHyphens w:val="0"/>
              <w:overflowPunct/>
              <w:autoSpaceDN w:val="0"/>
              <w:adjustRightInd w:val="0"/>
              <w:spacing w:before="200" w:after="200"/>
              <w:jc w:val="center"/>
              <w:rPr>
                <w:lang w:eastAsia="ru-RU"/>
              </w:rPr>
            </w:pPr>
            <w:r>
              <w:rPr>
                <w:lang w:eastAsia="ru-RU"/>
              </w:rPr>
              <w:t>____________ А.Д.Ефремов</w:t>
            </w:r>
            <w:r w:rsidR="00B75C17">
              <w:rPr>
                <w:lang w:eastAsia="ru-RU"/>
              </w:rPr>
              <w:br/>
              <w:t>подпись</w:t>
            </w:r>
          </w:p>
        </w:tc>
      </w:tr>
      <w:tr w:rsidR="00B75C17">
        <w:tc>
          <w:tcPr>
            <w:tcW w:w="5572" w:type="dxa"/>
            <w:tcBorders>
              <w:top w:val="nil"/>
              <w:left w:val="single" w:sz="6" w:space="0" w:color="auto"/>
              <w:bottom w:val="single" w:sz="6" w:space="0" w:color="auto"/>
              <w:right w:val="nil"/>
            </w:tcBorders>
          </w:tcPr>
          <w:p w:rsidR="00B75C17" w:rsidRDefault="00B75C17">
            <w:pPr>
              <w:widowControl w:val="0"/>
              <w:suppressAutoHyphens w:val="0"/>
              <w:overflowPunct/>
              <w:autoSpaceDN w:val="0"/>
              <w:adjustRightInd w:val="0"/>
              <w:spacing w:before="200" w:after="40"/>
              <w:rPr>
                <w:sz w:val="20"/>
                <w:szCs w:val="20"/>
                <w:lang w:eastAsia="ru-RU"/>
              </w:rPr>
            </w:pPr>
            <w:r>
              <w:rPr>
                <w:sz w:val="20"/>
                <w:szCs w:val="20"/>
                <w:lang w:eastAsia="ru-RU"/>
              </w:rPr>
              <w:t>Главный бухгалтер</w:t>
            </w:r>
          </w:p>
          <w:p w:rsidR="00B75C17" w:rsidRDefault="00B75C17">
            <w:pPr>
              <w:widowControl w:val="0"/>
              <w:suppressAutoHyphens w:val="0"/>
              <w:overflowPunct/>
              <w:autoSpaceDN w:val="0"/>
              <w:adjustRightInd w:val="0"/>
              <w:spacing w:before="200" w:after="40"/>
              <w:rPr>
                <w:sz w:val="20"/>
                <w:szCs w:val="20"/>
                <w:lang w:eastAsia="ru-RU"/>
              </w:rPr>
            </w:pPr>
            <w:r>
              <w:rPr>
                <w:sz w:val="20"/>
                <w:szCs w:val="20"/>
                <w:lang w:eastAsia="ru-RU"/>
              </w:rPr>
              <w:t>Дата:</w:t>
            </w:r>
            <w:r w:rsidR="00AB0323">
              <w:rPr>
                <w:sz w:val="20"/>
                <w:szCs w:val="20"/>
                <w:lang w:eastAsia="ru-RU"/>
              </w:rPr>
              <w:t xml:space="preserve"> 1</w:t>
            </w:r>
            <w:r w:rsidR="00713813">
              <w:rPr>
                <w:sz w:val="20"/>
                <w:szCs w:val="20"/>
                <w:lang w:eastAsia="ru-RU"/>
              </w:rPr>
              <w:t>3</w:t>
            </w:r>
            <w:r w:rsidR="00AB0323">
              <w:rPr>
                <w:sz w:val="20"/>
                <w:szCs w:val="20"/>
                <w:lang w:eastAsia="ru-RU"/>
              </w:rPr>
              <w:t xml:space="preserve"> ноября</w:t>
            </w:r>
            <w:r w:rsidR="00ED25B6">
              <w:rPr>
                <w:sz w:val="20"/>
                <w:szCs w:val="20"/>
                <w:lang w:eastAsia="ru-RU"/>
              </w:rPr>
              <w:t xml:space="preserve"> </w:t>
            </w:r>
            <w:r w:rsidR="00713813">
              <w:rPr>
                <w:sz w:val="20"/>
                <w:szCs w:val="20"/>
                <w:lang w:eastAsia="ru-RU"/>
              </w:rPr>
              <w:t>2014</w:t>
            </w:r>
            <w:r w:rsidR="00A50B2A">
              <w:rPr>
                <w:sz w:val="20"/>
                <w:szCs w:val="20"/>
                <w:lang w:eastAsia="ru-RU"/>
              </w:rPr>
              <w:t>г.</w:t>
            </w:r>
          </w:p>
        </w:tc>
        <w:tc>
          <w:tcPr>
            <w:tcW w:w="3680" w:type="dxa"/>
            <w:tcBorders>
              <w:top w:val="nil"/>
              <w:left w:val="nil"/>
              <w:bottom w:val="single" w:sz="6" w:space="0" w:color="auto"/>
              <w:right w:val="single" w:sz="6" w:space="0" w:color="auto"/>
            </w:tcBorders>
          </w:tcPr>
          <w:p w:rsidR="00B75C17" w:rsidRDefault="00B75C17">
            <w:pPr>
              <w:widowControl w:val="0"/>
              <w:suppressAutoHyphens w:val="0"/>
              <w:overflowPunct/>
              <w:autoSpaceDN w:val="0"/>
              <w:adjustRightInd w:val="0"/>
              <w:spacing w:before="200" w:after="40"/>
              <w:rPr>
                <w:sz w:val="20"/>
                <w:szCs w:val="20"/>
                <w:lang w:eastAsia="ru-RU"/>
              </w:rPr>
            </w:pPr>
          </w:p>
          <w:p w:rsidR="00B75C17" w:rsidRDefault="00AB0323">
            <w:pPr>
              <w:widowControl w:val="0"/>
              <w:suppressAutoHyphens w:val="0"/>
              <w:overflowPunct/>
              <w:autoSpaceDN w:val="0"/>
              <w:adjustRightInd w:val="0"/>
              <w:spacing w:before="200" w:after="200"/>
              <w:jc w:val="center"/>
              <w:rPr>
                <w:lang w:eastAsia="ru-RU"/>
              </w:rPr>
            </w:pPr>
            <w:r>
              <w:rPr>
                <w:lang w:eastAsia="ru-RU"/>
              </w:rPr>
              <w:t>____________ Е.Е.Булаенко</w:t>
            </w:r>
            <w:r w:rsidR="00B75C17">
              <w:rPr>
                <w:lang w:eastAsia="ru-RU"/>
              </w:rPr>
              <w:br/>
              <w:t>подпись</w:t>
            </w: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widowControl w:val="0"/>
        <w:suppressAutoHyphens w:val="0"/>
        <w:overflowPunct/>
        <w:autoSpaceDN w:val="0"/>
        <w:adjustRightInd w:val="0"/>
        <w:spacing w:before="20" w:after="40"/>
        <w:rPr>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B75C17">
        <w:tc>
          <w:tcPr>
            <w:tcW w:w="9252"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40" w:after="40"/>
              <w:rPr>
                <w:sz w:val="20"/>
                <w:szCs w:val="20"/>
                <w:lang w:eastAsia="ru-RU"/>
              </w:rPr>
            </w:pPr>
            <w:r>
              <w:rPr>
                <w:sz w:val="20"/>
                <w:szCs w:val="20"/>
                <w:lang w:eastAsia="ru-RU"/>
              </w:rPr>
              <w:t>Контактное лицо:</w:t>
            </w:r>
            <w:r>
              <w:rPr>
                <w:b/>
                <w:bCs/>
                <w:sz w:val="20"/>
                <w:szCs w:val="20"/>
                <w:lang w:eastAsia="ru-RU"/>
              </w:rPr>
              <w:t xml:space="preserve"> Матухина Надежда</w:t>
            </w:r>
            <w:r w:rsidR="00AB0323">
              <w:rPr>
                <w:b/>
                <w:bCs/>
                <w:sz w:val="20"/>
                <w:szCs w:val="20"/>
                <w:lang w:eastAsia="ru-RU"/>
              </w:rPr>
              <w:t xml:space="preserve"> Юрьевна – начальник отдела экономического анализа и корпоративной работы</w:t>
            </w:r>
          </w:p>
          <w:p w:rsidR="00B75C17" w:rsidRDefault="00B75C17">
            <w:pPr>
              <w:widowControl w:val="0"/>
              <w:suppressAutoHyphens w:val="0"/>
              <w:overflowPunct/>
              <w:autoSpaceDN w:val="0"/>
              <w:adjustRightInd w:val="0"/>
              <w:spacing w:before="40" w:after="40"/>
              <w:rPr>
                <w:sz w:val="20"/>
                <w:szCs w:val="20"/>
                <w:lang w:eastAsia="ru-RU"/>
              </w:rPr>
            </w:pPr>
            <w:r>
              <w:rPr>
                <w:sz w:val="20"/>
                <w:szCs w:val="20"/>
                <w:lang w:eastAsia="ru-RU"/>
              </w:rPr>
              <w:t>Телефон:</w:t>
            </w:r>
            <w:r>
              <w:rPr>
                <w:b/>
                <w:bCs/>
                <w:sz w:val="20"/>
                <w:szCs w:val="20"/>
                <w:lang w:eastAsia="ru-RU"/>
              </w:rPr>
              <w:t xml:space="preserve"> (499) 760-3389</w:t>
            </w:r>
          </w:p>
          <w:p w:rsidR="00B75C17" w:rsidRDefault="00B75C17">
            <w:pPr>
              <w:widowControl w:val="0"/>
              <w:suppressAutoHyphens w:val="0"/>
              <w:overflowPunct/>
              <w:autoSpaceDN w:val="0"/>
              <w:adjustRightInd w:val="0"/>
              <w:spacing w:before="40" w:after="40"/>
              <w:rPr>
                <w:sz w:val="20"/>
                <w:szCs w:val="20"/>
                <w:lang w:eastAsia="ru-RU"/>
              </w:rPr>
            </w:pPr>
            <w:r>
              <w:rPr>
                <w:sz w:val="20"/>
                <w:szCs w:val="20"/>
                <w:lang w:eastAsia="ru-RU"/>
              </w:rPr>
              <w:t>Факс:</w:t>
            </w:r>
            <w:r>
              <w:rPr>
                <w:b/>
                <w:bCs/>
                <w:sz w:val="20"/>
                <w:szCs w:val="20"/>
                <w:lang w:eastAsia="ru-RU"/>
              </w:rPr>
              <w:t xml:space="preserve"> (495) 755-9055</w:t>
            </w:r>
          </w:p>
          <w:p w:rsidR="00B75C17" w:rsidRDefault="00B75C17">
            <w:pPr>
              <w:widowControl w:val="0"/>
              <w:suppressAutoHyphens w:val="0"/>
              <w:overflowPunct/>
              <w:autoSpaceDN w:val="0"/>
              <w:adjustRightInd w:val="0"/>
              <w:spacing w:before="40" w:after="40"/>
              <w:rPr>
                <w:sz w:val="20"/>
                <w:szCs w:val="20"/>
                <w:lang w:eastAsia="ru-RU"/>
              </w:rPr>
            </w:pPr>
            <w:r>
              <w:rPr>
                <w:sz w:val="20"/>
                <w:szCs w:val="20"/>
                <w:lang w:eastAsia="ru-RU"/>
              </w:rPr>
              <w:t>Адрес электронной почты:</w:t>
            </w:r>
            <w:r w:rsidR="00B71C50">
              <w:rPr>
                <w:b/>
                <w:bCs/>
                <w:sz w:val="20"/>
                <w:szCs w:val="20"/>
                <w:lang w:eastAsia="ru-RU"/>
              </w:rPr>
              <w:t xml:space="preserve"> info@</w:t>
            </w:r>
            <w:r w:rsidR="00B71C50" w:rsidRPr="00147DDA">
              <w:rPr>
                <w:b/>
                <w:bCs/>
                <w:sz w:val="20"/>
                <w:szCs w:val="20"/>
                <w:lang w:eastAsia="ru-RU"/>
              </w:rPr>
              <w:t xml:space="preserve"> </w:t>
            </w:r>
            <w:r w:rsidR="00B71C50">
              <w:rPr>
                <w:b/>
                <w:bCs/>
                <w:sz w:val="20"/>
                <w:szCs w:val="20"/>
                <w:lang w:val="en-US" w:eastAsia="ru-RU"/>
              </w:rPr>
              <w:t>svk</w:t>
            </w:r>
            <w:r w:rsidR="00B71C50" w:rsidRPr="00147DDA">
              <w:rPr>
                <w:b/>
                <w:bCs/>
                <w:sz w:val="20"/>
                <w:szCs w:val="20"/>
                <w:lang w:eastAsia="ru-RU"/>
              </w:rPr>
              <w:t xml:space="preserve"> </w:t>
            </w:r>
            <w:r w:rsidR="00B71C50">
              <w:rPr>
                <w:b/>
                <w:bCs/>
                <w:sz w:val="20"/>
                <w:szCs w:val="20"/>
                <w:lang w:val="en-US" w:eastAsia="ru-RU"/>
              </w:rPr>
              <w:t>vvc</w:t>
            </w:r>
            <w:r>
              <w:rPr>
                <w:b/>
                <w:bCs/>
                <w:sz w:val="20"/>
                <w:szCs w:val="20"/>
                <w:lang w:eastAsia="ru-RU"/>
              </w:rPr>
              <w:t>.ru</w:t>
            </w:r>
          </w:p>
          <w:p w:rsidR="00B75C17" w:rsidRDefault="00B75C17">
            <w:pPr>
              <w:widowControl w:val="0"/>
              <w:suppressAutoHyphens w:val="0"/>
              <w:overflowPunct/>
              <w:autoSpaceDN w:val="0"/>
              <w:adjustRightInd w:val="0"/>
              <w:spacing w:before="40" w:after="40"/>
              <w:rPr>
                <w:b/>
                <w:bCs/>
                <w:sz w:val="20"/>
                <w:szCs w:val="20"/>
                <w:lang w:eastAsia="ru-RU"/>
              </w:rPr>
            </w:pPr>
            <w:r>
              <w:rPr>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Pr>
                <w:b/>
                <w:bCs/>
                <w:sz w:val="20"/>
                <w:szCs w:val="20"/>
                <w:lang w:eastAsia="ru-RU"/>
              </w:rPr>
              <w:t xml:space="preserve"> www.svkvvc.ru</w:t>
            </w:r>
          </w:p>
        </w:tc>
        <w:tc>
          <w:tcPr>
            <w:tcW w:w="360" w:type="dxa"/>
          </w:tcPr>
          <w:p w:rsidR="00B75C17" w:rsidRDefault="00B75C17">
            <w:pPr>
              <w:widowControl w:val="0"/>
              <w:suppressAutoHyphens w:val="0"/>
              <w:overflowPunct/>
              <w:autoSpaceDN w:val="0"/>
              <w:adjustRightInd w:val="0"/>
              <w:spacing w:before="40" w:after="40"/>
              <w:rPr>
                <w:sz w:val="20"/>
                <w:szCs w:val="20"/>
                <w:lang w:eastAsia="ru-RU"/>
              </w:rPr>
            </w:pP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pStyle w:val="1"/>
      </w:pPr>
      <w:r>
        <w:br w:type="page"/>
      </w:r>
      <w:r>
        <w:lastRenderedPageBreak/>
        <w:t>Оглавление</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fldChar w:fldCharType="begin"/>
      </w:r>
      <w:r>
        <w:rPr>
          <w:sz w:val="20"/>
          <w:szCs w:val="20"/>
          <w:lang w:eastAsia="ru-RU"/>
        </w:rPr>
        <w:instrText>TOC</w:instrText>
      </w:r>
      <w:r>
        <w:rPr>
          <w:sz w:val="20"/>
          <w:szCs w:val="20"/>
          <w:lang w:eastAsia="ru-RU"/>
        </w:rPr>
        <w:fldChar w:fldCharType="separate"/>
      </w:r>
      <w:r>
        <w:rPr>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1.1. </w:t>
      </w:r>
      <w:r>
        <w:rPr>
          <w:sz w:val="20"/>
          <w:szCs w:val="20"/>
          <w:lang w:eastAsia="ru-RU"/>
        </w:rPr>
        <w:br/>
        <w:t>Лица, входящие в состав органов управления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1.2. </w:t>
      </w:r>
      <w:r>
        <w:rPr>
          <w:sz w:val="20"/>
          <w:szCs w:val="20"/>
          <w:lang w:eastAsia="ru-RU"/>
        </w:rPr>
        <w:br/>
        <w:t>Сведения о банковских счетах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1.3. </w:t>
      </w:r>
      <w:r>
        <w:rPr>
          <w:sz w:val="20"/>
          <w:szCs w:val="20"/>
          <w:lang w:eastAsia="ru-RU"/>
        </w:rPr>
        <w:br/>
        <w:t>Сведения об аудиторе (аудиторах)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1.4. </w:t>
      </w:r>
      <w:r>
        <w:rPr>
          <w:sz w:val="20"/>
          <w:szCs w:val="20"/>
          <w:lang w:eastAsia="ru-RU"/>
        </w:rPr>
        <w:br/>
        <w:t>Сведения об оценщике (оценщиках)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1.5. </w:t>
      </w:r>
      <w:r>
        <w:rPr>
          <w:sz w:val="20"/>
          <w:szCs w:val="20"/>
          <w:lang w:eastAsia="ru-RU"/>
        </w:rPr>
        <w:br/>
        <w:t>Сведения о консультантах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1.6. </w:t>
      </w:r>
      <w:r>
        <w:rPr>
          <w:sz w:val="20"/>
          <w:szCs w:val="20"/>
          <w:lang w:eastAsia="ru-RU"/>
        </w:rPr>
        <w:br/>
        <w:t>Сведения об иных лицах, подписавших ежеквартальный отчет</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II. Основная информация о финансово-экономическом состоянии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2.1. </w:t>
      </w:r>
      <w:r>
        <w:rPr>
          <w:sz w:val="20"/>
          <w:szCs w:val="20"/>
          <w:lang w:eastAsia="ru-RU"/>
        </w:rPr>
        <w:br/>
        <w:t>Показатели финансово-экономической деятельности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2.3. </w:t>
      </w:r>
      <w:r>
        <w:rPr>
          <w:sz w:val="20"/>
          <w:szCs w:val="20"/>
          <w:lang w:eastAsia="ru-RU"/>
        </w:rPr>
        <w:br/>
        <w:t>Обязательства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2.3.1. </w:t>
      </w:r>
      <w:r>
        <w:rPr>
          <w:sz w:val="20"/>
          <w:szCs w:val="20"/>
          <w:lang w:eastAsia="ru-RU"/>
        </w:rPr>
        <w:br/>
        <w:t>Кредиторская задолженность</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2.3.2. </w:t>
      </w:r>
      <w:r>
        <w:rPr>
          <w:sz w:val="20"/>
          <w:szCs w:val="20"/>
          <w:lang w:eastAsia="ru-RU"/>
        </w:rPr>
        <w:br/>
        <w:t>Кредитная история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2.3.3. </w:t>
      </w:r>
      <w:r>
        <w:rPr>
          <w:sz w:val="20"/>
          <w:szCs w:val="20"/>
          <w:lang w:eastAsia="ru-RU"/>
        </w:rPr>
        <w:br/>
        <w:t>Обязательства эмитента из обеспечения, предоставленного третьим лицам</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2.3.4. </w:t>
      </w:r>
      <w:r>
        <w:rPr>
          <w:sz w:val="20"/>
          <w:szCs w:val="20"/>
          <w:lang w:eastAsia="ru-RU"/>
        </w:rPr>
        <w:br/>
        <w:t>Прочие обязательства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2.4. </w:t>
      </w:r>
      <w:r>
        <w:rPr>
          <w:sz w:val="20"/>
          <w:szCs w:val="20"/>
          <w:lang w:eastAsia="ru-RU"/>
        </w:rPr>
        <w:br/>
        <w:t>Цели эмиссии и направления использования средств, полученных в результате размещения эмиссионных ценных бумаг</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2.5. </w:t>
      </w:r>
      <w:r>
        <w:rPr>
          <w:sz w:val="20"/>
          <w:szCs w:val="20"/>
          <w:lang w:eastAsia="ru-RU"/>
        </w:rPr>
        <w:br/>
        <w:t>Риски, связанные с приобретением размещаемых (размещенных) эмиссионных ценных бумаг</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III. Подробная информация об эмитенте</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3.1. </w:t>
      </w:r>
      <w:r>
        <w:rPr>
          <w:sz w:val="20"/>
          <w:szCs w:val="20"/>
          <w:lang w:eastAsia="ru-RU"/>
        </w:rPr>
        <w:br/>
        <w:t>История создания и развитие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3.1.1. </w:t>
      </w:r>
      <w:r>
        <w:rPr>
          <w:sz w:val="20"/>
          <w:szCs w:val="20"/>
          <w:lang w:eastAsia="ru-RU"/>
        </w:rPr>
        <w:br/>
        <w:t>Данные о фирменном наименовании (наименовании)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3.1.2. </w:t>
      </w:r>
      <w:r>
        <w:rPr>
          <w:sz w:val="20"/>
          <w:szCs w:val="20"/>
          <w:lang w:eastAsia="ru-RU"/>
        </w:rPr>
        <w:br/>
        <w:t>Сведения о государственной регистрации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3.1.3. </w:t>
      </w:r>
      <w:r>
        <w:rPr>
          <w:sz w:val="20"/>
          <w:szCs w:val="20"/>
          <w:lang w:eastAsia="ru-RU"/>
        </w:rPr>
        <w:br/>
        <w:t>Сведения о создании и развитии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3.1.4. </w:t>
      </w:r>
      <w:r>
        <w:rPr>
          <w:sz w:val="20"/>
          <w:szCs w:val="20"/>
          <w:lang w:eastAsia="ru-RU"/>
        </w:rPr>
        <w:br/>
        <w:t>Контактная информация</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3.1.5. </w:t>
      </w:r>
      <w:r>
        <w:rPr>
          <w:sz w:val="20"/>
          <w:szCs w:val="20"/>
          <w:lang w:eastAsia="ru-RU"/>
        </w:rPr>
        <w:br/>
        <w:t>Идентификационный номер налогоплательщика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3.1.6. </w:t>
      </w:r>
      <w:r>
        <w:rPr>
          <w:sz w:val="20"/>
          <w:szCs w:val="20"/>
          <w:lang w:eastAsia="ru-RU"/>
        </w:rPr>
        <w:br/>
        <w:t>Филиалы и представительства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3.2. </w:t>
      </w:r>
      <w:r>
        <w:rPr>
          <w:sz w:val="20"/>
          <w:szCs w:val="20"/>
          <w:lang w:eastAsia="ru-RU"/>
        </w:rPr>
        <w:br/>
        <w:t>Основная хозяйственная деятельность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3.2.1. </w:t>
      </w:r>
      <w:r>
        <w:rPr>
          <w:sz w:val="20"/>
          <w:szCs w:val="20"/>
          <w:lang w:eastAsia="ru-RU"/>
        </w:rPr>
        <w:br/>
        <w:t>Отраслевая принадлежность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3.2.2. </w:t>
      </w:r>
      <w:r>
        <w:rPr>
          <w:sz w:val="20"/>
          <w:szCs w:val="20"/>
          <w:lang w:eastAsia="ru-RU"/>
        </w:rPr>
        <w:br/>
        <w:t>Основная хозяйственная деятельность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3.2.3. </w:t>
      </w:r>
      <w:r>
        <w:rPr>
          <w:sz w:val="20"/>
          <w:szCs w:val="20"/>
          <w:lang w:eastAsia="ru-RU"/>
        </w:rPr>
        <w:br/>
        <w:t>Материалы, товары (сырье) и поставщики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3.2.4. </w:t>
      </w:r>
      <w:r>
        <w:rPr>
          <w:sz w:val="20"/>
          <w:szCs w:val="20"/>
          <w:lang w:eastAsia="ru-RU"/>
        </w:rPr>
        <w:br/>
        <w:t>Рынки сбыта продукции (работ, услуг)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3.2.5. </w:t>
      </w:r>
      <w:r>
        <w:rPr>
          <w:sz w:val="20"/>
          <w:szCs w:val="20"/>
          <w:lang w:eastAsia="ru-RU"/>
        </w:rPr>
        <w:br/>
        <w:t>Сведения о наличии у эмитента лицензий</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3.2.6. </w:t>
      </w:r>
      <w:r>
        <w:rPr>
          <w:sz w:val="20"/>
          <w:szCs w:val="20"/>
          <w:lang w:eastAsia="ru-RU"/>
        </w:rPr>
        <w:br/>
        <w:t>Совместная деятельность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3.3. </w:t>
      </w:r>
      <w:r>
        <w:rPr>
          <w:sz w:val="20"/>
          <w:szCs w:val="20"/>
          <w:lang w:eastAsia="ru-RU"/>
        </w:rPr>
        <w:br/>
        <w:t>Планы будущей деятельности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3.4. </w:t>
      </w:r>
      <w:r>
        <w:rPr>
          <w:sz w:val="20"/>
          <w:szCs w:val="20"/>
          <w:lang w:eastAsia="ru-RU"/>
        </w:rPr>
        <w:br/>
        <w:t>Участие эмитента в промышленных, банковских и финансовых группах, холдингах, концернах и ассоциациях</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3.5. </w:t>
      </w:r>
      <w:r>
        <w:rPr>
          <w:sz w:val="20"/>
          <w:szCs w:val="20"/>
          <w:lang w:eastAsia="ru-RU"/>
        </w:rPr>
        <w:br/>
        <w:t>Дочерние и зависимые хозяйственные общества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3.6. </w:t>
      </w:r>
      <w:r>
        <w:rPr>
          <w:sz w:val="20"/>
          <w:szCs w:val="20"/>
          <w:lang w:eastAsia="ru-RU"/>
        </w:rP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3.6.1. </w:t>
      </w:r>
      <w:r>
        <w:rPr>
          <w:sz w:val="20"/>
          <w:szCs w:val="20"/>
          <w:lang w:eastAsia="ru-RU"/>
        </w:rPr>
        <w:br/>
        <w:t>Основные средства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IV. Сведения о финансово-хозяйственной деятельности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4.1. </w:t>
      </w:r>
      <w:r>
        <w:rPr>
          <w:sz w:val="20"/>
          <w:szCs w:val="20"/>
          <w:lang w:eastAsia="ru-RU"/>
        </w:rPr>
        <w:br/>
        <w:t>Результаты финансово-хозяйственной деятельности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4.1.1. </w:t>
      </w:r>
      <w:r>
        <w:rPr>
          <w:sz w:val="20"/>
          <w:szCs w:val="20"/>
          <w:lang w:eastAsia="ru-RU"/>
        </w:rPr>
        <w:br/>
        <w:t>Прибыль и убытки</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4.1.2. </w:t>
      </w:r>
      <w:r>
        <w:rPr>
          <w:sz w:val="20"/>
          <w:szCs w:val="20"/>
          <w:lang w:eastAsia="ru-RU"/>
        </w:rP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4.2. </w:t>
      </w:r>
      <w:r>
        <w:rPr>
          <w:sz w:val="20"/>
          <w:szCs w:val="20"/>
          <w:lang w:eastAsia="ru-RU"/>
        </w:rPr>
        <w:br/>
        <w:t>Ликвидность эмитента, достаточность капитала и оборотных средств</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4.3. </w:t>
      </w:r>
      <w:r>
        <w:rPr>
          <w:sz w:val="20"/>
          <w:szCs w:val="20"/>
          <w:lang w:eastAsia="ru-RU"/>
        </w:rPr>
        <w:br/>
        <w:t>Размер и структура капитала и оборотных средств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4.3.1. </w:t>
      </w:r>
      <w:r>
        <w:rPr>
          <w:sz w:val="20"/>
          <w:szCs w:val="20"/>
          <w:lang w:eastAsia="ru-RU"/>
        </w:rPr>
        <w:br/>
        <w:t>Размер и структура капитала и оборотных средств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4.3.3. </w:t>
      </w:r>
      <w:r>
        <w:rPr>
          <w:sz w:val="20"/>
          <w:szCs w:val="20"/>
          <w:lang w:eastAsia="ru-RU"/>
        </w:rPr>
        <w:br/>
        <w:t>Нематериальные активы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4.4. </w:t>
      </w:r>
      <w:r>
        <w:rPr>
          <w:sz w:val="20"/>
          <w:szCs w:val="20"/>
          <w:lang w:eastAsia="ru-RU"/>
        </w:rP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4.5. </w:t>
      </w:r>
      <w:r>
        <w:rPr>
          <w:sz w:val="20"/>
          <w:szCs w:val="20"/>
          <w:lang w:eastAsia="ru-RU"/>
        </w:rPr>
        <w:br/>
        <w:t>Анализ тенденций развития в сфере основной деятельности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5.1. </w:t>
      </w:r>
      <w:r>
        <w:rPr>
          <w:sz w:val="20"/>
          <w:szCs w:val="20"/>
          <w:lang w:eastAsia="ru-RU"/>
        </w:rPr>
        <w:br/>
        <w:t>Сведения о структуре и компетенции органов управления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5.2. </w:t>
      </w:r>
      <w:r>
        <w:rPr>
          <w:sz w:val="20"/>
          <w:szCs w:val="20"/>
          <w:lang w:eastAsia="ru-RU"/>
        </w:rPr>
        <w:br/>
        <w:t>Информация о лицах, входящих в состав органов управления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5.2.1. </w:t>
      </w:r>
      <w:r>
        <w:rPr>
          <w:sz w:val="20"/>
          <w:szCs w:val="20"/>
          <w:lang w:eastAsia="ru-RU"/>
        </w:rPr>
        <w:br/>
        <w:t>Состав совета директоров (наблюдательного совета)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5.2.2. </w:t>
      </w:r>
      <w:r>
        <w:rPr>
          <w:sz w:val="20"/>
          <w:szCs w:val="20"/>
          <w:lang w:eastAsia="ru-RU"/>
        </w:rPr>
        <w:br/>
        <w:t>Информация о единоличном исполнительном органе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5.2.3. </w:t>
      </w:r>
      <w:r>
        <w:rPr>
          <w:sz w:val="20"/>
          <w:szCs w:val="20"/>
          <w:lang w:eastAsia="ru-RU"/>
        </w:rPr>
        <w:br/>
        <w:t>Состав коллегиального исполнительного органа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5.3. </w:t>
      </w:r>
      <w:r>
        <w:rPr>
          <w:sz w:val="20"/>
          <w:szCs w:val="20"/>
          <w:lang w:eastAsia="ru-RU"/>
        </w:rPr>
        <w:br/>
        <w:t>Сведения о размере вознаграждения, льгот и/или компенсации расходов по каждому органу управления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5.4. </w:t>
      </w:r>
      <w:r>
        <w:rPr>
          <w:sz w:val="20"/>
          <w:szCs w:val="20"/>
          <w:lang w:eastAsia="ru-RU"/>
        </w:rPr>
        <w:br/>
        <w:t>Сведения о структуре и компетенции органов контроля за финансово-хозяйственной деятельностью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5.5. </w:t>
      </w:r>
      <w:r>
        <w:rPr>
          <w:sz w:val="20"/>
          <w:szCs w:val="20"/>
          <w:lang w:eastAsia="ru-RU"/>
        </w:rPr>
        <w:br/>
        <w:t>Информация о лицах, входящих в состав органов контроля за финансово-хозяйственной деятельностью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5.6. </w:t>
      </w:r>
      <w:r>
        <w:rPr>
          <w:sz w:val="20"/>
          <w:szCs w:val="20"/>
          <w:lang w:eastAsia="ru-RU"/>
        </w:rP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5.7. </w:t>
      </w:r>
      <w:r>
        <w:rPr>
          <w:sz w:val="20"/>
          <w:szCs w:val="20"/>
          <w:lang w:eastAsia="ru-RU"/>
        </w:rP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5.8. </w:t>
      </w:r>
      <w:r>
        <w:rPr>
          <w:sz w:val="20"/>
          <w:szCs w:val="20"/>
          <w:lang w:eastAsia="ru-RU"/>
        </w:rP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6.1-6.2. </w:t>
      </w:r>
      <w:r>
        <w:rPr>
          <w:sz w:val="20"/>
          <w:szCs w:val="20"/>
          <w:lang w:eastAsia="ru-RU"/>
        </w:rPr>
        <w:br/>
        <w:t>Акционеры</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6.1. </w:t>
      </w:r>
      <w:r>
        <w:rPr>
          <w:sz w:val="20"/>
          <w:szCs w:val="20"/>
          <w:lang w:eastAsia="ru-RU"/>
        </w:rPr>
        <w:br/>
        <w:t>Сведения об общем количестве акционеров (участников)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6.2. </w:t>
      </w:r>
      <w:r>
        <w:rPr>
          <w:sz w:val="20"/>
          <w:szCs w:val="20"/>
          <w:lang w:eastAsia="ru-RU"/>
        </w:rP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6.3. </w:t>
      </w:r>
      <w:r>
        <w:rPr>
          <w:sz w:val="20"/>
          <w:szCs w:val="20"/>
          <w:lang w:eastAsia="ru-RU"/>
        </w:rP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6.4. </w:t>
      </w:r>
      <w:r>
        <w:rPr>
          <w:sz w:val="20"/>
          <w:szCs w:val="20"/>
          <w:lang w:eastAsia="ru-RU"/>
        </w:rPr>
        <w:br/>
        <w:t>Сведения об ограничениях на участие в уставном (складочном) капитале (паевом фонде)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6.5. </w:t>
      </w:r>
      <w:r>
        <w:rPr>
          <w:sz w:val="20"/>
          <w:szCs w:val="20"/>
          <w:lang w:eastAsia="ru-RU"/>
        </w:rP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6.6. </w:t>
      </w:r>
      <w:r>
        <w:rPr>
          <w:sz w:val="20"/>
          <w:szCs w:val="20"/>
          <w:lang w:eastAsia="ru-RU"/>
        </w:rPr>
        <w:br/>
        <w:t>Сведения о совершенных эмитентом сделках, в совершении которых имелась заинтересованность</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6.7. </w:t>
      </w:r>
      <w:r>
        <w:rPr>
          <w:sz w:val="20"/>
          <w:szCs w:val="20"/>
          <w:lang w:eastAsia="ru-RU"/>
        </w:rPr>
        <w:br/>
        <w:t>Сведения о размере дебиторской задолженности</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VII. Бухгалтерская отчетность эмитента и иная финансовая информация</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7.1. </w:t>
      </w:r>
      <w:r>
        <w:rPr>
          <w:sz w:val="20"/>
          <w:szCs w:val="20"/>
          <w:lang w:eastAsia="ru-RU"/>
        </w:rPr>
        <w:br/>
        <w:t>Годовая бухгалтерская отчетность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7.2. </w:t>
      </w:r>
      <w:r>
        <w:rPr>
          <w:sz w:val="20"/>
          <w:szCs w:val="20"/>
          <w:lang w:eastAsia="ru-RU"/>
        </w:rPr>
        <w:br/>
        <w:t>Квартальная бухгалтерская отчетность эмитента за последний завершенный отчетный квартал</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7.3. </w:t>
      </w:r>
      <w:r>
        <w:rPr>
          <w:sz w:val="20"/>
          <w:szCs w:val="20"/>
          <w:lang w:eastAsia="ru-RU"/>
        </w:rPr>
        <w:br/>
        <w:t>Сводная бухгалтерская отчетность эмитента за последний завершенный финансовый год</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7.4. </w:t>
      </w:r>
      <w:r>
        <w:rPr>
          <w:sz w:val="20"/>
          <w:szCs w:val="20"/>
          <w:lang w:eastAsia="ru-RU"/>
        </w:rPr>
        <w:br/>
        <w:t>Сведения об учетной политике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7.5. </w:t>
      </w:r>
      <w:r>
        <w:rPr>
          <w:sz w:val="20"/>
          <w:szCs w:val="20"/>
          <w:lang w:eastAsia="ru-RU"/>
        </w:rPr>
        <w:br/>
        <w:t>Сведения об общей сумме экспорта, а также о доле, которую составляет экспорт в общем объеме продаж</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7.6. </w:t>
      </w:r>
      <w:r>
        <w:rPr>
          <w:sz w:val="20"/>
          <w:szCs w:val="20"/>
          <w:lang w:eastAsia="ru-RU"/>
        </w:rP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7.7. </w:t>
      </w:r>
      <w:r>
        <w:rPr>
          <w:sz w:val="20"/>
          <w:szCs w:val="20"/>
          <w:lang w:eastAsia="ru-RU"/>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VIII. Дополнительные сведения об эмитенте и о размещенных им эмиссионных ценных бумагах</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 </w:t>
      </w:r>
      <w:r>
        <w:rPr>
          <w:sz w:val="20"/>
          <w:szCs w:val="20"/>
          <w:lang w:eastAsia="ru-RU"/>
        </w:rPr>
        <w:br/>
        <w:t>Дополнительные сведения об эмитенте</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8.1.1. </w:t>
      </w:r>
      <w:r>
        <w:rPr>
          <w:sz w:val="20"/>
          <w:szCs w:val="20"/>
          <w:lang w:eastAsia="ru-RU"/>
        </w:rPr>
        <w:br/>
        <w:t>Сведения о размере, структуре уставного (складочного) капитала (паевого фонда)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8.1.2. </w:t>
      </w:r>
      <w:r>
        <w:rPr>
          <w:sz w:val="20"/>
          <w:szCs w:val="20"/>
          <w:lang w:eastAsia="ru-RU"/>
        </w:rPr>
        <w:br/>
        <w:t>Сведения об изменении размера уставного (складочного) капитала (паевого фонда)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8.1.3. </w:t>
      </w:r>
      <w:r>
        <w:rPr>
          <w:sz w:val="20"/>
          <w:szCs w:val="20"/>
          <w:lang w:eastAsia="ru-RU"/>
        </w:rPr>
        <w:br/>
        <w:t>Сведения о формировании и об использовании резервного фонда, а также иных фондов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8.1.4. </w:t>
      </w:r>
      <w:r>
        <w:rPr>
          <w:sz w:val="20"/>
          <w:szCs w:val="20"/>
          <w:lang w:eastAsia="ru-RU"/>
        </w:rPr>
        <w:br/>
        <w:t>Сведения о порядке созыва и проведения собрания (заседания) высшего органа управления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8.1.5. </w:t>
      </w:r>
      <w:r>
        <w:rPr>
          <w:sz w:val="20"/>
          <w:szCs w:val="20"/>
          <w:lang w:eastAsia="ru-RU"/>
        </w:rP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8.1.6. </w:t>
      </w:r>
      <w:r>
        <w:rPr>
          <w:sz w:val="20"/>
          <w:szCs w:val="20"/>
          <w:lang w:eastAsia="ru-RU"/>
        </w:rPr>
        <w:br/>
        <w:t>Сведения о существенных сделках, совершенных эмитентом</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8.1.7. </w:t>
      </w:r>
      <w:r>
        <w:rPr>
          <w:sz w:val="20"/>
          <w:szCs w:val="20"/>
          <w:lang w:eastAsia="ru-RU"/>
        </w:rPr>
        <w:br/>
        <w:t>Сведения о кредитных рейтингах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8.2. </w:t>
      </w:r>
      <w:r>
        <w:rPr>
          <w:sz w:val="20"/>
          <w:szCs w:val="20"/>
          <w:lang w:eastAsia="ru-RU"/>
        </w:rPr>
        <w:br/>
        <w:t>Сведения о каждой категории (типе) акций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8.3. </w:t>
      </w:r>
      <w:r>
        <w:rPr>
          <w:sz w:val="20"/>
          <w:szCs w:val="20"/>
          <w:lang w:eastAsia="ru-RU"/>
        </w:rPr>
        <w:br/>
        <w:t>Сведения о предыдущих выпусках эмиссионных ценных бумаг эмитента, за исключением акций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8.3.1. </w:t>
      </w:r>
      <w:r>
        <w:rPr>
          <w:sz w:val="20"/>
          <w:szCs w:val="20"/>
          <w:lang w:eastAsia="ru-RU"/>
        </w:rPr>
        <w:br/>
        <w:t>Сведения о выпусках, все ценные бумаги которых погашены (аннулированы)</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8.3.2. </w:t>
      </w:r>
      <w:r>
        <w:rPr>
          <w:sz w:val="20"/>
          <w:szCs w:val="20"/>
          <w:lang w:eastAsia="ru-RU"/>
        </w:rPr>
        <w:br/>
        <w:t>Сведения о выпусках, ценные бумаги которых находятся в обращении</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8.3.3. </w:t>
      </w:r>
      <w:r>
        <w:rPr>
          <w:sz w:val="20"/>
          <w:szCs w:val="20"/>
          <w:lang w:eastAsia="ru-RU"/>
        </w:rPr>
        <w:br/>
        <w:t>Сведения о выпусках, обязательства эмитента по ценным бумагам которых не исполнены (дефолт)</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8.4. </w:t>
      </w:r>
      <w:r>
        <w:rPr>
          <w:sz w:val="20"/>
          <w:szCs w:val="20"/>
          <w:lang w:eastAsia="ru-RU"/>
        </w:rPr>
        <w:br/>
        <w:t>Сведения о лице (лицах), предоставившем (предоставивших) обеспечение по облигациям выпуска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8.5. </w:t>
      </w:r>
      <w:r>
        <w:rPr>
          <w:sz w:val="20"/>
          <w:szCs w:val="20"/>
          <w:lang w:eastAsia="ru-RU"/>
        </w:rPr>
        <w:br/>
        <w:t>Условия обеспечения исполнения обязательств по облигациям выпуска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8.5.1. </w:t>
      </w:r>
      <w:r>
        <w:rPr>
          <w:sz w:val="20"/>
          <w:szCs w:val="20"/>
          <w:lang w:eastAsia="ru-RU"/>
        </w:rPr>
        <w:br/>
        <w:t>Условия обеспечения исполнения обязательств по облигациям с ипотечным покрытием</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8.6. </w:t>
      </w:r>
      <w:r>
        <w:rPr>
          <w:sz w:val="20"/>
          <w:szCs w:val="20"/>
          <w:lang w:eastAsia="ru-RU"/>
        </w:rPr>
        <w:br/>
        <w:t>Сведения об организациях, осуществляющих учет прав на эмиссионные ценные бумаги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8.7. </w:t>
      </w:r>
      <w:r>
        <w:rPr>
          <w:sz w:val="20"/>
          <w:szCs w:val="20"/>
          <w:lang w:eastAsia="ru-RU"/>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8.8. </w:t>
      </w:r>
      <w:r>
        <w:rPr>
          <w:sz w:val="20"/>
          <w:szCs w:val="20"/>
          <w:lang w:eastAsia="ru-RU"/>
        </w:rPr>
        <w:br/>
        <w:t>Описание порядка налогообложения доходов по размещенным и размещаемым эмиссионным ценным бумагам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8.9. </w:t>
      </w:r>
      <w:r>
        <w:rPr>
          <w:sz w:val="20"/>
          <w:szCs w:val="20"/>
          <w:lang w:eastAsia="ru-RU"/>
        </w:rPr>
        <w:br/>
        <w:t>Сведения об объявленных (начисленных) и о выплаченных дивидендах по акциям эмитента, а также о доходах по облигациям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8.9.1. </w:t>
      </w:r>
      <w:r>
        <w:rPr>
          <w:sz w:val="20"/>
          <w:szCs w:val="20"/>
          <w:lang w:eastAsia="ru-RU"/>
        </w:rP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8.9.2. </w:t>
      </w:r>
      <w:r>
        <w:rPr>
          <w:sz w:val="20"/>
          <w:szCs w:val="20"/>
          <w:lang w:eastAsia="ru-RU"/>
        </w:rP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8.10. </w:t>
      </w:r>
      <w:r>
        <w:rPr>
          <w:sz w:val="20"/>
          <w:szCs w:val="20"/>
          <w:lang w:eastAsia="ru-RU"/>
        </w:rPr>
        <w:br/>
        <w:t>Иные сведения</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 xml:space="preserve">8.11. </w:t>
      </w:r>
      <w:r>
        <w:rPr>
          <w:sz w:val="20"/>
          <w:szCs w:val="20"/>
          <w:lang w:eastAsia="ru-RU"/>
        </w:rP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75C17" w:rsidRDefault="00B75C17">
      <w:pPr>
        <w:pStyle w:val="1"/>
      </w:pPr>
      <w:r>
        <w:rPr>
          <w:sz w:val="20"/>
          <w:szCs w:val="20"/>
        </w:rPr>
        <w:fldChar w:fldCharType="end"/>
      </w:r>
      <w:r>
        <w:br w:type="page"/>
        <w:t>Введение</w:t>
      </w:r>
    </w:p>
    <w:p w:rsidR="00B75C17" w:rsidRDefault="00B75C17" w:rsidP="00147DDA">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B75C17" w:rsidRDefault="00B75C17" w:rsidP="00E5221F">
      <w:pPr>
        <w:widowControl w:val="0"/>
        <w:suppressAutoHyphens w:val="0"/>
        <w:overflowPunct/>
        <w:autoSpaceDN w:val="0"/>
        <w:adjustRightInd w:val="0"/>
        <w:spacing w:before="20" w:after="40"/>
        <w:rPr>
          <w:sz w:val="20"/>
          <w:szCs w:val="20"/>
          <w:lang w:eastAsia="ru-RU"/>
        </w:rPr>
      </w:pPr>
    </w:p>
    <w:p w:rsidR="00B75C17" w:rsidRDefault="00B75C17" w:rsidP="00147DDA">
      <w:pPr>
        <w:widowControl w:val="0"/>
        <w:suppressAutoHyphens w:val="0"/>
        <w:overflowPunct/>
        <w:autoSpaceDN w:val="0"/>
        <w:adjustRightInd w:val="0"/>
        <w:spacing w:before="20" w:after="40"/>
        <w:ind w:left="200"/>
        <w:jc w:val="both"/>
        <w:rPr>
          <w:sz w:val="20"/>
          <w:szCs w:val="20"/>
          <w:lang w:eastAsia="ru-RU"/>
        </w:rPr>
      </w:pPr>
      <w:r>
        <w:rPr>
          <w:rStyle w:val="Subst"/>
          <w:bCs/>
          <w:iCs/>
          <w:sz w:val="20"/>
          <w:szCs w:val="20"/>
          <w:lang w:eastAsia="ru-RU"/>
        </w:rPr>
        <w:t>Эмитент</w:t>
      </w:r>
      <w:r w:rsidR="00147DDA">
        <w:rPr>
          <w:rStyle w:val="Subst"/>
          <w:bCs/>
          <w:iCs/>
          <w:sz w:val="20"/>
          <w:szCs w:val="20"/>
          <w:lang w:eastAsia="ru-RU"/>
        </w:rPr>
        <w:t xml:space="preserve"> является акционерным обществом. Общество  создано путем</w:t>
      </w:r>
      <w:r>
        <w:rPr>
          <w:rStyle w:val="Subst"/>
          <w:bCs/>
          <w:iCs/>
          <w:sz w:val="20"/>
          <w:szCs w:val="20"/>
          <w:lang w:eastAsia="ru-RU"/>
        </w:rPr>
        <w:t xml:space="preserve"> приватизации государственных и/или муниципальных п</w:t>
      </w:r>
      <w:r w:rsidR="00147DDA">
        <w:rPr>
          <w:rStyle w:val="Subst"/>
          <w:bCs/>
          <w:iCs/>
          <w:sz w:val="20"/>
          <w:szCs w:val="20"/>
          <w:lang w:eastAsia="ru-RU"/>
        </w:rPr>
        <w:t xml:space="preserve">редприятий (их подразделений), </w:t>
      </w:r>
      <w:r>
        <w:rPr>
          <w:rStyle w:val="Subst"/>
          <w:bCs/>
          <w:iCs/>
          <w:sz w:val="20"/>
          <w:szCs w:val="20"/>
          <w:lang w:eastAsia="ru-RU"/>
        </w:rPr>
        <w:t xml:space="preserve">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w:t>
      </w:r>
      <w:r w:rsidR="00147DDA">
        <w:rPr>
          <w:rStyle w:val="Subst"/>
          <w:bCs/>
          <w:iCs/>
          <w:sz w:val="20"/>
          <w:szCs w:val="20"/>
          <w:lang w:eastAsia="ru-RU"/>
        </w:rPr>
        <w:t xml:space="preserve"> в котором</w:t>
      </w:r>
      <w:r>
        <w:rPr>
          <w:rStyle w:val="Subst"/>
          <w:bCs/>
          <w:iCs/>
          <w:sz w:val="20"/>
          <w:szCs w:val="20"/>
          <w:lang w:eastAsia="ru-RU"/>
        </w:rPr>
        <w:t xml:space="preserve"> была предусмотрена возможность отчуждения акций эмитента более чем 500 приобретателям либо неограниченному кругу лиц</w:t>
      </w:r>
    </w:p>
    <w:p w:rsidR="00B75C17" w:rsidRDefault="00B75C17" w:rsidP="00147DDA">
      <w:pPr>
        <w:pStyle w:val="ThinDelim"/>
        <w:jc w:val="both"/>
      </w:pPr>
    </w:p>
    <w:p w:rsidR="00B75C17" w:rsidRDefault="00B75C17" w:rsidP="00147DDA">
      <w:pPr>
        <w:widowControl w:val="0"/>
        <w:suppressAutoHyphens w:val="0"/>
        <w:overflowPunct/>
        <w:autoSpaceDN w:val="0"/>
        <w:adjustRightInd w:val="0"/>
        <w:spacing w:before="20" w:after="40"/>
        <w:jc w:val="both"/>
        <w:rPr>
          <w:sz w:val="20"/>
          <w:szCs w:val="20"/>
          <w:lang w:eastAsia="ru-RU"/>
        </w:rPr>
      </w:pPr>
      <w:r>
        <w:rPr>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75C17" w:rsidRDefault="00B75C17">
      <w:pPr>
        <w:pStyle w:val="1"/>
      </w:pPr>
      <w:r>
        <w:br w:type="pag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D21106" w:rsidRDefault="00B75C17" w:rsidP="00D21106">
      <w:pPr>
        <w:pStyle w:val="2"/>
      </w:pPr>
      <w:r>
        <w:t>1.1. Лица, входящие в сос</w:t>
      </w:r>
      <w:r w:rsidR="00D21106">
        <w:t>тав органов управления эмитента</w:t>
      </w:r>
    </w:p>
    <w:p w:rsidR="00B75C17" w:rsidRDefault="00B75C17" w:rsidP="00D21106">
      <w:pPr>
        <w:pStyle w:val="2"/>
      </w:pPr>
      <w:r>
        <w:t>Состав совета директоров эмитента</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B75C17">
        <w:tc>
          <w:tcPr>
            <w:tcW w:w="775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Год рождения</w:t>
            </w:r>
          </w:p>
        </w:tc>
      </w:tr>
      <w:tr w:rsidR="00B75C17">
        <w:tc>
          <w:tcPr>
            <w:tcW w:w="7752" w:type="dxa"/>
            <w:tcBorders>
              <w:top w:val="single" w:sz="6" w:space="0" w:color="auto"/>
              <w:left w:val="double" w:sz="6" w:space="0" w:color="auto"/>
              <w:bottom w:val="single" w:sz="6" w:space="0" w:color="auto"/>
              <w:right w:val="single" w:sz="6" w:space="0" w:color="auto"/>
            </w:tcBorders>
          </w:tcPr>
          <w:p w:rsidR="00B75C17" w:rsidRDefault="00E41E2F" w:rsidP="00E41E2F">
            <w:pPr>
              <w:widowControl w:val="0"/>
              <w:suppressAutoHyphens w:val="0"/>
              <w:overflowPunct/>
              <w:autoSpaceDN w:val="0"/>
              <w:adjustRightInd w:val="0"/>
              <w:spacing w:before="20" w:after="40"/>
              <w:rPr>
                <w:sz w:val="20"/>
                <w:szCs w:val="20"/>
                <w:lang w:eastAsia="ru-RU"/>
              </w:rPr>
            </w:pPr>
            <w:r>
              <w:rPr>
                <w:sz w:val="20"/>
                <w:szCs w:val="20"/>
                <w:lang w:eastAsia="ru-RU"/>
              </w:rPr>
              <w:t xml:space="preserve">Боганов Роман Николаевич </w:t>
            </w:r>
            <w:r w:rsidR="00B75C17">
              <w:rPr>
                <w:sz w:val="20"/>
                <w:szCs w:val="20"/>
                <w:lang w:eastAsia="ru-RU"/>
              </w:rPr>
              <w:t>(председатель)</w:t>
            </w:r>
          </w:p>
        </w:tc>
        <w:tc>
          <w:tcPr>
            <w:tcW w:w="1500" w:type="dxa"/>
            <w:tcBorders>
              <w:top w:val="single" w:sz="6" w:space="0" w:color="auto"/>
              <w:left w:val="single" w:sz="6" w:space="0" w:color="auto"/>
              <w:bottom w:val="single" w:sz="6" w:space="0" w:color="auto"/>
              <w:right w:val="double" w:sz="6" w:space="0" w:color="auto"/>
            </w:tcBorders>
          </w:tcPr>
          <w:p w:rsidR="00B75C17" w:rsidRDefault="00E41E2F">
            <w:pPr>
              <w:widowControl w:val="0"/>
              <w:suppressAutoHyphens w:val="0"/>
              <w:overflowPunct/>
              <w:autoSpaceDN w:val="0"/>
              <w:adjustRightInd w:val="0"/>
              <w:spacing w:before="20" w:after="40"/>
              <w:jc w:val="center"/>
              <w:rPr>
                <w:sz w:val="20"/>
                <w:szCs w:val="20"/>
                <w:lang w:eastAsia="ru-RU"/>
              </w:rPr>
            </w:pPr>
            <w:r>
              <w:rPr>
                <w:sz w:val="20"/>
                <w:szCs w:val="20"/>
                <w:lang w:eastAsia="ru-RU"/>
              </w:rPr>
              <w:t>1976</w:t>
            </w:r>
          </w:p>
        </w:tc>
      </w:tr>
      <w:tr w:rsidR="00B75C17">
        <w:tc>
          <w:tcPr>
            <w:tcW w:w="7752" w:type="dxa"/>
            <w:tcBorders>
              <w:top w:val="single" w:sz="6" w:space="0" w:color="auto"/>
              <w:left w:val="double" w:sz="6" w:space="0" w:color="auto"/>
              <w:bottom w:val="single" w:sz="6" w:space="0" w:color="auto"/>
              <w:right w:val="single" w:sz="6" w:space="0" w:color="auto"/>
            </w:tcBorders>
          </w:tcPr>
          <w:p w:rsidR="00B75C17" w:rsidRDefault="00E41E2F" w:rsidP="00E41E2F">
            <w:pPr>
              <w:widowControl w:val="0"/>
              <w:suppressAutoHyphens w:val="0"/>
              <w:overflowPunct/>
              <w:autoSpaceDN w:val="0"/>
              <w:adjustRightInd w:val="0"/>
              <w:spacing w:before="20" w:after="40"/>
              <w:rPr>
                <w:sz w:val="20"/>
                <w:szCs w:val="20"/>
                <w:lang w:eastAsia="ru-RU"/>
              </w:rPr>
            </w:pPr>
            <w:r>
              <w:rPr>
                <w:sz w:val="20"/>
                <w:szCs w:val="20"/>
                <w:lang w:eastAsia="ru-RU"/>
              </w:rPr>
              <w:t xml:space="preserve">Гаврилов Николай Николаевич </w:t>
            </w:r>
          </w:p>
        </w:tc>
        <w:tc>
          <w:tcPr>
            <w:tcW w:w="1500" w:type="dxa"/>
            <w:tcBorders>
              <w:top w:val="single" w:sz="6" w:space="0" w:color="auto"/>
              <w:left w:val="single" w:sz="6" w:space="0" w:color="auto"/>
              <w:bottom w:val="single" w:sz="6" w:space="0" w:color="auto"/>
              <w:right w:val="double" w:sz="6" w:space="0" w:color="auto"/>
            </w:tcBorders>
          </w:tcPr>
          <w:p w:rsidR="00B75C17" w:rsidRDefault="00E41E2F">
            <w:pPr>
              <w:widowControl w:val="0"/>
              <w:suppressAutoHyphens w:val="0"/>
              <w:overflowPunct/>
              <w:autoSpaceDN w:val="0"/>
              <w:adjustRightInd w:val="0"/>
              <w:spacing w:before="20" w:after="40"/>
              <w:jc w:val="center"/>
              <w:rPr>
                <w:sz w:val="20"/>
                <w:szCs w:val="20"/>
                <w:lang w:eastAsia="ru-RU"/>
              </w:rPr>
            </w:pPr>
            <w:r>
              <w:rPr>
                <w:sz w:val="20"/>
                <w:szCs w:val="20"/>
                <w:lang w:eastAsia="ru-RU"/>
              </w:rPr>
              <w:t>1970</w:t>
            </w:r>
          </w:p>
        </w:tc>
      </w:tr>
      <w:tr w:rsidR="00B75C17">
        <w:tc>
          <w:tcPr>
            <w:tcW w:w="7752" w:type="dxa"/>
            <w:tcBorders>
              <w:top w:val="single" w:sz="6" w:space="0" w:color="auto"/>
              <w:left w:val="double" w:sz="6" w:space="0" w:color="auto"/>
              <w:bottom w:val="single" w:sz="6" w:space="0" w:color="auto"/>
              <w:right w:val="single" w:sz="6" w:space="0" w:color="auto"/>
            </w:tcBorders>
          </w:tcPr>
          <w:p w:rsidR="00B75C17" w:rsidRDefault="00E41E2F">
            <w:pPr>
              <w:widowControl w:val="0"/>
              <w:suppressAutoHyphens w:val="0"/>
              <w:overflowPunct/>
              <w:autoSpaceDN w:val="0"/>
              <w:adjustRightInd w:val="0"/>
              <w:spacing w:before="20" w:after="40"/>
              <w:rPr>
                <w:sz w:val="20"/>
                <w:szCs w:val="20"/>
                <w:lang w:eastAsia="ru-RU"/>
              </w:rPr>
            </w:pPr>
            <w:r>
              <w:rPr>
                <w:sz w:val="20"/>
                <w:szCs w:val="20"/>
                <w:lang w:eastAsia="ru-RU"/>
              </w:rPr>
              <w:t>Морозова Валентина Петровна</w:t>
            </w:r>
          </w:p>
        </w:tc>
        <w:tc>
          <w:tcPr>
            <w:tcW w:w="1500" w:type="dxa"/>
            <w:tcBorders>
              <w:top w:val="single" w:sz="6" w:space="0" w:color="auto"/>
              <w:left w:val="single" w:sz="6" w:space="0" w:color="auto"/>
              <w:bottom w:val="single" w:sz="6" w:space="0" w:color="auto"/>
              <w:right w:val="double" w:sz="6" w:space="0" w:color="auto"/>
            </w:tcBorders>
          </w:tcPr>
          <w:p w:rsidR="00B75C17" w:rsidRDefault="00E41E2F">
            <w:pPr>
              <w:widowControl w:val="0"/>
              <w:suppressAutoHyphens w:val="0"/>
              <w:overflowPunct/>
              <w:autoSpaceDN w:val="0"/>
              <w:adjustRightInd w:val="0"/>
              <w:spacing w:before="20" w:after="40"/>
              <w:jc w:val="center"/>
              <w:rPr>
                <w:sz w:val="20"/>
                <w:szCs w:val="20"/>
                <w:lang w:eastAsia="ru-RU"/>
              </w:rPr>
            </w:pPr>
            <w:r>
              <w:rPr>
                <w:sz w:val="20"/>
                <w:szCs w:val="20"/>
                <w:lang w:eastAsia="ru-RU"/>
              </w:rPr>
              <w:t>1948</w:t>
            </w:r>
          </w:p>
        </w:tc>
      </w:tr>
      <w:tr w:rsidR="00B75C17">
        <w:tc>
          <w:tcPr>
            <w:tcW w:w="7752" w:type="dxa"/>
            <w:tcBorders>
              <w:top w:val="single" w:sz="6" w:space="0" w:color="auto"/>
              <w:left w:val="double" w:sz="6" w:space="0" w:color="auto"/>
              <w:bottom w:val="single" w:sz="6" w:space="0" w:color="auto"/>
              <w:right w:val="single" w:sz="6" w:space="0" w:color="auto"/>
            </w:tcBorders>
          </w:tcPr>
          <w:p w:rsidR="00B75C17" w:rsidRDefault="00E41E2F">
            <w:pPr>
              <w:widowControl w:val="0"/>
              <w:suppressAutoHyphens w:val="0"/>
              <w:overflowPunct/>
              <w:autoSpaceDN w:val="0"/>
              <w:adjustRightInd w:val="0"/>
              <w:spacing w:before="20" w:after="40"/>
              <w:rPr>
                <w:sz w:val="20"/>
                <w:szCs w:val="20"/>
                <w:lang w:eastAsia="ru-RU"/>
              </w:rPr>
            </w:pPr>
            <w:r>
              <w:rPr>
                <w:sz w:val="20"/>
                <w:szCs w:val="20"/>
                <w:lang w:eastAsia="ru-RU"/>
              </w:rPr>
              <w:t>Муртазина Изольда Эриковна</w:t>
            </w:r>
          </w:p>
        </w:tc>
        <w:tc>
          <w:tcPr>
            <w:tcW w:w="1500" w:type="dxa"/>
            <w:tcBorders>
              <w:top w:val="single" w:sz="6" w:space="0" w:color="auto"/>
              <w:left w:val="single" w:sz="6" w:space="0" w:color="auto"/>
              <w:bottom w:val="single" w:sz="6" w:space="0" w:color="auto"/>
              <w:right w:val="double" w:sz="6" w:space="0" w:color="auto"/>
            </w:tcBorders>
          </w:tcPr>
          <w:p w:rsidR="00B75C17" w:rsidRDefault="00E41E2F">
            <w:pPr>
              <w:widowControl w:val="0"/>
              <w:suppressAutoHyphens w:val="0"/>
              <w:overflowPunct/>
              <w:autoSpaceDN w:val="0"/>
              <w:adjustRightInd w:val="0"/>
              <w:spacing w:before="20" w:after="40"/>
              <w:jc w:val="center"/>
              <w:rPr>
                <w:sz w:val="20"/>
                <w:szCs w:val="20"/>
                <w:lang w:eastAsia="ru-RU"/>
              </w:rPr>
            </w:pPr>
            <w:r>
              <w:rPr>
                <w:sz w:val="20"/>
                <w:szCs w:val="20"/>
                <w:lang w:eastAsia="ru-RU"/>
              </w:rPr>
              <w:t>1963</w:t>
            </w:r>
          </w:p>
        </w:tc>
      </w:tr>
      <w:tr w:rsidR="00B75C17">
        <w:tc>
          <w:tcPr>
            <w:tcW w:w="7752" w:type="dxa"/>
            <w:tcBorders>
              <w:top w:val="single" w:sz="6" w:space="0" w:color="auto"/>
              <w:left w:val="double" w:sz="6" w:space="0" w:color="auto"/>
              <w:bottom w:val="single" w:sz="6" w:space="0" w:color="auto"/>
              <w:right w:val="single" w:sz="6" w:space="0" w:color="auto"/>
            </w:tcBorders>
          </w:tcPr>
          <w:p w:rsidR="00B75C17" w:rsidRDefault="00E41E2F">
            <w:pPr>
              <w:widowControl w:val="0"/>
              <w:suppressAutoHyphens w:val="0"/>
              <w:overflowPunct/>
              <w:autoSpaceDN w:val="0"/>
              <w:adjustRightInd w:val="0"/>
              <w:spacing w:before="20" w:after="40"/>
              <w:rPr>
                <w:sz w:val="20"/>
                <w:szCs w:val="20"/>
                <w:lang w:eastAsia="ru-RU"/>
              </w:rPr>
            </w:pPr>
            <w:r>
              <w:rPr>
                <w:sz w:val="20"/>
                <w:szCs w:val="20"/>
                <w:lang w:eastAsia="ru-RU"/>
              </w:rPr>
              <w:t>Родионов Сергей  Владимирович</w:t>
            </w:r>
          </w:p>
        </w:tc>
        <w:tc>
          <w:tcPr>
            <w:tcW w:w="1500" w:type="dxa"/>
            <w:tcBorders>
              <w:top w:val="single" w:sz="6" w:space="0" w:color="auto"/>
              <w:left w:val="single" w:sz="6" w:space="0" w:color="auto"/>
              <w:bottom w:val="single" w:sz="6" w:space="0" w:color="auto"/>
              <w:right w:val="double" w:sz="6" w:space="0" w:color="auto"/>
            </w:tcBorders>
          </w:tcPr>
          <w:p w:rsidR="00B75C17" w:rsidRDefault="006A55AD">
            <w:pPr>
              <w:widowControl w:val="0"/>
              <w:suppressAutoHyphens w:val="0"/>
              <w:overflowPunct/>
              <w:autoSpaceDN w:val="0"/>
              <w:adjustRightInd w:val="0"/>
              <w:spacing w:before="20" w:after="40"/>
              <w:jc w:val="center"/>
              <w:rPr>
                <w:sz w:val="20"/>
                <w:szCs w:val="20"/>
                <w:lang w:eastAsia="ru-RU"/>
              </w:rPr>
            </w:pPr>
            <w:r>
              <w:rPr>
                <w:sz w:val="20"/>
                <w:szCs w:val="20"/>
                <w:lang w:eastAsia="ru-RU"/>
              </w:rPr>
              <w:t>196</w:t>
            </w:r>
            <w:r w:rsidR="00E41E2F">
              <w:rPr>
                <w:sz w:val="20"/>
                <w:szCs w:val="20"/>
                <w:lang w:eastAsia="ru-RU"/>
              </w:rPr>
              <w:t>8</w:t>
            </w:r>
          </w:p>
        </w:tc>
      </w:tr>
      <w:tr w:rsidR="00B75C17">
        <w:tc>
          <w:tcPr>
            <w:tcW w:w="7752" w:type="dxa"/>
            <w:tcBorders>
              <w:top w:val="single" w:sz="6" w:space="0" w:color="auto"/>
              <w:left w:val="double" w:sz="6" w:space="0" w:color="auto"/>
              <w:bottom w:val="single" w:sz="6" w:space="0" w:color="auto"/>
              <w:right w:val="single" w:sz="6" w:space="0" w:color="auto"/>
            </w:tcBorders>
          </w:tcPr>
          <w:p w:rsidR="00B75C17" w:rsidRDefault="00E41E2F">
            <w:pPr>
              <w:widowControl w:val="0"/>
              <w:suppressAutoHyphens w:val="0"/>
              <w:overflowPunct/>
              <w:autoSpaceDN w:val="0"/>
              <w:adjustRightInd w:val="0"/>
              <w:spacing w:before="20" w:after="40"/>
              <w:rPr>
                <w:sz w:val="20"/>
                <w:szCs w:val="20"/>
                <w:lang w:eastAsia="ru-RU"/>
              </w:rPr>
            </w:pPr>
            <w:r>
              <w:rPr>
                <w:sz w:val="20"/>
                <w:szCs w:val="20"/>
                <w:lang w:eastAsia="ru-RU"/>
              </w:rPr>
              <w:t>Убугунов Сергей Ивстальевич</w:t>
            </w:r>
          </w:p>
        </w:tc>
        <w:tc>
          <w:tcPr>
            <w:tcW w:w="1500" w:type="dxa"/>
            <w:tcBorders>
              <w:top w:val="single" w:sz="6" w:space="0" w:color="auto"/>
              <w:left w:val="single" w:sz="6" w:space="0" w:color="auto"/>
              <w:bottom w:val="single" w:sz="6" w:space="0" w:color="auto"/>
              <w:right w:val="double" w:sz="6" w:space="0" w:color="auto"/>
            </w:tcBorders>
          </w:tcPr>
          <w:p w:rsidR="00B75C17" w:rsidRDefault="00E41E2F">
            <w:pPr>
              <w:widowControl w:val="0"/>
              <w:suppressAutoHyphens w:val="0"/>
              <w:overflowPunct/>
              <w:autoSpaceDN w:val="0"/>
              <w:adjustRightInd w:val="0"/>
              <w:spacing w:before="20" w:after="40"/>
              <w:jc w:val="center"/>
              <w:rPr>
                <w:sz w:val="20"/>
                <w:szCs w:val="20"/>
                <w:lang w:eastAsia="ru-RU"/>
              </w:rPr>
            </w:pPr>
            <w:r>
              <w:rPr>
                <w:sz w:val="20"/>
                <w:szCs w:val="20"/>
                <w:lang w:eastAsia="ru-RU"/>
              </w:rPr>
              <w:t>1960</w:t>
            </w:r>
          </w:p>
        </w:tc>
      </w:tr>
      <w:tr w:rsidR="00B75C17">
        <w:tc>
          <w:tcPr>
            <w:tcW w:w="7752" w:type="dxa"/>
            <w:tcBorders>
              <w:top w:val="single" w:sz="6" w:space="0" w:color="auto"/>
              <w:left w:val="double" w:sz="6" w:space="0" w:color="auto"/>
              <w:bottom w:val="double" w:sz="6" w:space="0" w:color="auto"/>
              <w:right w:val="single" w:sz="6" w:space="0" w:color="auto"/>
            </w:tcBorders>
          </w:tcPr>
          <w:p w:rsidR="00B75C17" w:rsidRDefault="0067151F">
            <w:pPr>
              <w:widowControl w:val="0"/>
              <w:suppressAutoHyphens w:val="0"/>
              <w:overflowPunct/>
              <w:autoSpaceDN w:val="0"/>
              <w:adjustRightInd w:val="0"/>
              <w:spacing w:before="20" w:after="40"/>
              <w:rPr>
                <w:sz w:val="20"/>
                <w:szCs w:val="20"/>
                <w:lang w:eastAsia="ru-RU"/>
              </w:rPr>
            </w:pPr>
            <w:r>
              <w:rPr>
                <w:sz w:val="20"/>
                <w:szCs w:val="20"/>
                <w:lang w:eastAsia="ru-RU"/>
              </w:rPr>
              <w:t>Шишкин Дмитрий Васильевич</w:t>
            </w:r>
          </w:p>
        </w:tc>
        <w:tc>
          <w:tcPr>
            <w:tcW w:w="1500" w:type="dxa"/>
            <w:tcBorders>
              <w:top w:val="single" w:sz="6" w:space="0" w:color="auto"/>
              <w:left w:val="single" w:sz="6" w:space="0" w:color="auto"/>
              <w:bottom w:val="double" w:sz="6" w:space="0" w:color="auto"/>
              <w:right w:val="double" w:sz="6" w:space="0" w:color="auto"/>
            </w:tcBorders>
          </w:tcPr>
          <w:p w:rsidR="00B75C17" w:rsidRDefault="0067151F">
            <w:pPr>
              <w:widowControl w:val="0"/>
              <w:suppressAutoHyphens w:val="0"/>
              <w:overflowPunct/>
              <w:autoSpaceDN w:val="0"/>
              <w:adjustRightInd w:val="0"/>
              <w:spacing w:before="20" w:after="40"/>
              <w:jc w:val="center"/>
              <w:rPr>
                <w:sz w:val="20"/>
                <w:szCs w:val="20"/>
                <w:lang w:eastAsia="ru-RU"/>
              </w:rPr>
            </w:pPr>
            <w:r>
              <w:rPr>
                <w:sz w:val="20"/>
                <w:szCs w:val="20"/>
                <w:lang w:eastAsia="ru-RU"/>
              </w:rPr>
              <w:t>1979</w:t>
            </w:r>
          </w:p>
        </w:tc>
      </w:tr>
    </w:tbl>
    <w:p w:rsidR="00B75C17" w:rsidRDefault="00B75C17" w:rsidP="00D21106">
      <w:pPr>
        <w:pStyle w:val="SubHeading"/>
      </w:pPr>
      <w:r>
        <w:t>Единоличный исполнительный орган эмитента</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B75C17">
        <w:tc>
          <w:tcPr>
            <w:tcW w:w="775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Год рождения</w:t>
            </w:r>
          </w:p>
        </w:tc>
      </w:tr>
      <w:tr w:rsidR="00B75C17">
        <w:tc>
          <w:tcPr>
            <w:tcW w:w="7752" w:type="dxa"/>
            <w:tcBorders>
              <w:top w:val="single" w:sz="6" w:space="0" w:color="auto"/>
              <w:left w:val="double" w:sz="6" w:space="0" w:color="auto"/>
              <w:bottom w:val="double" w:sz="6" w:space="0" w:color="auto"/>
              <w:right w:val="single" w:sz="6" w:space="0" w:color="auto"/>
            </w:tcBorders>
          </w:tcPr>
          <w:p w:rsidR="00B75C17" w:rsidRDefault="00E41E2F">
            <w:pPr>
              <w:widowControl w:val="0"/>
              <w:suppressAutoHyphens w:val="0"/>
              <w:overflowPunct/>
              <w:autoSpaceDN w:val="0"/>
              <w:adjustRightInd w:val="0"/>
              <w:spacing w:before="20" w:after="40"/>
              <w:rPr>
                <w:sz w:val="20"/>
                <w:szCs w:val="20"/>
                <w:lang w:eastAsia="ru-RU"/>
              </w:rPr>
            </w:pPr>
            <w:r>
              <w:rPr>
                <w:sz w:val="20"/>
                <w:szCs w:val="20"/>
                <w:lang w:eastAsia="ru-RU"/>
              </w:rPr>
              <w:t>Ефремов Александр Дмитриевич</w:t>
            </w:r>
          </w:p>
        </w:tc>
        <w:tc>
          <w:tcPr>
            <w:tcW w:w="1500" w:type="dxa"/>
            <w:tcBorders>
              <w:top w:val="single" w:sz="6" w:space="0" w:color="auto"/>
              <w:left w:val="single" w:sz="6" w:space="0" w:color="auto"/>
              <w:bottom w:val="double" w:sz="6" w:space="0" w:color="auto"/>
              <w:right w:val="double" w:sz="6" w:space="0" w:color="auto"/>
            </w:tcBorders>
          </w:tcPr>
          <w:p w:rsidR="00B75C17" w:rsidRDefault="007B5B5F">
            <w:pPr>
              <w:widowControl w:val="0"/>
              <w:suppressAutoHyphens w:val="0"/>
              <w:overflowPunct/>
              <w:autoSpaceDN w:val="0"/>
              <w:adjustRightInd w:val="0"/>
              <w:spacing w:before="20" w:after="40"/>
              <w:jc w:val="center"/>
              <w:rPr>
                <w:sz w:val="20"/>
                <w:szCs w:val="20"/>
                <w:lang w:eastAsia="ru-RU"/>
              </w:rPr>
            </w:pPr>
            <w:r>
              <w:rPr>
                <w:sz w:val="20"/>
                <w:szCs w:val="20"/>
                <w:lang w:eastAsia="ru-RU"/>
              </w:rPr>
              <w:t>1950</w:t>
            </w:r>
          </w:p>
        </w:tc>
      </w:tr>
    </w:tbl>
    <w:p w:rsidR="00B75C17" w:rsidRDefault="00B75C17">
      <w:pPr>
        <w:pStyle w:val="SubHeading"/>
        <w:ind w:left="200"/>
      </w:pPr>
      <w:r>
        <w:t>Состав коллегиального исполнительного органа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Коллегиальный исполнительный орган не предусмотрен</w:t>
      </w:r>
    </w:p>
    <w:p w:rsidR="00D21106" w:rsidRDefault="00B75C17" w:rsidP="00D21106">
      <w:pPr>
        <w:pStyle w:val="2"/>
      </w:pPr>
      <w:r>
        <w:t>1.2. Сведен</w:t>
      </w:r>
      <w:r w:rsidR="00D21106">
        <w:t>ия о банковских счетах эмитента</w:t>
      </w:r>
    </w:p>
    <w:p w:rsidR="00B75C17" w:rsidRPr="00D21106" w:rsidRDefault="00B75C17" w:rsidP="00D21106">
      <w:pPr>
        <w:pStyle w:val="2"/>
        <w:rPr>
          <w:b w:val="0"/>
        </w:rPr>
      </w:pPr>
      <w:r w:rsidRPr="00D21106">
        <w:rPr>
          <w:b w:val="0"/>
        </w:rPr>
        <w:t>Сведения о кредитной организации</w:t>
      </w:r>
    </w:p>
    <w:p w:rsidR="00B75C17" w:rsidRDefault="00B75C17">
      <w:pPr>
        <w:widowControl w:val="0"/>
        <w:suppressAutoHyphens w:val="0"/>
        <w:overflowPunct/>
        <w:autoSpaceDN w:val="0"/>
        <w:adjustRightInd w:val="0"/>
        <w:spacing w:before="20" w:after="40"/>
        <w:ind w:left="400"/>
        <w:rPr>
          <w:sz w:val="20"/>
          <w:szCs w:val="20"/>
          <w:lang w:eastAsia="ru-RU"/>
        </w:rPr>
      </w:pPr>
      <w:r w:rsidRPr="00D21106">
        <w:rPr>
          <w:sz w:val="20"/>
          <w:szCs w:val="20"/>
          <w:lang w:eastAsia="ru-RU"/>
        </w:rPr>
        <w:t>П</w:t>
      </w:r>
      <w:r>
        <w:rPr>
          <w:sz w:val="20"/>
          <w:szCs w:val="20"/>
          <w:lang w:eastAsia="ru-RU"/>
        </w:rPr>
        <w:t>олное фирменное наименование:</w:t>
      </w:r>
      <w:r>
        <w:rPr>
          <w:rStyle w:val="Subst"/>
          <w:bCs/>
          <w:iCs/>
          <w:sz w:val="20"/>
          <w:szCs w:val="20"/>
          <w:lang w:eastAsia="ru-RU"/>
        </w:rPr>
        <w:t xml:space="preserve"> </w:t>
      </w:r>
      <w:r w:rsidR="0067151F">
        <w:rPr>
          <w:rStyle w:val="Subst"/>
          <w:bCs/>
          <w:iCs/>
          <w:sz w:val="20"/>
          <w:szCs w:val="20"/>
          <w:lang w:eastAsia="ru-RU"/>
        </w:rPr>
        <w:t xml:space="preserve">Сбербанк России </w:t>
      </w:r>
      <w:r w:rsidR="00510F65">
        <w:rPr>
          <w:rStyle w:val="Subst"/>
          <w:bCs/>
          <w:iCs/>
          <w:sz w:val="20"/>
          <w:szCs w:val="20"/>
          <w:lang w:eastAsia="ru-RU"/>
        </w:rPr>
        <w:t>ОАО</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Сокращенное фирменное наименование:</w:t>
      </w:r>
      <w:r w:rsidR="00510F65">
        <w:rPr>
          <w:sz w:val="20"/>
          <w:szCs w:val="20"/>
          <w:lang w:eastAsia="ru-RU"/>
        </w:rPr>
        <w:t xml:space="preserve"> </w:t>
      </w:r>
      <w:r w:rsidR="0067151F">
        <w:rPr>
          <w:rStyle w:val="Subst"/>
          <w:bCs/>
          <w:iCs/>
          <w:sz w:val="20"/>
          <w:szCs w:val="20"/>
          <w:lang w:eastAsia="ru-RU"/>
        </w:rPr>
        <w:t>Сбербанк России</w:t>
      </w:r>
      <w:r w:rsidR="00510F65">
        <w:rPr>
          <w:rStyle w:val="Subst"/>
          <w:bCs/>
          <w:iCs/>
          <w:sz w:val="20"/>
          <w:szCs w:val="20"/>
          <w:lang w:eastAsia="ru-RU"/>
        </w:rPr>
        <w:t xml:space="preserve"> ОАО </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Место нахождения:</w:t>
      </w:r>
      <w:r>
        <w:rPr>
          <w:rStyle w:val="Subst"/>
          <w:bCs/>
          <w:iCs/>
          <w:sz w:val="20"/>
          <w:szCs w:val="20"/>
          <w:lang w:eastAsia="ru-RU"/>
        </w:rPr>
        <w:t xml:space="preserve"> г</w:t>
      </w:r>
      <w:r w:rsidR="007E6D11">
        <w:rPr>
          <w:rStyle w:val="Subst"/>
          <w:bCs/>
          <w:iCs/>
          <w:sz w:val="20"/>
          <w:szCs w:val="20"/>
          <w:lang w:eastAsia="ru-RU"/>
        </w:rPr>
        <w:t>. М</w:t>
      </w:r>
      <w:r w:rsidR="00510F65">
        <w:rPr>
          <w:rStyle w:val="Subst"/>
          <w:bCs/>
          <w:iCs/>
          <w:sz w:val="20"/>
          <w:szCs w:val="20"/>
          <w:lang w:eastAsia="ru-RU"/>
        </w:rPr>
        <w:t>осква</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ИНН:</w:t>
      </w:r>
      <w:r>
        <w:rPr>
          <w:rStyle w:val="Subst"/>
          <w:bCs/>
          <w:iCs/>
          <w:sz w:val="20"/>
          <w:szCs w:val="20"/>
          <w:lang w:eastAsia="ru-RU"/>
        </w:rPr>
        <w:t xml:space="preserve"> 77</w:t>
      </w:r>
      <w:r w:rsidR="00D10DBF">
        <w:rPr>
          <w:rStyle w:val="Subst"/>
          <w:bCs/>
          <w:iCs/>
          <w:sz w:val="20"/>
          <w:szCs w:val="20"/>
          <w:lang w:eastAsia="ru-RU"/>
        </w:rPr>
        <w:t>07083893</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БИК:</w:t>
      </w:r>
      <w:r>
        <w:rPr>
          <w:rStyle w:val="Subst"/>
          <w:bCs/>
          <w:iCs/>
          <w:sz w:val="20"/>
          <w:szCs w:val="20"/>
          <w:lang w:eastAsia="ru-RU"/>
        </w:rPr>
        <w:t xml:space="preserve"> 04</w:t>
      </w:r>
      <w:r w:rsidR="00F70F09">
        <w:rPr>
          <w:rStyle w:val="Subst"/>
          <w:bCs/>
          <w:iCs/>
          <w:sz w:val="20"/>
          <w:szCs w:val="20"/>
          <w:lang w:eastAsia="ru-RU"/>
        </w:rPr>
        <w:t>4525225</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Номер счета:</w:t>
      </w:r>
      <w:r>
        <w:rPr>
          <w:rStyle w:val="Subst"/>
          <w:bCs/>
          <w:iCs/>
          <w:sz w:val="20"/>
          <w:szCs w:val="20"/>
          <w:lang w:eastAsia="ru-RU"/>
        </w:rPr>
        <w:t xml:space="preserve"> 40</w:t>
      </w:r>
      <w:r w:rsidR="00F70F09">
        <w:rPr>
          <w:rStyle w:val="Subst"/>
          <w:bCs/>
          <w:iCs/>
          <w:sz w:val="20"/>
          <w:szCs w:val="20"/>
          <w:lang w:eastAsia="ru-RU"/>
        </w:rPr>
        <w:t>702810538090002846</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Корр. счет:</w:t>
      </w:r>
      <w:r w:rsidR="00F70F09">
        <w:rPr>
          <w:rStyle w:val="Subst"/>
          <w:bCs/>
          <w:iCs/>
          <w:sz w:val="20"/>
          <w:szCs w:val="20"/>
          <w:lang w:eastAsia="ru-RU"/>
        </w:rPr>
        <w:t xml:space="preserve"> 301018104</w:t>
      </w:r>
      <w:r>
        <w:rPr>
          <w:rStyle w:val="Subst"/>
          <w:bCs/>
          <w:iCs/>
          <w:sz w:val="20"/>
          <w:szCs w:val="20"/>
          <w:lang w:eastAsia="ru-RU"/>
        </w:rPr>
        <w:t>00000000</w:t>
      </w:r>
      <w:r w:rsidR="00F70F09">
        <w:rPr>
          <w:rStyle w:val="Subst"/>
          <w:bCs/>
          <w:iCs/>
          <w:sz w:val="20"/>
          <w:szCs w:val="20"/>
          <w:lang w:eastAsia="ru-RU"/>
        </w:rPr>
        <w:t>225</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Тип счета:</w:t>
      </w:r>
      <w:r>
        <w:rPr>
          <w:rStyle w:val="Subst"/>
          <w:bCs/>
          <w:iCs/>
          <w:sz w:val="20"/>
          <w:szCs w:val="20"/>
          <w:lang w:eastAsia="ru-RU"/>
        </w:rPr>
        <w:t xml:space="preserve"> Расчетный счет</w:t>
      </w:r>
    </w:p>
    <w:p w:rsidR="00B75C17" w:rsidRDefault="00B75C17">
      <w:pPr>
        <w:pStyle w:val="2"/>
      </w:pPr>
      <w:r>
        <w:t>1.3. Сведения об аудиторе (аудиторах)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0E722F" w:rsidRDefault="00B75C17">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Полное фирменное наименование:</w:t>
      </w:r>
      <w:r>
        <w:rPr>
          <w:rStyle w:val="Subst"/>
          <w:bCs/>
          <w:iCs/>
          <w:sz w:val="20"/>
          <w:szCs w:val="20"/>
          <w:lang w:eastAsia="ru-RU"/>
        </w:rPr>
        <w:t xml:space="preserve"> Общество ограниченной ответственностью "</w:t>
      </w:r>
      <w:r w:rsidR="000E722F">
        <w:rPr>
          <w:rStyle w:val="Subst"/>
          <w:bCs/>
          <w:iCs/>
          <w:sz w:val="20"/>
          <w:szCs w:val="20"/>
          <w:lang w:eastAsia="ru-RU"/>
        </w:rPr>
        <w:t>Аудиторская фирма «Трай-МАК Аудит»</w:t>
      </w:r>
    </w:p>
    <w:p w:rsidR="00B75C17" w:rsidRDefault="000E722F">
      <w:pPr>
        <w:widowControl w:val="0"/>
        <w:suppressAutoHyphens w:val="0"/>
        <w:overflowPunct/>
        <w:autoSpaceDN w:val="0"/>
        <w:adjustRightInd w:val="0"/>
        <w:spacing w:before="20" w:after="40"/>
        <w:ind w:left="200"/>
        <w:rPr>
          <w:sz w:val="20"/>
          <w:szCs w:val="20"/>
          <w:lang w:eastAsia="ru-RU"/>
        </w:rPr>
      </w:pPr>
      <w:r>
        <w:rPr>
          <w:sz w:val="20"/>
          <w:szCs w:val="20"/>
          <w:lang w:eastAsia="ru-RU"/>
        </w:rPr>
        <w:t xml:space="preserve"> </w:t>
      </w:r>
      <w:r w:rsidR="00B75C17">
        <w:rPr>
          <w:sz w:val="20"/>
          <w:szCs w:val="20"/>
          <w:lang w:eastAsia="ru-RU"/>
        </w:rPr>
        <w:t>Сокращенное фирменное наименование:</w:t>
      </w:r>
      <w:r>
        <w:rPr>
          <w:rStyle w:val="Subst"/>
          <w:bCs/>
          <w:iCs/>
          <w:sz w:val="20"/>
          <w:szCs w:val="20"/>
          <w:lang w:eastAsia="ru-RU"/>
        </w:rPr>
        <w:t xml:space="preserve"> ООО АФ "Трай-МАК Аудит</w:t>
      </w:r>
      <w:r w:rsidR="00B75C17">
        <w:rPr>
          <w:rStyle w:val="Subst"/>
          <w:bCs/>
          <w:iCs/>
          <w:sz w:val="20"/>
          <w:szCs w:val="20"/>
          <w:lang w:eastAsia="ru-RU"/>
        </w:rPr>
        <w:t>"</w:t>
      </w:r>
    </w:p>
    <w:p w:rsidR="00B75C17" w:rsidRPr="000E722F" w:rsidRDefault="00B75C17" w:rsidP="000E722F">
      <w:pPr>
        <w:widowControl w:val="0"/>
        <w:suppressAutoHyphens w:val="0"/>
        <w:overflowPunct/>
        <w:autoSpaceDN w:val="0"/>
        <w:adjustRightInd w:val="0"/>
        <w:spacing w:before="20" w:after="40"/>
        <w:ind w:left="200"/>
        <w:rPr>
          <w:b/>
          <w:bCs/>
          <w:i/>
          <w:iCs/>
          <w:sz w:val="20"/>
          <w:szCs w:val="20"/>
          <w:lang w:eastAsia="ru-RU"/>
        </w:rPr>
      </w:pPr>
      <w:r>
        <w:rPr>
          <w:sz w:val="20"/>
          <w:szCs w:val="20"/>
          <w:lang w:eastAsia="ru-RU"/>
        </w:rPr>
        <w:t>Место нахождения:</w:t>
      </w:r>
      <w:r w:rsidR="000E722F">
        <w:rPr>
          <w:rStyle w:val="Subst"/>
          <w:bCs/>
          <w:iCs/>
          <w:sz w:val="20"/>
          <w:szCs w:val="20"/>
          <w:lang w:eastAsia="ru-RU"/>
        </w:rPr>
        <w:t>103050, г. Москва  Тверская ул., дом 10, тср.1</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ИНН:</w:t>
      </w:r>
      <w:r>
        <w:rPr>
          <w:rStyle w:val="Subst"/>
          <w:bCs/>
          <w:iCs/>
          <w:sz w:val="20"/>
          <w:szCs w:val="20"/>
          <w:lang w:eastAsia="ru-RU"/>
        </w:rPr>
        <w:t xml:space="preserve"> 77</w:t>
      </w:r>
      <w:r w:rsidR="000E722F">
        <w:rPr>
          <w:rStyle w:val="Subst"/>
          <w:bCs/>
          <w:iCs/>
          <w:sz w:val="20"/>
          <w:szCs w:val="20"/>
          <w:lang w:eastAsia="ru-RU"/>
        </w:rPr>
        <w:t>10423758</w:t>
      </w:r>
    </w:p>
    <w:p w:rsidR="00B75C17" w:rsidRDefault="00B75C17" w:rsidP="000E722F">
      <w:pPr>
        <w:widowControl w:val="0"/>
        <w:suppressAutoHyphens w:val="0"/>
        <w:overflowPunct/>
        <w:autoSpaceDN w:val="0"/>
        <w:adjustRightInd w:val="0"/>
        <w:spacing w:before="20" w:after="40"/>
        <w:ind w:left="200"/>
        <w:rPr>
          <w:sz w:val="20"/>
          <w:szCs w:val="20"/>
          <w:lang w:eastAsia="ru-RU"/>
        </w:rPr>
      </w:pPr>
      <w:r>
        <w:rPr>
          <w:sz w:val="20"/>
          <w:szCs w:val="20"/>
          <w:lang w:eastAsia="ru-RU"/>
        </w:rPr>
        <w:t>ОГРН:</w:t>
      </w:r>
      <w:r>
        <w:rPr>
          <w:rStyle w:val="Subst"/>
          <w:bCs/>
          <w:iCs/>
          <w:sz w:val="20"/>
          <w:szCs w:val="20"/>
          <w:lang w:eastAsia="ru-RU"/>
        </w:rPr>
        <w:t xml:space="preserve"> 10</w:t>
      </w:r>
      <w:r w:rsidR="000E722F">
        <w:rPr>
          <w:rStyle w:val="Subst"/>
          <w:bCs/>
          <w:iCs/>
          <w:sz w:val="20"/>
          <w:szCs w:val="20"/>
          <w:lang w:eastAsia="ru-RU"/>
        </w:rPr>
        <w:t>37739482527</w:t>
      </w:r>
    </w:p>
    <w:p w:rsidR="00B75C17" w:rsidRDefault="00B75C17" w:rsidP="00D21106">
      <w:pPr>
        <w:widowControl w:val="0"/>
        <w:suppressAutoHyphens w:val="0"/>
        <w:overflowPunct/>
        <w:autoSpaceDN w:val="0"/>
        <w:adjustRightInd w:val="0"/>
        <w:spacing w:before="20" w:after="40"/>
        <w:ind w:left="200"/>
        <w:rPr>
          <w:sz w:val="20"/>
          <w:szCs w:val="20"/>
          <w:lang w:eastAsia="ru-RU"/>
        </w:rPr>
      </w:pPr>
      <w:r>
        <w:rPr>
          <w:sz w:val="20"/>
          <w:szCs w:val="20"/>
          <w:lang w:eastAsia="ru-RU"/>
        </w:rPr>
        <w:t>Телефон</w:t>
      </w:r>
      <w:r w:rsidR="005E326D">
        <w:rPr>
          <w:sz w:val="20"/>
          <w:szCs w:val="20"/>
          <w:lang w:eastAsia="ru-RU"/>
        </w:rPr>
        <w:t xml:space="preserve">: </w:t>
      </w:r>
      <w:r w:rsidR="005E326D" w:rsidRPr="005E326D">
        <w:rPr>
          <w:b/>
          <w:bCs/>
          <w:sz w:val="20"/>
          <w:szCs w:val="20"/>
          <w:lang w:eastAsia="ru-RU"/>
        </w:rPr>
        <w:t>(495)</w:t>
      </w:r>
      <w:r w:rsidR="005E326D">
        <w:rPr>
          <w:rStyle w:val="Subst"/>
          <w:bCs/>
          <w:iCs/>
          <w:sz w:val="20"/>
          <w:szCs w:val="20"/>
          <w:lang w:eastAsia="ru-RU"/>
        </w:rPr>
        <w:t xml:space="preserve"> </w:t>
      </w:r>
      <w:r w:rsidR="000E722F">
        <w:rPr>
          <w:rStyle w:val="Subst"/>
          <w:bCs/>
          <w:iCs/>
          <w:sz w:val="20"/>
          <w:szCs w:val="20"/>
          <w:lang w:eastAsia="ru-RU"/>
        </w:rPr>
        <w:t>917-07-01</w:t>
      </w:r>
      <w:r w:rsidR="00D21106">
        <w:rPr>
          <w:sz w:val="20"/>
          <w:szCs w:val="20"/>
          <w:lang w:eastAsia="ru-RU"/>
        </w:rPr>
        <w:t xml:space="preserve">, </w:t>
      </w:r>
      <w:r>
        <w:rPr>
          <w:sz w:val="20"/>
          <w:szCs w:val="20"/>
          <w:lang w:eastAsia="ru-RU"/>
        </w:rPr>
        <w:t>Факс:</w:t>
      </w:r>
      <w:r w:rsidR="005E326D">
        <w:rPr>
          <w:sz w:val="20"/>
          <w:szCs w:val="20"/>
          <w:lang w:eastAsia="ru-RU"/>
        </w:rPr>
        <w:t xml:space="preserve"> </w:t>
      </w:r>
      <w:r w:rsidR="005E326D" w:rsidRPr="005E326D">
        <w:rPr>
          <w:b/>
          <w:bCs/>
          <w:sz w:val="20"/>
          <w:szCs w:val="20"/>
          <w:lang w:eastAsia="ru-RU"/>
        </w:rPr>
        <w:t>(495)</w:t>
      </w:r>
      <w:r w:rsidR="005E326D">
        <w:rPr>
          <w:b/>
          <w:bCs/>
          <w:sz w:val="20"/>
          <w:szCs w:val="20"/>
          <w:lang w:eastAsia="ru-RU"/>
        </w:rPr>
        <w:t xml:space="preserve"> </w:t>
      </w:r>
      <w:r w:rsidR="000E722F">
        <w:rPr>
          <w:rStyle w:val="Subst"/>
          <w:bCs/>
          <w:iCs/>
          <w:sz w:val="20"/>
          <w:szCs w:val="20"/>
          <w:lang w:eastAsia="ru-RU"/>
        </w:rPr>
        <w:t>917-07-01</w:t>
      </w:r>
    </w:p>
    <w:p w:rsidR="00D21106" w:rsidRDefault="00B75C17" w:rsidP="00D21106">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Адрес электронной почты:</w:t>
      </w:r>
      <w:r>
        <w:rPr>
          <w:rStyle w:val="Subst"/>
          <w:bCs/>
          <w:iCs/>
          <w:sz w:val="20"/>
          <w:szCs w:val="20"/>
          <w:lang w:eastAsia="ru-RU"/>
        </w:rPr>
        <w:t xml:space="preserve"> </w:t>
      </w:r>
      <w:hyperlink r:id="rId9" w:history="1">
        <w:r w:rsidR="00D21106" w:rsidRPr="00DF5684">
          <w:rPr>
            <w:rStyle w:val="ac"/>
            <w:bCs/>
            <w:iCs/>
            <w:sz w:val="20"/>
            <w:szCs w:val="20"/>
            <w:lang w:val="en-US" w:eastAsia="ru-RU"/>
          </w:rPr>
          <w:t>www</w:t>
        </w:r>
        <w:r w:rsidR="00D21106" w:rsidRPr="00DF5684">
          <w:rPr>
            <w:rStyle w:val="ac"/>
            <w:bCs/>
            <w:iCs/>
            <w:sz w:val="20"/>
            <w:szCs w:val="20"/>
            <w:lang w:eastAsia="ru-RU"/>
          </w:rPr>
          <w:t>.</w:t>
        </w:r>
        <w:r w:rsidR="00D21106" w:rsidRPr="00DF5684">
          <w:rPr>
            <w:rStyle w:val="ac"/>
            <w:bCs/>
            <w:iCs/>
            <w:sz w:val="20"/>
            <w:szCs w:val="20"/>
            <w:lang w:val="en-US" w:eastAsia="ru-RU"/>
          </w:rPr>
          <w:t>tmaudit</w:t>
        </w:r>
        <w:r w:rsidR="00D21106" w:rsidRPr="00DF5684">
          <w:rPr>
            <w:rStyle w:val="ac"/>
            <w:bCs/>
            <w:iCs/>
            <w:sz w:val="20"/>
            <w:szCs w:val="20"/>
            <w:lang w:eastAsia="ru-RU"/>
          </w:rPr>
          <w:t>.</w:t>
        </w:r>
        <w:r w:rsidR="00D21106" w:rsidRPr="00DF5684">
          <w:rPr>
            <w:rStyle w:val="ac"/>
            <w:bCs/>
            <w:iCs/>
            <w:sz w:val="20"/>
            <w:szCs w:val="20"/>
            <w:lang w:val="en-US" w:eastAsia="ru-RU"/>
          </w:rPr>
          <w:t>ru</w:t>
        </w:r>
      </w:hyperlink>
    </w:p>
    <w:p w:rsidR="00B75C17" w:rsidRPr="00D21106" w:rsidRDefault="00B75C17" w:rsidP="00D21106">
      <w:pPr>
        <w:widowControl w:val="0"/>
        <w:suppressAutoHyphens w:val="0"/>
        <w:overflowPunct/>
        <w:autoSpaceDN w:val="0"/>
        <w:adjustRightInd w:val="0"/>
        <w:spacing w:before="20" w:after="40"/>
        <w:ind w:left="200"/>
        <w:rPr>
          <w:sz w:val="20"/>
          <w:szCs w:val="20"/>
          <w:lang w:eastAsia="ru-RU"/>
        </w:rPr>
      </w:pPr>
      <w:r w:rsidRPr="00D21106">
        <w:rPr>
          <w:sz w:val="20"/>
          <w:szCs w:val="20"/>
        </w:rPr>
        <w:t>Данные о лицензии на осуществление аудиторской деятельности</w:t>
      </w:r>
    </w:p>
    <w:p w:rsidR="00B75C17" w:rsidRPr="00D21106" w:rsidRDefault="00B75C17">
      <w:pPr>
        <w:widowControl w:val="0"/>
        <w:suppressAutoHyphens w:val="0"/>
        <w:overflowPunct/>
        <w:autoSpaceDN w:val="0"/>
        <w:adjustRightInd w:val="0"/>
        <w:spacing w:before="20" w:after="40"/>
        <w:ind w:left="400"/>
        <w:rPr>
          <w:b/>
          <w:bCs/>
          <w:i/>
          <w:iCs/>
          <w:sz w:val="20"/>
          <w:szCs w:val="20"/>
          <w:lang w:eastAsia="ru-RU"/>
        </w:rPr>
      </w:pPr>
      <w:r w:rsidRPr="00D21106">
        <w:rPr>
          <w:sz w:val="20"/>
          <w:szCs w:val="20"/>
          <w:lang w:eastAsia="ru-RU"/>
        </w:rPr>
        <w:t>Наименование органа, выдавшего лицензию</w:t>
      </w:r>
      <w:r w:rsidR="005E326D" w:rsidRPr="00D21106">
        <w:rPr>
          <w:sz w:val="20"/>
          <w:szCs w:val="20"/>
          <w:lang w:eastAsia="ru-RU"/>
        </w:rPr>
        <w:t xml:space="preserve">  </w:t>
      </w:r>
      <w:r w:rsidR="005E326D" w:rsidRPr="00D21106">
        <w:rPr>
          <w:b/>
          <w:bCs/>
          <w:i/>
          <w:iCs/>
          <w:sz w:val="20"/>
          <w:szCs w:val="20"/>
          <w:lang w:eastAsia="ru-RU"/>
        </w:rPr>
        <w:t>нет</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Номер:</w:t>
      </w:r>
      <w:r w:rsidR="005E326D">
        <w:rPr>
          <w:sz w:val="20"/>
          <w:szCs w:val="20"/>
          <w:lang w:eastAsia="ru-RU"/>
        </w:rPr>
        <w:t xml:space="preserve"> </w:t>
      </w:r>
      <w:r w:rsidR="005E326D">
        <w:rPr>
          <w:rStyle w:val="Subst"/>
          <w:bCs/>
          <w:iCs/>
          <w:sz w:val="20"/>
          <w:szCs w:val="20"/>
          <w:lang w:eastAsia="ru-RU"/>
        </w:rPr>
        <w:t>нет</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Дата выдачи:</w:t>
      </w:r>
      <w:r>
        <w:rPr>
          <w:rStyle w:val="Subst"/>
          <w:bCs/>
          <w:iCs/>
          <w:sz w:val="20"/>
          <w:szCs w:val="20"/>
          <w:lang w:eastAsia="ru-RU"/>
        </w:rPr>
        <w:t xml:space="preserve"> </w:t>
      </w:r>
      <w:r w:rsidR="005E326D">
        <w:rPr>
          <w:rStyle w:val="Subst"/>
          <w:bCs/>
          <w:iCs/>
          <w:sz w:val="20"/>
          <w:szCs w:val="20"/>
          <w:lang w:eastAsia="ru-RU"/>
        </w:rPr>
        <w:t>нет</w:t>
      </w:r>
    </w:p>
    <w:p w:rsidR="00B75C17" w:rsidRDefault="00B75C17" w:rsidP="005E326D">
      <w:pPr>
        <w:widowControl w:val="0"/>
        <w:suppressAutoHyphens w:val="0"/>
        <w:overflowPunct/>
        <w:autoSpaceDN w:val="0"/>
        <w:adjustRightInd w:val="0"/>
        <w:spacing w:before="20" w:after="40"/>
        <w:ind w:left="400"/>
        <w:rPr>
          <w:b/>
          <w:bCs/>
          <w:i/>
          <w:iCs/>
          <w:sz w:val="20"/>
          <w:szCs w:val="20"/>
          <w:lang w:eastAsia="ru-RU"/>
        </w:rPr>
      </w:pPr>
      <w:r>
        <w:rPr>
          <w:sz w:val="20"/>
          <w:szCs w:val="20"/>
          <w:lang w:eastAsia="ru-RU"/>
        </w:rPr>
        <w:t>Дата окончания действия:</w:t>
      </w:r>
      <w:r w:rsidR="005E326D">
        <w:rPr>
          <w:sz w:val="20"/>
          <w:szCs w:val="20"/>
          <w:lang w:eastAsia="ru-RU"/>
        </w:rPr>
        <w:t xml:space="preserve"> </w:t>
      </w:r>
      <w:r w:rsidR="005E326D">
        <w:rPr>
          <w:b/>
          <w:bCs/>
          <w:i/>
          <w:iCs/>
          <w:sz w:val="20"/>
          <w:szCs w:val="20"/>
          <w:lang w:eastAsia="ru-RU"/>
        </w:rPr>
        <w:t>нет</w:t>
      </w:r>
    </w:p>
    <w:p w:rsidR="004D67D1" w:rsidRDefault="004D67D1" w:rsidP="005E326D">
      <w:pPr>
        <w:widowControl w:val="0"/>
        <w:suppressAutoHyphens w:val="0"/>
        <w:overflowPunct/>
        <w:autoSpaceDN w:val="0"/>
        <w:adjustRightInd w:val="0"/>
        <w:spacing w:before="20" w:after="40"/>
        <w:ind w:left="400"/>
        <w:rPr>
          <w:b/>
          <w:bCs/>
          <w:i/>
          <w:iCs/>
          <w:sz w:val="20"/>
          <w:szCs w:val="20"/>
          <w:lang w:eastAsia="ru-RU"/>
        </w:rPr>
      </w:pPr>
    </w:p>
    <w:p w:rsidR="004D67D1" w:rsidRPr="005E326D" w:rsidRDefault="004D67D1" w:rsidP="005E326D">
      <w:pPr>
        <w:widowControl w:val="0"/>
        <w:suppressAutoHyphens w:val="0"/>
        <w:overflowPunct/>
        <w:autoSpaceDN w:val="0"/>
        <w:adjustRightInd w:val="0"/>
        <w:spacing w:before="20" w:after="40"/>
        <w:ind w:left="400"/>
        <w:rPr>
          <w:b/>
          <w:bCs/>
          <w:i/>
          <w:iCs/>
          <w:sz w:val="20"/>
          <w:szCs w:val="20"/>
          <w:lang w:eastAsia="ru-RU"/>
        </w:rPr>
      </w:pPr>
    </w:p>
    <w:p w:rsidR="00B75C17" w:rsidRDefault="00B75C17">
      <w:pPr>
        <w:pStyle w:val="SubHeading"/>
        <w:ind w:left="200"/>
      </w:pPr>
      <w:r>
        <w:t>Данные о членстве аудитора в саморегулируемых организациях аудиторов</w:t>
      </w:r>
    </w:p>
    <w:p w:rsidR="00B75C17" w:rsidRDefault="00F70F09">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 xml:space="preserve">Аудитор </w:t>
      </w:r>
      <w:r w:rsidR="00B75C17">
        <w:rPr>
          <w:rStyle w:val="Subst"/>
          <w:bCs/>
          <w:iCs/>
          <w:sz w:val="20"/>
          <w:szCs w:val="20"/>
          <w:lang w:eastAsia="ru-RU"/>
        </w:rPr>
        <w:t xml:space="preserve"> является членом саморегулируемой организации аудиторов</w:t>
      </w:r>
      <w:r w:rsidR="005E326D">
        <w:rPr>
          <w:rStyle w:val="Subst"/>
          <w:bCs/>
          <w:iCs/>
          <w:sz w:val="20"/>
          <w:szCs w:val="20"/>
          <w:lang w:eastAsia="ru-RU"/>
        </w:rPr>
        <w:t xml:space="preserve"> НП «Аудиторская П</w:t>
      </w:r>
      <w:r>
        <w:rPr>
          <w:rStyle w:val="Subst"/>
          <w:bCs/>
          <w:iCs/>
          <w:sz w:val="20"/>
          <w:szCs w:val="20"/>
          <w:lang w:eastAsia="ru-RU"/>
        </w:rPr>
        <w:t>алата</w:t>
      </w:r>
      <w:r w:rsidR="005E326D">
        <w:rPr>
          <w:rStyle w:val="Subst"/>
          <w:bCs/>
          <w:iCs/>
          <w:sz w:val="20"/>
          <w:szCs w:val="20"/>
          <w:lang w:eastAsia="ru-RU"/>
        </w:rPr>
        <w:t xml:space="preserve"> России</w:t>
      </w:r>
      <w:r>
        <w:rPr>
          <w:rStyle w:val="Subst"/>
          <w:bCs/>
          <w:iCs/>
          <w:sz w:val="20"/>
          <w:szCs w:val="20"/>
          <w:lang w:eastAsia="ru-RU"/>
        </w:rPr>
        <w:t xml:space="preserve">». Регистрация за № </w:t>
      </w:r>
      <w:r w:rsidR="005E326D">
        <w:rPr>
          <w:rStyle w:val="Subst"/>
          <w:bCs/>
          <w:iCs/>
          <w:sz w:val="20"/>
          <w:szCs w:val="20"/>
          <w:lang w:eastAsia="ru-RU"/>
        </w:rPr>
        <w:t>10201000972</w:t>
      </w:r>
    </w:p>
    <w:p w:rsidR="00E5221F" w:rsidRDefault="00B75C17" w:rsidP="00E5221F">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Сведения о членстве аудитора в коллегиях, ассоциациях или иных профессиональных объединениях (организациях):</w:t>
      </w:r>
      <w:r>
        <w:rPr>
          <w:sz w:val="20"/>
          <w:szCs w:val="20"/>
          <w:lang w:eastAsia="ru-RU"/>
        </w:rPr>
        <w:br/>
      </w:r>
      <w:r w:rsidR="00275274">
        <w:rPr>
          <w:rStyle w:val="Subst"/>
          <w:bCs/>
          <w:iCs/>
          <w:sz w:val="20"/>
          <w:szCs w:val="20"/>
          <w:lang w:eastAsia="ru-RU"/>
        </w:rPr>
        <w:t>отс</w:t>
      </w:r>
      <w:r w:rsidR="005E326D">
        <w:rPr>
          <w:rStyle w:val="Subst"/>
          <w:bCs/>
          <w:iCs/>
          <w:sz w:val="20"/>
          <w:szCs w:val="20"/>
          <w:lang w:eastAsia="ru-RU"/>
        </w:rPr>
        <w:t>утствую</w:t>
      </w:r>
      <w:r w:rsidR="00275274">
        <w:rPr>
          <w:rStyle w:val="Subst"/>
          <w:bCs/>
          <w:iCs/>
          <w:sz w:val="20"/>
          <w:szCs w:val="20"/>
          <w:lang w:eastAsia="ru-RU"/>
        </w:rPr>
        <w:t>т</w:t>
      </w:r>
    </w:p>
    <w:p w:rsidR="00B75C17" w:rsidRPr="00E5221F" w:rsidRDefault="00B75C17" w:rsidP="00E5221F">
      <w:pPr>
        <w:widowControl w:val="0"/>
        <w:suppressAutoHyphens w:val="0"/>
        <w:overflowPunct/>
        <w:autoSpaceDN w:val="0"/>
        <w:adjustRightInd w:val="0"/>
        <w:spacing w:before="20" w:after="40"/>
        <w:ind w:left="200"/>
        <w:rPr>
          <w:sz w:val="20"/>
          <w:szCs w:val="20"/>
          <w:lang w:eastAsia="ru-RU"/>
        </w:rPr>
      </w:pPr>
      <w:r w:rsidRPr="00E5221F">
        <w:rPr>
          <w:sz w:val="20"/>
          <w:szCs w:val="20"/>
        </w:rP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1332"/>
      </w:tblGrid>
      <w:tr w:rsidR="00B75C17">
        <w:tc>
          <w:tcPr>
            <w:tcW w:w="1332" w:type="dxa"/>
            <w:tcBorders>
              <w:top w:val="double" w:sz="6" w:space="0" w:color="auto"/>
              <w:left w:val="doub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Год</w:t>
            </w:r>
          </w:p>
        </w:tc>
      </w:tr>
      <w:tr w:rsidR="00B75C17">
        <w:tc>
          <w:tcPr>
            <w:tcW w:w="1332" w:type="dxa"/>
            <w:tcBorders>
              <w:top w:val="single" w:sz="6" w:space="0" w:color="auto"/>
              <w:left w:val="double" w:sz="6" w:space="0" w:color="auto"/>
              <w:bottom w:val="double" w:sz="6" w:space="0" w:color="auto"/>
              <w:right w:val="double" w:sz="6" w:space="0" w:color="auto"/>
            </w:tcBorders>
          </w:tcPr>
          <w:p w:rsidR="00B75C17" w:rsidRDefault="00923E8B">
            <w:pPr>
              <w:widowControl w:val="0"/>
              <w:suppressAutoHyphens w:val="0"/>
              <w:overflowPunct/>
              <w:autoSpaceDN w:val="0"/>
              <w:adjustRightInd w:val="0"/>
              <w:spacing w:before="20" w:after="40"/>
              <w:rPr>
                <w:sz w:val="20"/>
                <w:szCs w:val="20"/>
                <w:lang w:eastAsia="ru-RU"/>
              </w:rPr>
            </w:pPr>
            <w:r>
              <w:rPr>
                <w:sz w:val="20"/>
                <w:szCs w:val="20"/>
                <w:lang w:eastAsia="ru-RU"/>
              </w:rPr>
              <w:t>201</w:t>
            </w:r>
            <w:r w:rsidR="004D67D1">
              <w:rPr>
                <w:sz w:val="20"/>
                <w:szCs w:val="20"/>
                <w:lang w:eastAsia="ru-RU"/>
              </w:rPr>
              <w:t>4</w:t>
            </w:r>
          </w:p>
        </w:tc>
      </w:tr>
    </w:tbl>
    <w:p w:rsidR="00B75C17" w:rsidRDefault="00B75C17" w:rsidP="00E5221F">
      <w:pPr>
        <w:pStyle w:val="SubHeading"/>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46A35" w:rsidRDefault="00B75C17" w:rsidP="00C46A35">
      <w:pPr>
        <w:widowControl w:val="0"/>
        <w:suppressAutoHyphens w:val="0"/>
        <w:overflowPunct/>
        <w:autoSpaceDN w:val="0"/>
        <w:adjustRightInd w:val="0"/>
        <w:spacing w:before="20" w:after="40"/>
        <w:ind w:left="400"/>
        <w:rPr>
          <w:rStyle w:val="Subst"/>
          <w:bCs/>
          <w:iCs/>
          <w:sz w:val="20"/>
          <w:szCs w:val="20"/>
          <w:lang w:eastAsia="ru-RU"/>
        </w:rPr>
      </w:pPr>
      <w:r>
        <w:rPr>
          <w:rStyle w:val="Subst"/>
          <w:bCs/>
          <w:iCs/>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B75C17" w:rsidRPr="00C46A35" w:rsidRDefault="00B75C17" w:rsidP="00C46A35">
      <w:pPr>
        <w:widowControl w:val="0"/>
        <w:suppressAutoHyphens w:val="0"/>
        <w:overflowPunct/>
        <w:autoSpaceDN w:val="0"/>
        <w:adjustRightInd w:val="0"/>
        <w:spacing w:before="20" w:after="40"/>
        <w:ind w:left="400"/>
        <w:rPr>
          <w:b/>
          <w:sz w:val="20"/>
          <w:szCs w:val="20"/>
          <w:lang w:eastAsia="ru-RU"/>
        </w:rPr>
      </w:pPr>
      <w:r w:rsidRPr="00C46A35">
        <w:rPr>
          <w:b/>
          <w:sz w:val="20"/>
          <w:szCs w:val="20"/>
        </w:rPr>
        <w:t>Порядок выбора аудитора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Наличие процедуры тендера, связанного с выбором аудитора, и его основные условия:</w:t>
      </w:r>
      <w:r>
        <w:rPr>
          <w:sz w:val="20"/>
          <w:szCs w:val="20"/>
          <w:lang w:eastAsia="ru-RU"/>
        </w:rPr>
        <w:br/>
      </w:r>
      <w:r>
        <w:rPr>
          <w:rStyle w:val="Subst"/>
          <w:bCs/>
          <w:iCs/>
          <w:sz w:val="20"/>
          <w:szCs w:val="20"/>
          <w:lang w:eastAsia="ru-RU"/>
        </w:rPr>
        <w:t>утверждено общим собранием акционер</w:t>
      </w:r>
      <w:r w:rsidR="00D04376">
        <w:rPr>
          <w:rStyle w:val="Subst"/>
          <w:bCs/>
          <w:iCs/>
          <w:sz w:val="20"/>
          <w:szCs w:val="20"/>
          <w:lang w:eastAsia="ru-RU"/>
        </w:rPr>
        <w:t>о</w:t>
      </w:r>
      <w:r>
        <w:rPr>
          <w:rStyle w:val="Subst"/>
          <w:bCs/>
          <w:iCs/>
          <w:sz w:val="20"/>
          <w:szCs w:val="20"/>
          <w:lang w:eastAsia="ru-RU"/>
        </w:rPr>
        <w:t>в</w:t>
      </w:r>
      <w:r w:rsidR="00D04376">
        <w:rPr>
          <w:rStyle w:val="Subst"/>
          <w:bCs/>
          <w:iCs/>
          <w:sz w:val="20"/>
          <w:szCs w:val="20"/>
          <w:lang w:eastAsia="ru-RU"/>
        </w:rPr>
        <w:t xml:space="preserve"> (Протокол</w:t>
      </w:r>
      <w:r w:rsidR="0037002D">
        <w:rPr>
          <w:rStyle w:val="Subst"/>
          <w:bCs/>
          <w:iCs/>
          <w:sz w:val="20"/>
          <w:szCs w:val="20"/>
          <w:lang w:eastAsia="ru-RU"/>
        </w:rPr>
        <w:t xml:space="preserve"> </w:t>
      </w:r>
      <w:r w:rsidR="004D67D1">
        <w:rPr>
          <w:rStyle w:val="Subst"/>
          <w:bCs/>
          <w:iCs/>
          <w:sz w:val="20"/>
          <w:szCs w:val="20"/>
          <w:lang w:eastAsia="ru-RU"/>
        </w:rPr>
        <w:t xml:space="preserve"> № 1  от 19 июня 2014</w:t>
      </w:r>
      <w:r w:rsidR="00D04376">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Pr>
          <w:sz w:val="20"/>
          <w:szCs w:val="20"/>
          <w:lang w:eastAsia="ru-RU"/>
        </w:rPr>
        <w:br/>
      </w:r>
      <w:r>
        <w:rPr>
          <w:rStyle w:val="Subst"/>
          <w:bCs/>
          <w:iCs/>
          <w:sz w:val="20"/>
          <w:szCs w:val="20"/>
          <w:lang w:eastAsia="ru-RU"/>
        </w:rPr>
        <w:t>совет директоров общества</w:t>
      </w:r>
      <w:r w:rsidR="004D67D1">
        <w:rPr>
          <w:rStyle w:val="Subst"/>
          <w:bCs/>
          <w:iCs/>
          <w:sz w:val="20"/>
          <w:szCs w:val="20"/>
          <w:lang w:eastAsia="ru-RU"/>
        </w:rPr>
        <w:t xml:space="preserve"> (Протокол № 4 от 19 мая  2014</w:t>
      </w:r>
      <w:r w:rsidR="00D04376">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Указывается информация о работах, проводимых аудитором в рамках специальных аудиторских заданий:</w:t>
      </w:r>
      <w:r>
        <w:rPr>
          <w:sz w:val="20"/>
          <w:szCs w:val="20"/>
          <w:lang w:eastAsia="ru-RU"/>
        </w:rPr>
        <w:br/>
      </w:r>
      <w:r>
        <w:rPr>
          <w:rStyle w:val="Subst"/>
          <w:bCs/>
          <w:iCs/>
          <w:sz w:val="20"/>
          <w:szCs w:val="20"/>
          <w:lang w:eastAsia="ru-RU"/>
        </w:rPr>
        <w:t>отсутствуют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rPr>
          <w:sz w:val="20"/>
          <w:szCs w:val="20"/>
          <w:lang w:eastAsia="ru-RU"/>
        </w:rPr>
        <w:br/>
      </w:r>
    </w:p>
    <w:p w:rsidR="00B75C17" w:rsidRDefault="00B75C17" w:rsidP="00516EE1">
      <w:pPr>
        <w:widowControl w:val="0"/>
        <w:suppressAutoHyphens w:val="0"/>
        <w:overflowPunct/>
        <w:autoSpaceDN w:val="0"/>
        <w:adjustRightInd w:val="0"/>
        <w:spacing w:before="20" w:after="40"/>
        <w:ind w:left="200"/>
        <w:rPr>
          <w:sz w:val="20"/>
          <w:szCs w:val="20"/>
          <w:lang w:eastAsia="ru-RU"/>
        </w:rPr>
      </w:pPr>
      <w:r>
        <w:rPr>
          <w:sz w:val="20"/>
          <w:szCs w:val="20"/>
          <w:lang w:eastAsia="ru-RU"/>
        </w:rPr>
        <w:t>Приводится информация о наличии отсроченных и просроченных платежей за оказанные аудитором услуги:</w:t>
      </w:r>
      <w:r>
        <w:rPr>
          <w:sz w:val="20"/>
          <w:szCs w:val="20"/>
          <w:lang w:eastAsia="ru-RU"/>
        </w:rPr>
        <w:br/>
      </w:r>
      <w:r>
        <w:rPr>
          <w:rStyle w:val="Subst"/>
          <w:bCs/>
          <w:iCs/>
          <w:sz w:val="20"/>
          <w:szCs w:val="20"/>
          <w:lang w:eastAsia="ru-RU"/>
        </w:rPr>
        <w:t>отсутствуют</w:t>
      </w:r>
    </w:p>
    <w:p w:rsidR="00A872DD" w:rsidRDefault="00B75C17">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 отсутствуют.</w:t>
      </w:r>
      <w:r>
        <w:rPr>
          <w:rStyle w:val="Subst"/>
          <w:bCs/>
          <w:iCs/>
          <w:sz w:val="20"/>
          <w:szCs w:val="20"/>
          <w:lang w:eastAsia="ru-RU"/>
        </w:rPr>
        <w:br/>
      </w:r>
      <w:r w:rsidR="007E6D11">
        <w:rPr>
          <w:rStyle w:val="Subst"/>
          <w:bCs/>
          <w:iCs/>
          <w:sz w:val="20"/>
          <w:szCs w:val="20"/>
          <w:lang w:eastAsia="ru-RU"/>
        </w:rPr>
        <w:t>Н</w:t>
      </w:r>
      <w:r>
        <w:rPr>
          <w:rStyle w:val="Subst"/>
          <w:bCs/>
          <w:iCs/>
          <w:sz w:val="20"/>
          <w:szCs w:val="20"/>
          <w:lang w:eastAsia="ru-RU"/>
        </w:rPr>
        <w:t>аличие долей участия аудитора (должностных лиц аудитора) в уставном (складочном) капитале (паевом фонде) эмитента: доли в уставном капитале общества не имеет.</w:t>
      </w:r>
      <w:r>
        <w:rPr>
          <w:rStyle w:val="Subst"/>
          <w:bCs/>
          <w:iCs/>
          <w:sz w:val="20"/>
          <w:szCs w:val="20"/>
          <w:lang w:eastAsia="ru-RU"/>
        </w:rPr>
        <w:br/>
      </w:r>
      <w:r w:rsidR="007E6D11">
        <w:rPr>
          <w:rStyle w:val="Subst"/>
          <w:bCs/>
          <w:iCs/>
          <w:sz w:val="20"/>
          <w:szCs w:val="20"/>
          <w:lang w:eastAsia="ru-RU"/>
        </w:rPr>
        <w:t>П</w:t>
      </w:r>
      <w:r>
        <w:rPr>
          <w:rStyle w:val="Subst"/>
          <w:bCs/>
          <w:iCs/>
          <w:sz w:val="20"/>
          <w:szCs w:val="20"/>
          <w:lang w:eastAsia="ru-RU"/>
        </w:rPr>
        <w:t>редоставление заемных средств аудитору (должностным лицам аудитора</w:t>
      </w:r>
      <w:r w:rsidR="00A872DD">
        <w:rPr>
          <w:rStyle w:val="Subst"/>
          <w:bCs/>
          <w:iCs/>
          <w:sz w:val="20"/>
          <w:szCs w:val="20"/>
          <w:lang w:eastAsia="ru-RU"/>
        </w:rPr>
        <w:t>) эмитентом: не предоставлялись.</w:t>
      </w:r>
    </w:p>
    <w:p w:rsidR="00B75C17" w:rsidRDefault="00A872DD">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Н</w:t>
      </w:r>
      <w:r w:rsidR="00B75C17">
        <w:rPr>
          <w:rStyle w:val="Subst"/>
          <w:bCs/>
          <w:iCs/>
          <w:sz w:val="20"/>
          <w:szCs w:val="20"/>
          <w:lang w:eastAsia="ru-RU"/>
        </w:rPr>
        <w:t>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r w:rsidR="00B75C17">
        <w:rPr>
          <w:rStyle w:val="Subst"/>
          <w:bCs/>
          <w:iCs/>
          <w:sz w:val="20"/>
          <w:szCs w:val="20"/>
          <w:lang w:eastAsia="ru-RU"/>
        </w:rPr>
        <w:br/>
      </w:r>
      <w:r w:rsidR="007E6D11">
        <w:rPr>
          <w:rStyle w:val="Subst"/>
          <w:bCs/>
          <w:iCs/>
          <w:sz w:val="20"/>
          <w:szCs w:val="20"/>
          <w:lang w:eastAsia="ru-RU"/>
        </w:rPr>
        <w:t>С</w:t>
      </w:r>
      <w:r w:rsidR="00B75C17">
        <w:rPr>
          <w:rStyle w:val="Subst"/>
          <w:bCs/>
          <w:iCs/>
          <w:sz w:val="20"/>
          <w:szCs w:val="20"/>
          <w:lang w:eastAsia="ru-RU"/>
        </w:rPr>
        <w:t>ведения о должностных лицах эмитента, являющихся одновременно должностными лицами аудитора (аудитором): таких лиц нет.</w:t>
      </w:r>
      <w:r w:rsidR="00B75C17">
        <w:rPr>
          <w:rStyle w:val="Subst"/>
          <w:bCs/>
          <w:iCs/>
          <w:sz w:val="20"/>
          <w:szCs w:val="20"/>
          <w:lang w:eastAsia="ru-RU"/>
        </w:rPr>
        <w:br/>
        <w:t>Порядок выбора аудитора эмитента: наличие процедуры тендера, связанного с выбором аудитора, и его основные условия: общее годовое собрание акционеров.</w:t>
      </w:r>
      <w:r w:rsidR="00B75C17">
        <w:rPr>
          <w:rStyle w:val="Subst"/>
          <w:bCs/>
          <w:iCs/>
          <w:sz w:val="20"/>
          <w:szCs w:val="20"/>
          <w:lang w:eastAsia="ru-RU"/>
        </w:rPr>
        <w:br/>
      </w:r>
      <w:r w:rsidR="007E6D11">
        <w:rPr>
          <w:rStyle w:val="Subst"/>
          <w:bCs/>
          <w:iCs/>
          <w:sz w:val="20"/>
          <w:szCs w:val="20"/>
          <w:lang w:eastAsia="ru-RU"/>
        </w:rPr>
        <w:t>П</w:t>
      </w:r>
      <w:r w:rsidR="00B75C17">
        <w:rPr>
          <w:rStyle w:val="Subst"/>
          <w:bCs/>
          <w:iCs/>
          <w:sz w:val="20"/>
          <w:szCs w:val="20"/>
          <w:lang w:eastAsia="ru-RU"/>
        </w:rPr>
        <w:t>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 совет директоров общества.</w:t>
      </w:r>
      <w:r w:rsidR="00B75C17">
        <w:rPr>
          <w:rStyle w:val="Subst"/>
          <w:bCs/>
          <w:iCs/>
          <w:sz w:val="20"/>
          <w:szCs w:val="20"/>
          <w:lang w:eastAsia="ru-RU"/>
        </w:rPr>
        <w:br/>
        <w:t>Указывается информация о работах, проводимых аудитором в рамках специальных аудиторских заданий: нет.</w:t>
      </w:r>
      <w:r w:rsidR="00B75C17">
        <w:rPr>
          <w:rStyle w:val="Subst"/>
          <w:bCs/>
          <w:iCs/>
          <w:sz w:val="20"/>
          <w:szCs w:val="20"/>
          <w:lang w:eastAsia="ru-RU"/>
        </w:rPr>
        <w:b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финансового года, за который аудитором проводилась независимая проверка бухгалтерского учета и финансовой (</w:t>
      </w:r>
      <w:r w:rsidR="007E6D11">
        <w:rPr>
          <w:rStyle w:val="Subst"/>
          <w:bCs/>
          <w:iCs/>
          <w:sz w:val="20"/>
          <w:szCs w:val="20"/>
          <w:lang w:eastAsia="ru-RU"/>
        </w:rPr>
        <w:t>бухгалтерской), о</w:t>
      </w:r>
      <w:r w:rsidR="00B75C17">
        <w:rPr>
          <w:rStyle w:val="Subst"/>
          <w:bCs/>
          <w:iCs/>
          <w:sz w:val="20"/>
          <w:szCs w:val="20"/>
          <w:lang w:eastAsia="ru-RU"/>
        </w:rPr>
        <w:t>тчетности эмитента, приводится информация о наличии отсроченных и просроченных платежей за оказанные аудитором услуги: определяется советом директоров.</w:t>
      </w:r>
      <w:r w:rsidR="00B75C17">
        <w:rPr>
          <w:rStyle w:val="Subst"/>
          <w:bCs/>
          <w:iCs/>
          <w:sz w:val="20"/>
          <w:szCs w:val="20"/>
          <w:lang w:eastAsia="ru-RU"/>
        </w:rPr>
        <w:br/>
      </w:r>
    </w:p>
    <w:p w:rsidR="00B75C17" w:rsidRDefault="00B75C17">
      <w:pPr>
        <w:pStyle w:val="2"/>
      </w:pPr>
      <w:r>
        <w:t>1.4. Сведения об оценщике (оценщиках) эмитента</w:t>
      </w:r>
    </w:p>
    <w:p w:rsidR="00B75C17" w:rsidRDefault="00B75C17">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Оценщики эмитентом не привлекались</w:t>
      </w:r>
    </w:p>
    <w:p w:rsidR="00A872DD" w:rsidRDefault="00A872DD">
      <w:pPr>
        <w:widowControl w:val="0"/>
        <w:suppressAutoHyphens w:val="0"/>
        <w:overflowPunct/>
        <w:autoSpaceDN w:val="0"/>
        <w:adjustRightInd w:val="0"/>
        <w:spacing w:before="20" w:after="40"/>
        <w:ind w:left="200"/>
        <w:rPr>
          <w:sz w:val="20"/>
          <w:szCs w:val="20"/>
          <w:lang w:eastAsia="ru-RU"/>
        </w:rPr>
      </w:pPr>
    </w:p>
    <w:p w:rsidR="00051162" w:rsidRDefault="00051162">
      <w:pPr>
        <w:widowControl w:val="0"/>
        <w:suppressAutoHyphens w:val="0"/>
        <w:overflowPunct/>
        <w:autoSpaceDN w:val="0"/>
        <w:adjustRightInd w:val="0"/>
        <w:spacing w:before="20" w:after="40"/>
        <w:ind w:left="200"/>
        <w:rPr>
          <w:sz w:val="20"/>
          <w:szCs w:val="20"/>
          <w:lang w:eastAsia="ru-RU"/>
        </w:rPr>
      </w:pPr>
    </w:p>
    <w:p w:rsidR="00B75C17" w:rsidRDefault="00B75C17">
      <w:pPr>
        <w:pStyle w:val="2"/>
      </w:pPr>
      <w:r>
        <w:t>1.5. Сведения о консультантах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Финансовые консультанты эмитентом не привлекались</w:t>
      </w:r>
    </w:p>
    <w:p w:rsidR="00B75C17" w:rsidRDefault="00B75C17">
      <w:pPr>
        <w:pStyle w:val="2"/>
      </w:pPr>
      <w:r>
        <w:t>1.6. Сведения об иных лицах, подписавших ежеквартальный отчет</w:t>
      </w:r>
    </w:p>
    <w:p w:rsidR="00AF1685" w:rsidRPr="00E5221F" w:rsidRDefault="00B75C17" w:rsidP="00E5221F">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Иных подписей нет</w:t>
      </w:r>
    </w:p>
    <w:p w:rsidR="00AF1685" w:rsidRPr="00516EE1" w:rsidRDefault="00B75C17" w:rsidP="00516EE1">
      <w:pPr>
        <w:pStyle w:val="1"/>
      </w:pPr>
      <w:r>
        <w:t>II. Основная информация о финансово-э</w:t>
      </w:r>
      <w:r w:rsidR="00516EE1">
        <w:t>кономическом состоянии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Единица измерения:</w:t>
      </w:r>
      <w:r>
        <w:rPr>
          <w:rStyle w:val="Subst"/>
          <w:bCs/>
          <w:iCs/>
          <w:sz w:val="20"/>
          <w:szCs w:val="20"/>
          <w:lang w:eastAsia="ru-RU"/>
        </w:rPr>
        <w:t xml:space="preserve"> тыс. руб.</w:t>
      </w:r>
    </w:p>
    <w:p w:rsidR="00B75C17" w:rsidRDefault="00B75C17">
      <w:pPr>
        <w:pStyle w:val="ThinDelim"/>
      </w:pPr>
    </w:p>
    <w:tbl>
      <w:tblPr>
        <w:tblW w:w="9570" w:type="dxa"/>
        <w:tblLayout w:type="fixed"/>
        <w:tblCellMar>
          <w:left w:w="72" w:type="dxa"/>
          <w:right w:w="72" w:type="dxa"/>
        </w:tblCellMar>
        <w:tblLook w:val="0000" w:firstRow="0" w:lastRow="0" w:firstColumn="0" w:lastColumn="0" w:noHBand="0" w:noVBand="0"/>
      </w:tblPr>
      <w:tblGrid>
        <w:gridCol w:w="6168"/>
        <w:gridCol w:w="1701"/>
        <w:gridCol w:w="1701"/>
      </w:tblGrid>
      <w:tr w:rsidR="0084332E" w:rsidTr="0084332E">
        <w:tc>
          <w:tcPr>
            <w:tcW w:w="6168" w:type="dxa"/>
            <w:tcBorders>
              <w:top w:val="doub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1701" w:type="dxa"/>
            <w:tcBorders>
              <w:top w:val="doub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center"/>
              <w:rPr>
                <w:sz w:val="20"/>
                <w:szCs w:val="20"/>
                <w:lang w:eastAsia="ru-RU"/>
              </w:rPr>
            </w:pPr>
            <w:r>
              <w:rPr>
                <w:sz w:val="20"/>
                <w:szCs w:val="20"/>
                <w:lang w:eastAsia="ru-RU"/>
              </w:rPr>
              <w:t>2013г</w:t>
            </w:r>
          </w:p>
          <w:p w:rsidR="0084332E" w:rsidRDefault="0084332E" w:rsidP="00B64FCA">
            <w:pPr>
              <w:widowControl w:val="0"/>
              <w:suppressAutoHyphens w:val="0"/>
              <w:overflowPunct/>
              <w:autoSpaceDN w:val="0"/>
              <w:adjustRightInd w:val="0"/>
              <w:spacing w:before="20" w:after="40"/>
              <w:jc w:val="center"/>
              <w:rPr>
                <w:sz w:val="20"/>
                <w:szCs w:val="20"/>
                <w:lang w:eastAsia="ru-RU"/>
              </w:rPr>
            </w:pPr>
            <w:r>
              <w:rPr>
                <w:sz w:val="20"/>
                <w:szCs w:val="20"/>
                <w:lang w:eastAsia="ru-RU"/>
              </w:rPr>
              <w:t xml:space="preserve"> 9 месяцев</w:t>
            </w:r>
          </w:p>
        </w:tc>
        <w:tc>
          <w:tcPr>
            <w:tcW w:w="1701" w:type="dxa"/>
            <w:tcBorders>
              <w:top w:val="double" w:sz="6" w:space="0" w:color="auto"/>
              <w:left w:val="sing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jc w:val="center"/>
              <w:rPr>
                <w:sz w:val="20"/>
                <w:szCs w:val="20"/>
                <w:lang w:eastAsia="ru-RU"/>
              </w:rPr>
            </w:pPr>
            <w:r>
              <w:rPr>
                <w:sz w:val="20"/>
                <w:szCs w:val="20"/>
                <w:lang w:eastAsia="ru-RU"/>
              </w:rPr>
              <w:t>2014г.</w:t>
            </w:r>
          </w:p>
          <w:p w:rsidR="0084332E" w:rsidRDefault="0084332E">
            <w:pPr>
              <w:widowControl w:val="0"/>
              <w:suppressAutoHyphens w:val="0"/>
              <w:overflowPunct/>
              <w:autoSpaceDN w:val="0"/>
              <w:adjustRightInd w:val="0"/>
              <w:spacing w:before="20" w:after="40"/>
              <w:jc w:val="center"/>
              <w:rPr>
                <w:sz w:val="20"/>
                <w:szCs w:val="20"/>
                <w:lang w:eastAsia="ru-RU"/>
              </w:rPr>
            </w:pPr>
            <w:r>
              <w:rPr>
                <w:sz w:val="20"/>
                <w:szCs w:val="20"/>
                <w:lang w:eastAsia="ru-RU"/>
              </w:rPr>
              <w:t>9 месяцев</w:t>
            </w: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Стоимость чистых активов эмитента</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145 754</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154 369</w:t>
            </w: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Отношение суммы привлеченных средств к капиталу и резервам, %</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16,5</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16,0</w:t>
            </w: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Отношение суммы краткосрочных обязательств к капиталу и резервам, %</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16,5</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16,0</w:t>
            </w:r>
          </w:p>
          <w:p w:rsidR="0084332E" w:rsidRDefault="0084332E" w:rsidP="004226BC">
            <w:pPr>
              <w:widowControl w:val="0"/>
              <w:suppressAutoHyphens w:val="0"/>
              <w:overflowPunct/>
              <w:autoSpaceDN w:val="0"/>
              <w:adjustRightInd w:val="0"/>
              <w:spacing w:before="20" w:after="40"/>
              <w:rPr>
                <w:sz w:val="20"/>
                <w:szCs w:val="20"/>
                <w:lang w:eastAsia="ru-RU"/>
              </w:rPr>
            </w:pP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Покрытие платежей по обслуживанию долгов, %</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35,5</w:t>
            </w:r>
          </w:p>
        </w:tc>
        <w:tc>
          <w:tcPr>
            <w:tcW w:w="1701" w:type="dxa"/>
            <w:tcBorders>
              <w:top w:val="single" w:sz="6" w:space="0" w:color="auto"/>
              <w:left w:val="single" w:sz="6" w:space="0" w:color="auto"/>
              <w:bottom w:val="single" w:sz="6" w:space="0" w:color="auto"/>
              <w:right w:val="single" w:sz="6" w:space="0" w:color="auto"/>
            </w:tcBorders>
          </w:tcPr>
          <w:p w:rsidR="000F5FF4" w:rsidRDefault="000F5FF4" w:rsidP="000F5FF4">
            <w:pPr>
              <w:widowControl w:val="0"/>
              <w:suppressAutoHyphens w:val="0"/>
              <w:overflowPunct/>
              <w:autoSpaceDN w:val="0"/>
              <w:adjustRightInd w:val="0"/>
              <w:spacing w:before="20" w:after="40"/>
              <w:jc w:val="right"/>
              <w:rPr>
                <w:sz w:val="20"/>
                <w:szCs w:val="20"/>
                <w:lang w:eastAsia="ru-RU"/>
              </w:rPr>
            </w:pPr>
            <w:r>
              <w:rPr>
                <w:sz w:val="20"/>
                <w:szCs w:val="20"/>
                <w:lang w:eastAsia="ru-RU"/>
              </w:rPr>
              <w:t>58,8</w:t>
            </w: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Уровень просроченной задолженности, %</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Оборачиваемость дебиторской задолженности, раз</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4,0</w:t>
            </w:r>
          </w:p>
        </w:tc>
        <w:tc>
          <w:tcPr>
            <w:tcW w:w="1701" w:type="dxa"/>
            <w:tcBorders>
              <w:top w:val="single" w:sz="6" w:space="0" w:color="auto"/>
              <w:left w:val="single" w:sz="6" w:space="0" w:color="auto"/>
              <w:bottom w:val="single" w:sz="6" w:space="0" w:color="auto"/>
              <w:right w:val="single" w:sz="6" w:space="0" w:color="auto"/>
            </w:tcBorders>
          </w:tcPr>
          <w:p w:rsidR="0084332E" w:rsidRDefault="000F5FF4"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2,9</w:t>
            </w: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Доля дивидендов в прибыли, %</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40,0</w:t>
            </w:r>
          </w:p>
        </w:tc>
        <w:tc>
          <w:tcPr>
            <w:tcW w:w="1701" w:type="dxa"/>
            <w:tcBorders>
              <w:top w:val="single" w:sz="6" w:space="0" w:color="auto"/>
              <w:left w:val="single" w:sz="6" w:space="0" w:color="auto"/>
              <w:bottom w:val="single" w:sz="6" w:space="0" w:color="auto"/>
              <w:right w:val="single" w:sz="6" w:space="0" w:color="auto"/>
            </w:tcBorders>
          </w:tcPr>
          <w:p w:rsidR="0084332E" w:rsidRDefault="000B27A1"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47,1</w:t>
            </w:r>
          </w:p>
        </w:tc>
      </w:tr>
      <w:tr w:rsidR="0084332E" w:rsidTr="0084332E">
        <w:tc>
          <w:tcPr>
            <w:tcW w:w="6168" w:type="dxa"/>
            <w:tcBorders>
              <w:top w:val="single" w:sz="6" w:space="0" w:color="auto"/>
              <w:left w:val="double" w:sz="6" w:space="0" w:color="auto"/>
              <w:bottom w:val="sing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Производительность труда, тыс. руб./чел</w:t>
            </w:r>
          </w:p>
        </w:tc>
        <w:tc>
          <w:tcPr>
            <w:tcW w:w="1701" w:type="dxa"/>
            <w:tcBorders>
              <w:top w:val="single" w:sz="6" w:space="0" w:color="auto"/>
              <w:left w:val="single" w:sz="6" w:space="0" w:color="auto"/>
              <w:bottom w:val="sing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1064,7</w:t>
            </w:r>
          </w:p>
        </w:tc>
        <w:tc>
          <w:tcPr>
            <w:tcW w:w="1701" w:type="dxa"/>
            <w:tcBorders>
              <w:top w:val="single" w:sz="6" w:space="0" w:color="auto"/>
              <w:left w:val="single" w:sz="6" w:space="0" w:color="auto"/>
              <w:bottom w:val="single" w:sz="6" w:space="0" w:color="auto"/>
              <w:right w:val="single" w:sz="6" w:space="0" w:color="auto"/>
            </w:tcBorders>
          </w:tcPr>
          <w:p w:rsidR="0084332E" w:rsidRDefault="000B27A1"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1 318,5</w:t>
            </w:r>
          </w:p>
        </w:tc>
      </w:tr>
      <w:tr w:rsidR="0084332E" w:rsidTr="0084332E">
        <w:tc>
          <w:tcPr>
            <w:tcW w:w="6168" w:type="dxa"/>
            <w:tcBorders>
              <w:top w:val="single" w:sz="6" w:space="0" w:color="auto"/>
              <w:left w:val="double" w:sz="6" w:space="0" w:color="auto"/>
              <w:bottom w:val="double" w:sz="6" w:space="0" w:color="auto"/>
              <w:right w:val="single" w:sz="6" w:space="0" w:color="auto"/>
            </w:tcBorders>
          </w:tcPr>
          <w:p w:rsidR="0084332E" w:rsidRDefault="0084332E">
            <w:pPr>
              <w:widowControl w:val="0"/>
              <w:suppressAutoHyphens w:val="0"/>
              <w:overflowPunct/>
              <w:autoSpaceDN w:val="0"/>
              <w:adjustRightInd w:val="0"/>
              <w:spacing w:before="20" w:after="40"/>
              <w:rPr>
                <w:sz w:val="20"/>
                <w:szCs w:val="20"/>
                <w:lang w:eastAsia="ru-RU"/>
              </w:rPr>
            </w:pPr>
            <w:r>
              <w:rPr>
                <w:sz w:val="20"/>
                <w:szCs w:val="20"/>
                <w:lang w:eastAsia="ru-RU"/>
              </w:rPr>
              <w:t>Амортизация к объему выручки, %</w:t>
            </w:r>
          </w:p>
        </w:tc>
        <w:tc>
          <w:tcPr>
            <w:tcW w:w="1701" w:type="dxa"/>
            <w:tcBorders>
              <w:top w:val="single" w:sz="6" w:space="0" w:color="auto"/>
              <w:left w:val="single" w:sz="6" w:space="0" w:color="auto"/>
              <w:bottom w:val="double" w:sz="6" w:space="0" w:color="auto"/>
              <w:right w:val="single" w:sz="6" w:space="0" w:color="auto"/>
            </w:tcBorders>
          </w:tcPr>
          <w:p w:rsidR="0084332E" w:rsidRDefault="0084332E" w:rsidP="00B64FCA">
            <w:pPr>
              <w:widowControl w:val="0"/>
              <w:suppressAutoHyphens w:val="0"/>
              <w:overflowPunct/>
              <w:autoSpaceDN w:val="0"/>
              <w:adjustRightInd w:val="0"/>
              <w:spacing w:before="20" w:after="40"/>
              <w:jc w:val="right"/>
              <w:rPr>
                <w:sz w:val="20"/>
                <w:szCs w:val="20"/>
                <w:lang w:eastAsia="ru-RU"/>
              </w:rPr>
            </w:pPr>
            <w:r>
              <w:rPr>
                <w:sz w:val="20"/>
                <w:szCs w:val="20"/>
                <w:lang w:eastAsia="ru-RU"/>
              </w:rPr>
              <w:t>2,5</w:t>
            </w:r>
          </w:p>
        </w:tc>
        <w:tc>
          <w:tcPr>
            <w:tcW w:w="1701" w:type="dxa"/>
            <w:tcBorders>
              <w:top w:val="single" w:sz="6" w:space="0" w:color="auto"/>
              <w:left w:val="single" w:sz="6" w:space="0" w:color="auto"/>
              <w:bottom w:val="double" w:sz="6" w:space="0" w:color="auto"/>
              <w:right w:val="single" w:sz="6" w:space="0" w:color="auto"/>
            </w:tcBorders>
          </w:tcPr>
          <w:p w:rsidR="0084332E" w:rsidRDefault="000B27A1"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1,7</w:t>
            </w:r>
          </w:p>
          <w:p w:rsidR="00B64FCA" w:rsidRDefault="00B64FCA" w:rsidP="004226BC">
            <w:pPr>
              <w:widowControl w:val="0"/>
              <w:suppressAutoHyphens w:val="0"/>
              <w:overflowPunct/>
              <w:autoSpaceDN w:val="0"/>
              <w:adjustRightInd w:val="0"/>
              <w:spacing w:before="20" w:after="40"/>
              <w:jc w:val="right"/>
              <w:rPr>
                <w:sz w:val="20"/>
                <w:szCs w:val="20"/>
                <w:lang w:eastAsia="ru-RU"/>
              </w:rPr>
            </w:pPr>
          </w:p>
          <w:p w:rsidR="00B64FCA" w:rsidRDefault="00B64FCA" w:rsidP="004226BC">
            <w:pPr>
              <w:widowControl w:val="0"/>
              <w:suppressAutoHyphens w:val="0"/>
              <w:overflowPunct/>
              <w:autoSpaceDN w:val="0"/>
              <w:adjustRightInd w:val="0"/>
              <w:spacing w:before="20" w:after="40"/>
              <w:jc w:val="right"/>
              <w:rPr>
                <w:sz w:val="20"/>
                <w:szCs w:val="20"/>
                <w:lang w:eastAsia="ru-RU"/>
              </w:rPr>
            </w:pPr>
          </w:p>
        </w:tc>
      </w:tr>
    </w:tbl>
    <w:p w:rsidR="00B75C17" w:rsidRDefault="00B75C17">
      <w:pPr>
        <w:pStyle w:val="2"/>
      </w:pPr>
      <w:r>
        <w:t>2.2. Рыночная капитализация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Не указывается эмитентами, обыкновенные именные акции которых не допущены к обращению организатором торговли</w:t>
      </w:r>
    </w:p>
    <w:p w:rsidR="00AF1685" w:rsidRDefault="00B75C17">
      <w:pPr>
        <w:pStyle w:val="2"/>
      </w:pPr>
      <w:r>
        <w:t>2.3. Обязательства эмитента</w:t>
      </w:r>
    </w:p>
    <w:p w:rsidR="00B75C17" w:rsidRDefault="00B75C17">
      <w:pPr>
        <w:pStyle w:val="2"/>
      </w:pPr>
      <w:r>
        <w:t>2.3.1. Кредиторская задолженность</w:t>
      </w:r>
    </w:p>
    <w:p w:rsidR="00B75C17" w:rsidRDefault="00B75C17" w:rsidP="00516EE1">
      <w:pPr>
        <w:pStyle w:val="2"/>
        <w:ind w:left="200"/>
      </w:pPr>
      <w:r>
        <w:t>Структура кредиторской задолженности эмитен</w:t>
      </w:r>
      <w:r w:rsidR="00516EE1">
        <w:t>та з</w:t>
      </w:r>
      <w:r w:rsidR="00893641">
        <w:t>а 9</w:t>
      </w:r>
      <w:r w:rsidR="00B64FCA">
        <w:t xml:space="preserve"> мес. 2014</w:t>
      </w:r>
      <w:r>
        <w:t xml:space="preserve"> г.</w:t>
      </w:r>
    </w:p>
    <w:p w:rsidR="00EC37F0" w:rsidRPr="00516EE1" w:rsidRDefault="00B75C17" w:rsidP="00516EE1">
      <w:pPr>
        <w:widowControl w:val="0"/>
        <w:suppressAutoHyphens w:val="0"/>
        <w:overflowPunct/>
        <w:autoSpaceDN w:val="0"/>
        <w:adjustRightInd w:val="0"/>
        <w:spacing w:before="20" w:after="40"/>
        <w:rPr>
          <w:sz w:val="20"/>
          <w:szCs w:val="20"/>
          <w:lang w:eastAsia="ru-RU"/>
        </w:rPr>
      </w:pPr>
      <w:r>
        <w:t>Единица измерения:</w:t>
      </w:r>
      <w:r>
        <w:rPr>
          <w:rStyle w:val="Subst"/>
          <w:bCs/>
          <w:iCs/>
          <w:sz w:val="20"/>
          <w:szCs w:val="20"/>
          <w:lang w:eastAsia="ru-RU"/>
        </w:rPr>
        <w:t xml:space="preserve"> руб.</w:t>
      </w:r>
    </w:p>
    <w:p w:rsidR="00EC37F0" w:rsidRDefault="00EC37F0" w:rsidP="000849A1">
      <w:pPr>
        <w:pStyle w:val="ThinDelim"/>
        <w:jc w:val="right"/>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B75C17">
        <w:tc>
          <w:tcPr>
            <w:tcW w:w="649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Срок наступления платежа</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До 1 года</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Свыше 1 года</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B75C17" w:rsidRDefault="001323AD" w:rsidP="000849A1">
            <w:pPr>
              <w:widowControl w:val="0"/>
              <w:suppressAutoHyphens w:val="0"/>
              <w:overflowPunct/>
              <w:autoSpaceDN w:val="0"/>
              <w:adjustRightInd w:val="0"/>
              <w:spacing w:before="20" w:after="40"/>
              <w:jc w:val="right"/>
              <w:rPr>
                <w:sz w:val="20"/>
                <w:szCs w:val="20"/>
                <w:lang w:eastAsia="ru-RU"/>
              </w:rPr>
            </w:pPr>
            <w:r>
              <w:rPr>
                <w:sz w:val="20"/>
                <w:szCs w:val="20"/>
                <w:lang w:eastAsia="ru-RU"/>
              </w:rPr>
              <w:t>3 497</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4F132D">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B75C17" w:rsidRDefault="001323AD">
            <w:pPr>
              <w:widowControl w:val="0"/>
              <w:suppressAutoHyphens w:val="0"/>
              <w:overflowPunct/>
              <w:autoSpaceDN w:val="0"/>
              <w:adjustRightInd w:val="0"/>
              <w:spacing w:before="20" w:after="40"/>
              <w:jc w:val="right"/>
              <w:rPr>
                <w:sz w:val="20"/>
                <w:szCs w:val="20"/>
                <w:lang w:eastAsia="ru-RU"/>
              </w:rPr>
            </w:pPr>
            <w:r>
              <w:rPr>
                <w:sz w:val="20"/>
                <w:szCs w:val="20"/>
                <w:lang w:eastAsia="ru-RU"/>
              </w:rPr>
              <w:t>2 258</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right"/>
              <w:rPr>
                <w:sz w:val="20"/>
                <w:szCs w:val="20"/>
                <w:lang w:eastAsia="ru-RU"/>
              </w:rPr>
            </w:pPr>
          </w:p>
          <w:p w:rsidR="00816A95" w:rsidRDefault="001323AD">
            <w:pPr>
              <w:widowControl w:val="0"/>
              <w:suppressAutoHyphens w:val="0"/>
              <w:overflowPunct/>
              <w:autoSpaceDN w:val="0"/>
              <w:adjustRightInd w:val="0"/>
              <w:spacing w:before="20" w:after="40"/>
              <w:jc w:val="right"/>
              <w:rPr>
                <w:sz w:val="20"/>
                <w:szCs w:val="20"/>
                <w:lang w:eastAsia="ru-RU"/>
              </w:rPr>
            </w:pPr>
            <w:r>
              <w:rPr>
                <w:sz w:val="20"/>
                <w:szCs w:val="20"/>
                <w:lang w:eastAsia="ru-RU"/>
              </w:rPr>
              <w:t>8 215</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Кредиты</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Займы, всего</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B75C17" w:rsidRDefault="001323AD">
            <w:pPr>
              <w:widowControl w:val="0"/>
              <w:suppressAutoHyphens w:val="0"/>
              <w:overflowPunct/>
              <w:autoSpaceDN w:val="0"/>
              <w:adjustRightInd w:val="0"/>
              <w:spacing w:before="20" w:after="40"/>
              <w:jc w:val="right"/>
              <w:rPr>
                <w:sz w:val="20"/>
                <w:szCs w:val="20"/>
                <w:lang w:eastAsia="ru-RU"/>
              </w:rPr>
            </w:pPr>
            <w:r>
              <w:rPr>
                <w:sz w:val="20"/>
                <w:szCs w:val="20"/>
                <w:lang w:eastAsia="ru-RU"/>
              </w:rPr>
              <w:t>10 678</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Итого</w:t>
            </w:r>
          </w:p>
        </w:tc>
        <w:tc>
          <w:tcPr>
            <w:tcW w:w="1360" w:type="dxa"/>
            <w:tcBorders>
              <w:top w:val="single" w:sz="6" w:space="0" w:color="auto"/>
              <w:left w:val="single" w:sz="6" w:space="0" w:color="auto"/>
              <w:bottom w:val="single" w:sz="6" w:space="0" w:color="auto"/>
              <w:right w:val="single" w:sz="6" w:space="0" w:color="auto"/>
            </w:tcBorders>
          </w:tcPr>
          <w:p w:rsidR="00B75C17" w:rsidRDefault="001323AD">
            <w:pPr>
              <w:widowControl w:val="0"/>
              <w:suppressAutoHyphens w:val="0"/>
              <w:overflowPunct/>
              <w:autoSpaceDN w:val="0"/>
              <w:adjustRightInd w:val="0"/>
              <w:spacing w:before="20" w:after="40"/>
              <w:jc w:val="right"/>
              <w:rPr>
                <w:sz w:val="20"/>
                <w:szCs w:val="20"/>
                <w:lang w:eastAsia="ru-RU"/>
              </w:rPr>
            </w:pPr>
            <w:r>
              <w:rPr>
                <w:sz w:val="20"/>
                <w:szCs w:val="20"/>
                <w:lang w:eastAsia="ru-RU"/>
              </w:rPr>
              <w:t>24 648</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doub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bl>
    <w:p w:rsidR="00B75C17" w:rsidRDefault="00B75C17">
      <w:pPr>
        <w:widowControl w:val="0"/>
        <w:suppressAutoHyphens w:val="0"/>
        <w:overflowPunct/>
        <w:autoSpaceDN w:val="0"/>
        <w:adjustRightInd w:val="0"/>
        <w:spacing w:before="20" w:after="40"/>
        <w:rPr>
          <w:sz w:val="20"/>
          <w:szCs w:val="20"/>
          <w:lang w:eastAsia="ru-RU"/>
        </w:rPr>
      </w:pPr>
    </w:p>
    <w:p w:rsidR="006442FD" w:rsidRPr="00C43AFF" w:rsidRDefault="00B75C17" w:rsidP="00C43AF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Просроченная кредиторская задолженность отсутствует</w:t>
      </w:r>
    </w:p>
    <w:p w:rsidR="00B75C17" w:rsidRDefault="00B75C17">
      <w:pPr>
        <w:pStyle w:val="SubHeading"/>
        <w:ind w:left="400"/>
      </w:pPr>
      <w:r>
        <w:t>Кредиторы, на долю которых приходится не менее 10 процентов от общей суммы кредиторской задолженности</w:t>
      </w:r>
    </w:p>
    <w:p w:rsidR="00B75C17" w:rsidRDefault="00B75C17">
      <w:pPr>
        <w:widowControl w:val="0"/>
        <w:suppressAutoHyphens w:val="0"/>
        <w:overflowPunct/>
        <w:autoSpaceDN w:val="0"/>
        <w:adjustRightInd w:val="0"/>
        <w:spacing w:before="20" w:after="40"/>
        <w:ind w:left="600"/>
        <w:rPr>
          <w:sz w:val="20"/>
          <w:szCs w:val="20"/>
          <w:lang w:eastAsia="ru-RU"/>
        </w:rPr>
      </w:pPr>
      <w:r>
        <w:rPr>
          <w:rStyle w:val="Subst"/>
          <w:bCs/>
          <w:iCs/>
          <w:sz w:val="20"/>
          <w:szCs w:val="20"/>
          <w:lang w:eastAsia="ru-RU"/>
        </w:rPr>
        <w:t>Указанных кредиторов нет</w:t>
      </w:r>
    </w:p>
    <w:p w:rsidR="00C43AFF" w:rsidRDefault="00C43AFF">
      <w:pPr>
        <w:pStyle w:val="2"/>
      </w:pPr>
    </w:p>
    <w:p w:rsidR="00B75C17" w:rsidRDefault="00B75C17">
      <w:pPr>
        <w:pStyle w:val="2"/>
      </w:pPr>
      <w:r>
        <w:t>2.3.2. Кредитная история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имел указанных обязательств</w:t>
      </w:r>
    </w:p>
    <w:p w:rsidR="00B75C17" w:rsidRDefault="00B75C17">
      <w:pPr>
        <w:pStyle w:val="2"/>
      </w:pPr>
      <w:r>
        <w:t>2.3.3. Обязательства эмитента из обеспечения, предоставленного третьим лицам</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Указанные обязательства отсутствуют</w:t>
      </w:r>
    </w:p>
    <w:p w:rsidR="00B75C17" w:rsidRDefault="00B75C17">
      <w:pPr>
        <w:pStyle w:val="2"/>
      </w:pPr>
      <w:r>
        <w:t>2.3.4. Прочие обязательства эмитента</w:t>
      </w:r>
    </w:p>
    <w:p w:rsidR="00B75C17" w:rsidRDefault="00B75C17" w:rsidP="000F4E24">
      <w:pPr>
        <w:widowControl w:val="0"/>
        <w:suppressAutoHyphens w:val="0"/>
        <w:overflowPunct/>
        <w:autoSpaceDN w:val="0"/>
        <w:adjustRightInd w:val="0"/>
        <w:spacing w:before="20" w:after="40"/>
        <w:ind w:left="200"/>
        <w:jc w:val="both"/>
        <w:rPr>
          <w:sz w:val="20"/>
          <w:szCs w:val="20"/>
          <w:lang w:eastAsia="ru-RU"/>
        </w:rPr>
      </w:pPr>
      <w:r>
        <w:rPr>
          <w:rStyle w:val="Subst"/>
          <w:bCs/>
          <w:iCs/>
          <w:sz w:val="20"/>
          <w:szCs w:val="20"/>
          <w:lang w:eastAsia="ru-RU"/>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75C17" w:rsidRDefault="00B75C17">
      <w:pPr>
        <w:pStyle w:val="2"/>
      </w:pPr>
      <w:r>
        <w:t>2.4. Цели эмиссии и направления использования средств, полученных в результате размещения эмиссионных ценных бумаг</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В отчетном квартале эмитентом не осуществлялось размещение ценных бумаг путем подписки</w:t>
      </w:r>
    </w:p>
    <w:p w:rsidR="00B75C17" w:rsidRDefault="00B75C17">
      <w:pPr>
        <w:pStyle w:val="2"/>
      </w:pPr>
      <w:r>
        <w:t>2.5. Риски, связанные с приобретением размещаемых (размещенных) эмиссионных ценных бумаг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Политика эмитента в области управления рисками:</w:t>
      </w:r>
      <w:r>
        <w:rPr>
          <w:sz w:val="20"/>
          <w:szCs w:val="20"/>
          <w:lang w:eastAsia="ru-RU"/>
        </w:rPr>
        <w:br/>
      </w:r>
    </w:p>
    <w:p w:rsidR="00B75C17" w:rsidRDefault="00B75C17">
      <w:pPr>
        <w:pStyle w:val="2"/>
      </w:pPr>
      <w:r>
        <w:t>2.5.1. Отраслевые риски</w:t>
      </w:r>
    </w:p>
    <w:p w:rsidR="00B75C17" w:rsidRDefault="00B75C17" w:rsidP="000F4E24">
      <w:pPr>
        <w:widowControl w:val="0"/>
        <w:suppressAutoHyphens w:val="0"/>
        <w:overflowPunct/>
        <w:autoSpaceDN w:val="0"/>
        <w:adjustRightInd w:val="0"/>
        <w:spacing w:before="20" w:after="40"/>
        <w:ind w:left="200"/>
        <w:jc w:val="both"/>
        <w:rPr>
          <w:sz w:val="20"/>
          <w:szCs w:val="20"/>
          <w:lang w:eastAsia="ru-RU"/>
        </w:rPr>
      </w:pPr>
      <w:r>
        <w:rPr>
          <w:rStyle w:val="Subst"/>
          <w:bCs/>
          <w:iCs/>
          <w:sz w:val="20"/>
          <w:szCs w:val="20"/>
          <w:lang w:eastAsia="ru-RU"/>
        </w:rPr>
        <w:t>Среди рисков, влияющих на деятельность любого предприятия, можно отметить следующие: возможное снижение спроса на услуги, и усилением конкуренции.</w:t>
      </w:r>
    </w:p>
    <w:p w:rsidR="00B75C17" w:rsidRDefault="00B75C17" w:rsidP="000F4E24">
      <w:pPr>
        <w:pStyle w:val="2"/>
        <w:jc w:val="both"/>
      </w:pPr>
      <w:r>
        <w:t>2.5.2. Страновые и региональные риски</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не определены.</w:t>
      </w:r>
    </w:p>
    <w:p w:rsidR="00B75C17" w:rsidRDefault="00B75C17">
      <w:pPr>
        <w:pStyle w:val="2"/>
      </w:pPr>
      <w:r>
        <w:t>2.5.3. Финансовые риски</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не определены.</w:t>
      </w:r>
    </w:p>
    <w:p w:rsidR="00B75C17" w:rsidRDefault="00B75C17">
      <w:pPr>
        <w:pStyle w:val="2"/>
      </w:pPr>
      <w:r>
        <w:t>2.5.4. Правовые риски</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отсутствуют.</w:t>
      </w:r>
    </w:p>
    <w:p w:rsidR="00B75C17" w:rsidRDefault="00B75C17">
      <w:pPr>
        <w:pStyle w:val="2"/>
      </w:pPr>
      <w:r>
        <w:t>2.5.5. Риски, связанные с деятельностью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отсутствуют.</w:t>
      </w:r>
    </w:p>
    <w:p w:rsidR="00B75C17" w:rsidRDefault="00B75C17">
      <w:pPr>
        <w:pStyle w:val="1"/>
      </w:pPr>
      <w:r>
        <w:t>III. Подробная информация об эмитенте</w:t>
      </w:r>
    </w:p>
    <w:p w:rsidR="00B75C17" w:rsidRDefault="00B75C17">
      <w:pPr>
        <w:pStyle w:val="2"/>
      </w:pPr>
      <w:r>
        <w:t>3.1. История создания и развитие эмитента</w:t>
      </w:r>
    </w:p>
    <w:p w:rsidR="00B75C17" w:rsidRDefault="00B75C17">
      <w:pPr>
        <w:pStyle w:val="2"/>
      </w:pPr>
      <w:r>
        <w:t>3.1.1. Данные о фирменном наименовании (наименовании)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Полное фирменное наименование эмитента:</w:t>
      </w:r>
      <w:r>
        <w:rPr>
          <w:rStyle w:val="Subst"/>
          <w:bCs/>
          <w:iCs/>
          <w:sz w:val="20"/>
          <w:szCs w:val="20"/>
          <w:lang w:eastAsia="ru-RU"/>
        </w:rPr>
        <w:t xml:space="preserve"> Открытое акционерное общество "Специализированный выставочный комплекс" Государственного акционерного общества "Всероссийский выставочный центр"</w:t>
      </w:r>
    </w:p>
    <w:p w:rsidR="00B75C17" w:rsidRDefault="00B75C17" w:rsidP="00D56FC7">
      <w:pPr>
        <w:widowControl w:val="0"/>
        <w:suppressAutoHyphens w:val="0"/>
        <w:overflowPunct/>
        <w:autoSpaceDN w:val="0"/>
        <w:adjustRightInd w:val="0"/>
        <w:spacing w:before="20" w:after="40"/>
        <w:ind w:left="200"/>
        <w:rPr>
          <w:sz w:val="20"/>
          <w:szCs w:val="20"/>
          <w:lang w:eastAsia="ru-RU"/>
        </w:rPr>
      </w:pPr>
      <w:r>
        <w:rPr>
          <w:sz w:val="20"/>
          <w:szCs w:val="20"/>
          <w:lang w:eastAsia="ru-RU"/>
        </w:rPr>
        <w:t>Сокращенное фирменное наименование эмитента:</w:t>
      </w:r>
      <w:r>
        <w:rPr>
          <w:rStyle w:val="Subst"/>
          <w:bCs/>
          <w:iCs/>
          <w:sz w:val="20"/>
          <w:szCs w:val="20"/>
          <w:lang w:eastAsia="ru-RU"/>
        </w:rPr>
        <w:t xml:space="preserve"> ОАО "СВК ВВЦ"</w:t>
      </w:r>
    </w:p>
    <w:p w:rsidR="00B75C17" w:rsidRDefault="00B75C17">
      <w:pPr>
        <w:pStyle w:val="SubHeading"/>
        <w:ind w:left="200"/>
      </w:pPr>
      <w:r>
        <w:t>Все предшествующие наименования эмитента в течение времени его существования</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Полное фирменное наименование:</w:t>
      </w:r>
      <w:r>
        <w:rPr>
          <w:rStyle w:val="Subst"/>
          <w:bCs/>
          <w:iCs/>
          <w:sz w:val="20"/>
          <w:szCs w:val="20"/>
          <w:lang w:eastAsia="ru-RU"/>
        </w:rPr>
        <w:t xml:space="preserve"> Акционерное общество открытого типа "Специализированный выставочный комплекс" Государственного акционерного общества "Всероссийский выставочный центр "</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Сокращенное фирменное наименование:</w:t>
      </w:r>
      <w:r>
        <w:rPr>
          <w:rStyle w:val="Subst"/>
          <w:bCs/>
          <w:iCs/>
          <w:sz w:val="20"/>
          <w:szCs w:val="20"/>
          <w:lang w:eastAsia="ru-RU"/>
        </w:rPr>
        <w:t xml:space="preserve"> АОЗТ "СВК ВВЦ"</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Дата введения наименования:</w:t>
      </w:r>
      <w:r>
        <w:rPr>
          <w:rStyle w:val="Subst"/>
          <w:bCs/>
          <w:iCs/>
          <w:sz w:val="20"/>
          <w:szCs w:val="20"/>
          <w:lang w:eastAsia="ru-RU"/>
        </w:rPr>
        <w:t xml:space="preserve"> 05.12.1994</w:t>
      </w:r>
    </w:p>
    <w:p w:rsidR="00D10C52" w:rsidRDefault="00B75C17" w:rsidP="00C43AFF">
      <w:pPr>
        <w:widowControl w:val="0"/>
        <w:suppressAutoHyphens w:val="0"/>
        <w:overflowPunct/>
        <w:autoSpaceDN w:val="0"/>
        <w:adjustRightInd w:val="0"/>
        <w:spacing w:before="20" w:after="40"/>
        <w:ind w:left="400"/>
        <w:rPr>
          <w:sz w:val="20"/>
          <w:szCs w:val="20"/>
          <w:lang w:eastAsia="ru-RU"/>
        </w:rPr>
      </w:pPr>
      <w:r>
        <w:rPr>
          <w:sz w:val="20"/>
          <w:szCs w:val="20"/>
          <w:lang w:eastAsia="ru-RU"/>
        </w:rPr>
        <w:t>Основание введения наименования:</w:t>
      </w:r>
      <w:r>
        <w:rPr>
          <w:sz w:val="20"/>
          <w:szCs w:val="20"/>
          <w:lang w:eastAsia="ru-RU"/>
        </w:rPr>
        <w:br/>
      </w:r>
      <w:r>
        <w:rPr>
          <w:rStyle w:val="Subst"/>
          <w:bCs/>
          <w:iCs/>
          <w:sz w:val="20"/>
          <w:szCs w:val="20"/>
          <w:lang w:eastAsia="ru-RU"/>
        </w:rPr>
        <w:t>Государственная регистрация общества от 05.12.1994 г.</w:t>
      </w:r>
    </w:p>
    <w:p w:rsidR="00B75C17" w:rsidRDefault="00B75C17">
      <w:pPr>
        <w:pStyle w:val="2"/>
      </w:pPr>
      <w:r>
        <w:t>3.1.2. Сведения о государственной регистрации эмитента</w:t>
      </w:r>
    </w:p>
    <w:p w:rsidR="00B75C17" w:rsidRDefault="00B75C17">
      <w:pPr>
        <w:pStyle w:val="SubHeading"/>
        <w:ind w:left="200"/>
      </w:pPr>
      <w:r>
        <w:t>Данные о первичной государственной регистрации</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Номер государственной регистрации:</w:t>
      </w:r>
      <w:r>
        <w:rPr>
          <w:rStyle w:val="Subst"/>
          <w:bCs/>
          <w:iCs/>
          <w:sz w:val="20"/>
          <w:szCs w:val="20"/>
          <w:lang w:eastAsia="ru-RU"/>
        </w:rPr>
        <w:t xml:space="preserve"> 035.008</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Дата государственной регистрации:</w:t>
      </w:r>
      <w:r>
        <w:rPr>
          <w:rStyle w:val="Subst"/>
          <w:bCs/>
          <w:iCs/>
          <w:sz w:val="20"/>
          <w:szCs w:val="20"/>
          <w:lang w:eastAsia="ru-RU"/>
        </w:rPr>
        <w:t xml:space="preserve"> 05.12.1994</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Наименование органа, осуществившего государственную регистрацию:</w:t>
      </w:r>
      <w:r>
        <w:rPr>
          <w:rStyle w:val="Subst"/>
          <w:bCs/>
          <w:iCs/>
          <w:sz w:val="20"/>
          <w:szCs w:val="20"/>
          <w:lang w:eastAsia="ru-RU"/>
        </w:rPr>
        <w:t xml:space="preserve"> Московская регистрационная палата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Данные о регистрации юридического лица: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Основной государственный регистрационный номер юридического лица:</w:t>
      </w:r>
      <w:r>
        <w:rPr>
          <w:rStyle w:val="Subst"/>
          <w:bCs/>
          <w:iCs/>
          <w:sz w:val="20"/>
          <w:szCs w:val="20"/>
          <w:lang w:eastAsia="ru-RU"/>
        </w:rPr>
        <w:t xml:space="preserve"> 1027700072322</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регистрации:</w:t>
      </w:r>
      <w:r>
        <w:rPr>
          <w:rStyle w:val="Subst"/>
          <w:bCs/>
          <w:iCs/>
          <w:sz w:val="20"/>
          <w:szCs w:val="20"/>
          <w:lang w:eastAsia="ru-RU"/>
        </w:rPr>
        <w:t xml:space="preserve"> 06.08.2002</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регистрирующего органа:</w:t>
      </w:r>
      <w:r>
        <w:rPr>
          <w:rStyle w:val="Subst"/>
          <w:bCs/>
          <w:iCs/>
          <w:sz w:val="20"/>
          <w:szCs w:val="20"/>
          <w:lang w:eastAsia="ru-RU"/>
        </w:rPr>
        <w:t xml:space="preserve"> Министерство Российской Федерации по налогам и сборам</w:t>
      </w:r>
    </w:p>
    <w:p w:rsidR="00B75C17" w:rsidRDefault="00B75C17">
      <w:pPr>
        <w:pStyle w:val="2"/>
      </w:pPr>
      <w:r>
        <w:t>3.1.3. Сведения о создании и развитии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rPr>
          <w:sz w:val="20"/>
          <w:szCs w:val="20"/>
          <w:lang w:eastAsia="ru-RU"/>
        </w:rPr>
        <w:br/>
      </w:r>
      <w:r>
        <w:rPr>
          <w:rStyle w:val="Subst"/>
          <w:bCs/>
          <w:iCs/>
          <w:sz w:val="20"/>
          <w:szCs w:val="20"/>
          <w:lang w:eastAsia="ru-RU"/>
        </w:rPr>
        <w:t>Срок существования эмитента с даты его</w:t>
      </w:r>
      <w:r w:rsidR="00977869">
        <w:rPr>
          <w:rStyle w:val="Subst"/>
          <w:bCs/>
          <w:iCs/>
          <w:sz w:val="20"/>
          <w:szCs w:val="20"/>
          <w:lang w:eastAsia="ru-RU"/>
        </w:rPr>
        <w:t xml:space="preserve"> государственной регистрации: 20 </w:t>
      </w:r>
      <w:r>
        <w:rPr>
          <w:rStyle w:val="Subst"/>
          <w:bCs/>
          <w:iCs/>
          <w:sz w:val="20"/>
          <w:szCs w:val="20"/>
          <w:lang w:eastAsia="ru-RU"/>
        </w:rPr>
        <w:t xml:space="preserve"> лет с 1994 года.</w:t>
      </w:r>
      <w:r>
        <w:rPr>
          <w:rStyle w:val="Subst"/>
          <w:bCs/>
          <w:iCs/>
          <w:sz w:val="20"/>
          <w:szCs w:val="20"/>
          <w:lang w:eastAsia="ru-RU"/>
        </w:rPr>
        <w:br/>
        <w:t>Срок, до которого эмитент будет существовать: на неопределенный срок.</w:t>
      </w:r>
    </w:p>
    <w:p w:rsidR="00B75C17" w:rsidRDefault="00B75C17" w:rsidP="009132D3">
      <w:pPr>
        <w:widowControl w:val="0"/>
        <w:suppressAutoHyphens w:val="0"/>
        <w:overflowPunct/>
        <w:autoSpaceDN w:val="0"/>
        <w:adjustRightInd w:val="0"/>
        <w:spacing w:before="20" w:after="40"/>
        <w:ind w:left="200"/>
        <w:jc w:val="both"/>
        <w:rPr>
          <w:sz w:val="20"/>
          <w:szCs w:val="20"/>
          <w:lang w:eastAsia="ru-RU"/>
        </w:rPr>
      </w:pPr>
      <w:r>
        <w:rPr>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Pr>
          <w:sz w:val="20"/>
          <w:szCs w:val="20"/>
          <w:lang w:eastAsia="ru-RU"/>
        </w:rPr>
        <w:br/>
      </w:r>
      <w:r>
        <w:rPr>
          <w:rStyle w:val="Subst"/>
          <w:bCs/>
          <w:iCs/>
          <w:sz w:val="20"/>
          <w:szCs w:val="20"/>
          <w:lang w:eastAsia="ru-RU"/>
        </w:rPr>
        <w:t>Открытое акционерное общество “Специализированный выставочный комплекс” Государственного акционерного общества “Всероссийский выставочный центр” учреждено Государственным комитетом Российской Федерации по управлению государственным имуществом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 июля 1992 г. № 721, Постановлением Правительства Российской Федерации от 16 ноября 1992 г. № 890 “Об акционерном обществе “Всероссийский выставочный центр”, распоряжением Госкомимущества России от 31 июля 1994 г. № 2580.</w:t>
      </w:r>
    </w:p>
    <w:p w:rsidR="00B75C17" w:rsidRDefault="00B75C17">
      <w:pPr>
        <w:pStyle w:val="2"/>
      </w:pPr>
      <w:r>
        <w:t>3.1.4. Контактная информация</w:t>
      </w:r>
    </w:p>
    <w:p w:rsidR="001E3454" w:rsidRDefault="00B75C17" w:rsidP="001E3454">
      <w:pPr>
        <w:widowControl w:val="0"/>
        <w:suppressAutoHyphens w:val="0"/>
        <w:overflowPunct/>
        <w:autoSpaceDN w:val="0"/>
        <w:adjustRightInd w:val="0"/>
        <w:spacing w:before="20" w:after="40"/>
        <w:rPr>
          <w:rStyle w:val="Subst"/>
          <w:bCs/>
          <w:iCs/>
          <w:sz w:val="20"/>
          <w:szCs w:val="20"/>
          <w:lang w:eastAsia="ru-RU"/>
        </w:rPr>
      </w:pPr>
      <w:r>
        <w:t>Место нахождения:</w:t>
      </w:r>
      <w:r>
        <w:rPr>
          <w:rStyle w:val="Subst"/>
          <w:bCs/>
          <w:iCs/>
          <w:sz w:val="20"/>
          <w:szCs w:val="20"/>
          <w:lang w:eastAsia="ru-RU"/>
        </w:rPr>
        <w:t xml:space="preserve"> 129223 Россия, Москва, проспект Мира</w:t>
      </w:r>
      <w:r w:rsidR="007E6D11">
        <w:rPr>
          <w:rStyle w:val="Subst"/>
          <w:bCs/>
          <w:iCs/>
          <w:sz w:val="20"/>
          <w:szCs w:val="20"/>
          <w:lang w:eastAsia="ru-RU"/>
        </w:rPr>
        <w:t xml:space="preserve">, </w:t>
      </w:r>
      <w:r w:rsidR="00E86A27">
        <w:rPr>
          <w:rStyle w:val="Subst"/>
          <w:bCs/>
          <w:iCs/>
          <w:sz w:val="20"/>
          <w:szCs w:val="20"/>
          <w:lang w:eastAsia="ru-RU"/>
        </w:rPr>
        <w:t xml:space="preserve">дом119, </w:t>
      </w:r>
      <w:r w:rsidR="00977869">
        <w:rPr>
          <w:rStyle w:val="Subst"/>
          <w:bCs/>
          <w:iCs/>
          <w:sz w:val="20"/>
          <w:szCs w:val="20"/>
          <w:lang w:eastAsia="ru-RU"/>
        </w:rPr>
        <w:t xml:space="preserve"> Выставка достижений народного хозяйства</w:t>
      </w:r>
      <w:r>
        <w:rPr>
          <w:rStyle w:val="Subst"/>
          <w:bCs/>
          <w:iCs/>
          <w:sz w:val="20"/>
          <w:szCs w:val="20"/>
          <w:lang w:eastAsia="ru-RU"/>
        </w:rPr>
        <w:t xml:space="preserve">  стр. 69</w:t>
      </w:r>
    </w:p>
    <w:p w:rsidR="00B75C17" w:rsidRPr="001E3454" w:rsidRDefault="00B75C17" w:rsidP="001E3454">
      <w:pPr>
        <w:widowControl w:val="0"/>
        <w:suppressAutoHyphens w:val="0"/>
        <w:overflowPunct/>
        <w:autoSpaceDN w:val="0"/>
        <w:adjustRightInd w:val="0"/>
        <w:spacing w:before="20" w:after="40"/>
        <w:rPr>
          <w:sz w:val="20"/>
          <w:szCs w:val="20"/>
          <w:lang w:eastAsia="ru-RU"/>
        </w:rPr>
      </w:pPr>
      <w:r>
        <w:t>Место нахождения постоянно действующего исполнительного органа</w:t>
      </w:r>
    </w:p>
    <w:p w:rsidR="00D56FC7" w:rsidRPr="00AF1685" w:rsidRDefault="00B75C17" w:rsidP="00AF1685">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129223 Россия, Москва, проспект Мира</w:t>
      </w:r>
      <w:r w:rsidR="00E86A27">
        <w:rPr>
          <w:rStyle w:val="Subst"/>
          <w:bCs/>
          <w:iCs/>
          <w:sz w:val="20"/>
          <w:szCs w:val="20"/>
          <w:lang w:eastAsia="ru-RU"/>
        </w:rPr>
        <w:t xml:space="preserve"> </w:t>
      </w:r>
      <w:r>
        <w:rPr>
          <w:rStyle w:val="Subst"/>
          <w:bCs/>
          <w:iCs/>
          <w:sz w:val="20"/>
          <w:szCs w:val="20"/>
          <w:lang w:eastAsia="ru-RU"/>
        </w:rPr>
        <w:t>,</w:t>
      </w:r>
      <w:r w:rsidR="00E86A27">
        <w:rPr>
          <w:rStyle w:val="Subst"/>
          <w:bCs/>
          <w:iCs/>
          <w:sz w:val="20"/>
          <w:szCs w:val="20"/>
          <w:lang w:eastAsia="ru-RU"/>
        </w:rPr>
        <w:t>дом 119,</w:t>
      </w:r>
      <w:r w:rsidR="00977869">
        <w:rPr>
          <w:rStyle w:val="Subst"/>
          <w:bCs/>
          <w:iCs/>
          <w:sz w:val="20"/>
          <w:szCs w:val="20"/>
          <w:lang w:eastAsia="ru-RU"/>
        </w:rPr>
        <w:t xml:space="preserve"> Выставка достижений народного хозяйства</w:t>
      </w:r>
      <w:r>
        <w:rPr>
          <w:rStyle w:val="Subst"/>
          <w:bCs/>
          <w:iCs/>
          <w:sz w:val="20"/>
          <w:szCs w:val="20"/>
          <w:lang w:eastAsia="ru-RU"/>
        </w:rPr>
        <w:t xml:space="preserve">  стр. 6</w:t>
      </w:r>
      <w:r w:rsidR="00AF1685">
        <w:rPr>
          <w:rStyle w:val="Subst"/>
          <w:bCs/>
          <w:iCs/>
          <w:sz w:val="20"/>
          <w:szCs w:val="20"/>
          <w:lang w:eastAsia="ru-RU"/>
        </w:rPr>
        <w:t>9</w:t>
      </w:r>
    </w:p>
    <w:p w:rsidR="00B75C17" w:rsidRDefault="00B75C17">
      <w:pPr>
        <w:pStyle w:val="SubHeading"/>
      </w:pPr>
      <w:r>
        <w:t>Адрес для направления корреспонденции</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129223 Россия, , проспект Мира,</w:t>
      </w:r>
      <w:r w:rsidR="00E86A27">
        <w:rPr>
          <w:rStyle w:val="Subst"/>
          <w:bCs/>
          <w:iCs/>
          <w:sz w:val="20"/>
          <w:szCs w:val="20"/>
          <w:lang w:eastAsia="ru-RU"/>
        </w:rPr>
        <w:t xml:space="preserve"> дом 119</w:t>
      </w:r>
      <w:r>
        <w:rPr>
          <w:rStyle w:val="Subst"/>
          <w:bCs/>
          <w:iCs/>
          <w:sz w:val="20"/>
          <w:szCs w:val="20"/>
          <w:lang w:eastAsia="ru-RU"/>
        </w:rPr>
        <w:t xml:space="preserve"> Всероссийский выставочный центр  стр. 69</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Телефон:</w:t>
      </w:r>
      <w:r>
        <w:rPr>
          <w:rStyle w:val="Subst"/>
          <w:bCs/>
          <w:iCs/>
          <w:sz w:val="20"/>
          <w:szCs w:val="20"/>
          <w:lang w:eastAsia="ru-RU"/>
        </w:rPr>
        <w:t xml:space="preserve"> (499) 760-33-89</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Факс:</w:t>
      </w:r>
      <w:r>
        <w:rPr>
          <w:rStyle w:val="Subst"/>
          <w:bCs/>
          <w:iCs/>
          <w:sz w:val="20"/>
          <w:szCs w:val="20"/>
          <w:lang w:eastAsia="ru-RU"/>
        </w:rPr>
        <w:t xml:space="preserve"> (495) 755-90-55</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Адрес электронной почты:</w:t>
      </w:r>
      <w:r w:rsidR="00E86A27">
        <w:rPr>
          <w:rStyle w:val="Subst"/>
          <w:bCs/>
          <w:iCs/>
          <w:sz w:val="20"/>
          <w:szCs w:val="20"/>
          <w:lang w:eastAsia="ru-RU"/>
        </w:rPr>
        <w:t xml:space="preserve"> </w:t>
      </w:r>
      <w:r w:rsidR="00E86A27">
        <w:rPr>
          <w:rStyle w:val="Subst"/>
          <w:bCs/>
          <w:iCs/>
          <w:sz w:val="20"/>
          <w:szCs w:val="20"/>
          <w:lang w:val="en-US" w:eastAsia="ru-RU"/>
        </w:rPr>
        <w:t>info</w:t>
      </w:r>
      <w:r>
        <w:rPr>
          <w:rStyle w:val="Subst"/>
          <w:bCs/>
          <w:iCs/>
          <w:sz w:val="20"/>
          <w:szCs w:val="20"/>
          <w:lang w:eastAsia="ru-RU"/>
        </w:rPr>
        <w:t>@svkvvc.ru</w:t>
      </w:r>
    </w:p>
    <w:p w:rsidR="00B75C17" w:rsidRPr="001E3454" w:rsidRDefault="00B75C17" w:rsidP="001E3454">
      <w:pPr>
        <w:widowControl w:val="0"/>
        <w:suppressAutoHyphens w:val="0"/>
        <w:overflowPunct/>
        <w:autoSpaceDN w:val="0"/>
        <w:adjustRightInd w:val="0"/>
        <w:spacing w:before="20" w:after="40"/>
        <w:rPr>
          <w:sz w:val="20"/>
          <w:szCs w:val="20"/>
          <w:lang w:eastAsia="ru-RU"/>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sz w:val="20"/>
          <w:szCs w:val="20"/>
          <w:lang w:eastAsia="ru-RU"/>
        </w:rPr>
        <w:t xml:space="preserve"> www.svkvvc.ru</w:t>
      </w:r>
    </w:p>
    <w:p w:rsidR="00B75C17" w:rsidRDefault="00B75C17">
      <w:pPr>
        <w:pStyle w:val="2"/>
      </w:pPr>
      <w:r>
        <w:t>3.1.5. Идентификационный номер налогоплательщика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7717038466</w:t>
      </w:r>
    </w:p>
    <w:p w:rsidR="00B75C17" w:rsidRDefault="00B75C17">
      <w:pPr>
        <w:pStyle w:val="2"/>
      </w:pPr>
      <w:r>
        <w:t>3.1.6. Филиалы и представительства эмитента</w:t>
      </w:r>
    </w:p>
    <w:p w:rsidR="00C2521A" w:rsidRPr="00B01568" w:rsidRDefault="00B75C17" w:rsidP="00B01568">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имеет филиалов и представительств</w:t>
      </w:r>
    </w:p>
    <w:p w:rsidR="00B75C17" w:rsidRDefault="00B75C17">
      <w:pPr>
        <w:pStyle w:val="2"/>
      </w:pPr>
      <w:r>
        <w:t>3.2. Основная хозяйственная деятельность эмитента</w:t>
      </w:r>
    </w:p>
    <w:p w:rsidR="00B75C17" w:rsidRDefault="00B75C17">
      <w:pPr>
        <w:pStyle w:val="2"/>
      </w:pPr>
      <w:r>
        <w:t>3.2.1. Отраслевая принадлежность эмитента</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75C17">
        <w:tc>
          <w:tcPr>
            <w:tcW w:w="3852" w:type="dxa"/>
            <w:tcBorders>
              <w:top w:val="double" w:sz="6" w:space="0" w:color="auto"/>
              <w:left w:val="doub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Коды ОКВЭД</w:t>
            </w:r>
          </w:p>
        </w:tc>
      </w:tr>
      <w:tr w:rsidR="00B75C17">
        <w:tc>
          <w:tcPr>
            <w:tcW w:w="3852" w:type="dxa"/>
            <w:tcBorders>
              <w:top w:val="single" w:sz="6" w:space="0" w:color="auto"/>
              <w:left w:val="double" w:sz="6" w:space="0" w:color="auto"/>
              <w:bottom w:val="doub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74.84</w:t>
            </w: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pStyle w:val="2"/>
      </w:pPr>
      <w:r>
        <w:t>3.2.2. Основная хозяйственная деятельность эмитента</w:t>
      </w:r>
    </w:p>
    <w:p w:rsidR="00B75C17" w:rsidRDefault="00B75C17" w:rsidP="001E3454">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B75C17" w:rsidRDefault="00B75C17" w:rsidP="001E3454">
      <w:pPr>
        <w:widowControl w:val="0"/>
        <w:suppressAutoHyphens w:val="0"/>
        <w:overflowPunct/>
        <w:autoSpaceDN w:val="0"/>
        <w:adjustRightInd w:val="0"/>
        <w:spacing w:before="20" w:after="40"/>
        <w:ind w:left="400"/>
        <w:rPr>
          <w:sz w:val="20"/>
          <w:szCs w:val="20"/>
          <w:lang w:eastAsia="ru-RU"/>
        </w:rPr>
      </w:pPr>
      <w:r>
        <w:rPr>
          <w:sz w:val="20"/>
          <w:szCs w:val="20"/>
          <w:lang w:eastAsia="ru-RU"/>
        </w:rPr>
        <w:t>Единица измерения:</w:t>
      </w:r>
      <w:r>
        <w:rPr>
          <w:rStyle w:val="Subst"/>
          <w:bCs/>
          <w:iCs/>
          <w:sz w:val="20"/>
          <w:szCs w:val="20"/>
          <w:lang w:eastAsia="ru-RU"/>
        </w:rPr>
        <w:t xml:space="preserve"> руб.</w:t>
      </w:r>
    </w:p>
    <w:p w:rsidR="00B75C17" w:rsidRDefault="00B75C17">
      <w:pPr>
        <w:widowControl w:val="0"/>
        <w:suppressAutoHyphens w:val="0"/>
        <w:overflowPunct/>
        <w:autoSpaceDN w:val="0"/>
        <w:adjustRightInd w:val="0"/>
        <w:spacing w:before="20" w:after="40"/>
        <w:ind w:left="400"/>
        <w:rPr>
          <w:rStyle w:val="Subst"/>
          <w:bCs/>
          <w:iCs/>
          <w:sz w:val="20"/>
          <w:szCs w:val="20"/>
          <w:lang w:eastAsia="ru-RU"/>
        </w:rPr>
      </w:pPr>
      <w:r>
        <w:rPr>
          <w:sz w:val="20"/>
          <w:szCs w:val="20"/>
          <w:lang w:eastAsia="ru-RU"/>
        </w:rPr>
        <w:t>Наименование вида продукции (работ, услуг):</w:t>
      </w:r>
      <w:r>
        <w:rPr>
          <w:rStyle w:val="Subst"/>
          <w:bCs/>
          <w:iCs/>
          <w:sz w:val="20"/>
          <w:szCs w:val="20"/>
          <w:lang w:eastAsia="ru-RU"/>
        </w:rPr>
        <w:t xml:space="preserve"> Выставочно-ярмарочная</w:t>
      </w:r>
    </w:p>
    <w:p w:rsidR="00977869" w:rsidRDefault="00977869">
      <w:pPr>
        <w:widowControl w:val="0"/>
        <w:suppressAutoHyphens w:val="0"/>
        <w:overflowPunct/>
        <w:autoSpaceDN w:val="0"/>
        <w:adjustRightInd w:val="0"/>
        <w:spacing w:before="20" w:after="40"/>
        <w:ind w:left="400"/>
        <w:rPr>
          <w:rStyle w:val="Subst"/>
          <w:bCs/>
          <w:iCs/>
          <w:sz w:val="20"/>
          <w:szCs w:val="20"/>
          <w:lang w:eastAsia="ru-RU"/>
        </w:rPr>
      </w:pPr>
    </w:p>
    <w:p w:rsidR="00977869" w:rsidRDefault="00977869">
      <w:pPr>
        <w:widowControl w:val="0"/>
        <w:suppressAutoHyphens w:val="0"/>
        <w:overflowPunct/>
        <w:autoSpaceDN w:val="0"/>
        <w:adjustRightInd w:val="0"/>
        <w:spacing w:before="20" w:after="40"/>
        <w:ind w:left="400"/>
        <w:rPr>
          <w:rStyle w:val="Subst"/>
          <w:bCs/>
          <w:iCs/>
          <w:sz w:val="20"/>
          <w:szCs w:val="20"/>
          <w:lang w:eastAsia="ru-RU"/>
        </w:rPr>
      </w:pPr>
    </w:p>
    <w:p w:rsidR="00977869" w:rsidRDefault="00977869">
      <w:pPr>
        <w:widowControl w:val="0"/>
        <w:suppressAutoHyphens w:val="0"/>
        <w:overflowPunct/>
        <w:autoSpaceDN w:val="0"/>
        <w:adjustRightInd w:val="0"/>
        <w:spacing w:before="20" w:after="40"/>
        <w:ind w:left="400"/>
        <w:rPr>
          <w:rStyle w:val="Subst"/>
          <w:bCs/>
          <w:iCs/>
          <w:sz w:val="20"/>
          <w:szCs w:val="20"/>
          <w:lang w:eastAsia="ru-RU"/>
        </w:rPr>
      </w:pPr>
    </w:p>
    <w:p w:rsidR="00977869" w:rsidRDefault="00977869">
      <w:pPr>
        <w:widowControl w:val="0"/>
        <w:suppressAutoHyphens w:val="0"/>
        <w:overflowPunct/>
        <w:autoSpaceDN w:val="0"/>
        <w:adjustRightInd w:val="0"/>
        <w:spacing w:before="20" w:after="40"/>
        <w:ind w:left="400"/>
        <w:rPr>
          <w:rStyle w:val="Subst"/>
          <w:bCs/>
          <w:iCs/>
          <w:sz w:val="20"/>
          <w:szCs w:val="20"/>
          <w:lang w:eastAsia="ru-RU"/>
        </w:rPr>
      </w:pPr>
    </w:p>
    <w:p w:rsidR="00977869" w:rsidRDefault="00977869">
      <w:pPr>
        <w:widowControl w:val="0"/>
        <w:suppressAutoHyphens w:val="0"/>
        <w:overflowPunct/>
        <w:autoSpaceDN w:val="0"/>
        <w:adjustRightInd w:val="0"/>
        <w:spacing w:before="20" w:after="40"/>
        <w:ind w:left="400"/>
        <w:rPr>
          <w:sz w:val="20"/>
          <w:szCs w:val="20"/>
          <w:lang w:eastAsia="ru-RU"/>
        </w:rPr>
      </w:pP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6309"/>
        <w:gridCol w:w="1560"/>
        <w:gridCol w:w="1701"/>
      </w:tblGrid>
      <w:tr w:rsidR="000C0E9E" w:rsidTr="001861E7">
        <w:tc>
          <w:tcPr>
            <w:tcW w:w="6309" w:type="dxa"/>
            <w:tcBorders>
              <w:top w:val="double" w:sz="6" w:space="0" w:color="auto"/>
              <w:left w:val="double" w:sz="6" w:space="0" w:color="auto"/>
              <w:bottom w:val="single" w:sz="6" w:space="0" w:color="auto"/>
              <w:right w:val="single" w:sz="6" w:space="0" w:color="auto"/>
            </w:tcBorders>
          </w:tcPr>
          <w:p w:rsidR="000C0E9E" w:rsidRDefault="000C0E9E">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1560" w:type="dxa"/>
            <w:tcBorders>
              <w:top w:val="double" w:sz="6" w:space="0" w:color="auto"/>
              <w:left w:val="single" w:sz="6" w:space="0" w:color="auto"/>
              <w:bottom w:val="single" w:sz="6" w:space="0" w:color="auto"/>
              <w:right w:val="single" w:sz="6" w:space="0" w:color="auto"/>
            </w:tcBorders>
          </w:tcPr>
          <w:p w:rsidR="000C0E9E" w:rsidRDefault="00977869">
            <w:pPr>
              <w:widowControl w:val="0"/>
              <w:suppressAutoHyphens w:val="0"/>
              <w:overflowPunct/>
              <w:autoSpaceDN w:val="0"/>
              <w:adjustRightInd w:val="0"/>
              <w:spacing w:before="20" w:after="40"/>
              <w:jc w:val="center"/>
              <w:rPr>
                <w:sz w:val="20"/>
                <w:szCs w:val="20"/>
                <w:lang w:eastAsia="ru-RU"/>
              </w:rPr>
            </w:pPr>
            <w:r>
              <w:rPr>
                <w:sz w:val="20"/>
                <w:szCs w:val="20"/>
                <w:lang w:eastAsia="ru-RU"/>
              </w:rPr>
              <w:t>2013</w:t>
            </w:r>
            <w:r w:rsidR="00D56FC7">
              <w:rPr>
                <w:sz w:val="20"/>
                <w:szCs w:val="20"/>
                <w:lang w:eastAsia="ru-RU"/>
              </w:rPr>
              <w:t>г</w:t>
            </w:r>
          </w:p>
          <w:p w:rsidR="000C0E9E" w:rsidRDefault="008B2DE7">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1861E7">
              <w:rPr>
                <w:sz w:val="20"/>
                <w:szCs w:val="20"/>
                <w:lang w:eastAsia="ru-RU"/>
              </w:rPr>
              <w:t xml:space="preserve"> месяцев</w:t>
            </w:r>
          </w:p>
        </w:tc>
        <w:tc>
          <w:tcPr>
            <w:tcW w:w="1701" w:type="dxa"/>
            <w:tcBorders>
              <w:top w:val="double" w:sz="6" w:space="0" w:color="auto"/>
              <w:left w:val="single" w:sz="6" w:space="0" w:color="auto"/>
              <w:bottom w:val="single" w:sz="6" w:space="0" w:color="auto"/>
              <w:right w:val="double" w:sz="6" w:space="0" w:color="auto"/>
            </w:tcBorders>
          </w:tcPr>
          <w:p w:rsidR="000C0E9E" w:rsidRDefault="00977869">
            <w:pPr>
              <w:widowControl w:val="0"/>
              <w:suppressAutoHyphens w:val="0"/>
              <w:overflowPunct/>
              <w:autoSpaceDN w:val="0"/>
              <w:adjustRightInd w:val="0"/>
              <w:spacing w:before="20" w:after="40"/>
              <w:jc w:val="center"/>
              <w:rPr>
                <w:sz w:val="20"/>
                <w:szCs w:val="20"/>
                <w:lang w:eastAsia="ru-RU"/>
              </w:rPr>
            </w:pPr>
            <w:r>
              <w:rPr>
                <w:sz w:val="20"/>
                <w:szCs w:val="20"/>
                <w:lang w:eastAsia="ru-RU"/>
              </w:rPr>
              <w:t>2014</w:t>
            </w:r>
            <w:r w:rsidR="00D56FC7">
              <w:rPr>
                <w:sz w:val="20"/>
                <w:szCs w:val="20"/>
                <w:lang w:eastAsia="ru-RU"/>
              </w:rPr>
              <w:t>г.</w:t>
            </w:r>
            <w:r w:rsidR="000C0E9E">
              <w:rPr>
                <w:sz w:val="20"/>
                <w:szCs w:val="20"/>
                <w:lang w:eastAsia="ru-RU"/>
              </w:rPr>
              <w:t xml:space="preserve"> </w:t>
            </w:r>
          </w:p>
          <w:p w:rsidR="000C0E9E" w:rsidRDefault="008B2DE7">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1861E7">
              <w:rPr>
                <w:sz w:val="20"/>
                <w:szCs w:val="20"/>
                <w:lang w:eastAsia="ru-RU"/>
              </w:rPr>
              <w:t xml:space="preserve"> месяцев</w:t>
            </w:r>
          </w:p>
        </w:tc>
      </w:tr>
      <w:tr w:rsidR="00A872DD" w:rsidTr="001861E7">
        <w:tc>
          <w:tcPr>
            <w:tcW w:w="6309" w:type="dxa"/>
            <w:tcBorders>
              <w:top w:val="single" w:sz="6" w:space="0" w:color="auto"/>
              <w:left w:val="double" w:sz="6" w:space="0" w:color="auto"/>
              <w:bottom w:val="single" w:sz="6" w:space="0" w:color="auto"/>
              <w:right w:val="single" w:sz="6" w:space="0" w:color="auto"/>
            </w:tcBorders>
          </w:tcPr>
          <w:p w:rsidR="00A872DD" w:rsidRDefault="00A872DD">
            <w:pPr>
              <w:widowControl w:val="0"/>
              <w:suppressAutoHyphens w:val="0"/>
              <w:overflowPunct/>
              <w:autoSpaceDN w:val="0"/>
              <w:adjustRightInd w:val="0"/>
              <w:spacing w:before="20" w:after="40"/>
              <w:rPr>
                <w:sz w:val="20"/>
                <w:szCs w:val="20"/>
                <w:lang w:eastAsia="ru-RU"/>
              </w:rPr>
            </w:pPr>
            <w:r>
              <w:rPr>
                <w:sz w:val="20"/>
                <w:szCs w:val="20"/>
                <w:lang w:eastAsia="ru-RU"/>
              </w:rPr>
              <w:t>Объем выручки (доходов) от данного вида хозяйственной деятельности, руб.</w:t>
            </w:r>
          </w:p>
        </w:tc>
        <w:tc>
          <w:tcPr>
            <w:tcW w:w="1560" w:type="dxa"/>
            <w:tcBorders>
              <w:top w:val="single" w:sz="6" w:space="0" w:color="auto"/>
              <w:left w:val="single" w:sz="6" w:space="0" w:color="auto"/>
              <w:bottom w:val="single" w:sz="6" w:space="0" w:color="auto"/>
              <w:right w:val="single" w:sz="6" w:space="0" w:color="auto"/>
            </w:tcBorders>
          </w:tcPr>
          <w:p w:rsidR="00A872DD" w:rsidRDefault="00977869"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64 163</w:t>
            </w:r>
          </w:p>
        </w:tc>
        <w:tc>
          <w:tcPr>
            <w:tcW w:w="1701" w:type="dxa"/>
            <w:tcBorders>
              <w:top w:val="single" w:sz="6" w:space="0" w:color="auto"/>
              <w:left w:val="single" w:sz="6" w:space="0" w:color="auto"/>
              <w:bottom w:val="single" w:sz="6" w:space="0" w:color="auto"/>
              <w:right w:val="double" w:sz="6" w:space="0" w:color="auto"/>
            </w:tcBorders>
          </w:tcPr>
          <w:p w:rsidR="00A872DD" w:rsidRDefault="00977869" w:rsidP="007600CA">
            <w:pPr>
              <w:widowControl w:val="0"/>
              <w:suppressAutoHyphens w:val="0"/>
              <w:overflowPunct/>
              <w:autoSpaceDN w:val="0"/>
              <w:adjustRightInd w:val="0"/>
              <w:spacing w:before="20" w:after="40"/>
              <w:jc w:val="right"/>
              <w:rPr>
                <w:sz w:val="20"/>
                <w:szCs w:val="20"/>
                <w:lang w:eastAsia="ru-RU"/>
              </w:rPr>
            </w:pPr>
            <w:r>
              <w:rPr>
                <w:sz w:val="20"/>
                <w:szCs w:val="20"/>
                <w:lang w:eastAsia="ru-RU"/>
              </w:rPr>
              <w:t>75 657</w:t>
            </w:r>
          </w:p>
        </w:tc>
      </w:tr>
      <w:tr w:rsidR="00A872DD" w:rsidTr="001861E7">
        <w:tc>
          <w:tcPr>
            <w:tcW w:w="6309" w:type="dxa"/>
            <w:tcBorders>
              <w:top w:val="single" w:sz="6" w:space="0" w:color="auto"/>
              <w:left w:val="double" w:sz="6" w:space="0" w:color="auto"/>
              <w:bottom w:val="double" w:sz="6" w:space="0" w:color="auto"/>
              <w:right w:val="single" w:sz="6" w:space="0" w:color="auto"/>
            </w:tcBorders>
          </w:tcPr>
          <w:p w:rsidR="00A872DD" w:rsidRDefault="00A872DD">
            <w:pPr>
              <w:widowControl w:val="0"/>
              <w:suppressAutoHyphens w:val="0"/>
              <w:overflowPunct/>
              <w:autoSpaceDN w:val="0"/>
              <w:adjustRightInd w:val="0"/>
              <w:spacing w:before="20" w:after="40"/>
              <w:rPr>
                <w:sz w:val="20"/>
                <w:szCs w:val="20"/>
                <w:lang w:eastAsia="ru-RU"/>
              </w:rPr>
            </w:pPr>
            <w:r>
              <w:rPr>
                <w:sz w:val="20"/>
                <w:szCs w:val="20"/>
                <w:lang w:eastAsia="ru-RU"/>
              </w:rPr>
              <w:t>Доля объема выручки (доходов) от данного вида хозяйственной деятельности в общем объеме выручки (доходов) эмитента, %</w:t>
            </w:r>
          </w:p>
        </w:tc>
        <w:tc>
          <w:tcPr>
            <w:tcW w:w="1560" w:type="dxa"/>
            <w:tcBorders>
              <w:top w:val="single" w:sz="6" w:space="0" w:color="auto"/>
              <w:left w:val="single" w:sz="6" w:space="0" w:color="auto"/>
              <w:bottom w:val="double" w:sz="6" w:space="0" w:color="auto"/>
              <w:right w:val="single" w:sz="6" w:space="0" w:color="auto"/>
            </w:tcBorders>
          </w:tcPr>
          <w:p w:rsidR="00A872DD" w:rsidRDefault="00977869" w:rsidP="004226BC">
            <w:pPr>
              <w:widowControl w:val="0"/>
              <w:suppressAutoHyphens w:val="0"/>
              <w:overflowPunct/>
              <w:autoSpaceDN w:val="0"/>
              <w:adjustRightInd w:val="0"/>
              <w:spacing w:before="20" w:after="40"/>
              <w:jc w:val="right"/>
              <w:rPr>
                <w:sz w:val="20"/>
                <w:szCs w:val="20"/>
                <w:lang w:eastAsia="ru-RU"/>
              </w:rPr>
            </w:pPr>
            <w:r>
              <w:rPr>
                <w:sz w:val="20"/>
                <w:szCs w:val="20"/>
                <w:lang w:eastAsia="ru-RU"/>
              </w:rPr>
              <w:t>71,7</w:t>
            </w:r>
          </w:p>
        </w:tc>
        <w:tc>
          <w:tcPr>
            <w:tcW w:w="1701" w:type="dxa"/>
            <w:tcBorders>
              <w:top w:val="single" w:sz="6" w:space="0" w:color="auto"/>
              <w:left w:val="single" w:sz="6" w:space="0" w:color="auto"/>
              <w:bottom w:val="double" w:sz="6" w:space="0" w:color="auto"/>
              <w:right w:val="double" w:sz="6" w:space="0" w:color="auto"/>
            </w:tcBorders>
          </w:tcPr>
          <w:p w:rsidR="00A872DD" w:rsidRDefault="00977869" w:rsidP="007600CA">
            <w:pPr>
              <w:widowControl w:val="0"/>
              <w:suppressAutoHyphens w:val="0"/>
              <w:overflowPunct/>
              <w:autoSpaceDN w:val="0"/>
              <w:adjustRightInd w:val="0"/>
              <w:spacing w:before="20" w:after="40"/>
              <w:jc w:val="right"/>
              <w:rPr>
                <w:sz w:val="20"/>
                <w:szCs w:val="20"/>
                <w:lang w:eastAsia="ru-RU"/>
              </w:rPr>
            </w:pPr>
            <w:r>
              <w:rPr>
                <w:sz w:val="20"/>
                <w:szCs w:val="20"/>
                <w:lang w:eastAsia="ru-RU"/>
              </w:rPr>
              <w:t>68,3</w:t>
            </w:r>
          </w:p>
        </w:tc>
      </w:tr>
    </w:tbl>
    <w:p w:rsidR="00B75C17" w:rsidRDefault="00B75C17" w:rsidP="006F684E">
      <w:pPr>
        <w:pStyle w:val="SubHeading"/>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C2521A" w:rsidRPr="00B01568" w:rsidRDefault="00B75C17" w:rsidP="00B01568">
      <w:pPr>
        <w:widowControl w:val="0"/>
        <w:suppressAutoHyphens w:val="0"/>
        <w:overflowPunct/>
        <w:autoSpaceDN w:val="0"/>
        <w:adjustRightInd w:val="0"/>
        <w:spacing w:before="20" w:after="40"/>
        <w:ind w:left="600"/>
        <w:rPr>
          <w:sz w:val="20"/>
          <w:szCs w:val="20"/>
          <w:lang w:eastAsia="ru-RU"/>
        </w:rPr>
      </w:pPr>
      <w:r>
        <w:rPr>
          <w:rStyle w:val="Subst"/>
          <w:bCs/>
          <w:iCs/>
          <w:sz w:val="20"/>
          <w:szCs w:val="20"/>
          <w:lang w:eastAsia="ru-RU"/>
        </w:rPr>
        <w:t>Указанных изменений не было.</w:t>
      </w:r>
    </w:p>
    <w:p w:rsidR="00C2521A" w:rsidRPr="00A872DD" w:rsidRDefault="00B75C17" w:rsidP="00B01568">
      <w:pPr>
        <w:widowControl w:val="0"/>
        <w:suppressAutoHyphens w:val="0"/>
        <w:overflowPunct/>
        <w:autoSpaceDN w:val="0"/>
        <w:adjustRightInd w:val="0"/>
        <w:spacing w:before="20" w:after="40"/>
        <w:ind w:left="400"/>
        <w:rPr>
          <w:rStyle w:val="Subst"/>
          <w:b w:val="0"/>
          <w:i w:val="0"/>
          <w:sz w:val="20"/>
          <w:szCs w:val="20"/>
        </w:rPr>
      </w:pPr>
      <w:r w:rsidRPr="00A872DD">
        <w:rPr>
          <w:sz w:val="20"/>
          <w:szCs w:val="20"/>
        </w:rPr>
        <w:t>Наименование вида продукции (работ, услуг):</w:t>
      </w:r>
    </w:p>
    <w:p w:rsidR="001E3454" w:rsidRPr="001E3454" w:rsidRDefault="00B75C17" w:rsidP="001E3454">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Сдача в аренду недвижимого имущества</w:t>
      </w:r>
    </w:p>
    <w:p w:rsidR="001E3454" w:rsidRDefault="001E3454">
      <w:pPr>
        <w:pStyle w:val="ThinDelim"/>
      </w:pPr>
    </w:p>
    <w:tbl>
      <w:tblPr>
        <w:tblW w:w="0" w:type="auto"/>
        <w:tblLayout w:type="fixed"/>
        <w:tblCellMar>
          <w:left w:w="72" w:type="dxa"/>
          <w:right w:w="72" w:type="dxa"/>
        </w:tblCellMar>
        <w:tblLook w:val="0000" w:firstRow="0" w:lastRow="0" w:firstColumn="0" w:lastColumn="0" w:noHBand="0" w:noVBand="0"/>
      </w:tblPr>
      <w:tblGrid>
        <w:gridCol w:w="6309"/>
        <w:gridCol w:w="1560"/>
        <w:gridCol w:w="1701"/>
      </w:tblGrid>
      <w:tr w:rsidR="001E3454" w:rsidTr="00551A85">
        <w:tc>
          <w:tcPr>
            <w:tcW w:w="6309" w:type="dxa"/>
            <w:tcBorders>
              <w:top w:val="double" w:sz="6" w:space="0" w:color="auto"/>
              <w:left w:val="double" w:sz="6" w:space="0" w:color="auto"/>
              <w:bottom w:val="single" w:sz="6" w:space="0" w:color="auto"/>
              <w:right w:val="single" w:sz="6" w:space="0" w:color="auto"/>
            </w:tcBorders>
          </w:tcPr>
          <w:p w:rsidR="001E3454" w:rsidRDefault="001E3454">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1560" w:type="dxa"/>
            <w:tcBorders>
              <w:top w:val="double" w:sz="6" w:space="0" w:color="auto"/>
              <w:left w:val="single" w:sz="6" w:space="0" w:color="auto"/>
              <w:bottom w:val="single" w:sz="6" w:space="0" w:color="auto"/>
              <w:right w:val="single" w:sz="6" w:space="0" w:color="auto"/>
            </w:tcBorders>
          </w:tcPr>
          <w:p w:rsidR="001E3454" w:rsidRDefault="00352AEC">
            <w:pPr>
              <w:widowControl w:val="0"/>
              <w:suppressAutoHyphens w:val="0"/>
              <w:overflowPunct/>
              <w:autoSpaceDN w:val="0"/>
              <w:adjustRightInd w:val="0"/>
              <w:spacing w:before="20" w:after="40"/>
              <w:jc w:val="center"/>
              <w:rPr>
                <w:sz w:val="20"/>
                <w:szCs w:val="20"/>
                <w:lang w:eastAsia="ru-RU"/>
              </w:rPr>
            </w:pPr>
            <w:r>
              <w:rPr>
                <w:sz w:val="20"/>
                <w:szCs w:val="20"/>
                <w:lang w:eastAsia="ru-RU"/>
              </w:rPr>
              <w:t>2013</w:t>
            </w:r>
            <w:r w:rsidR="007A1F1C">
              <w:rPr>
                <w:sz w:val="20"/>
                <w:szCs w:val="20"/>
                <w:lang w:eastAsia="ru-RU"/>
              </w:rPr>
              <w:t xml:space="preserve"> г.</w:t>
            </w:r>
          </w:p>
          <w:p w:rsidR="001E3454" w:rsidRDefault="00551A85" w:rsidP="00551A85">
            <w:pPr>
              <w:widowControl w:val="0"/>
              <w:suppressAutoHyphens w:val="0"/>
              <w:overflowPunct/>
              <w:autoSpaceDN w:val="0"/>
              <w:adjustRightInd w:val="0"/>
              <w:spacing w:before="20" w:after="40"/>
              <w:jc w:val="center"/>
              <w:rPr>
                <w:sz w:val="20"/>
                <w:szCs w:val="20"/>
                <w:lang w:eastAsia="ru-RU"/>
              </w:rPr>
            </w:pPr>
            <w:r>
              <w:rPr>
                <w:sz w:val="20"/>
                <w:szCs w:val="20"/>
                <w:lang w:eastAsia="ru-RU"/>
              </w:rPr>
              <w:t>9 месяцев</w:t>
            </w:r>
          </w:p>
        </w:tc>
        <w:tc>
          <w:tcPr>
            <w:tcW w:w="1701" w:type="dxa"/>
            <w:tcBorders>
              <w:top w:val="double" w:sz="6" w:space="0" w:color="auto"/>
              <w:left w:val="single" w:sz="6" w:space="0" w:color="auto"/>
              <w:bottom w:val="single" w:sz="6" w:space="0" w:color="auto"/>
              <w:right w:val="double" w:sz="6" w:space="0" w:color="auto"/>
            </w:tcBorders>
          </w:tcPr>
          <w:p w:rsidR="001E3454" w:rsidRDefault="00A872DD">
            <w:pPr>
              <w:widowControl w:val="0"/>
              <w:suppressAutoHyphens w:val="0"/>
              <w:overflowPunct/>
              <w:autoSpaceDN w:val="0"/>
              <w:adjustRightInd w:val="0"/>
              <w:spacing w:before="20" w:after="40"/>
              <w:jc w:val="center"/>
              <w:rPr>
                <w:sz w:val="20"/>
                <w:szCs w:val="20"/>
                <w:lang w:eastAsia="ru-RU"/>
              </w:rPr>
            </w:pPr>
            <w:r>
              <w:rPr>
                <w:sz w:val="20"/>
                <w:szCs w:val="20"/>
                <w:lang w:eastAsia="ru-RU"/>
              </w:rPr>
              <w:t>2013</w:t>
            </w:r>
            <w:r w:rsidR="007A1F1C">
              <w:rPr>
                <w:sz w:val="20"/>
                <w:szCs w:val="20"/>
                <w:lang w:eastAsia="ru-RU"/>
              </w:rPr>
              <w:t xml:space="preserve"> г.</w:t>
            </w:r>
          </w:p>
          <w:p w:rsidR="001E3454" w:rsidRDefault="008B2DE7">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551A85">
              <w:rPr>
                <w:sz w:val="20"/>
                <w:szCs w:val="20"/>
                <w:lang w:eastAsia="ru-RU"/>
              </w:rPr>
              <w:t xml:space="preserve"> месяцев</w:t>
            </w:r>
          </w:p>
        </w:tc>
      </w:tr>
      <w:tr w:rsidR="001E3454" w:rsidTr="00551A85">
        <w:tc>
          <w:tcPr>
            <w:tcW w:w="6309" w:type="dxa"/>
            <w:tcBorders>
              <w:top w:val="single" w:sz="6" w:space="0" w:color="auto"/>
              <w:left w:val="double" w:sz="6" w:space="0" w:color="auto"/>
              <w:bottom w:val="single" w:sz="6" w:space="0" w:color="auto"/>
              <w:right w:val="single" w:sz="6" w:space="0" w:color="auto"/>
            </w:tcBorders>
          </w:tcPr>
          <w:p w:rsidR="001E3454" w:rsidRDefault="001E3454">
            <w:pPr>
              <w:widowControl w:val="0"/>
              <w:suppressAutoHyphens w:val="0"/>
              <w:overflowPunct/>
              <w:autoSpaceDN w:val="0"/>
              <w:adjustRightInd w:val="0"/>
              <w:spacing w:before="20" w:after="40"/>
              <w:rPr>
                <w:sz w:val="20"/>
                <w:szCs w:val="20"/>
                <w:lang w:eastAsia="ru-RU"/>
              </w:rPr>
            </w:pPr>
            <w:r>
              <w:rPr>
                <w:sz w:val="20"/>
                <w:szCs w:val="20"/>
                <w:lang w:eastAsia="ru-RU"/>
              </w:rPr>
              <w:t>Объем выручки (доходов) от данного вида хозяйственной деятельности, руб.</w:t>
            </w:r>
          </w:p>
        </w:tc>
        <w:tc>
          <w:tcPr>
            <w:tcW w:w="1560" w:type="dxa"/>
            <w:tcBorders>
              <w:top w:val="single" w:sz="6" w:space="0" w:color="auto"/>
              <w:left w:val="single" w:sz="6" w:space="0" w:color="auto"/>
              <w:bottom w:val="single" w:sz="6" w:space="0" w:color="auto"/>
              <w:right w:val="single" w:sz="6" w:space="0" w:color="auto"/>
            </w:tcBorders>
          </w:tcPr>
          <w:p w:rsidR="001E3454" w:rsidRDefault="00352AEC">
            <w:pPr>
              <w:widowControl w:val="0"/>
              <w:suppressAutoHyphens w:val="0"/>
              <w:overflowPunct/>
              <w:autoSpaceDN w:val="0"/>
              <w:adjustRightInd w:val="0"/>
              <w:spacing w:before="20" w:after="40"/>
              <w:jc w:val="right"/>
              <w:rPr>
                <w:sz w:val="20"/>
                <w:szCs w:val="20"/>
                <w:lang w:eastAsia="ru-RU"/>
              </w:rPr>
            </w:pPr>
            <w:r>
              <w:rPr>
                <w:sz w:val="20"/>
                <w:szCs w:val="20"/>
                <w:lang w:eastAsia="ru-RU"/>
              </w:rPr>
              <w:t>25 272</w:t>
            </w:r>
          </w:p>
        </w:tc>
        <w:tc>
          <w:tcPr>
            <w:tcW w:w="1701" w:type="dxa"/>
            <w:tcBorders>
              <w:top w:val="single" w:sz="6" w:space="0" w:color="auto"/>
              <w:left w:val="single" w:sz="6" w:space="0" w:color="auto"/>
              <w:bottom w:val="single" w:sz="6" w:space="0" w:color="auto"/>
              <w:right w:val="double" w:sz="6" w:space="0" w:color="auto"/>
            </w:tcBorders>
          </w:tcPr>
          <w:p w:rsidR="001E3454" w:rsidRDefault="00352AEC" w:rsidP="008B2DE7">
            <w:pPr>
              <w:widowControl w:val="0"/>
              <w:suppressAutoHyphens w:val="0"/>
              <w:overflowPunct/>
              <w:autoSpaceDN w:val="0"/>
              <w:adjustRightInd w:val="0"/>
              <w:spacing w:before="20" w:after="40"/>
              <w:jc w:val="right"/>
              <w:rPr>
                <w:sz w:val="20"/>
                <w:szCs w:val="20"/>
                <w:lang w:eastAsia="ru-RU"/>
              </w:rPr>
            </w:pPr>
            <w:r>
              <w:rPr>
                <w:sz w:val="20"/>
                <w:szCs w:val="20"/>
                <w:lang w:eastAsia="ru-RU"/>
              </w:rPr>
              <w:t>35 095</w:t>
            </w:r>
          </w:p>
        </w:tc>
      </w:tr>
      <w:tr w:rsidR="001E3454" w:rsidTr="00551A85">
        <w:tc>
          <w:tcPr>
            <w:tcW w:w="6309" w:type="dxa"/>
            <w:tcBorders>
              <w:top w:val="single" w:sz="6" w:space="0" w:color="auto"/>
              <w:left w:val="double" w:sz="6" w:space="0" w:color="auto"/>
              <w:bottom w:val="double" w:sz="6" w:space="0" w:color="auto"/>
              <w:right w:val="single" w:sz="6" w:space="0" w:color="auto"/>
            </w:tcBorders>
          </w:tcPr>
          <w:p w:rsidR="001E3454" w:rsidRDefault="001E3454">
            <w:pPr>
              <w:widowControl w:val="0"/>
              <w:suppressAutoHyphens w:val="0"/>
              <w:overflowPunct/>
              <w:autoSpaceDN w:val="0"/>
              <w:adjustRightInd w:val="0"/>
              <w:spacing w:before="20" w:after="40"/>
              <w:rPr>
                <w:sz w:val="20"/>
                <w:szCs w:val="20"/>
                <w:lang w:eastAsia="ru-RU"/>
              </w:rPr>
            </w:pPr>
            <w:r>
              <w:rPr>
                <w:sz w:val="20"/>
                <w:szCs w:val="20"/>
                <w:lang w:eastAsia="ru-RU"/>
              </w:rPr>
              <w:t>Доля объема выручки (доходов) от данного вида хозяйственной деятельности в общем объеме выручки (доходов) эмитента, %</w:t>
            </w:r>
          </w:p>
        </w:tc>
        <w:tc>
          <w:tcPr>
            <w:tcW w:w="1560" w:type="dxa"/>
            <w:tcBorders>
              <w:top w:val="single" w:sz="6" w:space="0" w:color="auto"/>
              <w:left w:val="single" w:sz="6" w:space="0" w:color="auto"/>
              <w:bottom w:val="double" w:sz="6" w:space="0" w:color="auto"/>
              <w:right w:val="single" w:sz="6" w:space="0" w:color="auto"/>
            </w:tcBorders>
          </w:tcPr>
          <w:p w:rsidR="001E3454" w:rsidRDefault="00352AEC">
            <w:pPr>
              <w:widowControl w:val="0"/>
              <w:suppressAutoHyphens w:val="0"/>
              <w:overflowPunct/>
              <w:autoSpaceDN w:val="0"/>
              <w:adjustRightInd w:val="0"/>
              <w:spacing w:before="20" w:after="40"/>
              <w:jc w:val="right"/>
              <w:rPr>
                <w:sz w:val="20"/>
                <w:szCs w:val="20"/>
                <w:lang w:eastAsia="ru-RU"/>
              </w:rPr>
            </w:pPr>
            <w:r>
              <w:rPr>
                <w:sz w:val="20"/>
                <w:szCs w:val="20"/>
                <w:lang w:eastAsia="ru-RU"/>
              </w:rPr>
              <w:t>28,3</w:t>
            </w:r>
          </w:p>
        </w:tc>
        <w:tc>
          <w:tcPr>
            <w:tcW w:w="1701" w:type="dxa"/>
            <w:tcBorders>
              <w:top w:val="single" w:sz="6" w:space="0" w:color="auto"/>
              <w:left w:val="single" w:sz="6" w:space="0" w:color="auto"/>
              <w:bottom w:val="double" w:sz="6" w:space="0" w:color="auto"/>
              <w:right w:val="double" w:sz="6" w:space="0" w:color="auto"/>
            </w:tcBorders>
          </w:tcPr>
          <w:p w:rsidR="001E3454" w:rsidRDefault="00352AEC" w:rsidP="00CB6F57">
            <w:pPr>
              <w:widowControl w:val="0"/>
              <w:suppressAutoHyphens w:val="0"/>
              <w:overflowPunct/>
              <w:autoSpaceDN w:val="0"/>
              <w:adjustRightInd w:val="0"/>
              <w:spacing w:before="20" w:after="40"/>
              <w:jc w:val="right"/>
              <w:rPr>
                <w:sz w:val="20"/>
                <w:szCs w:val="20"/>
                <w:lang w:eastAsia="ru-RU"/>
              </w:rPr>
            </w:pPr>
            <w:r>
              <w:rPr>
                <w:sz w:val="20"/>
                <w:szCs w:val="20"/>
                <w:lang w:eastAsia="ru-RU"/>
              </w:rPr>
              <w:t>31,7</w:t>
            </w:r>
          </w:p>
        </w:tc>
      </w:tr>
    </w:tbl>
    <w:p w:rsidR="00B75C17" w:rsidRDefault="00B75C17" w:rsidP="006F684E">
      <w:pPr>
        <w:pStyle w:val="SubHeading"/>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702561" w:rsidRDefault="00B75C17" w:rsidP="00702561">
      <w:pPr>
        <w:widowControl w:val="0"/>
        <w:suppressAutoHyphens w:val="0"/>
        <w:overflowPunct/>
        <w:autoSpaceDN w:val="0"/>
        <w:adjustRightInd w:val="0"/>
        <w:spacing w:before="20" w:after="40"/>
        <w:ind w:left="600"/>
        <w:rPr>
          <w:rStyle w:val="Subst"/>
          <w:bCs/>
          <w:iCs/>
          <w:sz w:val="20"/>
          <w:szCs w:val="20"/>
          <w:lang w:eastAsia="ru-RU"/>
        </w:rPr>
      </w:pPr>
      <w:r>
        <w:rPr>
          <w:rStyle w:val="Subst"/>
          <w:bCs/>
          <w:iCs/>
          <w:sz w:val="20"/>
          <w:szCs w:val="20"/>
          <w:lang w:eastAsia="ru-RU"/>
        </w:rPr>
        <w:t>Указанных изменений не было.</w:t>
      </w:r>
    </w:p>
    <w:p w:rsidR="00B75C17" w:rsidRPr="00702561" w:rsidRDefault="00B75C17" w:rsidP="00702561">
      <w:pPr>
        <w:widowControl w:val="0"/>
        <w:suppressAutoHyphens w:val="0"/>
        <w:overflowPunct/>
        <w:autoSpaceDN w:val="0"/>
        <w:adjustRightInd w:val="0"/>
        <w:spacing w:before="20" w:after="40"/>
        <w:rPr>
          <w:sz w:val="20"/>
          <w:szCs w:val="20"/>
          <w:lang w:eastAsia="ru-RU"/>
        </w:rPr>
      </w:pPr>
      <w:r w:rsidRPr="00702561">
        <w:rPr>
          <w:sz w:val="20"/>
          <w:szCs w:val="20"/>
        </w:rPr>
        <w:t>Сезонный характер основной хозяйственной деятельности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Основная хозяйственная деятельность эмитента не имеет сезонного характера</w:t>
      </w:r>
    </w:p>
    <w:p w:rsidR="00B75C17" w:rsidRDefault="00B75C17">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Имеющих существенное значение новых видов продукции (работ, услуг) нет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Стандарты (правила), в соответствии с которыми подготовлена бухгалтерская отчетность и произведены расчеты, отраженные в настоящем</w:t>
      </w:r>
      <w:r w:rsidR="006F684E">
        <w:rPr>
          <w:sz w:val="20"/>
          <w:szCs w:val="20"/>
          <w:lang w:eastAsia="ru-RU"/>
        </w:rPr>
        <w:t xml:space="preserve"> пункте ежеквартального отчета:</w:t>
      </w:r>
    </w:p>
    <w:p w:rsidR="00B75C17" w:rsidRDefault="00B75C17">
      <w:pPr>
        <w:pStyle w:val="2"/>
      </w:pPr>
      <w:r>
        <w:t>3.2.3. Материалы, товары (сырье) и поставщики эмитента</w:t>
      </w:r>
    </w:p>
    <w:p w:rsidR="00B75C17" w:rsidRDefault="00B75C17">
      <w:pPr>
        <w:pStyle w:val="SubHeading"/>
        <w:ind w:left="200"/>
      </w:pPr>
      <w:r>
        <w:t>За отчетный квартал</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Поставщики эмитента, на которых приходится не менее 10 процентов всех поставок материалов и товаров (сырья)</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Поставщиков, на которых приходится не менее 10 процентов всех поставок материалов и товаров (сырья), не имеется</w:t>
      </w:r>
    </w:p>
    <w:p w:rsidR="00B75C17" w:rsidRDefault="00B75C17">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B75C17" w:rsidRDefault="00B75C17">
      <w:pPr>
        <w:widowControl w:val="0"/>
        <w:suppressAutoHyphens w:val="0"/>
        <w:overflowPunct/>
        <w:autoSpaceDN w:val="0"/>
        <w:adjustRightInd w:val="0"/>
        <w:spacing w:before="20" w:after="40"/>
        <w:ind w:left="600"/>
        <w:rPr>
          <w:sz w:val="20"/>
          <w:szCs w:val="20"/>
          <w:lang w:eastAsia="ru-RU"/>
        </w:rPr>
      </w:pPr>
      <w:r>
        <w:rPr>
          <w:rStyle w:val="Subst"/>
          <w:bCs/>
          <w:iCs/>
          <w:sz w:val="20"/>
          <w:szCs w:val="20"/>
          <w:lang w:eastAsia="ru-RU"/>
        </w:rPr>
        <w:t>Изменения цен более чем на 10% на основные материалы и товары (сырье) в течение соответствующего отчетного периода не было</w:t>
      </w:r>
    </w:p>
    <w:p w:rsidR="00B75C17" w:rsidRDefault="00B75C17">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702561" w:rsidRPr="00C43AFF" w:rsidRDefault="00C43AFF" w:rsidP="00C43AFF">
      <w:pPr>
        <w:widowControl w:val="0"/>
        <w:suppressAutoHyphens w:val="0"/>
        <w:overflowPunct/>
        <w:autoSpaceDN w:val="0"/>
        <w:adjustRightInd w:val="0"/>
        <w:spacing w:before="20" w:after="40"/>
        <w:ind w:left="600"/>
        <w:rPr>
          <w:b/>
          <w:bCs/>
          <w:i/>
          <w:iCs/>
          <w:sz w:val="20"/>
          <w:szCs w:val="20"/>
          <w:lang w:eastAsia="ru-RU"/>
        </w:rPr>
      </w:pPr>
      <w:r>
        <w:rPr>
          <w:rStyle w:val="Subst"/>
          <w:bCs/>
          <w:iCs/>
          <w:sz w:val="20"/>
          <w:szCs w:val="20"/>
          <w:lang w:eastAsia="ru-RU"/>
        </w:rPr>
        <w:t>Импортные поставки отсутствуют</w:t>
      </w:r>
    </w:p>
    <w:p w:rsidR="00B75C17" w:rsidRDefault="00B75C17">
      <w:pPr>
        <w:pStyle w:val="2"/>
      </w:pPr>
      <w:r>
        <w:t>3.2.4. Рынки сбыта продукции (работ, услуг)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Основные рынки, на которых эмитент осуществляет свою деятельность:</w:t>
      </w:r>
      <w:r>
        <w:rPr>
          <w:sz w:val="20"/>
          <w:szCs w:val="20"/>
          <w:lang w:eastAsia="ru-RU"/>
        </w:rPr>
        <w:br/>
      </w:r>
      <w:r>
        <w:rPr>
          <w:rStyle w:val="Subst"/>
          <w:bCs/>
          <w:iCs/>
          <w:sz w:val="20"/>
          <w:szCs w:val="20"/>
          <w:lang w:eastAsia="ru-RU"/>
        </w:rPr>
        <w:t>Москва, Московская область.</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Pr>
          <w:sz w:val="20"/>
          <w:szCs w:val="20"/>
          <w:lang w:eastAsia="ru-RU"/>
        </w:rPr>
        <w:br/>
      </w:r>
      <w:r>
        <w:rPr>
          <w:rStyle w:val="Subst"/>
          <w:bCs/>
          <w:iCs/>
          <w:sz w:val="20"/>
          <w:szCs w:val="20"/>
          <w:lang w:eastAsia="ru-RU"/>
        </w:rPr>
        <w:t>Отсутствуют.</w:t>
      </w:r>
    </w:p>
    <w:p w:rsidR="00B75C17" w:rsidRDefault="00C61513">
      <w:pPr>
        <w:pStyle w:val="2"/>
      </w:pPr>
      <w:r>
        <w:t>3.2.5. Сведения о наличии</w:t>
      </w:r>
      <w:r w:rsidR="00B75C17">
        <w:t xml:space="preserve"> у эмитента лицензий</w:t>
      </w:r>
    </w:p>
    <w:p w:rsidR="00D141C4" w:rsidRPr="006F684E" w:rsidRDefault="00B75C17" w:rsidP="006F684E">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лицензий не имеет</w:t>
      </w:r>
    </w:p>
    <w:p w:rsidR="00B75C17" w:rsidRDefault="00B75C17">
      <w:pPr>
        <w:pStyle w:val="2"/>
      </w:pPr>
      <w:r>
        <w:t>3.2.6. Совместная деятельность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ведет совместную деятельность с другими организациями</w:t>
      </w:r>
    </w:p>
    <w:p w:rsidR="00B75C17" w:rsidRDefault="00B75C17">
      <w:pPr>
        <w:pStyle w:val="2"/>
      </w:pPr>
      <w:r>
        <w:t>3.3. Планы будущей деятельности эмитента</w:t>
      </w:r>
    </w:p>
    <w:p w:rsidR="009742CE" w:rsidRPr="009742CE" w:rsidRDefault="00B75C17" w:rsidP="00B76BA5">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 развитие выставочно-ярмарочной деятельности;</w:t>
      </w:r>
      <w:r>
        <w:rPr>
          <w:rStyle w:val="Subst"/>
          <w:bCs/>
          <w:iCs/>
          <w:sz w:val="20"/>
          <w:szCs w:val="20"/>
          <w:lang w:eastAsia="ru-RU"/>
        </w:rPr>
        <w:br/>
        <w:t>- содействие установлению непосредственных связей между товаропроизводителями и потребителями;</w:t>
      </w:r>
      <w:r>
        <w:rPr>
          <w:rStyle w:val="Subst"/>
          <w:bCs/>
          <w:iCs/>
          <w:sz w:val="20"/>
          <w:szCs w:val="20"/>
          <w:lang w:eastAsia="ru-RU"/>
        </w:rPr>
        <w:br/>
        <w:t>- организация и проведение посреднической и коммерческой деятельности;</w:t>
      </w:r>
      <w:r>
        <w:rPr>
          <w:rStyle w:val="Subst"/>
          <w:bCs/>
          <w:iCs/>
          <w:sz w:val="20"/>
          <w:szCs w:val="20"/>
          <w:lang w:eastAsia="ru-RU"/>
        </w:rPr>
        <w:br/>
        <w:t>- обучение специалистов;</w:t>
      </w:r>
      <w:r>
        <w:rPr>
          <w:rStyle w:val="Subst"/>
          <w:bCs/>
          <w:iCs/>
          <w:sz w:val="20"/>
          <w:szCs w:val="20"/>
          <w:lang w:eastAsia="ru-RU"/>
        </w:rPr>
        <w:br/>
        <w:t>- внедренческие, информационные, консультационные, коммерческие, посреднические и другие услуги;</w:t>
      </w:r>
      <w:r>
        <w:rPr>
          <w:rStyle w:val="Subst"/>
          <w:bCs/>
          <w:iCs/>
          <w:sz w:val="20"/>
          <w:szCs w:val="20"/>
          <w:lang w:eastAsia="ru-RU"/>
        </w:rPr>
        <w:br/>
        <w:t>- издательская и рекламная деятельность.</w:t>
      </w:r>
    </w:p>
    <w:p w:rsidR="00B75C17" w:rsidRDefault="00B75C17">
      <w:pPr>
        <w:pStyle w:val="2"/>
      </w:pPr>
      <w:r>
        <w:t>3.4. Участие эмитента в промышленных, банковских и финансовых группах, холдингах, концернах и ассоциациях</w:t>
      </w:r>
    </w:p>
    <w:p w:rsidR="00100046" w:rsidRPr="009742CE" w:rsidRDefault="00B75C17" w:rsidP="009742CE">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участвует в промышленных, банковских и финансовых группах, холдингах, концернах и ассоциациях</w:t>
      </w:r>
    </w:p>
    <w:p w:rsidR="00B75C17" w:rsidRDefault="00B75C17">
      <w:pPr>
        <w:pStyle w:val="2"/>
      </w:pPr>
      <w:r>
        <w:t>3.5. Дочерние и зависимые хозяйственные общества эмитента</w:t>
      </w:r>
    </w:p>
    <w:p w:rsidR="00100046" w:rsidRPr="009742CE" w:rsidRDefault="00B75C17" w:rsidP="009742CE">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дочерних и/или зависимых обществ не имеет</w:t>
      </w:r>
    </w:p>
    <w:p w:rsidR="00100046" w:rsidRDefault="00B75C17">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76BA5" w:rsidRDefault="00B76BA5" w:rsidP="00B76BA5">
      <w:pPr>
        <w:pStyle w:val="2"/>
      </w:pPr>
      <w:r>
        <w:t>3.6.1. Основные средства</w:t>
      </w:r>
    </w:p>
    <w:p w:rsidR="00B75C17" w:rsidRPr="00B76BA5" w:rsidRDefault="00B75C17" w:rsidP="00B76BA5">
      <w:pPr>
        <w:pStyle w:val="2"/>
        <w:rPr>
          <w:b w:val="0"/>
          <w:sz w:val="20"/>
          <w:szCs w:val="20"/>
        </w:rPr>
      </w:pPr>
      <w:r w:rsidRPr="00B76BA5">
        <w:rPr>
          <w:b w:val="0"/>
          <w:sz w:val="20"/>
          <w:szCs w:val="20"/>
        </w:rPr>
        <w:t>На дату окончания отчетного квартала</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Единица измерения:</w:t>
      </w:r>
      <w:r>
        <w:rPr>
          <w:rStyle w:val="Subst"/>
          <w:bCs/>
          <w:iCs/>
          <w:sz w:val="20"/>
          <w:szCs w:val="20"/>
          <w:lang w:eastAsia="ru-RU"/>
        </w:rPr>
        <w:t xml:space="preserve"> тыс. руб.</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6168"/>
        <w:gridCol w:w="1684"/>
        <w:gridCol w:w="1400"/>
      </w:tblGrid>
      <w:tr w:rsidR="00B75C17" w:rsidTr="007C2674">
        <w:tc>
          <w:tcPr>
            <w:tcW w:w="6168"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группы объектов основных средств</w:t>
            </w:r>
          </w:p>
        </w:tc>
        <w:tc>
          <w:tcPr>
            <w:tcW w:w="1684" w:type="dxa"/>
            <w:tcBorders>
              <w:top w:val="doub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Сумма начисленной амортизации.</w:t>
            </w:r>
          </w:p>
        </w:tc>
      </w:tr>
      <w:tr w:rsidR="00B75C17" w:rsidTr="007C2674">
        <w:trPr>
          <w:trHeight w:val="290"/>
        </w:trPr>
        <w:tc>
          <w:tcPr>
            <w:tcW w:w="6168" w:type="dxa"/>
            <w:tcBorders>
              <w:top w:val="single" w:sz="6" w:space="0" w:color="auto"/>
              <w:left w:val="double" w:sz="6" w:space="0" w:color="auto"/>
              <w:bottom w:val="single" w:sz="6" w:space="0" w:color="auto"/>
              <w:right w:val="single" w:sz="6" w:space="0" w:color="auto"/>
            </w:tcBorders>
          </w:tcPr>
          <w:p w:rsidR="0039273B" w:rsidRDefault="0039273B">
            <w:pPr>
              <w:widowControl w:val="0"/>
              <w:suppressAutoHyphens w:val="0"/>
              <w:overflowPunct/>
              <w:autoSpaceDN w:val="0"/>
              <w:adjustRightInd w:val="0"/>
              <w:spacing w:before="20" w:after="40"/>
              <w:rPr>
                <w:sz w:val="20"/>
                <w:szCs w:val="20"/>
                <w:lang w:eastAsia="ru-RU"/>
              </w:rPr>
            </w:pPr>
          </w:p>
          <w:p w:rsidR="00B75C17" w:rsidRDefault="00485672">
            <w:pPr>
              <w:widowControl w:val="0"/>
              <w:suppressAutoHyphens w:val="0"/>
              <w:overflowPunct/>
              <w:autoSpaceDN w:val="0"/>
              <w:adjustRightInd w:val="0"/>
              <w:spacing w:before="20" w:after="40"/>
              <w:rPr>
                <w:sz w:val="20"/>
                <w:szCs w:val="20"/>
                <w:lang w:eastAsia="ru-RU"/>
              </w:rPr>
            </w:pPr>
            <w:r>
              <w:rPr>
                <w:sz w:val="20"/>
                <w:szCs w:val="20"/>
                <w:lang w:eastAsia="ru-RU"/>
              </w:rPr>
              <w:t>З</w:t>
            </w:r>
            <w:r w:rsidR="00B75C17">
              <w:rPr>
                <w:sz w:val="20"/>
                <w:szCs w:val="20"/>
                <w:lang w:eastAsia="ru-RU"/>
              </w:rPr>
              <w:t>дания</w:t>
            </w:r>
          </w:p>
        </w:tc>
        <w:tc>
          <w:tcPr>
            <w:tcW w:w="1684" w:type="dxa"/>
            <w:tcBorders>
              <w:top w:val="single" w:sz="6" w:space="0" w:color="auto"/>
              <w:left w:val="single" w:sz="6" w:space="0" w:color="auto"/>
              <w:bottom w:val="single" w:sz="6" w:space="0" w:color="auto"/>
              <w:right w:val="single" w:sz="6" w:space="0" w:color="auto"/>
            </w:tcBorders>
          </w:tcPr>
          <w:p w:rsidR="0039273B" w:rsidRDefault="0039273B" w:rsidP="009F1C17">
            <w:pPr>
              <w:widowControl w:val="0"/>
              <w:suppressAutoHyphens w:val="0"/>
              <w:overflowPunct/>
              <w:autoSpaceDN w:val="0"/>
              <w:adjustRightInd w:val="0"/>
              <w:spacing w:before="20" w:after="40"/>
              <w:rPr>
                <w:sz w:val="20"/>
                <w:szCs w:val="20"/>
                <w:lang w:eastAsia="ru-RU"/>
              </w:rPr>
            </w:pPr>
          </w:p>
          <w:p w:rsidR="00B75C17" w:rsidRDefault="00754905" w:rsidP="00754905">
            <w:pPr>
              <w:widowControl w:val="0"/>
              <w:suppressAutoHyphens w:val="0"/>
              <w:overflowPunct/>
              <w:autoSpaceDN w:val="0"/>
              <w:adjustRightInd w:val="0"/>
              <w:spacing w:before="20" w:after="40"/>
              <w:jc w:val="right"/>
              <w:rPr>
                <w:sz w:val="20"/>
                <w:szCs w:val="20"/>
                <w:lang w:eastAsia="ru-RU"/>
              </w:rPr>
            </w:pPr>
            <w:r>
              <w:rPr>
                <w:sz w:val="20"/>
                <w:szCs w:val="20"/>
                <w:lang w:eastAsia="ru-RU"/>
              </w:rPr>
              <w:t>183 745</w:t>
            </w:r>
          </w:p>
        </w:tc>
        <w:tc>
          <w:tcPr>
            <w:tcW w:w="1400" w:type="dxa"/>
            <w:tcBorders>
              <w:top w:val="single" w:sz="6" w:space="0" w:color="auto"/>
              <w:left w:val="single" w:sz="6" w:space="0" w:color="auto"/>
              <w:bottom w:val="single" w:sz="6" w:space="0" w:color="auto"/>
              <w:right w:val="double" w:sz="6" w:space="0" w:color="auto"/>
            </w:tcBorders>
          </w:tcPr>
          <w:p w:rsidR="00B75C17" w:rsidRPr="0039273B" w:rsidRDefault="00801C8E" w:rsidP="009F1C17">
            <w:pPr>
              <w:pStyle w:val="6"/>
              <w:jc w:val="right"/>
              <w:rPr>
                <w:rFonts w:ascii="Times New Roman" w:hAnsi="Times New Roman"/>
                <w:b w:val="0"/>
                <w:sz w:val="20"/>
                <w:szCs w:val="20"/>
              </w:rPr>
            </w:pPr>
            <w:r>
              <w:rPr>
                <w:rFonts w:ascii="Times New Roman" w:hAnsi="Times New Roman"/>
                <w:b w:val="0"/>
                <w:sz w:val="20"/>
                <w:szCs w:val="20"/>
              </w:rPr>
              <w:t>63 144</w:t>
            </w:r>
          </w:p>
        </w:tc>
      </w:tr>
      <w:tr w:rsidR="00B75C17" w:rsidTr="007C2674">
        <w:tc>
          <w:tcPr>
            <w:tcW w:w="6168" w:type="dxa"/>
            <w:tcBorders>
              <w:top w:val="single" w:sz="6" w:space="0" w:color="auto"/>
              <w:left w:val="double" w:sz="6" w:space="0" w:color="auto"/>
              <w:bottom w:val="single" w:sz="6" w:space="0" w:color="auto"/>
              <w:right w:val="single" w:sz="6" w:space="0" w:color="auto"/>
            </w:tcBorders>
          </w:tcPr>
          <w:p w:rsidR="00B75C17" w:rsidRDefault="009F1C17">
            <w:pPr>
              <w:widowControl w:val="0"/>
              <w:suppressAutoHyphens w:val="0"/>
              <w:overflowPunct/>
              <w:autoSpaceDN w:val="0"/>
              <w:adjustRightInd w:val="0"/>
              <w:spacing w:before="20" w:after="40"/>
              <w:rPr>
                <w:sz w:val="20"/>
                <w:szCs w:val="20"/>
                <w:lang w:eastAsia="ru-RU"/>
              </w:rPr>
            </w:pPr>
            <w:r>
              <w:rPr>
                <w:sz w:val="20"/>
                <w:szCs w:val="20"/>
                <w:lang w:eastAsia="ru-RU"/>
              </w:rPr>
              <w:t>М</w:t>
            </w:r>
            <w:r w:rsidR="00B75C17">
              <w:rPr>
                <w:sz w:val="20"/>
                <w:szCs w:val="20"/>
                <w:lang w:eastAsia="ru-RU"/>
              </w:rPr>
              <w:t>ашины и оборудование</w:t>
            </w:r>
          </w:p>
        </w:tc>
        <w:tc>
          <w:tcPr>
            <w:tcW w:w="1684" w:type="dxa"/>
            <w:tcBorders>
              <w:top w:val="single" w:sz="6" w:space="0" w:color="auto"/>
              <w:left w:val="single" w:sz="6" w:space="0" w:color="auto"/>
              <w:bottom w:val="single" w:sz="6" w:space="0" w:color="auto"/>
              <w:right w:val="single" w:sz="6" w:space="0" w:color="auto"/>
            </w:tcBorders>
          </w:tcPr>
          <w:p w:rsidR="00B75C17" w:rsidRDefault="000978D3">
            <w:pPr>
              <w:widowControl w:val="0"/>
              <w:suppressAutoHyphens w:val="0"/>
              <w:overflowPunct/>
              <w:autoSpaceDN w:val="0"/>
              <w:adjustRightInd w:val="0"/>
              <w:spacing w:before="20" w:after="40"/>
              <w:jc w:val="right"/>
              <w:rPr>
                <w:sz w:val="20"/>
                <w:szCs w:val="20"/>
                <w:lang w:eastAsia="ru-RU"/>
              </w:rPr>
            </w:pPr>
            <w:r>
              <w:rPr>
                <w:sz w:val="20"/>
                <w:szCs w:val="20"/>
                <w:lang w:eastAsia="ru-RU"/>
              </w:rPr>
              <w:t>11 312</w:t>
            </w:r>
          </w:p>
        </w:tc>
        <w:tc>
          <w:tcPr>
            <w:tcW w:w="1400" w:type="dxa"/>
            <w:tcBorders>
              <w:top w:val="single" w:sz="6" w:space="0" w:color="auto"/>
              <w:left w:val="single" w:sz="6" w:space="0" w:color="auto"/>
              <w:bottom w:val="single" w:sz="6" w:space="0" w:color="auto"/>
              <w:right w:val="double" w:sz="6" w:space="0" w:color="auto"/>
            </w:tcBorders>
          </w:tcPr>
          <w:p w:rsidR="00B75C17" w:rsidRDefault="005C1E64">
            <w:pPr>
              <w:widowControl w:val="0"/>
              <w:suppressAutoHyphens w:val="0"/>
              <w:overflowPunct/>
              <w:autoSpaceDN w:val="0"/>
              <w:adjustRightInd w:val="0"/>
              <w:spacing w:before="20" w:after="40"/>
              <w:jc w:val="right"/>
              <w:rPr>
                <w:sz w:val="20"/>
                <w:szCs w:val="20"/>
                <w:lang w:eastAsia="ru-RU"/>
              </w:rPr>
            </w:pPr>
            <w:r>
              <w:rPr>
                <w:sz w:val="20"/>
                <w:szCs w:val="20"/>
                <w:lang w:eastAsia="ru-RU"/>
              </w:rPr>
              <w:t>8 882</w:t>
            </w:r>
          </w:p>
        </w:tc>
      </w:tr>
      <w:tr w:rsidR="00B75C17" w:rsidTr="007C2674">
        <w:tc>
          <w:tcPr>
            <w:tcW w:w="6168" w:type="dxa"/>
            <w:tcBorders>
              <w:top w:val="single" w:sz="6" w:space="0" w:color="auto"/>
              <w:left w:val="double" w:sz="6" w:space="0" w:color="auto"/>
              <w:bottom w:val="single" w:sz="6" w:space="0" w:color="auto"/>
              <w:right w:val="single" w:sz="6" w:space="0" w:color="auto"/>
            </w:tcBorders>
          </w:tcPr>
          <w:p w:rsidR="00B75C17" w:rsidRDefault="00485672">
            <w:pPr>
              <w:widowControl w:val="0"/>
              <w:suppressAutoHyphens w:val="0"/>
              <w:overflowPunct/>
              <w:autoSpaceDN w:val="0"/>
              <w:adjustRightInd w:val="0"/>
              <w:spacing w:before="20" w:after="40"/>
              <w:rPr>
                <w:sz w:val="20"/>
                <w:szCs w:val="20"/>
                <w:lang w:eastAsia="ru-RU"/>
              </w:rPr>
            </w:pPr>
            <w:r>
              <w:rPr>
                <w:sz w:val="20"/>
                <w:szCs w:val="20"/>
                <w:lang w:eastAsia="ru-RU"/>
              </w:rPr>
              <w:t>Д</w:t>
            </w:r>
            <w:r w:rsidR="00B75C17">
              <w:rPr>
                <w:sz w:val="20"/>
                <w:szCs w:val="20"/>
                <w:lang w:eastAsia="ru-RU"/>
              </w:rPr>
              <w:t>ругие</w:t>
            </w:r>
          </w:p>
        </w:tc>
        <w:tc>
          <w:tcPr>
            <w:tcW w:w="1684" w:type="dxa"/>
            <w:tcBorders>
              <w:top w:val="single" w:sz="6" w:space="0" w:color="auto"/>
              <w:left w:val="single" w:sz="6" w:space="0" w:color="auto"/>
              <w:bottom w:val="single" w:sz="6" w:space="0" w:color="auto"/>
              <w:right w:val="single" w:sz="6" w:space="0" w:color="auto"/>
            </w:tcBorders>
          </w:tcPr>
          <w:p w:rsidR="00B75C17" w:rsidRDefault="000978D3" w:rsidP="002614DF">
            <w:pPr>
              <w:widowControl w:val="0"/>
              <w:suppressAutoHyphens w:val="0"/>
              <w:overflowPunct/>
              <w:autoSpaceDN w:val="0"/>
              <w:adjustRightInd w:val="0"/>
              <w:spacing w:before="20" w:after="40"/>
              <w:jc w:val="right"/>
              <w:rPr>
                <w:sz w:val="20"/>
                <w:szCs w:val="20"/>
                <w:lang w:eastAsia="ru-RU"/>
              </w:rPr>
            </w:pPr>
            <w:r>
              <w:rPr>
                <w:sz w:val="20"/>
                <w:szCs w:val="20"/>
                <w:lang w:eastAsia="ru-RU"/>
              </w:rPr>
              <w:t>2 609</w:t>
            </w:r>
          </w:p>
        </w:tc>
        <w:tc>
          <w:tcPr>
            <w:tcW w:w="1400" w:type="dxa"/>
            <w:tcBorders>
              <w:top w:val="single" w:sz="6" w:space="0" w:color="auto"/>
              <w:left w:val="single" w:sz="6" w:space="0" w:color="auto"/>
              <w:bottom w:val="single" w:sz="6" w:space="0" w:color="auto"/>
              <w:right w:val="double" w:sz="6" w:space="0" w:color="auto"/>
            </w:tcBorders>
          </w:tcPr>
          <w:p w:rsidR="00B75C17"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975</w:t>
            </w:r>
          </w:p>
        </w:tc>
      </w:tr>
    </w:tbl>
    <w:p w:rsidR="00B75C17" w:rsidRDefault="00B75C17" w:rsidP="007C2674">
      <w:pPr>
        <w:widowControl w:val="0"/>
        <w:suppressAutoHyphens w:val="0"/>
        <w:overflowPunct/>
        <w:autoSpaceDN w:val="0"/>
        <w:adjustRightInd w:val="0"/>
        <w:spacing w:before="20" w:after="40"/>
        <w:rPr>
          <w:sz w:val="20"/>
          <w:szCs w:val="20"/>
          <w:lang w:eastAsia="ru-RU"/>
        </w:rPr>
      </w:pPr>
      <w:r>
        <w:rPr>
          <w:sz w:val="20"/>
          <w:szCs w:val="20"/>
          <w:lang w:eastAsia="ru-RU"/>
        </w:rPr>
        <w:t>Сведения о способах начисления амортизационных отчислений по группам объектов основных средств:</w:t>
      </w:r>
      <w:r>
        <w:rPr>
          <w:sz w:val="20"/>
          <w:szCs w:val="20"/>
          <w:lang w:eastAsia="ru-RU"/>
        </w:rPr>
        <w:br/>
      </w:r>
      <w:r w:rsidR="009535D4">
        <w:rPr>
          <w:rStyle w:val="Subst"/>
          <w:bCs/>
          <w:iCs/>
          <w:sz w:val="20"/>
          <w:szCs w:val="20"/>
          <w:lang w:eastAsia="ru-RU"/>
        </w:rPr>
        <w:t>Амортизация основных средств п</w:t>
      </w:r>
      <w:r>
        <w:rPr>
          <w:rStyle w:val="Subst"/>
          <w:bCs/>
          <w:iCs/>
          <w:sz w:val="20"/>
          <w:szCs w:val="20"/>
          <w:lang w:eastAsia="ru-RU"/>
        </w:rPr>
        <w:t>редприятия начисляется линейным способом.</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Отчетная дата:</w:t>
      </w:r>
      <w:r w:rsidR="00163E04">
        <w:rPr>
          <w:rStyle w:val="Subst"/>
          <w:bCs/>
          <w:iCs/>
          <w:sz w:val="20"/>
          <w:szCs w:val="20"/>
          <w:lang w:eastAsia="ru-RU"/>
        </w:rPr>
        <w:t xml:space="preserve"> 30.09</w:t>
      </w:r>
      <w:r>
        <w:rPr>
          <w:rStyle w:val="Subst"/>
          <w:bCs/>
          <w:iCs/>
          <w:sz w:val="20"/>
          <w:szCs w:val="20"/>
          <w:lang w:eastAsia="ru-RU"/>
        </w:rPr>
        <w:t>.201</w:t>
      </w:r>
      <w:r w:rsidR="005C1E64">
        <w:rPr>
          <w:rStyle w:val="Subst"/>
          <w:bCs/>
          <w:iCs/>
          <w:sz w:val="20"/>
          <w:szCs w:val="20"/>
          <w:lang w:eastAsia="ru-RU"/>
        </w:rPr>
        <w:t>4г.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Переоценка основных средств за указанный период не проводилась</w:t>
      </w:r>
    </w:p>
    <w:p w:rsidR="00BF267D" w:rsidRDefault="00B75C17" w:rsidP="00B76BA5">
      <w:pPr>
        <w:widowControl w:val="0"/>
        <w:suppressAutoHyphens w:val="0"/>
        <w:overflowPunct/>
        <w:autoSpaceDN w:val="0"/>
        <w:adjustRightInd w:val="0"/>
        <w:spacing w:before="20" w:after="40"/>
        <w:ind w:left="200"/>
        <w:rPr>
          <w:rStyle w:val="Subst"/>
          <w:bCs/>
          <w:iCs/>
          <w:sz w:val="20"/>
          <w:szCs w:val="20"/>
          <w:lang w:eastAsia="ru-RU"/>
        </w:rPr>
      </w:pPr>
      <w:r w:rsidRPr="009535D4">
        <w:rPr>
          <w:sz w:val="20"/>
          <w:szCs w:val="20"/>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rsidRPr="009535D4">
        <w:rPr>
          <w:sz w:val="20"/>
          <w:szCs w:val="20"/>
        </w:rPr>
        <w:br/>
      </w:r>
      <w:r>
        <w:rPr>
          <w:rStyle w:val="Subst"/>
          <w:bCs/>
          <w:iCs/>
          <w:sz w:val="20"/>
          <w:szCs w:val="20"/>
          <w:lang w:eastAsia="ru-RU"/>
        </w:rPr>
        <w:t>Отсутствуют.</w:t>
      </w:r>
    </w:p>
    <w:p w:rsidR="009F1C17" w:rsidRPr="00B76BA5" w:rsidRDefault="009F1C17" w:rsidP="00B76BA5">
      <w:pPr>
        <w:widowControl w:val="0"/>
        <w:suppressAutoHyphens w:val="0"/>
        <w:overflowPunct/>
        <w:autoSpaceDN w:val="0"/>
        <w:adjustRightInd w:val="0"/>
        <w:spacing w:before="20" w:after="40"/>
        <w:ind w:left="200"/>
        <w:rPr>
          <w:b/>
          <w:bCs/>
          <w:i/>
          <w:iCs/>
          <w:sz w:val="20"/>
          <w:szCs w:val="20"/>
          <w:lang w:eastAsia="ru-RU"/>
        </w:rPr>
      </w:pPr>
    </w:p>
    <w:p w:rsidR="00801C8E" w:rsidRDefault="00801C8E" w:rsidP="00485672">
      <w:pPr>
        <w:pStyle w:val="1"/>
      </w:pPr>
    </w:p>
    <w:p w:rsidR="00801C8E" w:rsidRDefault="00801C8E" w:rsidP="00485672">
      <w:pPr>
        <w:pStyle w:val="1"/>
      </w:pPr>
    </w:p>
    <w:p w:rsidR="00801C8E" w:rsidRDefault="00801C8E" w:rsidP="00485672">
      <w:pPr>
        <w:pStyle w:val="1"/>
      </w:pPr>
    </w:p>
    <w:p w:rsidR="00801C8E" w:rsidRDefault="00801C8E" w:rsidP="00485672">
      <w:pPr>
        <w:pStyle w:val="1"/>
      </w:pPr>
    </w:p>
    <w:p w:rsidR="00801C8E" w:rsidRDefault="00801C8E" w:rsidP="00485672">
      <w:pPr>
        <w:pStyle w:val="1"/>
      </w:pPr>
    </w:p>
    <w:p w:rsidR="00801C8E" w:rsidRDefault="00801C8E" w:rsidP="00485672">
      <w:pPr>
        <w:pStyle w:val="1"/>
      </w:pPr>
    </w:p>
    <w:p w:rsidR="00826FAB" w:rsidRDefault="00B75C17" w:rsidP="00485672">
      <w:pPr>
        <w:pStyle w:val="1"/>
      </w:pPr>
      <w:r>
        <w:t>IV. Сведения о финансово-хозяйственной деятельности эмитента</w:t>
      </w:r>
    </w:p>
    <w:p w:rsidR="00801C8E" w:rsidRPr="00801C8E" w:rsidRDefault="00B75C17" w:rsidP="00801C8E">
      <w:pPr>
        <w:pStyle w:val="2"/>
      </w:pPr>
      <w:r>
        <w:t>4.1. Результаты финансово-хоз</w:t>
      </w:r>
      <w:r w:rsidR="00801C8E">
        <w:t>яйственной деятельности эмитент</w:t>
      </w:r>
    </w:p>
    <w:p w:rsidR="00B75C17" w:rsidRDefault="00B75C17">
      <w:pPr>
        <w:pStyle w:val="2"/>
      </w:pPr>
      <w:r>
        <w:t>4.1.1. Прибыль и убытки</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Единица измерения:</w:t>
      </w:r>
      <w:r>
        <w:rPr>
          <w:rStyle w:val="Subst"/>
          <w:bCs/>
          <w:iCs/>
          <w:sz w:val="20"/>
          <w:szCs w:val="20"/>
          <w:lang w:eastAsia="ru-RU"/>
        </w:rPr>
        <w:t xml:space="preserve"> руб.</w:t>
      </w:r>
    </w:p>
    <w:p w:rsidR="00826FAB" w:rsidRDefault="00826FAB">
      <w:pPr>
        <w:pStyle w:val="ThinDelim"/>
      </w:pPr>
    </w:p>
    <w:tbl>
      <w:tblPr>
        <w:tblW w:w="0" w:type="auto"/>
        <w:tblLayout w:type="fixed"/>
        <w:tblCellMar>
          <w:left w:w="72" w:type="dxa"/>
          <w:right w:w="72" w:type="dxa"/>
        </w:tblCellMar>
        <w:tblLook w:val="0000" w:firstRow="0" w:lastRow="0" w:firstColumn="0" w:lastColumn="0" w:noHBand="0" w:noVBand="0"/>
      </w:tblPr>
      <w:tblGrid>
        <w:gridCol w:w="6309"/>
        <w:gridCol w:w="1843"/>
        <w:gridCol w:w="1559"/>
      </w:tblGrid>
      <w:tr w:rsidR="00322AA4" w:rsidTr="0008447B">
        <w:tc>
          <w:tcPr>
            <w:tcW w:w="6309" w:type="dxa"/>
            <w:tcBorders>
              <w:top w:val="double" w:sz="6" w:space="0" w:color="auto"/>
              <w:left w:val="double" w:sz="6" w:space="0" w:color="auto"/>
              <w:bottom w:val="single" w:sz="6" w:space="0" w:color="auto"/>
              <w:right w:val="single" w:sz="6" w:space="0" w:color="auto"/>
            </w:tcBorders>
          </w:tcPr>
          <w:p w:rsidR="00322AA4" w:rsidRDefault="00322AA4">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1843" w:type="dxa"/>
            <w:tcBorders>
              <w:top w:val="double" w:sz="6" w:space="0" w:color="auto"/>
              <w:left w:val="single" w:sz="6" w:space="0" w:color="auto"/>
              <w:bottom w:val="single" w:sz="6" w:space="0" w:color="auto"/>
              <w:right w:val="single" w:sz="6" w:space="0" w:color="auto"/>
            </w:tcBorders>
          </w:tcPr>
          <w:p w:rsidR="00322AA4" w:rsidRDefault="00801C8E">
            <w:pPr>
              <w:widowControl w:val="0"/>
              <w:suppressAutoHyphens w:val="0"/>
              <w:overflowPunct/>
              <w:autoSpaceDN w:val="0"/>
              <w:adjustRightInd w:val="0"/>
              <w:spacing w:before="20" w:after="40"/>
              <w:jc w:val="center"/>
              <w:rPr>
                <w:sz w:val="20"/>
                <w:szCs w:val="20"/>
                <w:lang w:eastAsia="ru-RU"/>
              </w:rPr>
            </w:pPr>
            <w:r>
              <w:rPr>
                <w:sz w:val="20"/>
                <w:szCs w:val="20"/>
                <w:lang w:eastAsia="ru-RU"/>
              </w:rPr>
              <w:t>2013</w:t>
            </w:r>
            <w:r w:rsidR="00865C78">
              <w:rPr>
                <w:sz w:val="20"/>
                <w:szCs w:val="20"/>
                <w:lang w:eastAsia="ru-RU"/>
              </w:rPr>
              <w:t>г</w:t>
            </w:r>
          </w:p>
          <w:p w:rsidR="00322AA4" w:rsidRDefault="009535D4">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8D0ADA">
              <w:rPr>
                <w:sz w:val="20"/>
                <w:szCs w:val="20"/>
                <w:lang w:eastAsia="ru-RU"/>
              </w:rPr>
              <w:t xml:space="preserve"> месяцев</w:t>
            </w:r>
          </w:p>
        </w:tc>
        <w:tc>
          <w:tcPr>
            <w:tcW w:w="1559" w:type="dxa"/>
            <w:tcBorders>
              <w:top w:val="double" w:sz="6" w:space="0" w:color="auto"/>
              <w:left w:val="single" w:sz="6" w:space="0" w:color="auto"/>
              <w:bottom w:val="single" w:sz="6" w:space="0" w:color="auto"/>
              <w:right w:val="double" w:sz="6" w:space="0" w:color="auto"/>
            </w:tcBorders>
          </w:tcPr>
          <w:p w:rsidR="00322AA4" w:rsidRDefault="00801C8E">
            <w:pPr>
              <w:widowControl w:val="0"/>
              <w:suppressAutoHyphens w:val="0"/>
              <w:overflowPunct/>
              <w:autoSpaceDN w:val="0"/>
              <w:adjustRightInd w:val="0"/>
              <w:spacing w:before="20" w:after="40"/>
              <w:jc w:val="center"/>
              <w:rPr>
                <w:sz w:val="20"/>
                <w:szCs w:val="20"/>
                <w:lang w:eastAsia="ru-RU"/>
              </w:rPr>
            </w:pPr>
            <w:r>
              <w:rPr>
                <w:sz w:val="20"/>
                <w:szCs w:val="20"/>
                <w:lang w:eastAsia="ru-RU"/>
              </w:rPr>
              <w:t>2014</w:t>
            </w:r>
            <w:r w:rsidR="00514B31">
              <w:rPr>
                <w:sz w:val="20"/>
                <w:szCs w:val="20"/>
                <w:lang w:eastAsia="ru-RU"/>
              </w:rPr>
              <w:t>г.</w:t>
            </w:r>
            <w:r w:rsidR="00322AA4">
              <w:rPr>
                <w:sz w:val="20"/>
                <w:szCs w:val="20"/>
                <w:lang w:eastAsia="ru-RU"/>
              </w:rPr>
              <w:t xml:space="preserve"> </w:t>
            </w:r>
          </w:p>
          <w:p w:rsidR="00322AA4" w:rsidRDefault="009535D4">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8D0ADA">
              <w:rPr>
                <w:sz w:val="20"/>
                <w:szCs w:val="20"/>
                <w:lang w:eastAsia="ru-RU"/>
              </w:rPr>
              <w:t xml:space="preserve"> месяцев</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Выручка</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89 435</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110 752</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Валовая прибыль</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21 694</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36 825</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Чистая прибыль (нераспределенная прибыль (непокрытый убыток)</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6 248</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12 607</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Рентабельность собственного капитала, %</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4,3</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8,2</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Рентабельность активов, %</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3,7</w:t>
            </w:r>
          </w:p>
        </w:tc>
        <w:tc>
          <w:tcPr>
            <w:tcW w:w="1559" w:type="dxa"/>
            <w:tcBorders>
              <w:top w:val="single" w:sz="6" w:space="0" w:color="auto"/>
              <w:left w:val="single" w:sz="6" w:space="0" w:color="auto"/>
              <w:bottom w:val="single" w:sz="6" w:space="0" w:color="auto"/>
              <w:right w:val="double" w:sz="6" w:space="0" w:color="auto"/>
            </w:tcBorders>
          </w:tcPr>
          <w:p w:rsidR="00801C8E" w:rsidRDefault="00801C8E" w:rsidP="00AC1BA6">
            <w:pPr>
              <w:widowControl w:val="0"/>
              <w:suppressAutoHyphens w:val="0"/>
              <w:overflowPunct/>
              <w:autoSpaceDN w:val="0"/>
              <w:adjustRightInd w:val="0"/>
              <w:spacing w:before="20" w:after="40"/>
              <w:jc w:val="right"/>
              <w:rPr>
                <w:sz w:val="20"/>
                <w:szCs w:val="20"/>
                <w:lang w:eastAsia="ru-RU"/>
              </w:rPr>
            </w:pPr>
            <w:r>
              <w:rPr>
                <w:sz w:val="20"/>
                <w:szCs w:val="20"/>
                <w:lang w:eastAsia="ru-RU"/>
              </w:rPr>
              <w:t>7,0</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Коэффициент чистой прибыльности, %</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7,0</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11,4</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Рентабельность продукции (продаж), %</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16,6</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21,2</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Оборачиваемость капитала</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0,6</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0,71</w:t>
            </w:r>
          </w:p>
        </w:tc>
      </w:tr>
      <w:tr w:rsidR="00801C8E" w:rsidTr="0008447B">
        <w:tc>
          <w:tcPr>
            <w:tcW w:w="6309" w:type="dxa"/>
            <w:tcBorders>
              <w:top w:val="single" w:sz="6" w:space="0" w:color="auto"/>
              <w:left w:val="double" w:sz="6" w:space="0" w:color="auto"/>
              <w:bottom w:val="sing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Сумма непокрытого убытка на отчетную дату</w:t>
            </w:r>
          </w:p>
        </w:tc>
        <w:tc>
          <w:tcPr>
            <w:tcW w:w="1843" w:type="dxa"/>
            <w:tcBorders>
              <w:top w:val="single" w:sz="6" w:space="0" w:color="auto"/>
              <w:left w:val="single" w:sz="6" w:space="0" w:color="auto"/>
              <w:bottom w:val="sing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c>
          <w:tcPr>
            <w:tcW w:w="1559" w:type="dxa"/>
            <w:tcBorders>
              <w:top w:val="single" w:sz="6" w:space="0" w:color="auto"/>
              <w:left w:val="single" w:sz="6" w:space="0" w:color="auto"/>
              <w:bottom w:val="sing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r>
      <w:tr w:rsidR="00801C8E" w:rsidTr="0008447B">
        <w:tc>
          <w:tcPr>
            <w:tcW w:w="6309" w:type="dxa"/>
            <w:tcBorders>
              <w:top w:val="single" w:sz="6" w:space="0" w:color="auto"/>
              <w:left w:val="double" w:sz="6" w:space="0" w:color="auto"/>
              <w:bottom w:val="double" w:sz="6" w:space="0" w:color="auto"/>
              <w:right w:val="single" w:sz="6" w:space="0" w:color="auto"/>
            </w:tcBorders>
          </w:tcPr>
          <w:p w:rsidR="00801C8E" w:rsidRDefault="00801C8E">
            <w:pPr>
              <w:widowControl w:val="0"/>
              <w:suppressAutoHyphens w:val="0"/>
              <w:overflowPunct/>
              <w:autoSpaceDN w:val="0"/>
              <w:adjustRightInd w:val="0"/>
              <w:spacing w:before="20" w:after="40"/>
              <w:rPr>
                <w:sz w:val="20"/>
                <w:szCs w:val="20"/>
                <w:lang w:eastAsia="ru-RU"/>
              </w:rPr>
            </w:pPr>
            <w:r>
              <w:rPr>
                <w:sz w:val="20"/>
                <w:szCs w:val="20"/>
                <w:lang w:eastAsia="ru-RU"/>
              </w:rPr>
              <w:t>Соотношение непокрытого убытка на отчетную дату и валюты баланса</w:t>
            </w:r>
          </w:p>
        </w:tc>
        <w:tc>
          <w:tcPr>
            <w:tcW w:w="1843" w:type="dxa"/>
            <w:tcBorders>
              <w:top w:val="single" w:sz="6" w:space="0" w:color="auto"/>
              <w:left w:val="single" w:sz="6" w:space="0" w:color="auto"/>
              <w:bottom w:val="double" w:sz="6" w:space="0" w:color="auto"/>
              <w:right w:val="single" w:sz="6" w:space="0" w:color="auto"/>
            </w:tcBorders>
          </w:tcPr>
          <w:p w:rsidR="00801C8E" w:rsidRDefault="00801C8E"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c>
          <w:tcPr>
            <w:tcW w:w="1559" w:type="dxa"/>
            <w:tcBorders>
              <w:top w:val="single" w:sz="6" w:space="0" w:color="auto"/>
              <w:left w:val="single" w:sz="6" w:space="0" w:color="auto"/>
              <w:bottom w:val="double" w:sz="6" w:space="0" w:color="auto"/>
              <w:right w:val="double" w:sz="6" w:space="0" w:color="auto"/>
            </w:tcBorders>
          </w:tcPr>
          <w:p w:rsidR="00801C8E" w:rsidRDefault="00801C8E">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r>
    </w:tbl>
    <w:p w:rsidR="00B75C17" w:rsidRDefault="00B75C17">
      <w:pPr>
        <w:pStyle w:val="ThinDelim"/>
      </w:pPr>
    </w:p>
    <w:p w:rsidR="004A269E" w:rsidRDefault="004A269E">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rPr>
          <w:sz w:val="20"/>
          <w:szCs w:val="20"/>
          <w:lang w:eastAsia="ru-RU"/>
        </w:rPr>
        <w:br/>
      </w:r>
    </w:p>
    <w:p w:rsidR="00B75C17" w:rsidRDefault="00B75C17">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отсутствуют</w:t>
      </w:r>
    </w:p>
    <w:p w:rsidR="004A269E" w:rsidRDefault="004A269E">
      <w:pPr>
        <w:pStyle w:val="2"/>
      </w:pPr>
    </w:p>
    <w:p w:rsidR="00B75C17" w:rsidRDefault="00B75C17">
      <w:pPr>
        <w:pStyle w:val="2"/>
      </w:pPr>
      <w:r>
        <w:t>4.2. Ликвидность эмитента, достаточность капитала и оборотных средств</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Единица измерения:</w:t>
      </w:r>
      <w:r>
        <w:rPr>
          <w:rStyle w:val="Subst"/>
          <w:bCs/>
          <w:iCs/>
          <w:sz w:val="20"/>
          <w:szCs w:val="20"/>
          <w:lang w:eastAsia="ru-RU"/>
        </w:rPr>
        <w:t xml:space="preserve"> тыс. руб.</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6309"/>
        <w:gridCol w:w="1843"/>
        <w:gridCol w:w="1559"/>
      </w:tblGrid>
      <w:tr w:rsidR="0057483E" w:rsidTr="00240982">
        <w:tc>
          <w:tcPr>
            <w:tcW w:w="6309" w:type="dxa"/>
            <w:tcBorders>
              <w:top w:val="double" w:sz="6" w:space="0" w:color="auto"/>
              <w:left w:val="double" w:sz="6" w:space="0" w:color="auto"/>
              <w:bottom w:val="single" w:sz="6" w:space="0" w:color="auto"/>
              <w:right w:val="single" w:sz="6" w:space="0" w:color="auto"/>
            </w:tcBorders>
          </w:tcPr>
          <w:p w:rsidR="0057483E" w:rsidRDefault="0057483E">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1843" w:type="dxa"/>
            <w:tcBorders>
              <w:top w:val="double" w:sz="6" w:space="0" w:color="auto"/>
              <w:left w:val="single" w:sz="6" w:space="0" w:color="auto"/>
              <w:bottom w:val="single" w:sz="6" w:space="0" w:color="auto"/>
              <w:right w:val="single" w:sz="6" w:space="0" w:color="auto"/>
            </w:tcBorders>
          </w:tcPr>
          <w:p w:rsidR="00565FCB" w:rsidRDefault="00D72AB6" w:rsidP="00565FCB">
            <w:pPr>
              <w:widowControl w:val="0"/>
              <w:suppressAutoHyphens w:val="0"/>
              <w:overflowPunct/>
              <w:autoSpaceDN w:val="0"/>
              <w:adjustRightInd w:val="0"/>
              <w:spacing w:before="20" w:after="40"/>
              <w:jc w:val="center"/>
              <w:rPr>
                <w:sz w:val="20"/>
                <w:szCs w:val="20"/>
                <w:lang w:eastAsia="ru-RU"/>
              </w:rPr>
            </w:pPr>
            <w:r>
              <w:rPr>
                <w:sz w:val="20"/>
                <w:szCs w:val="20"/>
                <w:lang w:eastAsia="ru-RU"/>
              </w:rPr>
              <w:t>2013</w:t>
            </w:r>
            <w:r w:rsidR="00565FCB">
              <w:rPr>
                <w:sz w:val="20"/>
                <w:szCs w:val="20"/>
                <w:lang w:eastAsia="ru-RU"/>
              </w:rPr>
              <w:t>г.</w:t>
            </w:r>
          </w:p>
          <w:p w:rsidR="0057483E" w:rsidRDefault="00565FCB" w:rsidP="00565FCB">
            <w:pPr>
              <w:widowControl w:val="0"/>
              <w:suppressAutoHyphens w:val="0"/>
              <w:overflowPunct/>
              <w:autoSpaceDN w:val="0"/>
              <w:adjustRightInd w:val="0"/>
              <w:spacing w:before="20" w:after="40"/>
              <w:jc w:val="center"/>
              <w:rPr>
                <w:sz w:val="20"/>
                <w:szCs w:val="20"/>
                <w:lang w:eastAsia="ru-RU"/>
              </w:rPr>
            </w:pPr>
            <w:r>
              <w:rPr>
                <w:sz w:val="20"/>
                <w:szCs w:val="20"/>
                <w:lang w:eastAsia="ru-RU"/>
              </w:rPr>
              <w:t>9 месяцев</w:t>
            </w:r>
          </w:p>
        </w:tc>
        <w:tc>
          <w:tcPr>
            <w:tcW w:w="1559" w:type="dxa"/>
            <w:tcBorders>
              <w:top w:val="double" w:sz="6" w:space="0" w:color="auto"/>
              <w:left w:val="single" w:sz="6" w:space="0" w:color="auto"/>
              <w:bottom w:val="single" w:sz="6" w:space="0" w:color="auto"/>
              <w:right w:val="double" w:sz="6" w:space="0" w:color="auto"/>
            </w:tcBorders>
          </w:tcPr>
          <w:p w:rsidR="00D72AB6" w:rsidRDefault="00D72AB6">
            <w:pPr>
              <w:widowControl w:val="0"/>
              <w:suppressAutoHyphens w:val="0"/>
              <w:overflowPunct/>
              <w:autoSpaceDN w:val="0"/>
              <w:adjustRightInd w:val="0"/>
              <w:spacing w:before="20" w:after="40"/>
              <w:jc w:val="center"/>
              <w:rPr>
                <w:sz w:val="20"/>
                <w:szCs w:val="20"/>
                <w:lang w:eastAsia="ru-RU"/>
              </w:rPr>
            </w:pPr>
            <w:r>
              <w:rPr>
                <w:sz w:val="20"/>
                <w:szCs w:val="20"/>
                <w:lang w:eastAsia="ru-RU"/>
              </w:rPr>
              <w:t>2014</w:t>
            </w:r>
            <w:r w:rsidR="00565FCB">
              <w:rPr>
                <w:sz w:val="20"/>
                <w:szCs w:val="20"/>
                <w:lang w:eastAsia="ru-RU"/>
              </w:rPr>
              <w:t>г</w:t>
            </w:r>
          </w:p>
          <w:p w:rsidR="0057483E" w:rsidRDefault="00D72AB6">
            <w:pPr>
              <w:widowControl w:val="0"/>
              <w:suppressAutoHyphens w:val="0"/>
              <w:overflowPunct/>
              <w:autoSpaceDN w:val="0"/>
              <w:adjustRightInd w:val="0"/>
              <w:spacing w:before="20" w:after="40"/>
              <w:jc w:val="center"/>
              <w:rPr>
                <w:sz w:val="20"/>
                <w:szCs w:val="20"/>
                <w:lang w:eastAsia="ru-RU"/>
              </w:rPr>
            </w:pPr>
            <w:r>
              <w:rPr>
                <w:sz w:val="20"/>
                <w:szCs w:val="20"/>
                <w:lang w:eastAsia="ru-RU"/>
              </w:rPr>
              <w:t>9 месяцев</w:t>
            </w:r>
            <w:r w:rsidR="00565FCB">
              <w:rPr>
                <w:sz w:val="20"/>
                <w:szCs w:val="20"/>
                <w:lang w:eastAsia="ru-RU"/>
              </w:rPr>
              <w:t>.</w:t>
            </w:r>
          </w:p>
        </w:tc>
      </w:tr>
      <w:tr w:rsidR="00D72AB6" w:rsidTr="00240982">
        <w:tc>
          <w:tcPr>
            <w:tcW w:w="6309" w:type="dxa"/>
            <w:tcBorders>
              <w:top w:val="single" w:sz="6" w:space="0" w:color="auto"/>
              <w:left w:val="double" w:sz="6" w:space="0" w:color="auto"/>
              <w:bottom w:val="single" w:sz="6" w:space="0" w:color="auto"/>
              <w:right w:val="single" w:sz="6" w:space="0" w:color="auto"/>
            </w:tcBorders>
          </w:tcPr>
          <w:p w:rsidR="00D72AB6" w:rsidRDefault="00D72AB6">
            <w:pPr>
              <w:widowControl w:val="0"/>
              <w:suppressAutoHyphens w:val="0"/>
              <w:overflowPunct/>
              <w:autoSpaceDN w:val="0"/>
              <w:adjustRightInd w:val="0"/>
              <w:spacing w:before="20" w:after="40"/>
              <w:rPr>
                <w:sz w:val="20"/>
                <w:szCs w:val="20"/>
                <w:lang w:eastAsia="ru-RU"/>
              </w:rPr>
            </w:pPr>
            <w:r>
              <w:rPr>
                <w:sz w:val="20"/>
                <w:szCs w:val="20"/>
                <w:lang w:eastAsia="ru-RU"/>
              </w:rPr>
              <w:t>Собственные оборотные средства</w:t>
            </w:r>
          </w:p>
        </w:tc>
        <w:tc>
          <w:tcPr>
            <w:tcW w:w="1843" w:type="dxa"/>
            <w:tcBorders>
              <w:top w:val="single" w:sz="6" w:space="0" w:color="auto"/>
              <w:left w:val="single" w:sz="6" w:space="0" w:color="auto"/>
              <w:bottom w:val="single" w:sz="6" w:space="0" w:color="auto"/>
              <w:right w:val="single" w:sz="6" w:space="0" w:color="auto"/>
            </w:tcBorders>
          </w:tcPr>
          <w:p w:rsidR="00D72AB6" w:rsidRDefault="00D72AB6"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20 254</w:t>
            </w:r>
          </w:p>
        </w:tc>
        <w:tc>
          <w:tcPr>
            <w:tcW w:w="1559" w:type="dxa"/>
            <w:tcBorders>
              <w:top w:val="single" w:sz="6" w:space="0" w:color="auto"/>
              <w:left w:val="single" w:sz="6" w:space="0" w:color="auto"/>
              <w:bottom w:val="single" w:sz="6" w:space="0" w:color="auto"/>
              <w:right w:val="double" w:sz="6" w:space="0" w:color="auto"/>
            </w:tcBorders>
          </w:tcPr>
          <w:p w:rsidR="00D72AB6" w:rsidRDefault="00D72AB6">
            <w:pPr>
              <w:widowControl w:val="0"/>
              <w:suppressAutoHyphens w:val="0"/>
              <w:overflowPunct/>
              <w:autoSpaceDN w:val="0"/>
              <w:adjustRightInd w:val="0"/>
              <w:spacing w:before="20" w:after="40"/>
              <w:jc w:val="right"/>
              <w:rPr>
                <w:sz w:val="20"/>
                <w:szCs w:val="20"/>
                <w:lang w:eastAsia="ru-RU"/>
              </w:rPr>
            </w:pPr>
            <w:r>
              <w:rPr>
                <w:sz w:val="20"/>
                <w:szCs w:val="20"/>
                <w:lang w:eastAsia="ru-RU"/>
              </w:rPr>
              <w:t>29 356</w:t>
            </w:r>
          </w:p>
        </w:tc>
      </w:tr>
      <w:tr w:rsidR="00D72AB6" w:rsidTr="00240982">
        <w:tc>
          <w:tcPr>
            <w:tcW w:w="6309" w:type="dxa"/>
            <w:tcBorders>
              <w:top w:val="single" w:sz="6" w:space="0" w:color="auto"/>
              <w:left w:val="double" w:sz="6" w:space="0" w:color="auto"/>
              <w:bottom w:val="single" w:sz="6" w:space="0" w:color="auto"/>
              <w:right w:val="single" w:sz="6" w:space="0" w:color="auto"/>
            </w:tcBorders>
          </w:tcPr>
          <w:p w:rsidR="00D72AB6" w:rsidRDefault="00D72AB6">
            <w:pPr>
              <w:widowControl w:val="0"/>
              <w:suppressAutoHyphens w:val="0"/>
              <w:overflowPunct/>
              <w:autoSpaceDN w:val="0"/>
              <w:adjustRightInd w:val="0"/>
              <w:spacing w:before="20" w:after="40"/>
              <w:rPr>
                <w:sz w:val="20"/>
                <w:szCs w:val="20"/>
                <w:lang w:eastAsia="ru-RU"/>
              </w:rPr>
            </w:pPr>
            <w:r>
              <w:rPr>
                <w:sz w:val="20"/>
                <w:szCs w:val="20"/>
                <w:lang w:eastAsia="ru-RU"/>
              </w:rPr>
              <w:t>Индекс постоянного актива</w:t>
            </w:r>
          </w:p>
        </w:tc>
        <w:tc>
          <w:tcPr>
            <w:tcW w:w="1843" w:type="dxa"/>
            <w:tcBorders>
              <w:top w:val="single" w:sz="6" w:space="0" w:color="auto"/>
              <w:left w:val="single" w:sz="6" w:space="0" w:color="auto"/>
              <w:bottom w:val="single" w:sz="6" w:space="0" w:color="auto"/>
              <w:right w:val="single" w:sz="6" w:space="0" w:color="auto"/>
            </w:tcBorders>
          </w:tcPr>
          <w:p w:rsidR="00D72AB6" w:rsidRDefault="00D72AB6"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0,86</w:t>
            </w:r>
          </w:p>
        </w:tc>
        <w:tc>
          <w:tcPr>
            <w:tcW w:w="1559" w:type="dxa"/>
            <w:tcBorders>
              <w:top w:val="single" w:sz="6" w:space="0" w:color="auto"/>
              <w:left w:val="single" w:sz="6" w:space="0" w:color="auto"/>
              <w:bottom w:val="single" w:sz="6" w:space="0" w:color="auto"/>
              <w:right w:val="double" w:sz="6" w:space="0" w:color="auto"/>
            </w:tcBorders>
          </w:tcPr>
          <w:p w:rsidR="00D72AB6" w:rsidRDefault="00D72AB6">
            <w:pPr>
              <w:widowControl w:val="0"/>
              <w:suppressAutoHyphens w:val="0"/>
              <w:overflowPunct/>
              <w:autoSpaceDN w:val="0"/>
              <w:adjustRightInd w:val="0"/>
              <w:spacing w:before="20" w:after="40"/>
              <w:jc w:val="right"/>
              <w:rPr>
                <w:sz w:val="20"/>
                <w:szCs w:val="20"/>
                <w:lang w:eastAsia="ru-RU"/>
              </w:rPr>
            </w:pPr>
            <w:r>
              <w:rPr>
                <w:sz w:val="20"/>
                <w:szCs w:val="20"/>
                <w:lang w:eastAsia="ru-RU"/>
              </w:rPr>
              <w:t>0,81</w:t>
            </w:r>
          </w:p>
        </w:tc>
      </w:tr>
      <w:tr w:rsidR="00D72AB6" w:rsidTr="00240982">
        <w:tc>
          <w:tcPr>
            <w:tcW w:w="6309" w:type="dxa"/>
            <w:tcBorders>
              <w:top w:val="single" w:sz="6" w:space="0" w:color="auto"/>
              <w:left w:val="double" w:sz="6" w:space="0" w:color="auto"/>
              <w:bottom w:val="single" w:sz="6" w:space="0" w:color="auto"/>
              <w:right w:val="single" w:sz="6" w:space="0" w:color="auto"/>
            </w:tcBorders>
          </w:tcPr>
          <w:p w:rsidR="00D72AB6" w:rsidRDefault="00D72AB6">
            <w:pPr>
              <w:widowControl w:val="0"/>
              <w:suppressAutoHyphens w:val="0"/>
              <w:overflowPunct/>
              <w:autoSpaceDN w:val="0"/>
              <w:adjustRightInd w:val="0"/>
              <w:spacing w:before="20" w:after="40"/>
              <w:rPr>
                <w:sz w:val="20"/>
                <w:szCs w:val="20"/>
                <w:lang w:eastAsia="ru-RU"/>
              </w:rPr>
            </w:pPr>
            <w:r>
              <w:rPr>
                <w:sz w:val="20"/>
                <w:szCs w:val="20"/>
                <w:lang w:eastAsia="ru-RU"/>
              </w:rPr>
              <w:t>Коэффициент текущей ликвидности</w:t>
            </w:r>
          </w:p>
        </w:tc>
        <w:tc>
          <w:tcPr>
            <w:tcW w:w="1843" w:type="dxa"/>
            <w:tcBorders>
              <w:top w:val="single" w:sz="6" w:space="0" w:color="auto"/>
              <w:left w:val="single" w:sz="6" w:space="0" w:color="auto"/>
              <w:bottom w:val="single" w:sz="6" w:space="0" w:color="auto"/>
              <w:right w:val="single" w:sz="6" w:space="0" w:color="auto"/>
            </w:tcBorders>
          </w:tcPr>
          <w:p w:rsidR="00D72AB6" w:rsidRDefault="00D72AB6"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1,8</w:t>
            </w:r>
          </w:p>
        </w:tc>
        <w:tc>
          <w:tcPr>
            <w:tcW w:w="1559" w:type="dxa"/>
            <w:tcBorders>
              <w:top w:val="single" w:sz="6" w:space="0" w:color="auto"/>
              <w:left w:val="single" w:sz="6" w:space="0" w:color="auto"/>
              <w:bottom w:val="single" w:sz="6" w:space="0" w:color="auto"/>
              <w:right w:val="double" w:sz="6" w:space="0" w:color="auto"/>
            </w:tcBorders>
          </w:tcPr>
          <w:p w:rsidR="00D72AB6" w:rsidRDefault="00940F88">
            <w:pPr>
              <w:widowControl w:val="0"/>
              <w:suppressAutoHyphens w:val="0"/>
              <w:overflowPunct/>
              <w:autoSpaceDN w:val="0"/>
              <w:adjustRightInd w:val="0"/>
              <w:spacing w:before="20" w:after="40"/>
              <w:jc w:val="right"/>
              <w:rPr>
                <w:sz w:val="20"/>
                <w:szCs w:val="20"/>
                <w:lang w:eastAsia="ru-RU"/>
              </w:rPr>
            </w:pPr>
            <w:r>
              <w:rPr>
                <w:sz w:val="20"/>
                <w:szCs w:val="20"/>
                <w:lang w:eastAsia="ru-RU"/>
              </w:rPr>
              <w:t>2,2</w:t>
            </w:r>
          </w:p>
        </w:tc>
      </w:tr>
      <w:tr w:rsidR="00D72AB6" w:rsidTr="00240982">
        <w:tc>
          <w:tcPr>
            <w:tcW w:w="6309" w:type="dxa"/>
            <w:tcBorders>
              <w:top w:val="single" w:sz="6" w:space="0" w:color="auto"/>
              <w:left w:val="double" w:sz="6" w:space="0" w:color="auto"/>
              <w:bottom w:val="single" w:sz="6" w:space="0" w:color="auto"/>
              <w:right w:val="single" w:sz="6" w:space="0" w:color="auto"/>
            </w:tcBorders>
          </w:tcPr>
          <w:p w:rsidR="00D72AB6" w:rsidRDefault="00D72AB6">
            <w:pPr>
              <w:widowControl w:val="0"/>
              <w:suppressAutoHyphens w:val="0"/>
              <w:overflowPunct/>
              <w:autoSpaceDN w:val="0"/>
              <w:adjustRightInd w:val="0"/>
              <w:spacing w:before="20" w:after="40"/>
              <w:rPr>
                <w:sz w:val="20"/>
                <w:szCs w:val="20"/>
                <w:lang w:eastAsia="ru-RU"/>
              </w:rPr>
            </w:pPr>
            <w:r>
              <w:rPr>
                <w:sz w:val="20"/>
                <w:szCs w:val="20"/>
                <w:lang w:eastAsia="ru-RU"/>
              </w:rPr>
              <w:t>Коэффициент быстрой ликвидности</w:t>
            </w:r>
          </w:p>
        </w:tc>
        <w:tc>
          <w:tcPr>
            <w:tcW w:w="1843" w:type="dxa"/>
            <w:tcBorders>
              <w:top w:val="single" w:sz="6" w:space="0" w:color="auto"/>
              <w:left w:val="single" w:sz="6" w:space="0" w:color="auto"/>
              <w:bottom w:val="single" w:sz="6" w:space="0" w:color="auto"/>
              <w:right w:val="single" w:sz="6" w:space="0" w:color="auto"/>
            </w:tcBorders>
          </w:tcPr>
          <w:p w:rsidR="00D72AB6" w:rsidRDefault="00D72AB6"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1,7</w:t>
            </w:r>
          </w:p>
        </w:tc>
        <w:tc>
          <w:tcPr>
            <w:tcW w:w="1559" w:type="dxa"/>
            <w:tcBorders>
              <w:top w:val="single" w:sz="6" w:space="0" w:color="auto"/>
              <w:left w:val="single" w:sz="6" w:space="0" w:color="auto"/>
              <w:bottom w:val="single" w:sz="6" w:space="0" w:color="auto"/>
              <w:right w:val="double" w:sz="6" w:space="0" w:color="auto"/>
            </w:tcBorders>
          </w:tcPr>
          <w:p w:rsidR="00D72AB6" w:rsidRDefault="00940F88" w:rsidP="00FE2721">
            <w:pPr>
              <w:widowControl w:val="0"/>
              <w:suppressAutoHyphens w:val="0"/>
              <w:overflowPunct/>
              <w:autoSpaceDN w:val="0"/>
              <w:adjustRightInd w:val="0"/>
              <w:spacing w:before="20" w:after="40"/>
              <w:jc w:val="right"/>
              <w:rPr>
                <w:sz w:val="20"/>
                <w:szCs w:val="20"/>
                <w:lang w:eastAsia="ru-RU"/>
              </w:rPr>
            </w:pPr>
            <w:r>
              <w:rPr>
                <w:sz w:val="20"/>
                <w:szCs w:val="20"/>
                <w:lang w:eastAsia="ru-RU"/>
              </w:rPr>
              <w:t>2,1</w:t>
            </w:r>
          </w:p>
        </w:tc>
      </w:tr>
      <w:tr w:rsidR="00D72AB6" w:rsidTr="00240982">
        <w:tc>
          <w:tcPr>
            <w:tcW w:w="6309" w:type="dxa"/>
            <w:tcBorders>
              <w:top w:val="single" w:sz="6" w:space="0" w:color="auto"/>
              <w:left w:val="double" w:sz="6" w:space="0" w:color="auto"/>
              <w:bottom w:val="double" w:sz="6" w:space="0" w:color="auto"/>
              <w:right w:val="single" w:sz="6" w:space="0" w:color="auto"/>
            </w:tcBorders>
          </w:tcPr>
          <w:p w:rsidR="00D72AB6" w:rsidRDefault="00D72AB6">
            <w:pPr>
              <w:widowControl w:val="0"/>
              <w:suppressAutoHyphens w:val="0"/>
              <w:overflowPunct/>
              <w:autoSpaceDN w:val="0"/>
              <w:adjustRightInd w:val="0"/>
              <w:spacing w:before="20" w:after="40"/>
              <w:rPr>
                <w:sz w:val="20"/>
                <w:szCs w:val="20"/>
                <w:lang w:eastAsia="ru-RU"/>
              </w:rPr>
            </w:pPr>
            <w:r>
              <w:rPr>
                <w:sz w:val="20"/>
                <w:szCs w:val="20"/>
                <w:lang w:eastAsia="ru-RU"/>
              </w:rPr>
              <w:t>Коэффициент автономии собственных средств</w:t>
            </w:r>
          </w:p>
        </w:tc>
        <w:tc>
          <w:tcPr>
            <w:tcW w:w="1843" w:type="dxa"/>
            <w:tcBorders>
              <w:top w:val="single" w:sz="6" w:space="0" w:color="auto"/>
              <w:left w:val="single" w:sz="6" w:space="0" w:color="auto"/>
              <w:bottom w:val="double" w:sz="6" w:space="0" w:color="auto"/>
              <w:right w:val="single" w:sz="6" w:space="0" w:color="auto"/>
            </w:tcBorders>
          </w:tcPr>
          <w:p w:rsidR="00D72AB6" w:rsidRDefault="00D72AB6" w:rsidP="00D72AB6">
            <w:pPr>
              <w:widowControl w:val="0"/>
              <w:suppressAutoHyphens w:val="0"/>
              <w:overflowPunct/>
              <w:autoSpaceDN w:val="0"/>
              <w:adjustRightInd w:val="0"/>
              <w:spacing w:before="20" w:after="40"/>
              <w:jc w:val="right"/>
              <w:rPr>
                <w:sz w:val="20"/>
                <w:szCs w:val="20"/>
                <w:lang w:eastAsia="ru-RU"/>
              </w:rPr>
            </w:pPr>
            <w:r>
              <w:rPr>
                <w:sz w:val="20"/>
                <w:szCs w:val="20"/>
                <w:lang w:eastAsia="ru-RU"/>
              </w:rPr>
              <w:t>0,86</w:t>
            </w:r>
          </w:p>
        </w:tc>
        <w:tc>
          <w:tcPr>
            <w:tcW w:w="1559" w:type="dxa"/>
            <w:tcBorders>
              <w:top w:val="single" w:sz="6" w:space="0" w:color="auto"/>
              <w:left w:val="single" w:sz="6" w:space="0" w:color="auto"/>
              <w:bottom w:val="double" w:sz="6" w:space="0" w:color="auto"/>
              <w:right w:val="double" w:sz="6" w:space="0" w:color="auto"/>
            </w:tcBorders>
          </w:tcPr>
          <w:p w:rsidR="00D72AB6" w:rsidRDefault="00940F88">
            <w:pPr>
              <w:widowControl w:val="0"/>
              <w:suppressAutoHyphens w:val="0"/>
              <w:overflowPunct/>
              <w:autoSpaceDN w:val="0"/>
              <w:adjustRightInd w:val="0"/>
              <w:spacing w:before="20" w:after="40"/>
              <w:jc w:val="right"/>
              <w:rPr>
                <w:sz w:val="20"/>
                <w:szCs w:val="20"/>
                <w:lang w:eastAsia="ru-RU"/>
              </w:rPr>
            </w:pPr>
            <w:r>
              <w:rPr>
                <w:sz w:val="20"/>
                <w:szCs w:val="20"/>
                <w:lang w:eastAsia="ru-RU"/>
              </w:rPr>
              <w:t>0,86</w:t>
            </w:r>
          </w:p>
        </w:tc>
      </w:tr>
    </w:tbl>
    <w:p w:rsidR="00B75C17" w:rsidRDefault="00B75C17" w:rsidP="001816E3">
      <w:pPr>
        <w:widowControl w:val="0"/>
        <w:suppressAutoHyphens w:val="0"/>
        <w:overflowPunct/>
        <w:autoSpaceDN w:val="0"/>
        <w:adjustRightInd w:val="0"/>
        <w:spacing w:before="20" w:after="40"/>
        <w:rPr>
          <w:sz w:val="20"/>
          <w:szCs w:val="20"/>
          <w:lang w:eastAsia="ru-RU"/>
        </w:rPr>
      </w:pPr>
    </w:p>
    <w:p w:rsidR="00B75C17" w:rsidRDefault="00B75C17">
      <w:pPr>
        <w:pStyle w:val="ThinDelim"/>
      </w:pPr>
    </w:p>
    <w:p w:rsidR="004A269E" w:rsidRDefault="00B75C17" w:rsidP="00ED640C">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Экономический анализ ликвидности и платежеспособности эмитента на основе экономического анализа динамики приведенных показателей:</w:t>
      </w:r>
      <w:r>
        <w:rPr>
          <w:sz w:val="20"/>
          <w:szCs w:val="20"/>
          <w:lang w:eastAsia="ru-RU"/>
        </w:rPr>
        <w:br/>
      </w:r>
      <w:r>
        <w:rPr>
          <w:rStyle w:val="Subst"/>
          <w:bCs/>
          <w:iCs/>
          <w:sz w:val="20"/>
          <w:szCs w:val="20"/>
          <w:lang w:eastAsia="ru-RU"/>
        </w:rPr>
        <w:t>не проводился.</w:t>
      </w: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Default="00AE4EC0" w:rsidP="00ED640C">
      <w:pPr>
        <w:widowControl w:val="0"/>
        <w:suppressAutoHyphens w:val="0"/>
        <w:overflowPunct/>
        <w:autoSpaceDN w:val="0"/>
        <w:adjustRightInd w:val="0"/>
        <w:spacing w:before="20" w:after="40"/>
        <w:ind w:left="200"/>
        <w:rPr>
          <w:rStyle w:val="Subst"/>
          <w:bCs/>
          <w:iCs/>
          <w:sz w:val="20"/>
          <w:szCs w:val="20"/>
          <w:lang w:eastAsia="ru-RU"/>
        </w:rPr>
      </w:pPr>
    </w:p>
    <w:p w:rsidR="00AE4EC0" w:rsidRPr="00ED640C" w:rsidRDefault="00AE4EC0" w:rsidP="00ED640C">
      <w:pPr>
        <w:widowControl w:val="0"/>
        <w:suppressAutoHyphens w:val="0"/>
        <w:overflowPunct/>
        <w:autoSpaceDN w:val="0"/>
        <w:adjustRightInd w:val="0"/>
        <w:spacing w:before="20" w:after="40"/>
        <w:ind w:left="200"/>
        <w:rPr>
          <w:b/>
          <w:bCs/>
          <w:i/>
          <w:iCs/>
          <w:sz w:val="20"/>
          <w:szCs w:val="20"/>
          <w:lang w:eastAsia="ru-RU"/>
        </w:rPr>
      </w:pPr>
    </w:p>
    <w:p w:rsidR="004A269E" w:rsidRPr="004A269E" w:rsidRDefault="00B75C17" w:rsidP="004A269E">
      <w:pPr>
        <w:pStyle w:val="2"/>
      </w:pPr>
      <w:r>
        <w:t>4.3. Размер и структура капит</w:t>
      </w:r>
      <w:r w:rsidR="004A269E">
        <w:t>ала и оборотных средств эмитента</w:t>
      </w:r>
    </w:p>
    <w:p w:rsidR="00B75C17" w:rsidRDefault="00B75C17">
      <w:pPr>
        <w:pStyle w:val="2"/>
      </w:pPr>
      <w:r>
        <w:t>4.3.1. Размер и структура капитала и оборотных средств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Единица измерения:</w:t>
      </w:r>
      <w:r>
        <w:rPr>
          <w:rStyle w:val="Subst"/>
          <w:bCs/>
          <w:iCs/>
          <w:sz w:val="20"/>
          <w:szCs w:val="20"/>
          <w:lang w:eastAsia="ru-RU"/>
        </w:rPr>
        <w:t xml:space="preserve"> тыс. руб.</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6309"/>
        <w:gridCol w:w="1773"/>
        <w:gridCol w:w="1701"/>
      </w:tblGrid>
      <w:tr w:rsidR="001816E3" w:rsidTr="007656E2">
        <w:tc>
          <w:tcPr>
            <w:tcW w:w="6309" w:type="dxa"/>
            <w:tcBorders>
              <w:top w:val="double" w:sz="6" w:space="0" w:color="auto"/>
              <w:left w:val="double" w:sz="6" w:space="0" w:color="auto"/>
              <w:bottom w:val="single" w:sz="6" w:space="0" w:color="auto"/>
              <w:right w:val="single" w:sz="6" w:space="0" w:color="auto"/>
            </w:tcBorders>
          </w:tcPr>
          <w:p w:rsidR="001816E3" w:rsidRDefault="001816E3">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1773" w:type="dxa"/>
            <w:tcBorders>
              <w:top w:val="double" w:sz="6" w:space="0" w:color="auto"/>
              <w:left w:val="single" w:sz="6" w:space="0" w:color="auto"/>
              <w:bottom w:val="single" w:sz="6" w:space="0" w:color="auto"/>
              <w:right w:val="single" w:sz="6" w:space="0" w:color="auto"/>
            </w:tcBorders>
          </w:tcPr>
          <w:p w:rsidR="001816E3" w:rsidRDefault="00AE4EC0">
            <w:pPr>
              <w:widowControl w:val="0"/>
              <w:suppressAutoHyphens w:val="0"/>
              <w:overflowPunct/>
              <w:autoSpaceDN w:val="0"/>
              <w:adjustRightInd w:val="0"/>
              <w:spacing w:before="20" w:after="40"/>
              <w:jc w:val="center"/>
              <w:rPr>
                <w:sz w:val="20"/>
                <w:szCs w:val="20"/>
                <w:lang w:eastAsia="ru-RU"/>
              </w:rPr>
            </w:pPr>
            <w:r>
              <w:rPr>
                <w:sz w:val="20"/>
                <w:szCs w:val="20"/>
                <w:lang w:eastAsia="ru-RU"/>
              </w:rPr>
              <w:t>2013</w:t>
            </w:r>
            <w:r w:rsidR="00A92F25">
              <w:rPr>
                <w:sz w:val="20"/>
                <w:szCs w:val="20"/>
                <w:lang w:eastAsia="ru-RU"/>
              </w:rPr>
              <w:t>г</w:t>
            </w:r>
          </w:p>
          <w:p w:rsidR="001816E3" w:rsidRDefault="0053221E">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08447B">
              <w:rPr>
                <w:sz w:val="20"/>
                <w:szCs w:val="20"/>
                <w:lang w:eastAsia="ru-RU"/>
              </w:rPr>
              <w:t xml:space="preserve"> месяцев</w:t>
            </w:r>
          </w:p>
        </w:tc>
        <w:tc>
          <w:tcPr>
            <w:tcW w:w="1701" w:type="dxa"/>
            <w:tcBorders>
              <w:top w:val="double" w:sz="6" w:space="0" w:color="auto"/>
              <w:left w:val="single" w:sz="6" w:space="0" w:color="auto"/>
              <w:bottom w:val="single" w:sz="6" w:space="0" w:color="auto"/>
              <w:right w:val="double" w:sz="6" w:space="0" w:color="auto"/>
            </w:tcBorders>
          </w:tcPr>
          <w:p w:rsidR="001816E3" w:rsidRDefault="00AE4EC0">
            <w:pPr>
              <w:widowControl w:val="0"/>
              <w:suppressAutoHyphens w:val="0"/>
              <w:overflowPunct/>
              <w:autoSpaceDN w:val="0"/>
              <w:adjustRightInd w:val="0"/>
              <w:spacing w:before="20" w:after="40"/>
              <w:jc w:val="center"/>
              <w:rPr>
                <w:sz w:val="20"/>
                <w:szCs w:val="20"/>
                <w:lang w:eastAsia="ru-RU"/>
              </w:rPr>
            </w:pPr>
            <w:r>
              <w:rPr>
                <w:sz w:val="20"/>
                <w:szCs w:val="20"/>
                <w:lang w:eastAsia="ru-RU"/>
              </w:rPr>
              <w:t>2014</w:t>
            </w:r>
            <w:r w:rsidR="00A92F25">
              <w:rPr>
                <w:sz w:val="20"/>
                <w:szCs w:val="20"/>
                <w:lang w:eastAsia="ru-RU"/>
              </w:rPr>
              <w:t>г.</w:t>
            </w:r>
            <w:r w:rsidR="001816E3">
              <w:rPr>
                <w:sz w:val="20"/>
                <w:szCs w:val="20"/>
                <w:lang w:eastAsia="ru-RU"/>
              </w:rPr>
              <w:t xml:space="preserve"> </w:t>
            </w:r>
          </w:p>
          <w:p w:rsidR="001816E3" w:rsidRDefault="0053221E">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08447B">
              <w:rPr>
                <w:sz w:val="20"/>
                <w:szCs w:val="20"/>
                <w:lang w:eastAsia="ru-RU"/>
              </w:rPr>
              <w:t xml:space="preserve"> месяцев</w:t>
            </w:r>
          </w:p>
        </w:tc>
      </w:tr>
      <w:tr w:rsidR="00AE4EC0" w:rsidTr="007656E2">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Размер уставного капитала</w:t>
            </w:r>
          </w:p>
        </w:tc>
        <w:tc>
          <w:tcPr>
            <w:tcW w:w="177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206</w:t>
            </w:r>
          </w:p>
        </w:tc>
        <w:tc>
          <w:tcPr>
            <w:tcW w:w="1701" w:type="dxa"/>
            <w:tcBorders>
              <w:top w:val="single" w:sz="6" w:space="0" w:color="auto"/>
              <w:left w:val="single" w:sz="6" w:space="0" w:color="auto"/>
              <w:bottom w:val="single" w:sz="6" w:space="0" w:color="auto"/>
              <w:right w:val="double" w:sz="6" w:space="0" w:color="auto"/>
            </w:tcBorders>
          </w:tcPr>
          <w:p w:rsidR="00AE4EC0" w:rsidRDefault="00AE4EC0" w:rsidP="00971FDE">
            <w:pPr>
              <w:widowControl w:val="0"/>
              <w:suppressAutoHyphens w:val="0"/>
              <w:overflowPunct/>
              <w:autoSpaceDN w:val="0"/>
              <w:adjustRightInd w:val="0"/>
              <w:spacing w:before="20" w:after="40"/>
              <w:jc w:val="right"/>
              <w:rPr>
                <w:sz w:val="20"/>
                <w:szCs w:val="20"/>
                <w:lang w:eastAsia="ru-RU"/>
              </w:rPr>
            </w:pPr>
            <w:r>
              <w:rPr>
                <w:sz w:val="20"/>
                <w:szCs w:val="20"/>
                <w:lang w:eastAsia="ru-RU"/>
              </w:rPr>
              <w:t>206</w:t>
            </w:r>
          </w:p>
        </w:tc>
      </w:tr>
      <w:tr w:rsidR="00AE4EC0" w:rsidTr="007656E2">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Общая стоимость акций (долей) эмитента, выкупленных эмитентом для последующей перепродажи (передачи)</w:t>
            </w:r>
          </w:p>
        </w:tc>
        <w:tc>
          <w:tcPr>
            <w:tcW w:w="177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rPr>
                <w:sz w:val="20"/>
                <w:szCs w:val="20"/>
                <w:lang w:eastAsia="ru-RU"/>
              </w:rPr>
            </w:pPr>
          </w:p>
        </w:tc>
        <w:tc>
          <w:tcPr>
            <w:tcW w:w="1701" w:type="dxa"/>
            <w:tcBorders>
              <w:top w:val="single" w:sz="6" w:space="0" w:color="auto"/>
              <w:left w:val="single" w:sz="6" w:space="0" w:color="auto"/>
              <w:bottom w:val="single" w:sz="6" w:space="0" w:color="auto"/>
              <w:right w:val="doub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p>
        </w:tc>
      </w:tr>
      <w:tr w:rsidR="00AE4EC0" w:rsidTr="007656E2">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Процент акций (долей), выкупленных эмитентом для последующей перепродажи (передачи), от размещенных акций (уставного капитала) эмитента</w:t>
            </w:r>
          </w:p>
        </w:tc>
        <w:tc>
          <w:tcPr>
            <w:tcW w:w="177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rPr>
                <w:sz w:val="20"/>
                <w:szCs w:val="20"/>
                <w:lang w:eastAsia="ru-RU"/>
              </w:rPr>
            </w:pPr>
          </w:p>
        </w:tc>
        <w:tc>
          <w:tcPr>
            <w:tcW w:w="1701" w:type="dxa"/>
            <w:tcBorders>
              <w:top w:val="single" w:sz="6" w:space="0" w:color="auto"/>
              <w:left w:val="single" w:sz="6" w:space="0" w:color="auto"/>
              <w:bottom w:val="single" w:sz="6" w:space="0" w:color="auto"/>
              <w:right w:val="doub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p>
        </w:tc>
      </w:tr>
      <w:tr w:rsidR="00AE4EC0" w:rsidTr="007656E2">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Размер резервного капитала эмитента, формируемого за счет отчислений из прибыли эмитента</w:t>
            </w:r>
          </w:p>
        </w:tc>
        <w:tc>
          <w:tcPr>
            <w:tcW w:w="177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309</w:t>
            </w:r>
          </w:p>
        </w:tc>
        <w:tc>
          <w:tcPr>
            <w:tcW w:w="1701" w:type="dxa"/>
            <w:tcBorders>
              <w:top w:val="single" w:sz="6" w:space="0" w:color="auto"/>
              <w:left w:val="single" w:sz="6" w:space="0" w:color="auto"/>
              <w:bottom w:val="single" w:sz="6" w:space="0" w:color="auto"/>
              <w:right w:val="double" w:sz="6" w:space="0" w:color="auto"/>
            </w:tcBorders>
          </w:tcPr>
          <w:p w:rsidR="00AE4EC0" w:rsidRDefault="00AE4EC0">
            <w:pPr>
              <w:widowControl w:val="0"/>
              <w:suppressAutoHyphens w:val="0"/>
              <w:overflowPunct/>
              <w:autoSpaceDN w:val="0"/>
              <w:adjustRightInd w:val="0"/>
              <w:spacing w:before="20" w:after="40"/>
              <w:jc w:val="right"/>
              <w:rPr>
                <w:sz w:val="20"/>
                <w:szCs w:val="20"/>
                <w:lang w:eastAsia="ru-RU"/>
              </w:rPr>
            </w:pPr>
            <w:r>
              <w:rPr>
                <w:sz w:val="20"/>
                <w:szCs w:val="20"/>
                <w:lang w:eastAsia="ru-RU"/>
              </w:rPr>
              <w:t>309</w:t>
            </w:r>
          </w:p>
        </w:tc>
      </w:tr>
      <w:tr w:rsidR="00AE4EC0" w:rsidTr="007656E2">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77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141 261</w:t>
            </w:r>
          </w:p>
        </w:tc>
        <w:tc>
          <w:tcPr>
            <w:tcW w:w="1701" w:type="dxa"/>
            <w:tcBorders>
              <w:top w:val="single" w:sz="6" w:space="0" w:color="auto"/>
              <w:left w:val="single" w:sz="6" w:space="0" w:color="auto"/>
              <w:bottom w:val="single" w:sz="6" w:space="0" w:color="auto"/>
              <w:right w:val="double" w:sz="6" w:space="0" w:color="auto"/>
            </w:tcBorders>
          </w:tcPr>
          <w:p w:rsidR="00AE4EC0" w:rsidRDefault="00AE4EC0" w:rsidP="008A6D3D">
            <w:pPr>
              <w:widowControl w:val="0"/>
              <w:suppressAutoHyphens w:val="0"/>
              <w:overflowPunct/>
              <w:autoSpaceDN w:val="0"/>
              <w:adjustRightInd w:val="0"/>
              <w:spacing w:before="20" w:after="40"/>
              <w:jc w:val="right"/>
              <w:rPr>
                <w:sz w:val="20"/>
                <w:szCs w:val="20"/>
                <w:lang w:eastAsia="ru-RU"/>
              </w:rPr>
            </w:pPr>
            <w:r>
              <w:rPr>
                <w:sz w:val="20"/>
                <w:szCs w:val="20"/>
                <w:lang w:eastAsia="ru-RU"/>
              </w:rPr>
              <w:t>141 261</w:t>
            </w:r>
          </w:p>
        </w:tc>
      </w:tr>
      <w:tr w:rsidR="00AE4EC0" w:rsidTr="007656E2">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Размер нераспределенной чистой прибыли эмитента</w:t>
            </w:r>
          </w:p>
        </w:tc>
        <w:tc>
          <w:tcPr>
            <w:tcW w:w="177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3  978</w:t>
            </w:r>
          </w:p>
        </w:tc>
        <w:tc>
          <w:tcPr>
            <w:tcW w:w="1701" w:type="dxa"/>
            <w:tcBorders>
              <w:top w:val="single" w:sz="6" w:space="0" w:color="auto"/>
              <w:left w:val="single" w:sz="6" w:space="0" w:color="auto"/>
              <w:bottom w:val="single" w:sz="6" w:space="0" w:color="auto"/>
              <w:right w:val="double" w:sz="6" w:space="0" w:color="auto"/>
            </w:tcBorders>
          </w:tcPr>
          <w:p w:rsidR="00AE4EC0" w:rsidRDefault="00AE4EC0" w:rsidP="008A6D3D">
            <w:pPr>
              <w:widowControl w:val="0"/>
              <w:suppressAutoHyphens w:val="0"/>
              <w:overflowPunct/>
              <w:autoSpaceDN w:val="0"/>
              <w:adjustRightInd w:val="0"/>
              <w:spacing w:before="20" w:after="40"/>
              <w:jc w:val="right"/>
              <w:rPr>
                <w:sz w:val="20"/>
                <w:szCs w:val="20"/>
                <w:lang w:eastAsia="ru-RU"/>
              </w:rPr>
            </w:pPr>
            <w:r>
              <w:rPr>
                <w:sz w:val="20"/>
                <w:szCs w:val="20"/>
                <w:lang w:eastAsia="ru-RU"/>
              </w:rPr>
              <w:t>12 593</w:t>
            </w:r>
          </w:p>
        </w:tc>
      </w:tr>
      <w:tr w:rsidR="00AE4EC0" w:rsidTr="007656E2">
        <w:tc>
          <w:tcPr>
            <w:tcW w:w="6309" w:type="dxa"/>
            <w:tcBorders>
              <w:top w:val="single" w:sz="6" w:space="0" w:color="auto"/>
              <w:left w:val="double" w:sz="6" w:space="0" w:color="auto"/>
              <w:bottom w:val="doub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Общая сумма капитала эмитента</w:t>
            </w:r>
          </w:p>
        </w:tc>
        <w:tc>
          <w:tcPr>
            <w:tcW w:w="1773" w:type="dxa"/>
            <w:tcBorders>
              <w:top w:val="single" w:sz="6" w:space="0" w:color="auto"/>
              <w:left w:val="single" w:sz="6" w:space="0" w:color="auto"/>
              <w:bottom w:val="doub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145 754</w:t>
            </w:r>
          </w:p>
        </w:tc>
        <w:tc>
          <w:tcPr>
            <w:tcW w:w="1701" w:type="dxa"/>
            <w:tcBorders>
              <w:top w:val="single" w:sz="6" w:space="0" w:color="auto"/>
              <w:left w:val="single" w:sz="6" w:space="0" w:color="auto"/>
              <w:bottom w:val="double" w:sz="6" w:space="0" w:color="auto"/>
              <w:right w:val="double" w:sz="6" w:space="0" w:color="auto"/>
            </w:tcBorders>
          </w:tcPr>
          <w:p w:rsidR="00AE4EC0" w:rsidRDefault="00AE4EC0" w:rsidP="008A6D3D">
            <w:pPr>
              <w:widowControl w:val="0"/>
              <w:suppressAutoHyphens w:val="0"/>
              <w:overflowPunct/>
              <w:autoSpaceDN w:val="0"/>
              <w:adjustRightInd w:val="0"/>
              <w:spacing w:before="20" w:after="40"/>
              <w:jc w:val="right"/>
              <w:rPr>
                <w:sz w:val="20"/>
                <w:szCs w:val="20"/>
                <w:lang w:eastAsia="ru-RU"/>
              </w:rPr>
            </w:pPr>
            <w:r>
              <w:rPr>
                <w:sz w:val="20"/>
                <w:szCs w:val="20"/>
                <w:lang w:eastAsia="ru-RU"/>
              </w:rPr>
              <w:t>154 369</w:t>
            </w:r>
          </w:p>
        </w:tc>
      </w:tr>
    </w:tbl>
    <w:p w:rsidR="00076899" w:rsidRDefault="00B75C17" w:rsidP="00076899">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Размер уставного капитала, приведенный в настоящем пункте, соответствует у</w:t>
      </w:r>
      <w:r w:rsidR="00076899">
        <w:rPr>
          <w:rStyle w:val="Subst"/>
          <w:bCs/>
          <w:iCs/>
          <w:sz w:val="20"/>
          <w:szCs w:val="20"/>
          <w:lang w:eastAsia="ru-RU"/>
        </w:rPr>
        <w:t>чредительным документам эмитента</w:t>
      </w:r>
    </w:p>
    <w:p w:rsidR="0029495C" w:rsidRDefault="0029495C" w:rsidP="00076899">
      <w:pPr>
        <w:widowControl w:val="0"/>
        <w:suppressAutoHyphens w:val="0"/>
        <w:overflowPunct/>
        <w:autoSpaceDN w:val="0"/>
        <w:adjustRightInd w:val="0"/>
        <w:spacing w:before="20" w:after="40"/>
        <w:rPr>
          <w:sz w:val="20"/>
          <w:szCs w:val="20"/>
        </w:rPr>
      </w:pPr>
    </w:p>
    <w:p w:rsidR="00B75C17" w:rsidRPr="00076899" w:rsidRDefault="00B75C17" w:rsidP="00076899">
      <w:pPr>
        <w:widowControl w:val="0"/>
        <w:suppressAutoHyphens w:val="0"/>
        <w:overflowPunct/>
        <w:autoSpaceDN w:val="0"/>
        <w:adjustRightInd w:val="0"/>
        <w:spacing w:before="20" w:after="40"/>
        <w:rPr>
          <w:sz w:val="20"/>
          <w:szCs w:val="20"/>
          <w:lang w:eastAsia="ru-RU"/>
        </w:rPr>
      </w:pPr>
      <w:r w:rsidRPr="00076899">
        <w:rPr>
          <w:sz w:val="20"/>
          <w:szCs w:val="20"/>
        </w:rPr>
        <w:t>Структура и размер оборотных средств эмитента в соответствии с бухгалтерской отчетностью эмитента</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6309"/>
        <w:gridCol w:w="1843"/>
        <w:gridCol w:w="1559"/>
      </w:tblGrid>
      <w:tr w:rsidR="00750C7C" w:rsidTr="007F1924">
        <w:tc>
          <w:tcPr>
            <w:tcW w:w="6309" w:type="dxa"/>
            <w:tcBorders>
              <w:top w:val="double" w:sz="6" w:space="0" w:color="auto"/>
              <w:left w:val="double" w:sz="6" w:space="0" w:color="auto"/>
              <w:bottom w:val="single" w:sz="6" w:space="0" w:color="auto"/>
              <w:right w:val="single" w:sz="6" w:space="0" w:color="auto"/>
            </w:tcBorders>
          </w:tcPr>
          <w:p w:rsidR="00750C7C" w:rsidRDefault="00750C7C">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1843" w:type="dxa"/>
            <w:tcBorders>
              <w:top w:val="double" w:sz="6" w:space="0" w:color="auto"/>
              <w:left w:val="single" w:sz="6" w:space="0" w:color="auto"/>
              <w:bottom w:val="single" w:sz="6" w:space="0" w:color="auto"/>
              <w:right w:val="single" w:sz="6" w:space="0" w:color="auto"/>
            </w:tcBorders>
          </w:tcPr>
          <w:p w:rsidR="00750C7C" w:rsidRDefault="00AE4EC0">
            <w:pPr>
              <w:widowControl w:val="0"/>
              <w:suppressAutoHyphens w:val="0"/>
              <w:overflowPunct/>
              <w:autoSpaceDN w:val="0"/>
              <w:adjustRightInd w:val="0"/>
              <w:spacing w:before="20" w:after="40"/>
              <w:jc w:val="center"/>
              <w:rPr>
                <w:sz w:val="20"/>
                <w:szCs w:val="20"/>
                <w:lang w:eastAsia="ru-RU"/>
              </w:rPr>
            </w:pPr>
            <w:r>
              <w:rPr>
                <w:sz w:val="20"/>
                <w:szCs w:val="20"/>
                <w:lang w:eastAsia="ru-RU"/>
              </w:rPr>
              <w:t>2013</w:t>
            </w:r>
            <w:r w:rsidR="00D35275">
              <w:rPr>
                <w:sz w:val="20"/>
                <w:szCs w:val="20"/>
                <w:lang w:eastAsia="ru-RU"/>
              </w:rPr>
              <w:t>г.</w:t>
            </w:r>
          </w:p>
          <w:p w:rsidR="00750C7C" w:rsidRDefault="0009136C">
            <w:pPr>
              <w:widowControl w:val="0"/>
              <w:suppressAutoHyphens w:val="0"/>
              <w:overflowPunct/>
              <w:autoSpaceDN w:val="0"/>
              <w:adjustRightInd w:val="0"/>
              <w:spacing w:before="20" w:after="40"/>
              <w:jc w:val="center"/>
              <w:rPr>
                <w:sz w:val="20"/>
                <w:szCs w:val="20"/>
                <w:lang w:eastAsia="ru-RU"/>
              </w:rPr>
            </w:pPr>
            <w:r>
              <w:rPr>
                <w:sz w:val="20"/>
                <w:szCs w:val="20"/>
                <w:lang w:eastAsia="ru-RU"/>
              </w:rPr>
              <w:t>9</w:t>
            </w:r>
            <w:r w:rsidR="00AE4EC0">
              <w:rPr>
                <w:sz w:val="20"/>
                <w:szCs w:val="20"/>
                <w:lang w:eastAsia="ru-RU"/>
              </w:rPr>
              <w:t xml:space="preserve"> месяцев</w:t>
            </w:r>
          </w:p>
        </w:tc>
        <w:tc>
          <w:tcPr>
            <w:tcW w:w="1559" w:type="dxa"/>
            <w:tcBorders>
              <w:top w:val="double" w:sz="6" w:space="0" w:color="auto"/>
              <w:left w:val="single" w:sz="6" w:space="0" w:color="auto"/>
              <w:bottom w:val="single" w:sz="6" w:space="0" w:color="auto"/>
              <w:right w:val="double" w:sz="6" w:space="0" w:color="auto"/>
            </w:tcBorders>
          </w:tcPr>
          <w:p w:rsidR="00750C7C" w:rsidRDefault="00AE4EC0">
            <w:pPr>
              <w:widowControl w:val="0"/>
              <w:suppressAutoHyphens w:val="0"/>
              <w:overflowPunct/>
              <w:autoSpaceDN w:val="0"/>
              <w:adjustRightInd w:val="0"/>
              <w:spacing w:before="20" w:after="40"/>
              <w:jc w:val="center"/>
              <w:rPr>
                <w:sz w:val="20"/>
                <w:szCs w:val="20"/>
                <w:lang w:eastAsia="ru-RU"/>
              </w:rPr>
            </w:pPr>
            <w:r>
              <w:rPr>
                <w:sz w:val="20"/>
                <w:szCs w:val="20"/>
                <w:lang w:eastAsia="ru-RU"/>
              </w:rPr>
              <w:t>2014</w:t>
            </w:r>
            <w:r w:rsidR="00D35275">
              <w:rPr>
                <w:sz w:val="20"/>
                <w:szCs w:val="20"/>
                <w:lang w:eastAsia="ru-RU"/>
              </w:rPr>
              <w:t>г.</w:t>
            </w:r>
            <w:r w:rsidR="00750C7C">
              <w:rPr>
                <w:sz w:val="20"/>
                <w:szCs w:val="20"/>
                <w:lang w:eastAsia="ru-RU"/>
              </w:rPr>
              <w:t xml:space="preserve"> </w:t>
            </w:r>
          </w:p>
          <w:p w:rsidR="00750C7C" w:rsidRDefault="0009136C">
            <w:pPr>
              <w:widowControl w:val="0"/>
              <w:suppressAutoHyphens w:val="0"/>
              <w:overflowPunct/>
              <w:autoSpaceDN w:val="0"/>
              <w:adjustRightInd w:val="0"/>
              <w:spacing w:before="20" w:after="40"/>
              <w:jc w:val="center"/>
              <w:rPr>
                <w:sz w:val="20"/>
                <w:szCs w:val="20"/>
                <w:lang w:eastAsia="ru-RU"/>
              </w:rPr>
            </w:pPr>
            <w:r>
              <w:rPr>
                <w:sz w:val="20"/>
                <w:szCs w:val="20"/>
                <w:lang w:eastAsia="ru-RU"/>
              </w:rPr>
              <w:t xml:space="preserve">9 </w:t>
            </w:r>
            <w:r w:rsidR="00AE4EC0">
              <w:rPr>
                <w:sz w:val="20"/>
                <w:szCs w:val="20"/>
                <w:lang w:eastAsia="ru-RU"/>
              </w:rPr>
              <w:t>месяцев</w:t>
            </w:r>
          </w:p>
        </w:tc>
      </w:tr>
      <w:tr w:rsidR="00AE4EC0" w:rsidTr="007F1924">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ИТОГО Оборотные активы</w:t>
            </w:r>
          </w:p>
        </w:tc>
        <w:tc>
          <w:tcPr>
            <w:tcW w:w="184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44 236</w:t>
            </w:r>
          </w:p>
        </w:tc>
        <w:tc>
          <w:tcPr>
            <w:tcW w:w="1559" w:type="dxa"/>
            <w:tcBorders>
              <w:top w:val="single" w:sz="6" w:space="0" w:color="auto"/>
              <w:left w:val="single" w:sz="6" w:space="0" w:color="auto"/>
              <w:bottom w:val="single" w:sz="6" w:space="0" w:color="auto"/>
              <w:right w:val="double" w:sz="6" w:space="0" w:color="auto"/>
            </w:tcBorders>
          </w:tcPr>
          <w:p w:rsidR="00AE4EC0" w:rsidRDefault="00AE4EC0" w:rsidP="008742A8">
            <w:pPr>
              <w:widowControl w:val="0"/>
              <w:suppressAutoHyphens w:val="0"/>
              <w:overflowPunct/>
              <w:autoSpaceDN w:val="0"/>
              <w:adjustRightInd w:val="0"/>
              <w:spacing w:before="20" w:after="40"/>
              <w:jc w:val="right"/>
              <w:rPr>
                <w:sz w:val="20"/>
                <w:szCs w:val="20"/>
                <w:lang w:eastAsia="ru-RU"/>
              </w:rPr>
            </w:pPr>
            <w:r>
              <w:rPr>
                <w:sz w:val="20"/>
                <w:szCs w:val="20"/>
                <w:lang w:eastAsia="ru-RU"/>
              </w:rPr>
              <w:t>54 004</w:t>
            </w:r>
          </w:p>
        </w:tc>
      </w:tr>
      <w:tr w:rsidR="00AE4EC0" w:rsidTr="007F1924">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Запасы</w:t>
            </w:r>
          </w:p>
        </w:tc>
        <w:tc>
          <w:tcPr>
            <w:tcW w:w="184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3 223</w:t>
            </w:r>
          </w:p>
        </w:tc>
        <w:tc>
          <w:tcPr>
            <w:tcW w:w="1559" w:type="dxa"/>
            <w:tcBorders>
              <w:top w:val="single" w:sz="6" w:space="0" w:color="auto"/>
              <w:left w:val="single" w:sz="6" w:space="0" w:color="auto"/>
              <w:bottom w:val="single" w:sz="6" w:space="0" w:color="auto"/>
              <w:right w:val="double" w:sz="6" w:space="0" w:color="auto"/>
            </w:tcBorders>
          </w:tcPr>
          <w:p w:rsidR="00AE4EC0" w:rsidRDefault="00AE4EC0" w:rsidP="008742A8">
            <w:pPr>
              <w:widowControl w:val="0"/>
              <w:suppressAutoHyphens w:val="0"/>
              <w:overflowPunct/>
              <w:autoSpaceDN w:val="0"/>
              <w:adjustRightInd w:val="0"/>
              <w:spacing w:before="20" w:after="40"/>
              <w:jc w:val="right"/>
              <w:rPr>
                <w:sz w:val="20"/>
                <w:szCs w:val="20"/>
                <w:lang w:eastAsia="ru-RU"/>
              </w:rPr>
            </w:pPr>
            <w:r>
              <w:rPr>
                <w:sz w:val="20"/>
                <w:szCs w:val="20"/>
                <w:lang w:eastAsia="ru-RU"/>
              </w:rPr>
              <w:t>2 701</w:t>
            </w:r>
          </w:p>
        </w:tc>
      </w:tr>
      <w:tr w:rsidR="00AE4EC0" w:rsidTr="007F1924">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Налог на добавленную стоимость по приобретенным ценностям</w:t>
            </w:r>
          </w:p>
        </w:tc>
        <w:tc>
          <w:tcPr>
            <w:tcW w:w="184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1</w:t>
            </w:r>
          </w:p>
        </w:tc>
        <w:tc>
          <w:tcPr>
            <w:tcW w:w="1559" w:type="dxa"/>
            <w:tcBorders>
              <w:top w:val="single" w:sz="6" w:space="0" w:color="auto"/>
              <w:left w:val="single" w:sz="6" w:space="0" w:color="auto"/>
              <w:bottom w:val="single" w:sz="6" w:space="0" w:color="auto"/>
              <w:right w:val="double" w:sz="6" w:space="0" w:color="auto"/>
            </w:tcBorders>
          </w:tcPr>
          <w:p w:rsidR="00AE4EC0" w:rsidRDefault="00AE4EC0" w:rsidP="00750C7C">
            <w:pPr>
              <w:widowControl w:val="0"/>
              <w:suppressAutoHyphens w:val="0"/>
              <w:overflowPunct/>
              <w:autoSpaceDN w:val="0"/>
              <w:adjustRightInd w:val="0"/>
              <w:spacing w:before="20" w:after="40"/>
              <w:jc w:val="right"/>
              <w:rPr>
                <w:sz w:val="20"/>
                <w:szCs w:val="20"/>
                <w:lang w:eastAsia="ru-RU"/>
              </w:rPr>
            </w:pPr>
            <w:r>
              <w:rPr>
                <w:sz w:val="20"/>
                <w:szCs w:val="20"/>
                <w:lang w:eastAsia="ru-RU"/>
              </w:rPr>
              <w:t>6</w:t>
            </w:r>
          </w:p>
        </w:tc>
      </w:tr>
      <w:tr w:rsidR="00AE4EC0" w:rsidTr="007F1924">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Дебиторская задолженность (платежи по которой ожидаются более чем через 12 месяцев после отчетной даты)</w:t>
            </w:r>
          </w:p>
        </w:tc>
        <w:tc>
          <w:tcPr>
            <w:tcW w:w="184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c>
          <w:tcPr>
            <w:tcW w:w="1559" w:type="dxa"/>
            <w:tcBorders>
              <w:top w:val="single" w:sz="6" w:space="0" w:color="auto"/>
              <w:left w:val="single" w:sz="6" w:space="0" w:color="auto"/>
              <w:bottom w:val="single" w:sz="6" w:space="0" w:color="auto"/>
              <w:right w:val="double" w:sz="6" w:space="0" w:color="auto"/>
            </w:tcBorders>
          </w:tcPr>
          <w:p w:rsidR="00AE4EC0" w:rsidRDefault="00AE4EC0" w:rsidP="00750C7C">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r>
      <w:tr w:rsidR="00AE4EC0" w:rsidTr="007F1924">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Дебиторская задолженность (платежи по которой ожидаются в течение 12 месяцев после отчетной даты)</w:t>
            </w:r>
          </w:p>
        </w:tc>
        <w:tc>
          <w:tcPr>
            <w:tcW w:w="184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22 402</w:t>
            </w:r>
          </w:p>
        </w:tc>
        <w:tc>
          <w:tcPr>
            <w:tcW w:w="1559" w:type="dxa"/>
            <w:tcBorders>
              <w:top w:val="single" w:sz="6" w:space="0" w:color="auto"/>
              <w:left w:val="single" w:sz="6" w:space="0" w:color="auto"/>
              <w:bottom w:val="single" w:sz="6" w:space="0" w:color="auto"/>
              <w:right w:val="double" w:sz="6" w:space="0" w:color="auto"/>
            </w:tcBorders>
          </w:tcPr>
          <w:p w:rsidR="00AE4EC0" w:rsidRDefault="00AE4EC0" w:rsidP="00750C7C">
            <w:pPr>
              <w:widowControl w:val="0"/>
              <w:suppressAutoHyphens w:val="0"/>
              <w:overflowPunct/>
              <w:autoSpaceDN w:val="0"/>
              <w:adjustRightInd w:val="0"/>
              <w:spacing w:before="20" w:after="40"/>
              <w:jc w:val="right"/>
              <w:rPr>
                <w:sz w:val="20"/>
                <w:szCs w:val="20"/>
                <w:lang w:eastAsia="ru-RU"/>
              </w:rPr>
            </w:pPr>
            <w:r>
              <w:rPr>
                <w:sz w:val="20"/>
                <w:szCs w:val="20"/>
                <w:lang w:eastAsia="ru-RU"/>
              </w:rPr>
              <w:t>38 597</w:t>
            </w:r>
          </w:p>
        </w:tc>
      </w:tr>
      <w:tr w:rsidR="00AE4EC0" w:rsidTr="007F1924">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Краткосрочные финансовые вложения</w:t>
            </w:r>
          </w:p>
        </w:tc>
        <w:tc>
          <w:tcPr>
            <w:tcW w:w="184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5 000</w:t>
            </w:r>
          </w:p>
        </w:tc>
        <w:tc>
          <w:tcPr>
            <w:tcW w:w="1559" w:type="dxa"/>
            <w:tcBorders>
              <w:top w:val="single" w:sz="6" w:space="0" w:color="auto"/>
              <w:left w:val="single" w:sz="6" w:space="0" w:color="auto"/>
              <w:bottom w:val="single" w:sz="6" w:space="0" w:color="auto"/>
              <w:right w:val="double" w:sz="6" w:space="0" w:color="auto"/>
            </w:tcBorders>
          </w:tcPr>
          <w:p w:rsidR="00AE4EC0" w:rsidRDefault="00AE4EC0" w:rsidP="00D35275">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r>
      <w:tr w:rsidR="00AE4EC0" w:rsidTr="007F1924">
        <w:tc>
          <w:tcPr>
            <w:tcW w:w="6309" w:type="dxa"/>
            <w:tcBorders>
              <w:top w:val="single" w:sz="6" w:space="0" w:color="auto"/>
              <w:left w:val="double" w:sz="6" w:space="0" w:color="auto"/>
              <w:bottom w:val="sing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Денежные средства</w:t>
            </w:r>
          </w:p>
        </w:tc>
        <w:tc>
          <w:tcPr>
            <w:tcW w:w="1843" w:type="dxa"/>
            <w:tcBorders>
              <w:top w:val="single" w:sz="6" w:space="0" w:color="auto"/>
              <w:left w:val="single" w:sz="6" w:space="0" w:color="auto"/>
              <w:bottom w:val="sing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13 034</w:t>
            </w:r>
          </w:p>
        </w:tc>
        <w:tc>
          <w:tcPr>
            <w:tcW w:w="1559" w:type="dxa"/>
            <w:tcBorders>
              <w:top w:val="single" w:sz="6" w:space="0" w:color="auto"/>
              <w:left w:val="single" w:sz="6" w:space="0" w:color="auto"/>
              <w:bottom w:val="single" w:sz="6" w:space="0" w:color="auto"/>
              <w:right w:val="double" w:sz="6" w:space="0" w:color="auto"/>
            </w:tcBorders>
          </w:tcPr>
          <w:p w:rsidR="00AE4EC0" w:rsidRDefault="00AE4EC0" w:rsidP="00750C7C">
            <w:pPr>
              <w:widowControl w:val="0"/>
              <w:suppressAutoHyphens w:val="0"/>
              <w:overflowPunct/>
              <w:autoSpaceDN w:val="0"/>
              <w:adjustRightInd w:val="0"/>
              <w:spacing w:before="20" w:after="40"/>
              <w:jc w:val="right"/>
              <w:rPr>
                <w:sz w:val="20"/>
                <w:szCs w:val="20"/>
                <w:lang w:eastAsia="ru-RU"/>
              </w:rPr>
            </w:pPr>
            <w:r>
              <w:rPr>
                <w:sz w:val="20"/>
                <w:szCs w:val="20"/>
                <w:lang w:eastAsia="ru-RU"/>
              </w:rPr>
              <w:t>12 682</w:t>
            </w:r>
          </w:p>
        </w:tc>
      </w:tr>
      <w:tr w:rsidR="00AE4EC0" w:rsidTr="007F1924">
        <w:tc>
          <w:tcPr>
            <w:tcW w:w="6309" w:type="dxa"/>
            <w:tcBorders>
              <w:top w:val="single" w:sz="6" w:space="0" w:color="auto"/>
              <w:left w:val="double" w:sz="6" w:space="0" w:color="auto"/>
              <w:bottom w:val="double" w:sz="6" w:space="0" w:color="auto"/>
              <w:right w:val="single" w:sz="6" w:space="0" w:color="auto"/>
            </w:tcBorders>
          </w:tcPr>
          <w:p w:rsidR="00AE4EC0" w:rsidRDefault="00AE4EC0">
            <w:pPr>
              <w:widowControl w:val="0"/>
              <w:suppressAutoHyphens w:val="0"/>
              <w:overflowPunct/>
              <w:autoSpaceDN w:val="0"/>
              <w:adjustRightInd w:val="0"/>
              <w:spacing w:before="20" w:after="40"/>
              <w:rPr>
                <w:sz w:val="20"/>
                <w:szCs w:val="20"/>
                <w:lang w:eastAsia="ru-RU"/>
              </w:rPr>
            </w:pPr>
            <w:r>
              <w:rPr>
                <w:sz w:val="20"/>
                <w:szCs w:val="20"/>
                <w:lang w:eastAsia="ru-RU"/>
              </w:rPr>
              <w:t>Прочие оборотные активы</w:t>
            </w:r>
          </w:p>
        </w:tc>
        <w:tc>
          <w:tcPr>
            <w:tcW w:w="1843" w:type="dxa"/>
            <w:tcBorders>
              <w:top w:val="single" w:sz="6" w:space="0" w:color="auto"/>
              <w:left w:val="single" w:sz="6" w:space="0" w:color="auto"/>
              <w:bottom w:val="double" w:sz="6" w:space="0" w:color="auto"/>
              <w:right w:val="single" w:sz="6" w:space="0" w:color="auto"/>
            </w:tcBorders>
          </w:tcPr>
          <w:p w:rsidR="00AE4EC0" w:rsidRDefault="00AE4EC0" w:rsidP="00A433DA">
            <w:pPr>
              <w:widowControl w:val="0"/>
              <w:suppressAutoHyphens w:val="0"/>
              <w:overflowPunct/>
              <w:autoSpaceDN w:val="0"/>
              <w:adjustRightInd w:val="0"/>
              <w:spacing w:before="20" w:after="40"/>
              <w:jc w:val="right"/>
              <w:rPr>
                <w:sz w:val="20"/>
                <w:szCs w:val="20"/>
                <w:lang w:eastAsia="ru-RU"/>
              </w:rPr>
            </w:pPr>
            <w:r>
              <w:rPr>
                <w:sz w:val="20"/>
                <w:szCs w:val="20"/>
                <w:lang w:eastAsia="ru-RU"/>
              </w:rPr>
              <w:t>576</w:t>
            </w:r>
          </w:p>
        </w:tc>
        <w:tc>
          <w:tcPr>
            <w:tcW w:w="1559" w:type="dxa"/>
            <w:tcBorders>
              <w:top w:val="single" w:sz="6" w:space="0" w:color="auto"/>
              <w:left w:val="single" w:sz="6" w:space="0" w:color="auto"/>
              <w:bottom w:val="double" w:sz="6" w:space="0" w:color="auto"/>
              <w:right w:val="double" w:sz="6" w:space="0" w:color="auto"/>
            </w:tcBorders>
          </w:tcPr>
          <w:p w:rsidR="00AE4EC0" w:rsidRDefault="00AE4EC0" w:rsidP="008742A8">
            <w:pPr>
              <w:widowControl w:val="0"/>
              <w:suppressAutoHyphens w:val="0"/>
              <w:overflowPunct/>
              <w:autoSpaceDN w:val="0"/>
              <w:adjustRightInd w:val="0"/>
              <w:spacing w:before="20" w:after="40"/>
              <w:jc w:val="right"/>
              <w:rPr>
                <w:sz w:val="20"/>
                <w:szCs w:val="20"/>
                <w:lang w:eastAsia="ru-RU"/>
              </w:rPr>
            </w:pPr>
            <w:r>
              <w:rPr>
                <w:sz w:val="20"/>
                <w:szCs w:val="20"/>
                <w:lang w:eastAsia="ru-RU"/>
              </w:rPr>
              <w:t>18</w:t>
            </w:r>
          </w:p>
        </w:tc>
      </w:tr>
    </w:tbl>
    <w:p w:rsidR="00B75C17" w:rsidRDefault="00B75C17" w:rsidP="00076899">
      <w:pPr>
        <w:widowControl w:val="0"/>
        <w:suppressAutoHyphens w:val="0"/>
        <w:overflowPunct/>
        <w:autoSpaceDN w:val="0"/>
        <w:adjustRightInd w:val="0"/>
        <w:spacing w:before="20" w:after="40"/>
        <w:rPr>
          <w:sz w:val="20"/>
          <w:szCs w:val="20"/>
          <w:lang w:eastAsia="ru-RU"/>
        </w:rPr>
      </w:pPr>
      <w:r>
        <w:rPr>
          <w:sz w:val="20"/>
          <w:szCs w:val="20"/>
          <w:lang w:eastAsia="ru-RU"/>
        </w:rPr>
        <w:t>Источники финансирования оборотных средств эмитента (собствен</w:t>
      </w:r>
      <w:r w:rsidR="00076899">
        <w:rPr>
          <w:sz w:val="20"/>
          <w:szCs w:val="20"/>
          <w:lang w:eastAsia="ru-RU"/>
        </w:rPr>
        <w:t>ные источники, займы, кредиты):</w:t>
      </w:r>
    </w:p>
    <w:p w:rsidR="00B75C17" w:rsidRDefault="00B75C17" w:rsidP="00076899">
      <w:pPr>
        <w:widowControl w:val="0"/>
        <w:suppressAutoHyphens w:val="0"/>
        <w:overflowPunct/>
        <w:autoSpaceDN w:val="0"/>
        <w:adjustRightInd w:val="0"/>
        <w:spacing w:before="20" w:after="40"/>
        <w:rPr>
          <w:sz w:val="20"/>
          <w:szCs w:val="20"/>
          <w:lang w:eastAsia="ru-RU"/>
        </w:rPr>
      </w:pPr>
      <w:r>
        <w:rPr>
          <w:sz w:val="20"/>
          <w:szCs w:val="20"/>
          <w:lang w:eastAsia="ru-RU"/>
        </w:rP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B75C17" w:rsidRDefault="00B75C17">
      <w:pPr>
        <w:pStyle w:val="2"/>
      </w:pPr>
      <w:r>
        <w:t>4.3.2. Финансовые вложения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Не указывается эмитентами, не имеющих ценных бумаг, допущенных к обращению организатором торговли</w:t>
      </w:r>
    </w:p>
    <w:p w:rsidR="00076899" w:rsidRDefault="00B75C17" w:rsidP="00076899">
      <w:pPr>
        <w:pStyle w:val="2"/>
      </w:pPr>
      <w:r>
        <w:t>4.3.3.</w:t>
      </w:r>
      <w:r w:rsidR="00076899">
        <w:t xml:space="preserve"> Нематериальные активы эмитента</w:t>
      </w:r>
    </w:p>
    <w:p w:rsidR="00B75C17" w:rsidRPr="00076899" w:rsidRDefault="00B75C17" w:rsidP="00076899">
      <w:pPr>
        <w:pStyle w:val="2"/>
        <w:rPr>
          <w:b w:val="0"/>
          <w:sz w:val="20"/>
          <w:szCs w:val="20"/>
        </w:rPr>
      </w:pPr>
      <w:r w:rsidRPr="00076899">
        <w:rPr>
          <w:b w:val="0"/>
          <w:sz w:val="20"/>
          <w:szCs w:val="20"/>
        </w:rPr>
        <w:t>На дату окончания отчетного квартала</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Единица измерения:</w:t>
      </w:r>
      <w:r>
        <w:rPr>
          <w:rStyle w:val="Subst"/>
          <w:bCs/>
          <w:iCs/>
          <w:sz w:val="20"/>
          <w:szCs w:val="20"/>
          <w:lang w:eastAsia="ru-RU"/>
        </w:rPr>
        <w:t xml:space="preserve"> тыс. руб.</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5752"/>
        <w:gridCol w:w="1975"/>
        <w:gridCol w:w="1525"/>
      </w:tblGrid>
      <w:tr w:rsidR="00B75C17" w:rsidTr="00EB7904">
        <w:tc>
          <w:tcPr>
            <w:tcW w:w="575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группы объектов нематериальных активов</w:t>
            </w:r>
          </w:p>
        </w:tc>
        <w:tc>
          <w:tcPr>
            <w:tcW w:w="1975" w:type="dxa"/>
            <w:tcBorders>
              <w:top w:val="doub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Первоначальная (восстановительная) стоимость</w:t>
            </w:r>
          </w:p>
        </w:tc>
        <w:tc>
          <w:tcPr>
            <w:tcW w:w="1525"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Сумма начисленной амортизации</w:t>
            </w:r>
          </w:p>
        </w:tc>
      </w:tr>
      <w:tr w:rsidR="00B75C17" w:rsidTr="00EB7904">
        <w:tc>
          <w:tcPr>
            <w:tcW w:w="5752" w:type="dxa"/>
            <w:tcBorders>
              <w:top w:val="single" w:sz="6" w:space="0" w:color="auto"/>
              <w:left w:val="doub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Программа Информационная система СВК</w:t>
            </w:r>
          </w:p>
        </w:tc>
        <w:tc>
          <w:tcPr>
            <w:tcW w:w="1975" w:type="dxa"/>
            <w:tcBorders>
              <w:top w:val="single" w:sz="6" w:space="0" w:color="auto"/>
              <w:left w:val="single" w:sz="6" w:space="0" w:color="auto"/>
              <w:bottom w:val="double" w:sz="6" w:space="0" w:color="auto"/>
              <w:right w:val="single" w:sz="6" w:space="0" w:color="auto"/>
            </w:tcBorders>
          </w:tcPr>
          <w:p w:rsidR="00B75C17" w:rsidRDefault="00EB7904">
            <w:pPr>
              <w:widowControl w:val="0"/>
              <w:suppressAutoHyphens w:val="0"/>
              <w:overflowPunct/>
              <w:autoSpaceDN w:val="0"/>
              <w:adjustRightInd w:val="0"/>
              <w:spacing w:before="20" w:after="40"/>
              <w:jc w:val="right"/>
              <w:rPr>
                <w:sz w:val="20"/>
                <w:szCs w:val="20"/>
                <w:lang w:eastAsia="ru-RU"/>
              </w:rPr>
            </w:pPr>
            <w:r>
              <w:rPr>
                <w:sz w:val="20"/>
                <w:szCs w:val="20"/>
                <w:lang w:eastAsia="ru-RU"/>
              </w:rPr>
              <w:t>1</w:t>
            </w:r>
          </w:p>
        </w:tc>
        <w:tc>
          <w:tcPr>
            <w:tcW w:w="1525" w:type="dxa"/>
            <w:tcBorders>
              <w:top w:val="single" w:sz="6" w:space="0" w:color="auto"/>
              <w:left w:val="single" w:sz="6" w:space="0" w:color="auto"/>
              <w:bottom w:val="double" w:sz="6" w:space="0" w:color="auto"/>
              <w:right w:val="double" w:sz="6" w:space="0" w:color="auto"/>
            </w:tcBorders>
          </w:tcPr>
          <w:p w:rsidR="00B75C17" w:rsidRDefault="00EB7904">
            <w:pPr>
              <w:widowControl w:val="0"/>
              <w:suppressAutoHyphens w:val="0"/>
              <w:overflowPunct/>
              <w:autoSpaceDN w:val="0"/>
              <w:adjustRightInd w:val="0"/>
              <w:spacing w:before="20" w:after="40"/>
              <w:jc w:val="right"/>
              <w:rPr>
                <w:sz w:val="20"/>
                <w:szCs w:val="20"/>
                <w:lang w:eastAsia="ru-RU"/>
              </w:rPr>
            </w:pPr>
            <w:r>
              <w:rPr>
                <w:sz w:val="20"/>
                <w:szCs w:val="20"/>
                <w:lang w:eastAsia="ru-RU"/>
              </w:rPr>
              <w:t>1</w:t>
            </w:r>
          </w:p>
        </w:tc>
      </w:tr>
    </w:tbl>
    <w:p w:rsidR="00B75C17" w:rsidRDefault="00B75C17" w:rsidP="00076899">
      <w:pPr>
        <w:widowControl w:val="0"/>
        <w:suppressAutoHyphens w:val="0"/>
        <w:overflowPunct/>
        <w:autoSpaceDN w:val="0"/>
        <w:adjustRightInd w:val="0"/>
        <w:spacing w:before="20" w:after="40"/>
        <w:rPr>
          <w:sz w:val="20"/>
          <w:szCs w:val="20"/>
          <w:lang w:eastAsia="ru-RU"/>
        </w:rPr>
      </w:pPr>
      <w:r>
        <w:rPr>
          <w:sz w:val="20"/>
          <w:szCs w:val="20"/>
          <w:lang w:eastAsia="ru-RU"/>
        </w:rPr>
        <w:t>Стандарты (правила) бухгалтерского учета, в соответствии с которыми эмитент представляет информацию о своих нематериальных активах.:</w:t>
      </w:r>
      <w:r w:rsidR="00F72EA2">
        <w:rPr>
          <w:sz w:val="20"/>
          <w:szCs w:val="20"/>
          <w:lang w:eastAsia="ru-RU"/>
        </w:rPr>
        <w:t xml:space="preserve"> в соответствии с утвержденной учетной политикой.</w:t>
      </w:r>
      <w:r>
        <w:rPr>
          <w:sz w:val="20"/>
          <w:szCs w:val="20"/>
          <w:lang w:eastAsia="ru-RU"/>
        </w:rPr>
        <w:br/>
      </w:r>
    </w:p>
    <w:p w:rsidR="00B75C17" w:rsidRDefault="00B75C17">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Научно-техническое развитие   за отчетный период соответствовало политике совершенствования используемых информационных систем управления бизнесом, в том числе различных программных продуктов. Ведется постоянная работа по модернизации используемого программного обеспечения. Кроме того, ведется работа по внедрению системы бухгалтерского и управленческого учета «1 С-</w:t>
      </w:r>
      <w:r w:rsidR="00F72EA2">
        <w:rPr>
          <w:rStyle w:val="Subst"/>
          <w:bCs/>
          <w:iCs/>
          <w:sz w:val="20"/>
          <w:szCs w:val="20"/>
          <w:lang w:eastAsia="ru-RU"/>
        </w:rPr>
        <w:t>8</w:t>
      </w:r>
      <w:r>
        <w:rPr>
          <w:rStyle w:val="Subst"/>
          <w:bCs/>
          <w:iCs/>
          <w:sz w:val="20"/>
          <w:szCs w:val="20"/>
          <w:lang w:eastAsia="ru-RU"/>
        </w:rPr>
        <w:t xml:space="preserve"> предприятие». </w:t>
      </w:r>
      <w:r>
        <w:rPr>
          <w:rStyle w:val="Subst"/>
          <w:bCs/>
          <w:iCs/>
          <w:sz w:val="20"/>
          <w:szCs w:val="20"/>
          <w:lang w:eastAsia="ru-RU"/>
        </w:rPr>
        <w:br/>
      </w:r>
    </w:p>
    <w:p w:rsidR="00B75C17" w:rsidRPr="008D76FB" w:rsidRDefault="00B75C17" w:rsidP="008D76FB">
      <w:pPr>
        <w:pStyle w:val="2"/>
      </w:pPr>
      <w:r>
        <w:t>4.5. Анализ тенденций развития в сфере основной дея</w:t>
      </w:r>
      <w:r w:rsidR="008D76FB">
        <w:t>тельности эмитента</w:t>
      </w:r>
    </w:p>
    <w:p w:rsidR="00B75C17" w:rsidRDefault="00B75C17">
      <w:pPr>
        <w:pStyle w:val="2"/>
      </w:pPr>
      <w:r>
        <w:t>4.5.1. Анализ факторов и условий, влияющих на деятельность эмитента</w:t>
      </w:r>
    </w:p>
    <w:p w:rsidR="00340E0B" w:rsidRPr="008D76FB" w:rsidRDefault="00B75C17" w:rsidP="008D76FB">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отсутствуют</w:t>
      </w:r>
    </w:p>
    <w:p w:rsidR="00B75C17" w:rsidRDefault="00B75C17">
      <w:pPr>
        <w:pStyle w:val="2"/>
      </w:pPr>
      <w:r>
        <w:t>4.5.2. Конкуренты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Основными конкурентами ОАО «ГАО ВВЦ» являются известные российские выставочные комплексы: ЗАО «Экспоцентр», КВЦ «Сокольники», ВЦ «Крокус-Экспо», КВЦ «Гостиный двор» и ЦВЗ «Манеж»</w:t>
      </w:r>
    </w:p>
    <w:p w:rsidR="006B5CF7" w:rsidRDefault="006B5CF7">
      <w:pPr>
        <w:pStyle w:val="1"/>
      </w:pPr>
    </w:p>
    <w:p w:rsidR="00B75C17" w:rsidRDefault="00B75C17">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B75C17" w:rsidRDefault="00B75C17">
      <w:pPr>
        <w:pStyle w:val="2"/>
      </w:pPr>
      <w:r>
        <w:t>5.1. Сведения о структуре и компетенции органов управления эмитента</w:t>
      </w:r>
    </w:p>
    <w:p w:rsidR="00854F69" w:rsidRDefault="00B75C17" w:rsidP="00951A46">
      <w:pPr>
        <w:widowControl w:val="0"/>
        <w:suppressAutoHyphens w:val="0"/>
        <w:overflowPunct/>
        <w:autoSpaceDN w:val="0"/>
        <w:adjustRightInd w:val="0"/>
        <w:spacing w:before="20" w:after="40" w:line="276" w:lineRule="auto"/>
        <w:ind w:left="200"/>
        <w:rPr>
          <w:rStyle w:val="Subst"/>
          <w:bCs/>
          <w:iCs/>
          <w:sz w:val="20"/>
          <w:szCs w:val="20"/>
          <w:lang w:eastAsia="ru-RU"/>
        </w:rPr>
      </w:pPr>
      <w:r>
        <w:rPr>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Pr>
          <w:sz w:val="20"/>
          <w:szCs w:val="20"/>
          <w:lang w:eastAsia="ru-RU"/>
        </w:rPr>
        <w:br/>
      </w:r>
      <w:r>
        <w:rPr>
          <w:rStyle w:val="Subst"/>
          <w:bCs/>
          <w:iCs/>
          <w:sz w:val="20"/>
          <w:szCs w:val="20"/>
          <w:lang w:eastAsia="ru-RU"/>
        </w:rPr>
        <w:t>Органами управления Общества являются:</w:t>
      </w:r>
      <w:r>
        <w:rPr>
          <w:rStyle w:val="Subst"/>
          <w:bCs/>
          <w:iCs/>
          <w:sz w:val="20"/>
          <w:szCs w:val="20"/>
          <w:lang w:eastAsia="ru-RU"/>
        </w:rPr>
        <w:br/>
        <w:t>Общее собрание акционеров;</w:t>
      </w:r>
      <w:r>
        <w:rPr>
          <w:rStyle w:val="Subst"/>
          <w:bCs/>
          <w:iCs/>
          <w:sz w:val="20"/>
          <w:szCs w:val="20"/>
          <w:lang w:eastAsia="ru-RU"/>
        </w:rPr>
        <w:br/>
        <w:t>Совет директоров;</w:t>
      </w:r>
      <w:r>
        <w:rPr>
          <w:rStyle w:val="Subst"/>
          <w:bCs/>
          <w:iCs/>
          <w:sz w:val="20"/>
          <w:szCs w:val="20"/>
          <w:lang w:eastAsia="ru-RU"/>
        </w:rPr>
        <w:br/>
        <w:t>Директор (единоличный исполнительный орган).</w:t>
      </w:r>
      <w:r>
        <w:rPr>
          <w:rStyle w:val="Subst"/>
          <w:bCs/>
          <w:iCs/>
          <w:sz w:val="20"/>
          <w:szCs w:val="20"/>
          <w:lang w:eastAsia="ru-RU"/>
        </w:rPr>
        <w:br/>
      </w:r>
      <w:r>
        <w:rPr>
          <w:rStyle w:val="Subst"/>
          <w:bCs/>
          <w:iCs/>
          <w:sz w:val="20"/>
          <w:szCs w:val="20"/>
          <w:lang w:eastAsia="ru-RU"/>
        </w:rPr>
        <w:br/>
      </w:r>
      <w:r>
        <w:rPr>
          <w:rStyle w:val="Subst"/>
          <w:bCs/>
          <w:iCs/>
          <w:sz w:val="20"/>
          <w:szCs w:val="20"/>
          <w:lang w:eastAsia="ru-RU"/>
        </w:rPr>
        <w:br/>
        <w:t>Компетенция общего собрания акционеров (участников) эмитента в соответствии с его уставом (учредительными документами):</w:t>
      </w:r>
      <w:r>
        <w:rPr>
          <w:rStyle w:val="Subst"/>
          <w:bCs/>
          <w:iCs/>
          <w:sz w:val="20"/>
          <w:szCs w:val="20"/>
          <w:lang w:eastAsia="ru-RU"/>
        </w:rPr>
        <w:br/>
      </w:r>
      <w:r>
        <w:rPr>
          <w:rStyle w:val="Subst"/>
          <w:bCs/>
          <w:iCs/>
          <w:sz w:val="20"/>
          <w:szCs w:val="20"/>
          <w:lang w:eastAsia="ru-RU"/>
        </w:rPr>
        <w:br/>
        <w:t>(Статья 6.8.Устава Общества).</w:t>
      </w:r>
      <w:r>
        <w:rPr>
          <w:rStyle w:val="Subst"/>
          <w:bCs/>
          <w:iCs/>
          <w:sz w:val="20"/>
          <w:szCs w:val="20"/>
          <w:lang w:eastAsia="ru-RU"/>
        </w:rPr>
        <w:br/>
        <w:t>К компетенции Собрания относятся следующие вопросы:</w:t>
      </w:r>
      <w:r>
        <w:rPr>
          <w:rStyle w:val="Subst"/>
          <w:bCs/>
          <w:iCs/>
          <w:sz w:val="20"/>
          <w:szCs w:val="20"/>
          <w:lang w:eastAsia="ru-RU"/>
        </w:rPr>
        <w:br/>
        <w:t xml:space="preserve">1) </w:t>
      </w:r>
      <w:r w:rsidR="00854F69">
        <w:rPr>
          <w:rStyle w:val="Subst"/>
          <w:bCs/>
          <w:iCs/>
          <w:sz w:val="20"/>
          <w:szCs w:val="20"/>
          <w:lang w:eastAsia="ru-RU"/>
        </w:rPr>
        <w:t>В</w:t>
      </w:r>
      <w:r>
        <w:rPr>
          <w:rStyle w:val="Subst"/>
          <w:bCs/>
          <w:iCs/>
          <w:sz w:val="20"/>
          <w:szCs w:val="20"/>
          <w:lang w:eastAsia="ru-RU"/>
        </w:rPr>
        <w:t>несение изменений и дополнений в Устав Общества</w:t>
      </w:r>
      <w:r w:rsidR="00854F69">
        <w:rPr>
          <w:rStyle w:val="Subst"/>
          <w:bCs/>
          <w:iCs/>
          <w:sz w:val="20"/>
          <w:szCs w:val="20"/>
          <w:lang w:eastAsia="ru-RU"/>
        </w:rPr>
        <w:t xml:space="preserve">. </w:t>
      </w:r>
    </w:p>
    <w:p w:rsidR="00FB2D5F" w:rsidRDefault="00854F69" w:rsidP="00FB2D5F">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2)У</w:t>
      </w:r>
      <w:r w:rsidR="00B75C17">
        <w:rPr>
          <w:rStyle w:val="Subst"/>
          <w:bCs/>
          <w:iCs/>
          <w:sz w:val="20"/>
          <w:szCs w:val="20"/>
          <w:lang w:eastAsia="ru-RU"/>
        </w:rPr>
        <w:t>тверждение У</w:t>
      </w:r>
      <w:r>
        <w:rPr>
          <w:rStyle w:val="Subst"/>
          <w:bCs/>
          <w:iCs/>
          <w:sz w:val="20"/>
          <w:szCs w:val="20"/>
          <w:lang w:eastAsia="ru-RU"/>
        </w:rPr>
        <w:t>става Общества в новой редакции.</w:t>
      </w:r>
      <w:r>
        <w:rPr>
          <w:rStyle w:val="Subst"/>
          <w:bCs/>
          <w:iCs/>
          <w:sz w:val="20"/>
          <w:szCs w:val="20"/>
          <w:lang w:eastAsia="ru-RU"/>
        </w:rPr>
        <w:br/>
        <w:t>3) Реорганизация Общества.</w:t>
      </w:r>
      <w:r>
        <w:rPr>
          <w:rStyle w:val="Subst"/>
          <w:bCs/>
          <w:iCs/>
          <w:sz w:val="20"/>
          <w:szCs w:val="20"/>
          <w:lang w:eastAsia="ru-RU"/>
        </w:rPr>
        <w:br/>
        <w:t>4) Л</w:t>
      </w:r>
      <w:r w:rsidR="00B75C17">
        <w:rPr>
          <w:rStyle w:val="Subst"/>
          <w:bCs/>
          <w:iCs/>
          <w:sz w:val="20"/>
          <w:szCs w:val="20"/>
          <w:lang w:eastAsia="ru-RU"/>
        </w:rPr>
        <w:t>иквидация Общества, назначение ликвидационной комиссии и утверждение промежуточного и окончател</w:t>
      </w:r>
      <w:r w:rsidR="008E44EC">
        <w:rPr>
          <w:rStyle w:val="Subst"/>
          <w:bCs/>
          <w:iCs/>
          <w:sz w:val="20"/>
          <w:szCs w:val="20"/>
          <w:lang w:eastAsia="ru-RU"/>
        </w:rPr>
        <w:t>ьного ликвидационных балансов.</w:t>
      </w:r>
      <w:r w:rsidR="008E44EC">
        <w:rPr>
          <w:rStyle w:val="Subst"/>
          <w:bCs/>
          <w:iCs/>
          <w:sz w:val="20"/>
          <w:szCs w:val="20"/>
          <w:lang w:eastAsia="ru-RU"/>
        </w:rPr>
        <w:br/>
        <w:t>5) Избрание членов</w:t>
      </w:r>
      <w:r w:rsidR="00B75C17">
        <w:rPr>
          <w:rStyle w:val="Subst"/>
          <w:bCs/>
          <w:iCs/>
          <w:sz w:val="20"/>
          <w:szCs w:val="20"/>
          <w:lang w:eastAsia="ru-RU"/>
        </w:rPr>
        <w:t xml:space="preserve"> Совета директоров Общ</w:t>
      </w:r>
      <w:r w:rsidR="008E44EC">
        <w:rPr>
          <w:rStyle w:val="Subst"/>
          <w:bCs/>
          <w:iCs/>
          <w:sz w:val="20"/>
          <w:szCs w:val="20"/>
          <w:lang w:eastAsia="ru-RU"/>
        </w:rPr>
        <w:t>ества</w:t>
      </w:r>
      <w:r w:rsidR="00B75C17">
        <w:rPr>
          <w:rStyle w:val="Subst"/>
          <w:bCs/>
          <w:iCs/>
          <w:sz w:val="20"/>
          <w:szCs w:val="20"/>
          <w:lang w:eastAsia="ru-RU"/>
        </w:rPr>
        <w:t xml:space="preserve"> и доср</w:t>
      </w:r>
      <w:r w:rsidR="008E44EC">
        <w:rPr>
          <w:rStyle w:val="Subst"/>
          <w:bCs/>
          <w:iCs/>
          <w:sz w:val="20"/>
          <w:szCs w:val="20"/>
          <w:lang w:eastAsia="ru-RU"/>
        </w:rPr>
        <w:t>очное прекращение их полномочий.</w:t>
      </w:r>
      <w:r w:rsidR="00BE2D37">
        <w:rPr>
          <w:rStyle w:val="Subst"/>
          <w:bCs/>
          <w:iCs/>
          <w:sz w:val="20"/>
          <w:szCs w:val="20"/>
          <w:lang w:eastAsia="ru-RU"/>
        </w:rPr>
        <w:br/>
        <w:t>6) О</w:t>
      </w:r>
      <w:r w:rsidR="00B75C17">
        <w:rPr>
          <w:rStyle w:val="Subst"/>
          <w:bCs/>
          <w:iCs/>
          <w:sz w:val="20"/>
          <w:szCs w:val="20"/>
          <w:lang w:eastAsia="ru-RU"/>
        </w:rPr>
        <w:t>пределение количества, номинальной стоимости, категории (типа) объявленных акций и прав</w:t>
      </w:r>
      <w:r w:rsidR="00BE2D37">
        <w:rPr>
          <w:rStyle w:val="Subst"/>
          <w:bCs/>
          <w:iCs/>
          <w:sz w:val="20"/>
          <w:szCs w:val="20"/>
          <w:lang w:eastAsia="ru-RU"/>
        </w:rPr>
        <w:t>, предоставляемых этими акциями.</w:t>
      </w:r>
      <w:r w:rsidR="00BE2D37">
        <w:rPr>
          <w:rStyle w:val="Subst"/>
          <w:bCs/>
          <w:iCs/>
          <w:sz w:val="20"/>
          <w:szCs w:val="20"/>
          <w:lang w:eastAsia="ru-RU"/>
        </w:rPr>
        <w:br/>
        <w:t>7) У</w:t>
      </w:r>
      <w:r w:rsidR="00B75C17">
        <w:rPr>
          <w:rStyle w:val="Subst"/>
          <w:bCs/>
          <w:iCs/>
          <w:sz w:val="20"/>
          <w:szCs w:val="20"/>
          <w:lang w:eastAsia="ru-RU"/>
        </w:rPr>
        <w:t>величение уставного капитала путем увеличения номинальной стои</w:t>
      </w:r>
      <w:r w:rsidR="00BE2D37">
        <w:rPr>
          <w:rStyle w:val="Subst"/>
          <w:bCs/>
          <w:iCs/>
          <w:sz w:val="20"/>
          <w:szCs w:val="20"/>
          <w:lang w:eastAsia="ru-RU"/>
        </w:rPr>
        <w:t xml:space="preserve">мости акций. </w:t>
      </w:r>
      <w:r w:rsidR="00BE2D37">
        <w:rPr>
          <w:rStyle w:val="Subst"/>
          <w:bCs/>
          <w:iCs/>
          <w:sz w:val="20"/>
          <w:szCs w:val="20"/>
          <w:lang w:eastAsia="ru-RU"/>
        </w:rPr>
        <w:br/>
        <w:t>8) У</w:t>
      </w:r>
      <w:r w:rsidR="00B75C17">
        <w:rPr>
          <w:rStyle w:val="Subst"/>
          <w:bCs/>
          <w:iCs/>
          <w:sz w:val="20"/>
          <w:szCs w:val="20"/>
          <w:lang w:eastAsia="ru-RU"/>
        </w:rPr>
        <w:t xml:space="preserve">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w:t>
      </w:r>
      <w:r w:rsidR="00BE2D37">
        <w:rPr>
          <w:rStyle w:val="Subst"/>
          <w:bCs/>
          <w:iCs/>
          <w:sz w:val="20"/>
          <w:szCs w:val="20"/>
          <w:lang w:eastAsia="ru-RU"/>
        </w:rPr>
        <w:t>или выкупленных Обществом акций.</w:t>
      </w:r>
      <w:r w:rsidR="005D7A09">
        <w:rPr>
          <w:rStyle w:val="Subst"/>
          <w:bCs/>
          <w:iCs/>
          <w:sz w:val="20"/>
          <w:szCs w:val="20"/>
          <w:lang w:eastAsia="ru-RU"/>
        </w:rPr>
        <w:br/>
        <w:t>9) И</w:t>
      </w:r>
      <w:r w:rsidR="00B75C17">
        <w:rPr>
          <w:rStyle w:val="Subst"/>
          <w:bCs/>
          <w:iCs/>
          <w:sz w:val="20"/>
          <w:szCs w:val="20"/>
          <w:lang w:eastAsia="ru-RU"/>
        </w:rPr>
        <w:t>збрание</w:t>
      </w:r>
      <w:r w:rsidR="005D7A09">
        <w:rPr>
          <w:rStyle w:val="Subst"/>
          <w:bCs/>
          <w:iCs/>
          <w:sz w:val="20"/>
          <w:szCs w:val="20"/>
          <w:lang w:eastAsia="ru-RU"/>
        </w:rPr>
        <w:t xml:space="preserve"> членов</w:t>
      </w:r>
      <w:r w:rsidR="00B75C17">
        <w:rPr>
          <w:rStyle w:val="Subst"/>
          <w:bCs/>
          <w:iCs/>
          <w:sz w:val="20"/>
          <w:szCs w:val="20"/>
          <w:lang w:eastAsia="ru-RU"/>
        </w:rPr>
        <w:t xml:space="preserve"> ревизионной комиссии Общества и доср</w:t>
      </w:r>
      <w:r w:rsidR="005D7A09">
        <w:rPr>
          <w:rStyle w:val="Subst"/>
          <w:bCs/>
          <w:iCs/>
          <w:sz w:val="20"/>
          <w:szCs w:val="20"/>
          <w:lang w:eastAsia="ru-RU"/>
        </w:rPr>
        <w:t>очное прекращение ее полномочий.</w:t>
      </w:r>
    </w:p>
    <w:p w:rsidR="00937CC5" w:rsidRDefault="00937CC5" w:rsidP="00FB2D5F">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10)Утверждение аудитора Общества.</w:t>
      </w:r>
      <w:r>
        <w:rPr>
          <w:rStyle w:val="Subst"/>
          <w:bCs/>
          <w:iCs/>
          <w:sz w:val="20"/>
          <w:szCs w:val="20"/>
          <w:lang w:eastAsia="ru-RU"/>
        </w:rPr>
        <w:br/>
        <w:t>11)У</w:t>
      </w:r>
      <w:r w:rsidR="00B75C17">
        <w:rPr>
          <w:rStyle w:val="Subst"/>
          <w:bCs/>
          <w:iCs/>
          <w:sz w:val="20"/>
          <w:szCs w:val="20"/>
          <w:lang w:eastAsia="ru-RU"/>
        </w:rPr>
        <w:t xml:space="preserve">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w:t>
      </w:r>
      <w:r>
        <w:rPr>
          <w:rStyle w:val="Subst"/>
          <w:bCs/>
          <w:iCs/>
          <w:sz w:val="20"/>
          <w:szCs w:val="20"/>
          <w:lang w:eastAsia="ru-RU"/>
        </w:rPr>
        <w:t>по результатам финансового года.</w:t>
      </w:r>
      <w:r>
        <w:rPr>
          <w:rStyle w:val="Subst"/>
          <w:bCs/>
          <w:iCs/>
          <w:sz w:val="20"/>
          <w:szCs w:val="20"/>
          <w:lang w:eastAsia="ru-RU"/>
        </w:rPr>
        <w:br/>
        <w:t>12)О</w:t>
      </w:r>
      <w:r w:rsidR="00B75C17">
        <w:rPr>
          <w:rStyle w:val="Subst"/>
          <w:bCs/>
          <w:iCs/>
          <w:sz w:val="20"/>
          <w:szCs w:val="20"/>
          <w:lang w:eastAsia="ru-RU"/>
        </w:rPr>
        <w:t>пределение порядка вед</w:t>
      </w:r>
      <w:r>
        <w:rPr>
          <w:rStyle w:val="Subst"/>
          <w:bCs/>
          <w:iCs/>
          <w:sz w:val="20"/>
          <w:szCs w:val="20"/>
          <w:lang w:eastAsia="ru-RU"/>
        </w:rPr>
        <w:t>ения общего собрания акционеров.</w:t>
      </w:r>
      <w:r>
        <w:rPr>
          <w:rStyle w:val="Subst"/>
          <w:bCs/>
          <w:iCs/>
          <w:sz w:val="20"/>
          <w:szCs w:val="20"/>
          <w:lang w:eastAsia="ru-RU"/>
        </w:rPr>
        <w:br/>
        <w:t>13</w:t>
      </w:r>
      <w:r w:rsidR="00951A46">
        <w:rPr>
          <w:rStyle w:val="Subst"/>
          <w:bCs/>
          <w:iCs/>
          <w:sz w:val="20"/>
          <w:szCs w:val="20"/>
          <w:lang w:eastAsia="ru-RU"/>
        </w:rPr>
        <w:t>)</w:t>
      </w:r>
      <w:r>
        <w:rPr>
          <w:rStyle w:val="Subst"/>
          <w:bCs/>
          <w:iCs/>
          <w:sz w:val="20"/>
          <w:szCs w:val="20"/>
          <w:lang w:eastAsia="ru-RU"/>
        </w:rPr>
        <w:t xml:space="preserve"> Консолидация и дробление акций Общества.</w:t>
      </w:r>
    </w:p>
    <w:p w:rsidR="00FB2D5F" w:rsidRDefault="00937CC5"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14</w:t>
      </w:r>
      <w:r w:rsidR="00B75C17">
        <w:rPr>
          <w:rStyle w:val="Subst"/>
          <w:bCs/>
          <w:iCs/>
          <w:sz w:val="20"/>
          <w:szCs w:val="20"/>
          <w:lang w:eastAsia="ru-RU"/>
        </w:rPr>
        <w:t>)</w:t>
      </w:r>
      <w:r>
        <w:rPr>
          <w:rStyle w:val="Subst"/>
          <w:bCs/>
          <w:iCs/>
          <w:sz w:val="20"/>
          <w:szCs w:val="20"/>
          <w:lang w:eastAsia="ru-RU"/>
        </w:rPr>
        <w:t>Принятие решений об одобрении сделок в случаях, предусмотренных статьей 83 Федерального закона «Об акционерных обществах».</w:t>
      </w:r>
    </w:p>
    <w:p w:rsidR="00FB2D5F" w:rsidRDefault="00937CC5"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 15</w:t>
      </w:r>
      <w:r w:rsidR="00B75C17">
        <w:rPr>
          <w:rStyle w:val="Subst"/>
          <w:bCs/>
          <w:iCs/>
          <w:sz w:val="20"/>
          <w:szCs w:val="20"/>
          <w:lang w:eastAsia="ru-RU"/>
        </w:rPr>
        <w:t>)</w:t>
      </w:r>
      <w:r>
        <w:rPr>
          <w:rStyle w:val="Subst"/>
          <w:bCs/>
          <w:iCs/>
          <w:sz w:val="20"/>
          <w:szCs w:val="20"/>
          <w:lang w:eastAsia="ru-RU"/>
        </w:rPr>
        <w:t>Принятие решений об одобрении крупных сделок, связанных с приобретением или отчуждением    Обществом имущества, в порядке, предусмотренном статьей 79 Федерального закона «Об акционерных</w:t>
      </w:r>
      <w:r w:rsidR="00FB2D5F">
        <w:rPr>
          <w:rStyle w:val="Subst"/>
          <w:bCs/>
          <w:iCs/>
          <w:sz w:val="20"/>
          <w:szCs w:val="20"/>
          <w:lang w:eastAsia="ru-RU"/>
        </w:rPr>
        <w:t xml:space="preserve"> </w:t>
      </w:r>
      <w:r>
        <w:rPr>
          <w:rStyle w:val="Subst"/>
          <w:bCs/>
          <w:iCs/>
          <w:sz w:val="20"/>
          <w:szCs w:val="20"/>
          <w:lang w:eastAsia="ru-RU"/>
        </w:rPr>
        <w:t xml:space="preserve">обществах». </w:t>
      </w:r>
    </w:p>
    <w:p w:rsidR="00951A46" w:rsidRDefault="00951A46"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 16</w:t>
      </w:r>
      <w:r w:rsidR="00B75C17">
        <w:rPr>
          <w:rStyle w:val="Subst"/>
          <w:bCs/>
          <w:iCs/>
          <w:sz w:val="20"/>
          <w:szCs w:val="20"/>
          <w:lang w:eastAsia="ru-RU"/>
        </w:rPr>
        <w:t>)</w:t>
      </w:r>
      <w:r>
        <w:rPr>
          <w:rStyle w:val="Subst"/>
          <w:bCs/>
          <w:iCs/>
          <w:sz w:val="20"/>
          <w:szCs w:val="20"/>
          <w:lang w:eastAsia="ru-RU"/>
        </w:rPr>
        <w:t>Приобретение Обществом размещенных акций в случаях, предусмотренных Федеральным законом     «Об акционерных обществах».</w:t>
      </w:r>
    </w:p>
    <w:p w:rsidR="00FB2D5F" w:rsidRDefault="00951A46"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17) Принятие решения о передаче полномочий единоличного исполнительного органа коммерческой      организации (управляющей организации) или индивидуальному предпринимателю (управляющему). </w:t>
      </w:r>
      <w:r w:rsidR="00FB2D5F">
        <w:rPr>
          <w:rStyle w:val="Subst"/>
          <w:bCs/>
          <w:iCs/>
          <w:sz w:val="20"/>
          <w:szCs w:val="20"/>
          <w:lang w:eastAsia="ru-RU"/>
        </w:rPr>
        <w:t xml:space="preserve"> </w:t>
      </w:r>
    </w:p>
    <w:p w:rsidR="00F40E2C" w:rsidRDefault="00223FA3"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 18) Принятие решения об участии в финансово-промышленн</w:t>
      </w:r>
      <w:r w:rsidR="00FB2D5F">
        <w:rPr>
          <w:rStyle w:val="Subst"/>
          <w:bCs/>
          <w:iCs/>
          <w:sz w:val="20"/>
          <w:szCs w:val="20"/>
          <w:lang w:eastAsia="ru-RU"/>
        </w:rPr>
        <w:t xml:space="preserve">ой группах, ассоциациях и иных </w:t>
      </w:r>
      <w:r>
        <w:rPr>
          <w:rStyle w:val="Subst"/>
          <w:bCs/>
          <w:iCs/>
          <w:sz w:val="20"/>
          <w:szCs w:val="20"/>
          <w:lang w:eastAsia="ru-RU"/>
        </w:rPr>
        <w:t xml:space="preserve">   </w:t>
      </w:r>
      <w:r w:rsidR="00FB2D5F">
        <w:rPr>
          <w:rStyle w:val="Subst"/>
          <w:bCs/>
          <w:iCs/>
          <w:sz w:val="20"/>
          <w:szCs w:val="20"/>
          <w:lang w:eastAsia="ru-RU"/>
        </w:rPr>
        <w:t>о</w:t>
      </w:r>
      <w:r>
        <w:rPr>
          <w:rStyle w:val="Subst"/>
          <w:bCs/>
          <w:iCs/>
          <w:sz w:val="20"/>
          <w:szCs w:val="20"/>
          <w:lang w:eastAsia="ru-RU"/>
        </w:rPr>
        <w:t>бъединениях коммерческих организаций.</w:t>
      </w:r>
      <w:r w:rsidR="00B75C17">
        <w:rPr>
          <w:rStyle w:val="Subst"/>
          <w:bCs/>
          <w:iCs/>
          <w:sz w:val="20"/>
          <w:szCs w:val="20"/>
          <w:lang w:eastAsia="ru-RU"/>
        </w:rPr>
        <w:br/>
        <w:t>1</w:t>
      </w:r>
      <w:r w:rsidR="00FB2D5F">
        <w:rPr>
          <w:rStyle w:val="Subst"/>
          <w:bCs/>
          <w:iCs/>
          <w:sz w:val="20"/>
          <w:szCs w:val="20"/>
          <w:lang w:eastAsia="ru-RU"/>
        </w:rPr>
        <w:t>9</w:t>
      </w:r>
      <w:r w:rsidR="00B75C17">
        <w:rPr>
          <w:rStyle w:val="Subst"/>
          <w:bCs/>
          <w:iCs/>
          <w:sz w:val="20"/>
          <w:szCs w:val="20"/>
          <w:lang w:eastAsia="ru-RU"/>
        </w:rPr>
        <w:t>)</w:t>
      </w:r>
      <w:r w:rsidR="00FB2D5F">
        <w:rPr>
          <w:rStyle w:val="Subst"/>
          <w:bCs/>
          <w:iCs/>
          <w:sz w:val="20"/>
          <w:szCs w:val="20"/>
          <w:lang w:eastAsia="ru-RU"/>
        </w:rPr>
        <w:t>Утверждение внутренних документов, регулирующих деятельность органов Общества (порядка</w:t>
      </w:r>
      <w:r w:rsidR="00F40E2C">
        <w:rPr>
          <w:rStyle w:val="Subst"/>
          <w:bCs/>
          <w:iCs/>
          <w:sz w:val="20"/>
          <w:szCs w:val="20"/>
          <w:lang w:eastAsia="ru-RU"/>
        </w:rPr>
        <w:t xml:space="preserve"> (регламента </w:t>
      </w:r>
      <w:r w:rsidR="00FB2D5F">
        <w:rPr>
          <w:rStyle w:val="Subst"/>
          <w:bCs/>
          <w:iCs/>
          <w:sz w:val="20"/>
          <w:szCs w:val="20"/>
          <w:lang w:eastAsia="ru-RU"/>
        </w:rPr>
        <w:t>)</w:t>
      </w:r>
      <w:r w:rsidR="00F40E2C">
        <w:rPr>
          <w:rStyle w:val="Subst"/>
          <w:bCs/>
          <w:iCs/>
          <w:sz w:val="20"/>
          <w:szCs w:val="20"/>
          <w:lang w:eastAsia="ru-RU"/>
        </w:rPr>
        <w:t xml:space="preserve"> ведения общего собрания акционеров, положения о Совете директоров Общества, положения о ревизионной комиссии Общества).</w:t>
      </w:r>
    </w:p>
    <w:p w:rsidR="00F40E2C" w:rsidRDefault="00F40E2C"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20) Решение иных вопросов, предусмотренных Федеральным законом «Об акционерных обществах» и настоящим Уставом.</w:t>
      </w:r>
    </w:p>
    <w:p w:rsidR="00F40E2C" w:rsidRDefault="00F40E2C"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 </w:t>
      </w:r>
      <w:r w:rsidR="00B75C17">
        <w:rPr>
          <w:rStyle w:val="Subst"/>
          <w:bCs/>
          <w:iCs/>
          <w:sz w:val="20"/>
          <w:szCs w:val="20"/>
          <w:lang w:eastAsia="ru-RU"/>
        </w:rPr>
        <w:br/>
        <w:t>Компетенция совета директоров (наблюдательного совета) эмитента в соответствии с его уставом (учредител</w:t>
      </w:r>
      <w:r>
        <w:rPr>
          <w:rStyle w:val="Subst"/>
          <w:bCs/>
          <w:iCs/>
          <w:sz w:val="20"/>
          <w:szCs w:val="20"/>
          <w:lang w:eastAsia="ru-RU"/>
        </w:rPr>
        <w:t>ьными документами):</w:t>
      </w:r>
      <w:r>
        <w:rPr>
          <w:rStyle w:val="Subst"/>
          <w:bCs/>
          <w:iCs/>
          <w:sz w:val="20"/>
          <w:szCs w:val="20"/>
          <w:lang w:eastAsia="ru-RU"/>
        </w:rPr>
        <w:br/>
      </w:r>
      <w:r>
        <w:rPr>
          <w:rStyle w:val="Subst"/>
          <w:bCs/>
          <w:iCs/>
          <w:sz w:val="20"/>
          <w:szCs w:val="20"/>
          <w:lang w:eastAsia="ru-RU"/>
        </w:rPr>
        <w:br/>
        <w:t>(Статья 6.26</w:t>
      </w:r>
      <w:r w:rsidR="00B75C17">
        <w:rPr>
          <w:rStyle w:val="Subst"/>
          <w:bCs/>
          <w:iCs/>
          <w:sz w:val="20"/>
          <w:szCs w:val="20"/>
          <w:lang w:eastAsia="ru-RU"/>
        </w:rPr>
        <w:t>. Устава Общества).</w:t>
      </w:r>
      <w:r w:rsidR="00B75C17">
        <w:rPr>
          <w:rStyle w:val="Subst"/>
          <w:bCs/>
          <w:iCs/>
          <w:sz w:val="20"/>
          <w:szCs w:val="20"/>
          <w:lang w:eastAsia="ru-RU"/>
        </w:rPr>
        <w:br/>
        <w:t>К компетенции Совета директоров Общества о</w:t>
      </w:r>
      <w:r>
        <w:rPr>
          <w:rStyle w:val="Subst"/>
          <w:bCs/>
          <w:iCs/>
          <w:sz w:val="20"/>
          <w:szCs w:val="20"/>
          <w:lang w:eastAsia="ru-RU"/>
        </w:rPr>
        <w:t>тносятся следующие вопросы:</w:t>
      </w:r>
      <w:r>
        <w:rPr>
          <w:rStyle w:val="Subst"/>
          <w:bCs/>
          <w:iCs/>
          <w:sz w:val="20"/>
          <w:szCs w:val="20"/>
          <w:lang w:eastAsia="ru-RU"/>
        </w:rPr>
        <w:br/>
        <w:t>1) о</w:t>
      </w:r>
      <w:r w:rsidR="00B75C17">
        <w:rPr>
          <w:rStyle w:val="Subst"/>
          <w:bCs/>
          <w:iCs/>
          <w:sz w:val="20"/>
          <w:szCs w:val="20"/>
          <w:lang w:eastAsia="ru-RU"/>
        </w:rPr>
        <w:t>пределение приоритетных направлений деятельности Общества;</w:t>
      </w:r>
      <w:r w:rsidR="00B75C17">
        <w:rPr>
          <w:rStyle w:val="Subst"/>
          <w:bCs/>
          <w:iCs/>
          <w:sz w:val="20"/>
          <w:szCs w:val="20"/>
          <w:lang w:eastAsia="ru-RU"/>
        </w:rPr>
        <w:br/>
      </w:r>
      <w:r>
        <w:rPr>
          <w:rStyle w:val="Subst"/>
          <w:bCs/>
          <w:iCs/>
          <w:sz w:val="20"/>
          <w:szCs w:val="20"/>
          <w:lang w:eastAsia="ru-RU"/>
        </w:rPr>
        <w:t>2) созыв общего собрания акционеров;</w:t>
      </w:r>
    </w:p>
    <w:p w:rsidR="00F40E2C" w:rsidRDefault="00F40E2C"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 3) утверждение повестки дня общего с</w:t>
      </w:r>
      <w:r w:rsidR="00B75C17">
        <w:rPr>
          <w:rStyle w:val="Subst"/>
          <w:bCs/>
          <w:iCs/>
          <w:sz w:val="20"/>
          <w:szCs w:val="20"/>
          <w:lang w:eastAsia="ru-RU"/>
        </w:rPr>
        <w:t>обрания</w:t>
      </w:r>
      <w:r>
        <w:rPr>
          <w:rStyle w:val="Subst"/>
          <w:bCs/>
          <w:iCs/>
          <w:sz w:val="20"/>
          <w:szCs w:val="20"/>
          <w:lang w:eastAsia="ru-RU"/>
        </w:rPr>
        <w:t xml:space="preserve"> акционеров</w:t>
      </w:r>
      <w:r w:rsidR="00B75C17">
        <w:rPr>
          <w:rStyle w:val="Subst"/>
          <w:bCs/>
          <w:iCs/>
          <w:sz w:val="20"/>
          <w:szCs w:val="20"/>
          <w:lang w:eastAsia="ru-RU"/>
        </w:rPr>
        <w:t>;</w:t>
      </w:r>
      <w:r w:rsidR="00B75C17">
        <w:rPr>
          <w:rStyle w:val="Subst"/>
          <w:bCs/>
          <w:iCs/>
          <w:sz w:val="20"/>
          <w:szCs w:val="20"/>
          <w:lang w:eastAsia="ru-RU"/>
        </w:rPr>
        <w:br/>
        <w:t xml:space="preserve">4) определение даты составления списка лиц, имеющих право на участие в </w:t>
      </w:r>
      <w:r>
        <w:rPr>
          <w:rStyle w:val="Subst"/>
          <w:bCs/>
          <w:iCs/>
          <w:sz w:val="20"/>
          <w:szCs w:val="20"/>
          <w:lang w:eastAsia="ru-RU"/>
        </w:rPr>
        <w:t>общем собрании акционеров и другие вопросы, отнесенные к компетенции Совета директоров общ</w:t>
      </w:r>
      <w:r w:rsidR="00740993">
        <w:rPr>
          <w:rStyle w:val="Subst"/>
          <w:bCs/>
          <w:iCs/>
          <w:sz w:val="20"/>
          <w:szCs w:val="20"/>
          <w:lang w:eastAsia="ru-RU"/>
        </w:rPr>
        <w:t>ества в соответствии с положения</w:t>
      </w:r>
      <w:r>
        <w:rPr>
          <w:rStyle w:val="Subst"/>
          <w:bCs/>
          <w:iCs/>
          <w:sz w:val="20"/>
          <w:szCs w:val="20"/>
          <w:lang w:eastAsia="ru-RU"/>
        </w:rPr>
        <w:t>ми главы</w:t>
      </w:r>
      <w:r w:rsidR="00740993">
        <w:rPr>
          <w:rStyle w:val="Subst"/>
          <w:bCs/>
          <w:iCs/>
          <w:sz w:val="20"/>
          <w:szCs w:val="20"/>
          <w:lang w:eastAsia="ru-RU"/>
        </w:rPr>
        <w:t xml:space="preserve"> </w:t>
      </w:r>
      <w:r w:rsidR="00740993">
        <w:rPr>
          <w:rStyle w:val="Subst"/>
          <w:bCs/>
          <w:iCs/>
          <w:sz w:val="20"/>
          <w:szCs w:val="20"/>
          <w:lang w:val="en-US" w:eastAsia="ru-RU"/>
        </w:rPr>
        <w:t>VII</w:t>
      </w:r>
      <w:r w:rsidR="00740993">
        <w:rPr>
          <w:rStyle w:val="Subst"/>
          <w:bCs/>
          <w:iCs/>
          <w:sz w:val="20"/>
          <w:szCs w:val="20"/>
          <w:lang w:eastAsia="ru-RU"/>
        </w:rPr>
        <w:t xml:space="preserve"> Федерального закона «Об акционерных обществах» и связанные с подготовкой и провед</w:t>
      </w:r>
      <w:r w:rsidR="008B7025">
        <w:rPr>
          <w:rStyle w:val="Subst"/>
          <w:bCs/>
          <w:iCs/>
          <w:sz w:val="20"/>
          <w:szCs w:val="20"/>
          <w:lang w:eastAsia="ru-RU"/>
        </w:rPr>
        <w:t>ением общего собрания акционеров</w:t>
      </w:r>
      <w:r>
        <w:rPr>
          <w:rStyle w:val="Subst"/>
          <w:bCs/>
          <w:iCs/>
          <w:sz w:val="20"/>
          <w:szCs w:val="20"/>
          <w:lang w:eastAsia="ru-RU"/>
        </w:rPr>
        <w:t xml:space="preserve"> ;</w:t>
      </w:r>
    </w:p>
    <w:p w:rsidR="009110FA" w:rsidRDefault="00F40E2C"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 </w:t>
      </w:r>
      <w:r w:rsidR="00B75C17">
        <w:rPr>
          <w:rStyle w:val="Subst"/>
          <w:bCs/>
          <w:iCs/>
          <w:sz w:val="20"/>
          <w:szCs w:val="20"/>
          <w:lang w:eastAsia="ru-RU"/>
        </w:rPr>
        <w:t>5) увеличение уставного капитала</w:t>
      </w:r>
      <w:r w:rsidR="008B7025">
        <w:rPr>
          <w:rStyle w:val="Subst"/>
          <w:bCs/>
          <w:iCs/>
          <w:sz w:val="20"/>
          <w:szCs w:val="20"/>
          <w:lang w:eastAsia="ru-RU"/>
        </w:rPr>
        <w:t xml:space="preserve"> Общества </w:t>
      </w:r>
      <w:r w:rsidR="00B75C17">
        <w:rPr>
          <w:rStyle w:val="Subst"/>
          <w:bCs/>
          <w:iCs/>
          <w:sz w:val="20"/>
          <w:szCs w:val="20"/>
          <w:lang w:eastAsia="ru-RU"/>
        </w:rPr>
        <w:t xml:space="preserve"> путем размещения Обществом дополнительных акций в пределах количества и категорий (типов) объявленных акций;</w:t>
      </w:r>
      <w:r w:rsidR="00B75C17">
        <w:rPr>
          <w:rStyle w:val="Subst"/>
          <w:bCs/>
          <w:iCs/>
          <w:sz w:val="20"/>
          <w:szCs w:val="20"/>
          <w:lang w:eastAsia="ru-RU"/>
        </w:rPr>
        <w:br/>
        <w:t>6) размещение Обществом облигаций и иных</w:t>
      </w:r>
      <w:r w:rsidR="008B7025">
        <w:rPr>
          <w:rStyle w:val="Subst"/>
          <w:bCs/>
          <w:iCs/>
          <w:sz w:val="20"/>
          <w:szCs w:val="20"/>
          <w:lang w:eastAsia="ru-RU"/>
        </w:rPr>
        <w:t xml:space="preserve"> эмиссионных </w:t>
      </w:r>
      <w:r w:rsidR="00B75C17">
        <w:rPr>
          <w:rStyle w:val="Subst"/>
          <w:bCs/>
          <w:iCs/>
          <w:sz w:val="20"/>
          <w:szCs w:val="20"/>
          <w:lang w:eastAsia="ru-RU"/>
        </w:rPr>
        <w:t xml:space="preserve"> ценных бумаг</w:t>
      </w:r>
      <w:r w:rsidR="008B7025">
        <w:rPr>
          <w:rStyle w:val="Subst"/>
          <w:bCs/>
          <w:iCs/>
          <w:sz w:val="20"/>
          <w:szCs w:val="20"/>
          <w:lang w:eastAsia="ru-RU"/>
        </w:rPr>
        <w:t xml:space="preserve"> в случаях, предусмотренных Федеральным законом «Об акционерных обществах»</w:t>
      </w:r>
      <w:r w:rsidR="00B75C17">
        <w:rPr>
          <w:rStyle w:val="Subst"/>
          <w:bCs/>
          <w:iCs/>
          <w:sz w:val="20"/>
          <w:szCs w:val="20"/>
          <w:lang w:eastAsia="ru-RU"/>
        </w:rPr>
        <w:t>;</w:t>
      </w:r>
      <w:r w:rsidR="00B75C17">
        <w:rPr>
          <w:rStyle w:val="Subst"/>
          <w:bCs/>
          <w:iCs/>
          <w:sz w:val="20"/>
          <w:szCs w:val="20"/>
          <w:lang w:eastAsia="ru-RU"/>
        </w:rPr>
        <w:br/>
        <w:t>7) определение цены (де</w:t>
      </w:r>
      <w:r w:rsidR="009110FA">
        <w:rPr>
          <w:rStyle w:val="Subst"/>
          <w:bCs/>
          <w:iCs/>
          <w:sz w:val="20"/>
          <w:szCs w:val="20"/>
          <w:lang w:eastAsia="ru-RU"/>
        </w:rPr>
        <w:t>нежной оценки) имущества</w:t>
      </w:r>
      <w:r w:rsidR="00B75C17">
        <w:rPr>
          <w:rStyle w:val="Subst"/>
          <w:bCs/>
          <w:iCs/>
          <w:sz w:val="20"/>
          <w:szCs w:val="20"/>
          <w:lang w:eastAsia="ru-RU"/>
        </w:rPr>
        <w:t>, цены размещения и выкупа эмиссионных ценных бумаг в случаях, предусмотренных Федеральным законом “Об акционерных обществах”;</w:t>
      </w:r>
      <w:r w:rsidR="00B75C17">
        <w:rPr>
          <w:rStyle w:val="Subst"/>
          <w:bCs/>
          <w:iCs/>
          <w:sz w:val="20"/>
          <w:szCs w:val="20"/>
          <w:lang w:eastAsia="ru-RU"/>
        </w:rPr>
        <w:br/>
        <w:t>8) 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009110FA">
        <w:rPr>
          <w:rStyle w:val="Subst"/>
          <w:bCs/>
          <w:iCs/>
          <w:sz w:val="20"/>
          <w:szCs w:val="20"/>
          <w:lang w:eastAsia="ru-RU"/>
        </w:rPr>
        <w:t>;</w:t>
      </w:r>
      <w:r w:rsidR="009110FA">
        <w:rPr>
          <w:rStyle w:val="Subst"/>
          <w:bCs/>
          <w:iCs/>
          <w:sz w:val="20"/>
          <w:szCs w:val="20"/>
          <w:lang w:eastAsia="ru-RU"/>
        </w:rPr>
        <w:br/>
        <w:t>9) образование единоличного исполнительного органа</w:t>
      </w:r>
      <w:r w:rsidR="00B75C17">
        <w:rPr>
          <w:rStyle w:val="Subst"/>
          <w:bCs/>
          <w:iCs/>
          <w:sz w:val="20"/>
          <w:szCs w:val="20"/>
          <w:lang w:eastAsia="ru-RU"/>
        </w:rPr>
        <w:t xml:space="preserve"> и досрочное прекращение его полномочий, определение условий договора  с Директором;</w:t>
      </w:r>
      <w:r w:rsidR="00B75C17">
        <w:rPr>
          <w:rStyle w:val="Subst"/>
          <w:bCs/>
          <w:iCs/>
          <w:sz w:val="20"/>
          <w:szCs w:val="20"/>
          <w:lang w:eastAsia="ru-RU"/>
        </w:rPr>
        <w:br/>
        <w:t>10) рекомендации по размеру выплачиваемых членам ревизионной комиссии Общества вознаграждений и компенсаций и определение размер</w:t>
      </w:r>
      <w:r w:rsidR="009110FA">
        <w:rPr>
          <w:rStyle w:val="Subst"/>
          <w:bCs/>
          <w:iCs/>
          <w:sz w:val="20"/>
          <w:szCs w:val="20"/>
          <w:lang w:eastAsia="ru-RU"/>
        </w:rPr>
        <w:t>а оплаты услуг аудитору</w:t>
      </w:r>
      <w:r w:rsidR="00B75C17">
        <w:rPr>
          <w:rStyle w:val="Subst"/>
          <w:bCs/>
          <w:iCs/>
          <w:sz w:val="20"/>
          <w:szCs w:val="20"/>
          <w:lang w:eastAsia="ru-RU"/>
        </w:rPr>
        <w:t>;</w:t>
      </w:r>
      <w:r w:rsidR="00B75C17">
        <w:rPr>
          <w:rStyle w:val="Subst"/>
          <w:bCs/>
          <w:iCs/>
          <w:sz w:val="20"/>
          <w:szCs w:val="20"/>
          <w:lang w:eastAsia="ru-RU"/>
        </w:rPr>
        <w:br/>
        <w:t>11) рекомендации по размеру дивиденда по акциям и  порядку его выплаты;</w:t>
      </w:r>
      <w:r w:rsidR="00B75C17">
        <w:rPr>
          <w:rStyle w:val="Subst"/>
          <w:bCs/>
          <w:iCs/>
          <w:sz w:val="20"/>
          <w:szCs w:val="20"/>
          <w:lang w:eastAsia="ru-RU"/>
        </w:rPr>
        <w:br/>
        <w:t>12) использование резервного и иных фондов Общества;</w:t>
      </w:r>
      <w:r w:rsidR="00B75C17">
        <w:rPr>
          <w:rStyle w:val="Subst"/>
          <w:bCs/>
          <w:iCs/>
          <w:sz w:val="20"/>
          <w:szCs w:val="20"/>
          <w:lang w:eastAsia="ru-RU"/>
        </w:rPr>
        <w:br/>
        <w:t>13) утверждение внутренних документов Общества,</w:t>
      </w:r>
      <w:r w:rsidR="009110FA">
        <w:rPr>
          <w:rStyle w:val="Subst"/>
          <w:bCs/>
          <w:iCs/>
          <w:sz w:val="20"/>
          <w:szCs w:val="20"/>
          <w:lang w:eastAsia="ru-RU"/>
        </w:rPr>
        <w:t xml:space="preserve">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или Единоличного исполнительного органа Общества;</w:t>
      </w:r>
    </w:p>
    <w:p w:rsidR="009110FA" w:rsidRDefault="009110FA"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 </w:t>
      </w:r>
      <w:r w:rsidR="00B75C17">
        <w:rPr>
          <w:rStyle w:val="Subst"/>
          <w:bCs/>
          <w:iCs/>
          <w:sz w:val="20"/>
          <w:szCs w:val="20"/>
          <w:lang w:eastAsia="ru-RU"/>
        </w:rPr>
        <w:t>14) создание филиалов и открытие представительств Общества;</w:t>
      </w:r>
      <w:r w:rsidR="00B75C17">
        <w:rPr>
          <w:rStyle w:val="Subst"/>
          <w:bCs/>
          <w:iCs/>
          <w:sz w:val="20"/>
          <w:szCs w:val="20"/>
          <w:lang w:eastAsia="ru-RU"/>
        </w:rPr>
        <w:br/>
        <w:t>15)</w:t>
      </w:r>
      <w:r>
        <w:rPr>
          <w:rStyle w:val="Subst"/>
          <w:bCs/>
          <w:iCs/>
          <w:sz w:val="20"/>
          <w:szCs w:val="20"/>
          <w:lang w:eastAsia="ru-RU"/>
        </w:rPr>
        <w:t>принятие решений об участии Общества в других организациях, за исключением вопросов, предусмотренных подпунктом 18 пункта6.8 настоящего Устава;</w:t>
      </w:r>
    </w:p>
    <w:p w:rsidR="00133A5D" w:rsidRDefault="004832E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16) одобрение</w:t>
      </w:r>
      <w:r w:rsidR="00B75C17">
        <w:rPr>
          <w:rStyle w:val="Subst"/>
          <w:bCs/>
          <w:iCs/>
          <w:sz w:val="20"/>
          <w:szCs w:val="20"/>
          <w:lang w:eastAsia="ru-RU"/>
        </w:rPr>
        <w:t xml:space="preserve"> сделок</w:t>
      </w:r>
      <w:r>
        <w:rPr>
          <w:rStyle w:val="Subst"/>
          <w:bCs/>
          <w:iCs/>
          <w:sz w:val="20"/>
          <w:szCs w:val="20"/>
          <w:lang w:eastAsia="ru-RU"/>
        </w:rPr>
        <w:t xml:space="preserve">( в том числе заем, кредит, залог, поручительство) или несколько взаимосвязанных сделок , связанных с приобретением, отчуждением или возможностью отчуждения обществом прямо либо косвенно имущества, стоимость которого составляет от 10 до 50 процентов балансовой стоимости активов Общества; </w:t>
      </w:r>
      <w:r w:rsidR="00C75C54">
        <w:rPr>
          <w:rStyle w:val="Subst"/>
          <w:bCs/>
          <w:iCs/>
          <w:sz w:val="20"/>
          <w:szCs w:val="20"/>
          <w:lang w:eastAsia="ru-RU"/>
        </w:rPr>
        <w:br/>
        <w:t>17</w:t>
      </w:r>
      <w:r w:rsidR="00B75C17">
        <w:rPr>
          <w:rStyle w:val="Subst"/>
          <w:bCs/>
          <w:iCs/>
          <w:sz w:val="20"/>
          <w:szCs w:val="20"/>
          <w:lang w:eastAsia="ru-RU"/>
        </w:rPr>
        <w:t>) одобрение сделок в случаях, предусмотренных главой ХI Федерального закон</w:t>
      </w:r>
      <w:r w:rsidR="00C75C54">
        <w:rPr>
          <w:rStyle w:val="Subst"/>
          <w:bCs/>
          <w:iCs/>
          <w:sz w:val="20"/>
          <w:szCs w:val="20"/>
          <w:lang w:eastAsia="ru-RU"/>
        </w:rPr>
        <w:t>а “Об акционерных обществах”;</w:t>
      </w:r>
      <w:r w:rsidR="00C75C54">
        <w:rPr>
          <w:rStyle w:val="Subst"/>
          <w:bCs/>
          <w:iCs/>
          <w:sz w:val="20"/>
          <w:szCs w:val="20"/>
          <w:lang w:eastAsia="ru-RU"/>
        </w:rPr>
        <w:br/>
        <w:t>18</w:t>
      </w:r>
      <w:r w:rsidR="00B75C17">
        <w:rPr>
          <w:rStyle w:val="Subst"/>
          <w:bCs/>
          <w:iCs/>
          <w:sz w:val="20"/>
          <w:szCs w:val="20"/>
          <w:lang w:eastAsia="ru-RU"/>
        </w:rPr>
        <w:t>)</w:t>
      </w:r>
      <w:r w:rsidR="00133A5D">
        <w:rPr>
          <w:rStyle w:val="Subst"/>
          <w:bCs/>
          <w:iCs/>
          <w:sz w:val="20"/>
          <w:szCs w:val="20"/>
          <w:lang w:eastAsia="ru-RU"/>
        </w:rPr>
        <w:t xml:space="preserve"> </w:t>
      </w:r>
      <w:r w:rsidR="00C75C54">
        <w:rPr>
          <w:rStyle w:val="Subst"/>
          <w:bCs/>
          <w:iCs/>
          <w:sz w:val="20"/>
          <w:szCs w:val="20"/>
          <w:lang w:eastAsia="ru-RU"/>
        </w:rPr>
        <w:t xml:space="preserve">принятие решений </w:t>
      </w:r>
      <w:r w:rsidR="00133A5D">
        <w:rPr>
          <w:rStyle w:val="Subst"/>
          <w:bCs/>
          <w:iCs/>
          <w:sz w:val="20"/>
          <w:szCs w:val="20"/>
          <w:lang w:eastAsia="ru-RU"/>
        </w:rPr>
        <w:t>по вопросам об удовлетворении требований:</w:t>
      </w:r>
    </w:p>
    <w:p w:rsidR="00133A5D" w:rsidRDefault="00133A5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а)кредиторов по оплате любых долгов на сумму свыше 10% от балансовой стоимости активов Общества, в том числе путем удовлетворения претензий </w:t>
      </w:r>
      <w:r w:rsidR="00806147">
        <w:rPr>
          <w:rStyle w:val="Subst"/>
          <w:bCs/>
          <w:iCs/>
          <w:sz w:val="20"/>
          <w:szCs w:val="20"/>
          <w:lang w:eastAsia="ru-RU"/>
        </w:rPr>
        <w:t>и исков0 подписания мировых соглашений, а также прощение долга в любой иной форме на сумму свыше 10% от балансовой стоимости активов Общества;</w:t>
      </w:r>
    </w:p>
    <w:p w:rsidR="00806147" w:rsidRDefault="0080614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б)государственных и муниципальных органов в части оплаты штрафов, включая налоговые санкции, на сумму свыше 10% от балансовой стоимости активов;</w:t>
      </w:r>
    </w:p>
    <w:p w:rsidR="00806147" w:rsidRDefault="0080614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19)</w:t>
      </w:r>
      <w:r w:rsidR="00B75C17">
        <w:rPr>
          <w:rStyle w:val="Subst"/>
          <w:bCs/>
          <w:iCs/>
          <w:sz w:val="20"/>
          <w:szCs w:val="20"/>
          <w:lang w:eastAsia="ru-RU"/>
        </w:rPr>
        <w:t xml:space="preserve"> утверждение регистратора Общества и условий договора с ним, а также расторжение договора с ним;</w:t>
      </w:r>
    </w:p>
    <w:p w:rsidR="004B4A99" w:rsidRDefault="0080614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20)внесение предложения Общему собранию акционеров о передаче по договору полномочий единоличного исполнительного органа коммерческой организации (управляющей организации) или индивидуальному предпринимателю (управляющему);</w:t>
      </w:r>
      <w:r>
        <w:rPr>
          <w:rStyle w:val="Subst"/>
          <w:bCs/>
          <w:iCs/>
          <w:sz w:val="20"/>
          <w:szCs w:val="20"/>
          <w:lang w:eastAsia="ru-RU"/>
        </w:rPr>
        <w:br/>
        <w:t>21</w:t>
      </w:r>
      <w:r w:rsidR="00B75C17">
        <w:rPr>
          <w:rStyle w:val="Subst"/>
          <w:bCs/>
          <w:iCs/>
          <w:sz w:val="20"/>
          <w:szCs w:val="20"/>
          <w:lang w:eastAsia="ru-RU"/>
        </w:rPr>
        <w:t>) иные вопросы, предусмотренные Федеральным законом “Об акционерных обществах”</w:t>
      </w:r>
      <w:r>
        <w:rPr>
          <w:rStyle w:val="Subst"/>
          <w:bCs/>
          <w:iCs/>
          <w:sz w:val="20"/>
          <w:szCs w:val="20"/>
          <w:lang w:eastAsia="ru-RU"/>
        </w:rPr>
        <w:t xml:space="preserve">, а также вносимые Единоличным исполнительным органом Общества. </w:t>
      </w:r>
      <w:r w:rsidR="00B75C17">
        <w:rPr>
          <w:rStyle w:val="Subst"/>
          <w:bCs/>
          <w:iCs/>
          <w:sz w:val="20"/>
          <w:szCs w:val="20"/>
          <w:lang w:eastAsia="ru-RU"/>
        </w:rPr>
        <w:br/>
      </w:r>
      <w:r w:rsidR="00B75C17">
        <w:rPr>
          <w:rStyle w:val="Subst"/>
          <w:bCs/>
          <w:iCs/>
          <w:sz w:val="20"/>
          <w:szCs w:val="20"/>
          <w:lang w:eastAsia="ru-RU"/>
        </w:rPr>
        <w:br/>
        <w:t>Компетенция единоличного исполнительного органа эмитента в соответствии с его уставом (учредитель</w:t>
      </w:r>
      <w:r w:rsidR="004B4A99">
        <w:rPr>
          <w:rStyle w:val="Subst"/>
          <w:bCs/>
          <w:iCs/>
          <w:sz w:val="20"/>
          <w:szCs w:val="20"/>
          <w:lang w:eastAsia="ru-RU"/>
        </w:rPr>
        <w:t>ными документами):</w:t>
      </w:r>
      <w:r w:rsidR="004B4A99">
        <w:rPr>
          <w:rStyle w:val="Subst"/>
          <w:bCs/>
          <w:iCs/>
          <w:sz w:val="20"/>
          <w:szCs w:val="20"/>
          <w:lang w:eastAsia="ru-RU"/>
        </w:rPr>
        <w:br/>
      </w:r>
      <w:r w:rsidR="004B4A99">
        <w:rPr>
          <w:rStyle w:val="Subst"/>
          <w:bCs/>
          <w:iCs/>
          <w:sz w:val="20"/>
          <w:szCs w:val="20"/>
          <w:lang w:eastAsia="ru-RU"/>
        </w:rPr>
        <w:br/>
        <w:t>(Статья 6.39</w:t>
      </w:r>
      <w:r w:rsidR="00B75C17">
        <w:rPr>
          <w:rStyle w:val="Subst"/>
          <w:bCs/>
          <w:iCs/>
          <w:sz w:val="20"/>
          <w:szCs w:val="20"/>
          <w:lang w:eastAsia="ru-RU"/>
        </w:rPr>
        <w:t>. Устава Общества).</w:t>
      </w:r>
      <w:r w:rsidR="00B75C17">
        <w:rPr>
          <w:rStyle w:val="Subst"/>
          <w:bCs/>
          <w:iCs/>
          <w:sz w:val="20"/>
          <w:szCs w:val="20"/>
          <w:lang w:eastAsia="ru-RU"/>
        </w:rPr>
        <w:br/>
      </w:r>
      <w:r w:rsidR="004B4A99">
        <w:rPr>
          <w:rStyle w:val="Subst"/>
          <w:bCs/>
          <w:iCs/>
          <w:sz w:val="20"/>
          <w:szCs w:val="20"/>
          <w:lang w:eastAsia="ru-RU"/>
        </w:rPr>
        <w:t>Руководство текущей деятельностью Общества осуществляется единоличный исполнительный орган Общества – Директор.</w:t>
      </w:r>
    </w:p>
    <w:p w:rsidR="004B4A99" w:rsidRDefault="004B4A99"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Единоличный исполнительный орган Общества подотчетен Общему собранию акционеров и Совету директоров  Общества. </w:t>
      </w:r>
      <w:r>
        <w:rPr>
          <w:rStyle w:val="Subst"/>
          <w:bCs/>
          <w:iCs/>
          <w:sz w:val="20"/>
          <w:szCs w:val="20"/>
          <w:lang w:eastAsia="ru-RU"/>
        </w:rPr>
        <w:br/>
      </w:r>
      <w:r>
        <w:rPr>
          <w:rStyle w:val="Subst"/>
          <w:bCs/>
          <w:iCs/>
          <w:sz w:val="20"/>
          <w:szCs w:val="20"/>
          <w:lang w:eastAsia="ru-RU"/>
        </w:rPr>
        <w:br/>
        <w:t>(Статья 6.40</w:t>
      </w:r>
      <w:r w:rsidR="00B75C17">
        <w:rPr>
          <w:rStyle w:val="Subst"/>
          <w:bCs/>
          <w:iCs/>
          <w:sz w:val="20"/>
          <w:szCs w:val="20"/>
          <w:lang w:eastAsia="ru-RU"/>
        </w:rPr>
        <w:t>. Устава Общества).</w:t>
      </w:r>
      <w:r w:rsidR="00B75C17">
        <w:rPr>
          <w:rStyle w:val="Subst"/>
          <w:bCs/>
          <w:iCs/>
          <w:sz w:val="20"/>
          <w:szCs w:val="20"/>
          <w:lang w:eastAsia="ru-RU"/>
        </w:rPr>
        <w:br/>
      </w:r>
      <w:r>
        <w:rPr>
          <w:rStyle w:val="Subst"/>
          <w:bCs/>
          <w:iCs/>
          <w:sz w:val="20"/>
          <w:szCs w:val="20"/>
          <w:lang w:eastAsia="ru-RU"/>
        </w:rPr>
        <w:t xml:space="preserve">Единоличный исполнительный орган </w:t>
      </w:r>
      <w:r w:rsidR="00B75C17">
        <w:rPr>
          <w:rStyle w:val="Subst"/>
          <w:bCs/>
          <w:iCs/>
          <w:sz w:val="20"/>
          <w:szCs w:val="20"/>
          <w:lang w:eastAsia="ru-RU"/>
        </w:rPr>
        <w:t>без доверенности действует от имени Общества, в том числе:</w:t>
      </w:r>
    </w:p>
    <w:p w:rsidR="00A653CD" w:rsidRDefault="004B4A99"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 представляет его интересы и совершает сделки;</w:t>
      </w:r>
      <w:r>
        <w:rPr>
          <w:rStyle w:val="Subst"/>
          <w:bCs/>
          <w:iCs/>
          <w:sz w:val="20"/>
          <w:szCs w:val="20"/>
          <w:lang w:eastAsia="ru-RU"/>
        </w:rPr>
        <w:br/>
        <w:t>2)</w:t>
      </w:r>
      <w:r w:rsidR="00B75C17">
        <w:rPr>
          <w:rStyle w:val="Subst"/>
          <w:bCs/>
          <w:iCs/>
          <w:sz w:val="20"/>
          <w:szCs w:val="20"/>
          <w:lang w:eastAsia="ru-RU"/>
        </w:rPr>
        <w:t xml:space="preserve"> осуществляет оперативное р</w:t>
      </w:r>
      <w:r w:rsidR="00D1751C">
        <w:rPr>
          <w:rStyle w:val="Subst"/>
          <w:bCs/>
          <w:iCs/>
          <w:sz w:val="20"/>
          <w:szCs w:val="20"/>
          <w:lang w:eastAsia="ru-RU"/>
        </w:rPr>
        <w:t>уководство деятельностью Общества в соответствии с основными направлениями его деятельности</w:t>
      </w:r>
      <w:r w:rsidR="00A653CD">
        <w:rPr>
          <w:rStyle w:val="Subst"/>
          <w:bCs/>
          <w:iCs/>
          <w:sz w:val="20"/>
          <w:szCs w:val="20"/>
          <w:lang w:eastAsia="ru-RU"/>
        </w:rPr>
        <w:t>;</w:t>
      </w:r>
    </w:p>
    <w:p w:rsidR="00A653CD" w:rsidRDefault="00D1751C"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3) выдает дов</w:t>
      </w:r>
      <w:r w:rsidR="00A653CD">
        <w:rPr>
          <w:rStyle w:val="Subst"/>
          <w:bCs/>
          <w:iCs/>
          <w:sz w:val="20"/>
          <w:szCs w:val="20"/>
          <w:lang w:eastAsia="ru-RU"/>
        </w:rPr>
        <w:t>еренности на право представительства от имени Общества, в том числе доверенности с правом передоверия;</w:t>
      </w:r>
    </w:p>
    <w:p w:rsidR="00A653CD" w:rsidRDefault="00A653C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4)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A653CD" w:rsidRDefault="00A653C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5) осуществляет кадровый подбор и прием на работу в Общество специалистов;</w:t>
      </w:r>
    </w:p>
    <w:p w:rsidR="00A653CD" w:rsidRDefault="00A653C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6)обеспечивает подготовку и выполнение текущего и перспективного планов работ деятельности Общества;</w:t>
      </w:r>
    </w:p>
    <w:p w:rsidR="00A653CD" w:rsidRDefault="00A653C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7)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Общего собрания акционеров и Совета директоров Общества;</w:t>
      </w:r>
    </w:p>
    <w:p w:rsidR="00A653CD" w:rsidRDefault="00A653C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8) определяет организационную структуру Общества;</w:t>
      </w:r>
    </w:p>
    <w:p w:rsidR="00A653CD" w:rsidRDefault="00A653C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9) обеспечивает выполнение решений Общего собрания акционеров и Совета директоров Общества;</w:t>
      </w:r>
    </w:p>
    <w:p w:rsidR="00A653CD" w:rsidRDefault="00A653CD"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10)</w:t>
      </w:r>
      <w:r w:rsidR="00FB5E37">
        <w:rPr>
          <w:rStyle w:val="Subst"/>
          <w:bCs/>
          <w:iCs/>
          <w:sz w:val="20"/>
          <w:szCs w:val="20"/>
          <w:lang w:eastAsia="ru-RU"/>
        </w:rPr>
        <w:t xml:space="preserve"> подготавливает и представляет Общему собранию акционеров и Совету директоров Общества годовой и квартальные отчеты, бухгалтерские балансы Общества, другие материалы, проекты и предложения по вопросам, выносимым на рассмотрение Общего собрания и Совета директоров</w:t>
      </w:r>
      <w:r w:rsidR="00DB58AF">
        <w:rPr>
          <w:rStyle w:val="Subst"/>
          <w:bCs/>
          <w:iCs/>
          <w:sz w:val="20"/>
          <w:szCs w:val="20"/>
          <w:lang w:eastAsia="ru-RU"/>
        </w:rPr>
        <w:t xml:space="preserve"> Общества</w:t>
      </w:r>
      <w:r w:rsidR="00FB5E37">
        <w:rPr>
          <w:rStyle w:val="Subst"/>
          <w:bCs/>
          <w:iCs/>
          <w:sz w:val="20"/>
          <w:szCs w:val="20"/>
          <w:lang w:eastAsia="ru-RU"/>
        </w:rPr>
        <w:t>;</w:t>
      </w:r>
    </w:p>
    <w:p w:rsidR="00FB5E37" w:rsidRDefault="00FB5E3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11) распоряжается имуществом Общества в пределах, установленных решениями Общего собрания акционеров и Совета директоров Общества , настоящим Уставом и действующим законодательством Российской Федерации;</w:t>
      </w:r>
    </w:p>
    <w:p w:rsidR="00FB5E37" w:rsidRDefault="00FB5E3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12) утверждение штатного расписания Общества и его филиалов;</w:t>
      </w:r>
    </w:p>
    <w:p w:rsidR="00FB5E37" w:rsidRDefault="00FB5E3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13) открывает расчетный, валютный и другие счета Общества в банковских учреждениях, заключает договоры и совершает иные сделки; </w:t>
      </w:r>
    </w:p>
    <w:p w:rsidR="00FB5E37" w:rsidRDefault="00FB5E3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14) организует бухгалтерский учет и отчетность;</w:t>
      </w:r>
    </w:p>
    <w:p w:rsidR="00FB5E37" w:rsidRDefault="00FB5E37" w:rsidP="00951A46">
      <w:pPr>
        <w:widowControl w:val="0"/>
        <w:suppressAutoHyphens w:val="0"/>
        <w:overflowPunct/>
        <w:autoSpaceDN w:val="0"/>
        <w:adjustRightInd w:val="0"/>
        <w:spacing w:before="20" w:after="40"/>
        <w:rPr>
          <w:rStyle w:val="Subst"/>
          <w:bCs/>
          <w:iCs/>
          <w:sz w:val="20"/>
          <w:szCs w:val="20"/>
          <w:lang w:eastAsia="ru-RU"/>
        </w:rPr>
      </w:pPr>
      <w:r>
        <w:rPr>
          <w:rStyle w:val="Subst"/>
          <w:bCs/>
          <w:iCs/>
          <w:sz w:val="20"/>
          <w:szCs w:val="20"/>
          <w:lang w:eastAsia="ru-RU"/>
        </w:rPr>
        <w:t xml:space="preserve">15) осуществляет иные полномочия, не отнесенные Уставом Общества, Федеральным законом «Об акционерных обществах» к </w:t>
      </w:r>
      <w:r w:rsidR="0097393B">
        <w:rPr>
          <w:rStyle w:val="Subst"/>
          <w:bCs/>
          <w:iCs/>
          <w:sz w:val="20"/>
          <w:szCs w:val="20"/>
          <w:lang w:eastAsia="ru-RU"/>
        </w:rPr>
        <w:t>компетенции О</w:t>
      </w:r>
      <w:r>
        <w:rPr>
          <w:rStyle w:val="Subst"/>
          <w:bCs/>
          <w:iCs/>
          <w:sz w:val="20"/>
          <w:szCs w:val="20"/>
          <w:lang w:eastAsia="ru-RU"/>
        </w:rPr>
        <w:t>бщего собрания акционеров и</w:t>
      </w:r>
      <w:r w:rsidR="0097393B">
        <w:rPr>
          <w:rStyle w:val="Subst"/>
          <w:bCs/>
          <w:iCs/>
          <w:sz w:val="20"/>
          <w:szCs w:val="20"/>
          <w:lang w:eastAsia="ru-RU"/>
        </w:rPr>
        <w:t xml:space="preserve"> Совета директоров Общества.</w:t>
      </w:r>
      <w:r>
        <w:rPr>
          <w:rStyle w:val="Subst"/>
          <w:bCs/>
          <w:iCs/>
          <w:sz w:val="20"/>
          <w:szCs w:val="20"/>
          <w:lang w:eastAsia="ru-RU"/>
        </w:rPr>
        <w:t xml:space="preserve"> </w:t>
      </w:r>
    </w:p>
    <w:p w:rsidR="00DB58AF" w:rsidRDefault="00DB58AF" w:rsidP="00DB58AF">
      <w:pPr>
        <w:widowControl w:val="0"/>
        <w:suppressAutoHyphens w:val="0"/>
        <w:overflowPunct/>
        <w:autoSpaceDN w:val="0"/>
        <w:adjustRightInd w:val="0"/>
        <w:spacing w:before="20" w:after="40"/>
        <w:rPr>
          <w:sz w:val="20"/>
          <w:szCs w:val="20"/>
          <w:lang w:eastAsia="ru-RU"/>
        </w:rPr>
      </w:pPr>
    </w:p>
    <w:p w:rsidR="00141B8C" w:rsidRDefault="00B75C17" w:rsidP="008D76FB">
      <w:pPr>
        <w:widowControl w:val="0"/>
        <w:suppressAutoHyphens w:val="0"/>
        <w:overflowPunct/>
        <w:autoSpaceDN w:val="0"/>
        <w:adjustRightInd w:val="0"/>
        <w:spacing w:before="20" w:after="40"/>
        <w:ind w:left="200"/>
        <w:rPr>
          <w:b/>
          <w:bCs/>
          <w:sz w:val="20"/>
          <w:szCs w:val="20"/>
          <w:lang w:eastAsia="ru-RU"/>
        </w:rPr>
      </w:pPr>
      <w:r>
        <w:rPr>
          <w:sz w:val="20"/>
          <w:szCs w:val="20"/>
          <w:lang w:eastAsia="ru-RU"/>
        </w:rP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0097393B">
        <w:rPr>
          <w:sz w:val="20"/>
          <w:szCs w:val="20"/>
          <w:lang w:eastAsia="ru-RU"/>
        </w:rPr>
        <w:t xml:space="preserve"> :</w:t>
      </w:r>
      <w:r w:rsidR="0097393B">
        <w:rPr>
          <w:b/>
          <w:bCs/>
          <w:sz w:val="20"/>
          <w:szCs w:val="20"/>
          <w:lang w:eastAsia="ru-RU"/>
        </w:rPr>
        <w:t xml:space="preserve"> </w:t>
      </w:r>
      <w:hyperlink r:id="rId10" w:history="1">
        <w:r w:rsidR="00DB58AF" w:rsidRPr="005755A5">
          <w:rPr>
            <w:rStyle w:val="ac"/>
            <w:b/>
            <w:bCs/>
            <w:sz w:val="20"/>
            <w:szCs w:val="20"/>
            <w:lang w:eastAsia="ru-RU"/>
          </w:rPr>
          <w:t>www.svkvvc.ru</w:t>
        </w:r>
      </w:hyperlink>
    </w:p>
    <w:p w:rsidR="00DB58AF" w:rsidRDefault="00DB58AF" w:rsidP="008D76FB">
      <w:pPr>
        <w:widowControl w:val="0"/>
        <w:suppressAutoHyphens w:val="0"/>
        <w:overflowPunct/>
        <w:autoSpaceDN w:val="0"/>
        <w:adjustRightInd w:val="0"/>
        <w:spacing w:before="20" w:after="40"/>
        <w:ind w:left="200"/>
        <w:rPr>
          <w:b/>
          <w:bCs/>
          <w:sz w:val="20"/>
          <w:szCs w:val="20"/>
          <w:lang w:eastAsia="ru-RU"/>
        </w:rPr>
      </w:pPr>
    </w:p>
    <w:p w:rsidR="00DB58AF" w:rsidRPr="008D76FB" w:rsidRDefault="00DB58AF" w:rsidP="008D76FB">
      <w:pPr>
        <w:widowControl w:val="0"/>
        <w:suppressAutoHyphens w:val="0"/>
        <w:overflowPunct/>
        <w:autoSpaceDN w:val="0"/>
        <w:adjustRightInd w:val="0"/>
        <w:spacing w:before="20" w:after="40"/>
        <w:ind w:left="200"/>
        <w:rPr>
          <w:sz w:val="20"/>
          <w:szCs w:val="20"/>
          <w:lang w:eastAsia="ru-RU"/>
        </w:rPr>
      </w:pPr>
    </w:p>
    <w:p w:rsidR="00B75C17" w:rsidRDefault="00B75C17">
      <w:pPr>
        <w:pStyle w:val="2"/>
      </w:pPr>
      <w:r>
        <w:t>5.2. Информация о лицах, входящих в состав органов управления эмитента</w:t>
      </w:r>
    </w:p>
    <w:p w:rsidR="0016682C" w:rsidRPr="00141B8C" w:rsidRDefault="00B75C17" w:rsidP="00141B8C">
      <w:pPr>
        <w:pStyle w:val="2"/>
      </w:pPr>
      <w:r>
        <w:t>5.2.1. Состав совета директоров (наблюдательного совета) эмитента</w:t>
      </w:r>
    </w:p>
    <w:p w:rsidR="00DB58AF" w:rsidRDefault="00DB58AF" w:rsidP="00DB58AF">
      <w:pPr>
        <w:widowControl w:val="0"/>
        <w:suppressAutoHyphens w:val="0"/>
        <w:overflowPunct/>
        <w:autoSpaceDN w:val="0"/>
        <w:adjustRightInd w:val="0"/>
        <w:spacing w:before="20" w:after="40"/>
        <w:ind w:left="400"/>
        <w:rPr>
          <w:sz w:val="20"/>
          <w:szCs w:val="20"/>
          <w:lang w:eastAsia="ru-RU"/>
        </w:rPr>
      </w:pPr>
    </w:p>
    <w:p w:rsidR="00A64066" w:rsidRDefault="0016682C" w:rsidP="00A64066">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sidR="004D2B21">
        <w:rPr>
          <w:sz w:val="20"/>
          <w:szCs w:val="20"/>
          <w:lang w:eastAsia="ru-RU"/>
        </w:rPr>
        <w:t xml:space="preserve"> </w:t>
      </w:r>
      <w:r w:rsidR="00A64066">
        <w:rPr>
          <w:rStyle w:val="Subst"/>
          <w:bCs/>
          <w:iCs/>
          <w:sz w:val="20"/>
          <w:szCs w:val="20"/>
          <w:lang w:eastAsia="ru-RU"/>
        </w:rPr>
        <w:t>Боганов Роман Николаевич</w:t>
      </w:r>
      <w:r w:rsidR="00DB58AF">
        <w:rPr>
          <w:rStyle w:val="Subst"/>
          <w:bCs/>
          <w:iCs/>
          <w:sz w:val="20"/>
          <w:szCs w:val="20"/>
          <w:lang w:eastAsia="ru-RU"/>
        </w:rPr>
        <w:t xml:space="preserve"> (председатель)</w:t>
      </w:r>
    </w:p>
    <w:p w:rsidR="00A64066" w:rsidRPr="00141B8C" w:rsidRDefault="00A64066" w:rsidP="00141B8C">
      <w:pPr>
        <w:widowControl w:val="0"/>
        <w:suppressAutoHyphens w:val="0"/>
        <w:overflowPunct/>
        <w:autoSpaceDN w:val="0"/>
        <w:adjustRightInd w:val="0"/>
        <w:spacing w:before="20" w:after="40"/>
        <w:ind w:left="200"/>
        <w:rPr>
          <w:sz w:val="20"/>
          <w:szCs w:val="20"/>
          <w:lang w:eastAsia="ru-RU"/>
        </w:rPr>
      </w:pPr>
      <w:r>
        <w:t>Год рождения:</w:t>
      </w:r>
      <w:r>
        <w:rPr>
          <w:rStyle w:val="Subst"/>
          <w:bCs/>
          <w:iCs/>
          <w:sz w:val="20"/>
          <w:szCs w:val="20"/>
          <w:lang w:eastAsia="ru-RU"/>
        </w:rPr>
        <w:t xml:space="preserve"> 1976</w:t>
      </w:r>
    </w:p>
    <w:p w:rsidR="00A64066" w:rsidRDefault="00A64066" w:rsidP="00A64066">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Образование:</w:t>
      </w:r>
      <w:r>
        <w:rPr>
          <w:sz w:val="20"/>
          <w:szCs w:val="20"/>
          <w:lang w:eastAsia="ru-RU"/>
        </w:rPr>
        <w:br/>
      </w:r>
      <w:r>
        <w:rPr>
          <w:rStyle w:val="Subst"/>
          <w:bCs/>
          <w:iCs/>
          <w:sz w:val="20"/>
          <w:szCs w:val="20"/>
          <w:lang w:eastAsia="ru-RU"/>
        </w:rPr>
        <w:t>Ярославское высшее военное финансовое училище;</w:t>
      </w:r>
    </w:p>
    <w:p w:rsidR="00A64066" w:rsidRDefault="00A64066" w:rsidP="00A64066">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xml:space="preserve"> Государственный университет управления, программа  МВА</w:t>
      </w:r>
    </w:p>
    <w:p w:rsidR="00DB58AF" w:rsidRDefault="00DB58AF" w:rsidP="00A64066">
      <w:pPr>
        <w:widowControl w:val="0"/>
        <w:suppressAutoHyphens w:val="0"/>
        <w:overflowPunct/>
        <w:autoSpaceDN w:val="0"/>
        <w:adjustRightInd w:val="0"/>
        <w:spacing w:before="20" w:after="40"/>
        <w:ind w:left="200"/>
        <w:rPr>
          <w:rStyle w:val="Subst"/>
          <w:bCs/>
          <w:iCs/>
          <w:sz w:val="20"/>
          <w:szCs w:val="20"/>
          <w:lang w:eastAsia="ru-RU"/>
        </w:rPr>
      </w:pPr>
    </w:p>
    <w:p w:rsidR="00DB58AF" w:rsidRDefault="00DB58AF" w:rsidP="00A64066">
      <w:pPr>
        <w:widowControl w:val="0"/>
        <w:suppressAutoHyphens w:val="0"/>
        <w:overflowPunct/>
        <w:autoSpaceDN w:val="0"/>
        <w:adjustRightInd w:val="0"/>
        <w:spacing w:before="20" w:after="40"/>
        <w:ind w:left="200"/>
        <w:rPr>
          <w:rStyle w:val="Subst"/>
          <w:bCs/>
          <w:iCs/>
          <w:sz w:val="20"/>
          <w:szCs w:val="20"/>
          <w:lang w:eastAsia="ru-RU"/>
        </w:rPr>
      </w:pPr>
    </w:p>
    <w:p w:rsidR="00DB58AF" w:rsidRDefault="00DB58AF" w:rsidP="00A64066">
      <w:pPr>
        <w:widowControl w:val="0"/>
        <w:suppressAutoHyphens w:val="0"/>
        <w:overflowPunct/>
        <w:autoSpaceDN w:val="0"/>
        <w:adjustRightInd w:val="0"/>
        <w:spacing w:before="20" w:after="40"/>
        <w:ind w:left="200"/>
        <w:rPr>
          <w:rStyle w:val="Subst"/>
          <w:bCs/>
          <w:iCs/>
          <w:sz w:val="20"/>
          <w:szCs w:val="20"/>
          <w:lang w:eastAsia="ru-RU"/>
        </w:rPr>
      </w:pPr>
    </w:p>
    <w:p w:rsidR="00DB58AF" w:rsidRDefault="00DB58AF" w:rsidP="00A64066">
      <w:pPr>
        <w:widowControl w:val="0"/>
        <w:suppressAutoHyphens w:val="0"/>
        <w:overflowPunct/>
        <w:autoSpaceDN w:val="0"/>
        <w:adjustRightInd w:val="0"/>
        <w:spacing w:before="20" w:after="40"/>
        <w:ind w:left="200"/>
        <w:rPr>
          <w:rStyle w:val="Subst"/>
          <w:bCs/>
          <w:iCs/>
          <w:sz w:val="20"/>
          <w:szCs w:val="20"/>
          <w:lang w:eastAsia="ru-RU"/>
        </w:rPr>
      </w:pPr>
    </w:p>
    <w:p w:rsidR="00DB58AF" w:rsidRDefault="00DB58AF" w:rsidP="00A64066">
      <w:pPr>
        <w:widowControl w:val="0"/>
        <w:suppressAutoHyphens w:val="0"/>
        <w:overflowPunct/>
        <w:autoSpaceDN w:val="0"/>
        <w:adjustRightInd w:val="0"/>
        <w:spacing w:before="20" w:after="40"/>
        <w:ind w:left="200"/>
        <w:rPr>
          <w:rStyle w:val="Subst"/>
          <w:bCs/>
          <w:iCs/>
          <w:sz w:val="20"/>
          <w:szCs w:val="20"/>
          <w:lang w:eastAsia="ru-RU"/>
        </w:rPr>
      </w:pPr>
    </w:p>
    <w:p w:rsidR="00DB58AF" w:rsidRDefault="00DB58AF" w:rsidP="00A64066">
      <w:pPr>
        <w:widowControl w:val="0"/>
        <w:suppressAutoHyphens w:val="0"/>
        <w:overflowPunct/>
        <w:autoSpaceDN w:val="0"/>
        <w:adjustRightInd w:val="0"/>
        <w:spacing w:before="20" w:after="40"/>
        <w:ind w:left="200"/>
        <w:rPr>
          <w:rStyle w:val="Subst"/>
          <w:bCs/>
          <w:iCs/>
          <w:sz w:val="20"/>
          <w:szCs w:val="20"/>
          <w:lang w:eastAsia="ru-RU"/>
        </w:rPr>
      </w:pPr>
    </w:p>
    <w:p w:rsidR="00DB58AF" w:rsidRDefault="00DB58AF" w:rsidP="00A64066">
      <w:pPr>
        <w:widowControl w:val="0"/>
        <w:suppressAutoHyphens w:val="0"/>
        <w:overflowPunct/>
        <w:autoSpaceDN w:val="0"/>
        <w:adjustRightInd w:val="0"/>
        <w:spacing w:before="20" w:after="40"/>
        <w:ind w:left="200"/>
        <w:rPr>
          <w:rStyle w:val="Subst"/>
          <w:bCs/>
          <w:iCs/>
          <w:sz w:val="20"/>
          <w:szCs w:val="20"/>
          <w:lang w:eastAsia="ru-RU"/>
        </w:rPr>
      </w:pPr>
    </w:p>
    <w:p w:rsidR="00DB58AF" w:rsidRDefault="00DB58AF" w:rsidP="00A64066">
      <w:pPr>
        <w:widowControl w:val="0"/>
        <w:suppressAutoHyphens w:val="0"/>
        <w:overflowPunct/>
        <w:autoSpaceDN w:val="0"/>
        <w:adjustRightInd w:val="0"/>
        <w:spacing w:before="20" w:after="40"/>
        <w:ind w:left="200"/>
        <w:rPr>
          <w:sz w:val="20"/>
          <w:szCs w:val="20"/>
          <w:lang w:eastAsia="ru-RU"/>
        </w:rPr>
      </w:pPr>
    </w:p>
    <w:p w:rsidR="00A64066" w:rsidRDefault="00A64066" w:rsidP="00A64066">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A64066" w:rsidRDefault="00A64066" w:rsidP="00A6406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64066">
        <w:tc>
          <w:tcPr>
            <w:tcW w:w="2592" w:type="dxa"/>
            <w:gridSpan w:val="2"/>
            <w:tcBorders>
              <w:top w:val="double" w:sz="6" w:space="0" w:color="auto"/>
              <w:left w:val="doub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64066" w:rsidRDefault="00A64066" w:rsidP="008700F4">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A64066">
        <w:tc>
          <w:tcPr>
            <w:tcW w:w="1332" w:type="dxa"/>
            <w:tcBorders>
              <w:top w:val="single" w:sz="6" w:space="0" w:color="auto"/>
              <w:left w:val="doub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p>
        </w:tc>
      </w:tr>
      <w:tr w:rsidR="00A64066">
        <w:tc>
          <w:tcPr>
            <w:tcW w:w="1332" w:type="dxa"/>
            <w:tcBorders>
              <w:top w:val="single" w:sz="6" w:space="0" w:color="auto"/>
              <w:left w:val="doub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2000</w:t>
            </w:r>
          </w:p>
        </w:tc>
        <w:tc>
          <w:tcPr>
            <w:tcW w:w="1260" w:type="dxa"/>
            <w:tcBorders>
              <w:top w:val="single" w:sz="6" w:space="0" w:color="auto"/>
              <w:left w:val="sing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29.07.2009</w:t>
            </w:r>
          </w:p>
        </w:tc>
        <w:tc>
          <w:tcPr>
            <w:tcW w:w="3980" w:type="dxa"/>
            <w:tcBorders>
              <w:top w:val="single" w:sz="6" w:space="0" w:color="auto"/>
              <w:left w:val="single" w:sz="6" w:space="0" w:color="auto"/>
              <w:bottom w:val="single" w:sz="6" w:space="0" w:color="auto"/>
              <w:right w:val="sing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 "Государственное акционерное общество "Всероссийский выставочный центр"</w:t>
            </w:r>
          </w:p>
        </w:tc>
        <w:tc>
          <w:tcPr>
            <w:tcW w:w="2680" w:type="dxa"/>
            <w:tcBorders>
              <w:top w:val="single" w:sz="6" w:space="0" w:color="auto"/>
              <w:left w:val="single" w:sz="6" w:space="0" w:color="auto"/>
              <w:bottom w:val="single" w:sz="6" w:space="0" w:color="auto"/>
              <w:right w:val="doub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Руководитель Финансово-контрольного департамента ОАО "ГАО ВВЦ"</w:t>
            </w:r>
          </w:p>
        </w:tc>
      </w:tr>
      <w:tr w:rsidR="00A64066">
        <w:tc>
          <w:tcPr>
            <w:tcW w:w="1332" w:type="dxa"/>
            <w:tcBorders>
              <w:top w:val="single" w:sz="6" w:space="0" w:color="auto"/>
              <w:left w:val="double" w:sz="6" w:space="0" w:color="auto"/>
              <w:bottom w:val="double" w:sz="6" w:space="0" w:color="auto"/>
              <w:right w:val="sing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30.07.2009</w:t>
            </w:r>
          </w:p>
        </w:tc>
        <w:tc>
          <w:tcPr>
            <w:tcW w:w="1260" w:type="dxa"/>
            <w:tcBorders>
              <w:top w:val="single" w:sz="6" w:space="0" w:color="auto"/>
              <w:left w:val="single" w:sz="6" w:space="0" w:color="auto"/>
              <w:bottom w:val="double" w:sz="6" w:space="0" w:color="auto"/>
              <w:right w:val="sing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наст. время</w:t>
            </w:r>
          </w:p>
        </w:tc>
        <w:tc>
          <w:tcPr>
            <w:tcW w:w="3980" w:type="dxa"/>
            <w:tcBorders>
              <w:top w:val="single" w:sz="6" w:space="0" w:color="auto"/>
              <w:left w:val="single" w:sz="6" w:space="0" w:color="auto"/>
              <w:bottom w:val="double" w:sz="6" w:space="0" w:color="auto"/>
              <w:right w:val="sing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 "Государственное акционерное общество "Всероссийский выставочный центр"</w:t>
            </w:r>
          </w:p>
        </w:tc>
        <w:tc>
          <w:tcPr>
            <w:tcW w:w="2680" w:type="dxa"/>
            <w:tcBorders>
              <w:top w:val="single" w:sz="6" w:space="0" w:color="auto"/>
              <w:left w:val="single" w:sz="6" w:space="0" w:color="auto"/>
              <w:bottom w:val="double" w:sz="6" w:space="0" w:color="auto"/>
              <w:right w:val="double" w:sz="6" w:space="0" w:color="auto"/>
            </w:tcBorders>
          </w:tcPr>
          <w:p w:rsidR="00A64066" w:rsidRDefault="00A64066" w:rsidP="008700F4">
            <w:pPr>
              <w:widowControl w:val="0"/>
              <w:suppressAutoHyphens w:val="0"/>
              <w:overflowPunct/>
              <w:autoSpaceDN w:val="0"/>
              <w:adjustRightInd w:val="0"/>
              <w:spacing w:before="20" w:after="40"/>
              <w:rPr>
                <w:sz w:val="20"/>
                <w:szCs w:val="20"/>
                <w:lang w:eastAsia="ru-RU"/>
              </w:rPr>
            </w:pPr>
            <w:r>
              <w:rPr>
                <w:sz w:val="20"/>
                <w:szCs w:val="20"/>
                <w:lang w:eastAsia="ru-RU"/>
              </w:rPr>
              <w:t>Финансовый директор</w:t>
            </w:r>
          </w:p>
        </w:tc>
      </w:tr>
    </w:tbl>
    <w:p w:rsidR="0016682C" w:rsidRDefault="0016682C" w:rsidP="0016682C">
      <w:pPr>
        <w:pStyle w:val="ThinDelim"/>
      </w:pPr>
    </w:p>
    <w:p w:rsidR="0016682C" w:rsidRDefault="0016682C" w:rsidP="0016682C">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Доли участия в уставном капитале эмитента/обыкновенных акций не имеет</w:t>
      </w:r>
    </w:p>
    <w:p w:rsidR="0016682C" w:rsidRDefault="0016682C" w:rsidP="0016682C">
      <w:pPr>
        <w:pStyle w:val="ThinDelim"/>
      </w:pPr>
    </w:p>
    <w:p w:rsidR="0016682C" w:rsidRDefault="0016682C" w:rsidP="0016682C">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16682C" w:rsidRDefault="0016682C" w:rsidP="0016682C">
      <w:pPr>
        <w:pStyle w:val="ThinDelim"/>
      </w:pPr>
    </w:p>
    <w:p w:rsidR="0016682C" w:rsidRDefault="0016682C" w:rsidP="0016682C">
      <w:pPr>
        <w:pStyle w:val="SubHeading"/>
        <w:ind w:left="200"/>
      </w:pPr>
      <w:r>
        <w:t>Доли участия лица в уставном (складочном) капитале (паевом фонде) дочерних и зависимых обществ эмитента</w:t>
      </w:r>
    </w:p>
    <w:p w:rsidR="0016682C" w:rsidRDefault="0016682C" w:rsidP="0016682C">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16682C" w:rsidRDefault="0016682C" w:rsidP="0016682C">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16682C" w:rsidRDefault="0016682C" w:rsidP="0016682C">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16682C" w:rsidRDefault="0016682C" w:rsidP="0016682C">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16682C" w:rsidRDefault="0016682C" w:rsidP="0016682C">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16682C" w:rsidRDefault="0016682C" w:rsidP="0016682C">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16682C" w:rsidRDefault="0016682C" w:rsidP="00FA1C3D">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 xml:space="preserve">Лицо </w:t>
      </w:r>
      <w:r w:rsidR="00FA1C3D">
        <w:rPr>
          <w:rStyle w:val="Subst"/>
          <w:bCs/>
          <w:iCs/>
          <w:sz w:val="20"/>
          <w:szCs w:val="20"/>
          <w:lang w:eastAsia="ru-RU"/>
        </w:rPr>
        <w:t>указанных должностей не занимало</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Pr>
          <w:rStyle w:val="Subst"/>
          <w:bCs/>
          <w:iCs/>
          <w:sz w:val="20"/>
          <w:szCs w:val="20"/>
          <w:lang w:eastAsia="ru-RU"/>
        </w:rPr>
        <w:t xml:space="preserve"> </w:t>
      </w:r>
      <w:r w:rsidR="00A64066">
        <w:rPr>
          <w:rStyle w:val="Subst"/>
          <w:bCs/>
          <w:iCs/>
          <w:sz w:val="20"/>
          <w:szCs w:val="20"/>
          <w:lang w:eastAsia="ru-RU"/>
        </w:rPr>
        <w:t>Гаврилов Николай Николаевич</w:t>
      </w:r>
    </w:p>
    <w:p w:rsidR="00B75C17" w:rsidRPr="00FA1C3D" w:rsidRDefault="00B75C17" w:rsidP="00FA1C3D">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Pr>
          <w:rStyle w:val="Subst"/>
          <w:bCs/>
          <w:iCs/>
          <w:sz w:val="20"/>
          <w:szCs w:val="20"/>
          <w:lang w:eastAsia="ru-RU"/>
        </w:rPr>
        <w:t xml:space="preserve"> 197</w:t>
      </w:r>
      <w:r w:rsidR="00A64066">
        <w:rPr>
          <w:rStyle w:val="Subst"/>
          <w:bCs/>
          <w:iCs/>
          <w:sz w:val="20"/>
          <w:szCs w:val="20"/>
          <w:lang w:eastAsia="ru-RU"/>
        </w:rPr>
        <w:t>0</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Образование:</w:t>
      </w:r>
      <w:r>
        <w:rPr>
          <w:sz w:val="20"/>
          <w:szCs w:val="20"/>
          <w:lang w:eastAsia="ru-RU"/>
        </w:rPr>
        <w:br/>
      </w:r>
      <w:r w:rsidR="00A64066">
        <w:rPr>
          <w:rStyle w:val="Subst"/>
          <w:bCs/>
          <w:iCs/>
          <w:sz w:val="20"/>
          <w:szCs w:val="20"/>
          <w:lang w:eastAsia="ru-RU"/>
        </w:rPr>
        <w:t>Московский Государственный Университет им. М.В.Ломоносова, юридический факультет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75C17">
        <w:tc>
          <w:tcPr>
            <w:tcW w:w="2592" w:type="dxa"/>
            <w:gridSpan w:val="2"/>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B75C17">
        <w:tc>
          <w:tcPr>
            <w:tcW w:w="13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13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3980" w:type="dxa"/>
            <w:tcBorders>
              <w:top w:val="single" w:sz="6" w:space="0" w:color="auto"/>
              <w:left w:val="single" w:sz="6" w:space="0" w:color="auto"/>
              <w:bottom w:val="single" w:sz="6" w:space="0" w:color="auto"/>
              <w:right w:val="single" w:sz="6" w:space="0" w:color="auto"/>
            </w:tcBorders>
          </w:tcPr>
          <w:p w:rsidR="00B75C17" w:rsidRDefault="00A64066">
            <w:pPr>
              <w:widowControl w:val="0"/>
              <w:suppressAutoHyphens w:val="0"/>
              <w:overflowPunct/>
              <w:autoSpaceDN w:val="0"/>
              <w:adjustRightInd w:val="0"/>
              <w:spacing w:before="20" w:after="40"/>
              <w:rPr>
                <w:sz w:val="20"/>
                <w:szCs w:val="20"/>
                <w:lang w:eastAsia="ru-RU"/>
              </w:rPr>
            </w:pPr>
            <w:r>
              <w:rPr>
                <w:sz w:val="20"/>
                <w:szCs w:val="20"/>
                <w:lang w:eastAsia="ru-RU"/>
              </w:rPr>
              <w:t>Московское представительство АО Джи Ти Сэтеллайт Системз С.А.</w:t>
            </w:r>
          </w:p>
        </w:tc>
        <w:tc>
          <w:tcPr>
            <w:tcW w:w="268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251956">
        <w:tc>
          <w:tcPr>
            <w:tcW w:w="1332" w:type="dxa"/>
            <w:tcBorders>
              <w:top w:val="single" w:sz="6" w:space="0" w:color="auto"/>
              <w:left w:val="double" w:sz="6" w:space="0" w:color="auto"/>
              <w:bottom w:val="double" w:sz="6" w:space="0" w:color="auto"/>
              <w:right w:val="single" w:sz="6" w:space="0" w:color="auto"/>
            </w:tcBorders>
          </w:tcPr>
          <w:p w:rsidR="00251956" w:rsidRDefault="00251956">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251956" w:rsidRDefault="00251956">
            <w:pPr>
              <w:widowControl w:val="0"/>
              <w:suppressAutoHyphens w:val="0"/>
              <w:overflowPunct/>
              <w:autoSpaceDN w:val="0"/>
              <w:adjustRightInd w:val="0"/>
              <w:spacing w:before="20" w:after="40"/>
              <w:rPr>
                <w:sz w:val="20"/>
                <w:szCs w:val="20"/>
                <w:lang w:eastAsia="ru-RU"/>
              </w:rPr>
            </w:pPr>
            <w:r>
              <w:rPr>
                <w:sz w:val="20"/>
                <w:szCs w:val="20"/>
                <w:lang w:eastAsia="ru-RU"/>
              </w:rPr>
              <w:t>наст.</w:t>
            </w:r>
            <w:r w:rsidR="00A64066">
              <w:rPr>
                <w:sz w:val="20"/>
                <w:szCs w:val="20"/>
                <w:lang w:eastAsia="ru-RU"/>
              </w:rPr>
              <w:t xml:space="preserve"> </w:t>
            </w:r>
            <w:r>
              <w:rPr>
                <w:sz w:val="20"/>
                <w:szCs w:val="20"/>
                <w:lang w:eastAsia="ru-RU"/>
              </w:rPr>
              <w:t>время</w:t>
            </w:r>
          </w:p>
        </w:tc>
        <w:tc>
          <w:tcPr>
            <w:tcW w:w="3980" w:type="dxa"/>
            <w:tcBorders>
              <w:top w:val="single" w:sz="6" w:space="0" w:color="auto"/>
              <w:left w:val="single" w:sz="6" w:space="0" w:color="auto"/>
              <w:bottom w:val="double" w:sz="6" w:space="0" w:color="auto"/>
              <w:right w:val="single" w:sz="6" w:space="0" w:color="auto"/>
            </w:tcBorders>
          </w:tcPr>
          <w:p w:rsidR="00251956" w:rsidRDefault="00251956" w:rsidP="00F02F95">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 "Государственное акционерное общество "Всероссийский выставочный центр"</w:t>
            </w:r>
          </w:p>
        </w:tc>
        <w:tc>
          <w:tcPr>
            <w:tcW w:w="2680" w:type="dxa"/>
            <w:tcBorders>
              <w:top w:val="single" w:sz="6" w:space="0" w:color="auto"/>
              <w:left w:val="single" w:sz="6" w:space="0" w:color="auto"/>
              <w:bottom w:val="double" w:sz="6" w:space="0" w:color="auto"/>
              <w:right w:val="double" w:sz="6" w:space="0" w:color="auto"/>
            </w:tcBorders>
          </w:tcPr>
          <w:p w:rsidR="00251956" w:rsidRDefault="00A64066">
            <w:pPr>
              <w:widowControl w:val="0"/>
              <w:suppressAutoHyphens w:val="0"/>
              <w:overflowPunct/>
              <w:autoSpaceDN w:val="0"/>
              <w:adjustRightInd w:val="0"/>
              <w:spacing w:before="20" w:after="40"/>
              <w:rPr>
                <w:sz w:val="20"/>
                <w:szCs w:val="20"/>
                <w:lang w:eastAsia="ru-RU"/>
              </w:rPr>
            </w:pPr>
            <w:r>
              <w:rPr>
                <w:sz w:val="20"/>
                <w:szCs w:val="20"/>
                <w:lang w:eastAsia="ru-RU"/>
              </w:rPr>
              <w:t>Руководитель департамента корпоративных и правовых вопросов</w:t>
            </w: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Доли участия в уставном капитале эмитента/обыкновенных акций не имеет</w:t>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B75C17" w:rsidRDefault="00B75C17">
      <w:pPr>
        <w:pStyle w:val="ThinDelim"/>
      </w:pPr>
    </w:p>
    <w:p w:rsidR="00B75C17" w:rsidRDefault="00B75C17">
      <w:pPr>
        <w:pStyle w:val="SubHeading"/>
        <w:ind w:left="200"/>
      </w:pPr>
      <w:r>
        <w:t>Доли участия лица в уставном (складочном) капитале (паевом фонде) дочерних и зависимых обществ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B75C17" w:rsidRDefault="00B75C17">
      <w:pPr>
        <w:widowControl w:val="0"/>
        <w:suppressAutoHyphens w:val="0"/>
        <w:overflowPunct/>
        <w:autoSpaceDN w:val="0"/>
        <w:adjustRightInd w:val="0"/>
        <w:spacing w:before="20" w:after="40"/>
        <w:ind w:left="400"/>
        <w:rPr>
          <w:rStyle w:val="Subst"/>
          <w:bCs/>
          <w:iCs/>
          <w:sz w:val="20"/>
          <w:szCs w:val="20"/>
          <w:lang w:eastAsia="ru-RU"/>
        </w:rPr>
      </w:pPr>
      <w:r>
        <w:rPr>
          <w:rStyle w:val="Subst"/>
          <w:bCs/>
          <w:iCs/>
          <w:sz w:val="20"/>
          <w:szCs w:val="20"/>
          <w:lang w:eastAsia="ru-RU"/>
        </w:rPr>
        <w:t>Лицо указанных должностей не занимало</w:t>
      </w:r>
    </w:p>
    <w:p w:rsidR="00DB58AF" w:rsidRDefault="00DB58AF">
      <w:pPr>
        <w:widowControl w:val="0"/>
        <w:suppressAutoHyphens w:val="0"/>
        <w:overflowPunct/>
        <w:autoSpaceDN w:val="0"/>
        <w:adjustRightInd w:val="0"/>
        <w:spacing w:before="20" w:after="40"/>
        <w:ind w:left="400"/>
        <w:rPr>
          <w:rStyle w:val="Subst"/>
          <w:bCs/>
          <w:iCs/>
          <w:sz w:val="20"/>
          <w:szCs w:val="20"/>
          <w:lang w:eastAsia="ru-RU"/>
        </w:rPr>
      </w:pP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Pr>
          <w:rStyle w:val="Subst"/>
          <w:bCs/>
          <w:iCs/>
          <w:sz w:val="20"/>
          <w:szCs w:val="20"/>
          <w:lang w:eastAsia="ru-RU"/>
        </w:rPr>
        <w:t xml:space="preserve">  Морозова Валентина Петровна </w:t>
      </w:r>
    </w:p>
    <w:p w:rsidR="00DB58AF" w:rsidRPr="00141B8C" w:rsidRDefault="00DB58AF" w:rsidP="00DB58AF">
      <w:pPr>
        <w:widowControl w:val="0"/>
        <w:suppressAutoHyphens w:val="0"/>
        <w:overflowPunct/>
        <w:autoSpaceDN w:val="0"/>
        <w:adjustRightInd w:val="0"/>
        <w:spacing w:before="20" w:after="40"/>
        <w:ind w:left="200"/>
        <w:rPr>
          <w:sz w:val="20"/>
          <w:szCs w:val="20"/>
          <w:lang w:eastAsia="ru-RU"/>
        </w:rPr>
      </w:pPr>
      <w:r>
        <w:t>Год рождения:</w:t>
      </w:r>
      <w:r>
        <w:rPr>
          <w:rStyle w:val="Subst"/>
          <w:bCs/>
          <w:iCs/>
          <w:sz w:val="20"/>
          <w:szCs w:val="20"/>
          <w:lang w:eastAsia="ru-RU"/>
        </w:rPr>
        <w:t xml:space="preserve"> 1948</w:t>
      </w:r>
      <w:r w:rsidR="00A246F0">
        <w:rPr>
          <w:rStyle w:val="Subst"/>
          <w:bCs/>
          <w:iCs/>
          <w:sz w:val="20"/>
          <w:szCs w:val="20"/>
          <w:lang w:eastAsia="ru-RU"/>
        </w:rPr>
        <w:t>г.</w:t>
      </w:r>
    </w:p>
    <w:p w:rsidR="00A246F0" w:rsidRDefault="00DB58AF" w:rsidP="00DB58AF">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Образование:</w:t>
      </w:r>
      <w:r>
        <w:rPr>
          <w:sz w:val="20"/>
          <w:szCs w:val="20"/>
          <w:lang w:eastAsia="ru-RU"/>
        </w:rPr>
        <w:br/>
      </w:r>
      <w:r w:rsidR="00A246F0">
        <w:rPr>
          <w:rStyle w:val="Subst"/>
          <w:bCs/>
          <w:iCs/>
          <w:sz w:val="20"/>
          <w:szCs w:val="20"/>
          <w:lang w:eastAsia="ru-RU"/>
        </w:rPr>
        <w:t>Московский лесотехнический институт,</w:t>
      </w:r>
    </w:p>
    <w:p w:rsidR="00DB58AF" w:rsidRDefault="00A246F0" w:rsidP="00DB58AF">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 xml:space="preserve"> институт общего образования Министерства образования РФ</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B58AF" w:rsidRDefault="00DB58AF" w:rsidP="00DB58A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B58AF" w:rsidTr="00A433DA">
        <w:tc>
          <w:tcPr>
            <w:tcW w:w="2592" w:type="dxa"/>
            <w:gridSpan w:val="2"/>
            <w:tcBorders>
              <w:top w:val="double" w:sz="6" w:space="0" w:color="auto"/>
              <w:left w:val="doub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DB58AF" w:rsidTr="00A433DA">
        <w:tc>
          <w:tcPr>
            <w:tcW w:w="1332" w:type="dxa"/>
            <w:tcBorders>
              <w:top w:val="single" w:sz="6" w:space="0" w:color="auto"/>
              <w:left w:val="doub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p>
        </w:tc>
      </w:tr>
      <w:tr w:rsidR="00DB58AF" w:rsidTr="00A433DA">
        <w:tc>
          <w:tcPr>
            <w:tcW w:w="1332" w:type="dxa"/>
            <w:tcBorders>
              <w:top w:val="single" w:sz="6" w:space="0" w:color="auto"/>
              <w:left w:val="double" w:sz="6" w:space="0" w:color="auto"/>
              <w:bottom w:val="single" w:sz="6" w:space="0" w:color="auto"/>
              <w:right w:val="single" w:sz="6" w:space="0" w:color="auto"/>
            </w:tcBorders>
          </w:tcPr>
          <w:p w:rsidR="00DB58AF" w:rsidRDefault="00A246F0" w:rsidP="00A433DA">
            <w:pPr>
              <w:widowControl w:val="0"/>
              <w:suppressAutoHyphens w:val="0"/>
              <w:overflowPunct/>
              <w:autoSpaceDN w:val="0"/>
              <w:adjustRightInd w:val="0"/>
              <w:spacing w:before="20" w:after="40"/>
              <w:rPr>
                <w:sz w:val="20"/>
                <w:szCs w:val="20"/>
                <w:lang w:eastAsia="ru-RU"/>
              </w:rPr>
            </w:pPr>
            <w:r>
              <w:rPr>
                <w:sz w:val="20"/>
                <w:szCs w:val="20"/>
                <w:lang w:eastAsia="ru-RU"/>
              </w:rPr>
              <w:t>2010г</w:t>
            </w:r>
          </w:p>
        </w:tc>
        <w:tc>
          <w:tcPr>
            <w:tcW w:w="1260" w:type="dxa"/>
            <w:tcBorders>
              <w:top w:val="single" w:sz="6" w:space="0" w:color="auto"/>
              <w:left w:val="single" w:sz="6" w:space="0" w:color="auto"/>
              <w:bottom w:val="single" w:sz="6" w:space="0" w:color="auto"/>
              <w:right w:val="single" w:sz="6" w:space="0" w:color="auto"/>
            </w:tcBorders>
          </w:tcPr>
          <w:p w:rsidR="00DB58AF" w:rsidRDefault="00A246F0" w:rsidP="00A433DA">
            <w:pPr>
              <w:widowControl w:val="0"/>
              <w:suppressAutoHyphens w:val="0"/>
              <w:overflowPunct/>
              <w:autoSpaceDN w:val="0"/>
              <w:adjustRightInd w:val="0"/>
              <w:spacing w:before="20" w:after="40"/>
              <w:rPr>
                <w:sz w:val="20"/>
                <w:szCs w:val="20"/>
                <w:lang w:eastAsia="ru-RU"/>
              </w:rPr>
            </w:pPr>
            <w:r>
              <w:rPr>
                <w:sz w:val="20"/>
                <w:szCs w:val="20"/>
                <w:lang w:eastAsia="ru-RU"/>
              </w:rPr>
              <w:t>Наст. время</w:t>
            </w:r>
            <w:r w:rsidR="00DB58AF">
              <w:rPr>
                <w:sz w:val="20"/>
                <w:szCs w:val="20"/>
                <w:lang w:eastAsia="ru-RU"/>
              </w:rPr>
              <w:t>.</w:t>
            </w:r>
          </w:p>
        </w:tc>
        <w:tc>
          <w:tcPr>
            <w:tcW w:w="3980" w:type="dxa"/>
            <w:tcBorders>
              <w:top w:val="single" w:sz="6" w:space="0" w:color="auto"/>
              <w:left w:val="single" w:sz="6" w:space="0" w:color="auto"/>
              <w:bottom w:val="single" w:sz="6" w:space="0" w:color="auto"/>
              <w:right w:val="single" w:sz="6" w:space="0" w:color="auto"/>
            </w:tcBorders>
          </w:tcPr>
          <w:p w:rsidR="00DB58AF" w:rsidRDefault="00A246F0" w:rsidP="00A433DA">
            <w:pPr>
              <w:widowControl w:val="0"/>
              <w:suppressAutoHyphens w:val="0"/>
              <w:overflowPunct/>
              <w:autoSpaceDN w:val="0"/>
              <w:adjustRightInd w:val="0"/>
              <w:spacing w:before="20" w:after="40"/>
              <w:rPr>
                <w:sz w:val="20"/>
                <w:szCs w:val="20"/>
                <w:lang w:eastAsia="ru-RU"/>
              </w:rPr>
            </w:pPr>
            <w:r>
              <w:rPr>
                <w:sz w:val="20"/>
                <w:szCs w:val="20"/>
                <w:lang w:eastAsia="ru-RU"/>
              </w:rPr>
              <w:t>ОАО «Выставка достижений народного хозяйства»</w:t>
            </w:r>
          </w:p>
        </w:tc>
        <w:tc>
          <w:tcPr>
            <w:tcW w:w="2680" w:type="dxa"/>
            <w:tcBorders>
              <w:top w:val="single" w:sz="6" w:space="0" w:color="auto"/>
              <w:left w:val="single" w:sz="6" w:space="0" w:color="auto"/>
              <w:bottom w:val="single" w:sz="6" w:space="0" w:color="auto"/>
              <w:right w:val="double" w:sz="6" w:space="0" w:color="auto"/>
            </w:tcBorders>
          </w:tcPr>
          <w:p w:rsidR="00DB58AF"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Заместитель начальника управления по работе с персоналом и социальной политике – начальник отдела социальной политики и развития персонала, председатель ППО ВДНХ.</w:t>
            </w:r>
          </w:p>
        </w:tc>
      </w:tr>
    </w:tbl>
    <w:p w:rsidR="00DB58AF" w:rsidRDefault="00DB58AF" w:rsidP="00DB58AF">
      <w:pPr>
        <w:pStyle w:val="ThinDelim"/>
      </w:pPr>
    </w:p>
    <w:p w:rsidR="00A7376D" w:rsidRDefault="00DB58AF" w:rsidP="00DB58AF">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Доли участия в уставном капитале эмит</w:t>
      </w:r>
      <w:r w:rsidR="00A7376D">
        <w:rPr>
          <w:rStyle w:val="Subst"/>
          <w:bCs/>
          <w:iCs/>
          <w:sz w:val="20"/>
          <w:szCs w:val="20"/>
          <w:lang w:eastAsia="ru-RU"/>
        </w:rPr>
        <w:t>ента</w:t>
      </w:r>
      <w:r w:rsidR="00176707">
        <w:rPr>
          <w:rStyle w:val="Subst"/>
          <w:bCs/>
          <w:iCs/>
          <w:sz w:val="20"/>
          <w:szCs w:val="20"/>
          <w:lang w:eastAsia="ru-RU"/>
        </w:rPr>
        <w:t>: 0,008</w:t>
      </w:r>
      <w:r w:rsidR="00A7376D">
        <w:rPr>
          <w:rStyle w:val="Subst"/>
          <w:bCs/>
          <w:iCs/>
          <w:sz w:val="20"/>
          <w:szCs w:val="20"/>
          <w:lang w:eastAsia="ru-RU"/>
        </w:rPr>
        <w:t>%</w:t>
      </w:r>
    </w:p>
    <w:p w:rsidR="00DB58AF" w:rsidRDefault="00A7376D" w:rsidP="00DB58AF">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Доля принадлежащих лицу обыкновенных акций</w:t>
      </w:r>
      <w:r w:rsidR="00176707">
        <w:rPr>
          <w:rStyle w:val="Subst"/>
          <w:bCs/>
          <w:iCs/>
          <w:sz w:val="20"/>
          <w:szCs w:val="20"/>
          <w:lang w:eastAsia="ru-RU"/>
        </w:rPr>
        <w:t xml:space="preserve"> эмитента: 0,003</w:t>
      </w:r>
      <w:r>
        <w:rPr>
          <w:rStyle w:val="Subst"/>
          <w:bCs/>
          <w:iCs/>
          <w:sz w:val="20"/>
          <w:szCs w:val="20"/>
          <w:lang w:eastAsia="ru-RU"/>
        </w:rPr>
        <w:t xml:space="preserve">% </w:t>
      </w:r>
    </w:p>
    <w:p w:rsidR="00DB58AF" w:rsidRDefault="00DB58AF" w:rsidP="00DB58AF">
      <w:pPr>
        <w:pStyle w:val="ThinDelim"/>
      </w:pPr>
    </w:p>
    <w:p w:rsidR="00DB58AF" w:rsidRPr="00A7376D" w:rsidRDefault="00DB58AF"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DB58AF" w:rsidRDefault="00DB58AF" w:rsidP="00DB58AF">
      <w:pPr>
        <w:pStyle w:val="SubHeading"/>
        <w:ind w:left="200"/>
      </w:pPr>
      <w:r>
        <w:t>Доли участия лица в уставном (складочном) капитале (паевом фонде) дочерних и зависимых обществ эмитента</w:t>
      </w:r>
    </w:p>
    <w:p w:rsidR="00DB58AF" w:rsidRDefault="00DB58AF" w:rsidP="00DB58A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DB58AF" w:rsidRDefault="00DB58AF" w:rsidP="00DB58A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DB58AF" w:rsidRDefault="00DB58AF" w:rsidP="00DB58A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58AF" w:rsidRDefault="00DB58AF" w:rsidP="00DB58A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Pr>
          <w:rStyle w:val="Subst"/>
          <w:bCs/>
          <w:iCs/>
          <w:sz w:val="20"/>
          <w:szCs w:val="20"/>
          <w:lang w:eastAsia="ru-RU"/>
        </w:rPr>
        <w:t xml:space="preserve">  Муртазина Изольда Эриковна </w:t>
      </w:r>
      <w:r>
        <w:rPr>
          <w:sz w:val="20"/>
          <w:szCs w:val="20"/>
          <w:lang w:eastAsia="ru-RU"/>
        </w:rPr>
        <w:t xml:space="preserve"> </w:t>
      </w:r>
    </w:p>
    <w:p w:rsidR="00DB58AF" w:rsidRPr="00141B8C" w:rsidRDefault="00DB58AF" w:rsidP="00DB58AF">
      <w:pPr>
        <w:widowControl w:val="0"/>
        <w:suppressAutoHyphens w:val="0"/>
        <w:overflowPunct/>
        <w:autoSpaceDN w:val="0"/>
        <w:adjustRightInd w:val="0"/>
        <w:spacing w:before="20" w:after="40"/>
        <w:ind w:left="200"/>
        <w:rPr>
          <w:sz w:val="20"/>
          <w:szCs w:val="20"/>
          <w:lang w:eastAsia="ru-RU"/>
        </w:rPr>
      </w:pPr>
      <w:r>
        <w:t>Год рождения:</w:t>
      </w:r>
      <w:r>
        <w:rPr>
          <w:rStyle w:val="Subst"/>
          <w:bCs/>
          <w:iCs/>
          <w:sz w:val="20"/>
          <w:szCs w:val="20"/>
          <w:lang w:eastAsia="ru-RU"/>
        </w:rPr>
        <w:t xml:space="preserve"> 1963</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Образование:</w:t>
      </w:r>
      <w:r>
        <w:rPr>
          <w:sz w:val="20"/>
          <w:szCs w:val="20"/>
          <w:lang w:eastAsia="ru-RU"/>
        </w:rPr>
        <w:br/>
      </w:r>
      <w:r>
        <w:rPr>
          <w:rStyle w:val="Subst"/>
          <w:bCs/>
          <w:iCs/>
          <w:sz w:val="20"/>
          <w:szCs w:val="20"/>
          <w:lang w:eastAsia="ru-RU"/>
        </w:rPr>
        <w:t>Самаркандский кооперативный  институт</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B58AF" w:rsidRDefault="00DB58AF" w:rsidP="00DB58A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B58AF" w:rsidTr="00A433DA">
        <w:tc>
          <w:tcPr>
            <w:tcW w:w="2592" w:type="dxa"/>
            <w:gridSpan w:val="2"/>
            <w:tcBorders>
              <w:top w:val="double" w:sz="6" w:space="0" w:color="auto"/>
              <w:left w:val="doub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DB58AF" w:rsidTr="00A433DA">
        <w:tc>
          <w:tcPr>
            <w:tcW w:w="1332" w:type="dxa"/>
            <w:tcBorders>
              <w:top w:val="single" w:sz="6" w:space="0" w:color="auto"/>
              <w:left w:val="doub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p>
        </w:tc>
      </w:tr>
      <w:tr w:rsidR="00DB58AF" w:rsidTr="00A433DA">
        <w:tc>
          <w:tcPr>
            <w:tcW w:w="1332" w:type="dxa"/>
            <w:tcBorders>
              <w:top w:val="single" w:sz="6" w:space="0" w:color="auto"/>
              <w:left w:val="doub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r>
              <w:rPr>
                <w:sz w:val="20"/>
                <w:szCs w:val="20"/>
                <w:lang w:eastAsia="ru-RU"/>
              </w:rPr>
              <w:t>03.10.2011 г.</w:t>
            </w:r>
          </w:p>
        </w:tc>
        <w:tc>
          <w:tcPr>
            <w:tcW w:w="3980" w:type="dxa"/>
            <w:tcBorders>
              <w:top w:val="single" w:sz="6" w:space="0" w:color="auto"/>
              <w:left w:val="single" w:sz="6" w:space="0" w:color="auto"/>
              <w:bottom w:val="single" w:sz="6" w:space="0" w:color="auto"/>
              <w:right w:val="sing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r>
              <w:rPr>
                <w:sz w:val="20"/>
                <w:szCs w:val="20"/>
                <w:lang w:eastAsia="ru-RU"/>
              </w:rPr>
              <w:t>ЗАО «Киевская площадь»</w:t>
            </w:r>
          </w:p>
        </w:tc>
        <w:tc>
          <w:tcPr>
            <w:tcW w:w="2680" w:type="dxa"/>
            <w:tcBorders>
              <w:top w:val="single" w:sz="6" w:space="0" w:color="auto"/>
              <w:left w:val="single" w:sz="6" w:space="0" w:color="auto"/>
              <w:bottom w:val="single" w:sz="6" w:space="0" w:color="auto"/>
              <w:right w:val="doub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r>
              <w:rPr>
                <w:sz w:val="20"/>
                <w:szCs w:val="20"/>
                <w:lang w:eastAsia="ru-RU"/>
              </w:rPr>
              <w:t>Главный бухгалтер</w:t>
            </w:r>
          </w:p>
        </w:tc>
      </w:tr>
      <w:tr w:rsidR="00DB58AF" w:rsidTr="00A433DA">
        <w:tc>
          <w:tcPr>
            <w:tcW w:w="1332" w:type="dxa"/>
            <w:tcBorders>
              <w:top w:val="single" w:sz="6" w:space="0" w:color="auto"/>
              <w:left w:val="double" w:sz="6" w:space="0" w:color="auto"/>
              <w:bottom w:val="double" w:sz="6" w:space="0" w:color="auto"/>
              <w:right w:val="sing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r>
              <w:rPr>
                <w:sz w:val="20"/>
                <w:szCs w:val="20"/>
                <w:lang w:eastAsia="ru-RU"/>
              </w:rPr>
              <w:t>с 04.10.2011г.</w:t>
            </w:r>
          </w:p>
        </w:tc>
        <w:tc>
          <w:tcPr>
            <w:tcW w:w="1260" w:type="dxa"/>
            <w:tcBorders>
              <w:top w:val="single" w:sz="6" w:space="0" w:color="auto"/>
              <w:left w:val="single" w:sz="6" w:space="0" w:color="auto"/>
              <w:bottom w:val="double" w:sz="6" w:space="0" w:color="auto"/>
              <w:right w:val="single" w:sz="6" w:space="0" w:color="auto"/>
            </w:tcBorders>
          </w:tcPr>
          <w:p w:rsidR="00DB58AF"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30.06.2014 г.</w:t>
            </w:r>
          </w:p>
        </w:tc>
        <w:tc>
          <w:tcPr>
            <w:tcW w:w="3980" w:type="dxa"/>
            <w:tcBorders>
              <w:top w:val="single" w:sz="6" w:space="0" w:color="auto"/>
              <w:left w:val="single" w:sz="6" w:space="0" w:color="auto"/>
              <w:bottom w:val="double" w:sz="6" w:space="0" w:color="auto"/>
              <w:right w:val="sing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w:t>
            </w:r>
            <w:r w:rsidR="00A7376D">
              <w:rPr>
                <w:sz w:val="20"/>
                <w:szCs w:val="20"/>
                <w:lang w:eastAsia="ru-RU"/>
              </w:rPr>
              <w:t xml:space="preserve"> "Выставка достижений народного хозяйства</w:t>
            </w:r>
            <w:r>
              <w:rPr>
                <w:sz w:val="20"/>
                <w:szCs w:val="20"/>
                <w:lang w:eastAsia="ru-RU"/>
              </w:rPr>
              <w:t>"</w:t>
            </w:r>
          </w:p>
        </w:tc>
        <w:tc>
          <w:tcPr>
            <w:tcW w:w="2680" w:type="dxa"/>
            <w:tcBorders>
              <w:top w:val="single" w:sz="6" w:space="0" w:color="auto"/>
              <w:left w:val="single" w:sz="6" w:space="0" w:color="auto"/>
              <w:bottom w:val="double" w:sz="6" w:space="0" w:color="auto"/>
              <w:right w:val="double" w:sz="6" w:space="0" w:color="auto"/>
            </w:tcBorders>
          </w:tcPr>
          <w:p w:rsidR="00DB58AF" w:rsidRDefault="00DB58AF" w:rsidP="00A433DA">
            <w:pPr>
              <w:widowControl w:val="0"/>
              <w:suppressAutoHyphens w:val="0"/>
              <w:overflowPunct/>
              <w:autoSpaceDN w:val="0"/>
              <w:adjustRightInd w:val="0"/>
              <w:spacing w:before="20" w:after="40"/>
              <w:rPr>
                <w:sz w:val="20"/>
                <w:szCs w:val="20"/>
                <w:lang w:eastAsia="ru-RU"/>
              </w:rPr>
            </w:pPr>
            <w:r>
              <w:rPr>
                <w:sz w:val="20"/>
                <w:szCs w:val="20"/>
                <w:lang w:eastAsia="ru-RU"/>
              </w:rPr>
              <w:t xml:space="preserve"> Главный бухгалтер</w:t>
            </w:r>
          </w:p>
        </w:tc>
      </w:tr>
    </w:tbl>
    <w:p w:rsidR="00DB58AF" w:rsidRDefault="00DB58AF" w:rsidP="00DB58AF">
      <w:pPr>
        <w:pStyle w:val="ThinDelim"/>
      </w:pPr>
    </w:p>
    <w:p w:rsidR="00DB58AF" w:rsidRDefault="00DB58AF" w:rsidP="00DB58AF">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Доли участия в уставном капитале эмитента/обыкновенных акций не имеет</w:t>
      </w:r>
    </w:p>
    <w:p w:rsidR="00DB58AF" w:rsidRDefault="00DB58AF" w:rsidP="00DB58AF">
      <w:pPr>
        <w:pStyle w:val="ThinDelim"/>
      </w:pP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DB58AF" w:rsidRDefault="00DB58AF" w:rsidP="00DB58AF">
      <w:pPr>
        <w:pStyle w:val="ThinDelim"/>
      </w:pPr>
    </w:p>
    <w:p w:rsidR="00DB58AF" w:rsidRDefault="00DB58AF" w:rsidP="00DB58AF">
      <w:pPr>
        <w:pStyle w:val="SubHeading"/>
        <w:ind w:left="200"/>
      </w:pPr>
      <w:r>
        <w:t>Доли участия лица в уставном (складочном) капитале (паевом фонде) дочерних и зависимых обществ эмитента</w:t>
      </w:r>
    </w:p>
    <w:p w:rsidR="00DB58AF" w:rsidRDefault="00DB58AF" w:rsidP="00DB58A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DB58AF" w:rsidRDefault="00DB58AF" w:rsidP="00DB58A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DB58AF" w:rsidRDefault="00DB58AF" w:rsidP="00DB58A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DB58AF" w:rsidRDefault="00DB58AF" w:rsidP="00DB58A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B58AF" w:rsidRDefault="00DB58AF" w:rsidP="00DB58AF">
      <w:pPr>
        <w:widowControl w:val="0"/>
        <w:suppressAutoHyphens w:val="0"/>
        <w:overflowPunct/>
        <w:autoSpaceDN w:val="0"/>
        <w:adjustRightInd w:val="0"/>
        <w:spacing w:before="20" w:after="40"/>
        <w:ind w:left="400"/>
        <w:rPr>
          <w:rStyle w:val="Subst"/>
          <w:bCs/>
          <w:iCs/>
          <w:sz w:val="20"/>
          <w:szCs w:val="20"/>
          <w:lang w:eastAsia="ru-RU"/>
        </w:rPr>
      </w:pPr>
      <w:r>
        <w:rPr>
          <w:rStyle w:val="Subst"/>
          <w:bCs/>
          <w:iCs/>
          <w:sz w:val="20"/>
          <w:szCs w:val="20"/>
          <w:lang w:eastAsia="ru-RU"/>
        </w:rPr>
        <w:t>Лицо указанных должностей не занимало</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Pr>
          <w:rStyle w:val="Subst"/>
          <w:bCs/>
          <w:iCs/>
          <w:sz w:val="20"/>
          <w:szCs w:val="20"/>
          <w:lang w:eastAsia="ru-RU"/>
        </w:rPr>
        <w:t xml:space="preserve"> Родионов Сергей Владимирович</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Pr>
          <w:rStyle w:val="Subst"/>
          <w:bCs/>
          <w:iCs/>
          <w:sz w:val="20"/>
          <w:szCs w:val="20"/>
          <w:lang w:eastAsia="ru-RU"/>
        </w:rPr>
        <w:t xml:space="preserve"> 1968</w:t>
      </w:r>
    </w:p>
    <w:p w:rsidR="00A7376D" w:rsidRDefault="00A7376D" w:rsidP="00A7376D">
      <w:pPr>
        <w:pStyle w:val="ThinDelim"/>
      </w:pPr>
    </w:p>
    <w:p w:rsidR="00A7376D" w:rsidRDefault="00A7376D" w:rsidP="00A7376D">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Образование:</w:t>
      </w:r>
      <w:r>
        <w:rPr>
          <w:sz w:val="20"/>
          <w:szCs w:val="20"/>
          <w:lang w:eastAsia="ru-RU"/>
        </w:rPr>
        <w:br/>
      </w:r>
      <w:r>
        <w:rPr>
          <w:rStyle w:val="Subst"/>
          <w:bCs/>
          <w:iCs/>
          <w:sz w:val="20"/>
          <w:szCs w:val="20"/>
          <w:lang w:eastAsia="ru-RU"/>
        </w:rPr>
        <w:t>Московская финансово-юридическая академия,</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Институт экономики и предпринимательства</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 xml:space="preserve">Все должности, занимаемые данным лицом в эмитенте и других организациях за последние 5 лет и в </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настоящее время, в том числе по совместительству</w:t>
      </w:r>
    </w:p>
    <w:p w:rsidR="00A7376D" w:rsidRDefault="00A7376D" w:rsidP="00A7376D">
      <w:pPr>
        <w:widowControl w:val="0"/>
        <w:suppressAutoHyphens w:val="0"/>
        <w:overflowPunct/>
        <w:autoSpaceDN w:val="0"/>
        <w:adjustRightInd w:val="0"/>
        <w:spacing w:before="20" w:after="40"/>
        <w:ind w:left="200"/>
        <w:rPr>
          <w:sz w:val="20"/>
          <w:szCs w:val="20"/>
          <w:lang w:eastAsia="ru-RU"/>
        </w:rPr>
      </w:pPr>
    </w:p>
    <w:p w:rsidR="00A7376D" w:rsidRDefault="00A7376D" w:rsidP="00A7376D">
      <w:pPr>
        <w:widowControl w:val="0"/>
        <w:suppressAutoHyphens w:val="0"/>
        <w:overflowPunct/>
        <w:autoSpaceDN w:val="0"/>
        <w:adjustRightInd w:val="0"/>
        <w:spacing w:before="20" w:after="40"/>
        <w:ind w:left="200"/>
        <w:rPr>
          <w:sz w:val="20"/>
          <w:szCs w:val="20"/>
          <w:lang w:eastAsia="ru-RU"/>
        </w:rPr>
      </w:pPr>
    </w:p>
    <w:p w:rsidR="00A7376D" w:rsidRDefault="00A7376D" w:rsidP="00A7376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376D" w:rsidTr="00A433DA">
        <w:tc>
          <w:tcPr>
            <w:tcW w:w="2592" w:type="dxa"/>
            <w:gridSpan w:val="2"/>
            <w:tcBorders>
              <w:top w:val="double" w:sz="6" w:space="0" w:color="auto"/>
              <w:left w:val="double" w:sz="6" w:space="0" w:color="auto"/>
              <w:bottom w:val="single" w:sz="6" w:space="0" w:color="auto"/>
              <w:right w:val="single" w:sz="6" w:space="0" w:color="auto"/>
            </w:tcBorders>
          </w:tcPr>
          <w:p w:rsidR="00A7376D" w:rsidRDefault="00A7376D"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A7376D" w:rsidRDefault="00A7376D"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376D" w:rsidRDefault="00A7376D"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A7376D" w:rsidTr="00A433DA">
        <w:tc>
          <w:tcPr>
            <w:tcW w:w="1332" w:type="dxa"/>
            <w:tcBorders>
              <w:top w:val="single" w:sz="6" w:space="0" w:color="auto"/>
              <w:left w:val="double" w:sz="6" w:space="0" w:color="auto"/>
              <w:bottom w:val="single" w:sz="6" w:space="0" w:color="auto"/>
              <w:right w:val="single" w:sz="6" w:space="0" w:color="auto"/>
            </w:tcBorders>
          </w:tcPr>
          <w:p w:rsidR="00A7376D" w:rsidRDefault="00A7376D"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A7376D" w:rsidRDefault="00A7376D" w:rsidP="00A433DA">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p>
        </w:tc>
      </w:tr>
      <w:tr w:rsidR="00A7376D" w:rsidTr="00A433DA">
        <w:tc>
          <w:tcPr>
            <w:tcW w:w="1332" w:type="dxa"/>
            <w:tcBorders>
              <w:top w:val="single" w:sz="6" w:space="0" w:color="auto"/>
              <w:left w:val="doub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С28.09.89.</w:t>
            </w:r>
          </w:p>
        </w:tc>
        <w:tc>
          <w:tcPr>
            <w:tcW w:w="1260" w:type="dxa"/>
            <w:tcBorders>
              <w:top w:val="single" w:sz="6" w:space="0" w:color="auto"/>
              <w:left w:val="sing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28.12.2010г.</w:t>
            </w:r>
          </w:p>
        </w:tc>
        <w:tc>
          <w:tcPr>
            <w:tcW w:w="3980" w:type="dxa"/>
            <w:tcBorders>
              <w:top w:val="single" w:sz="6" w:space="0" w:color="auto"/>
              <w:left w:val="sing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Служба в органах внутренних дел</w:t>
            </w:r>
          </w:p>
        </w:tc>
        <w:tc>
          <w:tcPr>
            <w:tcW w:w="2680" w:type="dxa"/>
            <w:tcBorders>
              <w:top w:val="single" w:sz="6" w:space="0" w:color="auto"/>
              <w:left w:val="single" w:sz="6" w:space="0" w:color="auto"/>
              <w:bottom w:val="double" w:sz="6" w:space="0" w:color="auto"/>
              <w:right w:val="doub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p>
        </w:tc>
      </w:tr>
      <w:tr w:rsidR="00A7376D" w:rsidTr="00A433DA">
        <w:tc>
          <w:tcPr>
            <w:tcW w:w="1332" w:type="dxa"/>
            <w:tcBorders>
              <w:top w:val="single" w:sz="6" w:space="0" w:color="auto"/>
              <w:left w:val="doub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 xml:space="preserve">С 11.01.11 </w:t>
            </w:r>
          </w:p>
        </w:tc>
        <w:tc>
          <w:tcPr>
            <w:tcW w:w="1260" w:type="dxa"/>
            <w:tcBorders>
              <w:top w:val="single" w:sz="6" w:space="0" w:color="auto"/>
              <w:left w:val="sing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12 10 11.</w:t>
            </w:r>
          </w:p>
        </w:tc>
        <w:tc>
          <w:tcPr>
            <w:tcW w:w="3980" w:type="dxa"/>
            <w:tcBorders>
              <w:top w:val="single" w:sz="6" w:space="0" w:color="auto"/>
              <w:left w:val="sing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Городская служба перемещения транспортных средств</w:t>
            </w:r>
          </w:p>
        </w:tc>
        <w:tc>
          <w:tcPr>
            <w:tcW w:w="2680" w:type="dxa"/>
            <w:tcBorders>
              <w:top w:val="single" w:sz="6" w:space="0" w:color="auto"/>
              <w:left w:val="single" w:sz="6" w:space="0" w:color="auto"/>
              <w:bottom w:val="double" w:sz="6" w:space="0" w:color="auto"/>
              <w:right w:val="doub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Заместитель начальника управления</w:t>
            </w:r>
          </w:p>
        </w:tc>
      </w:tr>
      <w:tr w:rsidR="00A7376D" w:rsidTr="00A433DA">
        <w:tc>
          <w:tcPr>
            <w:tcW w:w="1332" w:type="dxa"/>
            <w:tcBorders>
              <w:top w:val="single" w:sz="6" w:space="0" w:color="auto"/>
              <w:left w:val="doub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С 14.10.11.</w:t>
            </w:r>
          </w:p>
        </w:tc>
        <w:tc>
          <w:tcPr>
            <w:tcW w:w="1260" w:type="dxa"/>
            <w:tcBorders>
              <w:top w:val="single" w:sz="6" w:space="0" w:color="auto"/>
              <w:left w:val="sing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31.05.2014г.</w:t>
            </w:r>
          </w:p>
        </w:tc>
        <w:tc>
          <w:tcPr>
            <w:tcW w:w="3980" w:type="dxa"/>
            <w:tcBorders>
              <w:top w:val="single" w:sz="6" w:space="0" w:color="auto"/>
              <w:left w:val="single" w:sz="6" w:space="0" w:color="auto"/>
              <w:bottom w:val="double" w:sz="6" w:space="0" w:color="auto"/>
              <w:right w:val="sing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 "Выставка достижений народного хозяйства"</w:t>
            </w:r>
          </w:p>
        </w:tc>
        <w:tc>
          <w:tcPr>
            <w:tcW w:w="2680" w:type="dxa"/>
            <w:tcBorders>
              <w:top w:val="single" w:sz="6" w:space="0" w:color="auto"/>
              <w:left w:val="single" w:sz="6" w:space="0" w:color="auto"/>
              <w:bottom w:val="double" w:sz="6" w:space="0" w:color="auto"/>
              <w:right w:val="double" w:sz="6" w:space="0" w:color="auto"/>
            </w:tcBorders>
          </w:tcPr>
          <w:p w:rsidR="00A7376D" w:rsidRDefault="00A7376D" w:rsidP="00A433DA">
            <w:pPr>
              <w:widowControl w:val="0"/>
              <w:suppressAutoHyphens w:val="0"/>
              <w:overflowPunct/>
              <w:autoSpaceDN w:val="0"/>
              <w:adjustRightInd w:val="0"/>
              <w:spacing w:before="20" w:after="40"/>
              <w:rPr>
                <w:sz w:val="20"/>
                <w:szCs w:val="20"/>
                <w:lang w:eastAsia="ru-RU"/>
              </w:rPr>
            </w:pPr>
            <w:r>
              <w:rPr>
                <w:sz w:val="20"/>
                <w:szCs w:val="20"/>
                <w:lang w:eastAsia="ru-RU"/>
              </w:rPr>
              <w:t>Управляющий ЗАО «ХОЗУ ВВЦ»</w:t>
            </w:r>
          </w:p>
        </w:tc>
      </w:tr>
    </w:tbl>
    <w:p w:rsidR="00A7376D" w:rsidRDefault="00A7376D" w:rsidP="00A7376D">
      <w:pPr>
        <w:widowControl w:val="0"/>
        <w:suppressAutoHyphens w:val="0"/>
        <w:overflowPunct/>
        <w:autoSpaceDN w:val="0"/>
        <w:adjustRightInd w:val="0"/>
        <w:spacing w:before="20" w:after="40"/>
        <w:rPr>
          <w:sz w:val="20"/>
          <w:szCs w:val="20"/>
          <w:lang w:eastAsia="ru-RU"/>
        </w:rPr>
      </w:pPr>
    </w:p>
    <w:p w:rsidR="00A7376D" w:rsidRDefault="00A7376D" w:rsidP="00A7376D">
      <w:pPr>
        <w:pStyle w:val="ThinDelim"/>
      </w:pPr>
    </w:p>
    <w:p w:rsidR="00A7376D" w:rsidRDefault="00A7376D" w:rsidP="00A7376D">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Доли участия в уставном капитале эмитента/обыкновенных акций не имеет</w:t>
      </w:r>
    </w:p>
    <w:p w:rsidR="00A7376D" w:rsidRDefault="00A7376D" w:rsidP="00A7376D">
      <w:pPr>
        <w:pStyle w:val="ThinDelim"/>
      </w:pP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A7376D" w:rsidRDefault="00A7376D" w:rsidP="00A7376D">
      <w:pPr>
        <w:pStyle w:val="ThinDelim"/>
      </w:pPr>
    </w:p>
    <w:p w:rsidR="00A7376D" w:rsidRDefault="00A7376D" w:rsidP="00A7376D">
      <w:pPr>
        <w:pStyle w:val="SubHeading"/>
        <w:ind w:left="200"/>
      </w:pPr>
      <w:r>
        <w:t>Доли участия лица в уставном (складочном) капитале (паевом фонде) дочерних и зависимых обществ эмитента</w:t>
      </w:r>
    </w:p>
    <w:p w:rsidR="00A7376D" w:rsidRDefault="00A7376D" w:rsidP="00A7376D">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A7376D" w:rsidRDefault="00A7376D" w:rsidP="00A7376D">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A7376D" w:rsidRDefault="00A7376D" w:rsidP="00A7376D">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A7376D" w:rsidRDefault="00A7376D" w:rsidP="00A7376D">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A7376D" w:rsidRDefault="00A7376D" w:rsidP="00A7376D">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A7376D" w:rsidRDefault="00A7376D" w:rsidP="00DB58AF">
      <w:pPr>
        <w:widowControl w:val="0"/>
        <w:suppressAutoHyphens w:val="0"/>
        <w:overflowPunct/>
        <w:autoSpaceDN w:val="0"/>
        <w:adjustRightInd w:val="0"/>
        <w:spacing w:before="20" w:after="40"/>
        <w:ind w:left="400"/>
        <w:rPr>
          <w:sz w:val="20"/>
          <w:szCs w:val="20"/>
          <w:lang w:eastAsia="ru-RU"/>
        </w:rPr>
      </w:pPr>
    </w:p>
    <w:p w:rsidR="00C46A63" w:rsidRDefault="00C46A63" w:rsidP="00D91A69">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sidRPr="00C46A63">
        <w:rPr>
          <w:rStyle w:val="Subst"/>
          <w:bCs/>
          <w:iCs/>
          <w:sz w:val="20"/>
          <w:szCs w:val="20"/>
          <w:lang w:eastAsia="ru-RU"/>
        </w:rPr>
        <w:t xml:space="preserve"> Убугунов Сергей Ивстальевич</w:t>
      </w:r>
    </w:p>
    <w:p w:rsidR="00C46A63" w:rsidRDefault="00C46A63" w:rsidP="00C46A63">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sidRPr="00C46A63">
        <w:rPr>
          <w:rStyle w:val="Subst"/>
          <w:bCs/>
          <w:iCs/>
          <w:sz w:val="20"/>
          <w:szCs w:val="20"/>
          <w:lang w:eastAsia="ru-RU"/>
        </w:rPr>
        <w:t xml:space="preserve"> 1960</w:t>
      </w:r>
    </w:p>
    <w:p w:rsidR="00C46A63" w:rsidRDefault="00C46A63" w:rsidP="00C46A63">
      <w:pPr>
        <w:pStyle w:val="ThinDelim"/>
      </w:pPr>
    </w:p>
    <w:p w:rsidR="00C46A63" w:rsidRDefault="00C46A63" w:rsidP="00C46A63">
      <w:pPr>
        <w:widowControl w:val="0"/>
        <w:suppressAutoHyphens w:val="0"/>
        <w:overflowPunct/>
        <w:autoSpaceDN w:val="0"/>
        <w:adjustRightInd w:val="0"/>
        <w:spacing w:before="20" w:after="40"/>
        <w:ind w:left="200"/>
        <w:rPr>
          <w:sz w:val="20"/>
          <w:szCs w:val="20"/>
          <w:lang w:eastAsia="ru-RU"/>
        </w:rPr>
      </w:pPr>
      <w:r>
        <w:rPr>
          <w:sz w:val="20"/>
          <w:szCs w:val="20"/>
          <w:lang w:eastAsia="ru-RU"/>
        </w:rPr>
        <w:t>Образование:</w:t>
      </w:r>
      <w:r>
        <w:rPr>
          <w:sz w:val="20"/>
          <w:szCs w:val="20"/>
          <w:lang w:eastAsia="ru-RU"/>
        </w:rPr>
        <w:br/>
      </w:r>
      <w:r w:rsidRPr="00C46A63">
        <w:rPr>
          <w:rStyle w:val="Subst"/>
          <w:bCs/>
          <w:iCs/>
          <w:sz w:val="20"/>
          <w:szCs w:val="20"/>
          <w:lang w:eastAsia="ru-RU"/>
        </w:rPr>
        <w:t>Иркутский институт народного хозяйства</w:t>
      </w:r>
    </w:p>
    <w:p w:rsidR="00C46A63" w:rsidRDefault="00C46A63" w:rsidP="00C46A63">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C46A63" w:rsidRDefault="00C46A63" w:rsidP="00C46A63">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C46A63" w:rsidTr="00C46A63">
        <w:tc>
          <w:tcPr>
            <w:tcW w:w="2592" w:type="dxa"/>
            <w:gridSpan w:val="2"/>
            <w:tcBorders>
              <w:top w:val="double" w:sz="6" w:space="0" w:color="auto"/>
              <w:left w:val="double" w:sz="6" w:space="0" w:color="auto"/>
              <w:bottom w:val="single" w:sz="6" w:space="0" w:color="auto"/>
              <w:right w:val="single" w:sz="6" w:space="0" w:color="auto"/>
            </w:tcBorders>
            <w:hideMark/>
          </w:tcPr>
          <w:p w:rsidR="00C46A63" w:rsidRDefault="00C46A63">
            <w:pPr>
              <w:widowControl w:val="0"/>
              <w:suppressAutoHyphens w:val="0"/>
              <w:overflowPunct/>
              <w:autoSpaceDN w:val="0"/>
              <w:adjustRightInd w:val="0"/>
              <w:spacing w:before="20" w:after="40" w:line="276" w:lineRule="auto"/>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C46A63" w:rsidRDefault="00C46A63">
            <w:pPr>
              <w:widowControl w:val="0"/>
              <w:suppressAutoHyphens w:val="0"/>
              <w:overflowPunct/>
              <w:autoSpaceDN w:val="0"/>
              <w:adjustRightInd w:val="0"/>
              <w:spacing w:before="20" w:after="40" w:line="276" w:lineRule="auto"/>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C46A63" w:rsidRDefault="00C46A63">
            <w:pPr>
              <w:widowControl w:val="0"/>
              <w:suppressAutoHyphens w:val="0"/>
              <w:overflowPunct/>
              <w:autoSpaceDN w:val="0"/>
              <w:adjustRightInd w:val="0"/>
              <w:spacing w:before="20" w:after="40" w:line="276" w:lineRule="auto"/>
              <w:jc w:val="center"/>
              <w:rPr>
                <w:sz w:val="20"/>
                <w:szCs w:val="20"/>
                <w:lang w:eastAsia="ru-RU"/>
              </w:rPr>
            </w:pPr>
            <w:r>
              <w:rPr>
                <w:sz w:val="20"/>
                <w:szCs w:val="20"/>
                <w:lang w:eastAsia="ru-RU"/>
              </w:rPr>
              <w:t>Должность</w:t>
            </w:r>
          </w:p>
        </w:tc>
      </w:tr>
      <w:tr w:rsidR="00C46A63" w:rsidTr="00C46A63">
        <w:tc>
          <w:tcPr>
            <w:tcW w:w="1332" w:type="dxa"/>
            <w:tcBorders>
              <w:top w:val="single" w:sz="6" w:space="0" w:color="auto"/>
              <w:left w:val="double" w:sz="6" w:space="0" w:color="auto"/>
              <w:bottom w:val="single" w:sz="6" w:space="0" w:color="auto"/>
              <w:right w:val="single" w:sz="6" w:space="0" w:color="auto"/>
            </w:tcBorders>
            <w:hideMark/>
          </w:tcPr>
          <w:p w:rsidR="00C46A63" w:rsidRDefault="00C46A63">
            <w:pPr>
              <w:widowControl w:val="0"/>
              <w:suppressAutoHyphens w:val="0"/>
              <w:overflowPunct/>
              <w:autoSpaceDN w:val="0"/>
              <w:adjustRightInd w:val="0"/>
              <w:spacing w:before="20" w:after="40" w:line="276" w:lineRule="auto"/>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C46A63" w:rsidRDefault="00C46A63">
            <w:pPr>
              <w:widowControl w:val="0"/>
              <w:suppressAutoHyphens w:val="0"/>
              <w:overflowPunct/>
              <w:autoSpaceDN w:val="0"/>
              <w:adjustRightInd w:val="0"/>
              <w:spacing w:before="20" w:after="40" w:line="276" w:lineRule="auto"/>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C46A63" w:rsidRDefault="00C46A63">
            <w:pPr>
              <w:widowControl w:val="0"/>
              <w:suppressAutoHyphens w:val="0"/>
              <w:overflowPunct/>
              <w:autoSpaceDN w:val="0"/>
              <w:adjustRightInd w:val="0"/>
              <w:spacing w:before="20" w:after="40" w:line="276" w:lineRule="auto"/>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C46A63" w:rsidRDefault="00C46A63">
            <w:pPr>
              <w:widowControl w:val="0"/>
              <w:suppressAutoHyphens w:val="0"/>
              <w:overflowPunct/>
              <w:autoSpaceDN w:val="0"/>
              <w:adjustRightInd w:val="0"/>
              <w:spacing w:before="20" w:after="40" w:line="276" w:lineRule="auto"/>
              <w:rPr>
                <w:sz w:val="20"/>
                <w:szCs w:val="20"/>
                <w:lang w:eastAsia="ru-RU"/>
              </w:rPr>
            </w:pPr>
          </w:p>
        </w:tc>
      </w:tr>
      <w:tr w:rsidR="00C46A63" w:rsidTr="00C46A63">
        <w:tc>
          <w:tcPr>
            <w:tcW w:w="1332" w:type="dxa"/>
            <w:tcBorders>
              <w:top w:val="single" w:sz="6" w:space="0" w:color="auto"/>
              <w:left w:val="double" w:sz="6" w:space="0" w:color="auto"/>
              <w:bottom w:val="double" w:sz="6" w:space="0" w:color="auto"/>
              <w:right w:val="single" w:sz="6" w:space="0" w:color="auto"/>
            </w:tcBorders>
          </w:tcPr>
          <w:p w:rsidR="00C46A63" w:rsidRDefault="00C46A63">
            <w:pPr>
              <w:widowControl w:val="0"/>
              <w:suppressAutoHyphens w:val="0"/>
              <w:overflowPunct/>
              <w:autoSpaceDN w:val="0"/>
              <w:adjustRightInd w:val="0"/>
              <w:spacing w:before="20" w:after="40" w:line="276" w:lineRule="auto"/>
              <w:rPr>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hideMark/>
          </w:tcPr>
          <w:p w:rsidR="00C46A63" w:rsidRDefault="0093746D">
            <w:pPr>
              <w:widowControl w:val="0"/>
              <w:suppressAutoHyphens w:val="0"/>
              <w:overflowPunct/>
              <w:autoSpaceDN w:val="0"/>
              <w:adjustRightInd w:val="0"/>
              <w:spacing w:before="20" w:after="40" w:line="276" w:lineRule="auto"/>
              <w:rPr>
                <w:sz w:val="20"/>
                <w:szCs w:val="20"/>
                <w:lang w:eastAsia="ru-RU"/>
              </w:rPr>
            </w:pPr>
            <w:r>
              <w:rPr>
                <w:sz w:val="20"/>
                <w:szCs w:val="20"/>
                <w:lang w:eastAsia="ru-RU"/>
              </w:rPr>
              <w:t>09.2014.</w:t>
            </w:r>
          </w:p>
        </w:tc>
        <w:tc>
          <w:tcPr>
            <w:tcW w:w="3980" w:type="dxa"/>
            <w:tcBorders>
              <w:top w:val="single" w:sz="6" w:space="0" w:color="auto"/>
              <w:left w:val="single" w:sz="6" w:space="0" w:color="auto"/>
              <w:bottom w:val="double" w:sz="6" w:space="0" w:color="auto"/>
              <w:right w:val="single" w:sz="6" w:space="0" w:color="auto"/>
            </w:tcBorders>
            <w:hideMark/>
          </w:tcPr>
          <w:p w:rsidR="00C46A63" w:rsidRDefault="00C46A63">
            <w:pPr>
              <w:widowControl w:val="0"/>
              <w:suppressAutoHyphens w:val="0"/>
              <w:overflowPunct/>
              <w:autoSpaceDN w:val="0"/>
              <w:adjustRightInd w:val="0"/>
              <w:spacing w:before="20" w:after="40" w:line="276" w:lineRule="auto"/>
              <w:rPr>
                <w:sz w:val="20"/>
                <w:szCs w:val="20"/>
                <w:lang w:eastAsia="ru-RU"/>
              </w:rPr>
            </w:pPr>
            <w:r>
              <w:rPr>
                <w:sz w:val="20"/>
                <w:szCs w:val="20"/>
                <w:lang w:eastAsia="ru-RU"/>
              </w:rPr>
              <w:t>Управление собственности Департамента пр</w:t>
            </w:r>
            <w:r w:rsidR="0093746D">
              <w:rPr>
                <w:sz w:val="20"/>
                <w:szCs w:val="20"/>
                <w:lang w:eastAsia="ru-RU"/>
              </w:rPr>
              <w:t>авового обеспечения ОАО «ВДНХ</w:t>
            </w:r>
            <w:r>
              <w:rPr>
                <w:sz w:val="20"/>
                <w:szCs w:val="20"/>
                <w:lang w:eastAsia="ru-RU"/>
              </w:rPr>
              <w:t>»</w:t>
            </w:r>
          </w:p>
        </w:tc>
        <w:tc>
          <w:tcPr>
            <w:tcW w:w="2680" w:type="dxa"/>
            <w:tcBorders>
              <w:top w:val="single" w:sz="6" w:space="0" w:color="auto"/>
              <w:left w:val="single" w:sz="6" w:space="0" w:color="auto"/>
              <w:bottom w:val="double" w:sz="6" w:space="0" w:color="auto"/>
              <w:right w:val="double" w:sz="6" w:space="0" w:color="auto"/>
            </w:tcBorders>
            <w:hideMark/>
          </w:tcPr>
          <w:p w:rsidR="00C46A63" w:rsidRDefault="00C46A63">
            <w:pPr>
              <w:widowControl w:val="0"/>
              <w:suppressAutoHyphens w:val="0"/>
              <w:overflowPunct/>
              <w:autoSpaceDN w:val="0"/>
              <w:adjustRightInd w:val="0"/>
              <w:spacing w:before="20" w:after="40" w:line="276" w:lineRule="auto"/>
              <w:rPr>
                <w:sz w:val="20"/>
                <w:szCs w:val="20"/>
                <w:lang w:eastAsia="ru-RU"/>
              </w:rPr>
            </w:pPr>
            <w:r>
              <w:rPr>
                <w:sz w:val="20"/>
                <w:szCs w:val="20"/>
                <w:lang w:eastAsia="ru-RU"/>
              </w:rPr>
              <w:t>Заместитель начальника управления</w:t>
            </w:r>
          </w:p>
        </w:tc>
      </w:tr>
    </w:tbl>
    <w:p w:rsidR="00B75C17" w:rsidRDefault="00B75C17" w:rsidP="00C46A63">
      <w:pPr>
        <w:widowControl w:val="0"/>
        <w:suppressAutoHyphens w:val="0"/>
        <w:overflowPunct/>
        <w:autoSpaceDN w:val="0"/>
        <w:adjustRightInd w:val="0"/>
        <w:spacing w:before="20" w:after="40"/>
        <w:ind w:left="200"/>
      </w:pPr>
    </w:p>
    <w:p w:rsidR="00050DD9" w:rsidRDefault="00050DD9" w:rsidP="00050DD9">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Доли участия в уставном капитале эмитента/обыкновенных акций не имеет</w:t>
      </w:r>
    </w:p>
    <w:p w:rsidR="00050DD9" w:rsidRDefault="00050DD9" w:rsidP="00050DD9">
      <w:pPr>
        <w:pStyle w:val="ThinDelim"/>
      </w:pPr>
    </w:p>
    <w:p w:rsidR="00050DD9" w:rsidRDefault="00050DD9" w:rsidP="00050DD9">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050DD9" w:rsidRDefault="00050DD9" w:rsidP="00050DD9">
      <w:pPr>
        <w:pStyle w:val="ThinDelim"/>
      </w:pPr>
    </w:p>
    <w:p w:rsidR="00050DD9" w:rsidRDefault="00050DD9" w:rsidP="00050DD9">
      <w:pPr>
        <w:pStyle w:val="SubHeading"/>
        <w:ind w:left="200"/>
      </w:pPr>
      <w:r>
        <w:t>Доли участия лица в уставном (складочном) капитале (паевом фонде) дочерних и зависимых обществ эмитента</w:t>
      </w:r>
    </w:p>
    <w:p w:rsidR="00050DD9" w:rsidRDefault="00050DD9" w:rsidP="00050DD9">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050DD9" w:rsidRDefault="00050DD9" w:rsidP="00050DD9">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050DD9" w:rsidRDefault="00050DD9" w:rsidP="00050DD9">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050DD9" w:rsidRDefault="00050DD9" w:rsidP="00050DD9">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050DD9" w:rsidRDefault="00050DD9" w:rsidP="00050DD9">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050DD9" w:rsidRDefault="00050DD9" w:rsidP="00050DD9">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050DD9" w:rsidRDefault="00050DD9" w:rsidP="00050DD9">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B75C17" w:rsidRDefault="00B75C17" w:rsidP="00176707">
      <w:pPr>
        <w:widowControl w:val="0"/>
        <w:suppressAutoHyphens w:val="0"/>
        <w:overflowPunct/>
        <w:autoSpaceDN w:val="0"/>
        <w:adjustRightInd w:val="0"/>
        <w:spacing w:before="20" w:after="40"/>
        <w:rPr>
          <w:sz w:val="20"/>
          <w:szCs w:val="20"/>
          <w:lang w:eastAsia="ru-RU"/>
        </w:rPr>
      </w:pPr>
    </w:p>
    <w:p w:rsidR="009A288F" w:rsidRDefault="009A288F" w:rsidP="009A288F">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Pr>
          <w:rStyle w:val="Subst"/>
          <w:bCs/>
          <w:iCs/>
          <w:sz w:val="20"/>
          <w:szCs w:val="20"/>
          <w:lang w:eastAsia="ru-RU"/>
        </w:rPr>
        <w:t xml:space="preserve"> </w:t>
      </w:r>
      <w:r w:rsidR="00A73B88">
        <w:rPr>
          <w:rStyle w:val="Subst"/>
          <w:bCs/>
          <w:iCs/>
          <w:sz w:val="20"/>
          <w:szCs w:val="20"/>
          <w:lang w:eastAsia="ru-RU"/>
        </w:rPr>
        <w:t>Шишкин Дмитрий Васильевич</w:t>
      </w:r>
    </w:p>
    <w:p w:rsidR="009A288F" w:rsidRDefault="009A288F" w:rsidP="009A288F">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Pr>
          <w:rStyle w:val="Subst"/>
          <w:bCs/>
          <w:iCs/>
          <w:sz w:val="20"/>
          <w:szCs w:val="20"/>
          <w:lang w:eastAsia="ru-RU"/>
        </w:rPr>
        <w:t xml:space="preserve"> 19</w:t>
      </w:r>
      <w:r w:rsidR="00A73B88">
        <w:rPr>
          <w:rStyle w:val="Subst"/>
          <w:bCs/>
          <w:iCs/>
          <w:sz w:val="20"/>
          <w:szCs w:val="20"/>
          <w:lang w:eastAsia="ru-RU"/>
        </w:rPr>
        <w:t>79</w:t>
      </w:r>
    </w:p>
    <w:p w:rsidR="009A288F" w:rsidRDefault="009A288F" w:rsidP="009A288F">
      <w:pPr>
        <w:pStyle w:val="ThinDelim"/>
      </w:pPr>
    </w:p>
    <w:p w:rsidR="009A288F" w:rsidRPr="00A73B88" w:rsidRDefault="009A288F" w:rsidP="009A288F">
      <w:pPr>
        <w:widowControl w:val="0"/>
        <w:suppressAutoHyphens w:val="0"/>
        <w:overflowPunct/>
        <w:autoSpaceDN w:val="0"/>
        <w:adjustRightInd w:val="0"/>
        <w:spacing w:before="20" w:after="40"/>
        <w:ind w:left="200"/>
        <w:rPr>
          <w:b/>
          <w:bCs/>
          <w:i/>
          <w:iCs/>
          <w:sz w:val="20"/>
          <w:szCs w:val="20"/>
          <w:lang w:eastAsia="ru-RU"/>
        </w:rPr>
      </w:pPr>
      <w:r>
        <w:rPr>
          <w:sz w:val="20"/>
          <w:szCs w:val="20"/>
          <w:lang w:eastAsia="ru-RU"/>
        </w:rPr>
        <w:t>Образовани</w:t>
      </w:r>
      <w:r w:rsidR="00A73B88">
        <w:rPr>
          <w:sz w:val="20"/>
          <w:szCs w:val="20"/>
          <w:lang w:eastAsia="ru-RU"/>
        </w:rPr>
        <w:t xml:space="preserve">е: </w:t>
      </w:r>
      <w:r w:rsidR="00A73B88">
        <w:rPr>
          <w:b/>
          <w:bCs/>
          <w:i/>
          <w:iCs/>
          <w:sz w:val="20"/>
          <w:szCs w:val="20"/>
          <w:lang w:eastAsia="ru-RU"/>
        </w:rPr>
        <w:t>Московский Государственный Университет им. М.В.Ломоносова, экономический факультет</w:t>
      </w:r>
    </w:p>
    <w:p w:rsidR="009A288F" w:rsidRDefault="009A288F" w:rsidP="009A288F">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9A288F" w:rsidRDefault="009A288F" w:rsidP="009A288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A288F">
        <w:tc>
          <w:tcPr>
            <w:tcW w:w="2592" w:type="dxa"/>
            <w:gridSpan w:val="2"/>
            <w:tcBorders>
              <w:top w:val="double" w:sz="6" w:space="0" w:color="auto"/>
              <w:left w:val="double" w:sz="6" w:space="0" w:color="auto"/>
              <w:bottom w:val="single" w:sz="6" w:space="0" w:color="auto"/>
              <w:right w:val="single" w:sz="6" w:space="0" w:color="auto"/>
            </w:tcBorders>
          </w:tcPr>
          <w:p w:rsidR="009A288F" w:rsidRDefault="009A288F" w:rsidP="00F02F95">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A288F" w:rsidRDefault="009A288F" w:rsidP="00F02F95">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A288F" w:rsidRDefault="009A288F" w:rsidP="00F02F95">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9A288F">
        <w:tc>
          <w:tcPr>
            <w:tcW w:w="1332" w:type="dxa"/>
            <w:tcBorders>
              <w:top w:val="single" w:sz="6" w:space="0" w:color="auto"/>
              <w:left w:val="double" w:sz="6" w:space="0" w:color="auto"/>
              <w:bottom w:val="single" w:sz="6" w:space="0" w:color="auto"/>
              <w:right w:val="single" w:sz="6" w:space="0" w:color="auto"/>
            </w:tcBorders>
          </w:tcPr>
          <w:p w:rsidR="009A288F" w:rsidRDefault="00A73B88" w:rsidP="00F02F95">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9A288F" w:rsidRDefault="009A288F" w:rsidP="00F02F95">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A288F" w:rsidRDefault="009A288F" w:rsidP="00F02F95">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9A288F" w:rsidRDefault="009A288F" w:rsidP="00F02F95">
            <w:pPr>
              <w:widowControl w:val="0"/>
              <w:suppressAutoHyphens w:val="0"/>
              <w:overflowPunct/>
              <w:autoSpaceDN w:val="0"/>
              <w:adjustRightInd w:val="0"/>
              <w:spacing w:before="20" w:after="40"/>
              <w:rPr>
                <w:sz w:val="20"/>
                <w:szCs w:val="20"/>
                <w:lang w:eastAsia="ru-RU"/>
              </w:rPr>
            </w:pPr>
          </w:p>
        </w:tc>
      </w:tr>
      <w:tr w:rsidR="009A288F">
        <w:tc>
          <w:tcPr>
            <w:tcW w:w="1332" w:type="dxa"/>
            <w:tcBorders>
              <w:top w:val="single" w:sz="6" w:space="0" w:color="auto"/>
              <w:left w:val="double" w:sz="6" w:space="0" w:color="auto"/>
              <w:bottom w:val="double" w:sz="6" w:space="0" w:color="auto"/>
              <w:right w:val="single" w:sz="6" w:space="0" w:color="auto"/>
            </w:tcBorders>
          </w:tcPr>
          <w:p w:rsidR="009A288F" w:rsidRDefault="009A288F" w:rsidP="00F02F95">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9A288F" w:rsidRDefault="00176707" w:rsidP="00F02F95">
            <w:pPr>
              <w:widowControl w:val="0"/>
              <w:suppressAutoHyphens w:val="0"/>
              <w:overflowPunct/>
              <w:autoSpaceDN w:val="0"/>
              <w:adjustRightInd w:val="0"/>
              <w:spacing w:before="20" w:after="40"/>
              <w:rPr>
                <w:sz w:val="20"/>
                <w:szCs w:val="20"/>
                <w:lang w:eastAsia="ru-RU"/>
              </w:rPr>
            </w:pPr>
            <w:r>
              <w:rPr>
                <w:sz w:val="20"/>
                <w:szCs w:val="20"/>
                <w:lang w:eastAsia="ru-RU"/>
              </w:rPr>
              <w:t>10.2014г.</w:t>
            </w:r>
          </w:p>
        </w:tc>
        <w:tc>
          <w:tcPr>
            <w:tcW w:w="3980" w:type="dxa"/>
            <w:tcBorders>
              <w:top w:val="single" w:sz="6" w:space="0" w:color="auto"/>
              <w:left w:val="single" w:sz="6" w:space="0" w:color="auto"/>
              <w:bottom w:val="double" w:sz="6" w:space="0" w:color="auto"/>
              <w:right w:val="single" w:sz="6" w:space="0" w:color="auto"/>
            </w:tcBorders>
          </w:tcPr>
          <w:p w:rsidR="009A288F" w:rsidRDefault="009A288F" w:rsidP="00F02F95">
            <w:pPr>
              <w:widowControl w:val="0"/>
              <w:suppressAutoHyphens w:val="0"/>
              <w:overflowPunct/>
              <w:autoSpaceDN w:val="0"/>
              <w:adjustRightInd w:val="0"/>
              <w:spacing w:before="20" w:after="40"/>
              <w:rPr>
                <w:sz w:val="20"/>
                <w:szCs w:val="20"/>
                <w:lang w:eastAsia="ru-RU"/>
              </w:rPr>
            </w:pPr>
            <w:r>
              <w:rPr>
                <w:sz w:val="20"/>
                <w:szCs w:val="20"/>
                <w:lang w:eastAsia="ru-RU"/>
              </w:rPr>
              <w:t>Откры</w:t>
            </w:r>
            <w:r w:rsidR="00176707">
              <w:rPr>
                <w:sz w:val="20"/>
                <w:szCs w:val="20"/>
                <w:lang w:eastAsia="ru-RU"/>
              </w:rPr>
              <w:t>тое акционерное общество  "Выставка достижений народного хозяйства</w:t>
            </w:r>
            <w:r>
              <w:rPr>
                <w:sz w:val="20"/>
                <w:szCs w:val="20"/>
                <w:lang w:eastAsia="ru-RU"/>
              </w:rPr>
              <w:t>"</w:t>
            </w:r>
          </w:p>
        </w:tc>
        <w:tc>
          <w:tcPr>
            <w:tcW w:w="2680" w:type="dxa"/>
            <w:tcBorders>
              <w:top w:val="single" w:sz="6" w:space="0" w:color="auto"/>
              <w:left w:val="single" w:sz="6" w:space="0" w:color="auto"/>
              <w:bottom w:val="double" w:sz="6" w:space="0" w:color="auto"/>
              <w:right w:val="double" w:sz="6" w:space="0" w:color="auto"/>
            </w:tcBorders>
          </w:tcPr>
          <w:p w:rsidR="009A288F" w:rsidRDefault="00A73B88" w:rsidP="00F02F95">
            <w:pPr>
              <w:widowControl w:val="0"/>
              <w:suppressAutoHyphens w:val="0"/>
              <w:overflowPunct/>
              <w:autoSpaceDN w:val="0"/>
              <w:adjustRightInd w:val="0"/>
              <w:spacing w:before="20" w:after="40"/>
              <w:rPr>
                <w:sz w:val="20"/>
                <w:szCs w:val="20"/>
                <w:lang w:eastAsia="ru-RU"/>
              </w:rPr>
            </w:pPr>
            <w:r>
              <w:rPr>
                <w:sz w:val="20"/>
                <w:szCs w:val="20"/>
                <w:lang w:eastAsia="ru-RU"/>
              </w:rPr>
              <w:t xml:space="preserve">Начальник управления планирования и анализа Финансово-экономического департамента </w:t>
            </w:r>
            <w:r w:rsidR="00712840">
              <w:rPr>
                <w:sz w:val="20"/>
                <w:szCs w:val="20"/>
                <w:lang w:eastAsia="ru-RU"/>
              </w:rPr>
              <w:t xml:space="preserve"> </w:t>
            </w:r>
          </w:p>
        </w:tc>
      </w:tr>
    </w:tbl>
    <w:p w:rsidR="009A288F" w:rsidRDefault="009A288F" w:rsidP="009A288F">
      <w:pPr>
        <w:pStyle w:val="ThinDelim"/>
      </w:pPr>
    </w:p>
    <w:p w:rsidR="009A288F" w:rsidRDefault="009A288F" w:rsidP="009A288F">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Доли участия в уставном капитале эмитента/обыкновенных акций не имеет</w:t>
      </w:r>
    </w:p>
    <w:p w:rsidR="009A288F" w:rsidRDefault="009A288F" w:rsidP="009A288F">
      <w:pPr>
        <w:pStyle w:val="ThinDelim"/>
      </w:pPr>
    </w:p>
    <w:p w:rsidR="009A288F" w:rsidRDefault="009A288F" w:rsidP="009A288F">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9A288F" w:rsidRDefault="009A288F" w:rsidP="009A288F">
      <w:pPr>
        <w:pStyle w:val="ThinDelim"/>
      </w:pPr>
    </w:p>
    <w:p w:rsidR="009A288F" w:rsidRDefault="009A288F" w:rsidP="009A288F">
      <w:pPr>
        <w:pStyle w:val="SubHeading"/>
        <w:ind w:left="200"/>
      </w:pPr>
      <w:r>
        <w:t>Доли участия лица в уставном (складочном) капитале (паевом фонде) дочерних и зависимых обществ эмитента</w:t>
      </w:r>
    </w:p>
    <w:p w:rsidR="009A288F" w:rsidRDefault="009A288F" w:rsidP="009A288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9A288F" w:rsidRDefault="009A288F" w:rsidP="009A288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9A288F" w:rsidRDefault="009A288F" w:rsidP="009A288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9A288F" w:rsidRDefault="009A288F" w:rsidP="009A288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9A288F" w:rsidRDefault="009A288F" w:rsidP="009A288F">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9A288F" w:rsidRDefault="009A288F" w:rsidP="009A288F">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66105D" w:rsidRDefault="009A288F" w:rsidP="008033D1">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B75C17" w:rsidRDefault="00B75C17">
      <w:pPr>
        <w:pStyle w:val="2"/>
      </w:pPr>
      <w:r>
        <w:t>5.2.2. Информация о единоличном исполнительном органе эмитента</w:t>
      </w:r>
    </w:p>
    <w:p w:rsidR="00B75C17" w:rsidRDefault="00B75C17">
      <w:pPr>
        <w:widowControl w:val="0"/>
        <w:suppressAutoHyphens w:val="0"/>
        <w:overflowPunct/>
        <w:autoSpaceDN w:val="0"/>
        <w:adjustRightInd w:val="0"/>
        <w:spacing w:before="20" w:after="40"/>
        <w:ind w:left="200"/>
        <w:rPr>
          <w:sz w:val="20"/>
          <w:szCs w:val="20"/>
          <w:lang w:eastAsia="ru-RU"/>
        </w:rPr>
      </w:pPr>
    </w:p>
    <w:p w:rsidR="00E87199" w:rsidRDefault="00B75C17" w:rsidP="00E87199">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sidR="00E87199" w:rsidRPr="00E87199">
        <w:rPr>
          <w:rStyle w:val="Subst"/>
          <w:bCs/>
          <w:iCs/>
          <w:sz w:val="20"/>
          <w:szCs w:val="20"/>
          <w:lang w:eastAsia="ru-RU"/>
        </w:rPr>
        <w:t xml:space="preserve"> </w:t>
      </w:r>
      <w:r w:rsidR="00176707">
        <w:rPr>
          <w:rStyle w:val="Subst"/>
          <w:bCs/>
          <w:iCs/>
          <w:sz w:val="20"/>
          <w:szCs w:val="20"/>
          <w:lang w:eastAsia="ru-RU"/>
        </w:rPr>
        <w:t>Ефремов Александр Дмитриевич</w:t>
      </w:r>
    </w:p>
    <w:p w:rsidR="00E87199" w:rsidRDefault="00E87199" w:rsidP="00E87199">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sidR="00176707">
        <w:rPr>
          <w:rStyle w:val="Subst"/>
          <w:bCs/>
          <w:iCs/>
          <w:sz w:val="20"/>
          <w:szCs w:val="20"/>
          <w:lang w:eastAsia="ru-RU"/>
        </w:rPr>
        <w:t xml:space="preserve"> 1950г.</w:t>
      </w:r>
    </w:p>
    <w:p w:rsidR="00E87199" w:rsidRDefault="00E87199" w:rsidP="00E87199">
      <w:pPr>
        <w:pStyle w:val="ThinDelim"/>
      </w:pPr>
    </w:p>
    <w:p w:rsidR="00E87199" w:rsidRDefault="00E87199" w:rsidP="00E87199">
      <w:pPr>
        <w:widowControl w:val="0"/>
        <w:suppressAutoHyphens w:val="0"/>
        <w:overflowPunct/>
        <w:autoSpaceDN w:val="0"/>
        <w:adjustRightInd w:val="0"/>
        <w:spacing w:before="20" w:after="40"/>
        <w:ind w:left="200"/>
        <w:rPr>
          <w:sz w:val="20"/>
          <w:szCs w:val="20"/>
          <w:lang w:eastAsia="ru-RU"/>
        </w:rPr>
      </w:pPr>
      <w:r>
        <w:rPr>
          <w:sz w:val="20"/>
          <w:szCs w:val="20"/>
          <w:lang w:eastAsia="ru-RU"/>
        </w:rPr>
        <w:t>Образование:</w:t>
      </w:r>
      <w:r>
        <w:rPr>
          <w:sz w:val="20"/>
          <w:szCs w:val="20"/>
          <w:lang w:eastAsia="ru-RU"/>
        </w:rPr>
        <w:br/>
      </w:r>
      <w:r w:rsidR="00176707">
        <w:rPr>
          <w:rStyle w:val="Subst"/>
          <w:bCs/>
          <w:iCs/>
          <w:sz w:val="20"/>
          <w:szCs w:val="20"/>
          <w:lang w:eastAsia="ru-RU"/>
        </w:rPr>
        <w:t>Мичуринский плодоовощной институт имени Мичурина</w:t>
      </w:r>
    </w:p>
    <w:p w:rsidR="00E87199" w:rsidRDefault="00E87199" w:rsidP="00E87199">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7199" w:rsidRDefault="00E87199" w:rsidP="00E8719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87199">
        <w:tc>
          <w:tcPr>
            <w:tcW w:w="2592" w:type="dxa"/>
            <w:gridSpan w:val="2"/>
            <w:tcBorders>
              <w:top w:val="double" w:sz="6" w:space="0" w:color="auto"/>
              <w:left w:val="double" w:sz="6" w:space="0" w:color="auto"/>
              <w:bottom w:val="single" w:sz="6" w:space="0" w:color="auto"/>
              <w:right w:val="single" w:sz="6" w:space="0" w:color="auto"/>
            </w:tcBorders>
          </w:tcPr>
          <w:p w:rsidR="00E87199" w:rsidRDefault="00E87199" w:rsidP="00D579EA">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E87199" w:rsidRDefault="00E87199" w:rsidP="00D579EA">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7199" w:rsidRDefault="00E87199" w:rsidP="00D579EA">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E87199">
        <w:tc>
          <w:tcPr>
            <w:tcW w:w="1332" w:type="dxa"/>
            <w:tcBorders>
              <w:top w:val="single" w:sz="6" w:space="0" w:color="auto"/>
              <w:left w:val="double" w:sz="6" w:space="0" w:color="auto"/>
              <w:bottom w:val="single" w:sz="6" w:space="0" w:color="auto"/>
              <w:right w:val="single" w:sz="6" w:space="0" w:color="auto"/>
            </w:tcBorders>
          </w:tcPr>
          <w:p w:rsidR="00E87199" w:rsidRDefault="00176707" w:rsidP="00D579EA">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E87199" w:rsidRDefault="00E87199" w:rsidP="00D579EA">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E87199" w:rsidRDefault="00E87199" w:rsidP="00D579EA">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E87199" w:rsidRDefault="00E87199" w:rsidP="00D579EA">
            <w:pPr>
              <w:widowControl w:val="0"/>
              <w:suppressAutoHyphens w:val="0"/>
              <w:overflowPunct/>
              <w:autoSpaceDN w:val="0"/>
              <w:adjustRightInd w:val="0"/>
              <w:spacing w:before="20" w:after="40"/>
              <w:rPr>
                <w:sz w:val="20"/>
                <w:szCs w:val="20"/>
                <w:lang w:eastAsia="ru-RU"/>
              </w:rPr>
            </w:pPr>
          </w:p>
        </w:tc>
      </w:tr>
      <w:tr w:rsidR="00E87199">
        <w:tc>
          <w:tcPr>
            <w:tcW w:w="1332" w:type="dxa"/>
            <w:tcBorders>
              <w:top w:val="single" w:sz="6" w:space="0" w:color="auto"/>
              <w:left w:val="double" w:sz="6" w:space="0" w:color="auto"/>
              <w:bottom w:val="double" w:sz="6" w:space="0" w:color="auto"/>
              <w:right w:val="single" w:sz="6" w:space="0" w:color="auto"/>
            </w:tcBorders>
          </w:tcPr>
          <w:p w:rsidR="00E87199" w:rsidRDefault="00E87199" w:rsidP="00D579EA">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E87199" w:rsidRDefault="00176707" w:rsidP="00D579EA">
            <w:pPr>
              <w:widowControl w:val="0"/>
              <w:suppressAutoHyphens w:val="0"/>
              <w:overflowPunct/>
              <w:autoSpaceDN w:val="0"/>
              <w:adjustRightInd w:val="0"/>
              <w:spacing w:before="20" w:after="40"/>
              <w:rPr>
                <w:sz w:val="20"/>
                <w:szCs w:val="20"/>
                <w:lang w:eastAsia="ru-RU"/>
              </w:rPr>
            </w:pPr>
            <w:r>
              <w:rPr>
                <w:sz w:val="20"/>
                <w:szCs w:val="20"/>
                <w:lang w:eastAsia="ru-RU"/>
              </w:rPr>
              <w:t>Наст. время</w:t>
            </w:r>
          </w:p>
        </w:tc>
        <w:tc>
          <w:tcPr>
            <w:tcW w:w="3980" w:type="dxa"/>
            <w:tcBorders>
              <w:top w:val="single" w:sz="6" w:space="0" w:color="auto"/>
              <w:left w:val="single" w:sz="6" w:space="0" w:color="auto"/>
              <w:bottom w:val="double" w:sz="6" w:space="0" w:color="auto"/>
              <w:right w:val="single" w:sz="6" w:space="0" w:color="auto"/>
            </w:tcBorders>
          </w:tcPr>
          <w:p w:rsidR="00E87199" w:rsidRDefault="00176707" w:rsidP="00D579EA">
            <w:pPr>
              <w:widowControl w:val="0"/>
              <w:suppressAutoHyphens w:val="0"/>
              <w:overflowPunct/>
              <w:autoSpaceDN w:val="0"/>
              <w:adjustRightInd w:val="0"/>
              <w:spacing w:before="20" w:after="40"/>
              <w:rPr>
                <w:sz w:val="20"/>
                <w:szCs w:val="20"/>
                <w:lang w:eastAsia="ru-RU"/>
              </w:rPr>
            </w:pPr>
            <w:r>
              <w:rPr>
                <w:sz w:val="20"/>
                <w:szCs w:val="20"/>
                <w:lang w:eastAsia="ru-RU"/>
              </w:rPr>
              <w:t>ЗАО «Международный выставочный комплекс ВВЦ»</w:t>
            </w:r>
          </w:p>
        </w:tc>
        <w:tc>
          <w:tcPr>
            <w:tcW w:w="2680" w:type="dxa"/>
            <w:tcBorders>
              <w:top w:val="single" w:sz="6" w:space="0" w:color="auto"/>
              <w:left w:val="single" w:sz="6" w:space="0" w:color="auto"/>
              <w:bottom w:val="double" w:sz="6" w:space="0" w:color="auto"/>
              <w:right w:val="double" w:sz="6" w:space="0" w:color="auto"/>
            </w:tcBorders>
          </w:tcPr>
          <w:p w:rsidR="00E87199" w:rsidRDefault="00176707" w:rsidP="00D579EA">
            <w:pPr>
              <w:widowControl w:val="0"/>
              <w:suppressAutoHyphens w:val="0"/>
              <w:overflowPunct/>
              <w:autoSpaceDN w:val="0"/>
              <w:adjustRightInd w:val="0"/>
              <w:spacing w:before="20" w:after="40"/>
              <w:rPr>
                <w:sz w:val="20"/>
                <w:szCs w:val="20"/>
                <w:lang w:eastAsia="ru-RU"/>
              </w:rPr>
            </w:pPr>
            <w:r>
              <w:rPr>
                <w:sz w:val="20"/>
                <w:szCs w:val="20"/>
                <w:lang w:eastAsia="ru-RU"/>
              </w:rPr>
              <w:t>Директор</w:t>
            </w:r>
          </w:p>
        </w:tc>
      </w:tr>
      <w:tr w:rsidR="00E87199">
        <w:tc>
          <w:tcPr>
            <w:tcW w:w="1332" w:type="dxa"/>
            <w:tcBorders>
              <w:top w:val="single" w:sz="6" w:space="0" w:color="auto"/>
              <w:left w:val="double" w:sz="6" w:space="0" w:color="auto"/>
              <w:bottom w:val="double" w:sz="6" w:space="0" w:color="auto"/>
              <w:right w:val="single" w:sz="6" w:space="0" w:color="auto"/>
            </w:tcBorders>
          </w:tcPr>
          <w:p w:rsidR="00E87199" w:rsidRDefault="00176707" w:rsidP="00D579EA">
            <w:pPr>
              <w:widowControl w:val="0"/>
              <w:suppressAutoHyphens w:val="0"/>
              <w:overflowPunct/>
              <w:autoSpaceDN w:val="0"/>
              <w:adjustRightInd w:val="0"/>
              <w:spacing w:before="20" w:after="40"/>
              <w:rPr>
                <w:sz w:val="20"/>
                <w:szCs w:val="20"/>
                <w:lang w:eastAsia="ru-RU"/>
              </w:rPr>
            </w:pPr>
            <w:r>
              <w:rPr>
                <w:sz w:val="20"/>
                <w:szCs w:val="20"/>
                <w:lang w:eastAsia="ru-RU"/>
              </w:rPr>
              <w:t>21.05.2014г.</w:t>
            </w:r>
          </w:p>
        </w:tc>
        <w:tc>
          <w:tcPr>
            <w:tcW w:w="1260" w:type="dxa"/>
            <w:tcBorders>
              <w:top w:val="single" w:sz="6" w:space="0" w:color="auto"/>
              <w:left w:val="single" w:sz="6" w:space="0" w:color="auto"/>
              <w:bottom w:val="double" w:sz="6" w:space="0" w:color="auto"/>
              <w:right w:val="single" w:sz="6" w:space="0" w:color="auto"/>
            </w:tcBorders>
          </w:tcPr>
          <w:p w:rsidR="00E87199" w:rsidRDefault="00E87199" w:rsidP="00D579EA">
            <w:pPr>
              <w:widowControl w:val="0"/>
              <w:suppressAutoHyphens w:val="0"/>
              <w:overflowPunct/>
              <w:autoSpaceDN w:val="0"/>
              <w:adjustRightInd w:val="0"/>
              <w:spacing w:before="20" w:after="40"/>
              <w:rPr>
                <w:sz w:val="20"/>
                <w:szCs w:val="20"/>
                <w:lang w:eastAsia="ru-RU"/>
              </w:rPr>
            </w:pPr>
            <w:r>
              <w:rPr>
                <w:sz w:val="20"/>
                <w:szCs w:val="20"/>
                <w:lang w:eastAsia="ru-RU"/>
              </w:rPr>
              <w:t>наст. время</w:t>
            </w:r>
          </w:p>
        </w:tc>
        <w:tc>
          <w:tcPr>
            <w:tcW w:w="3980" w:type="dxa"/>
            <w:tcBorders>
              <w:top w:val="single" w:sz="6" w:space="0" w:color="auto"/>
              <w:left w:val="single" w:sz="6" w:space="0" w:color="auto"/>
              <w:bottom w:val="double" w:sz="6" w:space="0" w:color="auto"/>
              <w:right w:val="single" w:sz="6" w:space="0" w:color="auto"/>
            </w:tcBorders>
          </w:tcPr>
          <w:p w:rsidR="00E87199" w:rsidRDefault="00E87199" w:rsidP="00D579EA">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  «Специализированный выставочный комплекс» "Государственного акционерного общества "Всероссийский выставочный центр"</w:t>
            </w:r>
          </w:p>
        </w:tc>
        <w:tc>
          <w:tcPr>
            <w:tcW w:w="2680" w:type="dxa"/>
            <w:tcBorders>
              <w:top w:val="single" w:sz="6" w:space="0" w:color="auto"/>
              <w:left w:val="single" w:sz="6" w:space="0" w:color="auto"/>
              <w:bottom w:val="double" w:sz="6" w:space="0" w:color="auto"/>
              <w:right w:val="double" w:sz="6" w:space="0" w:color="auto"/>
            </w:tcBorders>
          </w:tcPr>
          <w:p w:rsidR="00E87199" w:rsidRDefault="00E87199" w:rsidP="00D579EA">
            <w:pPr>
              <w:widowControl w:val="0"/>
              <w:suppressAutoHyphens w:val="0"/>
              <w:overflowPunct/>
              <w:autoSpaceDN w:val="0"/>
              <w:adjustRightInd w:val="0"/>
              <w:spacing w:before="20" w:after="40"/>
              <w:rPr>
                <w:sz w:val="20"/>
                <w:szCs w:val="20"/>
                <w:lang w:eastAsia="ru-RU"/>
              </w:rPr>
            </w:pPr>
            <w:r>
              <w:rPr>
                <w:sz w:val="20"/>
                <w:szCs w:val="20"/>
                <w:lang w:eastAsia="ru-RU"/>
              </w:rPr>
              <w:t>Директор</w:t>
            </w:r>
          </w:p>
        </w:tc>
      </w:tr>
    </w:tbl>
    <w:p w:rsidR="00E87199" w:rsidRDefault="00E87199" w:rsidP="00E87199">
      <w:pPr>
        <w:widowControl w:val="0"/>
        <w:suppressAutoHyphens w:val="0"/>
        <w:overflowPunct/>
        <w:autoSpaceDN w:val="0"/>
        <w:adjustRightInd w:val="0"/>
        <w:spacing w:before="20" w:after="40"/>
        <w:rPr>
          <w:sz w:val="20"/>
          <w:szCs w:val="20"/>
          <w:lang w:eastAsia="ru-RU"/>
        </w:rPr>
      </w:pPr>
    </w:p>
    <w:p w:rsidR="00B75C17" w:rsidRDefault="00B75C17">
      <w:pPr>
        <w:pStyle w:val="ThinDelim"/>
      </w:pPr>
    </w:p>
    <w:p w:rsidR="0042332D" w:rsidRDefault="0042332D" w:rsidP="0042332D">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Доли участия в уставном капитале эмитента: 0,008%</w:t>
      </w:r>
    </w:p>
    <w:p w:rsidR="0042332D" w:rsidRDefault="0042332D" w:rsidP="0042332D">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 xml:space="preserve">Доля принадлежащих лицу обыкновенных акций эмитента: 0,003% </w:t>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B75C17" w:rsidRDefault="00B75C17">
      <w:pPr>
        <w:pStyle w:val="ThinDelim"/>
      </w:pPr>
    </w:p>
    <w:p w:rsidR="00B75C17" w:rsidRDefault="00B75C17">
      <w:pPr>
        <w:pStyle w:val="SubHeading"/>
        <w:ind w:left="200"/>
      </w:pPr>
      <w:r>
        <w:t>Доли участия лица в уставном (складочном) капитале (паевом фонде) дочерних и зависимых обществ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B75C17" w:rsidRDefault="00B75C17">
      <w:pPr>
        <w:pStyle w:val="2"/>
      </w:pPr>
      <w:r>
        <w:t>5.2.3. Состав коллегиального исполнительного органа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Коллегиальный исполнительный орган не предусмотрен</w:t>
      </w:r>
    </w:p>
    <w:p w:rsidR="00B75C17" w:rsidRDefault="00B75C17">
      <w:pPr>
        <w:pStyle w:val="2"/>
      </w:pPr>
      <w:r>
        <w:t>5.3. Сведения о размере вознаграждения, льгот и/или компенсации расходов по каждому органу управления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Единица измерения:</w:t>
      </w:r>
      <w:r>
        <w:rPr>
          <w:rStyle w:val="Subst"/>
          <w:bCs/>
          <w:iCs/>
          <w:sz w:val="20"/>
          <w:szCs w:val="20"/>
          <w:lang w:eastAsia="ru-RU"/>
        </w:rPr>
        <w:t xml:space="preserve"> тыс. руб.</w:t>
      </w:r>
    </w:p>
    <w:p w:rsidR="00B75C17" w:rsidRDefault="00B75C17">
      <w:pPr>
        <w:pStyle w:val="SubHeading"/>
        <w:ind w:left="200"/>
      </w:pPr>
      <w:r>
        <w:t>Совет директоров</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B75C17">
        <w:tc>
          <w:tcPr>
            <w:tcW w:w="763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B75C17" w:rsidRDefault="00D80C7E">
            <w:pPr>
              <w:widowControl w:val="0"/>
              <w:suppressAutoHyphens w:val="0"/>
              <w:overflowPunct/>
              <w:autoSpaceDN w:val="0"/>
              <w:adjustRightInd w:val="0"/>
              <w:spacing w:before="20" w:after="40"/>
              <w:jc w:val="right"/>
              <w:rPr>
                <w:sz w:val="20"/>
                <w:szCs w:val="20"/>
                <w:lang w:eastAsia="ru-RU"/>
              </w:rPr>
            </w:pPr>
            <w:r>
              <w:rPr>
                <w:sz w:val="20"/>
                <w:szCs w:val="20"/>
                <w:lang w:eastAsia="ru-RU"/>
              </w:rPr>
              <w:t>525</w:t>
            </w: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B75C17" w:rsidRDefault="000E1C1E" w:rsidP="00D45D35">
            <w:pPr>
              <w:widowControl w:val="0"/>
              <w:suppressAutoHyphens w:val="0"/>
              <w:overflowPunct/>
              <w:autoSpaceDN w:val="0"/>
              <w:adjustRightInd w:val="0"/>
              <w:spacing w:before="20" w:after="40"/>
              <w:jc w:val="right"/>
              <w:rPr>
                <w:sz w:val="20"/>
                <w:szCs w:val="20"/>
                <w:lang w:eastAsia="ru-RU"/>
              </w:rPr>
            </w:pPr>
            <w:r>
              <w:rPr>
                <w:sz w:val="20"/>
                <w:szCs w:val="20"/>
                <w:lang w:eastAsia="ru-RU"/>
              </w:rPr>
              <w:t>2920</w:t>
            </w: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Премии</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Льготы</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Иное</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ИТОГО</w:t>
            </w:r>
          </w:p>
        </w:tc>
        <w:tc>
          <w:tcPr>
            <w:tcW w:w="2520" w:type="dxa"/>
            <w:tcBorders>
              <w:top w:val="single" w:sz="6" w:space="0" w:color="auto"/>
              <w:left w:val="single" w:sz="6" w:space="0" w:color="auto"/>
              <w:bottom w:val="double" w:sz="6" w:space="0" w:color="auto"/>
              <w:right w:val="double" w:sz="6" w:space="0" w:color="auto"/>
            </w:tcBorders>
          </w:tcPr>
          <w:p w:rsidR="00B75C17" w:rsidRDefault="00D80C7E">
            <w:pPr>
              <w:widowControl w:val="0"/>
              <w:suppressAutoHyphens w:val="0"/>
              <w:overflowPunct/>
              <w:autoSpaceDN w:val="0"/>
              <w:adjustRightInd w:val="0"/>
              <w:spacing w:before="20" w:after="40"/>
              <w:jc w:val="right"/>
              <w:rPr>
                <w:sz w:val="20"/>
                <w:szCs w:val="20"/>
                <w:lang w:eastAsia="ru-RU"/>
              </w:rPr>
            </w:pPr>
            <w:r>
              <w:rPr>
                <w:sz w:val="20"/>
                <w:szCs w:val="20"/>
                <w:lang w:eastAsia="ru-RU"/>
              </w:rPr>
              <w:t>3 445</w:t>
            </w: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Cведения о существующих соглашениях относительно таких выплат в текущем финансовом году:</w:t>
      </w:r>
      <w:r>
        <w:rPr>
          <w:sz w:val="20"/>
          <w:szCs w:val="20"/>
          <w:lang w:eastAsia="ru-RU"/>
        </w:rPr>
        <w:br/>
      </w:r>
    </w:p>
    <w:p w:rsidR="00B75C17" w:rsidRDefault="00B75C17">
      <w:pPr>
        <w:pStyle w:val="ThinDelim"/>
      </w:pP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B75C17" w:rsidRDefault="00B75C17">
      <w:pPr>
        <w:widowControl w:val="0"/>
        <w:suppressAutoHyphens w:val="0"/>
        <w:overflowPunct/>
        <w:autoSpaceDN w:val="0"/>
        <w:adjustRightInd w:val="0"/>
        <w:spacing w:before="20" w:after="40"/>
        <w:ind w:left="600"/>
        <w:rPr>
          <w:rStyle w:val="Subst"/>
          <w:bCs/>
          <w:iCs/>
          <w:sz w:val="20"/>
          <w:szCs w:val="20"/>
          <w:lang w:eastAsia="ru-RU"/>
        </w:rPr>
      </w:pPr>
      <w:r>
        <w:rPr>
          <w:rStyle w:val="Subst"/>
          <w:bCs/>
          <w:iCs/>
          <w:sz w:val="20"/>
          <w:szCs w:val="20"/>
          <w:lang w:eastAsia="ru-RU"/>
        </w:rPr>
        <w:t>Указанных фактов не было</w:t>
      </w:r>
    </w:p>
    <w:p w:rsidR="00D80C7E" w:rsidRDefault="00D80C7E">
      <w:pPr>
        <w:widowControl w:val="0"/>
        <w:suppressAutoHyphens w:val="0"/>
        <w:overflowPunct/>
        <w:autoSpaceDN w:val="0"/>
        <w:adjustRightInd w:val="0"/>
        <w:spacing w:before="20" w:after="40"/>
        <w:ind w:left="600"/>
        <w:rPr>
          <w:sz w:val="20"/>
          <w:szCs w:val="20"/>
          <w:lang w:eastAsia="ru-RU"/>
        </w:rPr>
      </w:pPr>
    </w:p>
    <w:p w:rsidR="00B75C17" w:rsidRDefault="00B75C17">
      <w:pPr>
        <w:pStyle w:val="2"/>
      </w:pPr>
      <w:r>
        <w:t>5.4. Сведения о структуре и компетенции органов контроля за финансово-хозяйственной деятельностью эмитента</w:t>
      </w:r>
    </w:p>
    <w:p w:rsidR="000E1C1E" w:rsidRDefault="00B75C17">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rPr>
          <w:sz w:val="20"/>
          <w:szCs w:val="20"/>
          <w:lang w:eastAsia="ru-RU"/>
        </w:rPr>
        <w:br/>
      </w:r>
      <w:r>
        <w:rPr>
          <w:rStyle w:val="Subst"/>
          <w:bCs/>
          <w:iCs/>
          <w:sz w:val="20"/>
          <w:szCs w:val="20"/>
          <w:lang w:eastAsia="ru-RU"/>
        </w:rPr>
        <w:t>Ревизион</w:t>
      </w:r>
      <w:r w:rsidR="000E1C1E">
        <w:rPr>
          <w:rStyle w:val="Subst"/>
          <w:bCs/>
          <w:iCs/>
          <w:sz w:val="20"/>
          <w:szCs w:val="20"/>
          <w:lang w:eastAsia="ru-RU"/>
        </w:rPr>
        <w:t>ная комиссия ОАО "СВК ВВЦ"</w:t>
      </w:r>
      <w:r w:rsidR="000E1C1E">
        <w:rPr>
          <w:rStyle w:val="Subst"/>
          <w:bCs/>
          <w:iCs/>
          <w:sz w:val="20"/>
          <w:szCs w:val="20"/>
          <w:lang w:eastAsia="ru-RU"/>
        </w:rPr>
        <w:br/>
        <w:t xml:space="preserve">(п. 8. Устава) </w:t>
      </w:r>
      <w:r w:rsidR="000E1C1E">
        <w:rPr>
          <w:rStyle w:val="Subst"/>
          <w:bCs/>
          <w:iCs/>
          <w:sz w:val="20"/>
          <w:szCs w:val="20"/>
          <w:lang w:eastAsia="ru-RU"/>
        </w:rPr>
        <w:br/>
        <w:t>8</w:t>
      </w:r>
      <w:r>
        <w:rPr>
          <w:rStyle w:val="Subst"/>
          <w:bCs/>
          <w:iCs/>
          <w:sz w:val="20"/>
          <w:szCs w:val="20"/>
          <w:lang w:eastAsia="ru-RU"/>
        </w:rPr>
        <w:t>.1.</w:t>
      </w:r>
      <w:r w:rsidR="000E1C1E">
        <w:rPr>
          <w:rStyle w:val="Subst"/>
          <w:bCs/>
          <w:iCs/>
          <w:sz w:val="20"/>
          <w:szCs w:val="20"/>
          <w:lang w:eastAsia="ru-RU"/>
        </w:rPr>
        <w:t>Контроль за финансово-хозяйственной деятельностью Общества осуществляется ревизионной комиссией в количестве 3-х (трех)человек.</w:t>
      </w:r>
    </w:p>
    <w:p w:rsidR="000E1C1E" w:rsidRDefault="000E1C1E">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При выборах членов ревизионной комиссии голосование проводится по каждой кандидатуре отдельно. Избранным в члены ревизионной комиссии считается кандидат, набравший большинство голосов акционеров – владельцев голосующих акций Общества, принимающих участие в Общем собрании акционеров.</w:t>
      </w:r>
    </w:p>
    <w:p w:rsidR="00626238" w:rsidRDefault="00626238">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626238" w:rsidRDefault="00626238">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8.2. Порядок деятельности ревизионной комиссии Общества определяется Положением, утверждаемым Общим собранием акционеров.</w:t>
      </w:r>
    </w:p>
    <w:p w:rsidR="00626238" w:rsidRDefault="00626238">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8.3.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w:t>
      </w:r>
    </w:p>
    <w:p w:rsidR="003C65AE" w:rsidRDefault="00626238">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8.4.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 в порядке и в сроки, установленные внутренним документом</w:t>
      </w:r>
      <w:r w:rsidR="003C65AE">
        <w:rPr>
          <w:rStyle w:val="Subst"/>
          <w:bCs/>
          <w:iCs/>
          <w:sz w:val="20"/>
          <w:szCs w:val="20"/>
          <w:lang w:eastAsia="ru-RU"/>
        </w:rPr>
        <w:t>, регулирующим порядок деятельности ревизионной комиссии.</w:t>
      </w:r>
    </w:p>
    <w:p w:rsidR="00B75C17" w:rsidRDefault="003C65AE">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8.5. Члены ревизионной комиссии Общества не могут одновременно являться членами Совета директоров, а также занимать иные должности в органах управления Общества.</w:t>
      </w:r>
    </w:p>
    <w:p w:rsidR="00B75C17" w:rsidRDefault="00B75C17" w:rsidP="008D76FB">
      <w:pPr>
        <w:widowControl w:val="0"/>
        <w:suppressAutoHyphens w:val="0"/>
        <w:overflowPunct/>
        <w:autoSpaceDN w:val="0"/>
        <w:adjustRightInd w:val="0"/>
        <w:spacing w:before="20" w:after="40"/>
        <w:rPr>
          <w:sz w:val="20"/>
          <w:szCs w:val="20"/>
          <w:lang w:eastAsia="ru-RU"/>
        </w:rPr>
      </w:pPr>
    </w:p>
    <w:p w:rsidR="00B75C17" w:rsidRDefault="00B75C17">
      <w:pPr>
        <w:pStyle w:val="2"/>
      </w:pPr>
      <w:r>
        <w:t>5.5. Информация о лицах, входящих в состав органов контроля за финансово-хозяйственной деятельностью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органа контроля за финансово-хозяйственной деятельностью эмитента:</w:t>
      </w:r>
      <w:r>
        <w:rPr>
          <w:rStyle w:val="Subst"/>
          <w:bCs/>
          <w:iCs/>
          <w:sz w:val="20"/>
          <w:szCs w:val="20"/>
          <w:lang w:eastAsia="ru-RU"/>
        </w:rPr>
        <w:t xml:space="preserve"> Ревизионная комиссия ОАО "СВК ВВЦ"</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sidR="00DB7F11">
        <w:rPr>
          <w:sz w:val="20"/>
          <w:szCs w:val="20"/>
          <w:lang w:eastAsia="ru-RU"/>
        </w:rPr>
        <w:t xml:space="preserve"> </w:t>
      </w:r>
      <w:r w:rsidR="00DB7F11">
        <w:rPr>
          <w:rStyle w:val="Subst"/>
          <w:bCs/>
          <w:iCs/>
          <w:sz w:val="20"/>
          <w:szCs w:val="20"/>
          <w:lang w:eastAsia="ru-RU"/>
        </w:rPr>
        <w:t xml:space="preserve">Обрывин Роман Николаевич </w:t>
      </w:r>
    </w:p>
    <w:p w:rsidR="00B75C17" w:rsidRPr="008D76FB" w:rsidRDefault="00B75C17" w:rsidP="008D76FB">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Pr>
          <w:rStyle w:val="Subst"/>
          <w:bCs/>
          <w:iCs/>
          <w:sz w:val="20"/>
          <w:szCs w:val="20"/>
          <w:lang w:eastAsia="ru-RU"/>
        </w:rPr>
        <w:t xml:space="preserve"> 19</w:t>
      </w:r>
      <w:r w:rsidR="009E1EEF">
        <w:rPr>
          <w:rStyle w:val="Subst"/>
          <w:bCs/>
          <w:iCs/>
          <w:sz w:val="20"/>
          <w:szCs w:val="20"/>
          <w:lang w:eastAsia="ru-RU"/>
        </w:rPr>
        <w:t>7</w:t>
      </w:r>
      <w:r w:rsidR="00DB7F11">
        <w:rPr>
          <w:rStyle w:val="Subst"/>
          <w:bCs/>
          <w:iCs/>
          <w:sz w:val="20"/>
          <w:szCs w:val="20"/>
          <w:lang w:eastAsia="ru-RU"/>
        </w:rPr>
        <w:t>4</w:t>
      </w:r>
    </w:p>
    <w:p w:rsidR="00DB7F11" w:rsidRPr="008D76FB" w:rsidRDefault="00B75C17" w:rsidP="008D76FB">
      <w:pPr>
        <w:widowControl w:val="0"/>
        <w:suppressAutoHyphens w:val="0"/>
        <w:overflowPunct/>
        <w:autoSpaceDN w:val="0"/>
        <w:adjustRightInd w:val="0"/>
        <w:spacing w:before="20" w:after="40"/>
        <w:ind w:left="200"/>
        <w:rPr>
          <w:b/>
          <w:bCs/>
          <w:i/>
          <w:iCs/>
          <w:sz w:val="20"/>
          <w:szCs w:val="20"/>
          <w:lang w:eastAsia="ru-RU"/>
        </w:rPr>
      </w:pPr>
      <w:r>
        <w:rPr>
          <w:sz w:val="20"/>
          <w:szCs w:val="20"/>
          <w:lang w:eastAsia="ru-RU"/>
        </w:rPr>
        <w:t>Образование:</w:t>
      </w:r>
      <w:r>
        <w:rPr>
          <w:sz w:val="20"/>
          <w:szCs w:val="20"/>
          <w:lang w:eastAsia="ru-RU"/>
        </w:rPr>
        <w:br/>
      </w:r>
      <w:r w:rsidR="00DB7F11">
        <w:rPr>
          <w:rStyle w:val="Subst"/>
          <w:bCs/>
          <w:iCs/>
          <w:sz w:val="20"/>
          <w:szCs w:val="20"/>
          <w:lang w:eastAsia="ru-RU"/>
        </w:rPr>
        <w:t>СПбИВЭСЭиП,</w:t>
      </w:r>
      <w:r w:rsidR="008D76FB">
        <w:rPr>
          <w:rStyle w:val="Subst"/>
          <w:bCs/>
          <w:iCs/>
          <w:sz w:val="20"/>
          <w:szCs w:val="20"/>
          <w:lang w:eastAsia="ru-RU"/>
        </w:rPr>
        <w:t xml:space="preserve"> </w:t>
      </w:r>
      <w:r w:rsidR="00DB7F11">
        <w:rPr>
          <w:rStyle w:val="Subst"/>
          <w:bCs/>
          <w:iCs/>
          <w:sz w:val="20"/>
          <w:szCs w:val="20"/>
          <w:lang w:eastAsia="ru-RU"/>
        </w:rPr>
        <w:t>МЭСИ</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75C17">
        <w:tc>
          <w:tcPr>
            <w:tcW w:w="2592" w:type="dxa"/>
            <w:gridSpan w:val="2"/>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B75C17">
        <w:tc>
          <w:tcPr>
            <w:tcW w:w="1332" w:type="dxa"/>
            <w:tcBorders>
              <w:top w:val="single" w:sz="6" w:space="0" w:color="auto"/>
              <w:left w:val="double" w:sz="6" w:space="0" w:color="auto"/>
              <w:bottom w:val="single" w:sz="6" w:space="0" w:color="auto"/>
              <w:right w:val="single" w:sz="6" w:space="0" w:color="auto"/>
            </w:tcBorders>
          </w:tcPr>
          <w:p w:rsidR="00B75C17" w:rsidRDefault="00DB7F11">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9E1EEF">
        <w:tc>
          <w:tcPr>
            <w:tcW w:w="1332" w:type="dxa"/>
            <w:tcBorders>
              <w:top w:val="single" w:sz="6" w:space="0" w:color="auto"/>
              <w:left w:val="double" w:sz="6" w:space="0" w:color="auto"/>
              <w:bottom w:val="double" w:sz="6" w:space="0" w:color="auto"/>
              <w:right w:val="single" w:sz="6" w:space="0" w:color="auto"/>
            </w:tcBorders>
          </w:tcPr>
          <w:p w:rsidR="009E1EEF" w:rsidRDefault="009E1EEF">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9E1EEF" w:rsidRDefault="009E1EEF">
            <w:pPr>
              <w:widowControl w:val="0"/>
              <w:suppressAutoHyphens w:val="0"/>
              <w:overflowPunct/>
              <w:autoSpaceDN w:val="0"/>
              <w:adjustRightInd w:val="0"/>
              <w:spacing w:before="20" w:after="40"/>
              <w:rPr>
                <w:sz w:val="20"/>
                <w:szCs w:val="20"/>
                <w:lang w:eastAsia="ru-RU"/>
              </w:rPr>
            </w:pPr>
          </w:p>
        </w:tc>
        <w:tc>
          <w:tcPr>
            <w:tcW w:w="3980" w:type="dxa"/>
            <w:tcBorders>
              <w:top w:val="single" w:sz="6" w:space="0" w:color="auto"/>
              <w:left w:val="single" w:sz="6" w:space="0" w:color="auto"/>
              <w:bottom w:val="double" w:sz="6" w:space="0" w:color="auto"/>
              <w:right w:val="single" w:sz="6" w:space="0" w:color="auto"/>
            </w:tcBorders>
          </w:tcPr>
          <w:p w:rsidR="009E1EEF" w:rsidRDefault="00DB7F11">
            <w:pPr>
              <w:widowControl w:val="0"/>
              <w:suppressAutoHyphens w:val="0"/>
              <w:overflowPunct/>
              <w:autoSpaceDN w:val="0"/>
              <w:adjustRightInd w:val="0"/>
              <w:spacing w:before="20" w:after="40"/>
              <w:rPr>
                <w:sz w:val="20"/>
                <w:szCs w:val="20"/>
                <w:lang w:eastAsia="ru-RU"/>
              </w:rPr>
            </w:pPr>
            <w:r>
              <w:rPr>
                <w:sz w:val="20"/>
                <w:szCs w:val="20"/>
                <w:lang w:eastAsia="ru-RU"/>
              </w:rPr>
              <w:t>ЗАО «Консалт-Центр»</w:t>
            </w:r>
          </w:p>
        </w:tc>
        <w:tc>
          <w:tcPr>
            <w:tcW w:w="2680" w:type="dxa"/>
            <w:tcBorders>
              <w:top w:val="single" w:sz="6" w:space="0" w:color="auto"/>
              <w:left w:val="single" w:sz="6" w:space="0" w:color="auto"/>
              <w:bottom w:val="double" w:sz="6" w:space="0" w:color="auto"/>
              <w:right w:val="double" w:sz="6" w:space="0" w:color="auto"/>
            </w:tcBorders>
          </w:tcPr>
          <w:p w:rsidR="009E1EEF" w:rsidRDefault="00DB7F11">
            <w:pPr>
              <w:widowControl w:val="0"/>
              <w:suppressAutoHyphens w:val="0"/>
              <w:overflowPunct/>
              <w:autoSpaceDN w:val="0"/>
              <w:adjustRightInd w:val="0"/>
              <w:spacing w:before="20" w:after="40"/>
              <w:rPr>
                <w:sz w:val="20"/>
                <w:szCs w:val="20"/>
                <w:lang w:eastAsia="ru-RU"/>
              </w:rPr>
            </w:pPr>
            <w:r>
              <w:rPr>
                <w:sz w:val="20"/>
                <w:szCs w:val="20"/>
                <w:lang w:eastAsia="ru-RU"/>
              </w:rPr>
              <w:t>Ревизор</w:t>
            </w:r>
          </w:p>
        </w:tc>
      </w:tr>
      <w:tr w:rsidR="00D715E1">
        <w:tc>
          <w:tcPr>
            <w:tcW w:w="1332" w:type="dxa"/>
            <w:tcBorders>
              <w:top w:val="single" w:sz="6" w:space="0" w:color="auto"/>
              <w:left w:val="double" w:sz="6" w:space="0" w:color="auto"/>
              <w:bottom w:val="double" w:sz="6" w:space="0" w:color="auto"/>
              <w:right w:val="single" w:sz="6" w:space="0" w:color="auto"/>
            </w:tcBorders>
          </w:tcPr>
          <w:p w:rsidR="00D715E1" w:rsidRDefault="00D715E1">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D715E1" w:rsidRDefault="00D715E1" w:rsidP="00E406CC">
            <w:pPr>
              <w:widowControl w:val="0"/>
              <w:suppressAutoHyphens w:val="0"/>
              <w:overflowPunct/>
              <w:autoSpaceDN w:val="0"/>
              <w:adjustRightInd w:val="0"/>
              <w:spacing w:before="20" w:after="40"/>
              <w:rPr>
                <w:sz w:val="20"/>
                <w:szCs w:val="20"/>
                <w:lang w:eastAsia="ru-RU"/>
              </w:rPr>
            </w:pPr>
            <w:r>
              <w:rPr>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D715E1" w:rsidRDefault="00D715E1">
            <w:pPr>
              <w:widowControl w:val="0"/>
              <w:suppressAutoHyphens w:val="0"/>
              <w:overflowPunct/>
              <w:autoSpaceDN w:val="0"/>
              <w:adjustRightInd w:val="0"/>
              <w:spacing w:before="20" w:after="40"/>
              <w:rPr>
                <w:sz w:val="20"/>
                <w:szCs w:val="20"/>
                <w:lang w:eastAsia="ru-RU"/>
              </w:rPr>
            </w:pPr>
            <w:r>
              <w:rPr>
                <w:sz w:val="20"/>
                <w:szCs w:val="20"/>
                <w:lang w:eastAsia="ru-RU"/>
              </w:rPr>
              <w:t>Откры</w:t>
            </w:r>
            <w:r w:rsidR="00A01D27">
              <w:rPr>
                <w:sz w:val="20"/>
                <w:szCs w:val="20"/>
                <w:lang w:eastAsia="ru-RU"/>
              </w:rPr>
              <w:t>тое акционерное общество "Выставка достижений народного хозяйства</w:t>
            </w:r>
            <w:r>
              <w:rPr>
                <w:sz w:val="20"/>
                <w:szCs w:val="20"/>
                <w:lang w:eastAsia="ru-RU"/>
              </w:rPr>
              <w:t>"</w:t>
            </w:r>
          </w:p>
        </w:tc>
        <w:tc>
          <w:tcPr>
            <w:tcW w:w="2680" w:type="dxa"/>
            <w:tcBorders>
              <w:top w:val="single" w:sz="6" w:space="0" w:color="auto"/>
              <w:left w:val="single" w:sz="6" w:space="0" w:color="auto"/>
              <w:bottom w:val="double" w:sz="6" w:space="0" w:color="auto"/>
              <w:right w:val="double" w:sz="6" w:space="0" w:color="auto"/>
            </w:tcBorders>
          </w:tcPr>
          <w:p w:rsidR="00D715E1" w:rsidRDefault="00D715E1">
            <w:pPr>
              <w:widowControl w:val="0"/>
              <w:suppressAutoHyphens w:val="0"/>
              <w:overflowPunct/>
              <w:autoSpaceDN w:val="0"/>
              <w:adjustRightInd w:val="0"/>
              <w:spacing w:before="20" w:after="40"/>
              <w:rPr>
                <w:sz w:val="20"/>
                <w:szCs w:val="20"/>
                <w:lang w:eastAsia="ru-RU"/>
              </w:rPr>
            </w:pPr>
            <w:r>
              <w:rPr>
                <w:sz w:val="20"/>
                <w:szCs w:val="20"/>
                <w:lang w:eastAsia="ru-RU"/>
              </w:rPr>
              <w:t>Начальник отдела корпоративного контроля Финансово-экономического департамента ОАО "ГАО ВВЦ"</w:t>
            </w: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Доли участия в уставном капитале эмитента/обыкновенных акций не имеет</w:t>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B75C17" w:rsidRDefault="00B75C17">
      <w:pPr>
        <w:pStyle w:val="ThinDelim"/>
      </w:pPr>
    </w:p>
    <w:p w:rsidR="00B75C17" w:rsidRDefault="00B75C17">
      <w:pPr>
        <w:pStyle w:val="SubHeading"/>
        <w:ind w:left="200"/>
      </w:pPr>
      <w:r>
        <w:t>Доли участия лица в уставном (складочном) капитале (паевом фонде) дочерних и зависимых обществ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B75C17" w:rsidRDefault="00B75C17">
      <w:pPr>
        <w:widowControl w:val="0"/>
        <w:suppressAutoHyphens w:val="0"/>
        <w:overflowPunct/>
        <w:autoSpaceDN w:val="0"/>
        <w:adjustRightInd w:val="0"/>
        <w:spacing w:before="20" w:after="40"/>
        <w:ind w:left="200"/>
        <w:rPr>
          <w:sz w:val="20"/>
          <w:szCs w:val="20"/>
          <w:lang w:eastAsia="ru-RU"/>
        </w:rPr>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Pr>
          <w:rStyle w:val="Subst"/>
          <w:bCs/>
          <w:iCs/>
          <w:sz w:val="20"/>
          <w:szCs w:val="20"/>
          <w:lang w:eastAsia="ru-RU"/>
        </w:rPr>
        <w:t xml:space="preserve"> </w:t>
      </w:r>
      <w:r w:rsidR="00837D7B">
        <w:rPr>
          <w:rStyle w:val="Subst"/>
          <w:bCs/>
          <w:iCs/>
          <w:sz w:val="20"/>
          <w:szCs w:val="20"/>
          <w:lang w:eastAsia="ru-RU"/>
        </w:rPr>
        <w:t>Филимонов Павел Владимирович</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Pr>
          <w:rStyle w:val="Subst"/>
          <w:bCs/>
          <w:iCs/>
          <w:sz w:val="20"/>
          <w:szCs w:val="20"/>
          <w:lang w:eastAsia="ru-RU"/>
        </w:rPr>
        <w:t xml:space="preserve"> 19</w:t>
      </w:r>
      <w:r w:rsidR="00837D7B">
        <w:rPr>
          <w:rStyle w:val="Subst"/>
          <w:bCs/>
          <w:iCs/>
          <w:sz w:val="20"/>
          <w:szCs w:val="20"/>
          <w:lang w:eastAsia="ru-RU"/>
        </w:rPr>
        <w:t>78</w:t>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Образование:</w:t>
      </w:r>
      <w:r>
        <w:rPr>
          <w:sz w:val="20"/>
          <w:szCs w:val="20"/>
          <w:lang w:eastAsia="ru-RU"/>
        </w:rPr>
        <w:br/>
      </w:r>
      <w:r w:rsidR="00837D7B">
        <w:rPr>
          <w:rStyle w:val="Subst"/>
          <w:bCs/>
          <w:iCs/>
          <w:sz w:val="20"/>
          <w:szCs w:val="20"/>
          <w:lang w:eastAsia="ru-RU"/>
        </w:rPr>
        <w:t xml:space="preserve">Московский экономико-статистический институт </w:t>
      </w:r>
      <w:r w:rsidR="005F32B0">
        <w:rPr>
          <w:rStyle w:val="Subst"/>
          <w:bCs/>
          <w:iCs/>
          <w:sz w:val="20"/>
          <w:szCs w:val="20"/>
          <w:lang w:eastAsia="ru-RU"/>
        </w:rPr>
        <w:t xml:space="preserve"> </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B75C17" w:rsidRDefault="00B75C17">
      <w:pPr>
        <w:pStyle w:val="ThinDelim"/>
      </w:pPr>
    </w:p>
    <w:p w:rsidR="00106AB2" w:rsidRDefault="00106AB2">
      <w:pPr>
        <w:pStyle w:val="ThinDelim"/>
      </w:pPr>
    </w:p>
    <w:p w:rsidR="00106AB2" w:rsidRDefault="00106AB2">
      <w:pPr>
        <w:pStyle w:val="ThinDelim"/>
      </w:pPr>
    </w:p>
    <w:p w:rsidR="00106AB2" w:rsidRDefault="00106AB2">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75C17">
        <w:tc>
          <w:tcPr>
            <w:tcW w:w="2592" w:type="dxa"/>
            <w:gridSpan w:val="2"/>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B75C17">
        <w:tc>
          <w:tcPr>
            <w:tcW w:w="13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DB7F11">
        <w:tc>
          <w:tcPr>
            <w:tcW w:w="1332" w:type="dxa"/>
            <w:tcBorders>
              <w:top w:val="single" w:sz="6" w:space="0" w:color="auto"/>
              <w:left w:val="double" w:sz="6" w:space="0" w:color="auto"/>
              <w:bottom w:val="double" w:sz="6" w:space="0" w:color="auto"/>
              <w:right w:val="single" w:sz="6" w:space="0" w:color="auto"/>
            </w:tcBorders>
          </w:tcPr>
          <w:p w:rsidR="00DB7F11" w:rsidRDefault="00DB7F11">
            <w:pPr>
              <w:widowControl w:val="0"/>
              <w:suppressAutoHyphens w:val="0"/>
              <w:overflowPunct/>
              <w:autoSpaceDN w:val="0"/>
              <w:adjustRightInd w:val="0"/>
              <w:spacing w:before="20" w:after="40"/>
              <w:rPr>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DB7F11" w:rsidRDefault="00837D7B">
            <w:pPr>
              <w:widowControl w:val="0"/>
              <w:suppressAutoHyphens w:val="0"/>
              <w:overflowPunct/>
              <w:autoSpaceDN w:val="0"/>
              <w:adjustRightInd w:val="0"/>
              <w:spacing w:before="20" w:after="40"/>
              <w:rPr>
                <w:sz w:val="20"/>
                <w:szCs w:val="20"/>
                <w:lang w:eastAsia="ru-RU"/>
              </w:rPr>
            </w:pPr>
            <w:r>
              <w:rPr>
                <w:sz w:val="20"/>
                <w:szCs w:val="20"/>
                <w:lang w:eastAsia="ru-RU"/>
              </w:rPr>
              <w:t>31.12.2011.</w:t>
            </w:r>
          </w:p>
        </w:tc>
        <w:tc>
          <w:tcPr>
            <w:tcW w:w="3980" w:type="dxa"/>
            <w:tcBorders>
              <w:top w:val="single" w:sz="6" w:space="0" w:color="auto"/>
              <w:left w:val="single" w:sz="6" w:space="0" w:color="auto"/>
              <w:bottom w:val="double" w:sz="6" w:space="0" w:color="auto"/>
              <w:right w:val="single" w:sz="6" w:space="0" w:color="auto"/>
            </w:tcBorders>
          </w:tcPr>
          <w:p w:rsidR="00DB7F11" w:rsidRDefault="00837D7B">
            <w:pPr>
              <w:widowControl w:val="0"/>
              <w:suppressAutoHyphens w:val="0"/>
              <w:overflowPunct/>
              <w:autoSpaceDN w:val="0"/>
              <w:adjustRightInd w:val="0"/>
              <w:spacing w:before="20" w:after="40"/>
              <w:rPr>
                <w:sz w:val="20"/>
                <w:szCs w:val="20"/>
                <w:lang w:eastAsia="ru-RU"/>
              </w:rPr>
            </w:pPr>
            <w:r>
              <w:rPr>
                <w:sz w:val="20"/>
                <w:szCs w:val="20"/>
                <w:lang w:eastAsia="ru-RU"/>
              </w:rPr>
              <w:t>ЗАО «Торговый дом ВВЦ»</w:t>
            </w:r>
          </w:p>
        </w:tc>
        <w:tc>
          <w:tcPr>
            <w:tcW w:w="2680" w:type="dxa"/>
            <w:tcBorders>
              <w:top w:val="single" w:sz="6" w:space="0" w:color="auto"/>
              <w:left w:val="single" w:sz="6" w:space="0" w:color="auto"/>
              <w:bottom w:val="double" w:sz="6" w:space="0" w:color="auto"/>
              <w:right w:val="double" w:sz="6" w:space="0" w:color="auto"/>
            </w:tcBorders>
          </w:tcPr>
          <w:p w:rsidR="00DB7F11" w:rsidRDefault="00EC5E6C">
            <w:pPr>
              <w:widowControl w:val="0"/>
              <w:suppressAutoHyphens w:val="0"/>
              <w:overflowPunct/>
              <w:autoSpaceDN w:val="0"/>
              <w:adjustRightInd w:val="0"/>
              <w:spacing w:before="20" w:after="40"/>
              <w:rPr>
                <w:sz w:val="20"/>
                <w:szCs w:val="20"/>
                <w:lang w:eastAsia="ru-RU"/>
              </w:rPr>
            </w:pPr>
            <w:r>
              <w:rPr>
                <w:sz w:val="20"/>
                <w:szCs w:val="20"/>
                <w:lang w:eastAsia="ru-RU"/>
              </w:rPr>
              <w:t>Э</w:t>
            </w:r>
            <w:r w:rsidR="00837D7B">
              <w:rPr>
                <w:sz w:val="20"/>
                <w:szCs w:val="20"/>
                <w:lang w:eastAsia="ru-RU"/>
              </w:rPr>
              <w:t>кономист</w:t>
            </w:r>
          </w:p>
        </w:tc>
      </w:tr>
      <w:tr w:rsidR="00B75C17">
        <w:tc>
          <w:tcPr>
            <w:tcW w:w="1332" w:type="dxa"/>
            <w:tcBorders>
              <w:top w:val="single" w:sz="6" w:space="0" w:color="auto"/>
              <w:left w:val="double" w:sz="6" w:space="0" w:color="auto"/>
              <w:bottom w:val="double" w:sz="6" w:space="0" w:color="auto"/>
              <w:right w:val="single" w:sz="6" w:space="0" w:color="auto"/>
            </w:tcBorders>
          </w:tcPr>
          <w:p w:rsidR="00B75C17" w:rsidRDefault="00837D7B">
            <w:pPr>
              <w:widowControl w:val="0"/>
              <w:suppressAutoHyphens w:val="0"/>
              <w:overflowPunct/>
              <w:autoSpaceDN w:val="0"/>
              <w:adjustRightInd w:val="0"/>
              <w:spacing w:before="20" w:after="40"/>
              <w:rPr>
                <w:sz w:val="20"/>
                <w:szCs w:val="20"/>
                <w:lang w:eastAsia="ru-RU"/>
              </w:rPr>
            </w:pPr>
            <w:r>
              <w:rPr>
                <w:sz w:val="20"/>
                <w:szCs w:val="20"/>
                <w:lang w:eastAsia="ru-RU"/>
              </w:rPr>
              <w:t>01.01.2012</w:t>
            </w:r>
          </w:p>
        </w:tc>
        <w:tc>
          <w:tcPr>
            <w:tcW w:w="1260" w:type="dxa"/>
            <w:tcBorders>
              <w:top w:val="single" w:sz="6" w:space="0" w:color="auto"/>
              <w:left w:val="single" w:sz="6" w:space="0" w:color="auto"/>
              <w:bottom w:val="double" w:sz="6" w:space="0" w:color="auto"/>
              <w:right w:val="single" w:sz="6" w:space="0" w:color="auto"/>
            </w:tcBorders>
          </w:tcPr>
          <w:p w:rsidR="00B75C17" w:rsidRDefault="00837D7B">
            <w:pPr>
              <w:widowControl w:val="0"/>
              <w:suppressAutoHyphens w:val="0"/>
              <w:overflowPunct/>
              <w:autoSpaceDN w:val="0"/>
              <w:adjustRightInd w:val="0"/>
              <w:spacing w:before="20" w:after="40"/>
              <w:rPr>
                <w:sz w:val="20"/>
                <w:szCs w:val="20"/>
                <w:lang w:eastAsia="ru-RU"/>
              </w:rPr>
            </w:pPr>
            <w:r>
              <w:rPr>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Откр</w:t>
            </w:r>
            <w:r w:rsidR="00A01D27">
              <w:rPr>
                <w:sz w:val="20"/>
                <w:szCs w:val="20"/>
                <w:lang w:eastAsia="ru-RU"/>
              </w:rPr>
              <w:t>ытое акционерное общество «Выставка достижений народного хозяйства»</w:t>
            </w:r>
          </w:p>
        </w:tc>
        <w:tc>
          <w:tcPr>
            <w:tcW w:w="2680" w:type="dxa"/>
            <w:tcBorders>
              <w:top w:val="single" w:sz="6" w:space="0" w:color="auto"/>
              <w:left w:val="single" w:sz="6" w:space="0" w:color="auto"/>
              <w:bottom w:val="double" w:sz="6" w:space="0" w:color="auto"/>
              <w:right w:val="double" w:sz="6" w:space="0" w:color="auto"/>
            </w:tcBorders>
          </w:tcPr>
          <w:p w:rsidR="00B75C17" w:rsidRDefault="00EC5E6C">
            <w:pPr>
              <w:widowControl w:val="0"/>
              <w:suppressAutoHyphens w:val="0"/>
              <w:overflowPunct/>
              <w:autoSpaceDN w:val="0"/>
              <w:adjustRightInd w:val="0"/>
              <w:spacing w:before="20" w:after="40"/>
              <w:rPr>
                <w:sz w:val="20"/>
                <w:szCs w:val="20"/>
                <w:lang w:eastAsia="ru-RU"/>
              </w:rPr>
            </w:pPr>
            <w:r>
              <w:rPr>
                <w:sz w:val="20"/>
                <w:szCs w:val="20"/>
                <w:lang w:eastAsia="ru-RU"/>
              </w:rPr>
              <w:t>Финансовый контролер</w:t>
            </w:r>
            <w:r w:rsidR="00DB7F11">
              <w:rPr>
                <w:sz w:val="20"/>
                <w:szCs w:val="20"/>
                <w:lang w:eastAsia="ru-RU"/>
              </w:rPr>
              <w:t xml:space="preserve"> отдела корпоративного контроля</w:t>
            </w:r>
            <w:r w:rsidR="00B75C17">
              <w:rPr>
                <w:sz w:val="20"/>
                <w:szCs w:val="20"/>
                <w:lang w:eastAsia="ru-RU"/>
              </w:rPr>
              <w:t xml:space="preserve"> </w:t>
            </w:r>
            <w:r w:rsidR="00AD0032">
              <w:rPr>
                <w:sz w:val="20"/>
                <w:szCs w:val="20"/>
                <w:lang w:eastAsia="ru-RU"/>
              </w:rPr>
              <w:t>Финансово-экономического департамента</w:t>
            </w:r>
            <w:r w:rsidR="00DB7F11">
              <w:rPr>
                <w:sz w:val="20"/>
                <w:szCs w:val="20"/>
                <w:lang w:eastAsia="ru-RU"/>
              </w:rPr>
              <w:t xml:space="preserve"> </w:t>
            </w:r>
          </w:p>
        </w:tc>
      </w:tr>
    </w:tbl>
    <w:p w:rsidR="00B75C17" w:rsidRDefault="00B75C17">
      <w:pPr>
        <w:widowControl w:val="0"/>
        <w:suppressAutoHyphens w:val="0"/>
        <w:overflowPunct/>
        <w:autoSpaceDN w:val="0"/>
        <w:adjustRightInd w:val="0"/>
        <w:spacing w:before="20" w:after="40"/>
        <w:rPr>
          <w:sz w:val="20"/>
          <w:szCs w:val="20"/>
          <w:lang w:eastAsia="ru-RU"/>
        </w:rPr>
      </w:pPr>
    </w:p>
    <w:p w:rsidR="00731AEC" w:rsidRPr="00DE1A87" w:rsidRDefault="00731AEC" w:rsidP="00731AEC">
      <w:pPr>
        <w:widowControl w:val="0"/>
        <w:suppressAutoHyphens w:val="0"/>
        <w:overflowPunct/>
        <w:autoSpaceDN w:val="0"/>
        <w:adjustRightInd w:val="0"/>
        <w:spacing w:before="20" w:after="40"/>
        <w:ind w:left="200"/>
        <w:rPr>
          <w:b/>
          <w:bCs/>
          <w:i/>
          <w:iCs/>
          <w:sz w:val="20"/>
          <w:szCs w:val="20"/>
          <w:lang w:eastAsia="ru-RU"/>
        </w:rPr>
      </w:pPr>
      <w:r>
        <w:rPr>
          <w:sz w:val="20"/>
          <w:szCs w:val="20"/>
          <w:lang w:eastAsia="ru-RU"/>
        </w:rPr>
        <w:t xml:space="preserve">Доля участия лица в уставном капитале эмитента, </w:t>
      </w:r>
      <w:r w:rsidR="00DE1A87">
        <w:rPr>
          <w:sz w:val="20"/>
          <w:szCs w:val="20"/>
          <w:lang w:eastAsia="ru-RU"/>
        </w:rPr>
        <w:t xml:space="preserve">  </w:t>
      </w:r>
      <w:r w:rsidR="00DE1A87">
        <w:rPr>
          <w:b/>
          <w:bCs/>
          <w:i/>
          <w:iCs/>
          <w:sz w:val="20"/>
          <w:szCs w:val="20"/>
          <w:lang w:eastAsia="ru-RU"/>
        </w:rPr>
        <w:t>не имеет</w:t>
      </w:r>
    </w:p>
    <w:p w:rsidR="00B75C17" w:rsidRDefault="00731AEC" w:rsidP="00731AEC">
      <w:pPr>
        <w:widowControl w:val="0"/>
        <w:suppressAutoHyphens w:val="0"/>
        <w:overflowPunct/>
        <w:autoSpaceDN w:val="0"/>
        <w:adjustRightInd w:val="0"/>
        <w:spacing w:before="20" w:after="40"/>
        <w:ind w:left="200"/>
        <w:rPr>
          <w:sz w:val="20"/>
          <w:szCs w:val="20"/>
          <w:lang w:eastAsia="ru-RU"/>
        </w:rPr>
      </w:pPr>
      <w:r>
        <w:rPr>
          <w:sz w:val="20"/>
          <w:szCs w:val="20"/>
          <w:lang w:eastAsia="ru-RU"/>
        </w:rPr>
        <w:t xml:space="preserve">Доля принадлежащих лицу обыкновенных акций эмитента, </w:t>
      </w:r>
      <w:r w:rsidR="00DE1A87">
        <w:rPr>
          <w:sz w:val="20"/>
          <w:szCs w:val="20"/>
          <w:lang w:eastAsia="ru-RU"/>
        </w:rPr>
        <w:t xml:space="preserve"> </w:t>
      </w:r>
      <w:r w:rsidR="00DE1A87" w:rsidRPr="00DE1A87">
        <w:rPr>
          <w:b/>
          <w:bCs/>
          <w:i/>
          <w:iCs/>
          <w:sz w:val="20"/>
          <w:szCs w:val="20"/>
          <w:lang w:eastAsia="ru-RU"/>
        </w:rPr>
        <w:t>не имеет</w:t>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B75C17" w:rsidRDefault="00B75C17">
      <w:pPr>
        <w:pStyle w:val="ThinDelim"/>
      </w:pPr>
    </w:p>
    <w:p w:rsidR="00B75C17" w:rsidRDefault="00B75C17">
      <w:pPr>
        <w:pStyle w:val="SubHeading"/>
        <w:ind w:left="200"/>
      </w:pPr>
      <w:r>
        <w:t>Доли участия лица в уставном (складочном) капитале (паевом фонде) дочерних и зависимых обществ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B75C17" w:rsidRDefault="00B75C17">
      <w:pPr>
        <w:widowControl w:val="0"/>
        <w:suppressAutoHyphens w:val="0"/>
        <w:overflowPunct/>
        <w:autoSpaceDN w:val="0"/>
        <w:adjustRightInd w:val="0"/>
        <w:spacing w:before="20" w:after="40"/>
        <w:ind w:left="200"/>
        <w:rPr>
          <w:sz w:val="20"/>
          <w:szCs w:val="20"/>
          <w:lang w:eastAsia="ru-RU"/>
        </w:rPr>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ФИО:</w:t>
      </w:r>
      <w:r>
        <w:rPr>
          <w:rStyle w:val="Subst"/>
          <w:bCs/>
          <w:iCs/>
          <w:sz w:val="20"/>
          <w:szCs w:val="20"/>
          <w:lang w:eastAsia="ru-RU"/>
        </w:rPr>
        <w:t xml:space="preserve"> Матухина Надежда Юрьевна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Год рождения:</w:t>
      </w:r>
      <w:r>
        <w:rPr>
          <w:rStyle w:val="Subst"/>
          <w:bCs/>
          <w:iCs/>
          <w:sz w:val="20"/>
          <w:szCs w:val="20"/>
          <w:lang w:eastAsia="ru-RU"/>
        </w:rPr>
        <w:t xml:space="preserve"> 1957</w:t>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Образовани</w:t>
      </w:r>
      <w:r w:rsidR="008C3FB7">
        <w:rPr>
          <w:sz w:val="20"/>
          <w:szCs w:val="20"/>
          <w:lang w:eastAsia="ru-RU"/>
        </w:rPr>
        <w:t>е</w:t>
      </w:r>
    </w:p>
    <w:p w:rsidR="008C3FB7" w:rsidRDefault="008C3FB7">
      <w:pPr>
        <w:widowControl w:val="0"/>
        <w:suppressAutoHyphens w:val="0"/>
        <w:overflowPunct/>
        <w:autoSpaceDN w:val="0"/>
        <w:adjustRightInd w:val="0"/>
        <w:spacing w:before="20" w:after="40"/>
        <w:ind w:left="200"/>
        <w:rPr>
          <w:sz w:val="20"/>
          <w:szCs w:val="20"/>
          <w:lang w:eastAsia="ru-RU"/>
        </w:rPr>
      </w:pPr>
      <w:r>
        <w:rPr>
          <w:sz w:val="20"/>
          <w:szCs w:val="20"/>
          <w:lang w:eastAsia="ru-RU"/>
        </w:rPr>
        <w:t>Московский финансовый институт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75C17">
        <w:tc>
          <w:tcPr>
            <w:tcW w:w="2592" w:type="dxa"/>
            <w:gridSpan w:val="2"/>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Должность</w:t>
            </w:r>
          </w:p>
        </w:tc>
      </w:tr>
      <w:tr w:rsidR="00B75C17">
        <w:tc>
          <w:tcPr>
            <w:tcW w:w="13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rsidTr="00D715E1">
        <w:tc>
          <w:tcPr>
            <w:tcW w:w="13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1995</w:t>
            </w:r>
          </w:p>
        </w:tc>
        <w:tc>
          <w:tcPr>
            <w:tcW w:w="1260" w:type="dxa"/>
            <w:tcBorders>
              <w:top w:val="single" w:sz="6" w:space="0" w:color="auto"/>
              <w:left w:val="single" w:sz="6" w:space="0" w:color="auto"/>
              <w:bottom w:val="single" w:sz="6" w:space="0" w:color="auto"/>
              <w:right w:val="single" w:sz="6" w:space="0" w:color="auto"/>
            </w:tcBorders>
          </w:tcPr>
          <w:p w:rsidR="00B75C17" w:rsidRDefault="00B32178">
            <w:pPr>
              <w:widowControl w:val="0"/>
              <w:suppressAutoHyphens w:val="0"/>
              <w:overflowPunct/>
              <w:autoSpaceDN w:val="0"/>
              <w:adjustRightInd w:val="0"/>
              <w:spacing w:before="20" w:after="40"/>
              <w:rPr>
                <w:sz w:val="20"/>
                <w:szCs w:val="20"/>
                <w:lang w:eastAsia="ru-RU"/>
              </w:rPr>
            </w:pPr>
            <w:r>
              <w:rPr>
                <w:sz w:val="20"/>
                <w:szCs w:val="20"/>
                <w:lang w:eastAsia="ru-RU"/>
              </w:rPr>
              <w:t>30.09.2012.</w:t>
            </w:r>
          </w:p>
        </w:tc>
        <w:tc>
          <w:tcPr>
            <w:tcW w:w="39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 "Специализированный выставочный комплекс" Государственного акционерного общества "Всероссийский выставочный центр"</w:t>
            </w:r>
          </w:p>
        </w:tc>
        <w:tc>
          <w:tcPr>
            <w:tcW w:w="268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Заместитель директора по финансово-экономической деятельности ОАО "СВК ВВЦ"</w:t>
            </w:r>
          </w:p>
        </w:tc>
      </w:tr>
      <w:tr w:rsidR="00D715E1">
        <w:tc>
          <w:tcPr>
            <w:tcW w:w="1332" w:type="dxa"/>
            <w:tcBorders>
              <w:top w:val="single" w:sz="6" w:space="0" w:color="auto"/>
              <w:left w:val="double" w:sz="6" w:space="0" w:color="auto"/>
              <w:bottom w:val="double" w:sz="6" w:space="0" w:color="auto"/>
              <w:right w:val="single" w:sz="6" w:space="0" w:color="auto"/>
            </w:tcBorders>
          </w:tcPr>
          <w:p w:rsidR="00D715E1" w:rsidRDefault="00D715E1">
            <w:pPr>
              <w:widowControl w:val="0"/>
              <w:suppressAutoHyphens w:val="0"/>
              <w:overflowPunct/>
              <w:autoSpaceDN w:val="0"/>
              <w:adjustRightInd w:val="0"/>
              <w:spacing w:before="20" w:after="40"/>
              <w:rPr>
                <w:sz w:val="20"/>
                <w:szCs w:val="20"/>
                <w:lang w:eastAsia="ru-RU"/>
              </w:rPr>
            </w:pPr>
            <w:r>
              <w:rPr>
                <w:sz w:val="20"/>
                <w:szCs w:val="20"/>
                <w:lang w:eastAsia="ru-RU"/>
              </w:rPr>
              <w:t>01.10.2012.</w:t>
            </w:r>
          </w:p>
        </w:tc>
        <w:tc>
          <w:tcPr>
            <w:tcW w:w="1260" w:type="dxa"/>
            <w:tcBorders>
              <w:top w:val="single" w:sz="6" w:space="0" w:color="auto"/>
              <w:left w:val="single" w:sz="6" w:space="0" w:color="auto"/>
              <w:bottom w:val="double" w:sz="6" w:space="0" w:color="auto"/>
              <w:right w:val="single" w:sz="6" w:space="0" w:color="auto"/>
            </w:tcBorders>
          </w:tcPr>
          <w:p w:rsidR="00D715E1" w:rsidRDefault="00D715E1">
            <w:pPr>
              <w:widowControl w:val="0"/>
              <w:suppressAutoHyphens w:val="0"/>
              <w:overflowPunct/>
              <w:autoSpaceDN w:val="0"/>
              <w:adjustRightInd w:val="0"/>
              <w:spacing w:before="20" w:after="40"/>
              <w:rPr>
                <w:sz w:val="20"/>
                <w:szCs w:val="20"/>
                <w:lang w:eastAsia="ru-RU"/>
              </w:rPr>
            </w:pPr>
            <w:r>
              <w:rPr>
                <w:sz w:val="20"/>
                <w:szCs w:val="20"/>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D715E1" w:rsidRDefault="00D715E1" w:rsidP="00E406CC">
            <w:pPr>
              <w:widowControl w:val="0"/>
              <w:suppressAutoHyphens w:val="0"/>
              <w:overflowPunct/>
              <w:autoSpaceDN w:val="0"/>
              <w:adjustRightInd w:val="0"/>
              <w:spacing w:before="20" w:after="40"/>
              <w:rPr>
                <w:sz w:val="20"/>
                <w:szCs w:val="20"/>
                <w:lang w:eastAsia="ru-RU"/>
              </w:rPr>
            </w:pPr>
            <w:r>
              <w:rPr>
                <w:sz w:val="20"/>
                <w:szCs w:val="20"/>
                <w:lang w:eastAsia="ru-RU"/>
              </w:rPr>
              <w:t>Открытое акционерное общество "Специализированный выставочный комплекс" Государственного акционерного общества "Всероссийский выставочный центр"</w:t>
            </w:r>
          </w:p>
        </w:tc>
        <w:tc>
          <w:tcPr>
            <w:tcW w:w="2680" w:type="dxa"/>
            <w:tcBorders>
              <w:top w:val="single" w:sz="6" w:space="0" w:color="auto"/>
              <w:left w:val="single" w:sz="6" w:space="0" w:color="auto"/>
              <w:bottom w:val="double" w:sz="6" w:space="0" w:color="auto"/>
              <w:right w:val="double" w:sz="6" w:space="0" w:color="auto"/>
            </w:tcBorders>
          </w:tcPr>
          <w:p w:rsidR="00D715E1" w:rsidRDefault="00D715E1">
            <w:pPr>
              <w:widowControl w:val="0"/>
              <w:suppressAutoHyphens w:val="0"/>
              <w:overflowPunct/>
              <w:autoSpaceDN w:val="0"/>
              <w:adjustRightInd w:val="0"/>
              <w:spacing w:before="20" w:after="40"/>
              <w:rPr>
                <w:sz w:val="20"/>
                <w:szCs w:val="20"/>
                <w:lang w:eastAsia="ru-RU"/>
              </w:rPr>
            </w:pPr>
            <w:r>
              <w:rPr>
                <w:sz w:val="20"/>
                <w:szCs w:val="20"/>
                <w:lang w:eastAsia="ru-RU"/>
              </w:rPr>
              <w:t>Начальник отдела экономического анализа и корпоративной работы</w:t>
            </w: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Доля участия лица в уставном капитале эмитента, %:</w:t>
      </w:r>
      <w:r w:rsidR="00A01D27">
        <w:rPr>
          <w:rStyle w:val="Subst"/>
          <w:bCs/>
          <w:iCs/>
          <w:sz w:val="20"/>
          <w:szCs w:val="20"/>
          <w:lang w:eastAsia="ru-RU"/>
        </w:rPr>
        <w:t xml:space="preserve"> 0.007</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Доля принадлежащих лицу обыкновенных акций эмитента, %:</w:t>
      </w:r>
      <w:r w:rsidR="00A01D27">
        <w:rPr>
          <w:rStyle w:val="Subst"/>
          <w:bCs/>
          <w:iCs/>
          <w:sz w:val="20"/>
          <w:szCs w:val="20"/>
          <w:lang w:eastAsia="ru-RU"/>
        </w:rPr>
        <w:t xml:space="preserve"> 0.002</w:t>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sz w:val="20"/>
          <w:szCs w:val="20"/>
          <w:lang w:eastAsia="ru-RU"/>
        </w:rPr>
        <w:t xml:space="preserve"> эмитент не выпускал опционов</w:t>
      </w:r>
    </w:p>
    <w:p w:rsidR="00B75C17" w:rsidRDefault="00B75C17">
      <w:pPr>
        <w:pStyle w:val="ThinDelim"/>
      </w:pPr>
    </w:p>
    <w:p w:rsidR="00B75C17" w:rsidRDefault="00B75C17">
      <w:pPr>
        <w:pStyle w:val="SubHeading"/>
        <w:ind w:left="200"/>
      </w:pPr>
      <w:r>
        <w:t>Доли участия лица в уставном (складочном) капитале (паевом фонде) дочерних и зависимых обществ эмитента</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долей не имеет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родственных связей нет</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к указанным видам ответственности не привлекалось</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sz w:val="20"/>
          <w:szCs w:val="20"/>
          <w:lang w:eastAsia="ru-RU"/>
        </w:rPr>
        <w:br/>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Лицо указанных должностей не занимало</w:t>
      </w:r>
    </w:p>
    <w:p w:rsidR="00B75C17" w:rsidRDefault="00B75C17" w:rsidP="008033D1">
      <w:pPr>
        <w:widowControl w:val="0"/>
        <w:suppressAutoHyphens w:val="0"/>
        <w:overflowPunct/>
        <w:autoSpaceDN w:val="0"/>
        <w:adjustRightInd w:val="0"/>
        <w:spacing w:before="20" w:after="40"/>
        <w:rPr>
          <w:sz w:val="20"/>
          <w:szCs w:val="20"/>
          <w:lang w:eastAsia="ru-RU"/>
        </w:rPr>
      </w:pPr>
    </w:p>
    <w:p w:rsidR="00B75C17" w:rsidRDefault="00B75C17">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размере вознаграждения по каждому из органов контроля</w:t>
      </w:r>
      <w:r w:rsidR="00AD0032">
        <w:rPr>
          <w:sz w:val="20"/>
          <w:szCs w:val="20"/>
          <w:lang w:eastAsia="ru-RU"/>
        </w:rPr>
        <w:t xml:space="preserve"> </w:t>
      </w:r>
      <w:r>
        <w:rPr>
          <w:sz w:val="20"/>
          <w:szCs w:val="20"/>
          <w:lang w:eastAsia="ru-RU"/>
        </w:rPr>
        <w:t xml:space="preserve">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Единица измерения:</w:t>
      </w:r>
      <w:r>
        <w:rPr>
          <w:rStyle w:val="Subst"/>
          <w:bCs/>
          <w:iCs/>
          <w:sz w:val="20"/>
          <w:szCs w:val="20"/>
          <w:lang w:eastAsia="ru-RU"/>
        </w:rPr>
        <w:t xml:space="preserve"> руб.</w:t>
      </w:r>
    </w:p>
    <w:p w:rsidR="00EA253C" w:rsidRDefault="00B75C17" w:rsidP="00EA253C">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о</w:t>
      </w:r>
      <w:r w:rsidR="00EA253C">
        <w:rPr>
          <w:sz w:val="20"/>
          <w:szCs w:val="20"/>
          <w:lang w:eastAsia="ru-RU"/>
        </w:rPr>
        <w:t>ргана  контроля за финансово-хозяйственной деятельностью эмитента:</w:t>
      </w:r>
      <w:r w:rsidR="00EA253C">
        <w:rPr>
          <w:rStyle w:val="Subst"/>
          <w:bCs/>
          <w:iCs/>
          <w:sz w:val="20"/>
          <w:szCs w:val="20"/>
          <w:lang w:eastAsia="ru-RU"/>
        </w:rPr>
        <w:t xml:space="preserve"> Ревизионная комиссия ОАО "СВК ВВЦ"</w:t>
      </w:r>
    </w:p>
    <w:p w:rsidR="00B75C17" w:rsidRDefault="00EA253C">
      <w:pPr>
        <w:widowControl w:val="0"/>
        <w:suppressAutoHyphens w:val="0"/>
        <w:overflowPunct/>
        <w:autoSpaceDN w:val="0"/>
        <w:adjustRightInd w:val="0"/>
        <w:spacing w:before="20" w:after="40"/>
        <w:ind w:left="200"/>
        <w:rPr>
          <w:sz w:val="20"/>
          <w:szCs w:val="20"/>
          <w:lang w:eastAsia="ru-RU"/>
        </w:rPr>
      </w:pPr>
      <w:r>
        <w:rPr>
          <w:sz w:val="20"/>
          <w:szCs w:val="20"/>
          <w:lang w:eastAsia="ru-RU"/>
        </w:rPr>
        <w:t xml:space="preserve"> ревизионная комиссия</w:t>
      </w:r>
      <w:r w:rsidR="00B75C17">
        <w:rPr>
          <w:sz w:val="20"/>
          <w:szCs w:val="20"/>
          <w:lang w:eastAsia="ru-RU"/>
        </w:rPr>
        <w:t>:</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7632"/>
        <w:gridCol w:w="2520"/>
      </w:tblGrid>
      <w:tr w:rsidR="00B75C17">
        <w:tc>
          <w:tcPr>
            <w:tcW w:w="763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B75C17" w:rsidRDefault="00A01D27" w:rsidP="003353B7">
            <w:pPr>
              <w:widowControl w:val="0"/>
              <w:suppressAutoHyphens w:val="0"/>
              <w:overflowPunct/>
              <w:autoSpaceDN w:val="0"/>
              <w:adjustRightInd w:val="0"/>
              <w:spacing w:before="20" w:after="40"/>
              <w:jc w:val="right"/>
              <w:rPr>
                <w:sz w:val="20"/>
                <w:szCs w:val="20"/>
                <w:lang w:eastAsia="ru-RU"/>
              </w:rPr>
            </w:pPr>
            <w:r>
              <w:rPr>
                <w:sz w:val="20"/>
                <w:szCs w:val="20"/>
                <w:lang w:eastAsia="ru-RU"/>
              </w:rPr>
              <w:t>70</w:t>
            </w: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B75C17" w:rsidRDefault="00A01D27" w:rsidP="00AB2A4E">
            <w:pPr>
              <w:widowControl w:val="0"/>
              <w:suppressAutoHyphens w:val="0"/>
              <w:overflowPunct/>
              <w:autoSpaceDN w:val="0"/>
              <w:adjustRightInd w:val="0"/>
              <w:spacing w:before="20" w:after="40"/>
              <w:jc w:val="right"/>
              <w:rPr>
                <w:sz w:val="20"/>
                <w:szCs w:val="20"/>
                <w:lang w:eastAsia="ru-RU"/>
              </w:rPr>
            </w:pPr>
            <w:r>
              <w:rPr>
                <w:sz w:val="20"/>
                <w:szCs w:val="20"/>
                <w:lang w:eastAsia="ru-RU"/>
              </w:rPr>
              <w:t>960</w:t>
            </w: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Премии</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Льготы</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Иное</w:t>
            </w:r>
          </w:p>
        </w:tc>
        <w:tc>
          <w:tcPr>
            <w:tcW w:w="252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7632" w:type="dxa"/>
            <w:tcBorders>
              <w:top w:val="single" w:sz="6" w:space="0" w:color="auto"/>
              <w:left w:val="doub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ИТОГО</w:t>
            </w:r>
          </w:p>
        </w:tc>
        <w:tc>
          <w:tcPr>
            <w:tcW w:w="2520" w:type="dxa"/>
            <w:tcBorders>
              <w:top w:val="single" w:sz="6" w:space="0" w:color="auto"/>
              <w:left w:val="single" w:sz="6" w:space="0" w:color="auto"/>
              <w:bottom w:val="double" w:sz="6" w:space="0" w:color="auto"/>
              <w:right w:val="double" w:sz="6" w:space="0" w:color="auto"/>
            </w:tcBorders>
          </w:tcPr>
          <w:p w:rsidR="00B75C17" w:rsidRDefault="00A01D27" w:rsidP="00AB2A4E">
            <w:pPr>
              <w:widowControl w:val="0"/>
              <w:suppressAutoHyphens w:val="0"/>
              <w:overflowPunct/>
              <w:autoSpaceDN w:val="0"/>
              <w:adjustRightInd w:val="0"/>
              <w:spacing w:before="20" w:after="40"/>
              <w:jc w:val="right"/>
              <w:rPr>
                <w:sz w:val="20"/>
                <w:szCs w:val="20"/>
                <w:lang w:eastAsia="ru-RU"/>
              </w:rPr>
            </w:pPr>
            <w:r>
              <w:rPr>
                <w:sz w:val="20"/>
                <w:szCs w:val="20"/>
                <w:lang w:eastAsia="ru-RU"/>
              </w:rPr>
              <w:t>1030</w:t>
            </w:r>
          </w:p>
        </w:tc>
      </w:tr>
    </w:tbl>
    <w:p w:rsidR="00B75C17" w:rsidRDefault="00B75C17">
      <w:pPr>
        <w:widowControl w:val="0"/>
        <w:suppressAutoHyphens w:val="0"/>
        <w:overflowPunct/>
        <w:autoSpaceDN w:val="0"/>
        <w:adjustRightInd w:val="0"/>
        <w:spacing w:before="20" w:after="40"/>
        <w:rPr>
          <w:sz w:val="20"/>
          <w:szCs w:val="20"/>
          <w:lang w:eastAsia="ru-RU"/>
        </w:rPr>
      </w:pPr>
    </w:p>
    <w:p w:rsidR="00B75C17" w:rsidRDefault="00EA253C">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w:t>
      </w:r>
      <w:r w:rsidR="00B75C17">
        <w:rPr>
          <w:sz w:val="20"/>
          <w:szCs w:val="20"/>
          <w:lang w:eastAsia="ru-RU"/>
        </w:rPr>
        <w:t xml:space="preserve"> о существующих соглашениях относительно таких выплат в текущем финансовом году:</w:t>
      </w:r>
      <w:r w:rsidR="00B75C17">
        <w:rPr>
          <w:sz w:val="20"/>
          <w:szCs w:val="20"/>
          <w:lang w:eastAsia="ru-RU"/>
        </w:rPr>
        <w:br/>
      </w:r>
    </w:p>
    <w:p w:rsidR="00B75C17" w:rsidRDefault="00B75C17">
      <w:pPr>
        <w:pStyle w:val="ThinDelim"/>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Указанных фактов не было</w:t>
      </w:r>
    </w:p>
    <w:p w:rsidR="00864EFC" w:rsidRDefault="00864EFC" w:rsidP="00864EFC">
      <w:pPr>
        <w:widowControl w:val="0"/>
        <w:suppressAutoHyphens w:val="0"/>
        <w:overflowPunct/>
        <w:autoSpaceDN w:val="0"/>
        <w:adjustRightInd w:val="0"/>
        <w:spacing w:before="20" w:after="40"/>
        <w:rPr>
          <w:sz w:val="20"/>
          <w:szCs w:val="20"/>
          <w:lang w:eastAsia="ru-RU"/>
        </w:rPr>
      </w:pPr>
    </w:p>
    <w:p w:rsidR="00B75C17" w:rsidRDefault="00B75C17">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Единица измерения:</w:t>
      </w:r>
      <w:r>
        <w:rPr>
          <w:rStyle w:val="Subst"/>
          <w:bCs/>
          <w:iCs/>
          <w:sz w:val="20"/>
          <w:szCs w:val="20"/>
          <w:lang w:eastAsia="ru-RU"/>
        </w:rPr>
        <w:t xml:space="preserve"> руб.</w:t>
      </w:r>
    </w:p>
    <w:p w:rsidR="00B75C17" w:rsidRDefault="00B75C17">
      <w:pPr>
        <w:pStyle w:val="ThinDelim"/>
      </w:pPr>
    </w:p>
    <w:tbl>
      <w:tblPr>
        <w:tblW w:w="10137" w:type="dxa"/>
        <w:tblLayout w:type="fixed"/>
        <w:tblCellMar>
          <w:left w:w="72" w:type="dxa"/>
          <w:right w:w="72" w:type="dxa"/>
        </w:tblCellMar>
        <w:tblLook w:val="0000" w:firstRow="0" w:lastRow="0" w:firstColumn="0" w:lastColumn="0" w:noHBand="0" w:noVBand="0"/>
      </w:tblPr>
      <w:tblGrid>
        <w:gridCol w:w="7585"/>
        <w:gridCol w:w="2552"/>
      </w:tblGrid>
      <w:tr w:rsidR="00254DC5" w:rsidTr="00A737F4">
        <w:tc>
          <w:tcPr>
            <w:tcW w:w="7585" w:type="dxa"/>
            <w:tcBorders>
              <w:top w:val="double" w:sz="6" w:space="0" w:color="auto"/>
              <w:left w:val="double" w:sz="6" w:space="0" w:color="auto"/>
              <w:bottom w:val="single" w:sz="6" w:space="0" w:color="auto"/>
              <w:right w:val="single" w:sz="6" w:space="0" w:color="auto"/>
            </w:tcBorders>
          </w:tcPr>
          <w:p w:rsidR="00254DC5" w:rsidRDefault="00254DC5">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2552" w:type="dxa"/>
            <w:tcBorders>
              <w:top w:val="double" w:sz="6" w:space="0" w:color="auto"/>
              <w:left w:val="single" w:sz="6" w:space="0" w:color="auto"/>
              <w:bottom w:val="single" w:sz="6" w:space="0" w:color="auto"/>
              <w:right w:val="double" w:sz="6" w:space="0" w:color="auto"/>
            </w:tcBorders>
          </w:tcPr>
          <w:p w:rsidR="00254DC5" w:rsidRDefault="00B32178">
            <w:pPr>
              <w:widowControl w:val="0"/>
              <w:suppressAutoHyphens w:val="0"/>
              <w:overflowPunct/>
              <w:autoSpaceDN w:val="0"/>
              <w:adjustRightInd w:val="0"/>
              <w:spacing w:before="20" w:after="40"/>
              <w:jc w:val="center"/>
              <w:rPr>
                <w:sz w:val="20"/>
                <w:szCs w:val="20"/>
                <w:lang w:eastAsia="ru-RU"/>
              </w:rPr>
            </w:pPr>
            <w:r>
              <w:rPr>
                <w:sz w:val="20"/>
                <w:szCs w:val="20"/>
                <w:lang w:eastAsia="ru-RU"/>
              </w:rPr>
              <w:t>3</w:t>
            </w:r>
            <w:r w:rsidR="008D76FB">
              <w:rPr>
                <w:sz w:val="20"/>
                <w:szCs w:val="20"/>
                <w:lang w:eastAsia="ru-RU"/>
              </w:rPr>
              <w:t xml:space="preserve"> квартал</w:t>
            </w:r>
            <w:r w:rsidR="00DA77EB">
              <w:rPr>
                <w:sz w:val="20"/>
                <w:szCs w:val="20"/>
                <w:lang w:eastAsia="ru-RU"/>
              </w:rPr>
              <w:t xml:space="preserve"> 2014</w:t>
            </w:r>
            <w:r w:rsidR="00864EFC">
              <w:rPr>
                <w:sz w:val="20"/>
                <w:szCs w:val="20"/>
                <w:lang w:eastAsia="ru-RU"/>
              </w:rPr>
              <w:t>г.</w:t>
            </w:r>
          </w:p>
        </w:tc>
      </w:tr>
      <w:tr w:rsidR="00254DC5" w:rsidTr="00A737F4">
        <w:tc>
          <w:tcPr>
            <w:tcW w:w="7585" w:type="dxa"/>
            <w:tcBorders>
              <w:top w:val="single" w:sz="6" w:space="0" w:color="auto"/>
              <w:left w:val="double" w:sz="6" w:space="0" w:color="auto"/>
              <w:bottom w:val="single" w:sz="6" w:space="0" w:color="auto"/>
              <w:right w:val="single" w:sz="6" w:space="0" w:color="auto"/>
            </w:tcBorders>
          </w:tcPr>
          <w:p w:rsidR="00254DC5" w:rsidRDefault="00254DC5">
            <w:pPr>
              <w:widowControl w:val="0"/>
              <w:suppressAutoHyphens w:val="0"/>
              <w:overflowPunct/>
              <w:autoSpaceDN w:val="0"/>
              <w:adjustRightInd w:val="0"/>
              <w:spacing w:before="20" w:after="40"/>
              <w:rPr>
                <w:sz w:val="20"/>
                <w:szCs w:val="20"/>
                <w:lang w:eastAsia="ru-RU"/>
              </w:rPr>
            </w:pPr>
            <w:r>
              <w:rPr>
                <w:sz w:val="20"/>
                <w:szCs w:val="20"/>
                <w:lang w:eastAsia="ru-RU"/>
              </w:rPr>
              <w:t>Среднесписочная численность работников, чел.</w:t>
            </w:r>
          </w:p>
        </w:tc>
        <w:tc>
          <w:tcPr>
            <w:tcW w:w="2552" w:type="dxa"/>
            <w:tcBorders>
              <w:top w:val="single" w:sz="6" w:space="0" w:color="auto"/>
              <w:left w:val="single" w:sz="6" w:space="0" w:color="auto"/>
              <w:bottom w:val="single" w:sz="6" w:space="0" w:color="auto"/>
              <w:right w:val="double" w:sz="6" w:space="0" w:color="auto"/>
            </w:tcBorders>
          </w:tcPr>
          <w:p w:rsidR="00254DC5" w:rsidRDefault="008C7623">
            <w:pPr>
              <w:widowControl w:val="0"/>
              <w:suppressAutoHyphens w:val="0"/>
              <w:overflowPunct/>
              <w:autoSpaceDN w:val="0"/>
              <w:adjustRightInd w:val="0"/>
              <w:spacing w:before="20" w:after="40"/>
              <w:jc w:val="right"/>
              <w:rPr>
                <w:sz w:val="20"/>
                <w:szCs w:val="20"/>
                <w:lang w:eastAsia="ru-RU"/>
              </w:rPr>
            </w:pPr>
            <w:r>
              <w:rPr>
                <w:sz w:val="20"/>
                <w:szCs w:val="20"/>
                <w:lang w:eastAsia="ru-RU"/>
              </w:rPr>
              <w:t>8</w:t>
            </w:r>
            <w:r w:rsidR="00864EFC">
              <w:rPr>
                <w:sz w:val="20"/>
                <w:szCs w:val="20"/>
                <w:lang w:eastAsia="ru-RU"/>
              </w:rPr>
              <w:t>4</w:t>
            </w:r>
          </w:p>
        </w:tc>
      </w:tr>
      <w:tr w:rsidR="00254DC5" w:rsidTr="00A737F4">
        <w:tc>
          <w:tcPr>
            <w:tcW w:w="7585" w:type="dxa"/>
            <w:tcBorders>
              <w:top w:val="single" w:sz="6" w:space="0" w:color="auto"/>
              <w:left w:val="double" w:sz="6" w:space="0" w:color="auto"/>
              <w:bottom w:val="single" w:sz="6" w:space="0" w:color="auto"/>
              <w:right w:val="single" w:sz="6" w:space="0" w:color="auto"/>
            </w:tcBorders>
          </w:tcPr>
          <w:p w:rsidR="00254DC5" w:rsidRDefault="00254DC5">
            <w:pPr>
              <w:widowControl w:val="0"/>
              <w:suppressAutoHyphens w:val="0"/>
              <w:overflowPunct/>
              <w:autoSpaceDN w:val="0"/>
              <w:adjustRightInd w:val="0"/>
              <w:spacing w:before="20" w:after="40"/>
              <w:rPr>
                <w:sz w:val="20"/>
                <w:szCs w:val="20"/>
                <w:lang w:eastAsia="ru-RU"/>
              </w:rPr>
            </w:pPr>
            <w:r>
              <w:rPr>
                <w:sz w:val="20"/>
                <w:szCs w:val="20"/>
                <w:lang w:eastAsia="ru-RU"/>
              </w:rPr>
              <w:t>Доля сотрудников эмитента, имеющих высшее профессиональное образование, %</w:t>
            </w:r>
          </w:p>
        </w:tc>
        <w:tc>
          <w:tcPr>
            <w:tcW w:w="2552" w:type="dxa"/>
            <w:tcBorders>
              <w:top w:val="single" w:sz="6" w:space="0" w:color="auto"/>
              <w:left w:val="single" w:sz="6" w:space="0" w:color="auto"/>
              <w:bottom w:val="single" w:sz="6" w:space="0" w:color="auto"/>
              <w:right w:val="double" w:sz="6" w:space="0" w:color="auto"/>
            </w:tcBorders>
          </w:tcPr>
          <w:p w:rsidR="00254DC5" w:rsidRDefault="00F90DE2">
            <w:pPr>
              <w:widowControl w:val="0"/>
              <w:suppressAutoHyphens w:val="0"/>
              <w:overflowPunct/>
              <w:autoSpaceDN w:val="0"/>
              <w:adjustRightInd w:val="0"/>
              <w:spacing w:before="20" w:after="40"/>
              <w:jc w:val="right"/>
              <w:rPr>
                <w:sz w:val="20"/>
                <w:szCs w:val="20"/>
                <w:lang w:eastAsia="ru-RU"/>
              </w:rPr>
            </w:pPr>
            <w:r>
              <w:rPr>
                <w:sz w:val="20"/>
                <w:szCs w:val="20"/>
                <w:lang w:eastAsia="ru-RU"/>
              </w:rPr>
              <w:t>37</w:t>
            </w:r>
          </w:p>
        </w:tc>
      </w:tr>
      <w:tr w:rsidR="00254DC5" w:rsidTr="00A737F4">
        <w:tc>
          <w:tcPr>
            <w:tcW w:w="7585" w:type="dxa"/>
            <w:tcBorders>
              <w:top w:val="single" w:sz="6" w:space="0" w:color="auto"/>
              <w:left w:val="double" w:sz="6" w:space="0" w:color="auto"/>
              <w:bottom w:val="single" w:sz="6" w:space="0" w:color="auto"/>
              <w:right w:val="single" w:sz="6" w:space="0" w:color="auto"/>
            </w:tcBorders>
          </w:tcPr>
          <w:p w:rsidR="00254DC5" w:rsidRDefault="00254DC5">
            <w:pPr>
              <w:widowControl w:val="0"/>
              <w:suppressAutoHyphens w:val="0"/>
              <w:overflowPunct/>
              <w:autoSpaceDN w:val="0"/>
              <w:adjustRightInd w:val="0"/>
              <w:spacing w:before="20" w:after="40"/>
              <w:rPr>
                <w:sz w:val="20"/>
                <w:szCs w:val="20"/>
                <w:lang w:eastAsia="ru-RU"/>
              </w:rPr>
            </w:pPr>
            <w:r>
              <w:rPr>
                <w:sz w:val="20"/>
                <w:szCs w:val="20"/>
                <w:lang w:eastAsia="ru-RU"/>
              </w:rPr>
              <w:t>Объем денежных средств, направленных на оплату труда</w:t>
            </w:r>
          </w:p>
        </w:tc>
        <w:tc>
          <w:tcPr>
            <w:tcW w:w="2552" w:type="dxa"/>
            <w:tcBorders>
              <w:top w:val="single" w:sz="6" w:space="0" w:color="auto"/>
              <w:left w:val="single" w:sz="6" w:space="0" w:color="auto"/>
              <w:bottom w:val="single" w:sz="6" w:space="0" w:color="auto"/>
              <w:right w:val="double" w:sz="6" w:space="0" w:color="auto"/>
            </w:tcBorders>
          </w:tcPr>
          <w:p w:rsidR="00254DC5" w:rsidRDefault="00F90DE2">
            <w:pPr>
              <w:widowControl w:val="0"/>
              <w:suppressAutoHyphens w:val="0"/>
              <w:overflowPunct/>
              <w:autoSpaceDN w:val="0"/>
              <w:adjustRightInd w:val="0"/>
              <w:spacing w:before="20" w:after="40"/>
              <w:jc w:val="right"/>
              <w:rPr>
                <w:sz w:val="20"/>
                <w:szCs w:val="20"/>
                <w:lang w:eastAsia="ru-RU"/>
              </w:rPr>
            </w:pPr>
            <w:r>
              <w:rPr>
                <w:sz w:val="20"/>
                <w:szCs w:val="20"/>
                <w:lang w:eastAsia="ru-RU"/>
              </w:rPr>
              <w:t>30 909</w:t>
            </w:r>
          </w:p>
        </w:tc>
      </w:tr>
      <w:tr w:rsidR="00254DC5" w:rsidTr="00A737F4">
        <w:tc>
          <w:tcPr>
            <w:tcW w:w="7585" w:type="dxa"/>
            <w:tcBorders>
              <w:top w:val="single" w:sz="6" w:space="0" w:color="auto"/>
              <w:left w:val="double" w:sz="6" w:space="0" w:color="auto"/>
              <w:bottom w:val="single" w:sz="6" w:space="0" w:color="auto"/>
              <w:right w:val="single" w:sz="6" w:space="0" w:color="auto"/>
            </w:tcBorders>
          </w:tcPr>
          <w:p w:rsidR="00254DC5" w:rsidRDefault="00254DC5">
            <w:pPr>
              <w:widowControl w:val="0"/>
              <w:suppressAutoHyphens w:val="0"/>
              <w:overflowPunct/>
              <w:autoSpaceDN w:val="0"/>
              <w:adjustRightInd w:val="0"/>
              <w:spacing w:before="20" w:after="40"/>
              <w:rPr>
                <w:sz w:val="20"/>
                <w:szCs w:val="20"/>
                <w:lang w:eastAsia="ru-RU"/>
              </w:rPr>
            </w:pPr>
            <w:r>
              <w:rPr>
                <w:sz w:val="20"/>
                <w:szCs w:val="20"/>
                <w:lang w:eastAsia="ru-RU"/>
              </w:rPr>
              <w:t>Объем денежных средств, направленных на социальное обеспечение</w:t>
            </w:r>
          </w:p>
        </w:tc>
        <w:tc>
          <w:tcPr>
            <w:tcW w:w="2552" w:type="dxa"/>
            <w:tcBorders>
              <w:top w:val="single" w:sz="6" w:space="0" w:color="auto"/>
              <w:left w:val="single" w:sz="6" w:space="0" w:color="auto"/>
              <w:bottom w:val="single" w:sz="6" w:space="0" w:color="auto"/>
              <w:right w:val="double" w:sz="6" w:space="0" w:color="auto"/>
            </w:tcBorders>
          </w:tcPr>
          <w:p w:rsidR="00254DC5" w:rsidRDefault="00F90DE2">
            <w:pPr>
              <w:widowControl w:val="0"/>
              <w:suppressAutoHyphens w:val="0"/>
              <w:overflowPunct/>
              <w:autoSpaceDN w:val="0"/>
              <w:adjustRightInd w:val="0"/>
              <w:spacing w:before="20" w:after="40"/>
              <w:jc w:val="right"/>
              <w:rPr>
                <w:sz w:val="20"/>
                <w:szCs w:val="20"/>
                <w:lang w:eastAsia="ru-RU"/>
              </w:rPr>
            </w:pPr>
            <w:r>
              <w:rPr>
                <w:sz w:val="20"/>
                <w:szCs w:val="20"/>
                <w:lang w:eastAsia="ru-RU"/>
              </w:rPr>
              <w:t>8 481</w:t>
            </w:r>
          </w:p>
        </w:tc>
      </w:tr>
      <w:tr w:rsidR="00254DC5" w:rsidTr="00A737F4">
        <w:tc>
          <w:tcPr>
            <w:tcW w:w="7585" w:type="dxa"/>
            <w:tcBorders>
              <w:top w:val="single" w:sz="6" w:space="0" w:color="auto"/>
              <w:left w:val="double" w:sz="6" w:space="0" w:color="auto"/>
              <w:bottom w:val="double" w:sz="6" w:space="0" w:color="auto"/>
              <w:right w:val="single" w:sz="6" w:space="0" w:color="auto"/>
            </w:tcBorders>
          </w:tcPr>
          <w:p w:rsidR="00254DC5" w:rsidRDefault="00254DC5">
            <w:pPr>
              <w:widowControl w:val="0"/>
              <w:suppressAutoHyphens w:val="0"/>
              <w:overflowPunct/>
              <w:autoSpaceDN w:val="0"/>
              <w:adjustRightInd w:val="0"/>
              <w:spacing w:before="20" w:after="40"/>
              <w:rPr>
                <w:sz w:val="20"/>
                <w:szCs w:val="20"/>
                <w:lang w:eastAsia="ru-RU"/>
              </w:rPr>
            </w:pPr>
            <w:r>
              <w:rPr>
                <w:sz w:val="20"/>
                <w:szCs w:val="20"/>
                <w:lang w:eastAsia="ru-RU"/>
              </w:rPr>
              <w:t>Общий объем израсходованных денежных средств</w:t>
            </w:r>
          </w:p>
        </w:tc>
        <w:tc>
          <w:tcPr>
            <w:tcW w:w="2552" w:type="dxa"/>
            <w:tcBorders>
              <w:top w:val="single" w:sz="6" w:space="0" w:color="auto"/>
              <w:left w:val="single" w:sz="6" w:space="0" w:color="auto"/>
              <w:bottom w:val="double" w:sz="6" w:space="0" w:color="auto"/>
              <w:right w:val="double" w:sz="6" w:space="0" w:color="auto"/>
            </w:tcBorders>
          </w:tcPr>
          <w:p w:rsidR="00254DC5" w:rsidRDefault="00F90DE2">
            <w:pPr>
              <w:widowControl w:val="0"/>
              <w:suppressAutoHyphens w:val="0"/>
              <w:overflowPunct/>
              <w:autoSpaceDN w:val="0"/>
              <w:adjustRightInd w:val="0"/>
              <w:spacing w:before="20" w:after="40"/>
              <w:jc w:val="right"/>
              <w:rPr>
                <w:sz w:val="20"/>
                <w:szCs w:val="20"/>
                <w:lang w:eastAsia="ru-RU"/>
              </w:rPr>
            </w:pPr>
            <w:r>
              <w:rPr>
                <w:sz w:val="20"/>
                <w:szCs w:val="20"/>
                <w:lang w:eastAsia="ru-RU"/>
              </w:rPr>
              <w:t>39 390</w:t>
            </w:r>
          </w:p>
        </w:tc>
      </w:tr>
    </w:tbl>
    <w:p w:rsidR="00B75C17" w:rsidRDefault="00B75C17" w:rsidP="0038260C">
      <w:pPr>
        <w:widowControl w:val="0"/>
        <w:suppressAutoHyphens w:val="0"/>
        <w:overflowPunct/>
        <w:autoSpaceDN w:val="0"/>
        <w:adjustRightInd w:val="0"/>
        <w:spacing w:before="20" w:after="40"/>
        <w:rPr>
          <w:sz w:val="20"/>
          <w:szCs w:val="20"/>
          <w:lang w:eastAsia="ru-RU"/>
        </w:rPr>
      </w:pPr>
    </w:p>
    <w:p w:rsidR="00B75C17" w:rsidRDefault="00B75C17">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B75C17" w:rsidRDefault="00B75C17">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B75C17" w:rsidRDefault="00B75C17">
      <w:pPr>
        <w:pStyle w:val="2"/>
      </w:pPr>
      <w:r>
        <w:t>6.1. Сведения об общем количестве акционеров (участников) эмитента</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Общее количество лиц, зарегистрированных в реестре акционеров эмитента на дату окончания последнего отчетного квартала:</w:t>
      </w:r>
      <w:r w:rsidR="00F90DE2">
        <w:rPr>
          <w:rStyle w:val="Subst"/>
          <w:bCs/>
          <w:iCs/>
          <w:sz w:val="20"/>
          <w:szCs w:val="20"/>
          <w:lang w:eastAsia="ru-RU"/>
        </w:rPr>
        <w:t xml:space="preserve"> 4 244</w:t>
      </w:r>
    </w:p>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Общее количество номинальных держателей акций эмитента:</w:t>
      </w:r>
    </w:p>
    <w:p w:rsidR="00B75C17" w:rsidRPr="00F272A9" w:rsidRDefault="00B75C17">
      <w:pPr>
        <w:pStyle w:val="2"/>
      </w:pPr>
      <w:r w:rsidRPr="00F272A9">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B75C17" w:rsidRDefault="00B75C17">
      <w:pPr>
        <w:widowControl w:val="0"/>
        <w:suppressAutoHyphens w:val="0"/>
        <w:overflowPunct/>
        <w:autoSpaceDN w:val="0"/>
        <w:adjustRightInd w:val="0"/>
        <w:spacing w:before="20" w:after="40"/>
        <w:ind w:left="200"/>
        <w:rPr>
          <w:sz w:val="20"/>
          <w:szCs w:val="20"/>
          <w:lang w:eastAsia="ru-RU"/>
        </w:rPr>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Полное фирменное наименование:</w:t>
      </w:r>
      <w:r>
        <w:rPr>
          <w:rStyle w:val="Subst"/>
          <w:bCs/>
          <w:iCs/>
          <w:sz w:val="20"/>
          <w:szCs w:val="20"/>
          <w:lang w:eastAsia="ru-RU"/>
        </w:rPr>
        <w:t xml:space="preserve"> Открытое акционерное общество "Государственное акционерное общество "Всероссийский выставочный центр"</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Сокращенное фирменное наименование:</w:t>
      </w:r>
      <w:r w:rsidR="0038260C">
        <w:rPr>
          <w:rStyle w:val="Subst"/>
          <w:bCs/>
          <w:iCs/>
          <w:sz w:val="20"/>
          <w:szCs w:val="20"/>
          <w:lang w:eastAsia="ru-RU"/>
        </w:rPr>
        <w:t xml:space="preserve"> ОАО "ГАО </w:t>
      </w:r>
      <w:r>
        <w:rPr>
          <w:rStyle w:val="Subst"/>
          <w:bCs/>
          <w:iCs/>
          <w:sz w:val="20"/>
          <w:szCs w:val="20"/>
          <w:lang w:eastAsia="ru-RU"/>
        </w:rPr>
        <w:t>ВВЦ"</w:t>
      </w:r>
    </w:p>
    <w:p w:rsidR="00B75C17" w:rsidRDefault="00B75C17">
      <w:pPr>
        <w:pStyle w:val="SubHeading"/>
        <w:ind w:left="200"/>
      </w:pPr>
      <w:r>
        <w:t>Место нахождения</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129223 Россия, г. Москва, проспект Мира, ВВЦ. 119</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ИНН:</w:t>
      </w:r>
      <w:r>
        <w:rPr>
          <w:rStyle w:val="Subst"/>
          <w:bCs/>
          <w:iCs/>
          <w:sz w:val="20"/>
          <w:szCs w:val="20"/>
          <w:lang w:eastAsia="ru-RU"/>
        </w:rPr>
        <w:t xml:space="preserve"> 7717037582</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ОГРН:</w:t>
      </w:r>
      <w:r>
        <w:rPr>
          <w:rStyle w:val="Subst"/>
          <w:bCs/>
          <w:iCs/>
          <w:sz w:val="20"/>
          <w:szCs w:val="20"/>
          <w:lang w:eastAsia="ru-RU"/>
        </w:rPr>
        <w:t xml:space="preserve"> 1027700008874</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Доля участия лица в уставном капитале эмитента, %:</w:t>
      </w:r>
      <w:r>
        <w:rPr>
          <w:rStyle w:val="Subst"/>
          <w:bCs/>
          <w:iCs/>
          <w:sz w:val="20"/>
          <w:szCs w:val="20"/>
          <w:lang w:eastAsia="ru-RU"/>
        </w:rPr>
        <w:t xml:space="preserve"> 60.95</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Доля принадлежащих лицу обыкновенных акций эмитента, %:</w:t>
      </w:r>
      <w:r>
        <w:rPr>
          <w:rStyle w:val="Subst"/>
          <w:bCs/>
          <w:iCs/>
          <w:sz w:val="20"/>
          <w:szCs w:val="20"/>
          <w:lang w:eastAsia="ru-RU"/>
        </w:rPr>
        <w:t xml:space="preserve"> 81.3</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Полное фирменное наименование:</w:t>
      </w:r>
      <w:r>
        <w:rPr>
          <w:rStyle w:val="Subst"/>
          <w:bCs/>
          <w:iCs/>
          <w:sz w:val="20"/>
          <w:szCs w:val="20"/>
          <w:lang w:eastAsia="ru-RU"/>
        </w:rPr>
        <w:t xml:space="preserve"> Департамент имущества города Москвы</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Сокращенное фирменное наименование:</w:t>
      </w:r>
    </w:p>
    <w:p w:rsidR="00B75C17" w:rsidRDefault="00B75C17">
      <w:pPr>
        <w:pStyle w:val="SubHeading"/>
        <w:ind w:left="400"/>
      </w:pPr>
      <w:r>
        <w:t>Место нахождения</w:t>
      </w:r>
    </w:p>
    <w:p w:rsidR="00B75C17" w:rsidRDefault="00B75C17">
      <w:pPr>
        <w:widowControl w:val="0"/>
        <w:suppressAutoHyphens w:val="0"/>
        <w:overflowPunct/>
        <w:autoSpaceDN w:val="0"/>
        <w:adjustRightInd w:val="0"/>
        <w:spacing w:before="20" w:after="40"/>
        <w:ind w:left="600"/>
        <w:rPr>
          <w:sz w:val="20"/>
          <w:szCs w:val="20"/>
          <w:lang w:eastAsia="ru-RU"/>
        </w:rPr>
      </w:pPr>
      <w:r>
        <w:rPr>
          <w:rStyle w:val="Subst"/>
          <w:bCs/>
          <w:iCs/>
          <w:sz w:val="20"/>
          <w:szCs w:val="20"/>
          <w:lang w:eastAsia="ru-RU"/>
        </w:rPr>
        <w:t>Россия,</w:t>
      </w:r>
      <w:r w:rsidR="007D7A30">
        <w:rPr>
          <w:rStyle w:val="Subst"/>
          <w:bCs/>
          <w:iCs/>
          <w:sz w:val="20"/>
          <w:szCs w:val="20"/>
          <w:lang w:eastAsia="ru-RU"/>
        </w:rPr>
        <w:t xml:space="preserve"> Москва</w:t>
      </w:r>
      <w:r>
        <w:rPr>
          <w:rStyle w:val="Subst"/>
          <w:bCs/>
          <w:iCs/>
          <w:sz w:val="20"/>
          <w:szCs w:val="20"/>
          <w:lang w:eastAsia="ru-RU"/>
        </w:rPr>
        <w:t xml:space="preserve"> ,</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ИНН:</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ОГРН:</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Доля лица в уставном капитале акционера (участника) эмитента, %:</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Доля обыкновенных акций акционера (участника) эмитента, принадлежащих данному лицу, %:</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Доля участия лица в уставном капитале эмитента, %:</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Доля принадлежащих лицу обыкновенных акций эмитента, %:</w:t>
      </w:r>
    </w:p>
    <w:p w:rsidR="00B75C17" w:rsidRDefault="00B75C17" w:rsidP="0038260C">
      <w:pPr>
        <w:widowControl w:val="0"/>
        <w:suppressAutoHyphens w:val="0"/>
        <w:overflowPunct/>
        <w:autoSpaceDN w:val="0"/>
        <w:adjustRightInd w:val="0"/>
        <w:spacing w:before="20" w:after="40"/>
        <w:rPr>
          <w:sz w:val="20"/>
          <w:szCs w:val="20"/>
          <w:lang w:eastAsia="ru-RU"/>
        </w:rPr>
      </w:pPr>
    </w:p>
    <w:p w:rsidR="00B75C17" w:rsidRDefault="00B75C17">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75C17" w:rsidRDefault="00B75C17">
      <w:pPr>
        <w:pStyle w:val="SubHeading"/>
        <w:ind w:left="200"/>
      </w:pPr>
      <w:r>
        <w:t>Размер доли уставного (складочного) капитала (паевого фонда) эмитента, находящейся в федеральной собственности, %</w:t>
      </w:r>
    </w:p>
    <w:p w:rsidR="000B7D7D" w:rsidRDefault="000B7D7D">
      <w:pPr>
        <w:pStyle w:val="SubHeading"/>
        <w:ind w:left="200"/>
      </w:pP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Указанной доли нет</w:t>
      </w:r>
    </w:p>
    <w:p w:rsidR="00B75C17" w:rsidRDefault="00B75C17">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0B7D7D" w:rsidRDefault="000B7D7D" w:rsidP="000B7D7D">
      <w:pPr>
        <w:widowControl w:val="0"/>
        <w:suppressAutoHyphens w:val="0"/>
        <w:overflowPunct/>
        <w:autoSpaceDN w:val="0"/>
        <w:adjustRightInd w:val="0"/>
        <w:spacing w:before="20" w:after="40"/>
        <w:rPr>
          <w:rStyle w:val="Subst"/>
          <w:bCs/>
          <w:iCs/>
          <w:sz w:val="20"/>
          <w:szCs w:val="20"/>
          <w:lang w:eastAsia="ru-RU"/>
        </w:rPr>
      </w:pPr>
    </w:p>
    <w:p w:rsidR="00B75C17" w:rsidRDefault="00B75C17" w:rsidP="000B7D7D">
      <w:pPr>
        <w:widowControl w:val="0"/>
        <w:suppressAutoHyphens w:val="0"/>
        <w:overflowPunct/>
        <w:autoSpaceDN w:val="0"/>
        <w:adjustRightInd w:val="0"/>
        <w:spacing w:before="20" w:after="40"/>
        <w:rPr>
          <w:sz w:val="20"/>
          <w:szCs w:val="20"/>
          <w:lang w:eastAsia="ru-RU"/>
        </w:rPr>
      </w:pPr>
      <w:r>
        <w:rPr>
          <w:rStyle w:val="Subst"/>
          <w:bCs/>
          <w:iCs/>
          <w:sz w:val="20"/>
          <w:szCs w:val="20"/>
          <w:lang w:eastAsia="ru-RU"/>
        </w:rPr>
        <w:t>Указанной доли нет</w:t>
      </w:r>
    </w:p>
    <w:p w:rsidR="00B75C17" w:rsidRDefault="00B75C17">
      <w:pPr>
        <w:pStyle w:val="SubHeading"/>
        <w:ind w:left="200"/>
      </w:pPr>
      <w:r>
        <w:t>Размер доли уставного (складочного) капитала (паевого фонда) эмитента, находящейся в муниципальной собственности, %</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Указанной доли нет</w:t>
      </w:r>
    </w:p>
    <w:p w:rsidR="00B75C17" w:rsidRDefault="00B75C17">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B7D7D" w:rsidRPr="0038260C" w:rsidRDefault="00B75C17" w:rsidP="0038260C">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Указанное право не предусмотрено</w:t>
      </w:r>
    </w:p>
    <w:p w:rsidR="00B75C17" w:rsidRDefault="00B75C17">
      <w:pPr>
        <w:pStyle w:val="2"/>
      </w:pPr>
      <w:r>
        <w:t>6.4. Сведения об ограничениях на участие в уставном (складочном) капитале (паевом фонде) эмитента</w:t>
      </w:r>
    </w:p>
    <w:p w:rsidR="000B7D7D" w:rsidRDefault="000B7D7D">
      <w:pPr>
        <w:widowControl w:val="0"/>
        <w:suppressAutoHyphens w:val="0"/>
        <w:overflowPunct/>
        <w:autoSpaceDN w:val="0"/>
        <w:adjustRightInd w:val="0"/>
        <w:spacing w:before="20" w:after="40"/>
        <w:ind w:left="200"/>
        <w:rPr>
          <w:rStyle w:val="Subst"/>
          <w:bCs/>
          <w:iCs/>
          <w:sz w:val="20"/>
          <w:szCs w:val="20"/>
          <w:lang w:eastAsia="ru-RU"/>
        </w:rPr>
      </w:pP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Ограничений на участие в уставном (складочном) капитале эмитента нет</w:t>
      </w:r>
    </w:p>
    <w:p w:rsidR="00B75C17" w:rsidRDefault="00B75C17">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B7D7D" w:rsidRDefault="000B7D7D">
      <w:pPr>
        <w:widowControl w:val="0"/>
        <w:suppressAutoHyphens w:val="0"/>
        <w:overflowPunct/>
        <w:autoSpaceDN w:val="0"/>
        <w:adjustRightInd w:val="0"/>
        <w:spacing w:before="20" w:after="40"/>
        <w:ind w:left="200"/>
        <w:rPr>
          <w:sz w:val="20"/>
          <w:szCs w:val="20"/>
          <w:lang w:eastAsia="ru-RU"/>
        </w:rPr>
      </w:pP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составления списка лиц, имеющих право на участие в общем собрании акционеров (участников) эмитента:</w:t>
      </w:r>
    </w:p>
    <w:p w:rsidR="00B75C17" w:rsidRDefault="00B75C17" w:rsidP="005F32B5">
      <w:pPr>
        <w:pStyle w:val="SubHeading"/>
        <w:ind w:left="200"/>
      </w:pPr>
      <w:r>
        <w:t>Список акционеров (участников)</w:t>
      </w:r>
    </w:p>
    <w:p w:rsidR="00924B33" w:rsidRDefault="00924B33" w:rsidP="005F32B5">
      <w:pPr>
        <w:pStyle w:val="SubHeading"/>
        <w:ind w:left="200"/>
      </w:pPr>
    </w:p>
    <w:p w:rsidR="00B75C17" w:rsidRDefault="00B75C17">
      <w:pPr>
        <w:pStyle w:val="2"/>
      </w:pPr>
      <w:r>
        <w:t>6.6. Сведения о совершенных эмитентом сделках, в совершении которых имелась заинтересованность</w:t>
      </w:r>
    </w:p>
    <w:p w:rsidR="000B7D7D" w:rsidRDefault="000B7D7D">
      <w:pPr>
        <w:widowControl w:val="0"/>
        <w:suppressAutoHyphens w:val="0"/>
        <w:overflowPunct/>
        <w:autoSpaceDN w:val="0"/>
        <w:adjustRightInd w:val="0"/>
        <w:spacing w:before="20" w:after="40"/>
        <w:ind w:left="200"/>
        <w:rPr>
          <w:rStyle w:val="Subst"/>
          <w:bCs/>
          <w:iCs/>
          <w:sz w:val="20"/>
          <w:szCs w:val="20"/>
          <w:lang w:eastAsia="ru-RU"/>
        </w:rPr>
      </w:pPr>
    </w:p>
    <w:p w:rsidR="000B7D7D" w:rsidRPr="00C87E87" w:rsidRDefault="00B75C17" w:rsidP="00C87E8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Указанных сделок не совершалось</w:t>
      </w:r>
    </w:p>
    <w:p w:rsidR="00B75C17" w:rsidRPr="00212451" w:rsidRDefault="00B75C17" w:rsidP="00212451">
      <w:pPr>
        <w:pStyle w:val="2"/>
      </w:pPr>
      <w:r>
        <w:t>6.7. Сведения о размере дебиторской задолженност</w:t>
      </w:r>
      <w:r w:rsidR="00212451">
        <w:t>и</w:t>
      </w:r>
    </w:p>
    <w:p w:rsidR="00B75C17" w:rsidRDefault="00B75C17">
      <w:pPr>
        <w:pStyle w:val="SubHeading"/>
        <w:ind w:left="200"/>
      </w:pPr>
      <w:r>
        <w:t>На дату окончания отчетного квартала</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Единица измерения:</w:t>
      </w:r>
      <w:r>
        <w:rPr>
          <w:rStyle w:val="Subst"/>
          <w:bCs/>
          <w:iCs/>
          <w:sz w:val="20"/>
          <w:szCs w:val="20"/>
          <w:lang w:eastAsia="ru-RU"/>
        </w:rPr>
        <w:t xml:space="preserve"> руб.</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B75C17">
        <w:tc>
          <w:tcPr>
            <w:tcW w:w="649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Срок наступления платежа</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До 1 года</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Свыше 1 года</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B75C17" w:rsidRDefault="00530535" w:rsidP="002F5976">
            <w:pPr>
              <w:widowControl w:val="0"/>
              <w:suppressAutoHyphens w:val="0"/>
              <w:overflowPunct/>
              <w:autoSpaceDN w:val="0"/>
              <w:adjustRightInd w:val="0"/>
              <w:spacing w:before="20" w:after="40"/>
              <w:jc w:val="right"/>
              <w:rPr>
                <w:sz w:val="20"/>
                <w:szCs w:val="20"/>
                <w:lang w:eastAsia="ru-RU"/>
              </w:rPr>
            </w:pPr>
            <w:r>
              <w:rPr>
                <w:sz w:val="20"/>
                <w:szCs w:val="20"/>
                <w:lang w:eastAsia="ru-RU"/>
              </w:rPr>
              <w:t>27 976</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B75C17" w:rsidRDefault="00530535" w:rsidP="00CB0356">
            <w:pPr>
              <w:widowControl w:val="0"/>
              <w:suppressAutoHyphens w:val="0"/>
              <w:overflowPunct/>
              <w:autoSpaceDN w:val="0"/>
              <w:adjustRightInd w:val="0"/>
              <w:spacing w:before="20" w:after="40"/>
              <w:jc w:val="right"/>
              <w:rPr>
                <w:sz w:val="20"/>
                <w:szCs w:val="20"/>
                <w:lang w:eastAsia="ru-RU"/>
              </w:rPr>
            </w:pPr>
            <w:r>
              <w:rPr>
                <w:sz w:val="20"/>
                <w:szCs w:val="20"/>
                <w:lang w:eastAsia="ru-RU"/>
              </w:rPr>
              <w:t>538</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B75C17" w:rsidRDefault="00530535">
            <w:pPr>
              <w:widowControl w:val="0"/>
              <w:suppressAutoHyphens w:val="0"/>
              <w:overflowPunct/>
              <w:autoSpaceDN w:val="0"/>
              <w:adjustRightInd w:val="0"/>
              <w:spacing w:before="20" w:after="40"/>
              <w:jc w:val="right"/>
              <w:rPr>
                <w:sz w:val="20"/>
                <w:szCs w:val="20"/>
                <w:lang w:eastAsia="ru-RU"/>
              </w:rPr>
            </w:pPr>
            <w:r>
              <w:rPr>
                <w:sz w:val="20"/>
                <w:szCs w:val="20"/>
                <w:lang w:eastAsia="ru-RU"/>
              </w:rPr>
              <w:t>10 084</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r w:rsidR="00B75C17">
        <w:tc>
          <w:tcPr>
            <w:tcW w:w="64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Итого</w:t>
            </w:r>
          </w:p>
        </w:tc>
        <w:tc>
          <w:tcPr>
            <w:tcW w:w="1360" w:type="dxa"/>
            <w:tcBorders>
              <w:top w:val="single" w:sz="6" w:space="0" w:color="auto"/>
              <w:left w:val="single" w:sz="6" w:space="0" w:color="auto"/>
              <w:bottom w:val="single" w:sz="6" w:space="0" w:color="auto"/>
              <w:right w:val="single" w:sz="6" w:space="0" w:color="auto"/>
            </w:tcBorders>
          </w:tcPr>
          <w:p w:rsidR="00B75C17" w:rsidRDefault="00530535">
            <w:pPr>
              <w:widowControl w:val="0"/>
              <w:suppressAutoHyphens w:val="0"/>
              <w:overflowPunct/>
              <w:autoSpaceDN w:val="0"/>
              <w:adjustRightInd w:val="0"/>
              <w:spacing w:before="20" w:after="40"/>
              <w:jc w:val="right"/>
              <w:rPr>
                <w:sz w:val="20"/>
                <w:szCs w:val="20"/>
                <w:lang w:eastAsia="ru-RU"/>
              </w:rPr>
            </w:pPr>
            <w:r>
              <w:rPr>
                <w:sz w:val="20"/>
                <w:szCs w:val="20"/>
                <w:lang w:eastAsia="ru-RU"/>
              </w:rPr>
              <w:t>38 598</w:t>
            </w:r>
          </w:p>
        </w:tc>
        <w:tc>
          <w:tcPr>
            <w:tcW w:w="140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r>
      <w:tr w:rsidR="00B75C17">
        <w:tc>
          <w:tcPr>
            <w:tcW w:w="6492" w:type="dxa"/>
            <w:tcBorders>
              <w:top w:val="single" w:sz="6" w:space="0" w:color="auto"/>
              <w:left w:val="doub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p>
        </w:tc>
        <w:tc>
          <w:tcPr>
            <w:tcW w:w="1400" w:type="dxa"/>
            <w:tcBorders>
              <w:top w:val="single" w:sz="6" w:space="0" w:color="auto"/>
              <w:left w:val="single" w:sz="6" w:space="0" w:color="auto"/>
              <w:bottom w:val="doub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x</w:t>
            </w:r>
          </w:p>
        </w:tc>
      </w:tr>
    </w:tbl>
    <w:p w:rsidR="00B75C17" w:rsidRDefault="00B75C17" w:rsidP="005F32B5">
      <w:pPr>
        <w:pStyle w:val="SubHeading"/>
      </w:pPr>
      <w:r>
        <w:t>Дебиторы, на долю которых приходится не менее 10 процентов от общей суммы дебиторской задолженности за указанный отчетный период</w:t>
      </w:r>
    </w:p>
    <w:p w:rsidR="00B75C17" w:rsidRDefault="00B75C17">
      <w:pPr>
        <w:widowControl w:val="0"/>
        <w:suppressAutoHyphens w:val="0"/>
        <w:overflowPunct/>
        <w:autoSpaceDN w:val="0"/>
        <w:adjustRightInd w:val="0"/>
        <w:spacing w:before="20" w:after="40"/>
        <w:ind w:left="600"/>
        <w:rPr>
          <w:sz w:val="20"/>
          <w:szCs w:val="20"/>
          <w:lang w:eastAsia="ru-RU"/>
        </w:rPr>
      </w:pPr>
      <w:r>
        <w:rPr>
          <w:rStyle w:val="Subst"/>
          <w:bCs/>
          <w:iCs/>
          <w:sz w:val="20"/>
          <w:szCs w:val="20"/>
          <w:lang w:eastAsia="ru-RU"/>
        </w:rPr>
        <w:t>Указанных дебиторов нет</w:t>
      </w:r>
    </w:p>
    <w:p w:rsidR="001C68F3" w:rsidRDefault="003701EB" w:rsidP="001C68F3">
      <w:pPr>
        <w:widowControl w:val="0"/>
        <w:suppressAutoHyphens w:val="0"/>
        <w:overflowPunct/>
        <w:autoSpaceDN w:val="0"/>
        <w:adjustRightInd w:val="0"/>
        <w:spacing w:before="20" w:after="40"/>
        <w:ind w:left="400"/>
        <w:rPr>
          <w:rStyle w:val="Subst"/>
          <w:bCs/>
          <w:iCs/>
          <w:sz w:val="20"/>
          <w:szCs w:val="20"/>
          <w:lang w:eastAsia="ru-RU"/>
        </w:rPr>
      </w:pPr>
      <w:r>
        <w:rPr>
          <w:rStyle w:val="Subst"/>
          <w:bCs/>
          <w:iCs/>
          <w:sz w:val="20"/>
          <w:szCs w:val="20"/>
          <w:lang w:eastAsia="ru-RU"/>
        </w:rPr>
        <w:t>Н</w:t>
      </w:r>
      <w:r w:rsidR="00B75C17">
        <w:rPr>
          <w:rStyle w:val="Subst"/>
          <w:bCs/>
          <w:iCs/>
          <w:sz w:val="20"/>
          <w:szCs w:val="20"/>
          <w:lang w:eastAsia="ru-RU"/>
        </w:rPr>
        <w:t>ет</w:t>
      </w:r>
    </w:p>
    <w:p w:rsidR="00B75C17" w:rsidRPr="001C68F3" w:rsidRDefault="00B75C17" w:rsidP="001C68F3">
      <w:pPr>
        <w:widowControl w:val="0"/>
        <w:suppressAutoHyphens w:val="0"/>
        <w:overflowPunct/>
        <w:autoSpaceDN w:val="0"/>
        <w:adjustRightInd w:val="0"/>
        <w:spacing w:before="20" w:after="40"/>
        <w:ind w:left="400"/>
        <w:rPr>
          <w:b/>
          <w:bCs/>
          <w:i/>
          <w:iCs/>
          <w:sz w:val="20"/>
          <w:szCs w:val="20"/>
          <w:lang w:eastAsia="ru-RU"/>
        </w:rPr>
      </w:pPr>
      <w:r w:rsidRPr="001C68F3">
        <w:rPr>
          <w:b/>
        </w:rPr>
        <w:t>VII. Бухгалтерская отчетность эмитента и иная финансовая информация</w:t>
      </w:r>
    </w:p>
    <w:p w:rsidR="00B75C17" w:rsidRDefault="00B75C17" w:rsidP="00C16008">
      <w:pPr>
        <w:pStyle w:val="2"/>
      </w:pPr>
      <w:r>
        <w:t>7.1. Годовая бухгалтерская отчетность эмитента</w:t>
      </w:r>
    </w:p>
    <w:p w:rsidR="00921D8A" w:rsidRPr="00B75C17" w:rsidRDefault="00C16008" w:rsidP="00542738">
      <w:pPr>
        <w:pStyle w:val="SubHeading"/>
      </w:pPr>
      <w:r>
        <w:t>Не указывается в данном отчетном квартале.</w:t>
      </w:r>
    </w:p>
    <w:p w:rsidR="00B75C17" w:rsidRPr="00542738" w:rsidRDefault="00B75C17">
      <w:pPr>
        <w:pStyle w:val="2"/>
      </w:pPr>
      <w:r w:rsidRPr="00542738">
        <w:t>7.2. Квартальная бухгалтерская отчетность эмитента за последний завершенный отчетный квартал</w:t>
      </w: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1C68F3" w:rsidRDefault="001C68F3">
      <w:pPr>
        <w:widowControl w:val="0"/>
        <w:suppressAutoHyphens w:val="0"/>
        <w:overflowPunct/>
        <w:autoSpaceDN w:val="0"/>
        <w:adjustRightInd w:val="0"/>
        <w:spacing w:before="20" w:after="40"/>
        <w:jc w:val="center"/>
        <w:rPr>
          <w:b/>
          <w:bCs/>
          <w:sz w:val="20"/>
          <w:szCs w:val="20"/>
          <w:lang w:eastAsia="ru-RU"/>
        </w:rPr>
      </w:pPr>
    </w:p>
    <w:p w:rsidR="00B75C17" w:rsidRDefault="00B75C17">
      <w:pPr>
        <w:widowControl w:val="0"/>
        <w:suppressAutoHyphens w:val="0"/>
        <w:overflowPunct/>
        <w:autoSpaceDN w:val="0"/>
        <w:adjustRightInd w:val="0"/>
        <w:spacing w:before="20" w:after="40"/>
        <w:jc w:val="center"/>
        <w:rPr>
          <w:b/>
          <w:bCs/>
          <w:sz w:val="20"/>
          <w:szCs w:val="20"/>
          <w:lang w:eastAsia="ru-RU"/>
        </w:rPr>
      </w:pPr>
      <w:r>
        <w:rPr>
          <w:b/>
          <w:bCs/>
          <w:sz w:val="20"/>
          <w:szCs w:val="20"/>
          <w:lang w:eastAsia="ru-RU"/>
        </w:rPr>
        <w:t>Бухга</w:t>
      </w:r>
      <w:r w:rsidR="00183559">
        <w:rPr>
          <w:b/>
          <w:bCs/>
          <w:sz w:val="20"/>
          <w:szCs w:val="20"/>
          <w:lang w:eastAsia="ru-RU"/>
        </w:rPr>
        <w:t>лтерский баланс</w:t>
      </w:r>
      <w:r w:rsidR="00183559">
        <w:rPr>
          <w:b/>
          <w:bCs/>
          <w:sz w:val="20"/>
          <w:szCs w:val="20"/>
          <w:lang w:eastAsia="ru-RU"/>
        </w:rPr>
        <w:br/>
        <w:t>на 30 сентября</w:t>
      </w:r>
      <w:r w:rsidR="0071025E">
        <w:rPr>
          <w:b/>
          <w:bCs/>
          <w:sz w:val="20"/>
          <w:szCs w:val="20"/>
          <w:lang w:eastAsia="ru-RU"/>
        </w:rPr>
        <w:t xml:space="preserve"> 201</w:t>
      </w:r>
      <w:r w:rsidR="00BE0633">
        <w:rPr>
          <w:b/>
          <w:bCs/>
          <w:sz w:val="20"/>
          <w:szCs w:val="20"/>
          <w:lang w:eastAsia="ru-RU"/>
        </w:rPr>
        <w:t>4</w:t>
      </w:r>
      <w:r>
        <w:rPr>
          <w:b/>
          <w:bCs/>
          <w:sz w:val="20"/>
          <w:szCs w:val="20"/>
          <w:lang w:eastAsia="ru-RU"/>
        </w:rPr>
        <w:t>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16"/>
                <w:szCs w:val="16"/>
                <w:lang w:eastAsia="ru-RU"/>
              </w:rPr>
            </w:pPr>
            <w:r>
              <w:rPr>
                <w:sz w:val="16"/>
                <w:szCs w:val="16"/>
                <w:lang w:eastAsia="ru-RU"/>
              </w:rPr>
              <w:t>Коды</w:t>
            </w:r>
          </w:p>
        </w:tc>
      </w:tr>
      <w:tr w:rsidR="00B75C17">
        <w:tc>
          <w:tcPr>
            <w:tcW w:w="7672" w:type="dxa"/>
            <w:gridSpan w:val="2"/>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0710001</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B75C17" w:rsidRDefault="00183559">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30.09</w:t>
            </w:r>
            <w:r w:rsidR="00BE0633">
              <w:rPr>
                <w:b/>
                <w:bCs/>
                <w:sz w:val="16"/>
                <w:szCs w:val="16"/>
                <w:lang w:eastAsia="ru-RU"/>
              </w:rPr>
              <w:t>.2014</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Организация:</w:t>
            </w:r>
            <w:r>
              <w:rPr>
                <w:b/>
                <w:bCs/>
                <w:sz w:val="16"/>
                <w:szCs w:val="16"/>
                <w:lang w:eastAsia="ru-RU"/>
              </w:rPr>
              <w:t xml:space="preserve"> Открытое акционерное общество "Специализированный выставочный комплекс" Государственного акционерного общества "Всероссийский выставочный центр"</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40606570</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r>
              <w:rPr>
                <w:sz w:val="16"/>
                <w:szCs w:val="16"/>
                <w:lang w:eastAsia="ru-RU"/>
              </w:rPr>
              <w:t>Идентификационный номер налогоплательщика</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7717038466</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r>
              <w:rPr>
                <w:sz w:val="16"/>
                <w:szCs w:val="16"/>
                <w:lang w:eastAsia="ru-RU"/>
              </w:rPr>
              <w:t>Вид деятельности</w:t>
            </w:r>
            <w:r w:rsidR="00BE0633">
              <w:rPr>
                <w:sz w:val="16"/>
                <w:szCs w:val="16"/>
                <w:lang w:eastAsia="ru-RU"/>
              </w:rPr>
              <w:t xml:space="preserve">      выставочно-ярмарочная</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74.84</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Организационно-правовая форма / форма собственности:</w:t>
            </w:r>
            <w:r>
              <w:rPr>
                <w:b/>
                <w:bCs/>
                <w:sz w:val="16"/>
                <w:szCs w:val="16"/>
                <w:lang w:eastAsia="ru-RU"/>
              </w:rPr>
              <w:t xml:space="preserve"> открытое акционерное общество</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B75C17" w:rsidRPr="00D42A46" w:rsidRDefault="00D42A46" w:rsidP="0071025E">
            <w:pPr>
              <w:widowControl w:val="0"/>
              <w:suppressAutoHyphens w:val="0"/>
              <w:overflowPunct/>
              <w:autoSpaceDN w:val="0"/>
              <w:adjustRightInd w:val="0"/>
              <w:spacing w:before="20" w:after="40"/>
              <w:jc w:val="center"/>
              <w:rPr>
                <w:b/>
                <w:bCs/>
                <w:sz w:val="16"/>
                <w:szCs w:val="16"/>
                <w:lang w:eastAsia="ru-RU"/>
              </w:rPr>
            </w:pPr>
            <w:r w:rsidRPr="00D42A46">
              <w:rPr>
                <w:b/>
                <w:bCs/>
                <w:sz w:val="16"/>
                <w:szCs w:val="16"/>
                <w:lang w:eastAsia="ru-RU"/>
              </w:rPr>
              <w:t>47/17</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Единица измерения:</w:t>
            </w:r>
            <w:r>
              <w:rPr>
                <w:b/>
                <w:bCs/>
                <w:sz w:val="16"/>
                <w:szCs w:val="16"/>
                <w:lang w:eastAsia="ru-RU"/>
              </w:rPr>
              <w:t xml:space="preserve"> тыс. руб.</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384</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Местонахождение (адрес):</w:t>
            </w:r>
            <w:r>
              <w:rPr>
                <w:b/>
                <w:bCs/>
                <w:sz w:val="16"/>
                <w:szCs w:val="16"/>
                <w:lang w:eastAsia="ru-RU"/>
              </w:rPr>
              <w:t xml:space="preserve"> 129223 Россия, Москва, проспект Мира, Всероссийский выставочный центр  стр. 69</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80"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r>
    </w:tbl>
    <w:p w:rsidR="00B75C17" w:rsidRDefault="00B75C17">
      <w:pPr>
        <w:pStyle w:val="ThinDelim"/>
      </w:pPr>
    </w:p>
    <w:tbl>
      <w:tblPr>
        <w:tblW w:w="9853" w:type="dxa"/>
        <w:tblLayout w:type="fixed"/>
        <w:tblCellMar>
          <w:left w:w="72" w:type="dxa"/>
          <w:right w:w="72" w:type="dxa"/>
        </w:tblCellMar>
        <w:tblLook w:val="0000" w:firstRow="0" w:lastRow="0" w:firstColumn="0" w:lastColumn="0" w:noHBand="0" w:noVBand="0"/>
      </w:tblPr>
      <w:tblGrid>
        <w:gridCol w:w="5392"/>
        <w:gridCol w:w="720"/>
        <w:gridCol w:w="1190"/>
        <w:gridCol w:w="1254"/>
        <w:gridCol w:w="1297"/>
      </w:tblGrid>
      <w:tr w:rsidR="00D42A46">
        <w:tc>
          <w:tcPr>
            <w:tcW w:w="5392" w:type="dxa"/>
            <w:tcBorders>
              <w:top w:val="doub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 xml:space="preserve">Код </w:t>
            </w:r>
          </w:p>
        </w:tc>
        <w:tc>
          <w:tcPr>
            <w:tcW w:w="1190" w:type="dxa"/>
            <w:tcBorders>
              <w:top w:val="double" w:sz="6" w:space="0" w:color="auto"/>
              <w:left w:val="single" w:sz="6" w:space="0" w:color="auto"/>
              <w:bottom w:val="single" w:sz="6" w:space="0" w:color="auto"/>
              <w:right w:val="single" w:sz="6" w:space="0" w:color="auto"/>
            </w:tcBorders>
          </w:tcPr>
          <w:p w:rsidR="00D42A46" w:rsidRDefault="00BA32D0" w:rsidP="00D42A46">
            <w:pPr>
              <w:widowControl w:val="0"/>
              <w:suppressAutoHyphens w:val="0"/>
              <w:overflowPunct/>
              <w:autoSpaceDN w:val="0"/>
              <w:adjustRightInd w:val="0"/>
              <w:spacing w:before="20" w:after="40"/>
              <w:jc w:val="center"/>
              <w:rPr>
                <w:sz w:val="20"/>
                <w:szCs w:val="20"/>
                <w:lang w:eastAsia="ru-RU"/>
              </w:rPr>
            </w:pPr>
            <w:r>
              <w:rPr>
                <w:sz w:val="20"/>
                <w:szCs w:val="20"/>
                <w:lang w:eastAsia="ru-RU"/>
              </w:rPr>
              <w:t>На 30 сентября</w:t>
            </w:r>
            <w:r w:rsidR="00BE0633">
              <w:rPr>
                <w:sz w:val="20"/>
                <w:szCs w:val="20"/>
                <w:lang w:eastAsia="ru-RU"/>
              </w:rPr>
              <w:t xml:space="preserve"> 2014</w:t>
            </w:r>
            <w:r w:rsidR="00D42A46">
              <w:rPr>
                <w:sz w:val="20"/>
                <w:szCs w:val="20"/>
                <w:lang w:eastAsia="ru-RU"/>
              </w:rPr>
              <w:t>г.</w:t>
            </w:r>
          </w:p>
        </w:tc>
        <w:tc>
          <w:tcPr>
            <w:tcW w:w="1254" w:type="dxa"/>
            <w:tcBorders>
              <w:top w:val="double" w:sz="6" w:space="0" w:color="auto"/>
              <w:left w:val="single" w:sz="6" w:space="0" w:color="auto"/>
              <w:bottom w:val="single" w:sz="6" w:space="0" w:color="auto"/>
              <w:right w:val="single" w:sz="6" w:space="0" w:color="auto"/>
            </w:tcBorders>
          </w:tcPr>
          <w:p w:rsidR="00D42A46" w:rsidRDefault="00BE0633">
            <w:pPr>
              <w:widowControl w:val="0"/>
              <w:suppressAutoHyphens w:val="0"/>
              <w:overflowPunct/>
              <w:autoSpaceDN w:val="0"/>
              <w:adjustRightInd w:val="0"/>
              <w:spacing w:before="20" w:after="40"/>
              <w:jc w:val="center"/>
              <w:rPr>
                <w:sz w:val="20"/>
                <w:szCs w:val="20"/>
                <w:lang w:eastAsia="ru-RU"/>
              </w:rPr>
            </w:pPr>
            <w:r>
              <w:rPr>
                <w:sz w:val="20"/>
                <w:szCs w:val="20"/>
                <w:lang w:eastAsia="ru-RU"/>
              </w:rPr>
              <w:t>На 31 декабря 2013</w:t>
            </w:r>
            <w:r w:rsidR="00D42A46">
              <w:rPr>
                <w:sz w:val="20"/>
                <w:szCs w:val="20"/>
                <w:lang w:eastAsia="ru-RU"/>
              </w:rPr>
              <w:t>г.</w:t>
            </w:r>
          </w:p>
        </w:tc>
        <w:tc>
          <w:tcPr>
            <w:tcW w:w="1297" w:type="dxa"/>
            <w:tcBorders>
              <w:top w:val="double" w:sz="6" w:space="0" w:color="auto"/>
              <w:left w:val="single" w:sz="6" w:space="0" w:color="auto"/>
              <w:bottom w:val="single" w:sz="6" w:space="0" w:color="auto"/>
              <w:right w:val="double" w:sz="6" w:space="0" w:color="auto"/>
            </w:tcBorders>
          </w:tcPr>
          <w:p w:rsidR="00D42A46" w:rsidRDefault="00BE0633">
            <w:pPr>
              <w:widowControl w:val="0"/>
              <w:suppressAutoHyphens w:val="0"/>
              <w:overflowPunct/>
              <w:autoSpaceDN w:val="0"/>
              <w:adjustRightInd w:val="0"/>
              <w:spacing w:before="20" w:after="40"/>
              <w:jc w:val="center"/>
              <w:rPr>
                <w:sz w:val="20"/>
                <w:szCs w:val="20"/>
                <w:lang w:eastAsia="ru-RU"/>
              </w:rPr>
            </w:pPr>
            <w:r>
              <w:rPr>
                <w:sz w:val="20"/>
                <w:szCs w:val="20"/>
                <w:lang w:eastAsia="ru-RU"/>
              </w:rPr>
              <w:t>На  31 декабря 2012</w:t>
            </w:r>
            <w:r w:rsidR="00D42A46">
              <w:rPr>
                <w:sz w:val="20"/>
                <w:szCs w:val="20"/>
                <w:lang w:eastAsia="ru-RU"/>
              </w:rPr>
              <w:t>г.</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2</w:t>
            </w:r>
          </w:p>
        </w:tc>
        <w:tc>
          <w:tcPr>
            <w:tcW w:w="119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3</w:t>
            </w:r>
          </w:p>
        </w:tc>
        <w:tc>
          <w:tcPr>
            <w:tcW w:w="1254"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4</w:t>
            </w:r>
          </w:p>
        </w:tc>
        <w:tc>
          <w:tcPr>
            <w:tcW w:w="1297" w:type="dxa"/>
            <w:tcBorders>
              <w:top w:val="single" w:sz="6" w:space="0" w:color="auto"/>
              <w:left w:val="single" w:sz="6" w:space="0" w:color="auto"/>
              <w:bottom w:val="single" w:sz="6" w:space="0" w:color="auto"/>
              <w:right w:val="doub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5</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c>
          <w:tcPr>
            <w:tcW w:w="1254"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c>
          <w:tcPr>
            <w:tcW w:w="1297" w:type="dxa"/>
            <w:tcBorders>
              <w:top w:val="single" w:sz="6" w:space="0" w:color="auto"/>
              <w:left w:val="single" w:sz="6" w:space="0" w:color="auto"/>
              <w:bottom w:val="single" w:sz="6" w:space="0" w:color="auto"/>
              <w:right w:val="doub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1110</w:t>
            </w:r>
          </w:p>
        </w:tc>
        <w:tc>
          <w:tcPr>
            <w:tcW w:w="1190" w:type="dxa"/>
            <w:tcBorders>
              <w:top w:val="single" w:sz="6" w:space="0" w:color="auto"/>
              <w:left w:val="single" w:sz="6" w:space="0" w:color="auto"/>
              <w:bottom w:val="single" w:sz="6" w:space="0" w:color="auto"/>
              <w:right w:val="single" w:sz="6" w:space="0" w:color="auto"/>
            </w:tcBorders>
          </w:tcPr>
          <w:p w:rsidR="00D42A46" w:rsidRDefault="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D42A46"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D42A46"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1120</w:t>
            </w:r>
          </w:p>
        </w:tc>
        <w:tc>
          <w:tcPr>
            <w:tcW w:w="1190" w:type="dxa"/>
            <w:tcBorders>
              <w:top w:val="single" w:sz="6" w:space="0" w:color="auto"/>
              <w:left w:val="single" w:sz="6" w:space="0" w:color="auto"/>
              <w:bottom w:val="single" w:sz="6" w:space="0" w:color="auto"/>
              <w:right w:val="single" w:sz="6" w:space="0" w:color="auto"/>
            </w:tcBorders>
          </w:tcPr>
          <w:p w:rsidR="00D42A46" w:rsidRDefault="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D42A46"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D42A46"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3701EB">
        <w:tc>
          <w:tcPr>
            <w:tcW w:w="5392" w:type="dxa"/>
            <w:tcBorders>
              <w:top w:val="single" w:sz="6" w:space="0" w:color="auto"/>
              <w:left w:val="double" w:sz="6" w:space="0" w:color="auto"/>
              <w:bottom w:val="single" w:sz="6" w:space="0" w:color="auto"/>
              <w:right w:val="single" w:sz="6" w:space="0" w:color="auto"/>
            </w:tcBorders>
          </w:tcPr>
          <w:p w:rsidR="003701EB" w:rsidRDefault="003701EB">
            <w:pPr>
              <w:widowControl w:val="0"/>
              <w:suppressAutoHyphens w:val="0"/>
              <w:overflowPunct/>
              <w:autoSpaceDN w:val="0"/>
              <w:adjustRightInd w:val="0"/>
              <w:spacing w:before="20" w:after="40"/>
              <w:rPr>
                <w:sz w:val="20"/>
                <w:szCs w:val="20"/>
                <w:lang w:eastAsia="ru-RU"/>
              </w:rPr>
            </w:pPr>
            <w:r>
              <w:rPr>
                <w:sz w:val="20"/>
                <w:szCs w:val="2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701EB" w:rsidRDefault="003701EB">
            <w:pPr>
              <w:widowControl w:val="0"/>
              <w:suppressAutoHyphens w:val="0"/>
              <w:overflowPunct/>
              <w:autoSpaceDN w:val="0"/>
              <w:adjustRightInd w:val="0"/>
              <w:spacing w:before="20" w:after="40"/>
              <w:jc w:val="center"/>
              <w:rPr>
                <w:sz w:val="20"/>
                <w:szCs w:val="20"/>
                <w:lang w:eastAsia="ru-RU"/>
              </w:rPr>
            </w:pPr>
            <w:r>
              <w:rPr>
                <w:sz w:val="20"/>
                <w:szCs w:val="20"/>
                <w:lang w:eastAsia="ru-RU"/>
              </w:rPr>
              <w:t>1130</w:t>
            </w:r>
          </w:p>
        </w:tc>
        <w:tc>
          <w:tcPr>
            <w:tcW w:w="1190" w:type="dxa"/>
            <w:tcBorders>
              <w:top w:val="single" w:sz="6" w:space="0" w:color="auto"/>
              <w:left w:val="single" w:sz="6" w:space="0" w:color="auto"/>
              <w:bottom w:val="single" w:sz="6" w:space="0" w:color="auto"/>
              <w:right w:val="single" w:sz="6" w:space="0" w:color="auto"/>
            </w:tcBorders>
          </w:tcPr>
          <w:p w:rsidR="003701EB"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3701EB"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3701EB"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3701EB">
        <w:tc>
          <w:tcPr>
            <w:tcW w:w="5392" w:type="dxa"/>
            <w:tcBorders>
              <w:top w:val="single" w:sz="6" w:space="0" w:color="auto"/>
              <w:left w:val="double" w:sz="6" w:space="0" w:color="auto"/>
              <w:bottom w:val="single" w:sz="6" w:space="0" w:color="auto"/>
              <w:right w:val="single" w:sz="6" w:space="0" w:color="auto"/>
            </w:tcBorders>
          </w:tcPr>
          <w:p w:rsidR="003701EB" w:rsidRDefault="003701EB">
            <w:pPr>
              <w:widowControl w:val="0"/>
              <w:suppressAutoHyphens w:val="0"/>
              <w:overflowPunct/>
              <w:autoSpaceDN w:val="0"/>
              <w:adjustRightInd w:val="0"/>
              <w:spacing w:before="20" w:after="40"/>
              <w:rPr>
                <w:sz w:val="20"/>
                <w:szCs w:val="20"/>
                <w:lang w:eastAsia="ru-RU"/>
              </w:rPr>
            </w:pPr>
            <w:r>
              <w:rPr>
                <w:sz w:val="20"/>
                <w:szCs w:val="20"/>
                <w:lang w:eastAsia="ru-RU"/>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701EB" w:rsidRDefault="003701EB">
            <w:pPr>
              <w:widowControl w:val="0"/>
              <w:suppressAutoHyphens w:val="0"/>
              <w:overflowPunct/>
              <w:autoSpaceDN w:val="0"/>
              <w:adjustRightInd w:val="0"/>
              <w:spacing w:before="20" w:after="40"/>
              <w:jc w:val="center"/>
              <w:rPr>
                <w:sz w:val="20"/>
                <w:szCs w:val="20"/>
                <w:lang w:eastAsia="ru-RU"/>
              </w:rPr>
            </w:pPr>
            <w:r>
              <w:rPr>
                <w:sz w:val="20"/>
                <w:szCs w:val="20"/>
                <w:lang w:eastAsia="ru-RU"/>
              </w:rPr>
              <w:t>1140</w:t>
            </w:r>
          </w:p>
        </w:tc>
        <w:tc>
          <w:tcPr>
            <w:tcW w:w="1190" w:type="dxa"/>
            <w:tcBorders>
              <w:top w:val="single" w:sz="6" w:space="0" w:color="auto"/>
              <w:left w:val="single" w:sz="6" w:space="0" w:color="auto"/>
              <w:bottom w:val="single" w:sz="6" w:space="0" w:color="auto"/>
              <w:right w:val="single" w:sz="6" w:space="0" w:color="auto"/>
            </w:tcBorders>
          </w:tcPr>
          <w:p w:rsidR="003701EB"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3701EB"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3701EB"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D42A46" w:rsidRDefault="003701EB">
            <w:pPr>
              <w:widowControl w:val="0"/>
              <w:suppressAutoHyphens w:val="0"/>
              <w:overflowPunct/>
              <w:autoSpaceDN w:val="0"/>
              <w:adjustRightInd w:val="0"/>
              <w:spacing w:before="20" w:after="40"/>
              <w:jc w:val="center"/>
              <w:rPr>
                <w:sz w:val="20"/>
                <w:szCs w:val="20"/>
                <w:lang w:eastAsia="ru-RU"/>
              </w:rPr>
            </w:pPr>
            <w:r>
              <w:rPr>
                <w:sz w:val="20"/>
                <w:szCs w:val="20"/>
                <w:lang w:eastAsia="ru-RU"/>
              </w:rPr>
              <w:t>115</w:t>
            </w:r>
            <w:r w:rsidR="00D42A46">
              <w:rPr>
                <w:sz w:val="20"/>
                <w:szCs w:val="20"/>
                <w:lang w:eastAsia="ru-RU"/>
              </w:rPr>
              <w:t>0</w:t>
            </w:r>
          </w:p>
        </w:tc>
        <w:tc>
          <w:tcPr>
            <w:tcW w:w="1190" w:type="dxa"/>
            <w:tcBorders>
              <w:top w:val="single" w:sz="6" w:space="0" w:color="auto"/>
              <w:left w:val="single" w:sz="6" w:space="0" w:color="auto"/>
              <w:bottom w:val="single" w:sz="6" w:space="0" w:color="auto"/>
              <w:right w:val="single" w:sz="6" w:space="0" w:color="auto"/>
            </w:tcBorders>
          </w:tcPr>
          <w:p w:rsidR="00D42A46" w:rsidRDefault="00A433DA" w:rsidP="00D42A46">
            <w:pPr>
              <w:widowControl w:val="0"/>
              <w:suppressAutoHyphens w:val="0"/>
              <w:overflowPunct/>
              <w:autoSpaceDN w:val="0"/>
              <w:adjustRightInd w:val="0"/>
              <w:spacing w:before="20" w:after="40"/>
              <w:jc w:val="right"/>
              <w:rPr>
                <w:sz w:val="20"/>
                <w:szCs w:val="20"/>
                <w:lang w:eastAsia="ru-RU"/>
              </w:rPr>
            </w:pPr>
            <w:r>
              <w:rPr>
                <w:sz w:val="20"/>
                <w:szCs w:val="20"/>
                <w:lang w:eastAsia="ru-RU"/>
              </w:rPr>
              <w:t>124 691</w:t>
            </w:r>
          </w:p>
        </w:tc>
        <w:tc>
          <w:tcPr>
            <w:tcW w:w="1254" w:type="dxa"/>
            <w:tcBorders>
              <w:top w:val="single" w:sz="6" w:space="0" w:color="auto"/>
              <w:left w:val="single" w:sz="6" w:space="0" w:color="auto"/>
              <w:bottom w:val="single" w:sz="6" w:space="0" w:color="auto"/>
              <w:right w:val="single" w:sz="6" w:space="0" w:color="auto"/>
            </w:tcBorders>
          </w:tcPr>
          <w:p w:rsidR="00D42A46" w:rsidRDefault="00A433DA">
            <w:pPr>
              <w:widowControl w:val="0"/>
              <w:suppressAutoHyphens w:val="0"/>
              <w:overflowPunct/>
              <w:autoSpaceDN w:val="0"/>
              <w:adjustRightInd w:val="0"/>
              <w:spacing w:before="20" w:after="40"/>
              <w:jc w:val="right"/>
              <w:rPr>
                <w:sz w:val="20"/>
                <w:szCs w:val="20"/>
                <w:lang w:eastAsia="ru-RU"/>
              </w:rPr>
            </w:pPr>
            <w:r>
              <w:rPr>
                <w:sz w:val="20"/>
                <w:szCs w:val="20"/>
                <w:lang w:eastAsia="ru-RU"/>
              </w:rPr>
              <w:t>124 590</w:t>
            </w:r>
          </w:p>
        </w:tc>
        <w:tc>
          <w:tcPr>
            <w:tcW w:w="1297" w:type="dxa"/>
            <w:tcBorders>
              <w:top w:val="single" w:sz="6" w:space="0" w:color="auto"/>
              <w:left w:val="single" w:sz="6" w:space="0" w:color="auto"/>
              <w:bottom w:val="single" w:sz="6" w:space="0" w:color="auto"/>
              <w:right w:val="double" w:sz="6" w:space="0" w:color="auto"/>
            </w:tcBorders>
          </w:tcPr>
          <w:p w:rsidR="00D42A46" w:rsidRDefault="00A433DA">
            <w:pPr>
              <w:widowControl w:val="0"/>
              <w:suppressAutoHyphens w:val="0"/>
              <w:overflowPunct/>
              <w:autoSpaceDN w:val="0"/>
              <w:adjustRightInd w:val="0"/>
              <w:spacing w:before="20" w:after="40"/>
              <w:jc w:val="right"/>
              <w:rPr>
                <w:sz w:val="20"/>
                <w:szCs w:val="20"/>
                <w:lang w:eastAsia="ru-RU"/>
              </w:rPr>
            </w:pPr>
            <w:r>
              <w:rPr>
                <w:sz w:val="20"/>
                <w:szCs w:val="20"/>
                <w:lang w:eastAsia="ru-RU"/>
              </w:rPr>
              <w:t>127 289</w:t>
            </w:r>
          </w:p>
        </w:tc>
      </w:tr>
      <w:tr w:rsidR="003701EB">
        <w:tc>
          <w:tcPr>
            <w:tcW w:w="5392" w:type="dxa"/>
            <w:tcBorders>
              <w:top w:val="single" w:sz="6" w:space="0" w:color="auto"/>
              <w:left w:val="double" w:sz="6" w:space="0" w:color="auto"/>
              <w:bottom w:val="single" w:sz="6" w:space="0" w:color="auto"/>
              <w:right w:val="single" w:sz="6" w:space="0" w:color="auto"/>
            </w:tcBorders>
          </w:tcPr>
          <w:p w:rsidR="003701EB" w:rsidRDefault="004B38B1">
            <w:pPr>
              <w:widowControl w:val="0"/>
              <w:suppressAutoHyphens w:val="0"/>
              <w:overflowPunct/>
              <w:autoSpaceDN w:val="0"/>
              <w:adjustRightInd w:val="0"/>
              <w:spacing w:before="20" w:after="40"/>
              <w:rPr>
                <w:sz w:val="20"/>
                <w:szCs w:val="20"/>
                <w:lang w:eastAsia="ru-RU"/>
              </w:rPr>
            </w:pPr>
            <w:r>
              <w:rPr>
                <w:sz w:val="20"/>
                <w:szCs w:val="20"/>
                <w:lang w:eastAsia="ru-RU"/>
              </w:rPr>
              <w:t>в</w:t>
            </w:r>
            <w:r w:rsidR="003701EB">
              <w:rPr>
                <w:sz w:val="20"/>
                <w:szCs w:val="20"/>
                <w:lang w:eastAsia="ru-RU"/>
              </w:rPr>
              <w:t xml:space="preserve"> том числе: </w:t>
            </w:r>
          </w:p>
          <w:p w:rsidR="003701EB" w:rsidRDefault="003701EB">
            <w:pPr>
              <w:widowControl w:val="0"/>
              <w:suppressAutoHyphens w:val="0"/>
              <w:overflowPunct/>
              <w:autoSpaceDN w:val="0"/>
              <w:adjustRightInd w:val="0"/>
              <w:spacing w:before="20" w:after="40"/>
              <w:rPr>
                <w:sz w:val="20"/>
                <w:szCs w:val="20"/>
                <w:lang w:eastAsia="ru-RU"/>
              </w:rPr>
            </w:pPr>
            <w:r>
              <w:rPr>
                <w:sz w:val="20"/>
                <w:szCs w:val="20"/>
                <w:lang w:eastAsia="ru-RU"/>
              </w:rPr>
              <w:t>Основные средства в организации</w:t>
            </w:r>
          </w:p>
        </w:tc>
        <w:tc>
          <w:tcPr>
            <w:tcW w:w="720" w:type="dxa"/>
            <w:tcBorders>
              <w:top w:val="single" w:sz="6" w:space="0" w:color="auto"/>
              <w:left w:val="single" w:sz="6" w:space="0" w:color="auto"/>
              <w:bottom w:val="single" w:sz="6" w:space="0" w:color="auto"/>
              <w:right w:val="single" w:sz="6" w:space="0" w:color="auto"/>
            </w:tcBorders>
          </w:tcPr>
          <w:p w:rsidR="003701EB" w:rsidRDefault="003701EB">
            <w:pPr>
              <w:widowControl w:val="0"/>
              <w:suppressAutoHyphens w:val="0"/>
              <w:overflowPunct/>
              <w:autoSpaceDN w:val="0"/>
              <w:adjustRightInd w:val="0"/>
              <w:spacing w:before="20" w:after="40"/>
              <w:jc w:val="center"/>
              <w:rPr>
                <w:sz w:val="20"/>
                <w:szCs w:val="20"/>
                <w:lang w:eastAsia="ru-RU"/>
              </w:rPr>
            </w:pPr>
          </w:p>
          <w:p w:rsidR="003701EB" w:rsidRDefault="003701EB" w:rsidP="003701EB">
            <w:pPr>
              <w:widowControl w:val="0"/>
              <w:suppressAutoHyphens w:val="0"/>
              <w:overflowPunct/>
              <w:autoSpaceDN w:val="0"/>
              <w:adjustRightInd w:val="0"/>
              <w:spacing w:before="20" w:after="40"/>
              <w:jc w:val="center"/>
              <w:rPr>
                <w:sz w:val="20"/>
                <w:szCs w:val="20"/>
                <w:lang w:eastAsia="ru-RU"/>
              </w:rPr>
            </w:pPr>
            <w:r>
              <w:rPr>
                <w:sz w:val="20"/>
                <w:szCs w:val="20"/>
                <w:lang w:eastAsia="ru-RU"/>
              </w:rPr>
              <w:t>11501</w:t>
            </w:r>
          </w:p>
        </w:tc>
        <w:tc>
          <w:tcPr>
            <w:tcW w:w="1190" w:type="dxa"/>
            <w:tcBorders>
              <w:top w:val="single" w:sz="6" w:space="0" w:color="auto"/>
              <w:left w:val="single" w:sz="6" w:space="0" w:color="auto"/>
              <w:bottom w:val="single" w:sz="6" w:space="0" w:color="auto"/>
              <w:right w:val="single" w:sz="6" w:space="0" w:color="auto"/>
            </w:tcBorders>
          </w:tcPr>
          <w:p w:rsidR="003701EB" w:rsidRDefault="003701EB">
            <w:pPr>
              <w:widowControl w:val="0"/>
              <w:suppressAutoHyphens w:val="0"/>
              <w:overflowPunct/>
              <w:autoSpaceDN w:val="0"/>
              <w:adjustRightInd w:val="0"/>
              <w:spacing w:before="20" w:after="40"/>
              <w:jc w:val="center"/>
              <w:rPr>
                <w:sz w:val="20"/>
                <w:szCs w:val="20"/>
                <w:lang w:eastAsia="ru-RU"/>
              </w:rPr>
            </w:pPr>
          </w:p>
          <w:p w:rsidR="003701EB" w:rsidRDefault="00A433DA" w:rsidP="003701EB">
            <w:pPr>
              <w:widowControl w:val="0"/>
              <w:suppressAutoHyphens w:val="0"/>
              <w:overflowPunct/>
              <w:autoSpaceDN w:val="0"/>
              <w:adjustRightInd w:val="0"/>
              <w:spacing w:before="20" w:after="40"/>
              <w:jc w:val="right"/>
              <w:rPr>
                <w:sz w:val="20"/>
                <w:szCs w:val="20"/>
                <w:lang w:eastAsia="ru-RU"/>
              </w:rPr>
            </w:pPr>
            <w:r>
              <w:rPr>
                <w:sz w:val="20"/>
                <w:szCs w:val="20"/>
                <w:lang w:eastAsia="ru-RU"/>
              </w:rPr>
              <w:t>124 665</w:t>
            </w:r>
          </w:p>
        </w:tc>
        <w:tc>
          <w:tcPr>
            <w:tcW w:w="1254" w:type="dxa"/>
            <w:tcBorders>
              <w:top w:val="single" w:sz="6" w:space="0" w:color="auto"/>
              <w:left w:val="single" w:sz="6" w:space="0" w:color="auto"/>
              <w:bottom w:val="single" w:sz="6" w:space="0" w:color="auto"/>
              <w:right w:val="single" w:sz="6" w:space="0" w:color="auto"/>
            </w:tcBorders>
          </w:tcPr>
          <w:p w:rsidR="003701EB" w:rsidRDefault="003701EB" w:rsidP="003701EB">
            <w:pPr>
              <w:widowControl w:val="0"/>
              <w:suppressAutoHyphens w:val="0"/>
              <w:overflowPunct/>
              <w:autoSpaceDN w:val="0"/>
              <w:adjustRightInd w:val="0"/>
              <w:spacing w:before="20" w:after="40"/>
              <w:jc w:val="right"/>
              <w:rPr>
                <w:sz w:val="20"/>
                <w:szCs w:val="20"/>
                <w:lang w:eastAsia="ru-RU"/>
              </w:rPr>
            </w:pPr>
          </w:p>
          <w:p w:rsidR="003701EB" w:rsidRDefault="00A433DA" w:rsidP="003701EB">
            <w:pPr>
              <w:widowControl w:val="0"/>
              <w:suppressAutoHyphens w:val="0"/>
              <w:overflowPunct/>
              <w:autoSpaceDN w:val="0"/>
              <w:adjustRightInd w:val="0"/>
              <w:spacing w:before="20" w:after="40"/>
              <w:jc w:val="right"/>
              <w:rPr>
                <w:sz w:val="20"/>
                <w:szCs w:val="20"/>
                <w:lang w:eastAsia="ru-RU"/>
              </w:rPr>
            </w:pPr>
            <w:r>
              <w:rPr>
                <w:sz w:val="20"/>
                <w:szCs w:val="20"/>
                <w:lang w:eastAsia="ru-RU"/>
              </w:rPr>
              <w:t>124 564</w:t>
            </w:r>
          </w:p>
        </w:tc>
        <w:tc>
          <w:tcPr>
            <w:tcW w:w="1297" w:type="dxa"/>
            <w:tcBorders>
              <w:top w:val="single" w:sz="6" w:space="0" w:color="auto"/>
              <w:left w:val="single" w:sz="6" w:space="0" w:color="auto"/>
              <w:bottom w:val="single" w:sz="6" w:space="0" w:color="auto"/>
              <w:right w:val="double" w:sz="6" w:space="0" w:color="auto"/>
            </w:tcBorders>
          </w:tcPr>
          <w:p w:rsidR="003701EB" w:rsidRDefault="003701EB" w:rsidP="003701EB">
            <w:pPr>
              <w:widowControl w:val="0"/>
              <w:suppressAutoHyphens w:val="0"/>
              <w:overflowPunct/>
              <w:autoSpaceDN w:val="0"/>
              <w:adjustRightInd w:val="0"/>
              <w:spacing w:before="20" w:after="40"/>
              <w:jc w:val="right"/>
              <w:rPr>
                <w:sz w:val="20"/>
                <w:szCs w:val="20"/>
                <w:lang w:eastAsia="ru-RU"/>
              </w:rPr>
            </w:pPr>
          </w:p>
          <w:p w:rsidR="003701EB" w:rsidRDefault="00A433DA" w:rsidP="003701EB">
            <w:pPr>
              <w:widowControl w:val="0"/>
              <w:suppressAutoHyphens w:val="0"/>
              <w:overflowPunct/>
              <w:autoSpaceDN w:val="0"/>
              <w:adjustRightInd w:val="0"/>
              <w:spacing w:before="20" w:after="40"/>
              <w:jc w:val="right"/>
              <w:rPr>
                <w:sz w:val="20"/>
                <w:szCs w:val="20"/>
                <w:lang w:eastAsia="ru-RU"/>
              </w:rPr>
            </w:pPr>
            <w:r>
              <w:rPr>
                <w:sz w:val="20"/>
                <w:szCs w:val="20"/>
                <w:lang w:eastAsia="ru-RU"/>
              </w:rPr>
              <w:t>127 263</w:t>
            </w:r>
          </w:p>
        </w:tc>
      </w:tr>
      <w:tr w:rsidR="003701EB">
        <w:tc>
          <w:tcPr>
            <w:tcW w:w="5392" w:type="dxa"/>
            <w:tcBorders>
              <w:top w:val="single" w:sz="6" w:space="0" w:color="auto"/>
              <w:left w:val="double" w:sz="6" w:space="0" w:color="auto"/>
              <w:bottom w:val="single" w:sz="6" w:space="0" w:color="auto"/>
              <w:right w:val="single" w:sz="6" w:space="0" w:color="auto"/>
            </w:tcBorders>
          </w:tcPr>
          <w:p w:rsidR="003701EB" w:rsidRDefault="003701EB">
            <w:pPr>
              <w:widowControl w:val="0"/>
              <w:suppressAutoHyphens w:val="0"/>
              <w:overflowPunct/>
              <w:autoSpaceDN w:val="0"/>
              <w:adjustRightInd w:val="0"/>
              <w:spacing w:before="20" w:after="40"/>
              <w:rPr>
                <w:sz w:val="20"/>
                <w:szCs w:val="20"/>
                <w:lang w:eastAsia="ru-RU"/>
              </w:rPr>
            </w:pPr>
            <w:r>
              <w:rPr>
                <w:sz w:val="20"/>
                <w:szCs w:val="20"/>
                <w:lang w:eastAsia="ru-RU"/>
              </w:rPr>
              <w:t>Приобретение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701EB" w:rsidRDefault="00A66BC2">
            <w:pPr>
              <w:widowControl w:val="0"/>
              <w:suppressAutoHyphens w:val="0"/>
              <w:overflowPunct/>
              <w:autoSpaceDN w:val="0"/>
              <w:adjustRightInd w:val="0"/>
              <w:spacing w:before="20" w:after="40"/>
              <w:jc w:val="center"/>
              <w:rPr>
                <w:sz w:val="20"/>
                <w:szCs w:val="20"/>
                <w:lang w:eastAsia="ru-RU"/>
              </w:rPr>
            </w:pPr>
            <w:r>
              <w:rPr>
                <w:sz w:val="20"/>
                <w:szCs w:val="20"/>
                <w:lang w:eastAsia="ru-RU"/>
              </w:rPr>
              <w:t>11503</w:t>
            </w:r>
          </w:p>
        </w:tc>
        <w:tc>
          <w:tcPr>
            <w:tcW w:w="1190" w:type="dxa"/>
            <w:tcBorders>
              <w:top w:val="single" w:sz="6" w:space="0" w:color="auto"/>
              <w:left w:val="single" w:sz="6" w:space="0" w:color="auto"/>
              <w:bottom w:val="single" w:sz="6" w:space="0" w:color="auto"/>
              <w:right w:val="single" w:sz="6" w:space="0" w:color="auto"/>
            </w:tcBorders>
          </w:tcPr>
          <w:p w:rsidR="003701EB" w:rsidRDefault="003701EB" w:rsidP="003701EB">
            <w:pPr>
              <w:widowControl w:val="0"/>
              <w:suppressAutoHyphens w:val="0"/>
              <w:overflowPunct/>
              <w:autoSpaceDN w:val="0"/>
              <w:adjustRightInd w:val="0"/>
              <w:spacing w:before="20" w:after="40"/>
              <w:jc w:val="right"/>
              <w:rPr>
                <w:sz w:val="20"/>
                <w:szCs w:val="20"/>
                <w:lang w:eastAsia="ru-RU"/>
              </w:rPr>
            </w:pPr>
            <w:r>
              <w:rPr>
                <w:sz w:val="20"/>
                <w:szCs w:val="20"/>
                <w:lang w:eastAsia="ru-RU"/>
              </w:rPr>
              <w:t>26</w:t>
            </w:r>
          </w:p>
        </w:tc>
        <w:tc>
          <w:tcPr>
            <w:tcW w:w="1254" w:type="dxa"/>
            <w:tcBorders>
              <w:top w:val="single" w:sz="6" w:space="0" w:color="auto"/>
              <w:left w:val="single" w:sz="6" w:space="0" w:color="auto"/>
              <w:bottom w:val="single" w:sz="6" w:space="0" w:color="auto"/>
              <w:right w:val="single" w:sz="6" w:space="0" w:color="auto"/>
            </w:tcBorders>
          </w:tcPr>
          <w:p w:rsidR="003701EB" w:rsidRDefault="006A5182" w:rsidP="004B38B1">
            <w:pPr>
              <w:widowControl w:val="0"/>
              <w:suppressAutoHyphens w:val="0"/>
              <w:overflowPunct/>
              <w:autoSpaceDN w:val="0"/>
              <w:adjustRightInd w:val="0"/>
              <w:spacing w:before="20" w:after="40"/>
              <w:jc w:val="right"/>
              <w:rPr>
                <w:sz w:val="20"/>
                <w:szCs w:val="20"/>
                <w:lang w:eastAsia="ru-RU"/>
              </w:rPr>
            </w:pPr>
            <w:r>
              <w:rPr>
                <w:sz w:val="20"/>
                <w:szCs w:val="20"/>
                <w:lang w:eastAsia="ru-RU"/>
              </w:rPr>
              <w:t>26</w:t>
            </w:r>
          </w:p>
        </w:tc>
        <w:tc>
          <w:tcPr>
            <w:tcW w:w="1297" w:type="dxa"/>
            <w:tcBorders>
              <w:top w:val="single" w:sz="6" w:space="0" w:color="auto"/>
              <w:left w:val="single" w:sz="6" w:space="0" w:color="auto"/>
              <w:bottom w:val="single" w:sz="6" w:space="0" w:color="auto"/>
              <w:right w:val="double" w:sz="6" w:space="0" w:color="auto"/>
            </w:tcBorders>
          </w:tcPr>
          <w:p w:rsidR="003701EB" w:rsidRDefault="00E406CC" w:rsidP="00E406CC">
            <w:pPr>
              <w:widowControl w:val="0"/>
              <w:suppressAutoHyphens w:val="0"/>
              <w:overflowPunct/>
              <w:autoSpaceDN w:val="0"/>
              <w:adjustRightInd w:val="0"/>
              <w:spacing w:before="20" w:after="40"/>
              <w:jc w:val="right"/>
              <w:rPr>
                <w:sz w:val="20"/>
                <w:szCs w:val="20"/>
                <w:lang w:eastAsia="ru-RU"/>
              </w:rPr>
            </w:pPr>
            <w:r>
              <w:rPr>
                <w:sz w:val="20"/>
                <w:szCs w:val="20"/>
                <w:lang w:eastAsia="ru-RU"/>
              </w:rPr>
              <w:t>26</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D42A46" w:rsidRDefault="004B38B1">
            <w:pPr>
              <w:widowControl w:val="0"/>
              <w:suppressAutoHyphens w:val="0"/>
              <w:overflowPunct/>
              <w:autoSpaceDN w:val="0"/>
              <w:adjustRightInd w:val="0"/>
              <w:spacing w:before="20" w:after="40"/>
              <w:jc w:val="center"/>
              <w:rPr>
                <w:sz w:val="20"/>
                <w:szCs w:val="20"/>
                <w:lang w:eastAsia="ru-RU"/>
              </w:rPr>
            </w:pPr>
            <w:r>
              <w:rPr>
                <w:sz w:val="20"/>
                <w:szCs w:val="20"/>
                <w:lang w:eastAsia="ru-RU"/>
              </w:rPr>
              <w:t>116</w:t>
            </w:r>
            <w:r w:rsidR="00D42A46">
              <w:rPr>
                <w:sz w:val="20"/>
                <w:szCs w:val="20"/>
                <w:lang w:eastAsia="ru-RU"/>
              </w:rPr>
              <w:t>0</w:t>
            </w:r>
          </w:p>
        </w:tc>
        <w:tc>
          <w:tcPr>
            <w:tcW w:w="1190" w:type="dxa"/>
            <w:tcBorders>
              <w:top w:val="single" w:sz="6" w:space="0" w:color="auto"/>
              <w:left w:val="single" w:sz="6" w:space="0" w:color="auto"/>
              <w:bottom w:val="single" w:sz="6" w:space="0" w:color="auto"/>
              <w:right w:val="single" w:sz="6" w:space="0" w:color="auto"/>
            </w:tcBorders>
          </w:tcPr>
          <w:p w:rsidR="00D42A46" w:rsidRDefault="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42A46" w:rsidRDefault="004B38B1">
            <w:pPr>
              <w:widowControl w:val="0"/>
              <w:suppressAutoHyphens w:val="0"/>
              <w:overflowPunct/>
              <w:autoSpaceDN w:val="0"/>
              <w:adjustRightInd w:val="0"/>
              <w:spacing w:before="20" w:after="40"/>
              <w:jc w:val="center"/>
              <w:rPr>
                <w:sz w:val="20"/>
                <w:szCs w:val="20"/>
                <w:lang w:eastAsia="ru-RU"/>
              </w:rPr>
            </w:pPr>
            <w:r>
              <w:rPr>
                <w:sz w:val="20"/>
                <w:szCs w:val="20"/>
                <w:lang w:eastAsia="ru-RU"/>
              </w:rPr>
              <w:t>117</w:t>
            </w:r>
            <w:r w:rsidR="00D42A46">
              <w:rPr>
                <w:sz w:val="20"/>
                <w:szCs w:val="20"/>
                <w:lang w:eastAsia="ru-RU"/>
              </w:rPr>
              <w:t>0</w:t>
            </w:r>
          </w:p>
        </w:tc>
        <w:tc>
          <w:tcPr>
            <w:tcW w:w="1190" w:type="dxa"/>
            <w:tcBorders>
              <w:top w:val="single" w:sz="6" w:space="0" w:color="auto"/>
              <w:left w:val="single" w:sz="6" w:space="0" w:color="auto"/>
              <w:bottom w:val="single" w:sz="6" w:space="0" w:color="auto"/>
              <w:right w:val="sing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D42A46" w:rsidRDefault="004B38B1">
            <w:pPr>
              <w:widowControl w:val="0"/>
              <w:suppressAutoHyphens w:val="0"/>
              <w:overflowPunct/>
              <w:autoSpaceDN w:val="0"/>
              <w:adjustRightInd w:val="0"/>
              <w:spacing w:before="20" w:after="40"/>
              <w:jc w:val="center"/>
              <w:rPr>
                <w:sz w:val="20"/>
                <w:szCs w:val="20"/>
                <w:lang w:eastAsia="ru-RU"/>
              </w:rPr>
            </w:pPr>
            <w:r>
              <w:rPr>
                <w:sz w:val="20"/>
                <w:szCs w:val="20"/>
                <w:lang w:eastAsia="ru-RU"/>
              </w:rPr>
              <w:t>118</w:t>
            </w:r>
            <w:r w:rsidR="00D42A46">
              <w:rPr>
                <w:sz w:val="20"/>
                <w:szCs w:val="20"/>
                <w:lang w:eastAsia="ru-RU"/>
              </w:rPr>
              <w:t>0</w:t>
            </w:r>
          </w:p>
        </w:tc>
        <w:tc>
          <w:tcPr>
            <w:tcW w:w="1190" w:type="dxa"/>
            <w:tcBorders>
              <w:top w:val="single" w:sz="6" w:space="0" w:color="auto"/>
              <w:left w:val="single" w:sz="6" w:space="0" w:color="auto"/>
              <w:bottom w:val="single" w:sz="6" w:space="0" w:color="auto"/>
              <w:right w:val="single" w:sz="6" w:space="0" w:color="auto"/>
            </w:tcBorders>
          </w:tcPr>
          <w:p w:rsidR="00D42A46" w:rsidRDefault="00A433DA" w:rsidP="00D42A46">
            <w:pPr>
              <w:widowControl w:val="0"/>
              <w:suppressAutoHyphens w:val="0"/>
              <w:overflowPunct/>
              <w:autoSpaceDN w:val="0"/>
              <w:adjustRightInd w:val="0"/>
              <w:spacing w:before="20" w:after="40"/>
              <w:jc w:val="right"/>
              <w:rPr>
                <w:sz w:val="20"/>
                <w:szCs w:val="20"/>
                <w:lang w:eastAsia="ru-RU"/>
              </w:rPr>
            </w:pPr>
            <w:r>
              <w:rPr>
                <w:sz w:val="20"/>
                <w:szCs w:val="20"/>
                <w:lang w:eastAsia="ru-RU"/>
              </w:rPr>
              <w:t>322</w:t>
            </w:r>
          </w:p>
        </w:tc>
        <w:tc>
          <w:tcPr>
            <w:tcW w:w="1254" w:type="dxa"/>
            <w:tcBorders>
              <w:top w:val="single" w:sz="6" w:space="0" w:color="auto"/>
              <w:left w:val="single" w:sz="6" w:space="0" w:color="auto"/>
              <w:bottom w:val="single" w:sz="6" w:space="0" w:color="auto"/>
              <w:right w:val="single" w:sz="6" w:space="0" w:color="auto"/>
            </w:tcBorders>
          </w:tcPr>
          <w:p w:rsidR="00D42A46" w:rsidRDefault="00A433DA">
            <w:pPr>
              <w:widowControl w:val="0"/>
              <w:suppressAutoHyphens w:val="0"/>
              <w:overflowPunct/>
              <w:autoSpaceDN w:val="0"/>
              <w:adjustRightInd w:val="0"/>
              <w:spacing w:before="20" w:after="40"/>
              <w:jc w:val="right"/>
              <w:rPr>
                <w:sz w:val="20"/>
                <w:szCs w:val="20"/>
                <w:lang w:eastAsia="ru-RU"/>
              </w:rPr>
            </w:pPr>
            <w:r>
              <w:rPr>
                <w:sz w:val="20"/>
                <w:szCs w:val="20"/>
                <w:lang w:eastAsia="ru-RU"/>
              </w:rPr>
              <w:t>374</w:t>
            </w:r>
          </w:p>
        </w:tc>
        <w:tc>
          <w:tcPr>
            <w:tcW w:w="1297" w:type="dxa"/>
            <w:tcBorders>
              <w:top w:val="single" w:sz="6" w:space="0" w:color="auto"/>
              <w:left w:val="single" w:sz="6" w:space="0" w:color="auto"/>
              <w:bottom w:val="single" w:sz="6" w:space="0" w:color="auto"/>
              <w:right w:val="double" w:sz="6" w:space="0" w:color="auto"/>
            </w:tcBorders>
          </w:tcPr>
          <w:p w:rsidR="00D42A46" w:rsidRDefault="00A433DA">
            <w:pPr>
              <w:widowControl w:val="0"/>
              <w:suppressAutoHyphens w:val="0"/>
              <w:overflowPunct/>
              <w:autoSpaceDN w:val="0"/>
              <w:adjustRightInd w:val="0"/>
              <w:spacing w:before="20" w:after="40"/>
              <w:jc w:val="right"/>
              <w:rPr>
                <w:sz w:val="20"/>
                <w:szCs w:val="20"/>
                <w:lang w:eastAsia="ru-RU"/>
              </w:rPr>
            </w:pPr>
            <w:r>
              <w:rPr>
                <w:sz w:val="20"/>
                <w:szCs w:val="20"/>
                <w:lang w:eastAsia="ru-RU"/>
              </w:rPr>
              <w:t>360</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42A46" w:rsidRDefault="004B38B1">
            <w:pPr>
              <w:widowControl w:val="0"/>
              <w:suppressAutoHyphens w:val="0"/>
              <w:overflowPunct/>
              <w:autoSpaceDN w:val="0"/>
              <w:adjustRightInd w:val="0"/>
              <w:spacing w:before="20" w:after="40"/>
              <w:jc w:val="center"/>
              <w:rPr>
                <w:sz w:val="20"/>
                <w:szCs w:val="20"/>
                <w:lang w:eastAsia="ru-RU"/>
              </w:rPr>
            </w:pPr>
            <w:r>
              <w:rPr>
                <w:sz w:val="20"/>
                <w:szCs w:val="20"/>
                <w:lang w:eastAsia="ru-RU"/>
              </w:rPr>
              <w:t>119</w:t>
            </w:r>
            <w:r w:rsidR="00D42A46">
              <w:rPr>
                <w:sz w:val="20"/>
                <w:szCs w:val="20"/>
                <w:lang w:eastAsia="ru-RU"/>
              </w:rPr>
              <w:t>0</w:t>
            </w:r>
          </w:p>
        </w:tc>
        <w:tc>
          <w:tcPr>
            <w:tcW w:w="1190" w:type="dxa"/>
            <w:tcBorders>
              <w:top w:val="single" w:sz="6" w:space="0" w:color="auto"/>
              <w:left w:val="single" w:sz="6" w:space="0" w:color="auto"/>
              <w:bottom w:val="single" w:sz="6" w:space="0" w:color="auto"/>
              <w:right w:val="sing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jc w:val="center"/>
              <w:rPr>
                <w:sz w:val="20"/>
                <w:szCs w:val="20"/>
                <w:lang w:eastAsia="ru-RU"/>
              </w:rPr>
            </w:pPr>
            <w:r>
              <w:rPr>
                <w:sz w:val="20"/>
                <w:szCs w:val="20"/>
                <w:lang w:eastAsia="ru-RU"/>
              </w:rPr>
              <w:t>1100</w:t>
            </w:r>
          </w:p>
        </w:tc>
        <w:tc>
          <w:tcPr>
            <w:tcW w:w="1190" w:type="dxa"/>
            <w:tcBorders>
              <w:top w:val="single" w:sz="6" w:space="0" w:color="auto"/>
              <w:left w:val="single" w:sz="6" w:space="0" w:color="auto"/>
              <w:bottom w:val="single" w:sz="6" w:space="0" w:color="auto"/>
              <w:right w:val="single" w:sz="6" w:space="0" w:color="auto"/>
            </w:tcBorders>
          </w:tcPr>
          <w:p w:rsidR="00D42A46" w:rsidRDefault="006A5182" w:rsidP="004B38B1">
            <w:pPr>
              <w:widowControl w:val="0"/>
              <w:suppressAutoHyphens w:val="0"/>
              <w:overflowPunct/>
              <w:autoSpaceDN w:val="0"/>
              <w:adjustRightInd w:val="0"/>
              <w:spacing w:before="20" w:after="40"/>
              <w:jc w:val="right"/>
              <w:rPr>
                <w:sz w:val="20"/>
                <w:szCs w:val="20"/>
                <w:lang w:eastAsia="ru-RU"/>
              </w:rPr>
            </w:pPr>
            <w:r>
              <w:rPr>
                <w:sz w:val="20"/>
                <w:szCs w:val="20"/>
                <w:lang w:eastAsia="ru-RU"/>
              </w:rPr>
              <w:t xml:space="preserve">125 </w:t>
            </w:r>
            <w:r w:rsidR="00A433DA">
              <w:rPr>
                <w:sz w:val="20"/>
                <w:szCs w:val="20"/>
                <w:lang w:eastAsia="ru-RU"/>
              </w:rPr>
              <w:t>013</w:t>
            </w:r>
          </w:p>
        </w:tc>
        <w:tc>
          <w:tcPr>
            <w:tcW w:w="1254" w:type="dxa"/>
            <w:tcBorders>
              <w:top w:val="single" w:sz="6" w:space="0" w:color="auto"/>
              <w:left w:val="single" w:sz="6" w:space="0" w:color="auto"/>
              <w:bottom w:val="single" w:sz="6" w:space="0" w:color="auto"/>
              <w:right w:val="single" w:sz="6" w:space="0" w:color="auto"/>
            </w:tcBorders>
          </w:tcPr>
          <w:p w:rsidR="00D42A46" w:rsidRDefault="00A433DA" w:rsidP="005A258D">
            <w:pPr>
              <w:widowControl w:val="0"/>
              <w:suppressAutoHyphens w:val="0"/>
              <w:overflowPunct/>
              <w:autoSpaceDN w:val="0"/>
              <w:adjustRightInd w:val="0"/>
              <w:spacing w:before="20" w:after="40"/>
              <w:jc w:val="right"/>
              <w:rPr>
                <w:sz w:val="20"/>
                <w:szCs w:val="20"/>
                <w:lang w:eastAsia="ru-RU"/>
              </w:rPr>
            </w:pPr>
            <w:r>
              <w:rPr>
                <w:sz w:val="20"/>
                <w:szCs w:val="20"/>
                <w:lang w:eastAsia="ru-RU"/>
              </w:rPr>
              <w:t>124 964</w:t>
            </w:r>
          </w:p>
        </w:tc>
        <w:tc>
          <w:tcPr>
            <w:tcW w:w="1297" w:type="dxa"/>
            <w:tcBorders>
              <w:top w:val="single" w:sz="6" w:space="0" w:color="auto"/>
              <w:left w:val="single" w:sz="6" w:space="0" w:color="auto"/>
              <w:bottom w:val="single" w:sz="6" w:space="0" w:color="auto"/>
              <w:right w:val="double" w:sz="6" w:space="0" w:color="auto"/>
            </w:tcBorders>
          </w:tcPr>
          <w:p w:rsidR="00D42A46" w:rsidRDefault="00A433DA">
            <w:pPr>
              <w:widowControl w:val="0"/>
              <w:suppressAutoHyphens w:val="0"/>
              <w:overflowPunct/>
              <w:autoSpaceDN w:val="0"/>
              <w:adjustRightInd w:val="0"/>
              <w:spacing w:before="20" w:after="40"/>
              <w:jc w:val="right"/>
              <w:rPr>
                <w:sz w:val="20"/>
                <w:szCs w:val="20"/>
                <w:lang w:eastAsia="ru-RU"/>
              </w:rPr>
            </w:pPr>
            <w:r>
              <w:rPr>
                <w:sz w:val="20"/>
                <w:szCs w:val="20"/>
                <w:lang w:eastAsia="ru-RU"/>
              </w:rPr>
              <w:t>127 649</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c>
          <w:tcPr>
            <w:tcW w:w="1254" w:type="dxa"/>
            <w:tcBorders>
              <w:top w:val="single" w:sz="6" w:space="0" w:color="auto"/>
              <w:left w:val="sing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c>
          <w:tcPr>
            <w:tcW w:w="1297" w:type="dxa"/>
            <w:tcBorders>
              <w:top w:val="single" w:sz="6" w:space="0" w:color="auto"/>
              <w:left w:val="single" w:sz="6" w:space="0" w:color="auto"/>
              <w:bottom w:val="single" w:sz="6" w:space="0" w:color="auto"/>
              <w:right w:val="doub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rsidR="00D42A46" w:rsidRDefault="00C417BE">
            <w:pPr>
              <w:widowControl w:val="0"/>
              <w:suppressAutoHyphens w:val="0"/>
              <w:overflowPunct/>
              <w:autoSpaceDN w:val="0"/>
              <w:adjustRightInd w:val="0"/>
              <w:spacing w:before="20" w:after="40"/>
              <w:jc w:val="center"/>
              <w:rPr>
                <w:sz w:val="20"/>
                <w:szCs w:val="20"/>
                <w:lang w:eastAsia="ru-RU"/>
              </w:rPr>
            </w:pPr>
            <w:r>
              <w:rPr>
                <w:sz w:val="20"/>
                <w:szCs w:val="20"/>
                <w:lang w:eastAsia="ru-RU"/>
              </w:rPr>
              <w:t>1210</w:t>
            </w:r>
          </w:p>
        </w:tc>
        <w:tc>
          <w:tcPr>
            <w:tcW w:w="1190" w:type="dxa"/>
            <w:tcBorders>
              <w:top w:val="single" w:sz="6" w:space="0" w:color="auto"/>
              <w:left w:val="single" w:sz="6" w:space="0" w:color="auto"/>
              <w:bottom w:val="single" w:sz="6" w:space="0" w:color="auto"/>
              <w:right w:val="single" w:sz="6" w:space="0" w:color="auto"/>
            </w:tcBorders>
          </w:tcPr>
          <w:p w:rsidR="00D42A46" w:rsidRDefault="00A433DA" w:rsidP="00C417BE">
            <w:pPr>
              <w:widowControl w:val="0"/>
              <w:suppressAutoHyphens w:val="0"/>
              <w:overflowPunct/>
              <w:autoSpaceDN w:val="0"/>
              <w:adjustRightInd w:val="0"/>
              <w:spacing w:before="20" w:after="40"/>
              <w:jc w:val="right"/>
              <w:rPr>
                <w:sz w:val="20"/>
                <w:szCs w:val="20"/>
                <w:lang w:eastAsia="ru-RU"/>
              </w:rPr>
            </w:pPr>
            <w:r>
              <w:rPr>
                <w:sz w:val="20"/>
                <w:szCs w:val="20"/>
                <w:lang w:eastAsia="ru-RU"/>
              </w:rPr>
              <w:t>2 701</w:t>
            </w:r>
          </w:p>
        </w:tc>
        <w:tc>
          <w:tcPr>
            <w:tcW w:w="1254" w:type="dxa"/>
            <w:tcBorders>
              <w:top w:val="single" w:sz="6" w:space="0" w:color="auto"/>
              <w:left w:val="single" w:sz="6" w:space="0" w:color="auto"/>
              <w:bottom w:val="single" w:sz="6" w:space="0" w:color="auto"/>
              <w:right w:val="single" w:sz="6" w:space="0" w:color="auto"/>
            </w:tcBorders>
          </w:tcPr>
          <w:p w:rsidR="00D42A46" w:rsidRDefault="00A433DA">
            <w:pPr>
              <w:widowControl w:val="0"/>
              <w:suppressAutoHyphens w:val="0"/>
              <w:overflowPunct/>
              <w:autoSpaceDN w:val="0"/>
              <w:adjustRightInd w:val="0"/>
              <w:spacing w:before="20" w:after="40"/>
              <w:jc w:val="right"/>
              <w:rPr>
                <w:sz w:val="20"/>
                <w:szCs w:val="20"/>
                <w:lang w:eastAsia="ru-RU"/>
              </w:rPr>
            </w:pPr>
            <w:r>
              <w:rPr>
                <w:sz w:val="20"/>
                <w:szCs w:val="20"/>
                <w:lang w:eastAsia="ru-RU"/>
              </w:rPr>
              <w:t>3 219</w:t>
            </w:r>
          </w:p>
        </w:tc>
        <w:tc>
          <w:tcPr>
            <w:tcW w:w="1297" w:type="dxa"/>
            <w:tcBorders>
              <w:top w:val="single" w:sz="6" w:space="0" w:color="auto"/>
              <w:left w:val="single" w:sz="6" w:space="0" w:color="auto"/>
              <w:bottom w:val="single" w:sz="6" w:space="0" w:color="auto"/>
              <w:right w:val="double" w:sz="6" w:space="0" w:color="auto"/>
            </w:tcBorders>
          </w:tcPr>
          <w:p w:rsidR="00D42A46" w:rsidRDefault="00A433DA">
            <w:pPr>
              <w:widowControl w:val="0"/>
              <w:suppressAutoHyphens w:val="0"/>
              <w:overflowPunct/>
              <w:autoSpaceDN w:val="0"/>
              <w:adjustRightInd w:val="0"/>
              <w:spacing w:before="20" w:after="40"/>
              <w:jc w:val="right"/>
              <w:rPr>
                <w:sz w:val="20"/>
                <w:szCs w:val="20"/>
                <w:lang w:eastAsia="ru-RU"/>
              </w:rPr>
            </w:pPr>
            <w:r>
              <w:rPr>
                <w:sz w:val="20"/>
                <w:szCs w:val="20"/>
                <w:lang w:eastAsia="ru-RU"/>
              </w:rPr>
              <w:t>4 102</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4B38B1">
            <w:pPr>
              <w:widowControl w:val="0"/>
              <w:suppressAutoHyphens w:val="0"/>
              <w:overflowPunct/>
              <w:autoSpaceDN w:val="0"/>
              <w:adjustRightInd w:val="0"/>
              <w:spacing w:before="20" w:after="40"/>
              <w:rPr>
                <w:sz w:val="20"/>
                <w:szCs w:val="20"/>
                <w:lang w:eastAsia="ru-RU"/>
              </w:rPr>
            </w:pPr>
            <w:r>
              <w:rPr>
                <w:sz w:val="20"/>
                <w:szCs w:val="20"/>
                <w:lang w:eastAsia="ru-RU"/>
              </w:rPr>
              <w:t>в том числе:</w:t>
            </w:r>
          </w:p>
          <w:p w:rsidR="004B38B1" w:rsidRDefault="004B38B1">
            <w:pPr>
              <w:widowControl w:val="0"/>
              <w:suppressAutoHyphens w:val="0"/>
              <w:overflowPunct/>
              <w:autoSpaceDN w:val="0"/>
              <w:adjustRightInd w:val="0"/>
              <w:spacing w:before="20" w:after="40"/>
              <w:rPr>
                <w:sz w:val="20"/>
                <w:szCs w:val="20"/>
                <w:lang w:eastAsia="ru-RU"/>
              </w:rPr>
            </w:pPr>
            <w:r>
              <w:rPr>
                <w:sz w:val="20"/>
                <w:szCs w:val="20"/>
                <w:lang w:eastAsia="ru-RU"/>
              </w:rPr>
              <w:t>Материалы</w:t>
            </w:r>
          </w:p>
        </w:tc>
        <w:tc>
          <w:tcPr>
            <w:tcW w:w="720" w:type="dxa"/>
            <w:tcBorders>
              <w:top w:val="single" w:sz="6" w:space="0" w:color="auto"/>
              <w:left w:val="single" w:sz="6" w:space="0" w:color="auto"/>
              <w:bottom w:val="single" w:sz="6" w:space="0" w:color="auto"/>
              <w:right w:val="single" w:sz="6" w:space="0" w:color="auto"/>
            </w:tcBorders>
          </w:tcPr>
          <w:p w:rsidR="004B38B1" w:rsidRDefault="004B38B1" w:rsidP="00433A0E">
            <w:pPr>
              <w:widowControl w:val="0"/>
              <w:suppressAutoHyphens w:val="0"/>
              <w:overflowPunct/>
              <w:autoSpaceDN w:val="0"/>
              <w:adjustRightInd w:val="0"/>
              <w:spacing w:before="20" w:after="40"/>
              <w:jc w:val="center"/>
              <w:rPr>
                <w:sz w:val="20"/>
                <w:szCs w:val="20"/>
                <w:lang w:eastAsia="ru-RU"/>
              </w:rPr>
            </w:pPr>
          </w:p>
          <w:p w:rsidR="004B38B1" w:rsidRDefault="004B38B1" w:rsidP="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12101</w:t>
            </w:r>
          </w:p>
        </w:tc>
        <w:tc>
          <w:tcPr>
            <w:tcW w:w="1190" w:type="dxa"/>
            <w:tcBorders>
              <w:top w:val="single" w:sz="6" w:space="0" w:color="auto"/>
              <w:left w:val="single" w:sz="6" w:space="0" w:color="auto"/>
              <w:bottom w:val="single" w:sz="6" w:space="0" w:color="auto"/>
              <w:right w:val="sing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p>
          <w:p w:rsidR="004B38B1" w:rsidRDefault="00A433DA" w:rsidP="004B38B1">
            <w:pPr>
              <w:widowControl w:val="0"/>
              <w:suppressAutoHyphens w:val="0"/>
              <w:overflowPunct/>
              <w:autoSpaceDN w:val="0"/>
              <w:adjustRightInd w:val="0"/>
              <w:spacing w:before="20" w:after="40"/>
              <w:jc w:val="right"/>
              <w:rPr>
                <w:sz w:val="20"/>
                <w:szCs w:val="20"/>
                <w:lang w:eastAsia="ru-RU"/>
              </w:rPr>
            </w:pPr>
            <w:r>
              <w:rPr>
                <w:sz w:val="20"/>
                <w:szCs w:val="20"/>
                <w:lang w:eastAsia="ru-RU"/>
              </w:rPr>
              <w:t>2 545</w:t>
            </w:r>
          </w:p>
        </w:tc>
        <w:tc>
          <w:tcPr>
            <w:tcW w:w="1254" w:type="dxa"/>
            <w:tcBorders>
              <w:top w:val="single" w:sz="6" w:space="0" w:color="auto"/>
              <w:left w:val="single" w:sz="6" w:space="0" w:color="auto"/>
              <w:bottom w:val="single" w:sz="6" w:space="0" w:color="auto"/>
              <w:right w:val="sing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p>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3 063</w:t>
            </w:r>
          </w:p>
        </w:tc>
        <w:tc>
          <w:tcPr>
            <w:tcW w:w="1297" w:type="dxa"/>
            <w:tcBorders>
              <w:top w:val="single" w:sz="6" w:space="0" w:color="auto"/>
              <w:left w:val="single" w:sz="6" w:space="0" w:color="auto"/>
              <w:bottom w:val="single" w:sz="6" w:space="0" w:color="auto"/>
              <w:right w:val="doub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p>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3 946</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4B38B1">
            <w:pPr>
              <w:widowControl w:val="0"/>
              <w:suppressAutoHyphens w:val="0"/>
              <w:overflowPunct/>
              <w:autoSpaceDN w:val="0"/>
              <w:adjustRightInd w:val="0"/>
              <w:spacing w:before="20" w:after="40"/>
              <w:rPr>
                <w:sz w:val="20"/>
                <w:szCs w:val="20"/>
                <w:lang w:eastAsia="ru-RU"/>
              </w:rPr>
            </w:pPr>
            <w:r>
              <w:rPr>
                <w:sz w:val="20"/>
                <w:szCs w:val="20"/>
                <w:lang w:eastAsia="ru-RU"/>
              </w:rPr>
              <w:t>Товары</w:t>
            </w:r>
          </w:p>
        </w:tc>
        <w:tc>
          <w:tcPr>
            <w:tcW w:w="720" w:type="dxa"/>
            <w:tcBorders>
              <w:top w:val="single" w:sz="6" w:space="0" w:color="auto"/>
              <w:left w:val="single" w:sz="6" w:space="0" w:color="auto"/>
              <w:bottom w:val="single" w:sz="6" w:space="0" w:color="auto"/>
              <w:right w:val="single" w:sz="6" w:space="0" w:color="auto"/>
            </w:tcBorders>
          </w:tcPr>
          <w:p w:rsidR="004B38B1" w:rsidRDefault="0005031C" w:rsidP="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12104</w:t>
            </w:r>
          </w:p>
        </w:tc>
        <w:tc>
          <w:tcPr>
            <w:tcW w:w="1190" w:type="dxa"/>
            <w:tcBorders>
              <w:top w:val="single" w:sz="6" w:space="0" w:color="auto"/>
              <w:left w:val="single" w:sz="6" w:space="0" w:color="auto"/>
              <w:bottom w:val="single" w:sz="6" w:space="0" w:color="auto"/>
              <w:right w:val="sing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156</w:t>
            </w:r>
          </w:p>
        </w:tc>
        <w:tc>
          <w:tcPr>
            <w:tcW w:w="1254" w:type="dxa"/>
            <w:tcBorders>
              <w:top w:val="single" w:sz="6" w:space="0" w:color="auto"/>
              <w:left w:val="single" w:sz="6" w:space="0" w:color="auto"/>
              <w:bottom w:val="single" w:sz="6" w:space="0" w:color="auto"/>
              <w:right w:val="sing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156</w:t>
            </w:r>
          </w:p>
        </w:tc>
        <w:tc>
          <w:tcPr>
            <w:tcW w:w="1297" w:type="dxa"/>
            <w:tcBorders>
              <w:top w:val="single" w:sz="6" w:space="0" w:color="auto"/>
              <w:left w:val="single" w:sz="6" w:space="0" w:color="auto"/>
              <w:bottom w:val="single" w:sz="6" w:space="0" w:color="auto"/>
              <w:right w:val="doub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156</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433A0E" w:rsidRDefault="00433A0E" w:rsidP="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1220</w:t>
            </w:r>
          </w:p>
        </w:tc>
        <w:tc>
          <w:tcPr>
            <w:tcW w:w="1190" w:type="dxa"/>
            <w:tcBorders>
              <w:top w:val="single" w:sz="6" w:space="0" w:color="auto"/>
              <w:left w:val="single" w:sz="6" w:space="0" w:color="auto"/>
              <w:bottom w:val="single" w:sz="6" w:space="0" w:color="auto"/>
              <w:right w:val="single" w:sz="6" w:space="0" w:color="auto"/>
            </w:tcBorders>
          </w:tcPr>
          <w:p w:rsidR="00D42A46" w:rsidRDefault="00D42A46" w:rsidP="00D27A4E">
            <w:pPr>
              <w:widowControl w:val="0"/>
              <w:suppressAutoHyphens w:val="0"/>
              <w:overflowPunct/>
              <w:autoSpaceDN w:val="0"/>
              <w:adjustRightInd w:val="0"/>
              <w:spacing w:before="20" w:after="40"/>
              <w:jc w:val="right"/>
              <w:rPr>
                <w:sz w:val="20"/>
                <w:szCs w:val="20"/>
                <w:lang w:eastAsia="ru-RU"/>
              </w:rPr>
            </w:pPr>
          </w:p>
          <w:p w:rsidR="00D27A4E" w:rsidRDefault="00D27A4E" w:rsidP="00D27A4E">
            <w:pPr>
              <w:widowControl w:val="0"/>
              <w:suppressAutoHyphens w:val="0"/>
              <w:overflowPunct/>
              <w:autoSpaceDN w:val="0"/>
              <w:adjustRightInd w:val="0"/>
              <w:spacing w:before="20" w:after="40"/>
              <w:jc w:val="right"/>
              <w:rPr>
                <w:sz w:val="20"/>
                <w:szCs w:val="20"/>
                <w:lang w:eastAsia="ru-RU"/>
              </w:rPr>
            </w:pPr>
            <w:r>
              <w:rPr>
                <w:sz w:val="20"/>
                <w:szCs w:val="20"/>
                <w:lang w:eastAsia="ru-RU"/>
              </w:rPr>
              <w:t>6</w:t>
            </w:r>
          </w:p>
        </w:tc>
        <w:tc>
          <w:tcPr>
            <w:tcW w:w="1254" w:type="dxa"/>
            <w:tcBorders>
              <w:top w:val="single" w:sz="6" w:space="0" w:color="auto"/>
              <w:left w:val="single" w:sz="6" w:space="0" w:color="auto"/>
              <w:bottom w:val="single" w:sz="6" w:space="0" w:color="auto"/>
              <w:right w:val="sing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D42A46" w:rsidRDefault="004B38B1" w:rsidP="004B38B1">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 xml:space="preserve">Дебиторская задолженность </w:t>
            </w:r>
          </w:p>
        </w:tc>
        <w:tc>
          <w:tcPr>
            <w:tcW w:w="720" w:type="dxa"/>
            <w:tcBorders>
              <w:top w:val="single" w:sz="6" w:space="0" w:color="auto"/>
              <w:left w:val="single" w:sz="6" w:space="0" w:color="auto"/>
              <w:bottom w:val="single" w:sz="6" w:space="0" w:color="auto"/>
              <w:right w:val="single" w:sz="6" w:space="0" w:color="auto"/>
            </w:tcBorders>
          </w:tcPr>
          <w:p w:rsidR="00D42A46"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1230</w:t>
            </w:r>
          </w:p>
        </w:tc>
        <w:tc>
          <w:tcPr>
            <w:tcW w:w="1190" w:type="dxa"/>
            <w:tcBorders>
              <w:top w:val="single" w:sz="6" w:space="0" w:color="auto"/>
              <w:left w:val="single" w:sz="6" w:space="0" w:color="auto"/>
              <w:bottom w:val="single" w:sz="6" w:space="0" w:color="auto"/>
              <w:right w:val="single" w:sz="6" w:space="0" w:color="auto"/>
            </w:tcBorders>
          </w:tcPr>
          <w:p w:rsidR="00D42A46" w:rsidRDefault="00D27A4E" w:rsidP="00D27A4E">
            <w:pPr>
              <w:widowControl w:val="0"/>
              <w:suppressAutoHyphens w:val="0"/>
              <w:overflowPunct/>
              <w:autoSpaceDN w:val="0"/>
              <w:adjustRightInd w:val="0"/>
              <w:spacing w:before="20" w:after="40"/>
              <w:jc w:val="right"/>
              <w:rPr>
                <w:sz w:val="20"/>
                <w:szCs w:val="20"/>
                <w:lang w:eastAsia="ru-RU"/>
              </w:rPr>
            </w:pPr>
            <w:r>
              <w:rPr>
                <w:sz w:val="20"/>
                <w:szCs w:val="20"/>
                <w:lang w:eastAsia="ru-RU"/>
              </w:rPr>
              <w:t>38 598</w:t>
            </w:r>
          </w:p>
        </w:tc>
        <w:tc>
          <w:tcPr>
            <w:tcW w:w="1254" w:type="dxa"/>
            <w:tcBorders>
              <w:top w:val="single" w:sz="6" w:space="0" w:color="auto"/>
              <w:left w:val="single" w:sz="6" w:space="0" w:color="auto"/>
              <w:bottom w:val="single" w:sz="6" w:space="0" w:color="auto"/>
              <w:right w:val="single" w:sz="6" w:space="0" w:color="auto"/>
            </w:tcBorders>
          </w:tcPr>
          <w:p w:rsidR="00D42A46" w:rsidRDefault="00D27A4E" w:rsidP="004B38B1">
            <w:pPr>
              <w:widowControl w:val="0"/>
              <w:suppressAutoHyphens w:val="0"/>
              <w:overflowPunct/>
              <w:autoSpaceDN w:val="0"/>
              <w:adjustRightInd w:val="0"/>
              <w:spacing w:before="20" w:after="40"/>
              <w:jc w:val="right"/>
              <w:rPr>
                <w:sz w:val="20"/>
                <w:szCs w:val="20"/>
                <w:lang w:eastAsia="ru-RU"/>
              </w:rPr>
            </w:pPr>
            <w:r>
              <w:rPr>
                <w:sz w:val="20"/>
                <w:szCs w:val="20"/>
                <w:lang w:eastAsia="ru-RU"/>
              </w:rPr>
              <w:t>17 602</w:t>
            </w:r>
          </w:p>
        </w:tc>
        <w:tc>
          <w:tcPr>
            <w:tcW w:w="1297" w:type="dxa"/>
            <w:tcBorders>
              <w:top w:val="single" w:sz="6" w:space="0" w:color="auto"/>
              <w:left w:val="single" w:sz="6" w:space="0" w:color="auto"/>
              <w:bottom w:val="single" w:sz="6" w:space="0" w:color="auto"/>
              <w:right w:val="double" w:sz="6" w:space="0" w:color="auto"/>
            </w:tcBorders>
          </w:tcPr>
          <w:p w:rsidR="00D42A46"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17 034</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rPr>
                <w:sz w:val="20"/>
                <w:szCs w:val="20"/>
                <w:lang w:eastAsia="ru-RU"/>
              </w:rPr>
            </w:pPr>
            <w:r>
              <w:rPr>
                <w:sz w:val="20"/>
                <w:szCs w:val="20"/>
                <w:lang w:eastAsia="ru-RU"/>
              </w:rPr>
              <w:t>в</w:t>
            </w:r>
            <w:r w:rsidR="004B38B1">
              <w:rPr>
                <w:sz w:val="20"/>
                <w:szCs w:val="20"/>
                <w:lang w:eastAsia="ru-RU"/>
              </w:rPr>
              <w:t xml:space="preserve"> том числе:</w:t>
            </w:r>
          </w:p>
          <w:p w:rsidR="004B38B1" w:rsidRDefault="004B38B1">
            <w:pPr>
              <w:widowControl w:val="0"/>
              <w:suppressAutoHyphens w:val="0"/>
              <w:overflowPunct/>
              <w:autoSpaceDN w:val="0"/>
              <w:adjustRightInd w:val="0"/>
              <w:spacing w:before="20" w:after="40"/>
              <w:rPr>
                <w:sz w:val="20"/>
                <w:szCs w:val="20"/>
                <w:lang w:eastAsia="ru-RU"/>
              </w:rPr>
            </w:pPr>
            <w:r>
              <w:rPr>
                <w:sz w:val="20"/>
                <w:szCs w:val="20"/>
                <w:lang w:eastAsia="ru-RU"/>
              </w:rP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4B38B1" w:rsidRDefault="004B38B1">
            <w:pPr>
              <w:widowControl w:val="0"/>
              <w:suppressAutoHyphens w:val="0"/>
              <w:overflowPunct/>
              <w:autoSpaceDN w:val="0"/>
              <w:adjustRightInd w:val="0"/>
              <w:spacing w:before="20" w:after="40"/>
              <w:jc w:val="center"/>
              <w:rPr>
                <w:sz w:val="20"/>
                <w:szCs w:val="20"/>
                <w:lang w:eastAsia="ru-RU"/>
              </w:rPr>
            </w:pPr>
          </w:p>
          <w:p w:rsidR="00F33CC6" w:rsidRDefault="00F33CC6">
            <w:pPr>
              <w:widowControl w:val="0"/>
              <w:suppressAutoHyphens w:val="0"/>
              <w:overflowPunct/>
              <w:autoSpaceDN w:val="0"/>
              <w:adjustRightInd w:val="0"/>
              <w:spacing w:before="20" w:after="40"/>
              <w:jc w:val="center"/>
              <w:rPr>
                <w:sz w:val="20"/>
                <w:szCs w:val="20"/>
                <w:lang w:eastAsia="ru-RU"/>
              </w:rPr>
            </w:pPr>
            <w:r>
              <w:rPr>
                <w:sz w:val="20"/>
                <w:szCs w:val="20"/>
                <w:lang w:eastAsia="ru-RU"/>
              </w:rPr>
              <w:t>12301</w:t>
            </w:r>
          </w:p>
        </w:tc>
        <w:tc>
          <w:tcPr>
            <w:tcW w:w="1190" w:type="dxa"/>
            <w:tcBorders>
              <w:top w:val="single" w:sz="6" w:space="0" w:color="auto"/>
              <w:left w:val="single" w:sz="6" w:space="0" w:color="auto"/>
              <w:bottom w:val="single" w:sz="6" w:space="0" w:color="auto"/>
              <w:right w:val="sing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p>
          <w:p w:rsidR="00F33CC6"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538</w:t>
            </w:r>
          </w:p>
        </w:tc>
        <w:tc>
          <w:tcPr>
            <w:tcW w:w="1254" w:type="dxa"/>
            <w:tcBorders>
              <w:top w:val="single" w:sz="6" w:space="0" w:color="auto"/>
              <w:left w:val="single" w:sz="6" w:space="0" w:color="auto"/>
              <w:bottom w:val="single" w:sz="6" w:space="0" w:color="auto"/>
              <w:right w:val="single" w:sz="6" w:space="0" w:color="auto"/>
            </w:tcBorders>
          </w:tcPr>
          <w:p w:rsidR="004B38B1" w:rsidRDefault="004B38B1" w:rsidP="00433A0E">
            <w:pPr>
              <w:widowControl w:val="0"/>
              <w:suppressAutoHyphens w:val="0"/>
              <w:overflowPunct/>
              <w:autoSpaceDN w:val="0"/>
              <w:adjustRightInd w:val="0"/>
              <w:spacing w:before="20" w:after="40"/>
              <w:jc w:val="right"/>
              <w:rPr>
                <w:sz w:val="20"/>
                <w:szCs w:val="20"/>
                <w:lang w:eastAsia="ru-RU"/>
              </w:rPr>
            </w:pPr>
          </w:p>
          <w:p w:rsidR="00F33CC6"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1 537</w:t>
            </w:r>
          </w:p>
        </w:tc>
        <w:tc>
          <w:tcPr>
            <w:tcW w:w="1297" w:type="dxa"/>
            <w:tcBorders>
              <w:top w:val="single" w:sz="6" w:space="0" w:color="auto"/>
              <w:left w:val="single" w:sz="6" w:space="0" w:color="auto"/>
              <w:bottom w:val="single" w:sz="6" w:space="0" w:color="auto"/>
              <w:right w:val="double" w:sz="6" w:space="0" w:color="auto"/>
            </w:tcBorders>
          </w:tcPr>
          <w:p w:rsidR="002F156A" w:rsidRDefault="002F156A" w:rsidP="00433A0E">
            <w:pPr>
              <w:widowControl w:val="0"/>
              <w:suppressAutoHyphens w:val="0"/>
              <w:overflowPunct/>
              <w:autoSpaceDN w:val="0"/>
              <w:adjustRightInd w:val="0"/>
              <w:spacing w:before="20" w:after="40"/>
              <w:jc w:val="right"/>
              <w:rPr>
                <w:sz w:val="20"/>
                <w:szCs w:val="20"/>
                <w:lang w:eastAsia="ru-RU"/>
              </w:rPr>
            </w:pPr>
          </w:p>
          <w:p w:rsidR="002F156A" w:rsidRDefault="00D27A4E" w:rsidP="002F156A">
            <w:pPr>
              <w:widowControl w:val="0"/>
              <w:suppressAutoHyphens w:val="0"/>
              <w:overflowPunct/>
              <w:autoSpaceDN w:val="0"/>
              <w:adjustRightInd w:val="0"/>
              <w:spacing w:before="20" w:after="40"/>
              <w:jc w:val="right"/>
              <w:rPr>
                <w:sz w:val="20"/>
                <w:szCs w:val="20"/>
                <w:lang w:eastAsia="ru-RU"/>
              </w:rPr>
            </w:pPr>
            <w:r>
              <w:rPr>
                <w:sz w:val="20"/>
                <w:szCs w:val="20"/>
                <w:lang w:eastAsia="ru-RU"/>
              </w:rPr>
              <w:t>769</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rPr>
                <w:sz w:val="20"/>
                <w:szCs w:val="20"/>
                <w:lang w:eastAsia="ru-RU"/>
              </w:rPr>
            </w:pPr>
            <w:r>
              <w:rPr>
                <w:sz w:val="20"/>
                <w:szCs w:val="20"/>
                <w:lang w:eastAsia="ru-RU"/>
              </w:rP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jc w:val="center"/>
              <w:rPr>
                <w:sz w:val="20"/>
                <w:szCs w:val="20"/>
                <w:lang w:eastAsia="ru-RU"/>
              </w:rPr>
            </w:pPr>
            <w:r>
              <w:rPr>
                <w:sz w:val="20"/>
                <w:szCs w:val="20"/>
                <w:lang w:eastAsia="ru-RU"/>
              </w:rPr>
              <w:t>12302</w:t>
            </w:r>
          </w:p>
        </w:tc>
        <w:tc>
          <w:tcPr>
            <w:tcW w:w="1190" w:type="dxa"/>
            <w:tcBorders>
              <w:top w:val="single" w:sz="6" w:space="0" w:color="auto"/>
              <w:left w:val="single" w:sz="6" w:space="0" w:color="auto"/>
              <w:bottom w:val="single" w:sz="6" w:space="0" w:color="auto"/>
              <w:right w:val="sing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27 976</w:t>
            </w:r>
          </w:p>
        </w:tc>
        <w:tc>
          <w:tcPr>
            <w:tcW w:w="1254" w:type="dxa"/>
            <w:tcBorders>
              <w:top w:val="single" w:sz="6" w:space="0" w:color="auto"/>
              <w:left w:val="single" w:sz="6" w:space="0" w:color="auto"/>
              <w:bottom w:val="single" w:sz="6" w:space="0" w:color="auto"/>
              <w:right w:val="sing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6 729</w:t>
            </w:r>
          </w:p>
        </w:tc>
        <w:tc>
          <w:tcPr>
            <w:tcW w:w="1297" w:type="dxa"/>
            <w:tcBorders>
              <w:top w:val="single" w:sz="6" w:space="0" w:color="auto"/>
              <w:left w:val="single" w:sz="6" w:space="0" w:color="auto"/>
              <w:bottom w:val="single" w:sz="6" w:space="0" w:color="auto"/>
              <w:right w:val="doub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9 702</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rPr>
                <w:sz w:val="20"/>
                <w:szCs w:val="20"/>
                <w:lang w:eastAsia="ru-RU"/>
              </w:rPr>
            </w:pPr>
            <w:r>
              <w:rPr>
                <w:sz w:val="20"/>
                <w:szCs w:val="20"/>
                <w:lang w:eastAsia="ru-RU"/>
              </w:rP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jc w:val="center"/>
              <w:rPr>
                <w:sz w:val="20"/>
                <w:szCs w:val="20"/>
                <w:lang w:eastAsia="ru-RU"/>
              </w:rPr>
            </w:pPr>
            <w:r>
              <w:rPr>
                <w:sz w:val="20"/>
                <w:szCs w:val="20"/>
                <w:lang w:eastAsia="ru-RU"/>
              </w:rPr>
              <w:t>12303</w:t>
            </w:r>
          </w:p>
        </w:tc>
        <w:tc>
          <w:tcPr>
            <w:tcW w:w="1190" w:type="dxa"/>
            <w:tcBorders>
              <w:top w:val="single" w:sz="6" w:space="0" w:color="auto"/>
              <w:left w:val="single" w:sz="6" w:space="0" w:color="auto"/>
              <w:bottom w:val="single" w:sz="6" w:space="0" w:color="auto"/>
              <w:right w:val="sing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8 696</w:t>
            </w:r>
          </w:p>
        </w:tc>
        <w:tc>
          <w:tcPr>
            <w:tcW w:w="1254" w:type="dxa"/>
            <w:tcBorders>
              <w:top w:val="single" w:sz="6" w:space="0" w:color="auto"/>
              <w:left w:val="single" w:sz="6" w:space="0" w:color="auto"/>
              <w:bottom w:val="single" w:sz="6" w:space="0" w:color="auto"/>
              <w:right w:val="sing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8 588</w:t>
            </w:r>
          </w:p>
        </w:tc>
        <w:tc>
          <w:tcPr>
            <w:tcW w:w="1297" w:type="dxa"/>
            <w:tcBorders>
              <w:top w:val="single" w:sz="6" w:space="0" w:color="auto"/>
              <w:left w:val="single" w:sz="6" w:space="0" w:color="auto"/>
              <w:bottom w:val="single" w:sz="6" w:space="0" w:color="auto"/>
              <w:right w:val="doub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5 887</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rPr>
                <w:sz w:val="20"/>
                <w:szCs w:val="20"/>
                <w:lang w:eastAsia="ru-RU"/>
              </w:rPr>
            </w:pPr>
            <w:r>
              <w:rPr>
                <w:sz w:val="20"/>
                <w:szCs w:val="20"/>
                <w:lang w:eastAsia="ru-RU"/>
              </w:rPr>
              <w:t>Расчеты по социальному страхованию и обеспечению</w:t>
            </w:r>
          </w:p>
        </w:tc>
        <w:tc>
          <w:tcPr>
            <w:tcW w:w="720" w:type="dxa"/>
            <w:tcBorders>
              <w:top w:val="single" w:sz="6" w:space="0" w:color="auto"/>
              <w:left w:val="sing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jc w:val="center"/>
              <w:rPr>
                <w:sz w:val="20"/>
                <w:szCs w:val="20"/>
                <w:lang w:eastAsia="ru-RU"/>
              </w:rPr>
            </w:pPr>
            <w:r>
              <w:rPr>
                <w:sz w:val="20"/>
                <w:szCs w:val="20"/>
                <w:lang w:eastAsia="ru-RU"/>
              </w:rPr>
              <w:t>12304</w:t>
            </w:r>
          </w:p>
        </w:tc>
        <w:tc>
          <w:tcPr>
            <w:tcW w:w="1190" w:type="dxa"/>
            <w:tcBorders>
              <w:top w:val="single" w:sz="6" w:space="0" w:color="auto"/>
              <w:left w:val="single" w:sz="6" w:space="0" w:color="auto"/>
              <w:bottom w:val="single" w:sz="6" w:space="0" w:color="auto"/>
              <w:right w:val="sing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122</w:t>
            </w:r>
          </w:p>
        </w:tc>
        <w:tc>
          <w:tcPr>
            <w:tcW w:w="1254" w:type="dxa"/>
            <w:tcBorders>
              <w:top w:val="single" w:sz="6" w:space="0" w:color="auto"/>
              <w:left w:val="single" w:sz="6" w:space="0" w:color="auto"/>
              <w:bottom w:val="single" w:sz="6" w:space="0" w:color="auto"/>
              <w:right w:val="sing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138</w:t>
            </w:r>
          </w:p>
        </w:tc>
        <w:tc>
          <w:tcPr>
            <w:tcW w:w="1297" w:type="dxa"/>
            <w:tcBorders>
              <w:top w:val="single" w:sz="6" w:space="0" w:color="auto"/>
              <w:left w:val="single" w:sz="6" w:space="0" w:color="auto"/>
              <w:bottom w:val="single" w:sz="6" w:space="0" w:color="auto"/>
              <w:right w:val="doub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146</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rPr>
                <w:sz w:val="20"/>
                <w:szCs w:val="20"/>
                <w:lang w:eastAsia="ru-RU"/>
              </w:rPr>
            </w:pPr>
            <w:r>
              <w:rPr>
                <w:sz w:val="20"/>
                <w:szCs w:val="20"/>
                <w:lang w:eastAsia="ru-RU"/>
              </w:rPr>
              <w:t>Расчеты с подотчетными лицами</w:t>
            </w:r>
          </w:p>
        </w:tc>
        <w:tc>
          <w:tcPr>
            <w:tcW w:w="720" w:type="dxa"/>
            <w:tcBorders>
              <w:top w:val="single" w:sz="6" w:space="0" w:color="auto"/>
              <w:left w:val="sing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jc w:val="center"/>
              <w:rPr>
                <w:sz w:val="20"/>
                <w:szCs w:val="20"/>
                <w:lang w:eastAsia="ru-RU"/>
              </w:rPr>
            </w:pPr>
            <w:r>
              <w:rPr>
                <w:sz w:val="20"/>
                <w:szCs w:val="20"/>
                <w:lang w:eastAsia="ru-RU"/>
              </w:rPr>
              <w:t>12305</w:t>
            </w:r>
          </w:p>
        </w:tc>
        <w:tc>
          <w:tcPr>
            <w:tcW w:w="1190" w:type="dxa"/>
            <w:tcBorders>
              <w:top w:val="single" w:sz="6" w:space="0" w:color="auto"/>
              <w:left w:val="single" w:sz="6" w:space="0" w:color="auto"/>
              <w:bottom w:val="single" w:sz="6" w:space="0" w:color="auto"/>
              <w:right w:val="single" w:sz="6" w:space="0" w:color="auto"/>
            </w:tcBorders>
          </w:tcPr>
          <w:p w:rsidR="004B38B1" w:rsidRDefault="00D27A4E" w:rsidP="0005031C">
            <w:pPr>
              <w:widowControl w:val="0"/>
              <w:suppressAutoHyphens w:val="0"/>
              <w:overflowPunct/>
              <w:autoSpaceDN w:val="0"/>
              <w:adjustRightInd w:val="0"/>
              <w:spacing w:before="20" w:after="40"/>
              <w:jc w:val="right"/>
              <w:rPr>
                <w:sz w:val="20"/>
                <w:szCs w:val="20"/>
                <w:lang w:eastAsia="ru-RU"/>
              </w:rPr>
            </w:pPr>
            <w:r>
              <w:rPr>
                <w:sz w:val="20"/>
                <w:szCs w:val="20"/>
                <w:lang w:eastAsia="ru-RU"/>
              </w:rPr>
              <w:t>2</w:t>
            </w:r>
          </w:p>
        </w:tc>
        <w:tc>
          <w:tcPr>
            <w:tcW w:w="1254" w:type="dxa"/>
            <w:tcBorders>
              <w:top w:val="single" w:sz="6" w:space="0" w:color="auto"/>
              <w:left w:val="single" w:sz="6" w:space="0" w:color="auto"/>
              <w:bottom w:val="single" w:sz="6" w:space="0" w:color="auto"/>
              <w:right w:val="single" w:sz="6" w:space="0" w:color="auto"/>
            </w:tcBorders>
          </w:tcPr>
          <w:p w:rsidR="004B38B1" w:rsidRDefault="00F33CC6" w:rsidP="00F33CC6">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4B38B1" w:rsidRDefault="002F156A" w:rsidP="002F156A">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rPr>
                <w:sz w:val="20"/>
                <w:szCs w:val="20"/>
                <w:lang w:eastAsia="ru-RU"/>
              </w:rPr>
            </w:pPr>
            <w:r>
              <w:rPr>
                <w:sz w:val="20"/>
                <w:szCs w:val="20"/>
                <w:lang w:eastAsia="ru-RU"/>
              </w:rPr>
              <w:t>Расчеты с персоналом по прочим операциям</w:t>
            </w:r>
          </w:p>
        </w:tc>
        <w:tc>
          <w:tcPr>
            <w:tcW w:w="720" w:type="dxa"/>
            <w:tcBorders>
              <w:top w:val="single" w:sz="6" w:space="0" w:color="auto"/>
              <w:left w:val="sing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jc w:val="center"/>
              <w:rPr>
                <w:sz w:val="20"/>
                <w:szCs w:val="20"/>
                <w:lang w:eastAsia="ru-RU"/>
              </w:rPr>
            </w:pPr>
            <w:r>
              <w:rPr>
                <w:sz w:val="20"/>
                <w:szCs w:val="20"/>
                <w:lang w:eastAsia="ru-RU"/>
              </w:rPr>
              <w:t>12306</w:t>
            </w:r>
          </w:p>
        </w:tc>
        <w:tc>
          <w:tcPr>
            <w:tcW w:w="1190" w:type="dxa"/>
            <w:tcBorders>
              <w:top w:val="single" w:sz="6" w:space="0" w:color="auto"/>
              <w:left w:val="single" w:sz="6" w:space="0" w:color="auto"/>
              <w:bottom w:val="single" w:sz="6" w:space="0" w:color="auto"/>
              <w:right w:val="single" w:sz="6" w:space="0" w:color="auto"/>
            </w:tcBorders>
          </w:tcPr>
          <w:p w:rsidR="004B38B1" w:rsidRDefault="00D27A4E" w:rsidP="006E717A">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4B38B1" w:rsidRDefault="006E717A" w:rsidP="006E717A">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4B38B1" w:rsidRDefault="00D27A4E" w:rsidP="00D27A4E">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B38B1">
        <w:tc>
          <w:tcPr>
            <w:tcW w:w="5392" w:type="dxa"/>
            <w:tcBorders>
              <w:top w:val="single" w:sz="6" w:space="0" w:color="auto"/>
              <w:left w:val="double" w:sz="6" w:space="0" w:color="auto"/>
              <w:bottom w:val="single" w:sz="6" w:space="0" w:color="auto"/>
              <w:right w:val="single" w:sz="6" w:space="0" w:color="auto"/>
            </w:tcBorders>
          </w:tcPr>
          <w:p w:rsidR="004B38B1" w:rsidRDefault="00F33CC6">
            <w:pPr>
              <w:widowControl w:val="0"/>
              <w:suppressAutoHyphens w:val="0"/>
              <w:overflowPunct/>
              <w:autoSpaceDN w:val="0"/>
              <w:adjustRightInd w:val="0"/>
              <w:spacing w:before="20" w:after="40"/>
              <w:rPr>
                <w:sz w:val="20"/>
                <w:szCs w:val="20"/>
                <w:lang w:eastAsia="ru-RU"/>
              </w:rPr>
            </w:pPr>
            <w:r>
              <w:rPr>
                <w:sz w:val="20"/>
                <w:szCs w:val="20"/>
                <w:lang w:eastAsia="ru-RU"/>
              </w:rPr>
              <w:t>Расчеты с разными дебиторами и кредиторами</w:t>
            </w:r>
          </w:p>
        </w:tc>
        <w:tc>
          <w:tcPr>
            <w:tcW w:w="720" w:type="dxa"/>
            <w:tcBorders>
              <w:top w:val="single" w:sz="6" w:space="0" w:color="auto"/>
              <w:left w:val="single" w:sz="6" w:space="0" w:color="auto"/>
              <w:bottom w:val="single" w:sz="6" w:space="0" w:color="auto"/>
              <w:right w:val="single" w:sz="6" w:space="0" w:color="auto"/>
            </w:tcBorders>
          </w:tcPr>
          <w:p w:rsidR="004B38B1" w:rsidRDefault="0005031C">
            <w:pPr>
              <w:widowControl w:val="0"/>
              <w:suppressAutoHyphens w:val="0"/>
              <w:overflowPunct/>
              <w:autoSpaceDN w:val="0"/>
              <w:adjustRightInd w:val="0"/>
              <w:spacing w:before="20" w:after="40"/>
              <w:jc w:val="center"/>
              <w:rPr>
                <w:sz w:val="20"/>
                <w:szCs w:val="20"/>
                <w:lang w:eastAsia="ru-RU"/>
              </w:rPr>
            </w:pPr>
            <w:r>
              <w:rPr>
                <w:sz w:val="20"/>
                <w:szCs w:val="20"/>
                <w:lang w:eastAsia="ru-RU"/>
              </w:rPr>
              <w:t>12308</w:t>
            </w:r>
          </w:p>
        </w:tc>
        <w:tc>
          <w:tcPr>
            <w:tcW w:w="1190" w:type="dxa"/>
            <w:tcBorders>
              <w:top w:val="single" w:sz="6" w:space="0" w:color="auto"/>
              <w:left w:val="single" w:sz="6" w:space="0" w:color="auto"/>
              <w:bottom w:val="single" w:sz="6" w:space="0" w:color="auto"/>
              <w:right w:val="single" w:sz="6" w:space="0" w:color="auto"/>
            </w:tcBorders>
          </w:tcPr>
          <w:p w:rsidR="004B38B1" w:rsidRDefault="00D27A4E"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1 264</w:t>
            </w:r>
          </w:p>
        </w:tc>
        <w:tc>
          <w:tcPr>
            <w:tcW w:w="1254" w:type="dxa"/>
            <w:tcBorders>
              <w:top w:val="single" w:sz="6" w:space="0" w:color="auto"/>
              <w:left w:val="single" w:sz="6" w:space="0" w:color="auto"/>
              <w:bottom w:val="single" w:sz="6" w:space="0" w:color="auto"/>
              <w:right w:val="single" w:sz="6" w:space="0" w:color="auto"/>
            </w:tcBorders>
          </w:tcPr>
          <w:p w:rsidR="004B38B1"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610</w:t>
            </w:r>
          </w:p>
        </w:tc>
        <w:tc>
          <w:tcPr>
            <w:tcW w:w="1297" w:type="dxa"/>
            <w:tcBorders>
              <w:top w:val="single" w:sz="6" w:space="0" w:color="auto"/>
              <w:left w:val="single" w:sz="6" w:space="0" w:color="auto"/>
              <w:bottom w:val="single" w:sz="6" w:space="0" w:color="auto"/>
              <w:right w:val="double" w:sz="6" w:space="0" w:color="auto"/>
            </w:tcBorders>
          </w:tcPr>
          <w:p w:rsidR="004B38B1"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530</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433A0E">
            <w:pPr>
              <w:widowControl w:val="0"/>
              <w:suppressAutoHyphens w:val="0"/>
              <w:overflowPunct/>
              <w:autoSpaceDN w:val="0"/>
              <w:adjustRightInd w:val="0"/>
              <w:spacing w:before="20" w:after="40"/>
              <w:rPr>
                <w:sz w:val="20"/>
                <w:szCs w:val="20"/>
                <w:lang w:eastAsia="ru-RU"/>
              </w:rPr>
            </w:pPr>
            <w:r>
              <w:rPr>
                <w:sz w:val="20"/>
                <w:szCs w:val="20"/>
                <w:lang w:eastAsia="ru-RU"/>
              </w:rPr>
              <w:t xml:space="preserve">Финансовые вложения </w:t>
            </w:r>
          </w:p>
        </w:tc>
        <w:tc>
          <w:tcPr>
            <w:tcW w:w="720" w:type="dxa"/>
            <w:tcBorders>
              <w:top w:val="single" w:sz="6" w:space="0" w:color="auto"/>
              <w:left w:val="single" w:sz="6" w:space="0" w:color="auto"/>
              <w:bottom w:val="single" w:sz="6" w:space="0" w:color="auto"/>
              <w:right w:val="single" w:sz="6" w:space="0" w:color="auto"/>
            </w:tcBorders>
          </w:tcPr>
          <w:p w:rsidR="00D42A46"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1240</w:t>
            </w:r>
          </w:p>
        </w:tc>
        <w:tc>
          <w:tcPr>
            <w:tcW w:w="1190" w:type="dxa"/>
            <w:tcBorders>
              <w:top w:val="single" w:sz="6" w:space="0" w:color="auto"/>
              <w:left w:val="single" w:sz="6" w:space="0" w:color="auto"/>
              <w:bottom w:val="single" w:sz="6" w:space="0" w:color="auto"/>
              <w:right w:val="single" w:sz="6" w:space="0" w:color="auto"/>
            </w:tcBorders>
          </w:tcPr>
          <w:p w:rsidR="00D42A46" w:rsidRDefault="00F160AB" w:rsidP="00F160A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D42A46" w:rsidRDefault="00F160AB" w:rsidP="006E717A">
            <w:pPr>
              <w:widowControl w:val="0"/>
              <w:suppressAutoHyphens w:val="0"/>
              <w:overflowPunct/>
              <w:autoSpaceDN w:val="0"/>
              <w:adjustRightInd w:val="0"/>
              <w:spacing w:before="20" w:after="40"/>
              <w:jc w:val="right"/>
              <w:rPr>
                <w:sz w:val="20"/>
                <w:szCs w:val="20"/>
                <w:lang w:eastAsia="ru-RU"/>
              </w:rPr>
            </w:pPr>
            <w:r>
              <w:rPr>
                <w:sz w:val="20"/>
                <w:szCs w:val="20"/>
                <w:lang w:eastAsia="ru-RU"/>
              </w:rPr>
              <w:t>65</w:t>
            </w:r>
            <w:r w:rsidR="006E717A">
              <w:rPr>
                <w:sz w:val="20"/>
                <w:szCs w:val="20"/>
                <w:lang w:eastAsia="ru-RU"/>
              </w:rPr>
              <w:t>00</w:t>
            </w:r>
          </w:p>
        </w:tc>
        <w:tc>
          <w:tcPr>
            <w:tcW w:w="1297" w:type="dxa"/>
            <w:tcBorders>
              <w:top w:val="single" w:sz="6" w:space="0" w:color="auto"/>
              <w:left w:val="single" w:sz="6" w:space="0" w:color="auto"/>
              <w:bottom w:val="single" w:sz="6" w:space="0" w:color="auto"/>
              <w:right w:val="double" w:sz="6" w:space="0" w:color="auto"/>
            </w:tcBorders>
          </w:tcPr>
          <w:p w:rsidR="00D42A46" w:rsidRDefault="00F160AB" w:rsidP="00F160AB">
            <w:pPr>
              <w:widowControl w:val="0"/>
              <w:suppressAutoHyphens w:val="0"/>
              <w:overflowPunct/>
              <w:autoSpaceDN w:val="0"/>
              <w:adjustRightInd w:val="0"/>
              <w:spacing w:before="20" w:after="40"/>
              <w:jc w:val="right"/>
              <w:rPr>
                <w:sz w:val="20"/>
                <w:szCs w:val="20"/>
                <w:lang w:eastAsia="ru-RU"/>
              </w:rPr>
            </w:pPr>
            <w:r>
              <w:rPr>
                <w:sz w:val="20"/>
                <w:szCs w:val="20"/>
                <w:lang w:eastAsia="ru-RU"/>
              </w:rPr>
              <w:t>5000</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D42A46"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1250</w:t>
            </w:r>
          </w:p>
        </w:tc>
        <w:tc>
          <w:tcPr>
            <w:tcW w:w="1190" w:type="dxa"/>
            <w:tcBorders>
              <w:top w:val="single" w:sz="6" w:space="0" w:color="auto"/>
              <w:left w:val="single" w:sz="6" w:space="0" w:color="auto"/>
              <w:bottom w:val="single" w:sz="6" w:space="0" w:color="auto"/>
              <w:right w:val="single" w:sz="6" w:space="0" w:color="auto"/>
            </w:tcBorders>
          </w:tcPr>
          <w:p w:rsidR="00D42A46" w:rsidRDefault="00F160AB" w:rsidP="00542738">
            <w:pPr>
              <w:widowControl w:val="0"/>
              <w:suppressAutoHyphens w:val="0"/>
              <w:overflowPunct/>
              <w:autoSpaceDN w:val="0"/>
              <w:adjustRightInd w:val="0"/>
              <w:spacing w:before="20" w:after="40"/>
              <w:jc w:val="right"/>
              <w:rPr>
                <w:sz w:val="20"/>
                <w:szCs w:val="20"/>
                <w:lang w:eastAsia="ru-RU"/>
              </w:rPr>
            </w:pPr>
            <w:r>
              <w:rPr>
                <w:sz w:val="20"/>
                <w:szCs w:val="20"/>
                <w:lang w:eastAsia="ru-RU"/>
              </w:rPr>
              <w:t>12 682</w:t>
            </w:r>
          </w:p>
        </w:tc>
        <w:tc>
          <w:tcPr>
            <w:tcW w:w="1254" w:type="dxa"/>
            <w:tcBorders>
              <w:top w:val="single" w:sz="6" w:space="0" w:color="auto"/>
              <w:left w:val="single" w:sz="6" w:space="0" w:color="auto"/>
              <w:bottom w:val="single" w:sz="6" w:space="0" w:color="auto"/>
              <w:right w:val="single" w:sz="6" w:space="0" w:color="auto"/>
            </w:tcBorders>
          </w:tcPr>
          <w:p w:rsidR="00D42A46" w:rsidRDefault="00F160AB">
            <w:pPr>
              <w:widowControl w:val="0"/>
              <w:suppressAutoHyphens w:val="0"/>
              <w:overflowPunct/>
              <w:autoSpaceDN w:val="0"/>
              <w:adjustRightInd w:val="0"/>
              <w:spacing w:before="20" w:after="40"/>
              <w:jc w:val="right"/>
              <w:rPr>
                <w:sz w:val="20"/>
                <w:szCs w:val="20"/>
                <w:lang w:eastAsia="ru-RU"/>
              </w:rPr>
            </w:pPr>
            <w:r>
              <w:rPr>
                <w:sz w:val="20"/>
                <w:szCs w:val="20"/>
                <w:lang w:eastAsia="ru-RU"/>
              </w:rPr>
              <w:t>11 289</w:t>
            </w:r>
          </w:p>
        </w:tc>
        <w:tc>
          <w:tcPr>
            <w:tcW w:w="1297" w:type="dxa"/>
            <w:tcBorders>
              <w:top w:val="single" w:sz="6" w:space="0" w:color="auto"/>
              <w:left w:val="single" w:sz="6" w:space="0" w:color="auto"/>
              <w:bottom w:val="single" w:sz="6" w:space="0" w:color="auto"/>
              <w:right w:val="double" w:sz="6" w:space="0" w:color="auto"/>
            </w:tcBorders>
          </w:tcPr>
          <w:p w:rsidR="00D42A46" w:rsidRDefault="00F160AB">
            <w:pPr>
              <w:widowControl w:val="0"/>
              <w:suppressAutoHyphens w:val="0"/>
              <w:overflowPunct/>
              <w:autoSpaceDN w:val="0"/>
              <w:adjustRightInd w:val="0"/>
              <w:spacing w:before="20" w:after="40"/>
              <w:jc w:val="right"/>
              <w:rPr>
                <w:sz w:val="20"/>
                <w:szCs w:val="20"/>
                <w:lang w:eastAsia="ru-RU"/>
              </w:rPr>
            </w:pPr>
            <w:r>
              <w:rPr>
                <w:sz w:val="20"/>
                <w:szCs w:val="20"/>
                <w:lang w:eastAsia="ru-RU"/>
              </w:rPr>
              <w:t>10 856</w:t>
            </w:r>
          </w:p>
        </w:tc>
      </w:tr>
      <w:tr w:rsidR="00672BA2">
        <w:tc>
          <w:tcPr>
            <w:tcW w:w="5392" w:type="dxa"/>
            <w:tcBorders>
              <w:top w:val="single" w:sz="6" w:space="0" w:color="auto"/>
              <w:left w:val="double" w:sz="6" w:space="0" w:color="auto"/>
              <w:bottom w:val="single" w:sz="6" w:space="0" w:color="auto"/>
              <w:right w:val="single" w:sz="6" w:space="0" w:color="auto"/>
            </w:tcBorders>
          </w:tcPr>
          <w:p w:rsidR="00672BA2" w:rsidRDefault="00672BA2">
            <w:pPr>
              <w:widowControl w:val="0"/>
              <w:suppressAutoHyphens w:val="0"/>
              <w:overflowPunct/>
              <w:autoSpaceDN w:val="0"/>
              <w:adjustRightInd w:val="0"/>
              <w:spacing w:before="20" w:after="40"/>
              <w:rPr>
                <w:sz w:val="20"/>
                <w:szCs w:val="20"/>
                <w:lang w:eastAsia="ru-RU"/>
              </w:rPr>
            </w:pPr>
            <w:r>
              <w:rPr>
                <w:sz w:val="20"/>
                <w:szCs w:val="20"/>
                <w:lang w:eastAsia="ru-RU"/>
              </w:rPr>
              <w:t>в том числе:</w:t>
            </w:r>
          </w:p>
          <w:p w:rsidR="00672BA2" w:rsidRDefault="00672BA2">
            <w:pPr>
              <w:widowControl w:val="0"/>
              <w:suppressAutoHyphens w:val="0"/>
              <w:overflowPunct/>
              <w:autoSpaceDN w:val="0"/>
              <w:adjustRightInd w:val="0"/>
              <w:spacing w:before="20" w:after="40"/>
              <w:rPr>
                <w:sz w:val="20"/>
                <w:szCs w:val="20"/>
                <w:lang w:eastAsia="ru-RU"/>
              </w:rPr>
            </w:pPr>
            <w:r>
              <w:rPr>
                <w:sz w:val="20"/>
                <w:szCs w:val="20"/>
                <w:lang w:eastAsia="ru-RU"/>
              </w:rPr>
              <w:t>Касса организации</w:t>
            </w:r>
          </w:p>
        </w:tc>
        <w:tc>
          <w:tcPr>
            <w:tcW w:w="720" w:type="dxa"/>
            <w:tcBorders>
              <w:top w:val="single" w:sz="6" w:space="0" w:color="auto"/>
              <w:left w:val="single" w:sz="6" w:space="0" w:color="auto"/>
              <w:bottom w:val="single" w:sz="6" w:space="0" w:color="auto"/>
              <w:right w:val="single" w:sz="6" w:space="0" w:color="auto"/>
            </w:tcBorders>
          </w:tcPr>
          <w:p w:rsidR="00672BA2" w:rsidRDefault="00672BA2">
            <w:pPr>
              <w:widowControl w:val="0"/>
              <w:suppressAutoHyphens w:val="0"/>
              <w:overflowPunct/>
              <w:autoSpaceDN w:val="0"/>
              <w:adjustRightInd w:val="0"/>
              <w:spacing w:before="20" w:after="40"/>
              <w:jc w:val="center"/>
              <w:rPr>
                <w:sz w:val="20"/>
                <w:szCs w:val="20"/>
                <w:lang w:eastAsia="ru-RU"/>
              </w:rPr>
            </w:pPr>
          </w:p>
          <w:p w:rsidR="00672BA2" w:rsidRDefault="00672BA2">
            <w:pPr>
              <w:widowControl w:val="0"/>
              <w:suppressAutoHyphens w:val="0"/>
              <w:overflowPunct/>
              <w:autoSpaceDN w:val="0"/>
              <w:adjustRightInd w:val="0"/>
              <w:spacing w:before="20" w:after="40"/>
              <w:jc w:val="center"/>
              <w:rPr>
                <w:sz w:val="20"/>
                <w:szCs w:val="20"/>
                <w:lang w:eastAsia="ru-RU"/>
              </w:rPr>
            </w:pPr>
            <w:r>
              <w:rPr>
                <w:sz w:val="20"/>
                <w:szCs w:val="20"/>
                <w:lang w:eastAsia="ru-RU"/>
              </w:rPr>
              <w:t>12501</w:t>
            </w:r>
          </w:p>
        </w:tc>
        <w:tc>
          <w:tcPr>
            <w:tcW w:w="1190" w:type="dxa"/>
            <w:tcBorders>
              <w:top w:val="single" w:sz="6" w:space="0" w:color="auto"/>
              <w:left w:val="single" w:sz="6" w:space="0" w:color="auto"/>
              <w:bottom w:val="single" w:sz="6" w:space="0" w:color="auto"/>
              <w:right w:val="single" w:sz="6" w:space="0" w:color="auto"/>
            </w:tcBorders>
          </w:tcPr>
          <w:p w:rsidR="00672BA2" w:rsidRDefault="00672BA2" w:rsidP="00433A0E">
            <w:pPr>
              <w:widowControl w:val="0"/>
              <w:suppressAutoHyphens w:val="0"/>
              <w:overflowPunct/>
              <w:autoSpaceDN w:val="0"/>
              <w:adjustRightInd w:val="0"/>
              <w:spacing w:before="20" w:after="40"/>
              <w:jc w:val="right"/>
              <w:rPr>
                <w:sz w:val="20"/>
                <w:szCs w:val="20"/>
                <w:lang w:eastAsia="ru-RU"/>
              </w:rPr>
            </w:pPr>
          </w:p>
          <w:p w:rsidR="00672BA2"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156</w:t>
            </w:r>
          </w:p>
        </w:tc>
        <w:tc>
          <w:tcPr>
            <w:tcW w:w="1254" w:type="dxa"/>
            <w:tcBorders>
              <w:top w:val="single" w:sz="6" w:space="0" w:color="auto"/>
              <w:left w:val="single" w:sz="6" w:space="0" w:color="auto"/>
              <w:bottom w:val="single" w:sz="6" w:space="0" w:color="auto"/>
              <w:right w:val="single" w:sz="6" w:space="0" w:color="auto"/>
            </w:tcBorders>
          </w:tcPr>
          <w:p w:rsidR="00672BA2" w:rsidRDefault="00672BA2" w:rsidP="00433A0E">
            <w:pPr>
              <w:widowControl w:val="0"/>
              <w:suppressAutoHyphens w:val="0"/>
              <w:overflowPunct/>
              <w:autoSpaceDN w:val="0"/>
              <w:adjustRightInd w:val="0"/>
              <w:spacing w:before="20" w:after="40"/>
              <w:jc w:val="right"/>
              <w:rPr>
                <w:sz w:val="20"/>
                <w:szCs w:val="20"/>
                <w:lang w:eastAsia="ru-RU"/>
              </w:rPr>
            </w:pPr>
          </w:p>
          <w:p w:rsidR="00672BA2"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145</w:t>
            </w:r>
          </w:p>
        </w:tc>
        <w:tc>
          <w:tcPr>
            <w:tcW w:w="1297" w:type="dxa"/>
            <w:tcBorders>
              <w:top w:val="single" w:sz="6" w:space="0" w:color="auto"/>
              <w:left w:val="single" w:sz="6" w:space="0" w:color="auto"/>
              <w:bottom w:val="single" w:sz="6" w:space="0" w:color="auto"/>
              <w:right w:val="double" w:sz="6" w:space="0" w:color="auto"/>
            </w:tcBorders>
          </w:tcPr>
          <w:p w:rsidR="00672BA2" w:rsidRDefault="00672BA2" w:rsidP="00433A0E">
            <w:pPr>
              <w:widowControl w:val="0"/>
              <w:suppressAutoHyphens w:val="0"/>
              <w:overflowPunct/>
              <w:autoSpaceDN w:val="0"/>
              <w:adjustRightInd w:val="0"/>
              <w:spacing w:before="20" w:after="40"/>
              <w:jc w:val="right"/>
              <w:rPr>
                <w:sz w:val="20"/>
                <w:szCs w:val="20"/>
                <w:lang w:eastAsia="ru-RU"/>
              </w:rPr>
            </w:pPr>
          </w:p>
          <w:p w:rsidR="00672BA2" w:rsidRDefault="006E717A"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w:t>
            </w:r>
            <w:r w:rsidR="00F160AB">
              <w:rPr>
                <w:sz w:val="20"/>
                <w:szCs w:val="20"/>
                <w:lang w:eastAsia="ru-RU"/>
              </w:rPr>
              <w:t>14</w:t>
            </w:r>
          </w:p>
        </w:tc>
      </w:tr>
      <w:tr w:rsidR="00672BA2">
        <w:tc>
          <w:tcPr>
            <w:tcW w:w="5392" w:type="dxa"/>
            <w:tcBorders>
              <w:top w:val="single" w:sz="6" w:space="0" w:color="auto"/>
              <w:left w:val="double" w:sz="6" w:space="0" w:color="auto"/>
              <w:bottom w:val="single" w:sz="6" w:space="0" w:color="auto"/>
              <w:right w:val="single" w:sz="6" w:space="0" w:color="auto"/>
            </w:tcBorders>
          </w:tcPr>
          <w:p w:rsidR="00672BA2" w:rsidRDefault="00672BA2">
            <w:pPr>
              <w:widowControl w:val="0"/>
              <w:suppressAutoHyphens w:val="0"/>
              <w:overflowPunct/>
              <w:autoSpaceDN w:val="0"/>
              <w:adjustRightInd w:val="0"/>
              <w:spacing w:before="20" w:after="40"/>
              <w:rPr>
                <w:sz w:val="20"/>
                <w:szCs w:val="20"/>
                <w:lang w:eastAsia="ru-RU"/>
              </w:rPr>
            </w:pPr>
            <w:r>
              <w:rPr>
                <w:sz w:val="20"/>
                <w:szCs w:val="20"/>
                <w:lang w:eastAsia="ru-RU"/>
              </w:rPr>
              <w:t>Расчетные счета</w:t>
            </w:r>
          </w:p>
        </w:tc>
        <w:tc>
          <w:tcPr>
            <w:tcW w:w="720" w:type="dxa"/>
            <w:tcBorders>
              <w:top w:val="single" w:sz="6" w:space="0" w:color="auto"/>
              <w:left w:val="single" w:sz="6" w:space="0" w:color="auto"/>
              <w:bottom w:val="single" w:sz="6" w:space="0" w:color="auto"/>
              <w:right w:val="single" w:sz="6" w:space="0" w:color="auto"/>
            </w:tcBorders>
          </w:tcPr>
          <w:p w:rsidR="00672BA2" w:rsidRDefault="0005031C">
            <w:pPr>
              <w:widowControl w:val="0"/>
              <w:suppressAutoHyphens w:val="0"/>
              <w:overflowPunct/>
              <w:autoSpaceDN w:val="0"/>
              <w:adjustRightInd w:val="0"/>
              <w:spacing w:before="20" w:after="40"/>
              <w:jc w:val="center"/>
              <w:rPr>
                <w:sz w:val="20"/>
                <w:szCs w:val="20"/>
                <w:lang w:eastAsia="ru-RU"/>
              </w:rPr>
            </w:pPr>
            <w:r>
              <w:rPr>
                <w:sz w:val="20"/>
                <w:szCs w:val="20"/>
                <w:lang w:eastAsia="ru-RU"/>
              </w:rPr>
              <w:t>12504</w:t>
            </w:r>
          </w:p>
        </w:tc>
        <w:tc>
          <w:tcPr>
            <w:tcW w:w="1190" w:type="dxa"/>
            <w:tcBorders>
              <w:top w:val="single" w:sz="6" w:space="0" w:color="auto"/>
              <w:left w:val="single" w:sz="6" w:space="0" w:color="auto"/>
              <w:bottom w:val="single" w:sz="6" w:space="0" w:color="auto"/>
              <w:right w:val="single" w:sz="6" w:space="0" w:color="auto"/>
            </w:tcBorders>
          </w:tcPr>
          <w:p w:rsidR="00672BA2"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12 526</w:t>
            </w:r>
          </w:p>
        </w:tc>
        <w:tc>
          <w:tcPr>
            <w:tcW w:w="1254" w:type="dxa"/>
            <w:tcBorders>
              <w:top w:val="single" w:sz="6" w:space="0" w:color="auto"/>
              <w:left w:val="single" w:sz="6" w:space="0" w:color="auto"/>
              <w:bottom w:val="single" w:sz="6" w:space="0" w:color="auto"/>
              <w:right w:val="single" w:sz="6" w:space="0" w:color="auto"/>
            </w:tcBorders>
          </w:tcPr>
          <w:p w:rsidR="00672BA2"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11 144</w:t>
            </w:r>
          </w:p>
        </w:tc>
        <w:tc>
          <w:tcPr>
            <w:tcW w:w="1297" w:type="dxa"/>
            <w:tcBorders>
              <w:top w:val="single" w:sz="6" w:space="0" w:color="auto"/>
              <w:left w:val="single" w:sz="6" w:space="0" w:color="auto"/>
              <w:bottom w:val="single" w:sz="6" w:space="0" w:color="auto"/>
              <w:right w:val="double" w:sz="6" w:space="0" w:color="auto"/>
            </w:tcBorders>
          </w:tcPr>
          <w:p w:rsidR="00672BA2"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10 742</w:t>
            </w:r>
          </w:p>
        </w:tc>
      </w:tr>
      <w:tr w:rsidR="00672BA2">
        <w:tc>
          <w:tcPr>
            <w:tcW w:w="5392" w:type="dxa"/>
            <w:tcBorders>
              <w:top w:val="single" w:sz="6" w:space="0" w:color="auto"/>
              <w:left w:val="double" w:sz="6" w:space="0" w:color="auto"/>
              <w:bottom w:val="single" w:sz="6" w:space="0" w:color="auto"/>
              <w:right w:val="single" w:sz="6" w:space="0" w:color="auto"/>
            </w:tcBorders>
          </w:tcPr>
          <w:p w:rsidR="00672BA2" w:rsidRDefault="00672BA2">
            <w:pPr>
              <w:widowControl w:val="0"/>
              <w:suppressAutoHyphens w:val="0"/>
              <w:overflowPunct/>
              <w:autoSpaceDN w:val="0"/>
              <w:adjustRightInd w:val="0"/>
              <w:spacing w:before="20" w:after="40"/>
              <w:rPr>
                <w:sz w:val="20"/>
                <w:szCs w:val="20"/>
                <w:lang w:eastAsia="ru-RU"/>
              </w:rPr>
            </w:pPr>
            <w:r>
              <w:rPr>
                <w:sz w:val="20"/>
                <w:szCs w:val="20"/>
                <w:lang w:eastAsia="ru-RU"/>
              </w:rPr>
              <w:t>Валютные счета</w:t>
            </w:r>
          </w:p>
        </w:tc>
        <w:tc>
          <w:tcPr>
            <w:tcW w:w="720" w:type="dxa"/>
            <w:tcBorders>
              <w:top w:val="single" w:sz="6" w:space="0" w:color="auto"/>
              <w:left w:val="single" w:sz="6" w:space="0" w:color="auto"/>
              <w:bottom w:val="single" w:sz="6" w:space="0" w:color="auto"/>
              <w:right w:val="single" w:sz="6" w:space="0" w:color="auto"/>
            </w:tcBorders>
          </w:tcPr>
          <w:p w:rsidR="00672BA2" w:rsidRDefault="0005031C">
            <w:pPr>
              <w:widowControl w:val="0"/>
              <w:suppressAutoHyphens w:val="0"/>
              <w:overflowPunct/>
              <w:autoSpaceDN w:val="0"/>
              <w:adjustRightInd w:val="0"/>
              <w:spacing w:before="20" w:after="40"/>
              <w:jc w:val="center"/>
              <w:rPr>
                <w:sz w:val="20"/>
                <w:szCs w:val="20"/>
                <w:lang w:eastAsia="ru-RU"/>
              </w:rPr>
            </w:pPr>
            <w:r>
              <w:rPr>
                <w:sz w:val="20"/>
                <w:szCs w:val="20"/>
                <w:lang w:eastAsia="ru-RU"/>
              </w:rPr>
              <w:t>12505</w:t>
            </w:r>
          </w:p>
        </w:tc>
        <w:tc>
          <w:tcPr>
            <w:tcW w:w="1190" w:type="dxa"/>
            <w:tcBorders>
              <w:top w:val="single" w:sz="6" w:space="0" w:color="auto"/>
              <w:left w:val="single" w:sz="6" w:space="0" w:color="auto"/>
              <w:bottom w:val="single" w:sz="6" w:space="0" w:color="auto"/>
              <w:right w:val="single" w:sz="6" w:space="0" w:color="auto"/>
            </w:tcBorders>
          </w:tcPr>
          <w:p w:rsidR="00672BA2" w:rsidRDefault="00672BA2" w:rsidP="00672BA2">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54" w:type="dxa"/>
            <w:tcBorders>
              <w:top w:val="single" w:sz="6" w:space="0" w:color="auto"/>
              <w:left w:val="single" w:sz="6" w:space="0" w:color="auto"/>
              <w:bottom w:val="single" w:sz="6" w:space="0" w:color="auto"/>
              <w:right w:val="single" w:sz="6" w:space="0" w:color="auto"/>
            </w:tcBorders>
          </w:tcPr>
          <w:p w:rsidR="00672BA2" w:rsidRDefault="00672BA2" w:rsidP="00672BA2">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97" w:type="dxa"/>
            <w:tcBorders>
              <w:top w:val="single" w:sz="6" w:space="0" w:color="auto"/>
              <w:left w:val="single" w:sz="6" w:space="0" w:color="auto"/>
              <w:bottom w:val="single" w:sz="6" w:space="0" w:color="auto"/>
              <w:right w:val="double" w:sz="6" w:space="0" w:color="auto"/>
            </w:tcBorders>
          </w:tcPr>
          <w:p w:rsidR="00672BA2" w:rsidRDefault="00672BA2" w:rsidP="00672BA2">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42A46"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1260</w:t>
            </w:r>
          </w:p>
        </w:tc>
        <w:tc>
          <w:tcPr>
            <w:tcW w:w="1190" w:type="dxa"/>
            <w:tcBorders>
              <w:top w:val="single" w:sz="6" w:space="0" w:color="auto"/>
              <w:left w:val="single" w:sz="6" w:space="0" w:color="auto"/>
              <w:bottom w:val="single" w:sz="6" w:space="0" w:color="auto"/>
              <w:right w:val="single" w:sz="6" w:space="0" w:color="auto"/>
            </w:tcBorders>
          </w:tcPr>
          <w:p w:rsidR="00D42A46"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18</w:t>
            </w:r>
          </w:p>
        </w:tc>
        <w:tc>
          <w:tcPr>
            <w:tcW w:w="1254" w:type="dxa"/>
            <w:tcBorders>
              <w:top w:val="single" w:sz="6" w:space="0" w:color="auto"/>
              <w:left w:val="single" w:sz="6" w:space="0" w:color="auto"/>
              <w:bottom w:val="single" w:sz="6" w:space="0" w:color="auto"/>
              <w:right w:val="single" w:sz="6" w:space="0" w:color="auto"/>
            </w:tcBorders>
          </w:tcPr>
          <w:p w:rsidR="00D42A46"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7</w:t>
            </w:r>
          </w:p>
        </w:tc>
        <w:tc>
          <w:tcPr>
            <w:tcW w:w="1297" w:type="dxa"/>
            <w:tcBorders>
              <w:top w:val="single" w:sz="6" w:space="0" w:color="auto"/>
              <w:left w:val="single" w:sz="6" w:space="0" w:color="auto"/>
              <w:bottom w:val="single" w:sz="6" w:space="0" w:color="auto"/>
              <w:right w:val="double" w:sz="6" w:space="0" w:color="auto"/>
            </w:tcBorders>
          </w:tcPr>
          <w:p w:rsidR="00D42A46" w:rsidRDefault="00F160AB" w:rsidP="00F160AB">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D42A46">
        <w:tc>
          <w:tcPr>
            <w:tcW w:w="5392" w:type="dxa"/>
            <w:tcBorders>
              <w:top w:val="single" w:sz="6" w:space="0" w:color="auto"/>
              <w:left w:val="double" w:sz="6" w:space="0" w:color="auto"/>
              <w:bottom w:val="sing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D42A46"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1200</w:t>
            </w:r>
          </w:p>
        </w:tc>
        <w:tc>
          <w:tcPr>
            <w:tcW w:w="1190" w:type="dxa"/>
            <w:tcBorders>
              <w:top w:val="single" w:sz="6" w:space="0" w:color="auto"/>
              <w:left w:val="single" w:sz="6" w:space="0" w:color="auto"/>
              <w:bottom w:val="single" w:sz="6" w:space="0" w:color="auto"/>
              <w:right w:val="single" w:sz="6" w:space="0" w:color="auto"/>
            </w:tcBorders>
          </w:tcPr>
          <w:p w:rsidR="00D42A46" w:rsidRDefault="00F160AB" w:rsidP="00542738">
            <w:pPr>
              <w:widowControl w:val="0"/>
              <w:suppressAutoHyphens w:val="0"/>
              <w:overflowPunct/>
              <w:autoSpaceDN w:val="0"/>
              <w:adjustRightInd w:val="0"/>
              <w:spacing w:before="20" w:after="40"/>
              <w:jc w:val="right"/>
              <w:rPr>
                <w:sz w:val="20"/>
                <w:szCs w:val="20"/>
                <w:lang w:eastAsia="ru-RU"/>
              </w:rPr>
            </w:pPr>
            <w:r>
              <w:rPr>
                <w:sz w:val="20"/>
                <w:szCs w:val="20"/>
                <w:lang w:eastAsia="ru-RU"/>
              </w:rPr>
              <w:t>54 004</w:t>
            </w:r>
          </w:p>
        </w:tc>
        <w:tc>
          <w:tcPr>
            <w:tcW w:w="1254" w:type="dxa"/>
            <w:tcBorders>
              <w:top w:val="single" w:sz="6" w:space="0" w:color="auto"/>
              <w:left w:val="single" w:sz="6" w:space="0" w:color="auto"/>
              <w:bottom w:val="single" w:sz="6" w:space="0" w:color="auto"/>
              <w:right w:val="single" w:sz="6" w:space="0" w:color="auto"/>
            </w:tcBorders>
          </w:tcPr>
          <w:p w:rsidR="00D42A46" w:rsidRDefault="00F160AB">
            <w:pPr>
              <w:widowControl w:val="0"/>
              <w:suppressAutoHyphens w:val="0"/>
              <w:overflowPunct/>
              <w:autoSpaceDN w:val="0"/>
              <w:adjustRightInd w:val="0"/>
              <w:spacing w:before="20" w:after="40"/>
              <w:jc w:val="right"/>
              <w:rPr>
                <w:sz w:val="20"/>
                <w:szCs w:val="20"/>
                <w:lang w:eastAsia="ru-RU"/>
              </w:rPr>
            </w:pPr>
            <w:r>
              <w:rPr>
                <w:sz w:val="20"/>
                <w:szCs w:val="20"/>
                <w:lang w:eastAsia="ru-RU"/>
              </w:rPr>
              <w:t>38 617</w:t>
            </w:r>
          </w:p>
        </w:tc>
        <w:tc>
          <w:tcPr>
            <w:tcW w:w="1297" w:type="dxa"/>
            <w:tcBorders>
              <w:top w:val="single" w:sz="6" w:space="0" w:color="auto"/>
              <w:left w:val="single" w:sz="6" w:space="0" w:color="auto"/>
              <w:bottom w:val="single" w:sz="6" w:space="0" w:color="auto"/>
              <w:right w:val="double" w:sz="6" w:space="0" w:color="auto"/>
            </w:tcBorders>
          </w:tcPr>
          <w:p w:rsidR="00D42A46" w:rsidRDefault="00F160AB">
            <w:pPr>
              <w:widowControl w:val="0"/>
              <w:suppressAutoHyphens w:val="0"/>
              <w:overflowPunct/>
              <w:autoSpaceDN w:val="0"/>
              <w:adjustRightInd w:val="0"/>
              <w:spacing w:before="20" w:after="40"/>
              <w:jc w:val="right"/>
              <w:rPr>
                <w:sz w:val="20"/>
                <w:szCs w:val="20"/>
                <w:lang w:eastAsia="ru-RU"/>
              </w:rPr>
            </w:pPr>
            <w:r>
              <w:rPr>
                <w:sz w:val="20"/>
                <w:szCs w:val="20"/>
                <w:lang w:eastAsia="ru-RU"/>
              </w:rPr>
              <w:t>36 992</w:t>
            </w:r>
          </w:p>
        </w:tc>
      </w:tr>
      <w:tr w:rsidR="00D42A46">
        <w:tc>
          <w:tcPr>
            <w:tcW w:w="5392" w:type="dxa"/>
            <w:tcBorders>
              <w:top w:val="single" w:sz="6" w:space="0" w:color="auto"/>
              <w:left w:val="double" w:sz="6" w:space="0" w:color="auto"/>
              <w:bottom w:val="double" w:sz="6" w:space="0" w:color="auto"/>
              <w:right w:val="single" w:sz="6" w:space="0" w:color="auto"/>
            </w:tcBorders>
          </w:tcPr>
          <w:p w:rsidR="00D42A46" w:rsidRDefault="00D42A46">
            <w:pPr>
              <w:widowControl w:val="0"/>
              <w:suppressAutoHyphens w:val="0"/>
              <w:overflowPunct/>
              <w:autoSpaceDN w:val="0"/>
              <w:adjustRightInd w:val="0"/>
              <w:spacing w:before="20" w:after="40"/>
              <w:rPr>
                <w:sz w:val="20"/>
                <w:szCs w:val="20"/>
                <w:lang w:eastAsia="ru-RU"/>
              </w:rPr>
            </w:pPr>
            <w:r>
              <w:rPr>
                <w:sz w:val="20"/>
                <w:szCs w:val="20"/>
                <w:lang w:eastAsia="ru-RU"/>
              </w:rPr>
              <w:t>БАЛАНС</w:t>
            </w:r>
          </w:p>
        </w:tc>
        <w:tc>
          <w:tcPr>
            <w:tcW w:w="720" w:type="dxa"/>
            <w:tcBorders>
              <w:top w:val="single" w:sz="6" w:space="0" w:color="auto"/>
              <w:left w:val="single" w:sz="6" w:space="0" w:color="auto"/>
              <w:bottom w:val="double" w:sz="6" w:space="0" w:color="auto"/>
              <w:right w:val="single" w:sz="6" w:space="0" w:color="auto"/>
            </w:tcBorders>
          </w:tcPr>
          <w:p w:rsidR="00D42A46"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1600</w:t>
            </w:r>
          </w:p>
        </w:tc>
        <w:tc>
          <w:tcPr>
            <w:tcW w:w="1190" w:type="dxa"/>
            <w:tcBorders>
              <w:top w:val="single" w:sz="6" w:space="0" w:color="auto"/>
              <w:left w:val="single" w:sz="6" w:space="0" w:color="auto"/>
              <w:bottom w:val="double" w:sz="6" w:space="0" w:color="auto"/>
              <w:right w:val="single" w:sz="6" w:space="0" w:color="auto"/>
            </w:tcBorders>
          </w:tcPr>
          <w:p w:rsidR="00D42A46" w:rsidRDefault="00F160AB" w:rsidP="00433A0E">
            <w:pPr>
              <w:widowControl w:val="0"/>
              <w:suppressAutoHyphens w:val="0"/>
              <w:overflowPunct/>
              <w:autoSpaceDN w:val="0"/>
              <w:adjustRightInd w:val="0"/>
              <w:spacing w:before="20" w:after="40"/>
              <w:jc w:val="right"/>
              <w:rPr>
                <w:sz w:val="20"/>
                <w:szCs w:val="20"/>
                <w:lang w:eastAsia="ru-RU"/>
              </w:rPr>
            </w:pPr>
            <w:r>
              <w:rPr>
                <w:sz w:val="20"/>
                <w:szCs w:val="20"/>
                <w:lang w:eastAsia="ru-RU"/>
              </w:rPr>
              <w:t>179 017</w:t>
            </w:r>
          </w:p>
        </w:tc>
        <w:tc>
          <w:tcPr>
            <w:tcW w:w="1254" w:type="dxa"/>
            <w:tcBorders>
              <w:top w:val="single" w:sz="6" w:space="0" w:color="auto"/>
              <w:left w:val="single" w:sz="6" w:space="0" w:color="auto"/>
              <w:bottom w:val="double" w:sz="6" w:space="0" w:color="auto"/>
              <w:right w:val="single" w:sz="6" w:space="0" w:color="auto"/>
            </w:tcBorders>
          </w:tcPr>
          <w:p w:rsidR="00D42A46" w:rsidRDefault="00F160AB">
            <w:pPr>
              <w:widowControl w:val="0"/>
              <w:suppressAutoHyphens w:val="0"/>
              <w:overflowPunct/>
              <w:autoSpaceDN w:val="0"/>
              <w:adjustRightInd w:val="0"/>
              <w:spacing w:before="20" w:after="40"/>
              <w:jc w:val="right"/>
              <w:rPr>
                <w:sz w:val="20"/>
                <w:szCs w:val="20"/>
                <w:lang w:eastAsia="ru-RU"/>
              </w:rPr>
            </w:pPr>
            <w:r>
              <w:rPr>
                <w:sz w:val="20"/>
                <w:szCs w:val="20"/>
                <w:lang w:eastAsia="ru-RU"/>
              </w:rPr>
              <w:t>163 581</w:t>
            </w:r>
          </w:p>
        </w:tc>
        <w:tc>
          <w:tcPr>
            <w:tcW w:w="1297" w:type="dxa"/>
            <w:tcBorders>
              <w:top w:val="single" w:sz="6" w:space="0" w:color="auto"/>
              <w:left w:val="single" w:sz="6" w:space="0" w:color="auto"/>
              <w:bottom w:val="double" w:sz="6" w:space="0" w:color="auto"/>
              <w:right w:val="double" w:sz="6" w:space="0" w:color="auto"/>
            </w:tcBorders>
          </w:tcPr>
          <w:p w:rsidR="00D42A46" w:rsidRDefault="00F160AB">
            <w:pPr>
              <w:widowControl w:val="0"/>
              <w:suppressAutoHyphens w:val="0"/>
              <w:overflowPunct/>
              <w:autoSpaceDN w:val="0"/>
              <w:adjustRightInd w:val="0"/>
              <w:spacing w:before="20" w:after="40"/>
              <w:jc w:val="right"/>
              <w:rPr>
                <w:sz w:val="20"/>
                <w:szCs w:val="20"/>
                <w:lang w:eastAsia="ru-RU"/>
              </w:rPr>
            </w:pPr>
            <w:r>
              <w:rPr>
                <w:sz w:val="20"/>
                <w:szCs w:val="20"/>
                <w:lang w:eastAsia="ru-RU"/>
              </w:rPr>
              <w:t>164 641</w:t>
            </w:r>
          </w:p>
        </w:tc>
      </w:tr>
    </w:tbl>
    <w:p w:rsidR="00B75C17" w:rsidRDefault="00B75C17">
      <w:pPr>
        <w:pStyle w:val="ThinDelim"/>
        <w:rPr>
          <w:lang w:val="en-US"/>
        </w:rPr>
      </w:pPr>
    </w:p>
    <w:tbl>
      <w:tblPr>
        <w:tblW w:w="9853" w:type="dxa"/>
        <w:tblLayout w:type="fixed"/>
        <w:tblCellMar>
          <w:left w:w="72" w:type="dxa"/>
          <w:right w:w="72" w:type="dxa"/>
        </w:tblCellMar>
        <w:tblLook w:val="0000" w:firstRow="0" w:lastRow="0" w:firstColumn="0" w:lastColumn="0" w:noHBand="0" w:noVBand="0"/>
      </w:tblPr>
      <w:tblGrid>
        <w:gridCol w:w="5392"/>
        <w:gridCol w:w="720"/>
        <w:gridCol w:w="1190"/>
        <w:gridCol w:w="1275"/>
        <w:gridCol w:w="1276"/>
      </w:tblGrid>
      <w:tr w:rsidR="00433A0E">
        <w:tc>
          <w:tcPr>
            <w:tcW w:w="5392" w:type="dxa"/>
            <w:tcBorders>
              <w:top w:val="doub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 xml:space="preserve">Код </w:t>
            </w:r>
          </w:p>
        </w:tc>
        <w:tc>
          <w:tcPr>
            <w:tcW w:w="1190" w:type="dxa"/>
            <w:tcBorders>
              <w:top w:val="double" w:sz="6" w:space="0" w:color="auto"/>
              <w:left w:val="single" w:sz="6" w:space="0" w:color="auto"/>
              <w:bottom w:val="single" w:sz="6" w:space="0" w:color="auto"/>
              <w:right w:val="single" w:sz="6" w:space="0" w:color="auto"/>
            </w:tcBorders>
          </w:tcPr>
          <w:p w:rsidR="00433A0E" w:rsidRDefault="0005031C" w:rsidP="00433A0E">
            <w:pPr>
              <w:widowControl w:val="0"/>
              <w:suppressAutoHyphens w:val="0"/>
              <w:overflowPunct/>
              <w:autoSpaceDN w:val="0"/>
              <w:adjustRightInd w:val="0"/>
              <w:spacing w:before="20" w:after="40"/>
              <w:jc w:val="center"/>
              <w:rPr>
                <w:sz w:val="20"/>
                <w:szCs w:val="20"/>
                <w:lang w:eastAsia="ru-RU"/>
              </w:rPr>
            </w:pPr>
            <w:r>
              <w:rPr>
                <w:sz w:val="20"/>
                <w:szCs w:val="20"/>
                <w:lang w:eastAsia="ru-RU"/>
              </w:rPr>
              <w:t>На 30 Сентября</w:t>
            </w:r>
          </w:p>
          <w:p w:rsidR="00433A0E" w:rsidRDefault="00DB5F2E" w:rsidP="00433A0E">
            <w:pPr>
              <w:widowControl w:val="0"/>
              <w:suppressAutoHyphens w:val="0"/>
              <w:overflowPunct/>
              <w:autoSpaceDN w:val="0"/>
              <w:adjustRightInd w:val="0"/>
              <w:spacing w:before="20" w:after="40"/>
              <w:jc w:val="center"/>
              <w:rPr>
                <w:sz w:val="20"/>
                <w:szCs w:val="20"/>
                <w:lang w:eastAsia="ru-RU"/>
              </w:rPr>
            </w:pPr>
            <w:r>
              <w:rPr>
                <w:sz w:val="20"/>
                <w:szCs w:val="20"/>
                <w:lang w:eastAsia="ru-RU"/>
              </w:rPr>
              <w:t>2014</w:t>
            </w:r>
            <w:r w:rsidR="00433A0E">
              <w:rPr>
                <w:sz w:val="20"/>
                <w:szCs w:val="20"/>
                <w:lang w:eastAsia="ru-RU"/>
              </w:rPr>
              <w:t>г.</w:t>
            </w:r>
          </w:p>
        </w:tc>
        <w:tc>
          <w:tcPr>
            <w:tcW w:w="1275" w:type="dxa"/>
            <w:tcBorders>
              <w:top w:val="doub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 xml:space="preserve">На 31 Декабря </w:t>
            </w:r>
            <w:r w:rsidR="00DB5F2E">
              <w:rPr>
                <w:sz w:val="20"/>
                <w:szCs w:val="20"/>
                <w:lang w:eastAsia="ru-RU"/>
              </w:rPr>
              <w:t>2013</w:t>
            </w:r>
            <w:r>
              <w:rPr>
                <w:sz w:val="20"/>
                <w:szCs w:val="20"/>
                <w:lang w:eastAsia="ru-RU"/>
              </w:rPr>
              <w:t>г.</w:t>
            </w:r>
          </w:p>
        </w:tc>
        <w:tc>
          <w:tcPr>
            <w:tcW w:w="1276" w:type="dxa"/>
            <w:tcBorders>
              <w:top w:val="double" w:sz="6" w:space="0" w:color="auto"/>
              <w:left w:val="single" w:sz="6" w:space="0" w:color="auto"/>
              <w:bottom w:val="single" w:sz="6" w:space="0" w:color="auto"/>
              <w:right w:val="double" w:sz="6" w:space="0" w:color="auto"/>
            </w:tcBorders>
          </w:tcPr>
          <w:p w:rsidR="00433A0E" w:rsidRDefault="00DB5F2E">
            <w:pPr>
              <w:widowControl w:val="0"/>
              <w:suppressAutoHyphens w:val="0"/>
              <w:overflowPunct/>
              <w:autoSpaceDN w:val="0"/>
              <w:adjustRightInd w:val="0"/>
              <w:spacing w:before="20" w:after="40"/>
              <w:jc w:val="center"/>
              <w:rPr>
                <w:sz w:val="20"/>
                <w:szCs w:val="20"/>
                <w:lang w:eastAsia="ru-RU"/>
              </w:rPr>
            </w:pPr>
            <w:r>
              <w:rPr>
                <w:sz w:val="20"/>
                <w:szCs w:val="20"/>
                <w:lang w:eastAsia="ru-RU"/>
              </w:rPr>
              <w:t>На 31 Декабря 2012</w:t>
            </w:r>
            <w:r w:rsidR="00433A0E">
              <w:rPr>
                <w:sz w:val="20"/>
                <w:szCs w:val="20"/>
                <w:lang w:eastAsia="ru-RU"/>
              </w:rPr>
              <w:t xml:space="preserve"> г.</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2</w:t>
            </w:r>
          </w:p>
        </w:tc>
        <w:tc>
          <w:tcPr>
            <w:tcW w:w="119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3</w:t>
            </w:r>
          </w:p>
        </w:tc>
        <w:tc>
          <w:tcPr>
            <w:tcW w:w="1276" w:type="dxa"/>
            <w:tcBorders>
              <w:top w:val="single" w:sz="6" w:space="0" w:color="auto"/>
              <w:left w:val="single" w:sz="6" w:space="0" w:color="auto"/>
              <w:bottom w:val="single" w:sz="6" w:space="0" w:color="auto"/>
              <w:right w:val="doub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4</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276" w:type="dxa"/>
            <w:tcBorders>
              <w:top w:val="single" w:sz="6" w:space="0" w:color="auto"/>
              <w:left w:val="single" w:sz="6" w:space="0" w:color="auto"/>
              <w:bottom w:val="single" w:sz="6" w:space="0" w:color="auto"/>
              <w:right w:val="doub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1310</w:t>
            </w:r>
          </w:p>
        </w:tc>
        <w:tc>
          <w:tcPr>
            <w:tcW w:w="119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right"/>
              <w:rPr>
                <w:sz w:val="20"/>
                <w:szCs w:val="20"/>
                <w:lang w:eastAsia="ru-RU"/>
              </w:rPr>
            </w:pPr>
            <w:r>
              <w:rPr>
                <w:sz w:val="20"/>
                <w:szCs w:val="20"/>
                <w:lang w:eastAsia="ru-RU"/>
              </w:rPr>
              <w:t>206</w:t>
            </w:r>
          </w:p>
        </w:tc>
        <w:tc>
          <w:tcPr>
            <w:tcW w:w="1275"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right"/>
              <w:rPr>
                <w:sz w:val="20"/>
                <w:szCs w:val="20"/>
                <w:lang w:eastAsia="ru-RU"/>
              </w:rPr>
            </w:pPr>
            <w:r>
              <w:rPr>
                <w:sz w:val="20"/>
                <w:szCs w:val="20"/>
                <w:lang w:eastAsia="ru-RU"/>
              </w:rPr>
              <w:t>206</w:t>
            </w:r>
          </w:p>
        </w:tc>
        <w:tc>
          <w:tcPr>
            <w:tcW w:w="1276" w:type="dxa"/>
            <w:tcBorders>
              <w:top w:val="single" w:sz="6" w:space="0" w:color="auto"/>
              <w:left w:val="single" w:sz="6" w:space="0" w:color="auto"/>
              <w:bottom w:val="single" w:sz="6" w:space="0" w:color="auto"/>
              <w:right w:val="double" w:sz="6" w:space="0" w:color="auto"/>
            </w:tcBorders>
          </w:tcPr>
          <w:p w:rsidR="00433A0E" w:rsidRDefault="00433A0E">
            <w:pPr>
              <w:widowControl w:val="0"/>
              <w:suppressAutoHyphens w:val="0"/>
              <w:overflowPunct/>
              <w:autoSpaceDN w:val="0"/>
              <w:adjustRightInd w:val="0"/>
              <w:spacing w:before="20" w:after="40"/>
              <w:jc w:val="right"/>
              <w:rPr>
                <w:sz w:val="20"/>
                <w:szCs w:val="20"/>
                <w:lang w:eastAsia="ru-RU"/>
              </w:rPr>
            </w:pPr>
            <w:r>
              <w:rPr>
                <w:sz w:val="20"/>
                <w:szCs w:val="20"/>
                <w:lang w:eastAsia="ru-RU"/>
              </w:rPr>
              <w:t>206</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center"/>
              <w:rPr>
                <w:sz w:val="20"/>
                <w:szCs w:val="20"/>
                <w:lang w:eastAsia="ru-RU"/>
              </w:rPr>
            </w:pPr>
            <w:r>
              <w:rPr>
                <w:sz w:val="20"/>
                <w:szCs w:val="20"/>
                <w:lang w:eastAsia="ru-RU"/>
              </w:rPr>
              <w:t>1320</w:t>
            </w:r>
          </w:p>
        </w:tc>
        <w:tc>
          <w:tcPr>
            <w:tcW w:w="1190" w:type="dxa"/>
            <w:tcBorders>
              <w:top w:val="single" w:sz="6" w:space="0" w:color="auto"/>
              <w:left w:val="single" w:sz="6" w:space="0" w:color="auto"/>
              <w:bottom w:val="single" w:sz="6" w:space="0" w:color="auto"/>
              <w:right w:val="single" w:sz="6" w:space="0" w:color="auto"/>
            </w:tcBorders>
          </w:tcPr>
          <w:p w:rsidR="00433A0E" w:rsidRDefault="00AA6A59" w:rsidP="00AA6A59">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c>
          <w:tcPr>
            <w:tcW w:w="1275" w:type="dxa"/>
            <w:tcBorders>
              <w:top w:val="single" w:sz="6" w:space="0" w:color="auto"/>
              <w:left w:val="single" w:sz="6" w:space="0" w:color="auto"/>
              <w:bottom w:val="single" w:sz="6" w:space="0" w:color="auto"/>
              <w:right w:val="single" w:sz="6" w:space="0" w:color="auto"/>
            </w:tcBorders>
          </w:tcPr>
          <w:p w:rsidR="00433A0E" w:rsidRDefault="00AA6A59" w:rsidP="00AA6A59">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c>
          <w:tcPr>
            <w:tcW w:w="1276" w:type="dxa"/>
            <w:tcBorders>
              <w:top w:val="single" w:sz="6" w:space="0" w:color="auto"/>
              <w:left w:val="single" w:sz="6" w:space="0" w:color="auto"/>
              <w:bottom w:val="single" w:sz="6" w:space="0" w:color="auto"/>
              <w:right w:val="double" w:sz="6" w:space="0" w:color="auto"/>
            </w:tcBorders>
          </w:tcPr>
          <w:p w:rsidR="00433A0E" w:rsidRDefault="00AA6A59" w:rsidP="00AA6A59">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r>
      <w:tr w:rsidR="00AA6A59">
        <w:tc>
          <w:tcPr>
            <w:tcW w:w="5392" w:type="dxa"/>
            <w:tcBorders>
              <w:top w:val="single" w:sz="6" w:space="0" w:color="auto"/>
              <w:left w:val="double" w:sz="6" w:space="0" w:color="auto"/>
              <w:bottom w:val="single" w:sz="6" w:space="0" w:color="auto"/>
              <w:right w:val="single" w:sz="6" w:space="0" w:color="auto"/>
            </w:tcBorders>
          </w:tcPr>
          <w:p w:rsidR="00AA6A59" w:rsidRDefault="00AA6A59">
            <w:pPr>
              <w:widowControl w:val="0"/>
              <w:suppressAutoHyphens w:val="0"/>
              <w:overflowPunct/>
              <w:autoSpaceDN w:val="0"/>
              <w:adjustRightInd w:val="0"/>
              <w:spacing w:before="20" w:after="40"/>
              <w:rPr>
                <w:sz w:val="20"/>
                <w:szCs w:val="20"/>
                <w:lang w:eastAsia="ru-RU"/>
              </w:rPr>
            </w:pPr>
            <w:r>
              <w:rPr>
                <w:sz w:val="20"/>
                <w:szCs w:val="20"/>
                <w:lang w:eastAsia="ru-RU"/>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A6A59"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1340</w:t>
            </w:r>
          </w:p>
        </w:tc>
        <w:tc>
          <w:tcPr>
            <w:tcW w:w="1190" w:type="dxa"/>
            <w:tcBorders>
              <w:top w:val="single" w:sz="6" w:space="0" w:color="auto"/>
              <w:left w:val="single" w:sz="6" w:space="0" w:color="auto"/>
              <w:bottom w:val="single" w:sz="6" w:space="0" w:color="auto"/>
              <w:right w:val="single" w:sz="6" w:space="0" w:color="auto"/>
            </w:tcBorders>
          </w:tcPr>
          <w:p w:rsidR="00AA6A59" w:rsidRDefault="0005031C">
            <w:pPr>
              <w:widowControl w:val="0"/>
              <w:suppressAutoHyphens w:val="0"/>
              <w:overflowPunct/>
              <w:autoSpaceDN w:val="0"/>
              <w:adjustRightInd w:val="0"/>
              <w:spacing w:before="20" w:after="40"/>
              <w:jc w:val="right"/>
              <w:rPr>
                <w:sz w:val="20"/>
                <w:szCs w:val="20"/>
                <w:lang w:eastAsia="ru-RU"/>
              </w:rPr>
            </w:pPr>
            <w:r>
              <w:rPr>
                <w:sz w:val="20"/>
                <w:szCs w:val="20"/>
                <w:lang w:eastAsia="ru-RU"/>
              </w:rPr>
              <w:t>141 261</w:t>
            </w:r>
          </w:p>
        </w:tc>
        <w:tc>
          <w:tcPr>
            <w:tcW w:w="1275" w:type="dxa"/>
            <w:tcBorders>
              <w:top w:val="single" w:sz="6" w:space="0" w:color="auto"/>
              <w:left w:val="single" w:sz="6" w:space="0" w:color="auto"/>
              <w:bottom w:val="single" w:sz="6" w:space="0" w:color="auto"/>
              <w:right w:val="single" w:sz="6" w:space="0" w:color="auto"/>
            </w:tcBorders>
          </w:tcPr>
          <w:p w:rsidR="00AA6A59" w:rsidRDefault="001B5DCA">
            <w:pPr>
              <w:widowControl w:val="0"/>
              <w:suppressAutoHyphens w:val="0"/>
              <w:overflowPunct/>
              <w:autoSpaceDN w:val="0"/>
              <w:adjustRightInd w:val="0"/>
              <w:spacing w:before="20" w:after="40"/>
              <w:jc w:val="right"/>
              <w:rPr>
                <w:sz w:val="20"/>
                <w:szCs w:val="20"/>
                <w:lang w:eastAsia="ru-RU"/>
              </w:rPr>
            </w:pPr>
            <w:r>
              <w:rPr>
                <w:sz w:val="20"/>
                <w:szCs w:val="20"/>
                <w:lang w:eastAsia="ru-RU"/>
              </w:rPr>
              <w:t>141 261</w:t>
            </w:r>
            <w:r w:rsidR="00AA6A59">
              <w:rPr>
                <w:sz w:val="20"/>
                <w:szCs w:val="20"/>
                <w:lang w:eastAsia="ru-RU"/>
              </w:rPr>
              <w:t xml:space="preserve"> </w:t>
            </w:r>
          </w:p>
        </w:tc>
        <w:tc>
          <w:tcPr>
            <w:tcW w:w="1276" w:type="dxa"/>
            <w:tcBorders>
              <w:top w:val="single" w:sz="6" w:space="0" w:color="auto"/>
              <w:left w:val="single" w:sz="6" w:space="0" w:color="auto"/>
              <w:bottom w:val="single" w:sz="6" w:space="0" w:color="auto"/>
              <w:right w:val="double" w:sz="6" w:space="0" w:color="auto"/>
            </w:tcBorders>
          </w:tcPr>
          <w:p w:rsidR="00AA6A59"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141 261</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Добавочный капитал</w:t>
            </w:r>
            <w:r w:rsidR="00AA6A59">
              <w:rPr>
                <w:sz w:val="20"/>
                <w:szCs w:val="20"/>
                <w:lang w:eastAsia="ru-RU"/>
              </w:rPr>
              <w:t xml:space="preserve"> (без переоценки)</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1350</w:t>
            </w:r>
          </w:p>
        </w:tc>
        <w:tc>
          <w:tcPr>
            <w:tcW w:w="119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c>
          <w:tcPr>
            <w:tcW w:w="1275"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c>
          <w:tcPr>
            <w:tcW w:w="1276" w:type="dxa"/>
            <w:tcBorders>
              <w:top w:val="single" w:sz="6" w:space="0" w:color="auto"/>
              <w:left w:val="single" w:sz="6" w:space="0" w:color="auto"/>
              <w:bottom w:val="single" w:sz="6" w:space="0" w:color="auto"/>
              <w:right w:val="double" w:sz="6" w:space="0" w:color="auto"/>
            </w:tcBorders>
          </w:tcPr>
          <w:p w:rsidR="00433A0E" w:rsidRDefault="00AA6A59">
            <w:pPr>
              <w:widowControl w:val="0"/>
              <w:suppressAutoHyphens w:val="0"/>
              <w:overflowPunct/>
              <w:autoSpaceDN w:val="0"/>
              <w:adjustRightInd w:val="0"/>
              <w:spacing w:before="20" w:after="40"/>
              <w:jc w:val="right"/>
              <w:rPr>
                <w:sz w:val="20"/>
                <w:szCs w:val="20"/>
                <w:lang w:eastAsia="ru-RU"/>
              </w:rPr>
            </w:pPr>
            <w:r>
              <w:rPr>
                <w:sz w:val="20"/>
                <w:szCs w:val="20"/>
                <w:lang w:eastAsia="ru-RU"/>
              </w:rPr>
              <w:t>0</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433A0E" w:rsidRDefault="00AA6A59" w:rsidP="00AA6A59">
            <w:pPr>
              <w:widowControl w:val="0"/>
              <w:suppressAutoHyphens w:val="0"/>
              <w:overflowPunct/>
              <w:autoSpaceDN w:val="0"/>
              <w:adjustRightInd w:val="0"/>
              <w:spacing w:before="20" w:after="40"/>
              <w:jc w:val="center"/>
              <w:rPr>
                <w:sz w:val="20"/>
                <w:szCs w:val="20"/>
                <w:lang w:eastAsia="ru-RU"/>
              </w:rPr>
            </w:pPr>
            <w:r>
              <w:rPr>
                <w:sz w:val="20"/>
                <w:szCs w:val="20"/>
                <w:lang w:eastAsia="ru-RU"/>
              </w:rPr>
              <w:t>1360</w:t>
            </w:r>
          </w:p>
        </w:tc>
        <w:tc>
          <w:tcPr>
            <w:tcW w:w="119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right"/>
              <w:rPr>
                <w:sz w:val="20"/>
                <w:szCs w:val="20"/>
                <w:lang w:eastAsia="ru-RU"/>
              </w:rPr>
            </w:pPr>
            <w:r>
              <w:rPr>
                <w:sz w:val="20"/>
                <w:szCs w:val="20"/>
                <w:lang w:eastAsia="ru-RU"/>
              </w:rPr>
              <w:t>309</w:t>
            </w:r>
          </w:p>
        </w:tc>
        <w:tc>
          <w:tcPr>
            <w:tcW w:w="1275"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jc w:val="right"/>
              <w:rPr>
                <w:sz w:val="20"/>
                <w:szCs w:val="20"/>
                <w:lang w:eastAsia="ru-RU"/>
              </w:rPr>
            </w:pPr>
            <w:r>
              <w:rPr>
                <w:sz w:val="20"/>
                <w:szCs w:val="20"/>
                <w:lang w:eastAsia="ru-RU"/>
              </w:rPr>
              <w:t>309</w:t>
            </w:r>
          </w:p>
        </w:tc>
        <w:tc>
          <w:tcPr>
            <w:tcW w:w="1276" w:type="dxa"/>
            <w:tcBorders>
              <w:top w:val="single" w:sz="6" w:space="0" w:color="auto"/>
              <w:left w:val="single" w:sz="6" w:space="0" w:color="auto"/>
              <w:bottom w:val="single" w:sz="6" w:space="0" w:color="auto"/>
              <w:right w:val="double" w:sz="6" w:space="0" w:color="auto"/>
            </w:tcBorders>
          </w:tcPr>
          <w:p w:rsidR="00433A0E" w:rsidRDefault="00433A0E">
            <w:pPr>
              <w:widowControl w:val="0"/>
              <w:suppressAutoHyphens w:val="0"/>
              <w:overflowPunct/>
              <w:autoSpaceDN w:val="0"/>
              <w:adjustRightInd w:val="0"/>
              <w:spacing w:before="20" w:after="40"/>
              <w:jc w:val="right"/>
              <w:rPr>
                <w:sz w:val="20"/>
                <w:szCs w:val="20"/>
                <w:lang w:eastAsia="ru-RU"/>
              </w:rPr>
            </w:pPr>
            <w:r>
              <w:rPr>
                <w:sz w:val="20"/>
                <w:szCs w:val="20"/>
                <w:lang w:eastAsia="ru-RU"/>
              </w:rPr>
              <w:t>309</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1370</w:t>
            </w:r>
          </w:p>
        </w:tc>
        <w:tc>
          <w:tcPr>
            <w:tcW w:w="1190" w:type="dxa"/>
            <w:tcBorders>
              <w:top w:val="single" w:sz="6" w:space="0" w:color="auto"/>
              <w:left w:val="single" w:sz="6" w:space="0" w:color="auto"/>
              <w:bottom w:val="single" w:sz="6" w:space="0" w:color="auto"/>
              <w:right w:val="sing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12 593</w:t>
            </w:r>
          </w:p>
        </w:tc>
        <w:tc>
          <w:tcPr>
            <w:tcW w:w="1275" w:type="dxa"/>
            <w:tcBorders>
              <w:top w:val="single" w:sz="6" w:space="0" w:color="auto"/>
              <w:left w:val="single" w:sz="6" w:space="0" w:color="auto"/>
              <w:bottom w:val="single" w:sz="6" w:space="0" w:color="auto"/>
              <w:right w:val="sing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4 746</w:t>
            </w:r>
          </w:p>
        </w:tc>
        <w:tc>
          <w:tcPr>
            <w:tcW w:w="1276" w:type="dxa"/>
            <w:tcBorders>
              <w:top w:val="single" w:sz="6" w:space="0" w:color="auto"/>
              <w:left w:val="single" w:sz="6" w:space="0" w:color="auto"/>
              <w:bottom w:val="single" w:sz="6" w:space="0" w:color="auto"/>
              <w:right w:val="doub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1 537</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1300</w:t>
            </w:r>
          </w:p>
        </w:tc>
        <w:tc>
          <w:tcPr>
            <w:tcW w:w="1190" w:type="dxa"/>
            <w:tcBorders>
              <w:top w:val="single" w:sz="6" w:space="0" w:color="auto"/>
              <w:left w:val="single" w:sz="6" w:space="0" w:color="auto"/>
              <w:bottom w:val="single" w:sz="6" w:space="0" w:color="auto"/>
              <w:right w:val="sing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154 369</w:t>
            </w:r>
          </w:p>
        </w:tc>
        <w:tc>
          <w:tcPr>
            <w:tcW w:w="1275" w:type="dxa"/>
            <w:tcBorders>
              <w:top w:val="single" w:sz="6" w:space="0" w:color="auto"/>
              <w:left w:val="single" w:sz="6" w:space="0" w:color="auto"/>
              <w:bottom w:val="single" w:sz="6" w:space="0" w:color="auto"/>
              <w:right w:val="single" w:sz="6" w:space="0" w:color="auto"/>
            </w:tcBorders>
          </w:tcPr>
          <w:p w:rsidR="001B5DCA" w:rsidRDefault="00437917" w:rsidP="001B5DCA">
            <w:pPr>
              <w:widowControl w:val="0"/>
              <w:suppressAutoHyphens w:val="0"/>
              <w:overflowPunct/>
              <w:autoSpaceDN w:val="0"/>
              <w:adjustRightInd w:val="0"/>
              <w:spacing w:before="20" w:after="40"/>
              <w:jc w:val="right"/>
              <w:rPr>
                <w:sz w:val="20"/>
                <w:szCs w:val="20"/>
                <w:lang w:eastAsia="ru-RU"/>
              </w:rPr>
            </w:pPr>
            <w:r>
              <w:rPr>
                <w:sz w:val="20"/>
                <w:szCs w:val="20"/>
                <w:lang w:eastAsia="ru-RU"/>
              </w:rPr>
              <w:t>146 522</w:t>
            </w:r>
          </w:p>
        </w:tc>
        <w:tc>
          <w:tcPr>
            <w:tcW w:w="1276" w:type="dxa"/>
            <w:tcBorders>
              <w:top w:val="single" w:sz="6" w:space="0" w:color="auto"/>
              <w:left w:val="single" w:sz="6" w:space="0" w:color="auto"/>
              <w:bottom w:val="single" w:sz="6" w:space="0" w:color="auto"/>
              <w:right w:val="doub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143 313</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276" w:type="dxa"/>
            <w:tcBorders>
              <w:top w:val="single" w:sz="6" w:space="0" w:color="auto"/>
              <w:left w:val="single" w:sz="6" w:space="0" w:color="auto"/>
              <w:bottom w:val="single" w:sz="6" w:space="0" w:color="auto"/>
              <w:right w:val="doub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rPr>
                <w:sz w:val="20"/>
                <w:szCs w:val="20"/>
                <w:lang w:eastAsia="ru-RU"/>
              </w:rPr>
            </w:pPr>
            <w:r>
              <w:rPr>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1410</w:t>
            </w:r>
          </w:p>
        </w:tc>
        <w:tc>
          <w:tcPr>
            <w:tcW w:w="1190"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1420</w:t>
            </w:r>
          </w:p>
        </w:tc>
        <w:tc>
          <w:tcPr>
            <w:tcW w:w="1190"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AA6A59">
        <w:tc>
          <w:tcPr>
            <w:tcW w:w="5392" w:type="dxa"/>
            <w:tcBorders>
              <w:top w:val="single" w:sz="6" w:space="0" w:color="auto"/>
              <w:left w:val="double" w:sz="6" w:space="0" w:color="auto"/>
              <w:bottom w:val="single" w:sz="6" w:space="0" w:color="auto"/>
              <w:right w:val="single" w:sz="6" w:space="0" w:color="auto"/>
            </w:tcBorders>
          </w:tcPr>
          <w:p w:rsidR="00AA6A59" w:rsidRDefault="0005031C">
            <w:pPr>
              <w:widowControl w:val="0"/>
              <w:suppressAutoHyphens w:val="0"/>
              <w:overflowPunct/>
              <w:autoSpaceDN w:val="0"/>
              <w:adjustRightInd w:val="0"/>
              <w:spacing w:before="20" w:after="40"/>
              <w:rPr>
                <w:sz w:val="20"/>
                <w:szCs w:val="20"/>
                <w:lang w:eastAsia="ru-RU"/>
              </w:rPr>
            </w:pPr>
            <w:r>
              <w:rPr>
                <w:sz w:val="20"/>
                <w:szCs w:val="20"/>
                <w:lang w:eastAsia="ru-RU"/>
              </w:rPr>
              <w:t>Оценочные</w:t>
            </w:r>
            <w:r w:rsidR="00AA6A59">
              <w:rPr>
                <w:sz w:val="20"/>
                <w:szCs w:val="20"/>
                <w:lang w:eastAsia="ru-RU"/>
              </w:rPr>
              <w:t xml:space="preserve"> обязательства</w:t>
            </w:r>
          </w:p>
        </w:tc>
        <w:tc>
          <w:tcPr>
            <w:tcW w:w="720" w:type="dxa"/>
            <w:tcBorders>
              <w:top w:val="single" w:sz="6" w:space="0" w:color="auto"/>
              <w:left w:val="single" w:sz="6" w:space="0" w:color="auto"/>
              <w:bottom w:val="single" w:sz="6" w:space="0" w:color="auto"/>
              <w:right w:val="single" w:sz="6" w:space="0" w:color="auto"/>
            </w:tcBorders>
          </w:tcPr>
          <w:p w:rsidR="00AA6A59"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1430</w:t>
            </w:r>
          </w:p>
        </w:tc>
        <w:tc>
          <w:tcPr>
            <w:tcW w:w="1190" w:type="dxa"/>
            <w:tcBorders>
              <w:top w:val="single" w:sz="6" w:space="0" w:color="auto"/>
              <w:left w:val="single" w:sz="6" w:space="0" w:color="auto"/>
              <w:bottom w:val="single" w:sz="6" w:space="0" w:color="auto"/>
              <w:right w:val="single" w:sz="6" w:space="0" w:color="auto"/>
            </w:tcBorders>
          </w:tcPr>
          <w:p w:rsidR="00AA6A59"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AA6A59"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AA6A59"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rPr>
                <w:sz w:val="20"/>
                <w:szCs w:val="20"/>
                <w:lang w:eastAsia="ru-RU"/>
              </w:rPr>
            </w:pPr>
            <w:r>
              <w:rPr>
                <w:sz w:val="20"/>
                <w:szCs w:val="20"/>
                <w:lang w:eastAsia="ru-RU"/>
              </w:rPr>
              <w:t xml:space="preserve">Прочие </w:t>
            </w:r>
            <w:r w:rsidR="00433A0E">
              <w:rPr>
                <w:sz w:val="20"/>
                <w:szCs w:val="20"/>
                <w:lang w:eastAsia="ru-RU"/>
              </w:rPr>
              <w:t xml:space="preserve"> обязательства</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1450</w:t>
            </w:r>
          </w:p>
        </w:tc>
        <w:tc>
          <w:tcPr>
            <w:tcW w:w="1190"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1400</w:t>
            </w:r>
          </w:p>
        </w:tc>
        <w:tc>
          <w:tcPr>
            <w:tcW w:w="1190"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c>
          <w:tcPr>
            <w:tcW w:w="1276" w:type="dxa"/>
            <w:tcBorders>
              <w:top w:val="single" w:sz="6" w:space="0" w:color="auto"/>
              <w:left w:val="single" w:sz="6" w:space="0" w:color="auto"/>
              <w:bottom w:val="single" w:sz="6" w:space="0" w:color="auto"/>
              <w:right w:val="doub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rPr>
                <w:sz w:val="20"/>
                <w:szCs w:val="20"/>
                <w:lang w:eastAsia="ru-RU"/>
              </w:rPr>
            </w:pPr>
            <w:r>
              <w:rPr>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1510</w:t>
            </w:r>
          </w:p>
        </w:tc>
        <w:tc>
          <w:tcPr>
            <w:tcW w:w="1190"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433A0E" w:rsidRDefault="000716AF" w:rsidP="000716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33A0E" w:rsidRDefault="00AA6A59" w:rsidP="00AA6A59">
            <w:pPr>
              <w:widowControl w:val="0"/>
              <w:suppressAutoHyphens w:val="0"/>
              <w:overflowPunct/>
              <w:autoSpaceDN w:val="0"/>
              <w:adjustRightInd w:val="0"/>
              <w:spacing w:before="20" w:after="40"/>
              <w:jc w:val="center"/>
              <w:rPr>
                <w:sz w:val="20"/>
                <w:szCs w:val="20"/>
                <w:lang w:eastAsia="ru-RU"/>
              </w:rPr>
            </w:pPr>
            <w:r>
              <w:rPr>
                <w:sz w:val="20"/>
                <w:szCs w:val="20"/>
                <w:lang w:eastAsia="ru-RU"/>
              </w:rPr>
              <w:t>1520</w:t>
            </w:r>
          </w:p>
        </w:tc>
        <w:tc>
          <w:tcPr>
            <w:tcW w:w="1190" w:type="dxa"/>
            <w:tcBorders>
              <w:top w:val="single" w:sz="6" w:space="0" w:color="auto"/>
              <w:left w:val="single" w:sz="6" w:space="0" w:color="auto"/>
              <w:bottom w:val="single" w:sz="6" w:space="0" w:color="auto"/>
              <w:right w:val="sing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24 648</w:t>
            </w:r>
          </w:p>
        </w:tc>
        <w:tc>
          <w:tcPr>
            <w:tcW w:w="1275" w:type="dxa"/>
            <w:tcBorders>
              <w:top w:val="single" w:sz="6" w:space="0" w:color="auto"/>
              <w:left w:val="single" w:sz="6" w:space="0" w:color="auto"/>
              <w:bottom w:val="single" w:sz="6" w:space="0" w:color="auto"/>
              <w:right w:val="sing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16 724</w:t>
            </w:r>
          </w:p>
        </w:tc>
        <w:tc>
          <w:tcPr>
            <w:tcW w:w="1276" w:type="dxa"/>
            <w:tcBorders>
              <w:top w:val="single" w:sz="6" w:space="0" w:color="auto"/>
              <w:left w:val="single" w:sz="6" w:space="0" w:color="auto"/>
              <w:bottom w:val="single" w:sz="6" w:space="0" w:color="auto"/>
              <w:right w:val="doub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20 948</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в том числе:</w:t>
            </w:r>
          </w:p>
          <w:p w:rsidR="00B57AAF" w:rsidRDefault="00B57AAF">
            <w:pPr>
              <w:widowControl w:val="0"/>
              <w:suppressAutoHyphens w:val="0"/>
              <w:overflowPunct/>
              <w:autoSpaceDN w:val="0"/>
              <w:adjustRightInd w:val="0"/>
              <w:spacing w:before="20" w:after="40"/>
              <w:rPr>
                <w:sz w:val="20"/>
                <w:szCs w:val="20"/>
                <w:lang w:eastAsia="ru-RU"/>
              </w:rPr>
            </w:pPr>
            <w:r>
              <w:rPr>
                <w:sz w:val="20"/>
                <w:szCs w:val="20"/>
                <w:lang w:eastAsia="ru-RU"/>
              </w:rP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0716AF" w:rsidRDefault="000716AF">
            <w:pPr>
              <w:widowControl w:val="0"/>
              <w:suppressAutoHyphens w:val="0"/>
              <w:overflowPunct/>
              <w:autoSpaceDN w:val="0"/>
              <w:adjustRightInd w:val="0"/>
              <w:spacing w:before="20" w:after="40"/>
              <w:jc w:val="center"/>
              <w:rPr>
                <w:sz w:val="20"/>
                <w:szCs w:val="20"/>
                <w:lang w:eastAsia="ru-RU"/>
              </w:rPr>
            </w:pPr>
          </w:p>
          <w:p w:rsidR="00B57A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15201</w:t>
            </w:r>
          </w:p>
        </w:tc>
        <w:tc>
          <w:tcPr>
            <w:tcW w:w="1190" w:type="dxa"/>
            <w:tcBorders>
              <w:top w:val="single" w:sz="6" w:space="0" w:color="auto"/>
              <w:left w:val="single" w:sz="6" w:space="0" w:color="auto"/>
              <w:bottom w:val="single" w:sz="6" w:space="0" w:color="auto"/>
              <w:right w:val="single" w:sz="6" w:space="0" w:color="auto"/>
            </w:tcBorders>
          </w:tcPr>
          <w:p w:rsidR="000716AF" w:rsidRDefault="000716AF" w:rsidP="00B57AAF">
            <w:pPr>
              <w:widowControl w:val="0"/>
              <w:suppressAutoHyphens w:val="0"/>
              <w:overflowPunct/>
              <w:autoSpaceDN w:val="0"/>
              <w:adjustRightInd w:val="0"/>
              <w:spacing w:before="20" w:after="40"/>
              <w:jc w:val="right"/>
              <w:rPr>
                <w:sz w:val="20"/>
                <w:szCs w:val="20"/>
                <w:lang w:eastAsia="ru-RU"/>
              </w:rPr>
            </w:pPr>
          </w:p>
          <w:p w:rsidR="00B57A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3 497</w:t>
            </w:r>
          </w:p>
        </w:tc>
        <w:tc>
          <w:tcPr>
            <w:tcW w:w="1275" w:type="dxa"/>
            <w:tcBorders>
              <w:top w:val="single" w:sz="6" w:space="0" w:color="auto"/>
              <w:left w:val="single" w:sz="6" w:space="0" w:color="auto"/>
              <w:bottom w:val="single" w:sz="6" w:space="0" w:color="auto"/>
              <w:right w:val="single" w:sz="6" w:space="0" w:color="auto"/>
            </w:tcBorders>
          </w:tcPr>
          <w:p w:rsidR="000716AF" w:rsidRDefault="000716AF" w:rsidP="00B57AAF">
            <w:pPr>
              <w:widowControl w:val="0"/>
              <w:suppressAutoHyphens w:val="0"/>
              <w:overflowPunct/>
              <w:autoSpaceDN w:val="0"/>
              <w:adjustRightInd w:val="0"/>
              <w:spacing w:before="20" w:after="40"/>
              <w:jc w:val="right"/>
              <w:rPr>
                <w:sz w:val="20"/>
                <w:szCs w:val="20"/>
                <w:lang w:eastAsia="ru-RU"/>
              </w:rPr>
            </w:pPr>
          </w:p>
          <w:p w:rsidR="00B57A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2 567</w:t>
            </w:r>
          </w:p>
        </w:tc>
        <w:tc>
          <w:tcPr>
            <w:tcW w:w="1276" w:type="dxa"/>
            <w:tcBorders>
              <w:top w:val="single" w:sz="6" w:space="0" w:color="auto"/>
              <w:left w:val="single" w:sz="6" w:space="0" w:color="auto"/>
              <w:bottom w:val="single" w:sz="6" w:space="0" w:color="auto"/>
              <w:right w:val="double" w:sz="6" w:space="0" w:color="auto"/>
            </w:tcBorders>
          </w:tcPr>
          <w:p w:rsidR="000716AF" w:rsidRDefault="000716AF" w:rsidP="00B57AAF">
            <w:pPr>
              <w:widowControl w:val="0"/>
              <w:suppressAutoHyphens w:val="0"/>
              <w:overflowPunct/>
              <w:autoSpaceDN w:val="0"/>
              <w:adjustRightInd w:val="0"/>
              <w:spacing w:before="20" w:after="40"/>
              <w:jc w:val="right"/>
              <w:rPr>
                <w:sz w:val="20"/>
                <w:szCs w:val="20"/>
                <w:lang w:eastAsia="ru-RU"/>
              </w:rPr>
            </w:pPr>
          </w:p>
          <w:p w:rsidR="00B57A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2 475</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15202</w:t>
            </w:r>
          </w:p>
        </w:tc>
        <w:tc>
          <w:tcPr>
            <w:tcW w:w="1190"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3 697</w:t>
            </w:r>
          </w:p>
        </w:tc>
        <w:tc>
          <w:tcPr>
            <w:tcW w:w="1275"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2 609</w:t>
            </w:r>
          </w:p>
        </w:tc>
        <w:tc>
          <w:tcPr>
            <w:tcW w:w="1276" w:type="dxa"/>
            <w:tcBorders>
              <w:top w:val="single" w:sz="6" w:space="0" w:color="auto"/>
              <w:left w:val="single" w:sz="6" w:space="0" w:color="auto"/>
              <w:bottom w:val="single" w:sz="6" w:space="0" w:color="auto"/>
              <w:right w:val="doub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3 411</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15203</w:t>
            </w:r>
          </w:p>
        </w:tc>
        <w:tc>
          <w:tcPr>
            <w:tcW w:w="1190"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7 362</w:t>
            </w:r>
          </w:p>
        </w:tc>
        <w:tc>
          <w:tcPr>
            <w:tcW w:w="1275"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6 858</w:t>
            </w:r>
          </w:p>
        </w:tc>
        <w:tc>
          <w:tcPr>
            <w:tcW w:w="1276" w:type="dxa"/>
            <w:tcBorders>
              <w:top w:val="single" w:sz="6" w:space="0" w:color="auto"/>
              <w:left w:val="single" w:sz="6" w:space="0" w:color="auto"/>
              <w:bottom w:val="single" w:sz="6" w:space="0" w:color="auto"/>
              <w:right w:val="doub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7 534</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Расчеты по социальному страхованию и обеспечению</w:t>
            </w:r>
          </w:p>
        </w:tc>
        <w:tc>
          <w:tcPr>
            <w:tcW w:w="720" w:type="dxa"/>
            <w:tcBorders>
              <w:top w:val="single" w:sz="6" w:space="0" w:color="auto"/>
              <w:left w:val="sing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15204</w:t>
            </w:r>
          </w:p>
        </w:tc>
        <w:tc>
          <w:tcPr>
            <w:tcW w:w="1190"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853</w:t>
            </w:r>
          </w:p>
        </w:tc>
        <w:tc>
          <w:tcPr>
            <w:tcW w:w="1275" w:type="dxa"/>
            <w:tcBorders>
              <w:top w:val="single" w:sz="6" w:space="0" w:color="auto"/>
              <w:left w:val="single" w:sz="6" w:space="0" w:color="auto"/>
              <w:bottom w:val="single" w:sz="6" w:space="0" w:color="auto"/>
              <w:right w:val="single" w:sz="6" w:space="0" w:color="auto"/>
            </w:tcBorders>
          </w:tcPr>
          <w:p w:rsidR="000716AF" w:rsidRDefault="00437917" w:rsidP="005811E8">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0716AF" w:rsidRDefault="005811E8" w:rsidP="005811E8">
            <w:pPr>
              <w:widowControl w:val="0"/>
              <w:suppressAutoHyphens w:val="0"/>
              <w:overflowPunct/>
              <w:autoSpaceDN w:val="0"/>
              <w:adjustRightInd w:val="0"/>
              <w:spacing w:before="20" w:after="40"/>
              <w:jc w:val="right"/>
              <w:rPr>
                <w:sz w:val="20"/>
                <w:szCs w:val="20"/>
                <w:lang w:eastAsia="ru-RU"/>
              </w:rPr>
            </w:pPr>
            <w:r>
              <w:rPr>
                <w:sz w:val="20"/>
                <w:szCs w:val="20"/>
                <w:lang w:eastAsia="ru-RU"/>
              </w:rPr>
              <w:t>2</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Расчеты с персоналом по оплате труда</w:t>
            </w:r>
          </w:p>
        </w:tc>
        <w:tc>
          <w:tcPr>
            <w:tcW w:w="720" w:type="dxa"/>
            <w:tcBorders>
              <w:top w:val="single" w:sz="6" w:space="0" w:color="auto"/>
              <w:left w:val="sing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15205</w:t>
            </w:r>
          </w:p>
        </w:tc>
        <w:tc>
          <w:tcPr>
            <w:tcW w:w="1190"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2 258</w:t>
            </w:r>
          </w:p>
        </w:tc>
        <w:tc>
          <w:tcPr>
            <w:tcW w:w="1275" w:type="dxa"/>
            <w:tcBorders>
              <w:top w:val="single" w:sz="6" w:space="0" w:color="auto"/>
              <w:left w:val="single" w:sz="6" w:space="0" w:color="auto"/>
              <w:bottom w:val="single" w:sz="6" w:space="0" w:color="auto"/>
              <w:right w:val="single" w:sz="6" w:space="0" w:color="auto"/>
            </w:tcBorders>
          </w:tcPr>
          <w:p w:rsidR="000716AF" w:rsidRDefault="005811E8"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42</w:t>
            </w:r>
          </w:p>
        </w:tc>
        <w:tc>
          <w:tcPr>
            <w:tcW w:w="1276" w:type="dxa"/>
            <w:tcBorders>
              <w:top w:val="single" w:sz="6" w:space="0" w:color="auto"/>
              <w:left w:val="single" w:sz="6" w:space="0" w:color="auto"/>
              <w:bottom w:val="single" w:sz="6" w:space="0" w:color="auto"/>
              <w:right w:val="double" w:sz="6" w:space="0" w:color="auto"/>
            </w:tcBorders>
          </w:tcPr>
          <w:p w:rsidR="000716AF" w:rsidRDefault="00437917" w:rsidP="005811E8">
            <w:pPr>
              <w:widowControl w:val="0"/>
              <w:suppressAutoHyphens w:val="0"/>
              <w:overflowPunct/>
              <w:autoSpaceDN w:val="0"/>
              <w:adjustRightInd w:val="0"/>
              <w:spacing w:before="20" w:after="40"/>
              <w:jc w:val="right"/>
              <w:rPr>
                <w:sz w:val="20"/>
                <w:szCs w:val="20"/>
                <w:lang w:eastAsia="ru-RU"/>
              </w:rPr>
            </w:pPr>
            <w:r>
              <w:rPr>
                <w:sz w:val="20"/>
                <w:szCs w:val="20"/>
                <w:lang w:eastAsia="ru-RU"/>
              </w:rPr>
              <w:t>42</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Расчеты с подотчетными лицами</w:t>
            </w:r>
          </w:p>
        </w:tc>
        <w:tc>
          <w:tcPr>
            <w:tcW w:w="720" w:type="dxa"/>
            <w:tcBorders>
              <w:top w:val="single" w:sz="6" w:space="0" w:color="auto"/>
              <w:left w:val="sing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15206</w:t>
            </w:r>
          </w:p>
        </w:tc>
        <w:tc>
          <w:tcPr>
            <w:tcW w:w="1190" w:type="dxa"/>
            <w:tcBorders>
              <w:top w:val="single" w:sz="6" w:space="0" w:color="auto"/>
              <w:left w:val="single" w:sz="6" w:space="0" w:color="auto"/>
              <w:bottom w:val="single" w:sz="6" w:space="0" w:color="auto"/>
              <w:right w:val="single" w:sz="6" w:space="0" w:color="auto"/>
            </w:tcBorders>
          </w:tcPr>
          <w:p w:rsidR="000716AF"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0716AF" w:rsidRDefault="00B57AAF" w:rsidP="00B57AAF">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0716AF"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Задолженность участникам (учредителям)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0716AF" w:rsidRDefault="000716AF">
            <w:pPr>
              <w:widowControl w:val="0"/>
              <w:suppressAutoHyphens w:val="0"/>
              <w:overflowPunct/>
              <w:autoSpaceDN w:val="0"/>
              <w:adjustRightInd w:val="0"/>
              <w:spacing w:before="20" w:after="40"/>
              <w:jc w:val="center"/>
              <w:rPr>
                <w:sz w:val="20"/>
                <w:szCs w:val="20"/>
                <w:lang w:eastAsia="ru-RU"/>
              </w:rPr>
            </w:pPr>
          </w:p>
          <w:p w:rsidR="00B57A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15207</w:t>
            </w:r>
          </w:p>
        </w:tc>
        <w:tc>
          <w:tcPr>
            <w:tcW w:w="1190" w:type="dxa"/>
            <w:tcBorders>
              <w:top w:val="single" w:sz="6" w:space="0" w:color="auto"/>
              <w:left w:val="single" w:sz="6" w:space="0" w:color="auto"/>
              <w:bottom w:val="single" w:sz="6" w:space="0" w:color="auto"/>
              <w:right w:val="single" w:sz="6" w:space="0" w:color="auto"/>
            </w:tcBorders>
          </w:tcPr>
          <w:p w:rsidR="000716AF" w:rsidRDefault="000716AF" w:rsidP="00B57AAF">
            <w:pPr>
              <w:widowControl w:val="0"/>
              <w:suppressAutoHyphens w:val="0"/>
              <w:overflowPunct/>
              <w:autoSpaceDN w:val="0"/>
              <w:adjustRightInd w:val="0"/>
              <w:spacing w:before="20" w:after="40"/>
              <w:jc w:val="right"/>
              <w:rPr>
                <w:sz w:val="20"/>
                <w:szCs w:val="20"/>
                <w:lang w:eastAsia="ru-RU"/>
              </w:rPr>
            </w:pPr>
          </w:p>
          <w:p w:rsidR="00B57A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5 272</w:t>
            </w:r>
          </w:p>
        </w:tc>
        <w:tc>
          <w:tcPr>
            <w:tcW w:w="1275" w:type="dxa"/>
            <w:tcBorders>
              <w:top w:val="single" w:sz="6" w:space="0" w:color="auto"/>
              <w:left w:val="single" w:sz="6" w:space="0" w:color="auto"/>
              <w:bottom w:val="single" w:sz="6" w:space="0" w:color="auto"/>
              <w:right w:val="single" w:sz="6" w:space="0" w:color="auto"/>
            </w:tcBorders>
          </w:tcPr>
          <w:p w:rsidR="000716AF" w:rsidRDefault="000716AF" w:rsidP="00B57AAF">
            <w:pPr>
              <w:widowControl w:val="0"/>
              <w:suppressAutoHyphens w:val="0"/>
              <w:overflowPunct/>
              <w:autoSpaceDN w:val="0"/>
              <w:adjustRightInd w:val="0"/>
              <w:spacing w:before="20" w:after="40"/>
              <w:jc w:val="right"/>
              <w:rPr>
                <w:sz w:val="20"/>
                <w:szCs w:val="20"/>
                <w:lang w:eastAsia="ru-RU"/>
              </w:rPr>
            </w:pPr>
          </w:p>
          <w:p w:rsidR="00B57A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4 125</w:t>
            </w:r>
          </w:p>
        </w:tc>
        <w:tc>
          <w:tcPr>
            <w:tcW w:w="1276" w:type="dxa"/>
            <w:tcBorders>
              <w:top w:val="single" w:sz="6" w:space="0" w:color="auto"/>
              <w:left w:val="single" w:sz="6" w:space="0" w:color="auto"/>
              <w:bottom w:val="single" w:sz="6" w:space="0" w:color="auto"/>
              <w:right w:val="double" w:sz="6" w:space="0" w:color="auto"/>
            </w:tcBorders>
          </w:tcPr>
          <w:p w:rsidR="000716AF" w:rsidRDefault="000716AF" w:rsidP="00B57AAF">
            <w:pPr>
              <w:widowControl w:val="0"/>
              <w:suppressAutoHyphens w:val="0"/>
              <w:overflowPunct/>
              <w:autoSpaceDN w:val="0"/>
              <w:adjustRightInd w:val="0"/>
              <w:spacing w:before="20" w:after="40"/>
              <w:jc w:val="right"/>
              <w:rPr>
                <w:sz w:val="20"/>
                <w:szCs w:val="20"/>
                <w:lang w:eastAsia="ru-RU"/>
              </w:rPr>
            </w:pPr>
          </w:p>
          <w:p w:rsidR="00B57A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3 311</w:t>
            </w:r>
          </w:p>
        </w:tc>
      </w:tr>
      <w:tr w:rsidR="000716AF">
        <w:tc>
          <w:tcPr>
            <w:tcW w:w="5392" w:type="dxa"/>
            <w:tcBorders>
              <w:top w:val="single" w:sz="6" w:space="0" w:color="auto"/>
              <w:left w:val="doub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rPr>
                <w:sz w:val="20"/>
                <w:szCs w:val="20"/>
                <w:lang w:eastAsia="ru-RU"/>
              </w:rPr>
            </w:pPr>
            <w:r>
              <w:rPr>
                <w:sz w:val="20"/>
                <w:szCs w:val="20"/>
                <w:lang w:eastAsia="ru-RU"/>
              </w:rPr>
              <w:t>Расчеты с разными дебиторами и кредиторами</w:t>
            </w:r>
          </w:p>
        </w:tc>
        <w:tc>
          <w:tcPr>
            <w:tcW w:w="720" w:type="dxa"/>
            <w:tcBorders>
              <w:top w:val="single" w:sz="6" w:space="0" w:color="auto"/>
              <w:left w:val="single" w:sz="6" w:space="0" w:color="auto"/>
              <w:bottom w:val="single" w:sz="6" w:space="0" w:color="auto"/>
              <w:right w:val="single" w:sz="6" w:space="0" w:color="auto"/>
            </w:tcBorders>
          </w:tcPr>
          <w:p w:rsidR="000716AF" w:rsidRDefault="00B57AAF">
            <w:pPr>
              <w:widowControl w:val="0"/>
              <w:suppressAutoHyphens w:val="0"/>
              <w:overflowPunct/>
              <w:autoSpaceDN w:val="0"/>
              <w:adjustRightInd w:val="0"/>
              <w:spacing w:before="20" w:after="40"/>
              <w:jc w:val="center"/>
              <w:rPr>
                <w:sz w:val="20"/>
                <w:szCs w:val="20"/>
                <w:lang w:eastAsia="ru-RU"/>
              </w:rPr>
            </w:pPr>
            <w:r>
              <w:rPr>
                <w:sz w:val="20"/>
                <w:szCs w:val="20"/>
                <w:lang w:eastAsia="ru-RU"/>
              </w:rPr>
              <w:t>15208</w:t>
            </w:r>
          </w:p>
        </w:tc>
        <w:tc>
          <w:tcPr>
            <w:tcW w:w="1190"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1 709</w:t>
            </w:r>
          </w:p>
        </w:tc>
        <w:tc>
          <w:tcPr>
            <w:tcW w:w="1275" w:type="dxa"/>
            <w:tcBorders>
              <w:top w:val="single" w:sz="6" w:space="0" w:color="auto"/>
              <w:left w:val="single" w:sz="6" w:space="0" w:color="auto"/>
              <w:bottom w:val="single" w:sz="6" w:space="0" w:color="auto"/>
              <w:right w:val="single" w:sz="6" w:space="0" w:color="auto"/>
            </w:tcBorders>
          </w:tcPr>
          <w:p w:rsidR="000716AF" w:rsidRDefault="00437917" w:rsidP="00B57AAF">
            <w:pPr>
              <w:widowControl w:val="0"/>
              <w:suppressAutoHyphens w:val="0"/>
              <w:overflowPunct/>
              <w:autoSpaceDN w:val="0"/>
              <w:adjustRightInd w:val="0"/>
              <w:spacing w:before="20" w:after="40"/>
              <w:jc w:val="right"/>
              <w:rPr>
                <w:sz w:val="20"/>
                <w:szCs w:val="20"/>
                <w:lang w:eastAsia="ru-RU"/>
              </w:rPr>
            </w:pPr>
            <w:r>
              <w:rPr>
                <w:sz w:val="20"/>
                <w:szCs w:val="20"/>
                <w:lang w:eastAsia="ru-RU"/>
              </w:rPr>
              <w:t>523</w:t>
            </w:r>
            <w:r w:rsidR="005811E8">
              <w:rPr>
                <w:sz w:val="20"/>
                <w:szCs w:val="20"/>
                <w:lang w:eastAsia="ru-RU"/>
              </w:rPr>
              <w:t xml:space="preserve">  </w:t>
            </w:r>
          </w:p>
        </w:tc>
        <w:tc>
          <w:tcPr>
            <w:tcW w:w="1276" w:type="dxa"/>
            <w:tcBorders>
              <w:top w:val="single" w:sz="6" w:space="0" w:color="auto"/>
              <w:left w:val="single" w:sz="6" w:space="0" w:color="auto"/>
              <w:bottom w:val="single" w:sz="6" w:space="0" w:color="auto"/>
              <w:right w:val="double" w:sz="6" w:space="0" w:color="auto"/>
            </w:tcBorders>
          </w:tcPr>
          <w:p w:rsidR="005811E8" w:rsidRDefault="00437917" w:rsidP="005811E8">
            <w:pPr>
              <w:widowControl w:val="0"/>
              <w:suppressAutoHyphens w:val="0"/>
              <w:overflowPunct/>
              <w:autoSpaceDN w:val="0"/>
              <w:adjustRightInd w:val="0"/>
              <w:spacing w:before="20" w:after="40"/>
              <w:jc w:val="right"/>
              <w:rPr>
                <w:sz w:val="20"/>
                <w:szCs w:val="20"/>
                <w:lang w:eastAsia="ru-RU"/>
              </w:rPr>
            </w:pPr>
            <w:r>
              <w:rPr>
                <w:sz w:val="20"/>
                <w:szCs w:val="20"/>
                <w:lang w:eastAsia="ru-RU"/>
              </w:rPr>
              <w:t>4 173</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1530</w:t>
            </w:r>
          </w:p>
        </w:tc>
        <w:tc>
          <w:tcPr>
            <w:tcW w:w="1190" w:type="dxa"/>
            <w:tcBorders>
              <w:top w:val="single" w:sz="6" w:space="0" w:color="auto"/>
              <w:left w:val="single" w:sz="6" w:space="0" w:color="auto"/>
              <w:bottom w:val="single" w:sz="6" w:space="0" w:color="auto"/>
              <w:right w:val="single" w:sz="6" w:space="0" w:color="auto"/>
            </w:tcBorders>
          </w:tcPr>
          <w:p w:rsidR="00433A0E"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433A0E"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1540</w:t>
            </w:r>
          </w:p>
        </w:tc>
        <w:tc>
          <w:tcPr>
            <w:tcW w:w="1190" w:type="dxa"/>
            <w:tcBorders>
              <w:top w:val="single" w:sz="6" w:space="0" w:color="auto"/>
              <w:left w:val="single" w:sz="6" w:space="0" w:color="auto"/>
              <w:bottom w:val="single" w:sz="6" w:space="0" w:color="auto"/>
              <w:right w:val="single" w:sz="6" w:space="0" w:color="auto"/>
            </w:tcBorders>
          </w:tcPr>
          <w:p w:rsidR="00433A0E"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6" w:type="dxa"/>
            <w:tcBorders>
              <w:top w:val="single" w:sz="6" w:space="0" w:color="auto"/>
              <w:left w:val="single" w:sz="6" w:space="0" w:color="auto"/>
              <w:bottom w:val="single" w:sz="6" w:space="0" w:color="auto"/>
              <w:right w:val="double" w:sz="6" w:space="0" w:color="auto"/>
            </w:tcBorders>
          </w:tcPr>
          <w:p w:rsidR="00433A0E"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rPr>
                <w:sz w:val="20"/>
                <w:szCs w:val="20"/>
                <w:lang w:eastAsia="ru-RU"/>
              </w:rPr>
            </w:pPr>
            <w:r>
              <w:rPr>
                <w:sz w:val="20"/>
                <w:szCs w:val="20"/>
                <w:lang w:eastAsia="ru-RU"/>
              </w:rPr>
              <w:t xml:space="preserve">Прочие </w:t>
            </w:r>
            <w:r w:rsidR="00433A0E">
              <w:rPr>
                <w:sz w:val="20"/>
                <w:szCs w:val="20"/>
                <w:lang w:eastAsia="ru-RU"/>
              </w:rPr>
              <w:t xml:space="preserve"> обязательства</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1550</w:t>
            </w:r>
          </w:p>
        </w:tc>
        <w:tc>
          <w:tcPr>
            <w:tcW w:w="1190" w:type="dxa"/>
            <w:tcBorders>
              <w:top w:val="single" w:sz="6" w:space="0" w:color="auto"/>
              <w:left w:val="single" w:sz="6" w:space="0" w:color="auto"/>
              <w:bottom w:val="single" w:sz="6" w:space="0" w:color="auto"/>
              <w:right w:val="single" w:sz="6" w:space="0" w:color="auto"/>
            </w:tcBorders>
          </w:tcPr>
          <w:p w:rsidR="00433A0E" w:rsidRDefault="005811E8" w:rsidP="005811E8">
            <w:pPr>
              <w:widowControl w:val="0"/>
              <w:suppressAutoHyphens w:val="0"/>
              <w:overflowPunct/>
              <w:autoSpaceDN w:val="0"/>
              <w:adjustRightInd w:val="0"/>
              <w:spacing w:before="20" w:after="40"/>
              <w:jc w:val="center"/>
              <w:rPr>
                <w:sz w:val="20"/>
                <w:szCs w:val="20"/>
                <w:lang w:eastAsia="ru-RU"/>
              </w:rPr>
            </w:pPr>
            <w:r>
              <w:rPr>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tcPr>
          <w:p w:rsidR="00433A0E" w:rsidRDefault="00437917" w:rsidP="005811E8">
            <w:pPr>
              <w:widowControl w:val="0"/>
              <w:suppressAutoHyphens w:val="0"/>
              <w:overflowPunct/>
              <w:autoSpaceDN w:val="0"/>
              <w:adjustRightInd w:val="0"/>
              <w:spacing w:before="20" w:after="40"/>
              <w:jc w:val="right"/>
              <w:rPr>
                <w:sz w:val="20"/>
                <w:szCs w:val="20"/>
                <w:lang w:eastAsia="ru-RU"/>
              </w:rPr>
            </w:pPr>
            <w:r>
              <w:rPr>
                <w:sz w:val="20"/>
                <w:szCs w:val="20"/>
                <w:lang w:eastAsia="ru-RU"/>
              </w:rPr>
              <w:t>335</w:t>
            </w:r>
          </w:p>
        </w:tc>
        <w:tc>
          <w:tcPr>
            <w:tcW w:w="1276" w:type="dxa"/>
            <w:tcBorders>
              <w:top w:val="single" w:sz="6" w:space="0" w:color="auto"/>
              <w:left w:val="single" w:sz="6" w:space="0" w:color="auto"/>
              <w:bottom w:val="single" w:sz="6" w:space="0" w:color="auto"/>
              <w:right w:val="double" w:sz="6" w:space="0" w:color="auto"/>
            </w:tcBorders>
          </w:tcPr>
          <w:p w:rsidR="00433A0E" w:rsidRDefault="00437917" w:rsidP="00437917">
            <w:pPr>
              <w:widowControl w:val="0"/>
              <w:suppressAutoHyphens w:val="0"/>
              <w:overflowPunct/>
              <w:autoSpaceDN w:val="0"/>
              <w:adjustRightInd w:val="0"/>
              <w:spacing w:before="20" w:after="40"/>
              <w:jc w:val="right"/>
              <w:rPr>
                <w:sz w:val="20"/>
                <w:szCs w:val="20"/>
                <w:lang w:eastAsia="ru-RU"/>
              </w:rPr>
            </w:pPr>
            <w:r>
              <w:rPr>
                <w:sz w:val="20"/>
                <w:szCs w:val="20"/>
                <w:lang w:eastAsia="ru-RU"/>
              </w:rPr>
              <w:t>380</w:t>
            </w:r>
          </w:p>
        </w:tc>
      </w:tr>
      <w:tr w:rsidR="00433A0E">
        <w:tc>
          <w:tcPr>
            <w:tcW w:w="5392" w:type="dxa"/>
            <w:tcBorders>
              <w:top w:val="single" w:sz="6" w:space="0" w:color="auto"/>
              <w:left w:val="double" w:sz="6" w:space="0" w:color="auto"/>
              <w:bottom w:val="sing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433A0E" w:rsidRDefault="00AA6A59">
            <w:pPr>
              <w:widowControl w:val="0"/>
              <w:suppressAutoHyphens w:val="0"/>
              <w:overflowPunct/>
              <w:autoSpaceDN w:val="0"/>
              <w:adjustRightInd w:val="0"/>
              <w:spacing w:before="20" w:after="40"/>
              <w:jc w:val="center"/>
              <w:rPr>
                <w:sz w:val="20"/>
                <w:szCs w:val="20"/>
                <w:lang w:eastAsia="ru-RU"/>
              </w:rPr>
            </w:pPr>
            <w:r>
              <w:rPr>
                <w:sz w:val="20"/>
                <w:szCs w:val="20"/>
                <w:lang w:eastAsia="ru-RU"/>
              </w:rPr>
              <w:t>1500</w:t>
            </w:r>
          </w:p>
        </w:tc>
        <w:tc>
          <w:tcPr>
            <w:tcW w:w="1190" w:type="dxa"/>
            <w:tcBorders>
              <w:top w:val="single" w:sz="6" w:space="0" w:color="auto"/>
              <w:left w:val="single" w:sz="6" w:space="0" w:color="auto"/>
              <w:bottom w:val="single" w:sz="6" w:space="0" w:color="auto"/>
              <w:right w:val="sing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24 648</w:t>
            </w:r>
          </w:p>
        </w:tc>
        <w:tc>
          <w:tcPr>
            <w:tcW w:w="1275" w:type="dxa"/>
            <w:tcBorders>
              <w:top w:val="single" w:sz="6" w:space="0" w:color="auto"/>
              <w:left w:val="single" w:sz="6" w:space="0" w:color="auto"/>
              <w:bottom w:val="single" w:sz="6" w:space="0" w:color="auto"/>
              <w:right w:val="sing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17 059</w:t>
            </w:r>
          </w:p>
        </w:tc>
        <w:tc>
          <w:tcPr>
            <w:tcW w:w="1276" w:type="dxa"/>
            <w:tcBorders>
              <w:top w:val="single" w:sz="6" w:space="0" w:color="auto"/>
              <w:left w:val="single" w:sz="6" w:space="0" w:color="auto"/>
              <w:bottom w:val="single" w:sz="6" w:space="0" w:color="auto"/>
              <w:right w:val="double" w:sz="6" w:space="0" w:color="auto"/>
            </w:tcBorders>
          </w:tcPr>
          <w:p w:rsidR="00433A0E" w:rsidRDefault="00437917" w:rsidP="00846B97">
            <w:pPr>
              <w:widowControl w:val="0"/>
              <w:suppressAutoHyphens w:val="0"/>
              <w:overflowPunct/>
              <w:autoSpaceDN w:val="0"/>
              <w:adjustRightInd w:val="0"/>
              <w:spacing w:before="20" w:after="40"/>
              <w:jc w:val="right"/>
              <w:rPr>
                <w:sz w:val="20"/>
                <w:szCs w:val="20"/>
                <w:lang w:eastAsia="ru-RU"/>
              </w:rPr>
            </w:pPr>
            <w:r>
              <w:rPr>
                <w:sz w:val="20"/>
                <w:szCs w:val="20"/>
                <w:lang w:eastAsia="ru-RU"/>
              </w:rPr>
              <w:t>21 327</w:t>
            </w:r>
          </w:p>
        </w:tc>
      </w:tr>
      <w:tr w:rsidR="00433A0E">
        <w:tc>
          <w:tcPr>
            <w:tcW w:w="5392" w:type="dxa"/>
            <w:tcBorders>
              <w:top w:val="single" w:sz="6" w:space="0" w:color="auto"/>
              <w:left w:val="double" w:sz="6" w:space="0" w:color="auto"/>
              <w:bottom w:val="double" w:sz="6" w:space="0" w:color="auto"/>
              <w:right w:val="single" w:sz="6" w:space="0" w:color="auto"/>
            </w:tcBorders>
          </w:tcPr>
          <w:p w:rsidR="00433A0E" w:rsidRDefault="00433A0E">
            <w:pPr>
              <w:widowControl w:val="0"/>
              <w:suppressAutoHyphens w:val="0"/>
              <w:overflowPunct/>
              <w:autoSpaceDN w:val="0"/>
              <w:adjustRightInd w:val="0"/>
              <w:spacing w:before="20" w:after="40"/>
              <w:rPr>
                <w:sz w:val="20"/>
                <w:szCs w:val="20"/>
                <w:lang w:eastAsia="ru-RU"/>
              </w:rPr>
            </w:pPr>
            <w:r>
              <w:rPr>
                <w:sz w:val="20"/>
                <w:szCs w:val="20"/>
                <w:lang w:eastAsia="ru-RU"/>
              </w:rPr>
              <w:t>БАЛАНС</w:t>
            </w:r>
          </w:p>
        </w:tc>
        <w:tc>
          <w:tcPr>
            <w:tcW w:w="720" w:type="dxa"/>
            <w:tcBorders>
              <w:top w:val="single" w:sz="6" w:space="0" w:color="auto"/>
              <w:left w:val="single" w:sz="6" w:space="0" w:color="auto"/>
              <w:bottom w:val="double" w:sz="6" w:space="0" w:color="auto"/>
              <w:right w:val="single" w:sz="6" w:space="0" w:color="auto"/>
            </w:tcBorders>
          </w:tcPr>
          <w:p w:rsidR="00433A0E" w:rsidRDefault="00AC60DE">
            <w:pPr>
              <w:widowControl w:val="0"/>
              <w:suppressAutoHyphens w:val="0"/>
              <w:overflowPunct/>
              <w:autoSpaceDN w:val="0"/>
              <w:adjustRightInd w:val="0"/>
              <w:spacing w:before="20" w:after="40"/>
              <w:jc w:val="center"/>
              <w:rPr>
                <w:sz w:val="20"/>
                <w:szCs w:val="20"/>
                <w:lang w:eastAsia="ru-RU"/>
              </w:rPr>
            </w:pPr>
            <w:r>
              <w:rPr>
                <w:sz w:val="20"/>
                <w:szCs w:val="20"/>
                <w:lang w:eastAsia="ru-RU"/>
              </w:rPr>
              <w:t>1700</w:t>
            </w:r>
          </w:p>
        </w:tc>
        <w:tc>
          <w:tcPr>
            <w:tcW w:w="1190" w:type="dxa"/>
            <w:tcBorders>
              <w:top w:val="single" w:sz="6" w:space="0" w:color="auto"/>
              <w:left w:val="single" w:sz="6" w:space="0" w:color="auto"/>
              <w:bottom w:val="double" w:sz="6" w:space="0" w:color="auto"/>
              <w:right w:val="single" w:sz="6" w:space="0" w:color="auto"/>
            </w:tcBorders>
          </w:tcPr>
          <w:p w:rsidR="00542738" w:rsidRDefault="00437917" w:rsidP="00542738">
            <w:pPr>
              <w:widowControl w:val="0"/>
              <w:suppressAutoHyphens w:val="0"/>
              <w:overflowPunct/>
              <w:autoSpaceDN w:val="0"/>
              <w:adjustRightInd w:val="0"/>
              <w:spacing w:before="20" w:after="40"/>
              <w:jc w:val="right"/>
              <w:rPr>
                <w:sz w:val="20"/>
                <w:szCs w:val="20"/>
                <w:lang w:eastAsia="ru-RU"/>
              </w:rPr>
            </w:pPr>
            <w:r>
              <w:rPr>
                <w:sz w:val="20"/>
                <w:szCs w:val="20"/>
                <w:lang w:eastAsia="ru-RU"/>
              </w:rPr>
              <w:t>179 017</w:t>
            </w:r>
          </w:p>
        </w:tc>
        <w:tc>
          <w:tcPr>
            <w:tcW w:w="1275" w:type="dxa"/>
            <w:tcBorders>
              <w:top w:val="single" w:sz="6" w:space="0" w:color="auto"/>
              <w:left w:val="single" w:sz="6" w:space="0" w:color="auto"/>
              <w:bottom w:val="double" w:sz="6" w:space="0" w:color="auto"/>
              <w:right w:val="single" w:sz="6" w:space="0" w:color="auto"/>
            </w:tcBorders>
          </w:tcPr>
          <w:p w:rsidR="00433A0E" w:rsidRDefault="00AC60DE">
            <w:pPr>
              <w:widowControl w:val="0"/>
              <w:suppressAutoHyphens w:val="0"/>
              <w:overflowPunct/>
              <w:autoSpaceDN w:val="0"/>
              <w:adjustRightInd w:val="0"/>
              <w:spacing w:before="20" w:after="40"/>
              <w:jc w:val="right"/>
              <w:rPr>
                <w:sz w:val="20"/>
                <w:szCs w:val="20"/>
                <w:lang w:eastAsia="ru-RU"/>
              </w:rPr>
            </w:pPr>
            <w:r>
              <w:rPr>
                <w:sz w:val="20"/>
                <w:szCs w:val="20"/>
                <w:lang w:eastAsia="ru-RU"/>
              </w:rPr>
              <w:t>1</w:t>
            </w:r>
            <w:r w:rsidR="00437917">
              <w:rPr>
                <w:sz w:val="20"/>
                <w:szCs w:val="20"/>
                <w:lang w:eastAsia="ru-RU"/>
              </w:rPr>
              <w:t>63 581</w:t>
            </w:r>
          </w:p>
        </w:tc>
        <w:tc>
          <w:tcPr>
            <w:tcW w:w="1276" w:type="dxa"/>
            <w:tcBorders>
              <w:top w:val="single" w:sz="6" w:space="0" w:color="auto"/>
              <w:left w:val="single" w:sz="6" w:space="0" w:color="auto"/>
              <w:bottom w:val="double" w:sz="6" w:space="0" w:color="auto"/>
              <w:right w:val="double" w:sz="6" w:space="0" w:color="auto"/>
            </w:tcBorders>
          </w:tcPr>
          <w:p w:rsidR="00433A0E" w:rsidRDefault="00437917">
            <w:pPr>
              <w:widowControl w:val="0"/>
              <w:suppressAutoHyphens w:val="0"/>
              <w:overflowPunct/>
              <w:autoSpaceDN w:val="0"/>
              <w:adjustRightInd w:val="0"/>
              <w:spacing w:before="20" w:after="40"/>
              <w:jc w:val="right"/>
              <w:rPr>
                <w:sz w:val="20"/>
                <w:szCs w:val="20"/>
                <w:lang w:eastAsia="ru-RU"/>
              </w:rPr>
            </w:pPr>
            <w:r>
              <w:rPr>
                <w:sz w:val="20"/>
                <w:szCs w:val="20"/>
                <w:lang w:eastAsia="ru-RU"/>
              </w:rPr>
              <w:t>164 641</w:t>
            </w:r>
          </w:p>
        </w:tc>
      </w:tr>
    </w:tbl>
    <w:p w:rsidR="000B7D7D" w:rsidRDefault="000B7D7D" w:rsidP="00A41B23">
      <w:pPr>
        <w:pStyle w:val="a5"/>
        <w:jc w:val="left"/>
      </w:pPr>
    </w:p>
    <w:p w:rsidR="00080BE5" w:rsidRDefault="00080BE5" w:rsidP="000B7D7D">
      <w:pPr>
        <w:pStyle w:val="a5"/>
      </w:pPr>
    </w:p>
    <w:p w:rsidR="001C68F3" w:rsidRDefault="001C68F3" w:rsidP="000B7D7D">
      <w:pPr>
        <w:pStyle w:val="a5"/>
      </w:pPr>
    </w:p>
    <w:p w:rsidR="001C68F3" w:rsidRDefault="001C68F3" w:rsidP="000B7D7D">
      <w:pPr>
        <w:pStyle w:val="a5"/>
      </w:pPr>
    </w:p>
    <w:p w:rsidR="001C68F3" w:rsidRDefault="001C68F3" w:rsidP="000B7D7D">
      <w:pPr>
        <w:pStyle w:val="a5"/>
      </w:pPr>
    </w:p>
    <w:p w:rsidR="001C68F3" w:rsidRDefault="001C68F3" w:rsidP="000B7D7D">
      <w:pPr>
        <w:pStyle w:val="a5"/>
      </w:pPr>
    </w:p>
    <w:p w:rsidR="001C68F3" w:rsidRDefault="001C68F3" w:rsidP="000B7D7D">
      <w:pPr>
        <w:pStyle w:val="a5"/>
      </w:pPr>
    </w:p>
    <w:p w:rsidR="001C68F3" w:rsidRDefault="001C68F3" w:rsidP="000B7D7D">
      <w:pPr>
        <w:pStyle w:val="a5"/>
      </w:pPr>
    </w:p>
    <w:p w:rsidR="001C68F3" w:rsidRDefault="001C68F3" w:rsidP="000B7D7D">
      <w:pPr>
        <w:pStyle w:val="a5"/>
      </w:pPr>
    </w:p>
    <w:p w:rsidR="001C68F3" w:rsidRDefault="001C68F3" w:rsidP="000B7D7D">
      <w:pPr>
        <w:pStyle w:val="a5"/>
      </w:pPr>
    </w:p>
    <w:p w:rsidR="00B75C17" w:rsidRDefault="00B75C17" w:rsidP="000B7D7D">
      <w:pPr>
        <w:pStyle w:val="a5"/>
      </w:pPr>
      <w:r>
        <w:t>Отчет о при</w:t>
      </w:r>
      <w:r w:rsidR="00AC60DE">
        <w:t>былях и уб</w:t>
      </w:r>
      <w:r w:rsidR="00C949B6">
        <w:t>ытках</w:t>
      </w:r>
      <w:r w:rsidR="00AE2EFA">
        <w:br/>
        <w:t>за период я 1 января по 30 сентября</w:t>
      </w:r>
      <w:r w:rsidR="00AC60DE">
        <w:t xml:space="preserve"> 20</w:t>
      </w:r>
      <w:r w:rsidR="00437917">
        <w:t>14</w:t>
      </w:r>
      <w:r w:rsidR="00AC60DE">
        <w:t>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16"/>
                <w:szCs w:val="16"/>
                <w:lang w:eastAsia="ru-RU"/>
              </w:rPr>
            </w:pPr>
            <w:r>
              <w:rPr>
                <w:sz w:val="16"/>
                <w:szCs w:val="16"/>
                <w:lang w:eastAsia="ru-RU"/>
              </w:rPr>
              <w:t>Коды</w:t>
            </w:r>
          </w:p>
        </w:tc>
      </w:tr>
      <w:tr w:rsidR="00B75C17">
        <w:tc>
          <w:tcPr>
            <w:tcW w:w="7672" w:type="dxa"/>
            <w:gridSpan w:val="2"/>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0710002</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Дата</w:t>
            </w:r>
          </w:p>
        </w:tc>
        <w:tc>
          <w:tcPr>
            <w:tcW w:w="1580" w:type="dxa"/>
            <w:tcBorders>
              <w:top w:val="single" w:sz="6" w:space="0" w:color="auto"/>
              <w:left w:val="single" w:sz="6" w:space="0" w:color="auto"/>
              <w:bottom w:val="single" w:sz="6" w:space="0" w:color="auto"/>
              <w:right w:val="single" w:sz="6" w:space="0" w:color="auto"/>
            </w:tcBorders>
          </w:tcPr>
          <w:p w:rsidR="00B75C17" w:rsidRDefault="00AE2EFA">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30.09</w:t>
            </w:r>
            <w:r w:rsidR="00AC60DE">
              <w:rPr>
                <w:b/>
                <w:bCs/>
                <w:sz w:val="16"/>
                <w:szCs w:val="16"/>
                <w:lang w:eastAsia="ru-RU"/>
              </w:rPr>
              <w:t>.201</w:t>
            </w:r>
            <w:r w:rsidR="001C68F3">
              <w:rPr>
                <w:b/>
                <w:bCs/>
                <w:sz w:val="16"/>
                <w:szCs w:val="16"/>
                <w:lang w:eastAsia="ru-RU"/>
              </w:rPr>
              <w:t>4</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Организация:</w:t>
            </w:r>
            <w:r>
              <w:rPr>
                <w:b/>
                <w:bCs/>
                <w:sz w:val="16"/>
                <w:szCs w:val="16"/>
                <w:lang w:eastAsia="ru-RU"/>
              </w:rPr>
              <w:t xml:space="preserve"> Открытое акционерное общество </w:t>
            </w:r>
            <w:r w:rsidR="00AC60DE">
              <w:rPr>
                <w:b/>
                <w:bCs/>
                <w:sz w:val="16"/>
                <w:szCs w:val="16"/>
                <w:lang w:eastAsia="ru-RU"/>
              </w:rPr>
              <w:t>«</w:t>
            </w:r>
            <w:r>
              <w:rPr>
                <w:b/>
                <w:bCs/>
                <w:sz w:val="16"/>
                <w:szCs w:val="16"/>
                <w:lang w:eastAsia="ru-RU"/>
              </w:rPr>
              <w:t>Специализированный выставочный комплекс</w:t>
            </w:r>
            <w:r w:rsidR="00AC60DE">
              <w:rPr>
                <w:b/>
                <w:bCs/>
                <w:sz w:val="16"/>
                <w:szCs w:val="16"/>
                <w:lang w:eastAsia="ru-RU"/>
              </w:rPr>
              <w:t>»</w:t>
            </w:r>
            <w:r>
              <w:rPr>
                <w:b/>
                <w:bCs/>
                <w:sz w:val="16"/>
                <w:szCs w:val="16"/>
                <w:lang w:eastAsia="ru-RU"/>
              </w:rPr>
              <w:t xml:space="preserve"> Государственного акционерного общества </w:t>
            </w:r>
            <w:r w:rsidR="00AC60DE">
              <w:rPr>
                <w:b/>
                <w:bCs/>
                <w:sz w:val="16"/>
                <w:szCs w:val="16"/>
                <w:lang w:eastAsia="ru-RU"/>
              </w:rPr>
              <w:t>«</w:t>
            </w:r>
            <w:r>
              <w:rPr>
                <w:b/>
                <w:bCs/>
                <w:sz w:val="16"/>
                <w:szCs w:val="16"/>
                <w:lang w:eastAsia="ru-RU"/>
              </w:rPr>
              <w:t>Всероссийский выставочный центр</w:t>
            </w:r>
            <w:r w:rsidR="00AC60DE">
              <w:rPr>
                <w:b/>
                <w:bCs/>
                <w:sz w:val="16"/>
                <w:szCs w:val="16"/>
                <w:lang w:eastAsia="ru-RU"/>
              </w:rPr>
              <w:t>»</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40606570</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r>
              <w:rPr>
                <w:sz w:val="16"/>
                <w:szCs w:val="16"/>
                <w:lang w:eastAsia="ru-RU"/>
              </w:rPr>
              <w:t>Идентификационный номер налогоплательщика</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ИНН</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7717038466</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r>
              <w:rPr>
                <w:sz w:val="16"/>
                <w:szCs w:val="16"/>
                <w:lang w:eastAsia="ru-RU"/>
              </w:rPr>
              <w:t>Вид деятельности</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74.84</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Организационно-правовая форма / форма собственности:</w:t>
            </w:r>
            <w:r>
              <w:rPr>
                <w:b/>
                <w:bCs/>
                <w:sz w:val="16"/>
                <w:szCs w:val="16"/>
                <w:lang w:eastAsia="ru-RU"/>
              </w:rPr>
              <w:t xml:space="preserve"> открытое акционерное общество</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B75C17" w:rsidRPr="00AC60DE" w:rsidRDefault="00AC60DE" w:rsidP="00AC60DE">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47/17</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Единица измерения:</w:t>
            </w:r>
            <w:r>
              <w:rPr>
                <w:b/>
                <w:bCs/>
                <w:sz w:val="16"/>
                <w:szCs w:val="16"/>
                <w:lang w:eastAsia="ru-RU"/>
              </w:rPr>
              <w:t xml:space="preserve"> тыс. руб.</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jc w:val="right"/>
              <w:rPr>
                <w:sz w:val="16"/>
                <w:szCs w:val="16"/>
                <w:lang w:eastAsia="ru-RU"/>
              </w:rPr>
            </w:pPr>
            <w:r>
              <w:rPr>
                <w:sz w:val="16"/>
                <w:szCs w:val="16"/>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b/>
                <w:bCs/>
                <w:sz w:val="16"/>
                <w:szCs w:val="16"/>
                <w:lang w:eastAsia="ru-RU"/>
              </w:rPr>
            </w:pPr>
            <w:r>
              <w:rPr>
                <w:b/>
                <w:bCs/>
                <w:sz w:val="16"/>
                <w:szCs w:val="16"/>
                <w:lang w:eastAsia="ru-RU"/>
              </w:rPr>
              <w:t>384</w:t>
            </w:r>
          </w:p>
        </w:tc>
      </w:tr>
      <w:tr w:rsidR="00B75C17">
        <w:tc>
          <w:tcPr>
            <w:tcW w:w="6112" w:type="dxa"/>
            <w:tcBorders>
              <w:top w:val="nil"/>
              <w:left w:val="nil"/>
              <w:bottom w:val="nil"/>
              <w:right w:val="nil"/>
            </w:tcBorders>
          </w:tcPr>
          <w:p w:rsidR="00B75C17" w:rsidRDefault="00B75C17">
            <w:pPr>
              <w:widowControl w:val="0"/>
              <w:suppressAutoHyphens w:val="0"/>
              <w:overflowPunct/>
              <w:autoSpaceDN w:val="0"/>
              <w:adjustRightInd w:val="0"/>
              <w:spacing w:before="20" w:after="40"/>
              <w:rPr>
                <w:b/>
                <w:bCs/>
                <w:sz w:val="16"/>
                <w:szCs w:val="16"/>
                <w:lang w:eastAsia="ru-RU"/>
              </w:rPr>
            </w:pPr>
            <w:r>
              <w:rPr>
                <w:sz w:val="16"/>
                <w:szCs w:val="16"/>
                <w:lang w:eastAsia="ru-RU"/>
              </w:rPr>
              <w:t>Местонахождение (адрес):</w:t>
            </w:r>
            <w:r>
              <w:rPr>
                <w:b/>
                <w:bCs/>
                <w:sz w:val="16"/>
                <w:szCs w:val="16"/>
                <w:lang w:eastAsia="ru-RU"/>
              </w:rPr>
              <w:t xml:space="preserve"> 129223 Россия, Москва, проспект Мира, Всероссийский выставочный центр  стр. 69</w:t>
            </w:r>
          </w:p>
        </w:tc>
        <w:tc>
          <w:tcPr>
            <w:tcW w:w="1560"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c>
          <w:tcPr>
            <w:tcW w:w="1580" w:type="dxa"/>
            <w:tcBorders>
              <w:top w:val="nil"/>
              <w:left w:val="nil"/>
              <w:bottom w:val="nil"/>
              <w:right w:val="nil"/>
            </w:tcBorders>
          </w:tcPr>
          <w:p w:rsidR="00B75C17" w:rsidRDefault="00B75C17">
            <w:pPr>
              <w:widowControl w:val="0"/>
              <w:suppressAutoHyphens w:val="0"/>
              <w:overflowPunct/>
              <w:autoSpaceDN w:val="0"/>
              <w:adjustRightInd w:val="0"/>
              <w:spacing w:before="20" w:after="40"/>
              <w:rPr>
                <w:sz w:val="16"/>
                <w:szCs w:val="16"/>
                <w:lang w:eastAsia="ru-RU"/>
              </w:rPr>
            </w:pPr>
          </w:p>
        </w:tc>
      </w:tr>
    </w:tbl>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B75C17">
        <w:tc>
          <w:tcPr>
            <w:tcW w:w="539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rsidR="00B75C17" w:rsidRDefault="009E39B1">
            <w:pPr>
              <w:widowControl w:val="0"/>
              <w:suppressAutoHyphens w:val="0"/>
              <w:overflowPunct/>
              <w:autoSpaceDN w:val="0"/>
              <w:adjustRightInd w:val="0"/>
              <w:spacing w:before="20" w:after="40"/>
              <w:jc w:val="center"/>
              <w:rPr>
                <w:sz w:val="20"/>
                <w:szCs w:val="20"/>
                <w:lang w:eastAsia="ru-RU"/>
              </w:rPr>
            </w:pPr>
            <w:r>
              <w:rPr>
                <w:sz w:val="20"/>
                <w:szCs w:val="20"/>
                <w:lang w:eastAsia="ru-RU"/>
              </w:rPr>
              <w:t>За январь-сентябрь</w:t>
            </w:r>
            <w:r w:rsidR="003D6995">
              <w:rPr>
                <w:sz w:val="20"/>
                <w:szCs w:val="20"/>
                <w:lang w:eastAsia="ru-RU"/>
              </w:rPr>
              <w:t xml:space="preserve"> </w:t>
            </w:r>
            <w:r w:rsidR="001C68F3">
              <w:rPr>
                <w:sz w:val="20"/>
                <w:szCs w:val="20"/>
                <w:lang w:eastAsia="ru-RU"/>
              </w:rPr>
              <w:t>2014</w:t>
            </w:r>
            <w:r w:rsidR="00AC60DE">
              <w:rPr>
                <w:sz w:val="20"/>
                <w:szCs w:val="20"/>
                <w:lang w:eastAsia="ru-RU"/>
              </w:rPr>
              <w:t>г.</w:t>
            </w:r>
          </w:p>
        </w:tc>
        <w:tc>
          <w:tcPr>
            <w:tcW w:w="158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 xml:space="preserve">За </w:t>
            </w:r>
            <w:r w:rsidR="009E39B1">
              <w:rPr>
                <w:sz w:val="20"/>
                <w:szCs w:val="20"/>
                <w:lang w:eastAsia="ru-RU"/>
              </w:rPr>
              <w:t>январь-сентябрь</w:t>
            </w:r>
            <w:r w:rsidR="001C68F3">
              <w:rPr>
                <w:sz w:val="20"/>
                <w:szCs w:val="20"/>
                <w:lang w:eastAsia="ru-RU"/>
              </w:rPr>
              <w:t>2013</w:t>
            </w:r>
            <w:r w:rsidR="00AC60DE">
              <w:rPr>
                <w:sz w:val="20"/>
                <w:szCs w:val="20"/>
                <w:lang w:eastAsia="ru-RU"/>
              </w:rPr>
              <w:t>г.</w:t>
            </w:r>
          </w:p>
        </w:tc>
      </w:tr>
      <w:tr w:rsidR="00B75C17">
        <w:tc>
          <w:tcPr>
            <w:tcW w:w="5392" w:type="dxa"/>
            <w:tcBorders>
              <w:top w:val="sing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3</w:t>
            </w:r>
          </w:p>
        </w:tc>
        <w:tc>
          <w:tcPr>
            <w:tcW w:w="1580" w:type="dxa"/>
            <w:tcBorders>
              <w:top w:val="sing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4</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 xml:space="preserve">Выручка </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2110</w:t>
            </w:r>
          </w:p>
        </w:tc>
        <w:tc>
          <w:tcPr>
            <w:tcW w:w="1560" w:type="dxa"/>
            <w:tcBorders>
              <w:top w:val="single" w:sz="6" w:space="0" w:color="auto"/>
              <w:left w:val="single" w:sz="6" w:space="0" w:color="auto"/>
              <w:bottom w:val="single" w:sz="6" w:space="0" w:color="auto"/>
              <w:right w:val="single" w:sz="6" w:space="0" w:color="auto"/>
            </w:tcBorders>
          </w:tcPr>
          <w:p w:rsidR="00080BE5" w:rsidRDefault="00620383">
            <w:pPr>
              <w:widowControl w:val="0"/>
              <w:suppressAutoHyphens w:val="0"/>
              <w:overflowPunct/>
              <w:autoSpaceDN w:val="0"/>
              <w:adjustRightInd w:val="0"/>
              <w:spacing w:before="20" w:after="40"/>
              <w:jc w:val="right"/>
              <w:rPr>
                <w:sz w:val="20"/>
                <w:szCs w:val="20"/>
                <w:lang w:eastAsia="ru-RU"/>
              </w:rPr>
            </w:pPr>
            <w:r>
              <w:rPr>
                <w:sz w:val="20"/>
                <w:szCs w:val="20"/>
                <w:lang w:eastAsia="ru-RU"/>
              </w:rPr>
              <w:t>110 752</w:t>
            </w:r>
          </w:p>
        </w:tc>
        <w:tc>
          <w:tcPr>
            <w:tcW w:w="1580" w:type="dxa"/>
            <w:tcBorders>
              <w:top w:val="single" w:sz="6" w:space="0" w:color="auto"/>
              <w:left w:val="single" w:sz="6" w:space="0" w:color="auto"/>
              <w:bottom w:val="single" w:sz="6" w:space="0" w:color="auto"/>
              <w:right w:val="double" w:sz="6" w:space="0" w:color="auto"/>
            </w:tcBorders>
          </w:tcPr>
          <w:p w:rsidR="00080BE5" w:rsidRDefault="00620383"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89 435</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Себестоимость продаж</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2120</w:t>
            </w:r>
          </w:p>
        </w:tc>
        <w:tc>
          <w:tcPr>
            <w:tcW w:w="1560" w:type="dxa"/>
            <w:tcBorders>
              <w:top w:val="single" w:sz="6" w:space="0" w:color="auto"/>
              <w:left w:val="single" w:sz="6" w:space="0" w:color="auto"/>
              <w:bottom w:val="single" w:sz="6" w:space="0" w:color="auto"/>
              <w:right w:val="single" w:sz="6" w:space="0" w:color="auto"/>
            </w:tcBorders>
          </w:tcPr>
          <w:p w:rsidR="00080BE5" w:rsidRDefault="00620383">
            <w:pPr>
              <w:widowControl w:val="0"/>
              <w:suppressAutoHyphens w:val="0"/>
              <w:overflowPunct/>
              <w:autoSpaceDN w:val="0"/>
              <w:adjustRightInd w:val="0"/>
              <w:spacing w:before="20" w:after="40"/>
              <w:jc w:val="right"/>
              <w:rPr>
                <w:sz w:val="20"/>
                <w:szCs w:val="20"/>
                <w:lang w:eastAsia="ru-RU"/>
              </w:rPr>
            </w:pPr>
            <w:r>
              <w:rPr>
                <w:sz w:val="20"/>
                <w:szCs w:val="20"/>
                <w:lang w:eastAsia="ru-RU"/>
              </w:rPr>
              <w:t>(73 927</w:t>
            </w:r>
            <w:r w:rsidR="00080BE5">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620383"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(67 741</w:t>
            </w:r>
            <w:r w:rsidR="00080BE5">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Валовая прибыль (убыток)</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2100</w:t>
            </w:r>
          </w:p>
        </w:tc>
        <w:tc>
          <w:tcPr>
            <w:tcW w:w="1560" w:type="dxa"/>
            <w:tcBorders>
              <w:top w:val="single" w:sz="6" w:space="0" w:color="auto"/>
              <w:left w:val="single" w:sz="6" w:space="0" w:color="auto"/>
              <w:bottom w:val="single" w:sz="6" w:space="0" w:color="auto"/>
              <w:right w:val="single" w:sz="6" w:space="0" w:color="auto"/>
            </w:tcBorders>
          </w:tcPr>
          <w:p w:rsidR="00080BE5" w:rsidRDefault="00620383">
            <w:pPr>
              <w:widowControl w:val="0"/>
              <w:suppressAutoHyphens w:val="0"/>
              <w:overflowPunct/>
              <w:autoSpaceDN w:val="0"/>
              <w:adjustRightInd w:val="0"/>
              <w:spacing w:before="20" w:after="40"/>
              <w:jc w:val="right"/>
              <w:rPr>
                <w:sz w:val="20"/>
                <w:szCs w:val="20"/>
                <w:lang w:eastAsia="ru-RU"/>
              </w:rPr>
            </w:pPr>
            <w:r>
              <w:rPr>
                <w:sz w:val="20"/>
                <w:szCs w:val="20"/>
                <w:lang w:eastAsia="ru-RU"/>
              </w:rPr>
              <w:t>36 825</w:t>
            </w:r>
          </w:p>
        </w:tc>
        <w:tc>
          <w:tcPr>
            <w:tcW w:w="1580" w:type="dxa"/>
            <w:tcBorders>
              <w:top w:val="single" w:sz="6" w:space="0" w:color="auto"/>
              <w:left w:val="single" w:sz="6" w:space="0" w:color="auto"/>
              <w:bottom w:val="single" w:sz="6" w:space="0" w:color="auto"/>
              <w:right w:val="double" w:sz="6" w:space="0" w:color="auto"/>
            </w:tcBorders>
          </w:tcPr>
          <w:p w:rsidR="00080BE5" w:rsidRDefault="00620383"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21 694</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2210</w:t>
            </w:r>
          </w:p>
        </w:tc>
        <w:tc>
          <w:tcPr>
            <w:tcW w:w="1560" w:type="dxa"/>
            <w:tcBorders>
              <w:top w:val="single" w:sz="6" w:space="0" w:color="auto"/>
              <w:left w:val="single" w:sz="6" w:space="0" w:color="auto"/>
              <w:bottom w:val="single" w:sz="6" w:space="0" w:color="auto"/>
              <w:right w:val="single" w:sz="6" w:space="0" w:color="auto"/>
            </w:tcBorders>
          </w:tcPr>
          <w:p w:rsidR="00080BE5" w:rsidRDefault="00080BE5" w:rsidP="00482A7B">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080BE5"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2220</w:t>
            </w:r>
          </w:p>
        </w:tc>
        <w:tc>
          <w:tcPr>
            <w:tcW w:w="1560" w:type="dxa"/>
            <w:tcBorders>
              <w:top w:val="single" w:sz="6" w:space="0" w:color="auto"/>
              <w:left w:val="single" w:sz="6" w:space="0" w:color="auto"/>
              <w:bottom w:val="single" w:sz="6" w:space="0" w:color="auto"/>
              <w:right w:val="single" w:sz="6" w:space="0" w:color="auto"/>
            </w:tcBorders>
          </w:tcPr>
          <w:p w:rsidR="00080BE5" w:rsidRDefault="00620383">
            <w:pPr>
              <w:widowControl w:val="0"/>
              <w:suppressAutoHyphens w:val="0"/>
              <w:overflowPunct/>
              <w:autoSpaceDN w:val="0"/>
              <w:adjustRightInd w:val="0"/>
              <w:spacing w:before="20" w:after="40"/>
              <w:jc w:val="right"/>
              <w:rPr>
                <w:sz w:val="20"/>
                <w:szCs w:val="20"/>
                <w:lang w:eastAsia="ru-RU"/>
              </w:rPr>
            </w:pPr>
            <w:r>
              <w:rPr>
                <w:sz w:val="20"/>
                <w:szCs w:val="20"/>
                <w:lang w:eastAsia="ru-RU"/>
              </w:rPr>
              <w:t>(13 305</w:t>
            </w:r>
            <w:r w:rsidR="00080BE5">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620383"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(6 859</w:t>
            </w:r>
            <w:r w:rsidR="00080BE5">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2200</w:t>
            </w:r>
          </w:p>
        </w:tc>
        <w:tc>
          <w:tcPr>
            <w:tcW w:w="1560" w:type="dxa"/>
            <w:tcBorders>
              <w:top w:val="single" w:sz="6" w:space="0" w:color="auto"/>
              <w:left w:val="single" w:sz="6" w:space="0" w:color="auto"/>
              <w:bottom w:val="single" w:sz="6" w:space="0" w:color="auto"/>
              <w:right w:val="single" w:sz="6" w:space="0" w:color="auto"/>
            </w:tcBorders>
          </w:tcPr>
          <w:p w:rsidR="00080BE5" w:rsidRDefault="00620383">
            <w:pPr>
              <w:widowControl w:val="0"/>
              <w:suppressAutoHyphens w:val="0"/>
              <w:overflowPunct/>
              <w:autoSpaceDN w:val="0"/>
              <w:adjustRightInd w:val="0"/>
              <w:spacing w:before="20" w:after="40"/>
              <w:jc w:val="right"/>
              <w:rPr>
                <w:sz w:val="20"/>
                <w:szCs w:val="20"/>
                <w:lang w:eastAsia="ru-RU"/>
              </w:rPr>
            </w:pPr>
            <w:r>
              <w:rPr>
                <w:sz w:val="20"/>
                <w:szCs w:val="20"/>
                <w:lang w:eastAsia="ru-RU"/>
              </w:rPr>
              <w:t>23 520</w:t>
            </w:r>
          </w:p>
        </w:tc>
        <w:tc>
          <w:tcPr>
            <w:tcW w:w="1580" w:type="dxa"/>
            <w:tcBorders>
              <w:top w:val="single" w:sz="6" w:space="0" w:color="auto"/>
              <w:left w:val="single" w:sz="6" w:space="0" w:color="auto"/>
              <w:bottom w:val="single" w:sz="6" w:space="0" w:color="auto"/>
              <w:right w:val="double" w:sz="6" w:space="0" w:color="auto"/>
            </w:tcBorders>
          </w:tcPr>
          <w:p w:rsidR="00080BE5" w:rsidRDefault="00620383"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14 835</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080BE5" w:rsidRDefault="00080BE5" w:rsidP="00032FC7">
            <w:pPr>
              <w:widowControl w:val="0"/>
              <w:suppressAutoHyphens w:val="0"/>
              <w:overflowPunct/>
              <w:autoSpaceDN w:val="0"/>
              <w:adjustRightInd w:val="0"/>
              <w:spacing w:before="20" w:after="40"/>
              <w:jc w:val="center"/>
              <w:rPr>
                <w:sz w:val="20"/>
                <w:szCs w:val="20"/>
                <w:lang w:eastAsia="ru-RU"/>
              </w:rPr>
            </w:pPr>
            <w:r>
              <w:rPr>
                <w:sz w:val="20"/>
                <w:szCs w:val="20"/>
                <w:lang w:eastAsia="ru-RU"/>
              </w:rPr>
              <w:t>2310</w:t>
            </w:r>
          </w:p>
        </w:tc>
        <w:tc>
          <w:tcPr>
            <w:tcW w:w="1560" w:type="dxa"/>
            <w:tcBorders>
              <w:top w:val="single" w:sz="6" w:space="0" w:color="auto"/>
              <w:left w:val="single" w:sz="6" w:space="0" w:color="auto"/>
              <w:bottom w:val="single" w:sz="6" w:space="0" w:color="auto"/>
              <w:right w:val="single" w:sz="6" w:space="0" w:color="auto"/>
            </w:tcBorders>
          </w:tcPr>
          <w:p w:rsidR="00080BE5" w:rsidRDefault="00080BE5" w:rsidP="00B62F7B">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080BE5"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2320</w:t>
            </w:r>
          </w:p>
        </w:tc>
        <w:tc>
          <w:tcPr>
            <w:tcW w:w="1560" w:type="dxa"/>
            <w:tcBorders>
              <w:top w:val="single" w:sz="6" w:space="0" w:color="auto"/>
              <w:left w:val="single" w:sz="6" w:space="0" w:color="auto"/>
              <w:bottom w:val="single" w:sz="6" w:space="0" w:color="auto"/>
              <w:right w:val="single" w:sz="6" w:space="0" w:color="auto"/>
            </w:tcBorders>
          </w:tcPr>
          <w:p w:rsidR="00080BE5" w:rsidRDefault="00CB56DC" w:rsidP="00B62F7B">
            <w:pPr>
              <w:widowControl w:val="0"/>
              <w:suppressAutoHyphens w:val="0"/>
              <w:overflowPunct/>
              <w:autoSpaceDN w:val="0"/>
              <w:adjustRightInd w:val="0"/>
              <w:spacing w:before="20" w:after="40"/>
              <w:jc w:val="right"/>
              <w:rPr>
                <w:sz w:val="20"/>
                <w:szCs w:val="20"/>
                <w:lang w:eastAsia="ru-RU"/>
              </w:rPr>
            </w:pPr>
            <w:r>
              <w:rPr>
                <w:sz w:val="20"/>
                <w:szCs w:val="20"/>
                <w:lang w:eastAsia="ru-RU"/>
              </w:rPr>
              <w:t>17</w:t>
            </w:r>
          </w:p>
        </w:tc>
        <w:tc>
          <w:tcPr>
            <w:tcW w:w="1580" w:type="dxa"/>
            <w:tcBorders>
              <w:top w:val="single" w:sz="6" w:space="0" w:color="auto"/>
              <w:left w:val="single" w:sz="6" w:space="0" w:color="auto"/>
              <w:bottom w:val="single" w:sz="6" w:space="0" w:color="auto"/>
              <w:right w:val="double" w:sz="6" w:space="0" w:color="auto"/>
            </w:tcBorders>
          </w:tcPr>
          <w:p w:rsidR="00080BE5" w:rsidRDefault="00CB56DC"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95</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2330</w:t>
            </w:r>
          </w:p>
        </w:tc>
        <w:tc>
          <w:tcPr>
            <w:tcW w:w="1560" w:type="dxa"/>
            <w:tcBorders>
              <w:top w:val="single" w:sz="6" w:space="0" w:color="auto"/>
              <w:left w:val="single" w:sz="6" w:space="0" w:color="auto"/>
              <w:bottom w:val="single" w:sz="6" w:space="0" w:color="auto"/>
              <w:right w:val="single" w:sz="6" w:space="0" w:color="auto"/>
            </w:tcBorders>
          </w:tcPr>
          <w:p w:rsidR="00080BE5" w:rsidRDefault="00080BE5" w:rsidP="00B62F7B">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080BE5"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Прочие доходы</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2340</w:t>
            </w:r>
          </w:p>
        </w:tc>
        <w:tc>
          <w:tcPr>
            <w:tcW w:w="1560" w:type="dxa"/>
            <w:tcBorders>
              <w:top w:val="single" w:sz="6" w:space="0" w:color="auto"/>
              <w:left w:val="single" w:sz="6" w:space="0" w:color="auto"/>
              <w:bottom w:val="single" w:sz="6" w:space="0" w:color="auto"/>
              <w:right w:val="single" w:sz="6" w:space="0" w:color="auto"/>
            </w:tcBorders>
          </w:tcPr>
          <w:p w:rsidR="00080BE5" w:rsidRDefault="00CB56DC" w:rsidP="00032FC7">
            <w:pPr>
              <w:widowControl w:val="0"/>
              <w:suppressAutoHyphens w:val="0"/>
              <w:overflowPunct/>
              <w:autoSpaceDN w:val="0"/>
              <w:adjustRightInd w:val="0"/>
              <w:spacing w:before="20" w:after="40"/>
              <w:jc w:val="right"/>
              <w:rPr>
                <w:sz w:val="20"/>
                <w:szCs w:val="20"/>
                <w:lang w:eastAsia="ru-RU"/>
              </w:rPr>
            </w:pPr>
            <w:r>
              <w:rPr>
                <w:sz w:val="20"/>
                <w:szCs w:val="20"/>
                <w:lang w:eastAsia="ru-RU"/>
              </w:rPr>
              <w:t>27</w:t>
            </w:r>
          </w:p>
        </w:tc>
        <w:tc>
          <w:tcPr>
            <w:tcW w:w="1580" w:type="dxa"/>
            <w:tcBorders>
              <w:top w:val="single" w:sz="6" w:space="0" w:color="auto"/>
              <w:left w:val="single" w:sz="6" w:space="0" w:color="auto"/>
              <w:bottom w:val="single" w:sz="6" w:space="0" w:color="auto"/>
              <w:right w:val="double" w:sz="6" w:space="0" w:color="auto"/>
            </w:tcBorders>
          </w:tcPr>
          <w:p w:rsidR="00080BE5" w:rsidRDefault="00CB56DC"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306</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Прочие расходы</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2350</w:t>
            </w:r>
          </w:p>
        </w:tc>
        <w:tc>
          <w:tcPr>
            <w:tcW w:w="1560" w:type="dxa"/>
            <w:tcBorders>
              <w:top w:val="single" w:sz="6" w:space="0" w:color="auto"/>
              <w:left w:val="single" w:sz="6" w:space="0" w:color="auto"/>
              <w:bottom w:val="single" w:sz="6" w:space="0" w:color="auto"/>
              <w:right w:val="single" w:sz="6" w:space="0" w:color="auto"/>
            </w:tcBorders>
          </w:tcPr>
          <w:p w:rsidR="00080BE5" w:rsidRDefault="00CB56DC">
            <w:pPr>
              <w:widowControl w:val="0"/>
              <w:suppressAutoHyphens w:val="0"/>
              <w:overflowPunct/>
              <w:autoSpaceDN w:val="0"/>
              <w:adjustRightInd w:val="0"/>
              <w:spacing w:before="20" w:after="40"/>
              <w:jc w:val="right"/>
              <w:rPr>
                <w:sz w:val="20"/>
                <w:szCs w:val="20"/>
                <w:lang w:eastAsia="ru-RU"/>
              </w:rPr>
            </w:pPr>
            <w:r>
              <w:rPr>
                <w:sz w:val="20"/>
                <w:szCs w:val="20"/>
                <w:lang w:eastAsia="ru-RU"/>
              </w:rPr>
              <w:t>(7 686</w:t>
            </w:r>
            <w:r w:rsidR="00080BE5">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CB56DC"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(7 127</w:t>
            </w:r>
            <w:r w:rsidR="00080BE5">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2300</w:t>
            </w:r>
          </w:p>
        </w:tc>
        <w:tc>
          <w:tcPr>
            <w:tcW w:w="1560" w:type="dxa"/>
            <w:tcBorders>
              <w:top w:val="single" w:sz="6" w:space="0" w:color="auto"/>
              <w:left w:val="single" w:sz="6" w:space="0" w:color="auto"/>
              <w:bottom w:val="single" w:sz="6" w:space="0" w:color="auto"/>
              <w:right w:val="single" w:sz="6" w:space="0" w:color="auto"/>
            </w:tcBorders>
          </w:tcPr>
          <w:p w:rsidR="00080BE5" w:rsidRDefault="00CB56DC">
            <w:pPr>
              <w:widowControl w:val="0"/>
              <w:suppressAutoHyphens w:val="0"/>
              <w:overflowPunct/>
              <w:autoSpaceDN w:val="0"/>
              <w:adjustRightInd w:val="0"/>
              <w:spacing w:before="20" w:after="40"/>
              <w:jc w:val="right"/>
              <w:rPr>
                <w:sz w:val="20"/>
                <w:szCs w:val="20"/>
                <w:lang w:eastAsia="ru-RU"/>
              </w:rPr>
            </w:pPr>
            <w:r>
              <w:rPr>
                <w:sz w:val="20"/>
                <w:szCs w:val="20"/>
                <w:lang w:eastAsia="ru-RU"/>
              </w:rPr>
              <w:t>15 878</w:t>
            </w:r>
          </w:p>
        </w:tc>
        <w:tc>
          <w:tcPr>
            <w:tcW w:w="1580" w:type="dxa"/>
            <w:tcBorders>
              <w:top w:val="single" w:sz="6" w:space="0" w:color="auto"/>
              <w:left w:val="single" w:sz="6" w:space="0" w:color="auto"/>
              <w:bottom w:val="single" w:sz="6" w:space="0" w:color="auto"/>
              <w:right w:val="double" w:sz="6" w:space="0" w:color="auto"/>
            </w:tcBorders>
          </w:tcPr>
          <w:p w:rsidR="00080BE5" w:rsidRDefault="00CB56DC"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8 109</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2410</w:t>
            </w:r>
          </w:p>
        </w:tc>
        <w:tc>
          <w:tcPr>
            <w:tcW w:w="1560" w:type="dxa"/>
            <w:tcBorders>
              <w:top w:val="single" w:sz="6" w:space="0" w:color="auto"/>
              <w:left w:val="single" w:sz="6" w:space="0" w:color="auto"/>
              <w:bottom w:val="single" w:sz="6" w:space="0" w:color="auto"/>
              <w:right w:val="single" w:sz="6" w:space="0" w:color="auto"/>
            </w:tcBorders>
          </w:tcPr>
          <w:p w:rsidR="00080BE5" w:rsidRDefault="00CB56DC">
            <w:pPr>
              <w:widowControl w:val="0"/>
              <w:suppressAutoHyphens w:val="0"/>
              <w:overflowPunct/>
              <w:autoSpaceDN w:val="0"/>
              <w:adjustRightInd w:val="0"/>
              <w:spacing w:before="20" w:after="40"/>
              <w:jc w:val="right"/>
              <w:rPr>
                <w:sz w:val="20"/>
                <w:szCs w:val="20"/>
                <w:lang w:eastAsia="ru-RU"/>
              </w:rPr>
            </w:pPr>
            <w:r>
              <w:rPr>
                <w:sz w:val="20"/>
                <w:szCs w:val="20"/>
                <w:lang w:eastAsia="ru-RU"/>
              </w:rPr>
              <w:t>(3 219</w:t>
            </w:r>
            <w:r w:rsidR="00FB7EBD">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CB56DC"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(1 728</w:t>
            </w:r>
            <w:r w:rsidR="00080BE5">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в т.ч. 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2421</w:t>
            </w:r>
          </w:p>
        </w:tc>
        <w:tc>
          <w:tcPr>
            <w:tcW w:w="1560" w:type="dxa"/>
            <w:tcBorders>
              <w:top w:val="single" w:sz="6" w:space="0" w:color="auto"/>
              <w:left w:val="single" w:sz="6" w:space="0" w:color="auto"/>
              <w:bottom w:val="single" w:sz="6" w:space="0" w:color="auto"/>
              <w:right w:val="single" w:sz="6" w:space="0" w:color="auto"/>
            </w:tcBorders>
          </w:tcPr>
          <w:p w:rsidR="00080BE5" w:rsidRDefault="00CE3600">
            <w:pPr>
              <w:widowControl w:val="0"/>
              <w:suppressAutoHyphens w:val="0"/>
              <w:overflowPunct/>
              <w:autoSpaceDN w:val="0"/>
              <w:adjustRightInd w:val="0"/>
              <w:spacing w:before="20" w:after="40"/>
              <w:jc w:val="right"/>
              <w:rPr>
                <w:sz w:val="20"/>
                <w:szCs w:val="20"/>
                <w:lang w:eastAsia="ru-RU"/>
              </w:rPr>
            </w:pPr>
            <w:r>
              <w:rPr>
                <w:sz w:val="20"/>
                <w:szCs w:val="20"/>
                <w:lang w:eastAsia="ru-RU"/>
              </w:rPr>
              <w:t>95</w:t>
            </w:r>
          </w:p>
        </w:tc>
        <w:tc>
          <w:tcPr>
            <w:tcW w:w="1580" w:type="dxa"/>
            <w:tcBorders>
              <w:top w:val="single" w:sz="6" w:space="0" w:color="auto"/>
              <w:left w:val="single" w:sz="6" w:space="0" w:color="auto"/>
              <w:bottom w:val="single" w:sz="6" w:space="0" w:color="auto"/>
              <w:right w:val="double" w:sz="6" w:space="0" w:color="auto"/>
            </w:tcBorders>
          </w:tcPr>
          <w:p w:rsidR="00080BE5" w:rsidRDefault="00CE3600"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168</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Изменение отложенных налоговых обязательств</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2430</w:t>
            </w:r>
          </w:p>
        </w:tc>
        <w:tc>
          <w:tcPr>
            <w:tcW w:w="1560" w:type="dxa"/>
            <w:tcBorders>
              <w:top w:val="single" w:sz="6" w:space="0" w:color="auto"/>
              <w:left w:val="single" w:sz="6" w:space="0" w:color="auto"/>
              <w:bottom w:val="single" w:sz="6" w:space="0" w:color="auto"/>
              <w:right w:val="single" w:sz="6" w:space="0" w:color="auto"/>
            </w:tcBorders>
          </w:tcPr>
          <w:p w:rsidR="00080BE5" w:rsidRDefault="00FB7EBD" w:rsidP="000D7E75">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080BE5"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Изменение отложенных налоговых активов</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2450</w:t>
            </w:r>
          </w:p>
        </w:tc>
        <w:tc>
          <w:tcPr>
            <w:tcW w:w="1560" w:type="dxa"/>
            <w:tcBorders>
              <w:top w:val="single" w:sz="6" w:space="0" w:color="auto"/>
              <w:left w:val="single" w:sz="6" w:space="0" w:color="auto"/>
              <w:bottom w:val="single" w:sz="6" w:space="0" w:color="auto"/>
              <w:right w:val="single" w:sz="6" w:space="0" w:color="auto"/>
            </w:tcBorders>
          </w:tcPr>
          <w:p w:rsidR="00080BE5" w:rsidRDefault="00CE3600">
            <w:pPr>
              <w:widowControl w:val="0"/>
              <w:suppressAutoHyphens w:val="0"/>
              <w:overflowPunct/>
              <w:autoSpaceDN w:val="0"/>
              <w:adjustRightInd w:val="0"/>
              <w:spacing w:before="20" w:after="40"/>
              <w:jc w:val="right"/>
              <w:rPr>
                <w:sz w:val="20"/>
                <w:szCs w:val="20"/>
                <w:lang w:eastAsia="ru-RU"/>
              </w:rPr>
            </w:pPr>
            <w:r>
              <w:rPr>
                <w:sz w:val="20"/>
                <w:szCs w:val="20"/>
                <w:lang w:eastAsia="ru-RU"/>
              </w:rPr>
              <w:t>(5</w:t>
            </w:r>
            <w:r w:rsidR="00FB7EBD">
              <w:rPr>
                <w:sz w:val="20"/>
                <w:szCs w:val="20"/>
                <w:lang w:eastAsia="ru-RU"/>
              </w:rPr>
              <w:t>2)</w:t>
            </w:r>
          </w:p>
        </w:tc>
        <w:tc>
          <w:tcPr>
            <w:tcW w:w="1580" w:type="dxa"/>
            <w:tcBorders>
              <w:top w:val="single" w:sz="6" w:space="0" w:color="auto"/>
              <w:left w:val="single" w:sz="6" w:space="0" w:color="auto"/>
              <w:bottom w:val="single" w:sz="6" w:space="0" w:color="auto"/>
              <w:right w:val="double" w:sz="6" w:space="0" w:color="auto"/>
            </w:tcBorders>
          </w:tcPr>
          <w:p w:rsidR="00080BE5" w:rsidRDefault="00CE3600"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(62)</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Прочее</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2460</w:t>
            </w:r>
          </w:p>
        </w:tc>
        <w:tc>
          <w:tcPr>
            <w:tcW w:w="1560" w:type="dxa"/>
            <w:tcBorders>
              <w:top w:val="single" w:sz="6" w:space="0" w:color="auto"/>
              <w:left w:val="single" w:sz="6" w:space="0" w:color="auto"/>
              <w:bottom w:val="single" w:sz="6" w:space="0" w:color="auto"/>
              <w:right w:val="single" w:sz="6" w:space="0" w:color="auto"/>
            </w:tcBorders>
          </w:tcPr>
          <w:p w:rsidR="00080BE5" w:rsidRDefault="00CE3600">
            <w:pPr>
              <w:widowControl w:val="0"/>
              <w:suppressAutoHyphens w:val="0"/>
              <w:overflowPunct/>
              <w:autoSpaceDN w:val="0"/>
              <w:adjustRightInd w:val="0"/>
              <w:spacing w:before="20" w:after="40"/>
              <w:jc w:val="right"/>
              <w:rPr>
                <w:sz w:val="20"/>
                <w:szCs w:val="20"/>
                <w:lang w:eastAsia="ru-RU"/>
              </w:rPr>
            </w:pPr>
            <w:r>
              <w:rPr>
                <w:sz w:val="20"/>
                <w:szCs w:val="20"/>
                <w:lang w:eastAsia="ru-RU"/>
              </w:rPr>
              <w:t>-</w:t>
            </w:r>
          </w:p>
        </w:tc>
        <w:tc>
          <w:tcPr>
            <w:tcW w:w="1580" w:type="dxa"/>
            <w:tcBorders>
              <w:top w:val="single" w:sz="6" w:space="0" w:color="auto"/>
              <w:left w:val="single" w:sz="6" w:space="0" w:color="auto"/>
              <w:bottom w:val="single" w:sz="6" w:space="0" w:color="auto"/>
              <w:right w:val="double" w:sz="6" w:space="0" w:color="auto"/>
            </w:tcBorders>
          </w:tcPr>
          <w:p w:rsidR="00080BE5" w:rsidRDefault="00CE3600"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(71)</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 xml:space="preserve">Чистая прибыль (убыток) </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2400</w:t>
            </w:r>
          </w:p>
        </w:tc>
        <w:tc>
          <w:tcPr>
            <w:tcW w:w="1560" w:type="dxa"/>
            <w:tcBorders>
              <w:top w:val="single" w:sz="6" w:space="0" w:color="auto"/>
              <w:left w:val="single" w:sz="6" w:space="0" w:color="auto"/>
              <w:bottom w:val="single" w:sz="6" w:space="0" w:color="auto"/>
              <w:right w:val="single" w:sz="6" w:space="0" w:color="auto"/>
            </w:tcBorders>
          </w:tcPr>
          <w:p w:rsidR="00080BE5" w:rsidRDefault="00CE3600">
            <w:pPr>
              <w:widowControl w:val="0"/>
              <w:suppressAutoHyphens w:val="0"/>
              <w:overflowPunct/>
              <w:autoSpaceDN w:val="0"/>
              <w:adjustRightInd w:val="0"/>
              <w:spacing w:before="20" w:after="40"/>
              <w:jc w:val="right"/>
              <w:rPr>
                <w:sz w:val="20"/>
                <w:szCs w:val="20"/>
                <w:lang w:eastAsia="ru-RU"/>
              </w:rPr>
            </w:pPr>
            <w:r>
              <w:rPr>
                <w:sz w:val="20"/>
                <w:szCs w:val="20"/>
                <w:lang w:eastAsia="ru-RU"/>
              </w:rPr>
              <w:t>12 607</w:t>
            </w:r>
          </w:p>
        </w:tc>
        <w:tc>
          <w:tcPr>
            <w:tcW w:w="1580" w:type="dxa"/>
            <w:tcBorders>
              <w:top w:val="single" w:sz="6" w:space="0" w:color="auto"/>
              <w:left w:val="single" w:sz="6" w:space="0" w:color="auto"/>
              <w:bottom w:val="single" w:sz="6" w:space="0" w:color="auto"/>
              <w:right w:val="double" w:sz="6" w:space="0" w:color="auto"/>
            </w:tcBorders>
          </w:tcPr>
          <w:p w:rsidR="00080BE5" w:rsidRDefault="00CE3600" w:rsidP="00B1795A">
            <w:pPr>
              <w:widowControl w:val="0"/>
              <w:suppressAutoHyphens w:val="0"/>
              <w:overflowPunct/>
              <w:autoSpaceDN w:val="0"/>
              <w:adjustRightInd w:val="0"/>
              <w:spacing w:before="20" w:after="40"/>
              <w:jc w:val="right"/>
              <w:rPr>
                <w:sz w:val="20"/>
                <w:szCs w:val="20"/>
                <w:lang w:eastAsia="ru-RU"/>
              </w:rPr>
            </w:pPr>
            <w:r>
              <w:rPr>
                <w:sz w:val="20"/>
                <w:szCs w:val="20"/>
                <w:lang w:eastAsia="ru-RU"/>
              </w:rPr>
              <w:t>6 248</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rsidP="0094034D">
            <w:pPr>
              <w:widowControl w:val="0"/>
              <w:suppressAutoHyphens w:val="0"/>
              <w:overflowPunct/>
              <w:autoSpaceDN w:val="0"/>
              <w:adjustRightInd w:val="0"/>
              <w:spacing w:before="20" w:after="40"/>
              <w:jc w:val="center"/>
              <w:rPr>
                <w:sz w:val="20"/>
                <w:szCs w:val="20"/>
                <w:lang w:eastAsia="ru-RU"/>
              </w:rPr>
            </w:pPr>
            <w:r>
              <w:rPr>
                <w:sz w:val="20"/>
                <w:szCs w:val="20"/>
                <w:lang w:eastAsia="ru-RU"/>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Код</w:t>
            </w:r>
          </w:p>
        </w:tc>
        <w:tc>
          <w:tcPr>
            <w:tcW w:w="1560" w:type="dxa"/>
            <w:tcBorders>
              <w:top w:val="single" w:sz="6" w:space="0" w:color="auto"/>
              <w:left w:val="single" w:sz="6" w:space="0" w:color="auto"/>
              <w:bottom w:val="single" w:sz="6" w:space="0" w:color="auto"/>
              <w:right w:val="single" w:sz="6" w:space="0" w:color="auto"/>
            </w:tcBorders>
          </w:tcPr>
          <w:p w:rsidR="00080BE5" w:rsidRDefault="00CE3600" w:rsidP="0094034D">
            <w:pPr>
              <w:widowControl w:val="0"/>
              <w:suppressAutoHyphens w:val="0"/>
              <w:overflowPunct/>
              <w:autoSpaceDN w:val="0"/>
              <w:adjustRightInd w:val="0"/>
              <w:spacing w:before="20" w:after="40"/>
              <w:jc w:val="center"/>
              <w:rPr>
                <w:sz w:val="20"/>
                <w:szCs w:val="20"/>
                <w:lang w:eastAsia="ru-RU"/>
              </w:rPr>
            </w:pPr>
            <w:r>
              <w:rPr>
                <w:sz w:val="20"/>
                <w:szCs w:val="20"/>
                <w:lang w:eastAsia="ru-RU"/>
              </w:rPr>
              <w:t>За январь-сентябрь 2014</w:t>
            </w:r>
            <w:r w:rsidR="00FB7EBD">
              <w:rPr>
                <w:sz w:val="20"/>
                <w:szCs w:val="20"/>
                <w:lang w:eastAsia="ru-RU"/>
              </w:rPr>
              <w:t>г.</w:t>
            </w:r>
          </w:p>
        </w:tc>
        <w:tc>
          <w:tcPr>
            <w:tcW w:w="1580" w:type="dxa"/>
            <w:tcBorders>
              <w:top w:val="single" w:sz="6" w:space="0" w:color="auto"/>
              <w:left w:val="single" w:sz="6" w:space="0" w:color="auto"/>
              <w:bottom w:val="single" w:sz="6" w:space="0" w:color="auto"/>
              <w:right w:val="double" w:sz="6" w:space="0" w:color="auto"/>
            </w:tcBorders>
          </w:tcPr>
          <w:p w:rsidR="00080BE5" w:rsidRDefault="00CE3600" w:rsidP="00B1795A">
            <w:pPr>
              <w:widowControl w:val="0"/>
              <w:suppressAutoHyphens w:val="0"/>
              <w:overflowPunct/>
              <w:autoSpaceDN w:val="0"/>
              <w:adjustRightInd w:val="0"/>
              <w:spacing w:before="20" w:after="40"/>
              <w:jc w:val="center"/>
              <w:rPr>
                <w:sz w:val="20"/>
                <w:szCs w:val="20"/>
                <w:lang w:eastAsia="ru-RU"/>
              </w:rPr>
            </w:pPr>
            <w:r>
              <w:rPr>
                <w:sz w:val="20"/>
                <w:szCs w:val="20"/>
                <w:lang w:eastAsia="ru-RU"/>
              </w:rPr>
              <w:t>За январь-сентябрь 2013</w:t>
            </w:r>
            <w:r w:rsidR="00080BE5">
              <w:rPr>
                <w:sz w:val="20"/>
                <w:szCs w:val="20"/>
                <w:lang w:eastAsia="ru-RU"/>
              </w:rPr>
              <w:t>г.</w:t>
            </w: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СПРАВОЧНО</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right"/>
              <w:rPr>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080BE5" w:rsidRDefault="00080BE5" w:rsidP="00B1795A">
            <w:pPr>
              <w:widowControl w:val="0"/>
              <w:suppressAutoHyphens w:val="0"/>
              <w:overflowPunct/>
              <w:autoSpaceDN w:val="0"/>
              <w:adjustRightInd w:val="0"/>
              <w:spacing w:before="20" w:after="40"/>
              <w:jc w:val="right"/>
              <w:rPr>
                <w:sz w:val="20"/>
                <w:szCs w:val="20"/>
                <w:lang w:eastAsia="ru-RU"/>
              </w:rPr>
            </w:pP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Результат от переоценки внеоборотных активов , не включаемых в чистую прибыль (убыток) периода</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p>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2510</w:t>
            </w:r>
          </w:p>
        </w:tc>
        <w:tc>
          <w:tcPr>
            <w:tcW w:w="1560" w:type="dxa"/>
            <w:tcBorders>
              <w:top w:val="single" w:sz="6" w:space="0" w:color="auto"/>
              <w:left w:val="single" w:sz="6" w:space="0" w:color="auto"/>
              <w:bottom w:val="single" w:sz="6" w:space="0" w:color="auto"/>
              <w:right w:val="single" w:sz="6" w:space="0" w:color="auto"/>
            </w:tcBorders>
          </w:tcPr>
          <w:p w:rsidR="00080BE5" w:rsidRDefault="00080BE5" w:rsidP="008E3B1E">
            <w:pPr>
              <w:widowControl w:val="0"/>
              <w:suppressAutoHyphens w:val="0"/>
              <w:overflowPunct/>
              <w:autoSpaceDN w:val="0"/>
              <w:adjustRightInd w:val="0"/>
              <w:spacing w:before="20" w:after="40"/>
              <w:jc w:val="right"/>
              <w:rPr>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080BE5" w:rsidRDefault="00080BE5" w:rsidP="00B1795A">
            <w:pPr>
              <w:widowControl w:val="0"/>
              <w:suppressAutoHyphens w:val="0"/>
              <w:overflowPunct/>
              <w:autoSpaceDN w:val="0"/>
              <w:adjustRightInd w:val="0"/>
              <w:spacing w:before="20" w:after="40"/>
              <w:jc w:val="center"/>
              <w:rPr>
                <w:sz w:val="20"/>
                <w:szCs w:val="20"/>
                <w:lang w:eastAsia="ru-RU"/>
              </w:rPr>
            </w:pPr>
          </w:p>
          <w:p w:rsidR="00080BE5" w:rsidRDefault="00080BE5" w:rsidP="00CE3600">
            <w:pPr>
              <w:widowControl w:val="0"/>
              <w:suppressAutoHyphens w:val="0"/>
              <w:overflowPunct/>
              <w:autoSpaceDN w:val="0"/>
              <w:adjustRightInd w:val="0"/>
              <w:spacing w:before="20" w:after="40"/>
              <w:jc w:val="center"/>
              <w:rPr>
                <w:sz w:val="20"/>
                <w:szCs w:val="20"/>
                <w:lang w:eastAsia="ru-RU"/>
              </w:rPr>
            </w:pPr>
          </w:p>
        </w:tc>
      </w:tr>
      <w:tr w:rsidR="00080BE5">
        <w:tc>
          <w:tcPr>
            <w:tcW w:w="5392" w:type="dxa"/>
            <w:tcBorders>
              <w:top w:val="single" w:sz="6" w:space="0" w:color="auto"/>
              <w:left w:val="doub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rPr>
                <w:sz w:val="20"/>
                <w:szCs w:val="20"/>
                <w:lang w:eastAsia="ru-RU"/>
              </w:rPr>
            </w:pPr>
            <w:r>
              <w:rPr>
                <w:sz w:val="20"/>
                <w:szCs w:val="20"/>
                <w:lang w:eastAsia="ru-RU"/>
              </w:rPr>
              <w:t>Результат от прочих операций, не включаемых в чистую прибыль (убыток) периода</w:t>
            </w:r>
          </w:p>
        </w:tc>
        <w:tc>
          <w:tcPr>
            <w:tcW w:w="72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center"/>
              <w:rPr>
                <w:sz w:val="20"/>
                <w:szCs w:val="20"/>
                <w:lang w:eastAsia="ru-RU"/>
              </w:rPr>
            </w:pPr>
          </w:p>
          <w:p w:rsidR="00080BE5" w:rsidRDefault="00080BE5">
            <w:pPr>
              <w:widowControl w:val="0"/>
              <w:suppressAutoHyphens w:val="0"/>
              <w:overflowPunct/>
              <w:autoSpaceDN w:val="0"/>
              <w:adjustRightInd w:val="0"/>
              <w:spacing w:before="20" w:after="40"/>
              <w:jc w:val="center"/>
              <w:rPr>
                <w:sz w:val="20"/>
                <w:szCs w:val="20"/>
                <w:lang w:eastAsia="ru-RU"/>
              </w:rPr>
            </w:pPr>
            <w:r>
              <w:rPr>
                <w:sz w:val="20"/>
                <w:szCs w:val="20"/>
                <w:lang w:eastAsia="ru-RU"/>
              </w:rPr>
              <w:t>2520</w:t>
            </w:r>
          </w:p>
        </w:tc>
        <w:tc>
          <w:tcPr>
            <w:tcW w:w="1560" w:type="dxa"/>
            <w:tcBorders>
              <w:top w:val="single" w:sz="6" w:space="0" w:color="auto"/>
              <w:left w:val="single" w:sz="6" w:space="0" w:color="auto"/>
              <w:bottom w:val="single" w:sz="6" w:space="0" w:color="auto"/>
              <w:right w:val="single" w:sz="6" w:space="0" w:color="auto"/>
            </w:tcBorders>
          </w:tcPr>
          <w:p w:rsidR="00080BE5" w:rsidRDefault="00080BE5">
            <w:pPr>
              <w:widowControl w:val="0"/>
              <w:suppressAutoHyphens w:val="0"/>
              <w:overflowPunct/>
              <w:autoSpaceDN w:val="0"/>
              <w:adjustRightInd w:val="0"/>
              <w:spacing w:before="20" w:after="40"/>
              <w:jc w:val="right"/>
              <w:rPr>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080BE5" w:rsidRDefault="00080BE5" w:rsidP="00B1795A">
            <w:pPr>
              <w:widowControl w:val="0"/>
              <w:suppressAutoHyphens w:val="0"/>
              <w:overflowPunct/>
              <w:autoSpaceDN w:val="0"/>
              <w:adjustRightInd w:val="0"/>
              <w:spacing w:before="20" w:after="40"/>
              <w:jc w:val="right"/>
              <w:rPr>
                <w:sz w:val="20"/>
                <w:szCs w:val="20"/>
                <w:lang w:eastAsia="ru-RU"/>
              </w:rPr>
            </w:pPr>
          </w:p>
        </w:tc>
      </w:tr>
      <w:tr w:rsidR="008E3B1E">
        <w:tc>
          <w:tcPr>
            <w:tcW w:w="5392" w:type="dxa"/>
            <w:tcBorders>
              <w:top w:val="single" w:sz="6" w:space="0" w:color="auto"/>
              <w:left w:val="doub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rPr>
                <w:sz w:val="20"/>
                <w:szCs w:val="20"/>
                <w:lang w:eastAsia="ru-RU"/>
              </w:rPr>
            </w:pPr>
            <w:r>
              <w:rPr>
                <w:sz w:val="20"/>
                <w:szCs w:val="20"/>
                <w:lang w:eastAsia="ru-RU"/>
              </w:rPr>
              <w:t>Совокупный финансовый результат периода</w:t>
            </w:r>
          </w:p>
        </w:tc>
        <w:tc>
          <w:tcPr>
            <w:tcW w:w="720" w:type="dxa"/>
            <w:tcBorders>
              <w:top w:val="single" w:sz="6" w:space="0" w:color="auto"/>
              <w:left w:val="sing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jc w:val="center"/>
              <w:rPr>
                <w:sz w:val="20"/>
                <w:szCs w:val="20"/>
                <w:lang w:eastAsia="ru-RU"/>
              </w:rPr>
            </w:pPr>
            <w:r>
              <w:rPr>
                <w:sz w:val="20"/>
                <w:szCs w:val="20"/>
                <w:lang w:eastAsia="ru-RU"/>
              </w:rPr>
              <w:t>2500</w:t>
            </w:r>
          </w:p>
        </w:tc>
        <w:tc>
          <w:tcPr>
            <w:tcW w:w="1560" w:type="dxa"/>
            <w:tcBorders>
              <w:top w:val="single" w:sz="6" w:space="0" w:color="auto"/>
              <w:left w:val="single" w:sz="6" w:space="0" w:color="auto"/>
              <w:bottom w:val="single" w:sz="6" w:space="0" w:color="auto"/>
              <w:right w:val="single" w:sz="6" w:space="0" w:color="auto"/>
            </w:tcBorders>
          </w:tcPr>
          <w:p w:rsidR="008E3B1E" w:rsidRDefault="00CE3600">
            <w:pPr>
              <w:widowControl w:val="0"/>
              <w:suppressAutoHyphens w:val="0"/>
              <w:overflowPunct/>
              <w:autoSpaceDN w:val="0"/>
              <w:adjustRightInd w:val="0"/>
              <w:spacing w:before="20" w:after="40"/>
              <w:jc w:val="right"/>
              <w:rPr>
                <w:sz w:val="20"/>
                <w:szCs w:val="20"/>
                <w:lang w:eastAsia="ru-RU"/>
              </w:rPr>
            </w:pPr>
            <w:r>
              <w:rPr>
                <w:sz w:val="20"/>
                <w:szCs w:val="20"/>
                <w:lang w:eastAsia="ru-RU"/>
              </w:rPr>
              <w:t>12 607</w:t>
            </w:r>
          </w:p>
        </w:tc>
        <w:tc>
          <w:tcPr>
            <w:tcW w:w="1580" w:type="dxa"/>
            <w:tcBorders>
              <w:top w:val="single" w:sz="6" w:space="0" w:color="auto"/>
              <w:left w:val="single" w:sz="6" w:space="0" w:color="auto"/>
              <w:bottom w:val="single" w:sz="6" w:space="0" w:color="auto"/>
              <w:right w:val="double" w:sz="6" w:space="0" w:color="auto"/>
            </w:tcBorders>
          </w:tcPr>
          <w:p w:rsidR="008E3B1E" w:rsidRDefault="00CE3600">
            <w:pPr>
              <w:widowControl w:val="0"/>
              <w:suppressAutoHyphens w:val="0"/>
              <w:overflowPunct/>
              <w:autoSpaceDN w:val="0"/>
              <w:adjustRightInd w:val="0"/>
              <w:spacing w:before="20" w:after="40"/>
              <w:jc w:val="right"/>
              <w:rPr>
                <w:sz w:val="20"/>
                <w:szCs w:val="20"/>
                <w:lang w:eastAsia="ru-RU"/>
              </w:rPr>
            </w:pPr>
            <w:r>
              <w:rPr>
                <w:sz w:val="20"/>
                <w:szCs w:val="20"/>
                <w:lang w:eastAsia="ru-RU"/>
              </w:rPr>
              <w:t>6 248</w:t>
            </w:r>
          </w:p>
        </w:tc>
      </w:tr>
      <w:tr w:rsidR="008E3B1E">
        <w:tc>
          <w:tcPr>
            <w:tcW w:w="5392" w:type="dxa"/>
            <w:tcBorders>
              <w:top w:val="single" w:sz="6" w:space="0" w:color="auto"/>
              <w:left w:val="doub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rPr>
                <w:sz w:val="20"/>
                <w:szCs w:val="20"/>
                <w:lang w:eastAsia="ru-RU"/>
              </w:rPr>
            </w:pPr>
            <w:r>
              <w:rPr>
                <w:sz w:val="20"/>
                <w:szCs w:val="20"/>
                <w:lang w:eastAsia="ru-RU"/>
              </w:rP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jc w:val="center"/>
              <w:rPr>
                <w:sz w:val="20"/>
                <w:szCs w:val="20"/>
                <w:lang w:eastAsia="ru-RU"/>
              </w:rPr>
            </w:pPr>
            <w:r>
              <w:rPr>
                <w:sz w:val="20"/>
                <w:szCs w:val="20"/>
                <w:lang w:eastAsia="ru-RU"/>
              </w:rPr>
              <w:t>2900</w:t>
            </w:r>
          </w:p>
        </w:tc>
        <w:tc>
          <w:tcPr>
            <w:tcW w:w="1560" w:type="dxa"/>
            <w:tcBorders>
              <w:top w:val="single" w:sz="6" w:space="0" w:color="auto"/>
              <w:left w:val="sing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jc w:val="right"/>
              <w:rPr>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8E3B1E" w:rsidRDefault="008E3B1E">
            <w:pPr>
              <w:widowControl w:val="0"/>
              <w:suppressAutoHyphens w:val="0"/>
              <w:overflowPunct/>
              <w:autoSpaceDN w:val="0"/>
              <w:adjustRightInd w:val="0"/>
              <w:spacing w:before="20" w:after="40"/>
              <w:jc w:val="right"/>
              <w:rPr>
                <w:sz w:val="20"/>
                <w:szCs w:val="20"/>
                <w:lang w:eastAsia="ru-RU"/>
              </w:rPr>
            </w:pPr>
          </w:p>
        </w:tc>
      </w:tr>
      <w:tr w:rsidR="008E3B1E">
        <w:tc>
          <w:tcPr>
            <w:tcW w:w="5392" w:type="dxa"/>
            <w:tcBorders>
              <w:top w:val="single" w:sz="6" w:space="0" w:color="auto"/>
              <w:left w:val="doub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rPr>
                <w:sz w:val="20"/>
                <w:szCs w:val="20"/>
                <w:lang w:eastAsia="ru-RU"/>
              </w:rPr>
            </w:pPr>
            <w:r>
              <w:rPr>
                <w:sz w:val="20"/>
                <w:szCs w:val="20"/>
                <w:lang w:eastAsia="ru-RU"/>
              </w:rPr>
              <w:t>Разводненная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jc w:val="center"/>
              <w:rPr>
                <w:sz w:val="20"/>
                <w:szCs w:val="20"/>
                <w:lang w:eastAsia="ru-RU"/>
              </w:rPr>
            </w:pPr>
            <w:r>
              <w:rPr>
                <w:sz w:val="20"/>
                <w:szCs w:val="20"/>
                <w:lang w:eastAsia="ru-RU"/>
              </w:rPr>
              <w:t>2910</w:t>
            </w:r>
          </w:p>
        </w:tc>
        <w:tc>
          <w:tcPr>
            <w:tcW w:w="1560" w:type="dxa"/>
            <w:tcBorders>
              <w:top w:val="single" w:sz="6" w:space="0" w:color="auto"/>
              <w:left w:val="single" w:sz="6" w:space="0" w:color="auto"/>
              <w:bottom w:val="single" w:sz="6" w:space="0" w:color="auto"/>
              <w:right w:val="single" w:sz="6" w:space="0" w:color="auto"/>
            </w:tcBorders>
          </w:tcPr>
          <w:p w:rsidR="008E3B1E" w:rsidRDefault="008E3B1E">
            <w:pPr>
              <w:widowControl w:val="0"/>
              <w:suppressAutoHyphens w:val="0"/>
              <w:overflowPunct/>
              <w:autoSpaceDN w:val="0"/>
              <w:adjustRightInd w:val="0"/>
              <w:spacing w:before="20" w:after="40"/>
              <w:jc w:val="right"/>
              <w:rPr>
                <w:sz w:val="20"/>
                <w:szCs w:val="20"/>
                <w:lang w:eastAsia="ru-RU"/>
              </w:rPr>
            </w:pPr>
          </w:p>
        </w:tc>
        <w:tc>
          <w:tcPr>
            <w:tcW w:w="1580" w:type="dxa"/>
            <w:tcBorders>
              <w:top w:val="single" w:sz="6" w:space="0" w:color="auto"/>
              <w:left w:val="single" w:sz="6" w:space="0" w:color="auto"/>
              <w:bottom w:val="single" w:sz="6" w:space="0" w:color="auto"/>
              <w:right w:val="double" w:sz="6" w:space="0" w:color="auto"/>
            </w:tcBorders>
          </w:tcPr>
          <w:p w:rsidR="008E3B1E" w:rsidRDefault="008E3B1E">
            <w:pPr>
              <w:widowControl w:val="0"/>
              <w:suppressAutoHyphens w:val="0"/>
              <w:overflowPunct/>
              <w:autoSpaceDN w:val="0"/>
              <w:adjustRightInd w:val="0"/>
              <w:spacing w:before="20" w:after="40"/>
              <w:jc w:val="right"/>
              <w:rPr>
                <w:sz w:val="20"/>
                <w:szCs w:val="20"/>
                <w:lang w:eastAsia="ru-RU"/>
              </w:rPr>
            </w:pPr>
          </w:p>
        </w:tc>
      </w:tr>
    </w:tbl>
    <w:p w:rsidR="00E248B8" w:rsidRPr="00E248B8" w:rsidRDefault="00E248B8">
      <w:pPr>
        <w:widowControl w:val="0"/>
        <w:suppressAutoHyphens w:val="0"/>
        <w:overflowPunct/>
        <w:autoSpaceDN w:val="0"/>
        <w:adjustRightInd w:val="0"/>
        <w:spacing w:before="20" w:after="40"/>
        <w:rPr>
          <w:sz w:val="20"/>
          <w:szCs w:val="20"/>
          <w:lang w:eastAsia="ru-RU"/>
        </w:rPr>
      </w:pPr>
    </w:p>
    <w:p w:rsidR="00B75C17" w:rsidRDefault="00B75C17">
      <w:pPr>
        <w:pStyle w:val="2"/>
      </w:pPr>
      <w:r>
        <w:t>7.3. Сводная бухгалтерская отчетность эмитента за последний завершенный финансовый год</w:t>
      </w:r>
    </w:p>
    <w:p w:rsidR="00B75C17" w:rsidRDefault="000A357C">
      <w:pPr>
        <w:widowControl w:val="0"/>
        <w:suppressAutoHyphens w:val="0"/>
        <w:overflowPunct/>
        <w:autoSpaceDN w:val="0"/>
        <w:adjustRightInd w:val="0"/>
        <w:spacing w:before="20" w:after="40"/>
        <w:rPr>
          <w:sz w:val="20"/>
          <w:szCs w:val="20"/>
          <w:lang w:eastAsia="ru-RU"/>
        </w:rPr>
      </w:pPr>
      <w:r>
        <w:rPr>
          <w:sz w:val="20"/>
          <w:szCs w:val="20"/>
          <w:lang w:eastAsia="ru-RU"/>
        </w:rPr>
        <w:t xml:space="preserve">         Эмитент не составляет сводную (консолидированную)бухгалтерскую отчетность.</w:t>
      </w:r>
    </w:p>
    <w:p w:rsidR="000A357C" w:rsidRDefault="000A357C">
      <w:pPr>
        <w:widowControl w:val="0"/>
        <w:suppressAutoHyphens w:val="0"/>
        <w:overflowPunct/>
        <w:autoSpaceDN w:val="0"/>
        <w:adjustRightInd w:val="0"/>
        <w:spacing w:before="20" w:after="40"/>
        <w:rPr>
          <w:sz w:val="20"/>
          <w:szCs w:val="20"/>
          <w:lang w:eastAsia="ru-RU"/>
        </w:rPr>
      </w:pPr>
      <w:r>
        <w:rPr>
          <w:sz w:val="20"/>
          <w:szCs w:val="20"/>
          <w:lang w:eastAsia="ru-RU"/>
        </w:rPr>
        <w:t xml:space="preserve">         Основание, в силу кото</w:t>
      </w:r>
      <w:r w:rsidR="000A7A19">
        <w:rPr>
          <w:sz w:val="20"/>
          <w:szCs w:val="20"/>
          <w:lang w:eastAsia="ru-RU"/>
        </w:rPr>
        <w:t>рого эмитент не обязан соста</w:t>
      </w:r>
      <w:r>
        <w:rPr>
          <w:sz w:val="20"/>
          <w:szCs w:val="20"/>
          <w:lang w:eastAsia="ru-RU"/>
        </w:rPr>
        <w:t>влять сводную (консолидированную) бухгалтерскую отчетность</w:t>
      </w:r>
    </w:p>
    <w:p w:rsidR="00156359" w:rsidRDefault="00156359">
      <w:pPr>
        <w:pStyle w:val="2"/>
      </w:pPr>
    </w:p>
    <w:p w:rsidR="00B75C17" w:rsidRDefault="00B75C17">
      <w:pPr>
        <w:pStyle w:val="2"/>
      </w:pPr>
      <w:r w:rsidRPr="00FF0177">
        <w:t>7.4. Сведения об учетной политике эмитента</w:t>
      </w:r>
    </w:p>
    <w:p w:rsidR="0093796E" w:rsidRPr="00FF0177" w:rsidRDefault="00FF0177" w:rsidP="00FF0177">
      <w:pPr>
        <w:pStyle w:val="21"/>
        <w:rPr>
          <w:b/>
          <w:bCs/>
          <w:i/>
          <w:iCs/>
        </w:rPr>
      </w:pPr>
      <w:r>
        <w:rPr>
          <w:rStyle w:val="Subst"/>
          <w:bCs/>
          <w:iCs/>
        </w:rPr>
        <w:t>Изменений не вносилось</w:t>
      </w:r>
      <w:r w:rsidR="00B75C17">
        <w:rPr>
          <w:rStyle w:val="Subst"/>
          <w:bCs/>
          <w:iCs/>
        </w:rPr>
        <w:t xml:space="preserve">                             </w:t>
      </w:r>
    </w:p>
    <w:p w:rsidR="00B75C17" w:rsidRDefault="00B75C17">
      <w:pPr>
        <w:pStyle w:val="2"/>
      </w:pPr>
      <w:r>
        <w:t>7.5. Сведения об общей сумме экспорта, а также о доле, которую составляет экспорт в общем объеме продаж</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осуществляет экспорт продукции (товаров, работ, услуг)</w:t>
      </w:r>
    </w:p>
    <w:p w:rsidR="00B75C17" w:rsidRDefault="00B75C17">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B75C17" w:rsidRDefault="00B75C17" w:rsidP="00A73630">
      <w:pPr>
        <w:widowControl w:val="0"/>
        <w:suppressAutoHyphens w:val="0"/>
        <w:overflowPunct/>
        <w:autoSpaceDN w:val="0"/>
        <w:adjustRightInd w:val="0"/>
        <w:spacing w:before="20" w:after="40"/>
        <w:ind w:left="200"/>
        <w:rPr>
          <w:sz w:val="20"/>
          <w:szCs w:val="20"/>
          <w:lang w:eastAsia="ru-RU"/>
        </w:rPr>
      </w:pPr>
      <w:r>
        <w:rPr>
          <w:sz w:val="20"/>
          <w:szCs w:val="20"/>
          <w:lang w:eastAsia="ru-RU"/>
        </w:rPr>
        <w:t>Общая стоимость недвижимого имущества на дату окончания отчетного квартала, руб.:</w:t>
      </w:r>
      <w:r>
        <w:rPr>
          <w:rStyle w:val="Subst"/>
          <w:bCs/>
          <w:iCs/>
          <w:sz w:val="20"/>
          <w:szCs w:val="20"/>
          <w:lang w:eastAsia="ru-RU"/>
        </w:rPr>
        <w:t xml:space="preserve"> </w:t>
      </w:r>
      <w:r w:rsidR="00156359">
        <w:rPr>
          <w:rStyle w:val="Subst"/>
          <w:bCs/>
          <w:iCs/>
          <w:sz w:val="20"/>
          <w:szCs w:val="20"/>
          <w:lang w:eastAsia="ru-RU"/>
        </w:rPr>
        <w:t>197 665 884,21</w:t>
      </w:r>
    </w:p>
    <w:p w:rsidR="00BC0020" w:rsidRDefault="00B75C17" w:rsidP="00A73630">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Величина начисленной амортизации на дату окончания отчетного квартала, руб.:</w:t>
      </w:r>
      <w:r>
        <w:rPr>
          <w:rStyle w:val="Subst"/>
          <w:bCs/>
          <w:iCs/>
          <w:sz w:val="20"/>
          <w:szCs w:val="20"/>
          <w:lang w:eastAsia="ru-RU"/>
        </w:rPr>
        <w:t xml:space="preserve"> </w:t>
      </w:r>
      <w:r w:rsidR="00156359">
        <w:rPr>
          <w:rStyle w:val="Subst"/>
          <w:bCs/>
          <w:iCs/>
          <w:sz w:val="20"/>
          <w:szCs w:val="20"/>
          <w:lang w:eastAsia="ru-RU"/>
        </w:rPr>
        <w:t>73 001 221,54</w:t>
      </w:r>
    </w:p>
    <w:p w:rsidR="00B75C17" w:rsidRPr="00A73630" w:rsidRDefault="00B75C17" w:rsidP="00A73630">
      <w:pPr>
        <w:widowControl w:val="0"/>
        <w:suppressAutoHyphens w:val="0"/>
        <w:overflowPunct/>
        <w:autoSpaceDN w:val="0"/>
        <w:adjustRightInd w:val="0"/>
        <w:spacing w:before="20" w:after="40"/>
        <w:ind w:left="200"/>
        <w:rPr>
          <w:sz w:val="20"/>
          <w:szCs w:val="20"/>
          <w:lang w:eastAsia="ru-RU"/>
        </w:rPr>
      </w:pPr>
      <w:r w:rsidRPr="00A73630">
        <w:rPr>
          <w:sz w:val="20"/>
          <w:szCs w:val="20"/>
        </w:rP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B75C17" w:rsidRDefault="00B75C17">
      <w:pPr>
        <w:widowControl w:val="0"/>
        <w:suppressAutoHyphens w:val="0"/>
        <w:overflowPunct/>
        <w:autoSpaceDN w:val="0"/>
        <w:adjustRightInd w:val="0"/>
        <w:spacing w:before="20" w:after="40"/>
        <w:ind w:left="400"/>
        <w:rPr>
          <w:sz w:val="20"/>
          <w:szCs w:val="20"/>
          <w:lang w:eastAsia="ru-RU"/>
        </w:rPr>
      </w:pPr>
      <w:r w:rsidRPr="00A73630">
        <w:rPr>
          <w:rStyle w:val="Subst"/>
          <w:bCs/>
          <w:iCs/>
          <w:sz w:val="20"/>
          <w:szCs w:val="20"/>
          <w:lang w:eastAsia="ru-RU"/>
        </w:rPr>
        <w:t>Существенных изменений в составе недвижимого имущества в течении 12 месяцев до</w:t>
      </w:r>
      <w:r>
        <w:rPr>
          <w:rStyle w:val="Subst"/>
          <w:bCs/>
          <w:iCs/>
          <w:sz w:val="20"/>
          <w:szCs w:val="20"/>
          <w:lang w:eastAsia="ru-RU"/>
        </w:rPr>
        <w:t xml:space="preserve"> даты окончания отчетного квартала не было</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rPr>
          <w:sz w:val="20"/>
          <w:szCs w:val="20"/>
          <w:lang w:eastAsia="ru-RU"/>
        </w:rPr>
        <w:br/>
      </w:r>
      <w:r>
        <w:rPr>
          <w:rStyle w:val="Subst"/>
          <w:bCs/>
          <w:iCs/>
          <w:sz w:val="20"/>
          <w:szCs w:val="20"/>
          <w:lang w:eastAsia="ru-RU"/>
        </w:rPr>
        <w:t>Указанных изменений не было</w:t>
      </w:r>
    </w:p>
    <w:p w:rsidR="00B75C17" w:rsidRDefault="00B75C17">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75C17" w:rsidRPr="00A73630" w:rsidRDefault="00B75C17">
      <w:pPr>
        <w:widowControl w:val="0"/>
        <w:suppressAutoHyphens w:val="0"/>
        <w:overflowPunct/>
        <w:autoSpaceDN w:val="0"/>
        <w:adjustRightInd w:val="0"/>
        <w:spacing w:before="20" w:after="40"/>
        <w:ind w:left="200"/>
        <w:rPr>
          <w:b/>
          <w:i/>
          <w:sz w:val="20"/>
          <w:szCs w:val="20"/>
          <w:lang w:eastAsia="ru-RU"/>
        </w:rPr>
      </w:pPr>
      <w:r w:rsidRPr="00A73630">
        <w:rPr>
          <w:rStyle w:val="Subst"/>
          <w:b w:val="0"/>
          <w:bCs/>
          <w:i w:val="0"/>
          <w:iCs/>
          <w:sz w:val="20"/>
          <w:szCs w:val="2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B75C17" w:rsidRDefault="00B75C17">
      <w:pPr>
        <w:pStyle w:val="1"/>
      </w:pPr>
      <w:r>
        <w:t>VIII. Дополнительные сведения об эмитенте и о размещенных им эмиссионных ценных бумагах</w:t>
      </w:r>
    </w:p>
    <w:p w:rsidR="00B75C17" w:rsidRDefault="00B75C17">
      <w:pPr>
        <w:pStyle w:val="2"/>
      </w:pPr>
      <w:r>
        <w:t>8.1. Дополнительные сведения об эмитенте</w:t>
      </w:r>
    </w:p>
    <w:p w:rsidR="00B75C17" w:rsidRDefault="00B75C17">
      <w:pPr>
        <w:pStyle w:val="2"/>
      </w:pPr>
      <w:r>
        <w:t>8.1.1. Сведения о размере, структуре уставного (складочного) капитала (паевого фонда)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уставного (складочного) капитала (паевого фонда) эмитента на дату окончания последнего отчетного квартала, руб.:</w:t>
      </w:r>
      <w:r>
        <w:rPr>
          <w:rStyle w:val="Subst"/>
          <w:bCs/>
          <w:iCs/>
          <w:sz w:val="20"/>
          <w:szCs w:val="20"/>
          <w:lang w:eastAsia="ru-RU"/>
        </w:rPr>
        <w:t xml:space="preserve"> 206 235</w:t>
      </w:r>
    </w:p>
    <w:p w:rsidR="00B75C17" w:rsidRDefault="00B75C17">
      <w:pPr>
        <w:pStyle w:val="SubHeading"/>
        <w:ind w:left="200"/>
      </w:pPr>
      <w:r>
        <w:t>Обыкновенные акции</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Общая номинальная стоимость:</w:t>
      </w:r>
      <w:r>
        <w:rPr>
          <w:rStyle w:val="Subst"/>
          <w:bCs/>
          <w:iCs/>
          <w:sz w:val="20"/>
          <w:szCs w:val="20"/>
          <w:lang w:eastAsia="ru-RU"/>
        </w:rPr>
        <w:t xml:space="preserve"> 154 676</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доли в УК, %:</w:t>
      </w:r>
      <w:r>
        <w:rPr>
          <w:rStyle w:val="Subst"/>
          <w:bCs/>
          <w:iCs/>
          <w:sz w:val="20"/>
          <w:szCs w:val="20"/>
          <w:lang w:eastAsia="ru-RU"/>
        </w:rPr>
        <w:t xml:space="preserve"> 74.999879</w:t>
      </w:r>
    </w:p>
    <w:p w:rsidR="00B75C17" w:rsidRDefault="00B75C17">
      <w:pPr>
        <w:pStyle w:val="SubHeading"/>
        <w:ind w:left="200"/>
      </w:pPr>
      <w:r>
        <w:t>Привилегированные</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Общая номинальная стоимость:</w:t>
      </w:r>
      <w:r>
        <w:rPr>
          <w:rStyle w:val="Subst"/>
          <w:bCs/>
          <w:iCs/>
          <w:sz w:val="20"/>
          <w:szCs w:val="20"/>
          <w:lang w:eastAsia="ru-RU"/>
        </w:rPr>
        <w:t xml:space="preserve"> 51 559</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доли в УК, %:</w:t>
      </w:r>
      <w:r>
        <w:rPr>
          <w:rStyle w:val="Subst"/>
          <w:bCs/>
          <w:iCs/>
          <w:sz w:val="20"/>
          <w:szCs w:val="20"/>
          <w:lang w:eastAsia="ru-RU"/>
        </w:rPr>
        <w:t xml:space="preserve"> 25.000121</w:t>
      </w:r>
    </w:p>
    <w:p w:rsidR="00B75C17" w:rsidRDefault="00B75C17">
      <w:pPr>
        <w:pStyle w:val="2"/>
      </w:pPr>
      <w:r>
        <w:t>8.1.2. Сведения об изменении размера уставного (складочного) капитала (паевого фонда)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Изменений размера УК за данный период не было</w:t>
      </w:r>
    </w:p>
    <w:p w:rsidR="00F272A9" w:rsidRDefault="00F272A9">
      <w:pPr>
        <w:pStyle w:val="2"/>
      </w:pPr>
    </w:p>
    <w:p w:rsidR="00B75C17" w:rsidRDefault="00B75C17">
      <w:pPr>
        <w:pStyle w:val="2"/>
      </w:pPr>
      <w:r>
        <w:t>8.1.3. Сведения о формировании и об использовании резервного фонда, а также иных фондов эмитента</w:t>
      </w:r>
    </w:p>
    <w:p w:rsidR="00B75C17" w:rsidRDefault="00156359">
      <w:pPr>
        <w:pStyle w:val="SubHeading"/>
        <w:ind w:left="200"/>
      </w:pPr>
      <w:r>
        <w:t>За 2012</w:t>
      </w:r>
      <w:r w:rsidR="00B75C17">
        <w:t>г.</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Сведения о формировании и об использовании резервного фонда, а также иных фондов эмитента, формирующихся за счет его чистой прибыли</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Наименование фонда:</w:t>
      </w:r>
      <w:r>
        <w:rPr>
          <w:rStyle w:val="Subst"/>
          <w:bCs/>
          <w:iCs/>
          <w:sz w:val="20"/>
          <w:szCs w:val="20"/>
          <w:lang w:eastAsia="ru-RU"/>
        </w:rPr>
        <w:t xml:space="preserve"> Резервный фонд</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установленный учредительными документами:</w:t>
      </w:r>
      <w:r>
        <w:rPr>
          <w:rStyle w:val="Subst"/>
          <w:bCs/>
          <w:iCs/>
          <w:sz w:val="20"/>
          <w:szCs w:val="20"/>
          <w:lang w:eastAsia="ru-RU"/>
        </w:rPr>
        <w:t xml:space="preserve"> 150%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в денежном выражении на дату окончания отчетного периода, руб.:</w:t>
      </w:r>
      <w:r>
        <w:rPr>
          <w:rStyle w:val="Subst"/>
          <w:bCs/>
          <w:iCs/>
          <w:sz w:val="20"/>
          <w:szCs w:val="20"/>
          <w:lang w:eastAsia="ru-RU"/>
        </w:rPr>
        <w:t xml:space="preserve"> 309 000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в процентах от уставного (складочного) капитала (паевого фонда):</w:t>
      </w:r>
      <w:r>
        <w:rPr>
          <w:rStyle w:val="Subst"/>
          <w:bCs/>
          <w:iCs/>
          <w:sz w:val="20"/>
          <w:szCs w:val="20"/>
          <w:lang w:eastAsia="ru-RU"/>
        </w:rPr>
        <w:t xml:space="preserve"> 150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отчислений в фонд в течение отчетного периода:</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средств фонда, использованных в течение отчетного периода:</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400"/>
        <w:rPr>
          <w:rStyle w:val="Subst"/>
          <w:bCs/>
          <w:iCs/>
          <w:sz w:val="20"/>
          <w:szCs w:val="20"/>
          <w:lang w:eastAsia="ru-RU"/>
        </w:rPr>
      </w:pPr>
      <w:r>
        <w:rPr>
          <w:sz w:val="20"/>
          <w:szCs w:val="20"/>
          <w:lang w:eastAsia="ru-RU"/>
        </w:rPr>
        <w:t>Направления использования данных средств:</w:t>
      </w:r>
      <w:r>
        <w:rPr>
          <w:sz w:val="20"/>
          <w:szCs w:val="20"/>
          <w:lang w:eastAsia="ru-RU"/>
        </w:rPr>
        <w:br/>
      </w:r>
      <w:r>
        <w:rPr>
          <w:rStyle w:val="Subst"/>
          <w:bCs/>
          <w:iCs/>
          <w:sz w:val="20"/>
          <w:szCs w:val="20"/>
          <w:lang w:eastAsia="ru-RU"/>
        </w:rPr>
        <w:t>на покрытие убытков, а также для погашения облигаций Общества и выкупа акций Общества в случае отсутствия иных средств.</w:t>
      </w:r>
    </w:p>
    <w:p w:rsidR="0019732C" w:rsidRDefault="0019732C">
      <w:pPr>
        <w:widowControl w:val="0"/>
        <w:suppressAutoHyphens w:val="0"/>
        <w:overflowPunct/>
        <w:autoSpaceDN w:val="0"/>
        <w:adjustRightInd w:val="0"/>
        <w:spacing w:before="20" w:after="40"/>
        <w:ind w:left="400"/>
        <w:rPr>
          <w:rStyle w:val="Subst"/>
          <w:bCs/>
          <w:iCs/>
          <w:sz w:val="20"/>
          <w:szCs w:val="20"/>
          <w:lang w:eastAsia="ru-RU"/>
        </w:rPr>
      </w:pPr>
    </w:p>
    <w:p w:rsidR="0019732C" w:rsidRDefault="00156359" w:rsidP="0019732C">
      <w:pPr>
        <w:pStyle w:val="SubHeading"/>
        <w:ind w:left="200"/>
      </w:pPr>
      <w:r>
        <w:t>За 2013</w:t>
      </w:r>
      <w:r w:rsidR="0019732C">
        <w:t xml:space="preserve"> г.</w:t>
      </w:r>
    </w:p>
    <w:p w:rsid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Сведения о формировании и об использовании резервного фонда, а также иных фондов эмитента, формирующихся за счет его чистой прибыли</w:t>
      </w:r>
    </w:p>
    <w:p w:rsid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Наименование фонда:</w:t>
      </w:r>
      <w:r>
        <w:rPr>
          <w:rStyle w:val="Subst"/>
          <w:bCs/>
          <w:iCs/>
          <w:sz w:val="20"/>
          <w:szCs w:val="20"/>
          <w:lang w:eastAsia="ru-RU"/>
        </w:rPr>
        <w:t xml:space="preserve"> Резервный фонд</w:t>
      </w:r>
    </w:p>
    <w:p w:rsid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установленный учредительными документами:</w:t>
      </w:r>
      <w:r>
        <w:rPr>
          <w:rStyle w:val="Subst"/>
          <w:bCs/>
          <w:iCs/>
          <w:sz w:val="20"/>
          <w:szCs w:val="20"/>
          <w:lang w:eastAsia="ru-RU"/>
        </w:rPr>
        <w:t xml:space="preserve"> 150%</w:t>
      </w:r>
    </w:p>
    <w:p w:rsid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в денежном выражении на дату окончания отчетного периода, руб.:</w:t>
      </w:r>
      <w:r>
        <w:rPr>
          <w:rStyle w:val="Subst"/>
          <w:bCs/>
          <w:iCs/>
          <w:sz w:val="20"/>
          <w:szCs w:val="20"/>
          <w:lang w:eastAsia="ru-RU"/>
        </w:rPr>
        <w:t xml:space="preserve"> 309 000</w:t>
      </w:r>
    </w:p>
    <w:p w:rsid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в процентах от уставного (складочного) капитала (паевого фонда):</w:t>
      </w:r>
      <w:r>
        <w:rPr>
          <w:rStyle w:val="Subst"/>
          <w:bCs/>
          <w:iCs/>
          <w:sz w:val="20"/>
          <w:szCs w:val="20"/>
          <w:lang w:eastAsia="ru-RU"/>
        </w:rPr>
        <w:t xml:space="preserve"> 150</w:t>
      </w:r>
    </w:p>
    <w:p w:rsid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отчислений в фонд в течение отчетного периода:</w:t>
      </w:r>
      <w:r>
        <w:rPr>
          <w:rStyle w:val="Subst"/>
          <w:bCs/>
          <w:iCs/>
          <w:sz w:val="20"/>
          <w:szCs w:val="20"/>
          <w:lang w:eastAsia="ru-RU"/>
        </w:rPr>
        <w:t xml:space="preserve"> 0</w:t>
      </w:r>
    </w:p>
    <w:p w:rsid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средств фонда, использованных в течение отчетного периода:</w:t>
      </w:r>
      <w:r>
        <w:rPr>
          <w:rStyle w:val="Subst"/>
          <w:bCs/>
          <w:iCs/>
          <w:sz w:val="20"/>
          <w:szCs w:val="20"/>
          <w:lang w:eastAsia="ru-RU"/>
        </w:rPr>
        <w:t xml:space="preserve"> 0</w:t>
      </w:r>
    </w:p>
    <w:p w:rsidR="0019732C" w:rsidRPr="0019732C" w:rsidRDefault="0019732C" w:rsidP="0019732C">
      <w:pPr>
        <w:widowControl w:val="0"/>
        <w:suppressAutoHyphens w:val="0"/>
        <w:overflowPunct/>
        <w:autoSpaceDN w:val="0"/>
        <w:adjustRightInd w:val="0"/>
        <w:spacing w:before="20" w:after="40"/>
        <w:ind w:left="400"/>
        <w:rPr>
          <w:sz w:val="20"/>
          <w:szCs w:val="20"/>
          <w:lang w:eastAsia="ru-RU"/>
        </w:rPr>
      </w:pPr>
      <w:r>
        <w:rPr>
          <w:sz w:val="20"/>
          <w:szCs w:val="20"/>
          <w:lang w:eastAsia="ru-RU"/>
        </w:rPr>
        <w:t>Направления использования данных средств:</w:t>
      </w:r>
      <w:r>
        <w:rPr>
          <w:sz w:val="20"/>
          <w:szCs w:val="20"/>
          <w:lang w:eastAsia="ru-RU"/>
        </w:rPr>
        <w:br/>
      </w:r>
      <w:r>
        <w:rPr>
          <w:rStyle w:val="Subst"/>
          <w:bCs/>
          <w:iCs/>
          <w:sz w:val="20"/>
          <w:szCs w:val="20"/>
          <w:lang w:eastAsia="ru-RU"/>
        </w:rPr>
        <w:t>на покрытие убытков, а также для погашения облигаций Общества и выкупа акций Общества в случае отсутствия иных средств.</w:t>
      </w:r>
    </w:p>
    <w:p w:rsidR="00B75C17" w:rsidRDefault="00B75C17">
      <w:pPr>
        <w:pStyle w:val="SubHeading"/>
        <w:ind w:left="200"/>
      </w:pPr>
      <w:r>
        <w:t>За отчетный квартал</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Сведения о формировании и об использовании резервного фонда, а также иных фондов эмитента, формирующихся за счет его чистой прибыли</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Наименование фонда:</w:t>
      </w:r>
      <w:r>
        <w:rPr>
          <w:rStyle w:val="Subst"/>
          <w:bCs/>
          <w:iCs/>
          <w:sz w:val="20"/>
          <w:szCs w:val="20"/>
          <w:lang w:eastAsia="ru-RU"/>
        </w:rPr>
        <w:t xml:space="preserve"> Резервный фонд</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установленный учредительными документами:</w:t>
      </w:r>
      <w:r>
        <w:rPr>
          <w:rStyle w:val="Subst"/>
          <w:bCs/>
          <w:iCs/>
          <w:sz w:val="20"/>
          <w:szCs w:val="20"/>
          <w:lang w:eastAsia="ru-RU"/>
        </w:rPr>
        <w:t xml:space="preserve"> 150%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в денежном выражении на дату окончания отчетного периода, руб.:</w:t>
      </w:r>
      <w:r>
        <w:rPr>
          <w:rStyle w:val="Subst"/>
          <w:bCs/>
          <w:iCs/>
          <w:sz w:val="20"/>
          <w:szCs w:val="20"/>
          <w:lang w:eastAsia="ru-RU"/>
        </w:rPr>
        <w:t xml:space="preserve"> 309 000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фонда в процентах от уставного (складочного) капитала (паевого фонда):</w:t>
      </w:r>
      <w:r>
        <w:rPr>
          <w:rStyle w:val="Subst"/>
          <w:bCs/>
          <w:iCs/>
          <w:sz w:val="20"/>
          <w:szCs w:val="20"/>
          <w:lang w:eastAsia="ru-RU"/>
        </w:rPr>
        <w:t xml:space="preserve"> 150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отчислений в фонд в течение отчетного периода:</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Размер средств фонда, использованных в течение отчетного периода:</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Направления использования данных средств:</w:t>
      </w:r>
      <w:r>
        <w:rPr>
          <w:sz w:val="20"/>
          <w:szCs w:val="20"/>
          <w:lang w:eastAsia="ru-RU"/>
        </w:rPr>
        <w:br/>
      </w:r>
      <w:r>
        <w:rPr>
          <w:rStyle w:val="Subst"/>
          <w:bCs/>
          <w:iCs/>
          <w:sz w:val="20"/>
          <w:szCs w:val="20"/>
          <w:lang w:eastAsia="ru-RU"/>
        </w:rPr>
        <w:t>на покрытие убытков, а также для погашения облигаций Общества и выкупа акций Общества в случае отсутствия иных средств.</w:t>
      </w:r>
    </w:p>
    <w:p w:rsidR="00B75C17" w:rsidRDefault="00B75C17">
      <w:pPr>
        <w:widowControl w:val="0"/>
        <w:suppressAutoHyphens w:val="0"/>
        <w:overflowPunct/>
        <w:autoSpaceDN w:val="0"/>
        <w:adjustRightInd w:val="0"/>
        <w:spacing w:before="20" w:after="40"/>
        <w:ind w:left="400"/>
        <w:rPr>
          <w:sz w:val="20"/>
          <w:szCs w:val="20"/>
          <w:lang w:eastAsia="ru-RU"/>
        </w:rPr>
      </w:pPr>
    </w:p>
    <w:p w:rsidR="00C6344F" w:rsidRDefault="00C6344F">
      <w:pPr>
        <w:widowControl w:val="0"/>
        <w:suppressAutoHyphens w:val="0"/>
        <w:overflowPunct/>
        <w:autoSpaceDN w:val="0"/>
        <w:adjustRightInd w:val="0"/>
        <w:spacing w:before="20" w:after="40"/>
        <w:ind w:left="400"/>
        <w:rPr>
          <w:sz w:val="20"/>
          <w:szCs w:val="20"/>
          <w:lang w:eastAsia="ru-RU"/>
        </w:rPr>
      </w:pPr>
    </w:p>
    <w:p w:rsidR="00C6344F" w:rsidRDefault="00C6344F">
      <w:pPr>
        <w:widowControl w:val="0"/>
        <w:suppressAutoHyphens w:val="0"/>
        <w:overflowPunct/>
        <w:autoSpaceDN w:val="0"/>
        <w:adjustRightInd w:val="0"/>
        <w:spacing w:before="20" w:after="40"/>
        <w:ind w:left="400"/>
        <w:rPr>
          <w:sz w:val="20"/>
          <w:szCs w:val="20"/>
          <w:lang w:eastAsia="ru-RU"/>
        </w:rPr>
      </w:pPr>
    </w:p>
    <w:p w:rsidR="00B75C17" w:rsidRDefault="00B75C17">
      <w:pPr>
        <w:pStyle w:val="2"/>
      </w:pPr>
      <w:r>
        <w:t>8.1.4. Сведения о порядке созыва и проведения собрания (заседания) высшего органа управления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высшего органа управления эмитента:</w:t>
      </w:r>
      <w:r>
        <w:rPr>
          <w:rStyle w:val="Subst"/>
          <w:bCs/>
          <w:iCs/>
          <w:sz w:val="20"/>
          <w:szCs w:val="20"/>
          <w:lang w:eastAsia="ru-RU"/>
        </w:rPr>
        <w:t xml:space="preserve"> Высшим органом управления Общества является общее собрание акционеров</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Порядок уведомления акционеров (участников) о проведении собрания (заседания) высшего органа управления эмитента:</w:t>
      </w:r>
      <w:r>
        <w:rPr>
          <w:sz w:val="20"/>
          <w:szCs w:val="20"/>
          <w:lang w:eastAsia="ru-RU"/>
        </w:rPr>
        <w:br/>
      </w:r>
      <w:r>
        <w:rPr>
          <w:rStyle w:val="Subst"/>
          <w:bCs/>
          <w:iCs/>
          <w:sz w:val="20"/>
          <w:szCs w:val="20"/>
          <w:lang w:eastAsia="ru-RU"/>
        </w:rPr>
        <w:t xml:space="preserve">Сообщение о проведении Собрания должно быть сделано не позднее, чем за 20 дней, а сообщение о проведении Собрания, повестка дня которого содержит вопрос о реорганизации Общества, - не позднее, чем за 30 дней до даты его проведения. </w:t>
      </w:r>
      <w:r>
        <w:rPr>
          <w:rStyle w:val="Subst"/>
          <w:bCs/>
          <w:iCs/>
          <w:sz w:val="20"/>
          <w:szCs w:val="20"/>
          <w:lang w:eastAsia="ru-RU"/>
        </w:rPr>
        <w:br/>
        <w:t xml:space="preserve">Сообщение о проведении внеочередного Собрания, повестка дня которого содержит вопрос об избрании членов Совета директоров, должно быть сделано не позднее чем за 50 дней до даты его проведения. </w:t>
      </w:r>
      <w:r>
        <w:rPr>
          <w:rStyle w:val="Subst"/>
          <w:bCs/>
          <w:iCs/>
          <w:sz w:val="20"/>
          <w:szCs w:val="20"/>
          <w:lang w:eastAsia="ru-RU"/>
        </w:rPr>
        <w:br/>
        <w:t>В указанные сроки сообщение о проведении Собрания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Pr>
          <w:sz w:val="20"/>
          <w:szCs w:val="20"/>
          <w:lang w:eastAsia="ru-RU"/>
        </w:rPr>
        <w:br/>
      </w:r>
      <w:r>
        <w:rPr>
          <w:rStyle w:val="Subst"/>
          <w:bCs/>
          <w:iCs/>
          <w:sz w:val="20"/>
          <w:szCs w:val="20"/>
          <w:lang w:eastAsia="ru-RU"/>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Порядок определения даты проведения собрания (заседания) высшего органа управления эмитента:</w:t>
      </w:r>
      <w:r>
        <w:rPr>
          <w:sz w:val="20"/>
          <w:szCs w:val="20"/>
          <w:lang w:eastAsia="ru-RU"/>
        </w:rPr>
        <w:br/>
      </w:r>
      <w:r>
        <w:rPr>
          <w:rStyle w:val="Subst"/>
          <w:bCs/>
          <w:iCs/>
          <w:sz w:val="20"/>
          <w:szCs w:val="20"/>
          <w:lang w:eastAsia="ru-RU"/>
        </w:rPr>
        <w:t>Общество обязано ежегодно проводить годовое Собрание.</w:t>
      </w:r>
      <w:r>
        <w:rPr>
          <w:rStyle w:val="Subst"/>
          <w:bCs/>
          <w:iCs/>
          <w:sz w:val="20"/>
          <w:szCs w:val="20"/>
          <w:lang w:eastAsia="ru-RU"/>
        </w:rPr>
        <w:br/>
        <w:t>Годовое Собрание проводится в сроки, не ранее чем через два месяца и не позднее чем через шесть месяцев после окончания финансового года Общества.</w:t>
      </w:r>
      <w:r>
        <w:rPr>
          <w:rStyle w:val="Subst"/>
          <w:bCs/>
          <w:iCs/>
          <w:sz w:val="20"/>
          <w:szCs w:val="20"/>
          <w:lang w:eastAsia="ru-RU"/>
        </w:rPr>
        <w:br/>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Pr>
          <w:sz w:val="20"/>
          <w:szCs w:val="20"/>
          <w:lang w:eastAsia="ru-RU"/>
        </w:rPr>
        <w:br/>
      </w:r>
      <w:r>
        <w:rPr>
          <w:rStyle w:val="Subst"/>
          <w:bCs/>
          <w:iCs/>
          <w:sz w:val="20"/>
          <w:szCs w:val="20"/>
          <w:lang w:eastAsia="ru-RU"/>
        </w:rPr>
        <w:t>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Собрания и выдвинуть кандидатов в Совет директоров Общества и в  ревизионную комиссию Общества, число которых не может превышать количественный состав соответствующего органа. Акционеры (акционер) Общества, являющиеся в совокупности владельцами не менее чем 2 процентов голосующих акций Общества вправе выдвинуть кандидатов в счетную комиссию Общества, за исключением случая, указанного в абзаце втором пункта 1 статьи 56 Федерального закона “Об акционерных обществах”.</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Pr>
          <w:sz w:val="20"/>
          <w:szCs w:val="20"/>
          <w:lang w:eastAsia="ru-RU"/>
        </w:rPr>
        <w:br/>
      </w:r>
      <w:r>
        <w:rPr>
          <w:rStyle w:val="Subst"/>
          <w:bCs/>
          <w:iCs/>
          <w:sz w:val="20"/>
          <w:szCs w:val="20"/>
          <w:lang w:eastAsia="ru-RU"/>
        </w:rPr>
        <w:t>Общество обязано обеспечить акционерам доступ к документам, предусмотренным Федеральным законом «Об акционерных обществах».</w:t>
      </w:r>
      <w:r w:rsidR="00576E0F">
        <w:rPr>
          <w:rStyle w:val="Subst"/>
          <w:bCs/>
          <w:iCs/>
          <w:sz w:val="20"/>
          <w:szCs w:val="20"/>
          <w:lang w:eastAsia="ru-RU"/>
        </w:rPr>
        <w:t xml:space="preserve"> </w:t>
      </w:r>
      <w:r>
        <w:rPr>
          <w:rStyle w:val="Subst"/>
          <w:bCs/>
          <w:iCs/>
          <w:sz w:val="20"/>
          <w:szCs w:val="20"/>
          <w:lang w:eastAsia="ru-RU"/>
        </w:rPr>
        <w:t>Документы должны быть предоставлены Обществом в течение семи дней со дня предъявления соответствующего требования для ознакомления в помещении единоличного исполнительного органа Общества. Общество обязано по требованию лиц, имеющих право доступа к документам,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sz w:val="20"/>
          <w:szCs w:val="20"/>
          <w:lang w:eastAsia="ru-RU"/>
        </w:rPr>
        <w:br/>
      </w:r>
      <w:r>
        <w:rPr>
          <w:rStyle w:val="Subst"/>
          <w:bCs/>
          <w:iCs/>
          <w:sz w:val="20"/>
          <w:szCs w:val="20"/>
          <w:lang w:eastAsia="ru-RU"/>
        </w:rPr>
        <w:t>На общем собрании акционеров.</w:t>
      </w:r>
    </w:p>
    <w:p w:rsidR="00B75C17" w:rsidRDefault="00B75C17">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Указанных организаций нет</w:t>
      </w:r>
    </w:p>
    <w:p w:rsidR="00B75C17" w:rsidRPr="003162C1" w:rsidRDefault="00B75C17" w:rsidP="003162C1">
      <w:pPr>
        <w:pStyle w:val="2"/>
      </w:pPr>
      <w:r>
        <w:t>8.1.6. Сведения о существенных</w:t>
      </w:r>
      <w:r w:rsidR="003162C1">
        <w:t xml:space="preserve"> сделках, совершенных эмитентом</w:t>
      </w:r>
    </w:p>
    <w:p w:rsidR="00B75C17" w:rsidRDefault="003162C1">
      <w:pPr>
        <w:pStyle w:val="SubHeading"/>
        <w:ind w:left="200"/>
      </w:pPr>
      <w:r>
        <w:t>За 2011</w:t>
      </w:r>
      <w:r w:rsidR="00B75C17">
        <w:t xml:space="preserve"> г.</w:t>
      </w:r>
    </w:p>
    <w:p w:rsidR="00EE45DB" w:rsidRPr="003162C1" w:rsidRDefault="00B75C17" w:rsidP="003162C1">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Указанные сделки в течение данного периода не совершались</w:t>
      </w:r>
    </w:p>
    <w:p w:rsidR="00B75C17" w:rsidRDefault="003162C1">
      <w:pPr>
        <w:pStyle w:val="SubHeading"/>
        <w:ind w:left="200"/>
      </w:pPr>
      <w:r>
        <w:t>За 2012 г</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Указанные сделки в течение данного периода не совершались</w:t>
      </w:r>
    </w:p>
    <w:p w:rsidR="00B75C17" w:rsidRDefault="003162C1">
      <w:pPr>
        <w:pStyle w:val="SubHeading"/>
        <w:ind w:left="200"/>
      </w:pPr>
      <w:r>
        <w:t>За 2013</w:t>
      </w:r>
      <w:r w:rsidR="00B75C17">
        <w:t xml:space="preserve"> г.</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Указанные сделки в течение данного периода не совершались</w:t>
      </w:r>
    </w:p>
    <w:p w:rsidR="00B75C17" w:rsidRDefault="00B75C17">
      <w:pPr>
        <w:pStyle w:val="SubHeading"/>
        <w:ind w:left="200"/>
      </w:pPr>
      <w:r>
        <w:t>За отчетный квартал</w:t>
      </w:r>
    </w:p>
    <w:p w:rsidR="00B75C17" w:rsidRDefault="00B75C17">
      <w:pPr>
        <w:widowControl w:val="0"/>
        <w:suppressAutoHyphens w:val="0"/>
        <w:overflowPunct/>
        <w:autoSpaceDN w:val="0"/>
        <w:adjustRightInd w:val="0"/>
        <w:spacing w:before="20" w:after="40"/>
        <w:ind w:left="400"/>
        <w:rPr>
          <w:sz w:val="20"/>
          <w:szCs w:val="20"/>
          <w:lang w:eastAsia="ru-RU"/>
        </w:rPr>
      </w:pPr>
      <w:r>
        <w:rPr>
          <w:rStyle w:val="Subst"/>
          <w:bCs/>
          <w:iCs/>
          <w:sz w:val="20"/>
          <w:szCs w:val="20"/>
          <w:lang w:eastAsia="ru-RU"/>
        </w:rPr>
        <w:t>Указанные сделки в течение данного периода не совершались</w:t>
      </w:r>
    </w:p>
    <w:p w:rsidR="00B75C17" w:rsidRDefault="00B75C17">
      <w:pPr>
        <w:pStyle w:val="2"/>
      </w:pPr>
      <w:r>
        <w:t>8.1.7. Сведения о кредитных рейтингах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Известных эмитенту кредитных рейтингов нет</w:t>
      </w:r>
    </w:p>
    <w:p w:rsidR="00B75C17" w:rsidRDefault="00B75C17">
      <w:pPr>
        <w:pStyle w:val="2"/>
      </w:pPr>
      <w:r>
        <w:t>8.2. Сведения о каждой категории (типе) акций эмитента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акций:</w:t>
      </w:r>
      <w:r>
        <w:rPr>
          <w:rStyle w:val="Subst"/>
          <w:bCs/>
          <w:iCs/>
          <w:sz w:val="20"/>
          <w:szCs w:val="20"/>
          <w:lang w:eastAsia="ru-RU"/>
        </w:rPr>
        <w:t xml:space="preserve"> обыкновенные</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Номинальная стоимость каждой акции (руб.):</w:t>
      </w:r>
      <w:r>
        <w:rPr>
          <w:rStyle w:val="Subst"/>
          <w:bCs/>
          <w:iCs/>
          <w:sz w:val="20"/>
          <w:szCs w:val="20"/>
          <w:lang w:eastAsia="ru-RU"/>
        </w:rPr>
        <w:t xml:space="preserve"> 1</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находящихся в обращении (количество акций, которые не являются погашенными или аннулированными):</w:t>
      </w:r>
      <w:r>
        <w:rPr>
          <w:rStyle w:val="Subst"/>
          <w:bCs/>
          <w:iCs/>
          <w:sz w:val="20"/>
          <w:szCs w:val="20"/>
          <w:lang w:eastAsia="ru-RU"/>
        </w:rPr>
        <w:t xml:space="preserve"> 154 676</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объявленных акций:</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находящихся на балансе эмитента:</w:t>
      </w:r>
      <w:r>
        <w:rPr>
          <w:rStyle w:val="Subst"/>
          <w:bCs/>
          <w:iCs/>
          <w:sz w:val="20"/>
          <w:szCs w:val="20"/>
          <w:lang w:eastAsia="ru-RU"/>
        </w:rPr>
        <w:t xml:space="preserve"> 0</w:t>
      </w:r>
    </w:p>
    <w:p w:rsidR="00E05E61" w:rsidRPr="008F7571" w:rsidRDefault="00B75C17" w:rsidP="008F7571">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008F7571">
        <w:rPr>
          <w:rStyle w:val="Subst"/>
          <w:bCs/>
          <w:iCs/>
          <w:sz w:val="20"/>
          <w:szCs w:val="20"/>
          <w:lang w:eastAsia="ru-RU"/>
        </w:rPr>
        <w:t xml:space="preserve"> </w:t>
      </w:r>
    </w:p>
    <w:p w:rsidR="00E05E61" w:rsidRDefault="00E05E61">
      <w:pPr>
        <w:pStyle w:val="ThinDelim"/>
      </w:pPr>
    </w:p>
    <w:p w:rsidR="00E05E61" w:rsidRDefault="00B75C17" w:rsidP="00E05E61">
      <w:pPr>
        <w:widowControl w:val="0"/>
        <w:suppressAutoHyphens w:val="0"/>
        <w:overflowPunct/>
        <w:autoSpaceDN w:val="0"/>
        <w:adjustRightInd w:val="0"/>
        <w:spacing w:before="20" w:after="40"/>
        <w:ind w:left="200"/>
        <w:rPr>
          <w:sz w:val="20"/>
          <w:szCs w:val="20"/>
          <w:lang w:eastAsia="ru-RU"/>
        </w:rPr>
      </w:pPr>
      <w:r>
        <w:rPr>
          <w:sz w:val="20"/>
          <w:szCs w:val="20"/>
          <w:lang w:eastAsia="ru-RU"/>
        </w:rPr>
        <w:t>Выпуски акций данной категории (типа):</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B75C17">
        <w:tc>
          <w:tcPr>
            <w:tcW w:w="189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Регистрационный номер</w:t>
            </w:r>
          </w:p>
        </w:tc>
      </w:tr>
      <w:tr w:rsidR="00B75C17">
        <w:tc>
          <w:tcPr>
            <w:tcW w:w="1892" w:type="dxa"/>
            <w:tcBorders>
              <w:top w:val="single" w:sz="6" w:space="0" w:color="auto"/>
              <w:left w:val="doub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20.04.1995</w:t>
            </w:r>
          </w:p>
        </w:tc>
        <w:tc>
          <w:tcPr>
            <w:tcW w:w="7360" w:type="dxa"/>
            <w:tcBorders>
              <w:top w:val="single" w:sz="6" w:space="0" w:color="auto"/>
              <w:left w:val="single" w:sz="6" w:space="0" w:color="auto"/>
              <w:bottom w:val="doub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73-1"п" 4874</w:t>
            </w:r>
          </w:p>
        </w:tc>
      </w:tr>
    </w:tbl>
    <w:p w:rsidR="00B75C17" w:rsidRDefault="00B75C17">
      <w:pPr>
        <w:widowControl w:val="0"/>
        <w:suppressAutoHyphens w:val="0"/>
        <w:overflowPunct/>
        <w:autoSpaceDN w:val="0"/>
        <w:adjustRightInd w:val="0"/>
        <w:spacing w:before="20" w:after="40"/>
        <w:rPr>
          <w:sz w:val="20"/>
          <w:szCs w:val="20"/>
          <w:lang w:eastAsia="ru-RU"/>
        </w:rPr>
      </w:pPr>
    </w:p>
    <w:p w:rsidR="0099593B" w:rsidRDefault="00B75C17" w:rsidP="0099593B">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Права, предоставляемые акциями их владельцам:</w:t>
      </w:r>
      <w:r>
        <w:rPr>
          <w:sz w:val="20"/>
          <w:szCs w:val="20"/>
          <w:lang w:eastAsia="ru-RU"/>
        </w:rPr>
        <w:br/>
      </w:r>
      <w:r>
        <w:rPr>
          <w:rStyle w:val="Subst"/>
          <w:bCs/>
          <w:iCs/>
          <w:sz w:val="20"/>
          <w:szCs w:val="20"/>
          <w:lang w:eastAsia="ru-RU"/>
        </w:rPr>
        <w:t>Права акционеров – владельцев обыкновенных  акций:</w:t>
      </w:r>
      <w:r>
        <w:rPr>
          <w:rStyle w:val="Subst"/>
          <w:bCs/>
          <w:iCs/>
          <w:sz w:val="20"/>
          <w:szCs w:val="20"/>
          <w:lang w:eastAsia="ru-RU"/>
        </w:rPr>
        <w:br/>
        <w:t>(п. 5.2 Устава)</w:t>
      </w:r>
      <w:r w:rsidR="00B1795A">
        <w:rPr>
          <w:rStyle w:val="Subst"/>
          <w:bCs/>
          <w:iCs/>
          <w:sz w:val="20"/>
          <w:szCs w:val="20"/>
          <w:lang w:eastAsia="ru-RU"/>
        </w:rPr>
        <w:t xml:space="preserve"> </w:t>
      </w:r>
      <w:r w:rsidR="0099593B">
        <w:rPr>
          <w:rStyle w:val="Subst"/>
          <w:bCs/>
          <w:iCs/>
          <w:sz w:val="20"/>
          <w:szCs w:val="20"/>
          <w:lang w:eastAsia="ru-RU"/>
        </w:rPr>
        <w:t>Акционеры – владельцы обыкновенных акций Общества имеют право:</w:t>
      </w:r>
    </w:p>
    <w:p w:rsidR="00B1795A" w:rsidRDefault="0099593B"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участвовать в управлении Обществом, в том числе участвовать</w:t>
      </w:r>
      <w:r w:rsidR="00B1795A">
        <w:rPr>
          <w:rStyle w:val="Subst"/>
          <w:bCs/>
          <w:iCs/>
          <w:sz w:val="20"/>
          <w:szCs w:val="20"/>
          <w:lang w:eastAsia="ru-RU"/>
        </w:rPr>
        <w:t xml:space="preserve"> в Общих собраниях акционеров лично или через  представителей, избирать и быть избранными в органы управления Общества;</w:t>
      </w:r>
    </w:p>
    <w:p w:rsidR="00B1795A" w:rsidRDefault="00B1795A"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получать информацию о деятельности Общества, знакомиться и получать копии документов Общества в установленном Федеральным законом «Об акционерных обществах» порядке;</w:t>
      </w:r>
    </w:p>
    <w:p w:rsidR="00B1795A" w:rsidRDefault="00B1795A"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-получать пропорционально количеству имеющихся у них акций долю прибыли (дивиденды), подлежащей распределению среди акционеров;</w:t>
      </w:r>
    </w:p>
    <w:p w:rsidR="00B1795A" w:rsidRDefault="00B1795A"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получать в случае ликвидации Общества часть имущества пропорционально количеству принадлежащих им акций;</w:t>
      </w:r>
    </w:p>
    <w:p w:rsidR="00B1795A" w:rsidRDefault="00B1795A"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отчуждать принадлежащие им а</w:t>
      </w:r>
      <w:r w:rsidR="00296EB4">
        <w:rPr>
          <w:rStyle w:val="Subst"/>
          <w:bCs/>
          <w:iCs/>
          <w:sz w:val="20"/>
          <w:szCs w:val="20"/>
          <w:lang w:eastAsia="ru-RU"/>
        </w:rPr>
        <w:t>кции без согласия других акционе</w:t>
      </w:r>
      <w:r>
        <w:rPr>
          <w:rStyle w:val="Subst"/>
          <w:bCs/>
          <w:iCs/>
          <w:sz w:val="20"/>
          <w:szCs w:val="20"/>
          <w:lang w:eastAsia="ru-RU"/>
        </w:rPr>
        <w:t>ров и Общества;</w:t>
      </w:r>
    </w:p>
    <w:p w:rsidR="00296EB4" w:rsidRDefault="00B1795A"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w:t>
      </w:r>
      <w:r w:rsidR="00296EB4">
        <w:rPr>
          <w:rStyle w:val="Subst"/>
          <w:bCs/>
          <w:iCs/>
          <w:sz w:val="20"/>
          <w:szCs w:val="20"/>
          <w:lang w:eastAsia="ru-RU"/>
        </w:rPr>
        <w:t>преимущественного приобретения размещенных посредством открытой подписки дополнительных акций и эмиссионных ценных бумаг, конвертируемых в акции, в количестве пропорциональному количеству принадлежащих им акций этой категории, в случаях установленных Федеральным законом «Об акционерных обществах»;</w:t>
      </w:r>
    </w:p>
    <w:p w:rsidR="00296EB4" w:rsidRDefault="00296EB4"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заключать акционерные соглашения об осуществлении прав, удостоверенных акциями, и (или) об особенностях осуществления прав на акции в соответствии с Федеральным законом «Об акционерных обществах».</w:t>
      </w:r>
    </w:p>
    <w:p w:rsidR="00296EB4" w:rsidRDefault="00296EB4" w:rsidP="0099593B">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xml:space="preserve">   Они также имеют другие права, предоставляемые действующим законодательством и настоящим Уставом.</w:t>
      </w:r>
    </w:p>
    <w:p w:rsidR="00B75C17" w:rsidRPr="0099593B" w:rsidRDefault="00296EB4" w:rsidP="00D161BA">
      <w:pPr>
        <w:widowControl w:val="0"/>
        <w:suppressAutoHyphens w:val="0"/>
        <w:overflowPunct/>
        <w:autoSpaceDN w:val="0"/>
        <w:adjustRightInd w:val="0"/>
        <w:spacing w:before="20" w:after="40"/>
        <w:rPr>
          <w:b/>
          <w:bCs/>
          <w:i/>
          <w:iCs/>
          <w:sz w:val="20"/>
          <w:szCs w:val="20"/>
          <w:lang w:eastAsia="ru-RU"/>
        </w:rPr>
      </w:pPr>
      <w:r>
        <w:rPr>
          <w:rStyle w:val="Subst"/>
          <w:bCs/>
          <w:iCs/>
          <w:sz w:val="20"/>
          <w:szCs w:val="20"/>
          <w:lang w:eastAsia="ru-RU"/>
        </w:rPr>
        <w:t xml:space="preserve"> </w:t>
      </w:r>
      <w:r w:rsidR="00B1795A">
        <w:rPr>
          <w:rStyle w:val="Subst"/>
          <w:bCs/>
          <w:iCs/>
          <w:sz w:val="20"/>
          <w:szCs w:val="20"/>
          <w:lang w:eastAsia="ru-RU"/>
        </w:rPr>
        <w:t xml:space="preserve"> </w:t>
      </w:r>
      <w:r w:rsidR="00B75C17">
        <w:rPr>
          <w:rStyle w:val="Subst"/>
          <w:bCs/>
          <w:iCs/>
          <w:sz w:val="20"/>
          <w:szCs w:val="20"/>
          <w:lang w:eastAsia="ru-RU"/>
        </w:rPr>
        <w:t xml:space="preserve"> Каждая обыкновенная акция Общества предоставляет</w:t>
      </w:r>
      <w:r>
        <w:rPr>
          <w:rStyle w:val="Subst"/>
          <w:bCs/>
          <w:iCs/>
          <w:sz w:val="20"/>
          <w:szCs w:val="20"/>
          <w:lang w:eastAsia="ru-RU"/>
        </w:rPr>
        <w:t xml:space="preserve"> ее владельцу акционеру </w:t>
      </w:r>
      <w:r w:rsidR="00B75C17">
        <w:rPr>
          <w:rStyle w:val="Subst"/>
          <w:bCs/>
          <w:iCs/>
          <w:sz w:val="20"/>
          <w:szCs w:val="20"/>
          <w:lang w:eastAsia="ru-RU"/>
        </w:rPr>
        <w:t>о</w:t>
      </w:r>
      <w:r w:rsidR="00D161BA">
        <w:rPr>
          <w:rStyle w:val="Subst"/>
          <w:bCs/>
          <w:iCs/>
          <w:sz w:val="20"/>
          <w:szCs w:val="20"/>
          <w:lang w:eastAsia="ru-RU"/>
        </w:rPr>
        <w:t>динаковый объем прав.</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Иные сведения об акциях, указываемые эмитентом по собственному усмотрению:</w:t>
      </w:r>
      <w:r>
        <w:rPr>
          <w:sz w:val="20"/>
          <w:szCs w:val="20"/>
          <w:lang w:eastAsia="ru-RU"/>
        </w:rPr>
        <w:br/>
        <w:t>Категория акций:</w:t>
      </w:r>
      <w:r>
        <w:rPr>
          <w:rStyle w:val="Subst"/>
          <w:bCs/>
          <w:iCs/>
          <w:sz w:val="20"/>
          <w:szCs w:val="20"/>
          <w:lang w:eastAsia="ru-RU"/>
        </w:rPr>
        <w:t xml:space="preserve"> привилегированные</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Тип акций:</w:t>
      </w:r>
      <w:r>
        <w:rPr>
          <w:rStyle w:val="Subst"/>
          <w:bCs/>
          <w:iCs/>
          <w:sz w:val="20"/>
          <w:szCs w:val="20"/>
          <w:lang w:eastAsia="ru-RU"/>
        </w:rPr>
        <w:t xml:space="preserve"> А</w:t>
      </w:r>
    </w:p>
    <w:p w:rsidR="00424D6D" w:rsidRDefault="00B75C17" w:rsidP="00D161BA">
      <w:pPr>
        <w:widowControl w:val="0"/>
        <w:suppressAutoHyphens w:val="0"/>
        <w:overflowPunct/>
        <w:autoSpaceDN w:val="0"/>
        <w:adjustRightInd w:val="0"/>
        <w:spacing w:before="20" w:after="40"/>
        <w:ind w:left="200"/>
        <w:rPr>
          <w:sz w:val="20"/>
          <w:szCs w:val="20"/>
          <w:lang w:eastAsia="ru-RU"/>
        </w:rPr>
      </w:pPr>
      <w:r>
        <w:rPr>
          <w:sz w:val="20"/>
          <w:szCs w:val="20"/>
          <w:lang w:eastAsia="ru-RU"/>
        </w:rPr>
        <w:t>Номинальная стоимость каждой акции (руб.):</w:t>
      </w:r>
      <w:r>
        <w:rPr>
          <w:rStyle w:val="Subst"/>
          <w:bCs/>
          <w:iCs/>
          <w:sz w:val="20"/>
          <w:szCs w:val="20"/>
          <w:lang w:eastAsia="ru-RU"/>
        </w:rPr>
        <w:t xml:space="preserve"> 1</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находящихся в обращении (количество акций, которые не являются погашенными или аннулированными):</w:t>
      </w:r>
      <w:r>
        <w:rPr>
          <w:rStyle w:val="Subst"/>
          <w:bCs/>
          <w:iCs/>
          <w:sz w:val="20"/>
          <w:szCs w:val="20"/>
          <w:lang w:eastAsia="ru-RU"/>
        </w:rPr>
        <w:t xml:space="preserve"> 51 559</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объявленных акций:</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акций, находящихся на балансе эмитента:</w:t>
      </w:r>
      <w:r>
        <w:rPr>
          <w:rStyle w:val="Subst"/>
          <w:bCs/>
          <w:iCs/>
          <w:sz w:val="20"/>
          <w:szCs w:val="20"/>
          <w:lang w:eastAsia="ru-RU"/>
        </w:rPr>
        <w:t xml:space="preserve"> 0</w:t>
      </w:r>
    </w:p>
    <w:p w:rsidR="00B75C17" w:rsidRPr="00D161BA" w:rsidRDefault="00B75C17" w:rsidP="00D161BA">
      <w:pPr>
        <w:widowControl w:val="0"/>
        <w:suppressAutoHyphens w:val="0"/>
        <w:overflowPunct/>
        <w:autoSpaceDN w:val="0"/>
        <w:adjustRightInd w:val="0"/>
        <w:spacing w:before="20" w:after="40"/>
        <w:ind w:left="200"/>
        <w:rPr>
          <w:sz w:val="20"/>
          <w:szCs w:val="20"/>
          <w:lang w:eastAsia="ru-RU"/>
        </w:rPr>
      </w:pPr>
      <w:r>
        <w:rPr>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sz w:val="20"/>
          <w:szCs w:val="20"/>
          <w:lang w:eastAsia="ru-RU"/>
        </w:rPr>
        <w:t xml:space="preserve"> 0</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Выпуски акций данной категории (типа):</w:t>
      </w:r>
    </w:p>
    <w:p w:rsidR="00B75C17" w:rsidRDefault="00B75C1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B75C17">
        <w:tc>
          <w:tcPr>
            <w:tcW w:w="1892" w:type="dxa"/>
            <w:tcBorders>
              <w:top w:val="double" w:sz="6" w:space="0" w:color="auto"/>
              <w:left w:val="double" w:sz="6" w:space="0" w:color="auto"/>
              <w:bottom w:val="single" w:sz="6" w:space="0" w:color="auto"/>
              <w:right w:val="sing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75C17" w:rsidRDefault="00B75C17">
            <w:pPr>
              <w:widowControl w:val="0"/>
              <w:suppressAutoHyphens w:val="0"/>
              <w:overflowPunct/>
              <w:autoSpaceDN w:val="0"/>
              <w:adjustRightInd w:val="0"/>
              <w:spacing w:before="20" w:after="40"/>
              <w:jc w:val="center"/>
              <w:rPr>
                <w:sz w:val="20"/>
                <w:szCs w:val="20"/>
                <w:lang w:eastAsia="ru-RU"/>
              </w:rPr>
            </w:pPr>
            <w:r>
              <w:rPr>
                <w:sz w:val="20"/>
                <w:szCs w:val="20"/>
                <w:lang w:eastAsia="ru-RU"/>
              </w:rPr>
              <w:t>Регистрационный номер</w:t>
            </w:r>
          </w:p>
        </w:tc>
      </w:tr>
      <w:tr w:rsidR="00B75C17">
        <w:tc>
          <w:tcPr>
            <w:tcW w:w="1892" w:type="dxa"/>
            <w:tcBorders>
              <w:top w:val="single" w:sz="6" w:space="0" w:color="auto"/>
              <w:left w:val="double" w:sz="6" w:space="0" w:color="auto"/>
              <w:bottom w:val="double" w:sz="6" w:space="0" w:color="auto"/>
              <w:right w:val="sing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20.04.1995</w:t>
            </w:r>
          </w:p>
        </w:tc>
        <w:tc>
          <w:tcPr>
            <w:tcW w:w="7360" w:type="dxa"/>
            <w:tcBorders>
              <w:top w:val="single" w:sz="6" w:space="0" w:color="auto"/>
              <w:left w:val="single" w:sz="6" w:space="0" w:color="auto"/>
              <w:bottom w:val="double" w:sz="6" w:space="0" w:color="auto"/>
              <w:right w:val="double" w:sz="6" w:space="0" w:color="auto"/>
            </w:tcBorders>
          </w:tcPr>
          <w:p w:rsidR="00B75C17" w:rsidRDefault="00B75C17">
            <w:pPr>
              <w:widowControl w:val="0"/>
              <w:suppressAutoHyphens w:val="0"/>
              <w:overflowPunct/>
              <w:autoSpaceDN w:val="0"/>
              <w:adjustRightInd w:val="0"/>
              <w:spacing w:before="20" w:after="40"/>
              <w:rPr>
                <w:sz w:val="20"/>
                <w:szCs w:val="20"/>
                <w:lang w:eastAsia="ru-RU"/>
              </w:rPr>
            </w:pPr>
            <w:r>
              <w:rPr>
                <w:sz w:val="20"/>
                <w:szCs w:val="20"/>
                <w:lang w:eastAsia="ru-RU"/>
              </w:rPr>
              <w:t>73-1"п" 4874</w:t>
            </w:r>
          </w:p>
        </w:tc>
      </w:tr>
    </w:tbl>
    <w:p w:rsidR="00B75C17" w:rsidRDefault="00B75C17">
      <w:pPr>
        <w:widowControl w:val="0"/>
        <w:suppressAutoHyphens w:val="0"/>
        <w:overflowPunct/>
        <w:autoSpaceDN w:val="0"/>
        <w:adjustRightInd w:val="0"/>
        <w:spacing w:before="20" w:after="40"/>
        <w:rPr>
          <w:sz w:val="20"/>
          <w:szCs w:val="20"/>
          <w:lang w:eastAsia="ru-RU"/>
        </w:rPr>
      </w:pPr>
    </w:p>
    <w:p w:rsidR="00296EB4" w:rsidRDefault="00B75C17">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Права, предоставляемые акциями их владельцам:</w:t>
      </w:r>
      <w:r>
        <w:rPr>
          <w:sz w:val="20"/>
          <w:szCs w:val="20"/>
          <w:lang w:eastAsia="ru-RU"/>
        </w:rPr>
        <w:br/>
      </w:r>
      <w:r>
        <w:rPr>
          <w:rStyle w:val="Subst"/>
          <w:bCs/>
          <w:iCs/>
          <w:sz w:val="20"/>
          <w:szCs w:val="20"/>
          <w:lang w:eastAsia="ru-RU"/>
        </w:rPr>
        <w:t>Права акционеров – владельцев привилегированных типа А именных бездокументарных акций:</w:t>
      </w:r>
      <w:r>
        <w:rPr>
          <w:rStyle w:val="Subst"/>
          <w:bCs/>
          <w:iCs/>
          <w:sz w:val="20"/>
          <w:szCs w:val="20"/>
          <w:lang w:eastAsia="ru-RU"/>
        </w:rPr>
        <w:br/>
        <w:t xml:space="preserve">(п. 5.3. Устава) </w:t>
      </w:r>
      <w:r w:rsidR="00296EB4">
        <w:rPr>
          <w:rStyle w:val="Subst"/>
          <w:bCs/>
          <w:iCs/>
          <w:sz w:val="20"/>
          <w:szCs w:val="20"/>
          <w:lang w:eastAsia="ru-RU"/>
        </w:rPr>
        <w:t>Акционеры – владельцы привилегированных акций типа А имеют право:</w:t>
      </w:r>
    </w:p>
    <w:p w:rsidR="006B46C1"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участ</w:t>
      </w:r>
      <w:r w:rsidR="00296EB4">
        <w:rPr>
          <w:rStyle w:val="Subst"/>
          <w:bCs/>
          <w:iCs/>
          <w:sz w:val="20"/>
          <w:szCs w:val="20"/>
          <w:lang w:eastAsia="ru-RU"/>
        </w:rPr>
        <w:t>вовать в общем собрании акционеров с правом голоса при решении вопросов о реорганизации и ликвидации Общества;</w:t>
      </w:r>
    </w:p>
    <w:p w:rsidR="006B46C1"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получать информацию о деятельности Общества, знакомиться и получать копии документов Общества в установленном Федеральным законом «Об акционерных обществах» порядке;</w:t>
      </w:r>
    </w:p>
    <w:p w:rsidR="006B46C1"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отчуждать принадлежащие им акции без согласия других акционеров и Общества;</w:t>
      </w:r>
    </w:p>
    <w:p w:rsidR="006B46C1"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получать в случае ликвидации Общества часть имущества пропорционально количеству принадлежащих акций;</w:t>
      </w:r>
    </w:p>
    <w:p w:rsidR="006B46C1"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получать пропорционально количеству имеющихся у них акций долю прибыли (дивиденды), подлежащей распределению среди акционеров;</w:t>
      </w:r>
    </w:p>
    <w:p w:rsidR="006B46C1"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-преимущественного приобретения размещенных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в случаях установленных Федеральным законом «Об акционерных обществах».</w:t>
      </w:r>
    </w:p>
    <w:p w:rsidR="006B46C1"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xml:space="preserve">      Они также имеют другие права, предоставляемые действующим законодательством и настоящим Уставом.</w:t>
      </w:r>
    </w:p>
    <w:p w:rsidR="00BC5285" w:rsidRDefault="006B46C1">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xml:space="preserve">    </w:t>
      </w:r>
      <w:r w:rsidR="00BC5285">
        <w:rPr>
          <w:rStyle w:val="Subst"/>
          <w:bCs/>
          <w:iCs/>
          <w:sz w:val="20"/>
          <w:szCs w:val="20"/>
          <w:lang w:eastAsia="ru-RU"/>
        </w:rPr>
        <w:t xml:space="preserve"> Акционеры – владельцы привилегированных акций типа А приобретают право голоса при решении на общем собрании акционеров вопросов</w:t>
      </w:r>
      <w:r>
        <w:rPr>
          <w:rStyle w:val="Subst"/>
          <w:bCs/>
          <w:iCs/>
          <w:sz w:val="20"/>
          <w:szCs w:val="20"/>
          <w:lang w:eastAsia="ru-RU"/>
        </w:rPr>
        <w:t xml:space="preserve">    </w:t>
      </w:r>
      <w:r w:rsidR="00BC5285">
        <w:rPr>
          <w:rStyle w:val="Subst"/>
          <w:bCs/>
          <w:iCs/>
          <w:sz w:val="20"/>
          <w:szCs w:val="20"/>
          <w:lang w:eastAsia="ru-RU"/>
        </w:rPr>
        <w:t>о внесении изменений и дополнений в Устав Общества, ограничивающих права акционеров – владельцев привилегированных акций типа А.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w:t>
      </w:r>
      <w:r>
        <w:rPr>
          <w:rStyle w:val="Subst"/>
          <w:bCs/>
          <w:iCs/>
          <w:sz w:val="20"/>
          <w:szCs w:val="20"/>
          <w:lang w:eastAsia="ru-RU"/>
        </w:rPr>
        <w:t xml:space="preserve"> </w:t>
      </w:r>
      <w:r w:rsidR="00BC5285">
        <w:rPr>
          <w:rStyle w:val="Subst"/>
          <w:bCs/>
          <w:iCs/>
          <w:sz w:val="20"/>
          <w:szCs w:val="20"/>
          <w:lang w:eastAsia="ru-RU"/>
        </w:rPr>
        <w:t>типа А, права по которым ограничиваются, и три четверти голосов акционеров – владельцев привилегированных акций типа А, права по которым ограничиваются.</w:t>
      </w:r>
    </w:p>
    <w:p w:rsidR="00E07A27" w:rsidRDefault="00BC5285">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xml:space="preserve">   </w:t>
      </w:r>
      <w:r w:rsidR="00347347">
        <w:rPr>
          <w:rStyle w:val="Subst"/>
          <w:bCs/>
          <w:iCs/>
          <w:sz w:val="20"/>
          <w:szCs w:val="20"/>
          <w:lang w:eastAsia="ru-RU"/>
        </w:rPr>
        <w:t>Общество в случае его ликвидации гарантирует направить на выплату ликвидационной стоимости акционерам – владельцам привилегированных акций типа А, которые составляют 25% уставного капитала</w:t>
      </w:r>
      <w:r w:rsidR="003B0D41">
        <w:rPr>
          <w:rStyle w:val="Subst"/>
          <w:bCs/>
          <w:iCs/>
          <w:sz w:val="20"/>
          <w:szCs w:val="20"/>
          <w:lang w:eastAsia="ru-RU"/>
        </w:rPr>
        <w:t xml:space="preserve"> </w:t>
      </w:r>
      <w:r w:rsidR="00347347">
        <w:rPr>
          <w:rStyle w:val="Subst"/>
          <w:bCs/>
          <w:iCs/>
          <w:sz w:val="20"/>
          <w:szCs w:val="20"/>
          <w:lang w:eastAsia="ru-RU"/>
        </w:rPr>
        <w:t xml:space="preserve">Общества, не менее 10 процентов от стоимости имущества, оставшегося после </w:t>
      </w:r>
      <w:r w:rsidR="003B0D41">
        <w:rPr>
          <w:rStyle w:val="Subst"/>
          <w:bCs/>
          <w:iCs/>
          <w:sz w:val="20"/>
          <w:szCs w:val="20"/>
          <w:lang w:eastAsia="ru-RU"/>
        </w:rPr>
        <w:t>расчетов с кредиторами и выплат</w:t>
      </w:r>
      <w:r>
        <w:rPr>
          <w:rStyle w:val="Subst"/>
          <w:bCs/>
          <w:iCs/>
          <w:sz w:val="20"/>
          <w:szCs w:val="20"/>
          <w:lang w:eastAsia="ru-RU"/>
        </w:rPr>
        <w:t xml:space="preserve"> </w:t>
      </w:r>
      <w:r w:rsidR="003B0D41">
        <w:rPr>
          <w:rStyle w:val="Subst"/>
          <w:bCs/>
          <w:iCs/>
          <w:sz w:val="20"/>
          <w:szCs w:val="20"/>
          <w:lang w:eastAsia="ru-RU"/>
        </w:rPr>
        <w:t>по акциям, которые должны быть выкуплены по требованию акционеров в соответствии со статьей 75 Федерального закона «Об акционерных обществах».</w:t>
      </w:r>
    </w:p>
    <w:p w:rsidR="00E07A27" w:rsidRDefault="00E07A27">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xml:space="preserve">      При наличие в обращении привилегированных акций типа А меньше 25 процентов от уставного капитала, пропорционально уменьшается минимальный процент от стоимости имущества, направляемый на выплату ликвидационной стоимости акционерам – владельцам привилегированных акций типа А.</w:t>
      </w:r>
    </w:p>
    <w:p w:rsidR="00E07A27" w:rsidRDefault="00E07A27">
      <w:pPr>
        <w:widowControl w:val="0"/>
        <w:suppressAutoHyphens w:val="0"/>
        <w:overflowPunct/>
        <w:autoSpaceDN w:val="0"/>
        <w:adjustRightInd w:val="0"/>
        <w:spacing w:before="20" w:after="40"/>
        <w:ind w:left="200"/>
        <w:rPr>
          <w:rStyle w:val="Subst"/>
          <w:bCs/>
          <w:iCs/>
          <w:sz w:val="20"/>
          <w:szCs w:val="20"/>
          <w:lang w:eastAsia="ru-RU"/>
        </w:rPr>
      </w:pPr>
      <w:r>
        <w:rPr>
          <w:rStyle w:val="Subst"/>
          <w:bCs/>
          <w:iCs/>
          <w:sz w:val="20"/>
          <w:szCs w:val="20"/>
          <w:lang w:eastAsia="ru-RU"/>
        </w:rPr>
        <w:t xml:space="preserve">       Акционеры – владельцы привилегированных акций типа 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Право акционеров – владельцев привилегированных акций типа А участвовать в Общем собрании акционеров прекращается с момента первой выплаты по указанным акциям дивидендов в полном размере.</w:t>
      </w:r>
    </w:p>
    <w:p w:rsidR="00B75C17" w:rsidRDefault="00E07A2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 xml:space="preserve">      Привилегированные акции Общества тип</w:t>
      </w:r>
      <w:r w:rsidR="00084379">
        <w:rPr>
          <w:rStyle w:val="Subst"/>
          <w:bCs/>
          <w:iCs/>
          <w:sz w:val="20"/>
          <w:szCs w:val="20"/>
          <w:lang w:eastAsia="ru-RU"/>
        </w:rPr>
        <w:t>а А предоставляют их владельцам – акционерам одинаковый объем прав</w:t>
      </w:r>
      <w:r w:rsidR="00B75C17">
        <w:rPr>
          <w:rStyle w:val="Subst"/>
          <w:bCs/>
          <w:iCs/>
          <w:sz w:val="20"/>
          <w:szCs w:val="20"/>
          <w:lang w:eastAsia="ru-RU"/>
        </w:rPr>
        <w:t>.</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Иные сведения об акциях, указываемые эмитен</w:t>
      </w:r>
      <w:r w:rsidR="00D161BA">
        <w:rPr>
          <w:sz w:val="20"/>
          <w:szCs w:val="20"/>
          <w:lang w:eastAsia="ru-RU"/>
        </w:rPr>
        <w:t>том по собственному усмотрению:</w:t>
      </w:r>
    </w:p>
    <w:p w:rsidR="000D06CB" w:rsidRDefault="000D06CB">
      <w:pPr>
        <w:pStyle w:val="2"/>
      </w:pPr>
    </w:p>
    <w:p w:rsidR="00B75C17" w:rsidRDefault="00B75C17">
      <w:pPr>
        <w:pStyle w:val="2"/>
      </w:pPr>
      <w:r>
        <w:t>8.3. Сведения о предыдущих выпусках эмиссионных ценных бумаг эмитента, за исключением акций эмитента</w:t>
      </w:r>
    </w:p>
    <w:p w:rsidR="00B75C17" w:rsidRDefault="00B75C17">
      <w:pPr>
        <w:pStyle w:val="2"/>
      </w:pPr>
      <w:r>
        <w:t>8.3.1. Сведения о выпусках, все ценные бумаги которых погашены (аннулированы)</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Указанных выпусков нет</w:t>
      </w:r>
    </w:p>
    <w:p w:rsidR="00B75C17" w:rsidRDefault="00B75C17">
      <w:pPr>
        <w:pStyle w:val="2"/>
      </w:pPr>
      <w:r>
        <w:t>8.3.2. Сведения о выпусках, ценные бумаги которых находятся в обращении</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Указанных выпусков нет</w:t>
      </w:r>
    </w:p>
    <w:p w:rsidR="00B75C17" w:rsidRDefault="00B75C17">
      <w:pPr>
        <w:pStyle w:val="2"/>
      </w:pPr>
      <w:r>
        <w:t>8.3.3. Сведения о выпусках, обязательства эмитента по ценным бумагам которых не исполнены (дефолт)</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Указанных выпусков нет</w:t>
      </w:r>
    </w:p>
    <w:p w:rsidR="00B75C17" w:rsidRDefault="00B75C17">
      <w:pPr>
        <w:pStyle w:val="2"/>
      </w:pPr>
      <w:r>
        <w:t>8.4. Сведения о лице (лицах), предоставившем (предоставивших) обеспечение по облигациям выпуска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размещал облигации с обеспечением, обязательства по которым еще не исполнены</w:t>
      </w:r>
    </w:p>
    <w:p w:rsidR="00B75C17" w:rsidRDefault="00B75C17">
      <w:pPr>
        <w:pStyle w:val="2"/>
      </w:pPr>
      <w:r>
        <w:t>8.5. Условия обеспечения исполнения обязательств по облигациям выпуска</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B75C17" w:rsidRDefault="00B75C17">
      <w:pPr>
        <w:pStyle w:val="2"/>
      </w:pPr>
      <w:r>
        <w:t>8.5.1. Условия обеспечения исполнения обязательств по облигациям с ипотечным покрытием</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размещал облигации с ипотечным покрытием, обязательства по которым еще не исполнены</w:t>
      </w:r>
    </w:p>
    <w:p w:rsidR="00B75C17" w:rsidRDefault="00B75C17">
      <w:pPr>
        <w:pStyle w:val="2"/>
      </w:pPr>
      <w:r>
        <w:t>8.6. Сведения об организациях, осуществляющих учет прав на эмиссионные ценные бумаги эмитента</w:t>
      </w:r>
    </w:p>
    <w:p w:rsidR="00D161BA" w:rsidRDefault="00B75C17" w:rsidP="00D161BA">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Лицо, осуществляющее ведение реестра владельцев именных ценных бумаг эмитента:</w:t>
      </w:r>
      <w:r>
        <w:rPr>
          <w:rStyle w:val="Subst"/>
          <w:bCs/>
          <w:iCs/>
          <w:sz w:val="20"/>
          <w:szCs w:val="20"/>
          <w:lang w:eastAsia="ru-RU"/>
        </w:rPr>
        <w:t xml:space="preserve"> регистратор</w:t>
      </w:r>
    </w:p>
    <w:p w:rsidR="00B75C17" w:rsidRPr="00D161BA" w:rsidRDefault="00B75C17" w:rsidP="00D161BA">
      <w:pPr>
        <w:widowControl w:val="0"/>
        <w:suppressAutoHyphens w:val="0"/>
        <w:overflowPunct/>
        <w:autoSpaceDN w:val="0"/>
        <w:adjustRightInd w:val="0"/>
        <w:spacing w:before="20" w:after="40"/>
        <w:ind w:left="200"/>
        <w:rPr>
          <w:sz w:val="22"/>
          <w:szCs w:val="22"/>
          <w:lang w:eastAsia="ru-RU"/>
        </w:rPr>
      </w:pPr>
      <w:r w:rsidRPr="00D161BA">
        <w:rPr>
          <w:sz w:val="22"/>
          <w:szCs w:val="22"/>
        </w:rPr>
        <w:t>Сведения о регистраторе</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Полное фирменное наименование:</w:t>
      </w:r>
      <w:r>
        <w:rPr>
          <w:rStyle w:val="Subst"/>
          <w:bCs/>
          <w:iCs/>
          <w:sz w:val="20"/>
          <w:szCs w:val="20"/>
          <w:lang w:eastAsia="ru-RU"/>
        </w:rPr>
        <w:t xml:space="preserve"> Закрытое акционерное общество "Московский фондовый центр"</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Сокращенное фирменное наименование:</w:t>
      </w:r>
      <w:r>
        <w:rPr>
          <w:rStyle w:val="Subst"/>
          <w:bCs/>
          <w:iCs/>
          <w:sz w:val="20"/>
          <w:szCs w:val="20"/>
          <w:lang w:eastAsia="ru-RU"/>
        </w:rPr>
        <w:t xml:space="preserve"> ЗАО "МФЦ"</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Место нахождения:</w:t>
      </w:r>
      <w:r>
        <w:rPr>
          <w:rStyle w:val="Subst"/>
          <w:bCs/>
          <w:iCs/>
          <w:sz w:val="20"/>
          <w:szCs w:val="20"/>
          <w:lang w:eastAsia="ru-RU"/>
        </w:rPr>
        <w:t xml:space="preserve"> г. Москва, ул. Орликов переулок  д. 5, стр. 3</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ИНН:</w:t>
      </w:r>
      <w:r>
        <w:rPr>
          <w:rStyle w:val="Subst"/>
          <w:bCs/>
          <w:iCs/>
          <w:sz w:val="20"/>
          <w:szCs w:val="20"/>
          <w:lang w:eastAsia="ru-RU"/>
        </w:rPr>
        <w:t xml:space="preserve"> 7718124439</w:t>
      </w:r>
    </w:p>
    <w:p w:rsidR="00D161BA" w:rsidRDefault="00B75C17" w:rsidP="00D161BA">
      <w:pPr>
        <w:widowControl w:val="0"/>
        <w:suppressAutoHyphens w:val="0"/>
        <w:overflowPunct/>
        <w:autoSpaceDN w:val="0"/>
        <w:adjustRightInd w:val="0"/>
        <w:spacing w:before="20" w:after="40"/>
        <w:ind w:left="400"/>
        <w:rPr>
          <w:rStyle w:val="Subst"/>
          <w:bCs/>
          <w:iCs/>
          <w:sz w:val="20"/>
          <w:szCs w:val="20"/>
          <w:lang w:eastAsia="ru-RU"/>
        </w:rPr>
      </w:pPr>
      <w:r>
        <w:rPr>
          <w:sz w:val="20"/>
          <w:szCs w:val="20"/>
          <w:lang w:eastAsia="ru-RU"/>
        </w:rPr>
        <w:t>ОГРН:</w:t>
      </w:r>
      <w:r>
        <w:rPr>
          <w:rStyle w:val="Subst"/>
          <w:bCs/>
          <w:iCs/>
          <w:sz w:val="20"/>
          <w:szCs w:val="20"/>
          <w:lang w:eastAsia="ru-RU"/>
        </w:rPr>
        <w:t xml:space="preserve"> 1027739035510</w:t>
      </w:r>
    </w:p>
    <w:p w:rsidR="00B75C17" w:rsidRPr="00D161BA" w:rsidRDefault="00B75C17" w:rsidP="00D161BA">
      <w:pPr>
        <w:widowControl w:val="0"/>
        <w:suppressAutoHyphens w:val="0"/>
        <w:overflowPunct/>
        <w:autoSpaceDN w:val="0"/>
        <w:adjustRightInd w:val="0"/>
        <w:spacing w:before="20" w:after="40"/>
        <w:rPr>
          <w:sz w:val="22"/>
          <w:szCs w:val="22"/>
          <w:lang w:eastAsia="ru-RU"/>
        </w:rPr>
      </w:pPr>
      <w:r w:rsidRPr="00D161BA">
        <w:rPr>
          <w:sz w:val="22"/>
          <w:szCs w:val="22"/>
        </w:rPr>
        <w:t>Данные о лицензии на осуществление деятельности по ведению реестра владельцев ценных бумаг</w:t>
      </w:r>
    </w:p>
    <w:p w:rsidR="00B75C17" w:rsidRDefault="00B75C17">
      <w:pPr>
        <w:widowControl w:val="0"/>
        <w:suppressAutoHyphens w:val="0"/>
        <w:overflowPunct/>
        <w:autoSpaceDN w:val="0"/>
        <w:adjustRightInd w:val="0"/>
        <w:spacing w:before="20" w:after="40"/>
        <w:ind w:left="600"/>
        <w:rPr>
          <w:sz w:val="20"/>
          <w:szCs w:val="20"/>
          <w:lang w:eastAsia="ru-RU"/>
        </w:rPr>
      </w:pPr>
      <w:r>
        <w:rPr>
          <w:sz w:val="20"/>
          <w:szCs w:val="20"/>
          <w:lang w:eastAsia="ru-RU"/>
        </w:rPr>
        <w:t>Номер:</w:t>
      </w:r>
      <w:r>
        <w:rPr>
          <w:rStyle w:val="Subst"/>
          <w:bCs/>
          <w:iCs/>
          <w:sz w:val="20"/>
          <w:szCs w:val="20"/>
          <w:lang w:eastAsia="ru-RU"/>
        </w:rPr>
        <w:t xml:space="preserve"> 10-000-1-00251</w:t>
      </w:r>
    </w:p>
    <w:p w:rsidR="00B75C17" w:rsidRDefault="00B75C17">
      <w:pPr>
        <w:widowControl w:val="0"/>
        <w:suppressAutoHyphens w:val="0"/>
        <w:overflowPunct/>
        <w:autoSpaceDN w:val="0"/>
        <w:adjustRightInd w:val="0"/>
        <w:spacing w:before="20" w:after="40"/>
        <w:ind w:left="600"/>
        <w:rPr>
          <w:sz w:val="20"/>
          <w:szCs w:val="20"/>
          <w:lang w:eastAsia="ru-RU"/>
        </w:rPr>
      </w:pPr>
      <w:r>
        <w:rPr>
          <w:sz w:val="20"/>
          <w:szCs w:val="20"/>
          <w:lang w:eastAsia="ru-RU"/>
        </w:rPr>
        <w:t>Дата выдачи:</w:t>
      </w:r>
      <w:r>
        <w:rPr>
          <w:rStyle w:val="Subst"/>
          <w:bCs/>
          <w:iCs/>
          <w:sz w:val="20"/>
          <w:szCs w:val="20"/>
          <w:lang w:eastAsia="ru-RU"/>
        </w:rPr>
        <w:t xml:space="preserve"> 16.08.2002</w:t>
      </w:r>
    </w:p>
    <w:p w:rsidR="00B75C17" w:rsidRDefault="00D161BA" w:rsidP="00D161BA">
      <w:pPr>
        <w:widowControl w:val="0"/>
        <w:suppressAutoHyphens w:val="0"/>
        <w:overflowPunct/>
        <w:autoSpaceDN w:val="0"/>
        <w:adjustRightInd w:val="0"/>
        <w:spacing w:before="20" w:after="40"/>
        <w:rPr>
          <w:sz w:val="20"/>
          <w:szCs w:val="20"/>
          <w:lang w:eastAsia="ru-RU"/>
        </w:rPr>
      </w:pPr>
      <w:r>
        <w:rPr>
          <w:sz w:val="20"/>
          <w:szCs w:val="20"/>
          <w:lang w:eastAsia="ru-RU"/>
        </w:rPr>
        <w:t xml:space="preserve">            </w:t>
      </w:r>
      <w:r w:rsidR="00B75C17">
        <w:rPr>
          <w:sz w:val="20"/>
          <w:szCs w:val="20"/>
          <w:lang w:eastAsia="ru-RU"/>
        </w:rPr>
        <w:t>Дата окончания действия:</w:t>
      </w:r>
      <w:r w:rsidRPr="00D161BA">
        <w:rPr>
          <w:rStyle w:val="Subst"/>
          <w:bCs/>
          <w:iCs/>
          <w:sz w:val="20"/>
          <w:szCs w:val="20"/>
          <w:lang w:eastAsia="ru-RU"/>
        </w:rPr>
        <w:t xml:space="preserve"> </w:t>
      </w:r>
      <w:r>
        <w:rPr>
          <w:rStyle w:val="Subst"/>
          <w:bCs/>
          <w:iCs/>
          <w:sz w:val="20"/>
          <w:szCs w:val="20"/>
          <w:lang w:eastAsia="ru-RU"/>
        </w:rPr>
        <w:t>бессрочная</w:t>
      </w:r>
    </w:p>
    <w:p w:rsidR="00B75C17" w:rsidRDefault="00B75C17">
      <w:pPr>
        <w:widowControl w:val="0"/>
        <w:suppressAutoHyphens w:val="0"/>
        <w:overflowPunct/>
        <w:autoSpaceDN w:val="0"/>
        <w:adjustRightInd w:val="0"/>
        <w:spacing w:before="20" w:after="40"/>
        <w:ind w:left="600"/>
        <w:rPr>
          <w:sz w:val="20"/>
          <w:szCs w:val="20"/>
          <w:lang w:eastAsia="ru-RU"/>
        </w:rPr>
      </w:pPr>
      <w:r>
        <w:rPr>
          <w:sz w:val="20"/>
          <w:szCs w:val="20"/>
          <w:lang w:eastAsia="ru-RU"/>
        </w:rPr>
        <w:t>Наименование органа, выдавшего лицензию:</w:t>
      </w:r>
      <w:r>
        <w:rPr>
          <w:rStyle w:val="Subst"/>
          <w:bCs/>
          <w:iCs/>
          <w:sz w:val="20"/>
          <w:szCs w:val="20"/>
          <w:lang w:eastAsia="ru-RU"/>
        </w:rPr>
        <w:t xml:space="preserve"> ФКЦБ (ФСФР) России</w:t>
      </w:r>
    </w:p>
    <w:p w:rsidR="00BC288D" w:rsidRPr="008F7571" w:rsidRDefault="00B75C17" w:rsidP="008F7571">
      <w:pPr>
        <w:widowControl w:val="0"/>
        <w:suppressAutoHyphens w:val="0"/>
        <w:overflowPunct/>
        <w:autoSpaceDN w:val="0"/>
        <w:adjustRightInd w:val="0"/>
        <w:spacing w:before="20" w:after="40"/>
        <w:ind w:left="400"/>
        <w:rPr>
          <w:sz w:val="20"/>
          <w:szCs w:val="20"/>
          <w:lang w:eastAsia="ru-RU"/>
        </w:rPr>
      </w:pPr>
      <w:r>
        <w:rPr>
          <w:sz w:val="20"/>
          <w:szCs w:val="20"/>
          <w:lang w:eastAsia="ru-RU"/>
        </w:rPr>
        <w:t>Дата, с которой регистратор осуществляет ведение реестра  владельцев ценных бумаг эмитента:</w:t>
      </w:r>
      <w:r>
        <w:rPr>
          <w:rStyle w:val="Subst"/>
          <w:bCs/>
          <w:iCs/>
          <w:sz w:val="20"/>
          <w:szCs w:val="20"/>
          <w:lang w:eastAsia="ru-RU"/>
        </w:rPr>
        <w:t xml:space="preserve"> 22.12.1997</w:t>
      </w:r>
    </w:p>
    <w:p w:rsidR="00B75C17" w:rsidRDefault="00B75C17">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 xml:space="preserve">Вопросы импорта и экспорта капитала в Российской Федерации регулируются Федеральным законом от 10.12.2003 г. №173-ФЗ «О валютном регулировании и валютном контроле» (в редакции Федерального закона от 29.06.2004 г. №58-ФЗ). </w:t>
      </w:r>
      <w:r>
        <w:rPr>
          <w:rStyle w:val="Subst"/>
          <w:bCs/>
          <w:iCs/>
          <w:sz w:val="20"/>
          <w:szCs w:val="20"/>
          <w:lang w:eastAsia="ru-RU"/>
        </w:rPr>
        <w:br/>
        <w:t xml:space="preserve">Статьями 7 и 8 вышеуказанного закона установлено, что регулирование валютных операций движения капитала осуществляется Правительством Российской Федерации и Центральным Банком Российской Федерации. </w:t>
      </w:r>
      <w:r>
        <w:rPr>
          <w:rStyle w:val="Subst"/>
          <w:bCs/>
          <w:iCs/>
          <w:sz w:val="20"/>
          <w:szCs w:val="20"/>
          <w:lang w:eastAsia="ru-RU"/>
        </w:rPr>
        <w:br/>
        <w:t xml:space="preserve">Законодательными актами, регулирующими вопросы импорта и экспорта капитала, которые могут повлиять на выплату дивидендов, процентов и других платежей нерезидентам, являются: </w:t>
      </w:r>
      <w:r>
        <w:rPr>
          <w:rStyle w:val="Subst"/>
          <w:bCs/>
          <w:iCs/>
          <w:sz w:val="20"/>
          <w:szCs w:val="20"/>
          <w:lang w:eastAsia="ru-RU"/>
        </w:rPr>
        <w:br/>
        <w:t xml:space="preserve">Постановление Правительства Российской Федерации от 16.05.2005 г. №302 «О порядке осуществления расчетов и переводов между резидентами и нерезидентами при предоставлении резидентами нерезидентам коммерческих кредитов на срок более 180 календарных дней в виде предварительной оплаты в связи с осуществлением внешнеторговой деятельности»; </w:t>
      </w:r>
      <w:r>
        <w:rPr>
          <w:rStyle w:val="Subst"/>
          <w:bCs/>
          <w:iCs/>
          <w:sz w:val="20"/>
          <w:szCs w:val="20"/>
          <w:lang w:eastAsia="ru-RU"/>
        </w:rPr>
        <w:br/>
        <w:t xml:space="preserve">Постановления Правительства Российской Федерации от 11.04.2005 г. №204 «О порядке осуществления расчетов и переводов при приобретении резидентами у нерезидентов долей, вкладов, паев в имуществе (уставном или складочном капитале, паевом фонде кооператива) юридических лиц, при внесении резидентов вкладов по договорам простого товарищества с нерезидентами»; </w:t>
      </w:r>
      <w:r>
        <w:rPr>
          <w:rStyle w:val="Subst"/>
          <w:bCs/>
          <w:iCs/>
          <w:sz w:val="20"/>
          <w:szCs w:val="20"/>
          <w:lang w:eastAsia="ru-RU"/>
        </w:rPr>
        <w:br/>
        <w:t xml:space="preserve">Письмо Федеральной службы по финансовым рынкам 6.04.2005 г. № 05-ОВ-03/5060 «Об оплате акций иностранной валютой»; </w:t>
      </w:r>
      <w:r>
        <w:rPr>
          <w:rStyle w:val="Subst"/>
          <w:bCs/>
          <w:iCs/>
          <w:sz w:val="20"/>
          <w:szCs w:val="20"/>
          <w:lang w:eastAsia="ru-RU"/>
        </w:rPr>
        <w:br/>
        <w:t xml:space="preserve">Указание Центрального банка Российской Федерации от 29.06.2004 г. №1465-У (в редакции от 29.12.2004 г.) «Об установлении требований о резервировании при зачислении денежных средств на специальные банковские счета и при списании денежных средств со специальных банковских счетов»; </w:t>
      </w:r>
      <w:r>
        <w:rPr>
          <w:rStyle w:val="Subst"/>
          <w:bCs/>
          <w:iCs/>
          <w:sz w:val="20"/>
          <w:szCs w:val="20"/>
          <w:lang w:eastAsia="ru-RU"/>
        </w:rPr>
        <w:br/>
        <w:t>Инструкция Центрального банка Российской Федерации от 7.06.2004 г. №116-И (в редакции от 16.12.2004 г.) «О видах специальных счетов резидентов и нерезидентов».</w:t>
      </w:r>
    </w:p>
    <w:p w:rsidR="00B75C17" w:rsidRDefault="00B75C17">
      <w:pPr>
        <w:pStyle w:val="2"/>
      </w:pPr>
      <w:r>
        <w:t>8.8. Описание порядка налогообложения доходов по размещенным и размещаемым эмиссионным ценным бумагам эмитента</w:t>
      </w:r>
    </w:p>
    <w:p w:rsidR="00B75C17" w:rsidRDefault="00B75C17" w:rsidP="006A6CCA">
      <w:pPr>
        <w:widowControl w:val="0"/>
        <w:suppressAutoHyphens w:val="0"/>
        <w:overflowPunct/>
        <w:autoSpaceDN w:val="0"/>
        <w:adjustRightInd w:val="0"/>
        <w:spacing w:before="20" w:after="40"/>
        <w:ind w:left="198"/>
        <w:rPr>
          <w:sz w:val="20"/>
          <w:szCs w:val="20"/>
          <w:lang w:eastAsia="ru-RU"/>
        </w:rPr>
      </w:pPr>
      <w:r>
        <w:rPr>
          <w:rStyle w:val="Subst"/>
          <w:bCs/>
          <w:iCs/>
          <w:sz w:val="20"/>
          <w:szCs w:val="20"/>
          <w:lang w:eastAsia="ru-RU"/>
        </w:rPr>
        <w:t>Порядок и условия налогообложения физических лиц (как являющихся налоговыми резидентами Российской Федерации, так и не являющихся таковыми, но получающие доходы от источников в Росси</w:t>
      </w:r>
      <w:r w:rsidR="00E02013">
        <w:rPr>
          <w:rStyle w:val="Subst"/>
          <w:bCs/>
          <w:iCs/>
          <w:sz w:val="20"/>
          <w:szCs w:val="20"/>
          <w:lang w:eastAsia="ru-RU"/>
        </w:rPr>
        <w:t>йской Федерации):</w:t>
      </w:r>
      <w:r w:rsidR="00E02013">
        <w:rPr>
          <w:rStyle w:val="Subst"/>
          <w:bCs/>
          <w:iCs/>
          <w:sz w:val="20"/>
          <w:szCs w:val="20"/>
          <w:lang w:eastAsia="ru-RU"/>
        </w:rPr>
        <w:br/>
        <w:t>Согласно главе</w:t>
      </w:r>
      <w:r>
        <w:rPr>
          <w:rStyle w:val="Subst"/>
          <w:bCs/>
          <w:iCs/>
          <w:sz w:val="20"/>
          <w:szCs w:val="20"/>
          <w:lang w:eastAsia="ru-RU"/>
        </w:rPr>
        <w:t xml:space="preserve"> 23 Налогового кодекса РФ “Налог на доходы физических лиц” статьи 209 объектом налогообложения по налогу на доходы физических лиц являются доходы, полученные на территории Российской Федерации, от источников в Российской Федерации и (или) от источников за пределами Российской Федерации - для физических лиц, являющихся налоговыми резидентами Российской Федерации; от источников в Российской Федерации - для физических лиц, не являющихся налоговыми резидентами Российской Федерации, которыми являются в данном случае дивиденды и проценты, полученные от российской организации.</w:t>
      </w:r>
      <w:r>
        <w:rPr>
          <w:rStyle w:val="Subst"/>
          <w:bCs/>
          <w:iCs/>
          <w:sz w:val="20"/>
          <w:szCs w:val="20"/>
          <w:lang w:eastAsia="ru-RU"/>
        </w:rPr>
        <w:br/>
        <w:t>Сумма налога на доходы физических лиц в отношении доходов от долевого участия в организации, полученных в виде дивидендов, определяется с учетом следующего  положения: если источником дохода налогоплательщика, полученного в виде дивидендов, является российская организация,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в размере 9 процентов.</w:t>
      </w:r>
      <w:r>
        <w:rPr>
          <w:rStyle w:val="Subst"/>
          <w:bCs/>
          <w:iCs/>
          <w:sz w:val="20"/>
          <w:szCs w:val="20"/>
          <w:lang w:eastAsia="ru-RU"/>
        </w:rPr>
        <w:br/>
        <w:t>Налоговые агенты обязаны удержать начисленную сумму налога непосредственно доходов налогоплательщика при их фактической выплате. Удержание начисленной суммы налога производится налоговым агентом за счет любых денежных средств, выплачиваемых налоговым агентом налогоплательщику, при этом удерживаемая сумма налога не может превышать 50% суммы выплаты. При невозможности удержать у налогоплательщика исчисленную сумму налога налоговый агент обязан в течение одного месяца с момента возникновения соответствующих обязательств письменно сообщить в налоговый орган по месту своего учета о невозможности удержать налог и сумме задолженности налогоплательщика. Невозможностью удержать налог, в частности, признаются случаи, когда заведомо известно, что период, в течение которого может быть удержана сумма начисленного  налога превысит 12 месяцев. Налогоплательщики, получившие доходы, при выплате которых налоговыми агентами не была удержана сумма налога, уплачивают налог равными долями в два платежа, первый – не позднее 30 дней с даты вручения налоговым органом налогового уведомления об уплате налога, второй – не позднее 30 дней после срока уплаты.</w:t>
      </w:r>
      <w:r>
        <w:rPr>
          <w:rStyle w:val="Subst"/>
          <w:bCs/>
          <w:iCs/>
          <w:sz w:val="20"/>
          <w:szCs w:val="20"/>
          <w:lang w:eastAsia="ru-RU"/>
        </w:rPr>
        <w:br/>
        <w:t>Порядок и условия налогообложения юридических лиц (как российских организаций, так и иностранных организаций, осуществляющих свою деятельность в Российской Федерации через постоянные представительства или получающие доходы от источников в Российской Федерации).</w:t>
      </w:r>
      <w:r>
        <w:rPr>
          <w:rStyle w:val="Subst"/>
          <w:bCs/>
          <w:iCs/>
          <w:sz w:val="20"/>
          <w:szCs w:val="20"/>
          <w:lang w:eastAsia="ru-RU"/>
        </w:rPr>
        <w:br/>
        <w:t>Согласно главе 25 “Налог на прибыль” Налогового кодекса РФ объектом налогообложения по налогу на прибыль организаций признается прибыль, полученная налогоплательщиком. Прибылью признается:</w:t>
      </w:r>
      <w:r>
        <w:rPr>
          <w:rStyle w:val="Subst"/>
          <w:bCs/>
          <w:iCs/>
          <w:sz w:val="20"/>
          <w:szCs w:val="20"/>
          <w:lang w:eastAsia="ru-RU"/>
        </w:rPr>
        <w:br/>
        <w:t>1) для российских организаций - полученные доходы, уменьшенные на величину произведенных расходов, которые определяются в соответствии с настоящей главой;</w:t>
      </w:r>
      <w:r>
        <w:rPr>
          <w:rStyle w:val="Subst"/>
          <w:bCs/>
          <w:iCs/>
          <w:sz w:val="20"/>
          <w:szCs w:val="20"/>
          <w:lang w:eastAsia="ru-RU"/>
        </w:rPr>
        <w:br/>
        <w:t>2) для иностранных организаций, осуществляющих деятельность в Российской Федерации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 которые определяются в соответствии с главой 25 Налогового Кодекса РФ “Налог на прибыль”.</w:t>
      </w:r>
      <w:r>
        <w:rPr>
          <w:rStyle w:val="Subst"/>
          <w:bCs/>
          <w:iCs/>
          <w:sz w:val="20"/>
          <w:szCs w:val="20"/>
          <w:lang w:eastAsia="ru-RU"/>
        </w:rPr>
        <w:br/>
        <w:t>Если источником дохода налогоплательщика является российская организация, указанная организация признается налоговым агентом и определяет сумму налога с учетом положений настоящего пункта.</w:t>
      </w:r>
      <w:r>
        <w:rPr>
          <w:rStyle w:val="Subst"/>
          <w:bCs/>
          <w:iCs/>
          <w:sz w:val="20"/>
          <w:szCs w:val="20"/>
          <w:lang w:eastAsia="ru-RU"/>
        </w:rPr>
        <w:br/>
        <w:t>К налоговой базе, определяемой по доходам, полученным в виде дивидендов, от российских организаций российскими организациями применяется ставка 9%.</w:t>
      </w:r>
      <w:r>
        <w:rPr>
          <w:rStyle w:val="Subst"/>
          <w:bCs/>
          <w:iCs/>
          <w:sz w:val="20"/>
          <w:szCs w:val="20"/>
          <w:lang w:eastAsia="ru-RU"/>
        </w:rPr>
        <w:br/>
        <w:t>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 доли каждого налогоплательщика в общей сумме дивидендов.</w:t>
      </w:r>
      <w:r>
        <w:rPr>
          <w:rStyle w:val="Subst"/>
          <w:bCs/>
          <w:iCs/>
          <w:sz w:val="20"/>
          <w:szCs w:val="20"/>
          <w:lang w:eastAsia="ru-RU"/>
        </w:rPr>
        <w:br/>
        <w:t xml:space="preserve">3) для иных иностранных организаций - доходы, полученные от источников в Российской Федерации. </w:t>
      </w:r>
      <w:r>
        <w:rPr>
          <w:rStyle w:val="Subst"/>
          <w:bCs/>
          <w:iCs/>
          <w:sz w:val="20"/>
          <w:szCs w:val="20"/>
          <w:lang w:eastAsia="ru-RU"/>
        </w:rPr>
        <w:br/>
        <w:t>Доходы указанных налогоплательщиков определяются в соответствии со статьей 309 Налогового Кодекса РФ. В случае, если российская организация - налоговый агент выплачивает дивиденды иностранной организации и (или) физическому лицу,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равная 15 процентам.</w:t>
      </w:r>
      <w:r>
        <w:rPr>
          <w:rStyle w:val="Subst"/>
          <w:bCs/>
          <w:iCs/>
          <w:sz w:val="20"/>
          <w:szCs w:val="20"/>
          <w:lang w:eastAsia="ru-RU"/>
        </w:rPr>
        <w:br/>
        <w:t>Для  налогоплательщиков налога на прибыль по  доходам, выплачиваемым в виде дивидендов, налог, удержанный при выплате дохода, перечисляется в бюджет налоговым агентом, осуществившим  выплату, в течение</w:t>
      </w:r>
      <w:r w:rsidR="00660072">
        <w:rPr>
          <w:rStyle w:val="Subst"/>
          <w:bCs/>
          <w:iCs/>
          <w:sz w:val="20"/>
          <w:szCs w:val="20"/>
          <w:lang w:eastAsia="ru-RU"/>
        </w:rPr>
        <w:t xml:space="preserve"> 10 дней со дня выплаты дохода.</w:t>
      </w:r>
    </w:p>
    <w:p w:rsidR="000D06CB" w:rsidRDefault="00B75C17" w:rsidP="005D724C">
      <w:pPr>
        <w:pStyle w:val="2"/>
      </w:pPr>
      <w:r>
        <w:t>8.9. Сведения об объявленных (начисленных) и о выплаченных дивидендах по акциям эмитента, а также о</w:t>
      </w:r>
      <w:r w:rsidR="000D06CB">
        <w:t xml:space="preserve"> доходах по облигациям эмитента</w:t>
      </w:r>
    </w:p>
    <w:p w:rsidR="005D724C" w:rsidRDefault="00B75C17" w:rsidP="005D724C">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w:t>
      </w:r>
      <w:r w:rsidR="005D724C">
        <w:t>т свою деятельность менее 5 лет</w:t>
      </w:r>
    </w:p>
    <w:p w:rsidR="00B75C17" w:rsidRPr="005D724C" w:rsidRDefault="00B75C17" w:rsidP="005D724C">
      <w:pPr>
        <w:pStyle w:val="2"/>
        <w:rPr>
          <w:sz w:val="20"/>
          <w:szCs w:val="20"/>
        </w:rPr>
      </w:pPr>
      <w:r w:rsidRPr="005D724C">
        <w:rPr>
          <w:sz w:val="20"/>
          <w:szCs w:val="20"/>
        </w:rPr>
        <w:t>Дивидендный период</w:t>
      </w:r>
    </w:p>
    <w:p w:rsidR="00B75C17" w:rsidRPr="00660072" w:rsidRDefault="00B75C17">
      <w:pPr>
        <w:widowControl w:val="0"/>
        <w:suppressAutoHyphens w:val="0"/>
        <w:overflowPunct/>
        <w:autoSpaceDN w:val="0"/>
        <w:adjustRightInd w:val="0"/>
        <w:spacing w:before="20" w:after="40"/>
        <w:ind w:left="400"/>
        <w:rPr>
          <w:sz w:val="20"/>
          <w:szCs w:val="20"/>
          <w:lang w:eastAsia="ru-RU"/>
        </w:rPr>
      </w:pPr>
      <w:r w:rsidRPr="00660072">
        <w:rPr>
          <w:b/>
          <w:sz w:val="20"/>
          <w:szCs w:val="20"/>
          <w:lang w:eastAsia="ru-RU"/>
        </w:rPr>
        <w:t>Год:</w:t>
      </w:r>
      <w:r w:rsidRPr="00660072">
        <w:rPr>
          <w:rStyle w:val="Subst"/>
          <w:b w:val="0"/>
          <w:bCs/>
          <w:iCs/>
          <w:sz w:val="20"/>
          <w:szCs w:val="20"/>
          <w:lang w:eastAsia="ru-RU"/>
        </w:rPr>
        <w:t xml:space="preserve"> </w:t>
      </w:r>
      <w:r w:rsidRPr="00660072">
        <w:rPr>
          <w:rStyle w:val="Subst"/>
          <w:bCs/>
          <w:iCs/>
          <w:sz w:val="20"/>
          <w:szCs w:val="20"/>
          <w:lang w:eastAsia="ru-RU"/>
        </w:rPr>
        <w:t>200</w:t>
      </w:r>
      <w:r w:rsidR="00FF1B65">
        <w:rPr>
          <w:rStyle w:val="Subst"/>
          <w:bCs/>
          <w:iCs/>
          <w:sz w:val="20"/>
          <w:szCs w:val="20"/>
          <w:lang w:eastAsia="ru-RU"/>
        </w:rPr>
        <w:t>9</w:t>
      </w:r>
      <w:r w:rsidR="00660072">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Период:</w:t>
      </w:r>
      <w:r>
        <w:rPr>
          <w:rStyle w:val="Subst"/>
          <w:bCs/>
          <w:iCs/>
          <w:sz w:val="20"/>
          <w:szCs w:val="20"/>
          <w:lang w:eastAsia="ru-RU"/>
        </w:rPr>
        <w:t xml:space="preserve"> полный год</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органа управления эмитента, принявшего решение (объявившего) о выплате дивидендов по акциям эмитента:</w:t>
      </w:r>
      <w:r>
        <w:rPr>
          <w:rStyle w:val="Subst"/>
          <w:bCs/>
          <w:iCs/>
          <w:sz w:val="20"/>
          <w:szCs w:val="20"/>
          <w:lang w:eastAsia="ru-RU"/>
        </w:rPr>
        <w:t xml:space="preserve"> Общее собрание акционеров (участников)</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bCs/>
          <w:iCs/>
          <w:sz w:val="20"/>
          <w:szCs w:val="20"/>
          <w:lang w:eastAsia="ru-RU"/>
        </w:rPr>
        <w:t xml:space="preserve"> </w:t>
      </w:r>
      <w:r w:rsidR="00FF1B65">
        <w:rPr>
          <w:rStyle w:val="Subst"/>
          <w:bCs/>
          <w:iCs/>
          <w:sz w:val="20"/>
          <w:szCs w:val="20"/>
          <w:lang w:eastAsia="ru-RU"/>
        </w:rPr>
        <w:t>26.05.2010</w:t>
      </w:r>
      <w:r w:rsidR="00732F87">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на которую был составлен список лиц, имеющих право на получение дивидендов за данный дивидендный период:</w:t>
      </w:r>
      <w:r w:rsidR="00732F87">
        <w:rPr>
          <w:rStyle w:val="Subst"/>
          <w:bCs/>
          <w:iCs/>
          <w:sz w:val="20"/>
          <w:szCs w:val="20"/>
          <w:lang w:eastAsia="ru-RU"/>
        </w:rPr>
        <w:t xml:space="preserve"> 19</w:t>
      </w:r>
      <w:r w:rsidR="00FF1B65">
        <w:rPr>
          <w:rStyle w:val="Subst"/>
          <w:bCs/>
          <w:iCs/>
          <w:sz w:val="20"/>
          <w:szCs w:val="20"/>
          <w:lang w:eastAsia="ru-RU"/>
        </w:rPr>
        <w:t>.04.2010г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составления протокола:</w:t>
      </w:r>
      <w:r>
        <w:rPr>
          <w:rStyle w:val="Subst"/>
          <w:bCs/>
          <w:iCs/>
          <w:sz w:val="20"/>
          <w:szCs w:val="20"/>
          <w:lang w:eastAsia="ru-RU"/>
        </w:rPr>
        <w:t xml:space="preserve"> </w:t>
      </w:r>
      <w:r w:rsidR="009C1C8E">
        <w:rPr>
          <w:rStyle w:val="Subst"/>
          <w:bCs/>
          <w:iCs/>
          <w:sz w:val="20"/>
          <w:szCs w:val="20"/>
          <w:lang w:eastAsia="ru-RU"/>
        </w:rPr>
        <w:t>28.05.2010</w:t>
      </w:r>
      <w:r w:rsidR="00732F87">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Номер протокола: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обыкновенные</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Pr>
          <w:rStyle w:val="Subst"/>
          <w:bCs/>
          <w:iCs/>
          <w:sz w:val="20"/>
          <w:szCs w:val="20"/>
          <w:lang w:eastAsia="ru-RU"/>
        </w:rPr>
        <w:t xml:space="preserve"> </w:t>
      </w:r>
      <w:r w:rsidR="009C1C8E">
        <w:rPr>
          <w:rStyle w:val="Subst"/>
          <w:bCs/>
          <w:iCs/>
          <w:sz w:val="20"/>
          <w:szCs w:val="20"/>
          <w:lang w:eastAsia="ru-RU"/>
        </w:rPr>
        <w:t>13,17 руб.</w:t>
      </w:r>
    </w:p>
    <w:p w:rsidR="00D161BA"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p>
    <w:p w:rsidR="00B75C17" w:rsidRDefault="009C1C8E">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2 037 082</w:t>
      </w:r>
      <w:r w:rsidR="00732F87">
        <w:rPr>
          <w:rStyle w:val="Subst"/>
          <w:bCs/>
          <w:iCs/>
          <w:sz w:val="20"/>
          <w:szCs w:val="20"/>
          <w:lang w:eastAsia="ru-RU"/>
        </w:rPr>
        <w:t>,00</w:t>
      </w:r>
      <w:r w:rsidR="00EA4822">
        <w:rPr>
          <w:rStyle w:val="Subst"/>
          <w:bCs/>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sidR="00EA4822">
        <w:rPr>
          <w:sz w:val="20"/>
          <w:szCs w:val="20"/>
          <w:lang w:eastAsia="ru-RU"/>
        </w:rPr>
        <w:t xml:space="preserve">              </w:t>
      </w:r>
      <w:r w:rsidR="009C1C8E">
        <w:rPr>
          <w:rStyle w:val="Subst"/>
          <w:bCs/>
          <w:iCs/>
          <w:sz w:val="20"/>
          <w:szCs w:val="20"/>
          <w:lang w:eastAsia="ru-RU"/>
        </w:rPr>
        <w:t xml:space="preserve"> 1 939 624</w:t>
      </w:r>
      <w:r w:rsidR="008F7571">
        <w:rPr>
          <w:rStyle w:val="Subst"/>
          <w:bCs/>
          <w:iCs/>
          <w:sz w:val="20"/>
          <w:szCs w:val="20"/>
          <w:lang w:eastAsia="ru-RU"/>
        </w:rPr>
        <w:t>,</w:t>
      </w:r>
      <w:r w:rsidR="006A6CCA">
        <w:rPr>
          <w:rStyle w:val="Subst"/>
          <w:bCs/>
          <w:iCs/>
          <w:sz w:val="20"/>
          <w:szCs w:val="20"/>
          <w:lang w:eastAsia="ru-RU"/>
        </w:rPr>
        <w:t>00</w:t>
      </w:r>
      <w:r w:rsidR="00EA4822">
        <w:rPr>
          <w:rStyle w:val="Subst"/>
          <w:bCs/>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привилегированные, тип 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Pr>
          <w:rStyle w:val="Subst"/>
          <w:bCs/>
          <w:iCs/>
          <w:sz w:val="20"/>
          <w:szCs w:val="20"/>
          <w:lang w:eastAsia="ru-RU"/>
        </w:rPr>
        <w:t xml:space="preserve"> </w:t>
      </w:r>
      <w:r w:rsidR="009C1C8E">
        <w:rPr>
          <w:rStyle w:val="Subst"/>
          <w:bCs/>
          <w:iCs/>
          <w:sz w:val="20"/>
          <w:szCs w:val="20"/>
          <w:lang w:eastAsia="ru-RU"/>
        </w:rPr>
        <w:t>13,17</w:t>
      </w:r>
      <w:r w:rsidR="00EA4822">
        <w:rPr>
          <w:rStyle w:val="Subst"/>
          <w:bCs/>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r w:rsidR="009C1C8E">
        <w:rPr>
          <w:rStyle w:val="Subst"/>
          <w:bCs/>
          <w:iCs/>
          <w:sz w:val="20"/>
          <w:szCs w:val="20"/>
          <w:lang w:eastAsia="ru-RU"/>
        </w:rPr>
        <w:t xml:space="preserve"> 679032</w:t>
      </w:r>
      <w:r w:rsidR="00EA4822">
        <w:rPr>
          <w:rStyle w:val="Subst"/>
          <w:bCs/>
          <w:iCs/>
          <w:sz w:val="20"/>
          <w:szCs w:val="20"/>
          <w:lang w:eastAsia="ru-RU"/>
        </w:rPr>
        <w:t>,00</w:t>
      </w:r>
      <w:r w:rsidR="009C1C8E">
        <w:rPr>
          <w:rStyle w:val="Subst"/>
          <w:bCs/>
          <w:iCs/>
          <w:sz w:val="20"/>
          <w:szCs w:val="20"/>
          <w:lang w:eastAsia="ru-RU"/>
        </w:rPr>
        <w:t xml:space="preserve"> 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Pr>
          <w:rStyle w:val="Subst"/>
          <w:bCs/>
          <w:iCs/>
          <w:sz w:val="20"/>
          <w:szCs w:val="20"/>
          <w:lang w:eastAsia="ru-RU"/>
        </w:rPr>
        <w:t xml:space="preserve"> </w:t>
      </w:r>
      <w:r w:rsidR="00EA4822">
        <w:rPr>
          <w:rStyle w:val="Subst"/>
          <w:bCs/>
          <w:iCs/>
          <w:sz w:val="20"/>
          <w:szCs w:val="20"/>
          <w:lang w:eastAsia="ru-RU"/>
        </w:rPr>
        <w:t xml:space="preserve">                 </w:t>
      </w:r>
      <w:r w:rsidR="009C1C8E">
        <w:rPr>
          <w:rStyle w:val="Subst"/>
          <w:bCs/>
          <w:iCs/>
          <w:sz w:val="20"/>
          <w:szCs w:val="20"/>
          <w:lang w:eastAsia="ru-RU"/>
        </w:rPr>
        <w:t>445 133</w:t>
      </w:r>
      <w:r w:rsidR="006A6CCA">
        <w:rPr>
          <w:rStyle w:val="Subst"/>
          <w:bCs/>
          <w:iCs/>
          <w:sz w:val="20"/>
          <w:szCs w:val="20"/>
          <w:lang w:eastAsia="ru-RU"/>
        </w:rPr>
        <w:t>,00</w:t>
      </w:r>
      <w:r w:rsidR="00EA4822">
        <w:rPr>
          <w:rStyle w:val="Subst"/>
          <w:bCs/>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Срок, отведенный для выплаты объявленных дивидендов по акциям эмитента:</w:t>
      </w:r>
      <w:r>
        <w:rPr>
          <w:sz w:val="20"/>
          <w:szCs w:val="20"/>
          <w:lang w:eastAsia="ru-RU"/>
        </w:rPr>
        <w:br/>
      </w:r>
      <w:r w:rsidR="00A85530">
        <w:rPr>
          <w:rStyle w:val="Subst"/>
          <w:bCs/>
          <w:iCs/>
          <w:sz w:val="20"/>
          <w:szCs w:val="20"/>
          <w:lang w:eastAsia="ru-RU"/>
        </w:rPr>
        <w:t>В соответствии законо</w:t>
      </w:r>
      <w:r>
        <w:rPr>
          <w:rStyle w:val="Subst"/>
          <w:bCs/>
          <w:iCs/>
          <w:sz w:val="20"/>
          <w:szCs w:val="20"/>
          <w:lang w:eastAsia="ru-RU"/>
        </w:rPr>
        <w:t>дательству.</w:t>
      </w:r>
    </w:p>
    <w:p w:rsidR="005D724C" w:rsidRDefault="00B75C17" w:rsidP="005D724C">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Форма и иные условия выплаты объявленных дивидендов по акциям эмитента:</w:t>
      </w:r>
      <w:r>
        <w:rPr>
          <w:sz w:val="20"/>
          <w:szCs w:val="20"/>
          <w:lang w:eastAsia="ru-RU"/>
        </w:rPr>
        <w:br/>
      </w:r>
      <w:r>
        <w:rPr>
          <w:rStyle w:val="Subst"/>
          <w:bCs/>
          <w:iCs/>
          <w:sz w:val="20"/>
          <w:szCs w:val="20"/>
          <w:lang w:eastAsia="ru-RU"/>
        </w:rPr>
        <w:t>Определяется на общем собрании акционеров</w:t>
      </w:r>
    </w:p>
    <w:p w:rsidR="00B75C17" w:rsidRPr="005D724C" w:rsidRDefault="00B75C17" w:rsidP="005D724C">
      <w:pPr>
        <w:widowControl w:val="0"/>
        <w:suppressAutoHyphens w:val="0"/>
        <w:overflowPunct/>
        <w:autoSpaceDN w:val="0"/>
        <w:adjustRightInd w:val="0"/>
        <w:spacing w:before="20" w:after="40"/>
        <w:ind w:left="200"/>
        <w:rPr>
          <w:b/>
          <w:sz w:val="20"/>
          <w:szCs w:val="20"/>
          <w:lang w:eastAsia="ru-RU"/>
        </w:rPr>
      </w:pPr>
      <w:r w:rsidRPr="005D724C">
        <w:rPr>
          <w:b/>
          <w:sz w:val="20"/>
          <w:szCs w:val="20"/>
        </w:rPr>
        <w:t>Дивидендный период</w:t>
      </w:r>
    </w:p>
    <w:p w:rsidR="00B75C17" w:rsidRPr="00660072" w:rsidRDefault="00B75C17">
      <w:pPr>
        <w:widowControl w:val="0"/>
        <w:suppressAutoHyphens w:val="0"/>
        <w:overflowPunct/>
        <w:autoSpaceDN w:val="0"/>
        <w:adjustRightInd w:val="0"/>
        <w:spacing w:before="20" w:after="40"/>
        <w:ind w:left="400"/>
        <w:rPr>
          <w:sz w:val="20"/>
          <w:szCs w:val="20"/>
          <w:lang w:eastAsia="ru-RU"/>
        </w:rPr>
      </w:pPr>
      <w:r w:rsidRPr="005D724C">
        <w:rPr>
          <w:b/>
          <w:sz w:val="20"/>
          <w:szCs w:val="20"/>
          <w:lang w:eastAsia="ru-RU"/>
        </w:rPr>
        <w:t>Год</w:t>
      </w:r>
      <w:r w:rsidRPr="00660072">
        <w:rPr>
          <w:sz w:val="20"/>
          <w:szCs w:val="20"/>
          <w:lang w:eastAsia="ru-RU"/>
        </w:rPr>
        <w:t>:</w:t>
      </w:r>
      <w:r w:rsidR="009C1C8E">
        <w:rPr>
          <w:rStyle w:val="Subst"/>
          <w:bCs/>
          <w:iCs/>
          <w:sz w:val="20"/>
          <w:szCs w:val="20"/>
          <w:lang w:eastAsia="ru-RU"/>
        </w:rPr>
        <w:t xml:space="preserve"> 20</w:t>
      </w:r>
      <w:r w:rsidR="00846475">
        <w:rPr>
          <w:rStyle w:val="Subst"/>
          <w:bCs/>
          <w:iCs/>
          <w:sz w:val="20"/>
          <w:szCs w:val="20"/>
          <w:lang w:eastAsia="ru-RU"/>
        </w:rPr>
        <w:t>10</w:t>
      </w:r>
      <w:r w:rsidR="00660072">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Период:</w:t>
      </w:r>
      <w:r>
        <w:rPr>
          <w:rStyle w:val="Subst"/>
          <w:bCs/>
          <w:iCs/>
          <w:sz w:val="20"/>
          <w:szCs w:val="20"/>
          <w:lang w:eastAsia="ru-RU"/>
        </w:rPr>
        <w:t xml:space="preserve"> полный год</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органа управления эмитента, принявшего решение (объявившего) о выплате дивидендов по акциям эмитента:</w:t>
      </w:r>
      <w:r>
        <w:rPr>
          <w:rStyle w:val="Subst"/>
          <w:bCs/>
          <w:iCs/>
          <w:sz w:val="20"/>
          <w:szCs w:val="20"/>
          <w:lang w:eastAsia="ru-RU"/>
        </w:rPr>
        <w:t xml:space="preserve"> Общее собрание акционеров (участников)</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Pr>
          <w:rStyle w:val="Subst"/>
          <w:bCs/>
          <w:iCs/>
          <w:sz w:val="20"/>
          <w:szCs w:val="20"/>
          <w:lang w:eastAsia="ru-RU"/>
        </w:rPr>
        <w:t xml:space="preserve"> </w:t>
      </w:r>
      <w:r w:rsidR="009C1C8E">
        <w:rPr>
          <w:rStyle w:val="Subst"/>
          <w:bCs/>
          <w:iCs/>
          <w:sz w:val="20"/>
          <w:szCs w:val="20"/>
          <w:lang w:eastAsia="ru-RU"/>
        </w:rPr>
        <w:t>25.05.2011</w:t>
      </w:r>
      <w:r w:rsidR="00732F87">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на которую был составлен список лиц, имеющих право на получение дивидендов за данный дивидендный период:</w:t>
      </w:r>
      <w:r>
        <w:rPr>
          <w:rStyle w:val="Subst"/>
          <w:bCs/>
          <w:iCs/>
          <w:sz w:val="20"/>
          <w:szCs w:val="20"/>
          <w:lang w:eastAsia="ru-RU"/>
        </w:rPr>
        <w:t xml:space="preserve"> </w:t>
      </w:r>
      <w:r w:rsidR="009C1C8E">
        <w:rPr>
          <w:rStyle w:val="Subst"/>
          <w:bCs/>
          <w:iCs/>
          <w:sz w:val="20"/>
          <w:szCs w:val="20"/>
          <w:lang w:eastAsia="ru-RU"/>
        </w:rPr>
        <w:t>10.04.2011</w:t>
      </w:r>
      <w:r w:rsidR="00732F87">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составления протокола:</w:t>
      </w:r>
      <w:r>
        <w:rPr>
          <w:rStyle w:val="Subst"/>
          <w:bCs/>
          <w:iCs/>
          <w:sz w:val="20"/>
          <w:szCs w:val="20"/>
          <w:lang w:eastAsia="ru-RU"/>
        </w:rPr>
        <w:t xml:space="preserve"> </w:t>
      </w:r>
      <w:r w:rsidR="009C1C8E">
        <w:rPr>
          <w:rStyle w:val="Subst"/>
          <w:bCs/>
          <w:iCs/>
          <w:sz w:val="20"/>
          <w:szCs w:val="20"/>
          <w:lang w:eastAsia="ru-RU"/>
        </w:rPr>
        <w:t>31.05.2011</w:t>
      </w:r>
      <w:r w:rsidR="00732F87">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Номер протокола: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обыкновенные</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sidR="009C1C8E">
        <w:rPr>
          <w:rStyle w:val="Subst"/>
          <w:bCs/>
          <w:iCs/>
          <w:sz w:val="20"/>
          <w:szCs w:val="20"/>
          <w:lang w:eastAsia="ru-RU"/>
        </w:rPr>
        <w:t xml:space="preserve"> 13,78</w:t>
      </w:r>
      <w:r w:rsidR="00EA4822">
        <w:rPr>
          <w:rStyle w:val="Subst"/>
          <w:bCs/>
          <w:iCs/>
          <w:sz w:val="20"/>
          <w:szCs w:val="20"/>
          <w:lang w:eastAsia="ru-RU"/>
        </w:rPr>
        <w:t>руб.</w:t>
      </w:r>
    </w:p>
    <w:p w:rsidR="00D161BA"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p>
    <w:p w:rsidR="00B75C17" w:rsidRDefault="009C1C8E">
      <w:pPr>
        <w:widowControl w:val="0"/>
        <w:suppressAutoHyphens w:val="0"/>
        <w:overflowPunct/>
        <w:autoSpaceDN w:val="0"/>
        <w:adjustRightInd w:val="0"/>
        <w:spacing w:before="20" w:after="40"/>
        <w:ind w:left="200"/>
        <w:rPr>
          <w:sz w:val="20"/>
          <w:szCs w:val="20"/>
          <w:lang w:eastAsia="ru-RU"/>
        </w:rPr>
      </w:pPr>
      <w:r>
        <w:rPr>
          <w:b/>
          <w:bCs/>
          <w:i/>
          <w:iCs/>
          <w:sz w:val="20"/>
          <w:szCs w:val="20"/>
          <w:lang w:eastAsia="ru-RU"/>
        </w:rPr>
        <w:t xml:space="preserve">2 131 435, </w:t>
      </w:r>
      <w:r w:rsidR="00715E63">
        <w:rPr>
          <w:b/>
          <w:bCs/>
          <w:i/>
          <w:iCs/>
          <w:sz w:val="20"/>
          <w:szCs w:val="20"/>
          <w:lang w:eastAsia="ru-RU"/>
        </w:rPr>
        <w:t>00</w:t>
      </w:r>
      <w:r w:rsidR="00EA4822">
        <w:rPr>
          <w:b/>
          <w:bCs/>
          <w:i/>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sidR="009C1C8E">
        <w:rPr>
          <w:rStyle w:val="Subst"/>
          <w:bCs/>
          <w:iCs/>
          <w:sz w:val="20"/>
          <w:szCs w:val="20"/>
          <w:lang w:eastAsia="ru-RU"/>
        </w:rPr>
        <w:t xml:space="preserve"> </w:t>
      </w:r>
      <w:r w:rsidR="00EA4822">
        <w:rPr>
          <w:rStyle w:val="Subst"/>
          <w:bCs/>
          <w:iCs/>
          <w:sz w:val="20"/>
          <w:szCs w:val="20"/>
          <w:lang w:eastAsia="ru-RU"/>
        </w:rPr>
        <w:t xml:space="preserve">              1 836 818</w:t>
      </w:r>
      <w:r w:rsidR="00715E63">
        <w:rPr>
          <w:rStyle w:val="Subst"/>
          <w:bCs/>
          <w:iCs/>
          <w:sz w:val="20"/>
          <w:szCs w:val="20"/>
          <w:lang w:eastAsia="ru-RU"/>
        </w:rPr>
        <w:t>,00</w:t>
      </w:r>
      <w:r w:rsidR="00EA4822">
        <w:rPr>
          <w:rStyle w:val="Subst"/>
          <w:bCs/>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привилегированные, тип 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sidR="00EA4822">
        <w:rPr>
          <w:rStyle w:val="Subst"/>
          <w:bCs/>
          <w:iCs/>
          <w:sz w:val="20"/>
          <w:szCs w:val="20"/>
          <w:lang w:eastAsia="ru-RU"/>
        </w:rPr>
        <w:t xml:space="preserve"> 15,31 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r w:rsidR="00EA4822">
        <w:rPr>
          <w:rStyle w:val="Subst"/>
          <w:bCs/>
          <w:iCs/>
          <w:sz w:val="20"/>
          <w:szCs w:val="20"/>
          <w:lang w:eastAsia="ru-RU"/>
        </w:rPr>
        <w:t xml:space="preserve"> 789 368.00 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Pr>
          <w:rStyle w:val="Subst"/>
          <w:bCs/>
          <w:iCs/>
          <w:sz w:val="20"/>
          <w:szCs w:val="20"/>
          <w:lang w:eastAsia="ru-RU"/>
        </w:rPr>
        <w:t xml:space="preserve"> </w:t>
      </w:r>
      <w:r w:rsidR="00EA4822">
        <w:rPr>
          <w:rStyle w:val="Subst"/>
          <w:bCs/>
          <w:iCs/>
          <w:sz w:val="20"/>
          <w:szCs w:val="20"/>
          <w:lang w:eastAsia="ru-RU"/>
        </w:rPr>
        <w:t>275 580,00 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Срок, отведенный для выплаты объявленных дивидендов по акциям эмитента:</w:t>
      </w:r>
      <w:r>
        <w:rPr>
          <w:sz w:val="20"/>
          <w:szCs w:val="20"/>
          <w:lang w:eastAsia="ru-RU"/>
        </w:rPr>
        <w:br/>
      </w:r>
      <w:r>
        <w:rPr>
          <w:rStyle w:val="Subst"/>
          <w:bCs/>
          <w:iCs/>
          <w:sz w:val="20"/>
          <w:szCs w:val="20"/>
          <w:lang w:eastAsia="ru-RU"/>
        </w:rPr>
        <w:t>В</w:t>
      </w:r>
      <w:r w:rsidR="00A85530">
        <w:rPr>
          <w:rStyle w:val="Subst"/>
          <w:bCs/>
          <w:iCs/>
          <w:sz w:val="20"/>
          <w:szCs w:val="20"/>
          <w:lang w:eastAsia="ru-RU"/>
        </w:rPr>
        <w:t xml:space="preserve"> соответствии законо</w:t>
      </w:r>
      <w:r>
        <w:rPr>
          <w:rStyle w:val="Subst"/>
          <w:bCs/>
          <w:iCs/>
          <w:sz w:val="20"/>
          <w:szCs w:val="20"/>
          <w:lang w:eastAsia="ru-RU"/>
        </w:rPr>
        <w:t>дательству.</w:t>
      </w:r>
    </w:p>
    <w:p w:rsidR="0073389E" w:rsidRDefault="00B75C17" w:rsidP="0073389E">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Форма и иные условия выплаты объявленных дивидендов по акциям эмитента:</w:t>
      </w:r>
      <w:r>
        <w:rPr>
          <w:sz w:val="20"/>
          <w:szCs w:val="20"/>
          <w:lang w:eastAsia="ru-RU"/>
        </w:rPr>
        <w:br/>
      </w:r>
      <w:r>
        <w:rPr>
          <w:rStyle w:val="Subst"/>
          <w:bCs/>
          <w:iCs/>
          <w:sz w:val="20"/>
          <w:szCs w:val="20"/>
          <w:lang w:eastAsia="ru-RU"/>
        </w:rPr>
        <w:t>Определяется на общем собрании акционеров</w:t>
      </w:r>
    </w:p>
    <w:p w:rsidR="00B75C17" w:rsidRPr="0073389E" w:rsidRDefault="00B75C17" w:rsidP="0073389E">
      <w:pPr>
        <w:widowControl w:val="0"/>
        <w:suppressAutoHyphens w:val="0"/>
        <w:overflowPunct/>
        <w:autoSpaceDN w:val="0"/>
        <w:adjustRightInd w:val="0"/>
        <w:spacing w:before="20" w:after="40"/>
        <w:ind w:left="200"/>
        <w:rPr>
          <w:b/>
          <w:sz w:val="20"/>
          <w:szCs w:val="20"/>
          <w:lang w:eastAsia="ru-RU"/>
        </w:rPr>
      </w:pPr>
      <w:r w:rsidRPr="0073389E">
        <w:rPr>
          <w:b/>
          <w:sz w:val="20"/>
          <w:szCs w:val="20"/>
        </w:rPr>
        <w:t>Дивидендный период</w:t>
      </w:r>
    </w:p>
    <w:p w:rsidR="00B75C17" w:rsidRPr="00660072" w:rsidRDefault="00B75C17">
      <w:pPr>
        <w:widowControl w:val="0"/>
        <w:suppressAutoHyphens w:val="0"/>
        <w:overflowPunct/>
        <w:autoSpaceDN w:val="0"/>
        <w:adjustRightInd w:val="0"/>
        <w:spacing w:before="20" w:after="40"/>
        <w:ind w:left="400"/>
        <w:rPr>
          <w:sz w:val="20"/>
          <w:szCs w:val="20"/>
          <w:lang w:eastAsia="ru-RU"/>
        </w:rPr>
      </w:pPr>
      <w:r w:rsidRPr="0073389E">
        <w:rPr>
          <w:b/>
          <w:sz w:val="20"/>
          <w:szCs w:val="20"/>
          <w:lang w:eastAsia="ru-RU"/>
        </w:rPr>
        <w:t>Год</w:t>
      </w:r>
      <w:r w:rsidRPr="00660072">
        <w:rPr>
          <w:sz w:val="20"/>
          <w:szCs w:val="20"/>
          <w:lang w:eastAsia="ru-RU"/>
        </w:rPr>
        <w:t>:</w:t>
      </w:r>
      <w:r w:rsidR="00EA4822">
        <w:rPr>
          <w:rStyle w:val="Subst"/>
          <w:bCs/>
          <w:iCs/>
          <w:sz w:val="20"/>
          <w:szCs w:val="20"/>
          <w:lang w:eastAsia="ru-RU"/>
        </w:rPr>
        <w:t xml:space="preserve"> 20</w:t>
      </w:r>
      <w:r w:rsidR="00846475">
        <w:rPr>
          <w:rStyle w:val="Subst"/>
          <w:bCs/>
          <w:iCs/>
          <w:sz w:val="20"/>
          <w:szCs w:val="20"/>
          <w:lang w:eastAsia="ru-RU"/>
        </w:rPr>
        <w:t>11</w:t>
      </w:r>
      <w:r w:rsidR="00660072">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400"/>
        <w:rPr>
          <w:sz w:val="20"/>
          <w:szCs w:val="20"/>
          <w:lang w:eastAsia="ru-RU"/>
        </w:rPr>
      </w:pPr>
      <w:r>
        <w:rPr>
          <w:sz w:val="20"/>
          <w:szCs w:val="20"/>
          <w:lang w:eastAsia="ru-RU"/>
        </w:rPr>
        <w:t>Период:</w:t>
      </w:r>
      <w:r>
        <w:rPr>
          <w:rStyle w:val="Subst"/>
          <w:bCs/>
          <w:iCs/>
          <w:sz w:val="20"/>
          <w:szCs w:val="20"/>
          <w:lang w:eastAsia="ru-RU"/>
        </w:rPr>
        <w:t xml:space="preserve"> полный год</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органа управления эмитента, принявшего решение (объявившего) о выплате дивидендов по акциям эмитента:</w:t>
      </w:r>
      <w:r>
        <w:rPr>
          <w:rStyle w:val="Subst"/>
          <w:bCs/>
          <w:iCs/>
          <w:sz w:val="20"/>
          <w:szCs w:val="20"/>
          <w:lang w:eastAsia="ru-RU"/>
        </w:rPr>
        <w:t xml:space="preserve"> Общее собрание акционеров (участников)</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00EA4822">
        <w:rPr>
          <w:b/>
          <w:bCs/>
          <w:i/>
          <w:iCs/>
          <w:sz w:val="20"/>
          <w:szCs w:val="20"/>
          <w:lang w:eastAsia="ru-RU"/>
        </w:rPr>
        <w:t>23.05.2012</w:t>
      </w:r>
      <w:r w:rsidR="00C735EF" w:rsidRPr="005738FF">
        <w:rPr>
          <w:b/>
          <w:bCs/>
          <w:i/>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на которую был составлен список лиц, имеющих право на получение дивидендов за данный дивидендный период:</w:t>
      </w:r>
      <w:r w:rsidR="00EA4822">
        <w:rPr>
          <w:rStyle w:val="Subst"/>
          <w:bCs/>
          <w:iCs/>
          <w:sz w:val="20"/>
          <w:szCs w:val="20"/>
          <w:lang w:eastAsia="ru-RU"/>
        </w:rPr>
        <w:t xml:space="preserve"> 08.04.2012г.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Дата составления протокола:</w:t>
      </w:r>
      <w:r w:rsidR="00EA4822">
        <w:rPr>
          <w:rStyle w:val="Subst"/>
          <w:bCs/>
          <w:iCs/>
          <w:sz w:val="20"/>
          <w:szCs w:val="20"/>
          <w:lang w:eastAsia="ru-RU"/>
        </w:rPr>
        <w:t xml:space="preserve"> 28.05.2012</w:t>
      </w:r>
      <w:r w:rsidR="00946BD0">
        <w:rPr>
          <w:rStyle w:val="Subst"/>
          <w:bCs/>
          <w:iCs/>
          <w:sz w:val="20"/>
          <w:szCs w:val="20"/>
          <w:lang w:eastAsia="ru-RU"/>
        </w:rPr>
        <w:t>г.</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Номер протокола: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обыкновенные</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Pr>
          <w:rStyle w:val="Subst"/>
          <w:bCs/>
          <w:iCs/>
          <w:sz w:val="20"/>
          <w:szCs w:val="20"/>
          <w:lang w:eastAsia="ru-RU"/>
        </w:rPr>
        <w:t xml:space="preserve"> </w:t>
      </w:r>
      <w:r w:rsidR="00EA4822">
        <w:rPr>
          <w:rStyle w:val="Subst"/>
          <w:bCs/>
          <w:iCs/>
          <w:sz w:val="20"/>
          <w:szCs w:val="20"/>
          <w:lang w:eastAsia="ru-RU"/>
        </w:rPr>
        <w:t>13,78руб.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r>
        <w:rPr>
          <w:rStyle w:val="Subst"/>
          <w:bCs/>
          <w:iCs/>
          <w:sz w:val="20"/>
          <w:szCs w:val="20"/>
          <w:lang w:eastAsia="ru-RU"/>
        </w:rPr>
        <w:t xml:space="preserve"> 2</w:t>
      </w:r>
      <w:r w:rsidR="00EA4822">
        <w:rPr>
          <w:rStyle w:val="Subst"/>
          <w:bCs/>
          <w:iCs/>
          <w:sz w:val="20"/>
          <w:szCs w:val="20"/>
          <w:lang w:eastAsia="ru-RU"/>
        </w:rPr>
        <w:t> 131 435,00 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sidR="00EA4822">
        <w:rPr>
          <w:sz w:val="20"/>
          <w:szCs w:val="20"/>
          <w:lang w:eastAsia="ru-RU"/>
        </w:rPr>
        <w:t xml:space="preserve">               </w:t>
      </w:r>
      <w:r w:rsidR="00946BD0">
        <w:rPr>
          <w:b/>
          <w:bCs/>
          <w:i/>
          <w:iCs/>
          <w:sz w:val="20"/>
          <w:szCs w:val="20"/>
          <w:lang w:eastAsia="ru-RU"/>
        </w:rPr>
        <w:t>1</w:t>
      </w:r>
      <w:r w:rsidR="00EA4822">
        <w:rPr>
          <w:b/>
          <w:bCs/>
          <w:i/>
          <w:iCs/>
          <w:sz w:val="20"/>
          <w:szCs w:val="20"/>
          <w:lang w:eastAsia="ru-RU"/>
        </w:rPr>
        <w:t>769 986</w:t>
      </w:r>
      <w:r w:rsidR="00946BD0">
        <w:rPr>
          <w:b/>
          <w:bCs/>
          <w:i/>
          <w:iCs/>
          <w:sz w:val="20"/>
          <w:szCs w:val="20"/>
          <w:lang w:eastAsia="ru-RU"/>
        </w:rPr>
        <w:t>,00</w:t>
      </w:r>
      <w:r w:rsidR="00EA4822">
        <w:rPr>
          <w:b/>
          <w:bCs/>
          <w:i/>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привилегированные, тип А</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Pr>
          <w:rStyle w:val="Subst"/>
          <w:bCs/>
          <w:iCs/>
          <w:sz w:val="20"/>
          <w:szCs w:val="20"/>
          <w:lang w:eastAsia="ru-RU"/>
        </w:rPr>
        <w:t xml:space="preserve"> </w:t>
      </w:r>
      <w:r w:rsidR="00EA4822">
        <w:rPr>
          <w:rStyle w:val="Subst"/>
          <w:bCs/>
          <w:iCs/>
          <w:sz w:val="20"/>
          <w:szCs w:val="20"/>
          <w:lang w:eastAsia="ru-RU"/>
        </w:rPr>
        <w:t xml:space="preserve">13,78 </w:t>
      </w:r>
      <w:r w:rsidR="00604DAB">
        <w:rPr>
          <w:rStyle w:val="Subst"/>
          <w:bCs/>
          <w:iCs/>
          <w:sz w:val="20"/>
          <w:szCs w:val="20"/>
          <w:lang w:eastAsia="ru-RU"/>
        </w:rPr>
        <w:t xml:space="preserve"> руб.</w:t>
      </w:r>
    </w:p>
    <w:p w:rsidR="00846475" w:rsidRPr="00846475" w:rsidRDefault="00B75C17" w:rsidP="00846475">
      <w:pPr>
        <w:widowControl w:val="0"/>
        <w:suppressAutoHyphens w:val="0"/>
        <w:overflowPunct/>
        <w:autoSpaceDN w:val="0"/>
        <w:adjustRightInd w:val="0"/>
        <w:spacing w:before="20" w:after="40"/>
        <w:ind w:left="200"/>
        <w:rPr>
          <w:b/>
          <w:bCs/>
          <w:i/>
          <w:iCs/>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r w:rsidR="00EA4822">
        <w:rPr>
          <w:rStyle w:val="Subst"/>
          <w:bCs/>
          <w:iCs/>
          <w:sz w:val="20"/>
          <w:szCs w:val="20"/>
          <w:lang w:eastAsia="ru-RU"/>
        </w:rPr>
        <w:t>710 483</w:t>
      </w:r>
      <w:r w:rsidR="00946BD0">
        <w:rPr>
          <w:rStyle w:val="Subst"/>
          <w:bCs/>
          <w:iCs/>
          <w:sz w:val="20"/>
          <w:szCs w:val="20"/>
          <w:lang w:eastAsia="ru-RU"/>
        </w:rPr>
        <w:t>,00</w:t>
      </w:r>
      <w:r w:rsidR="00EA4822">
        <w:rPr>
          <w:rStyle w:val="Subst"/>
          <w:bCs/>
          <w:iCs/>
          <w:sz w:val="20"/>
          <w:szCs w:val="20"/>
          <w:lang w:eastAsia="ru-RU"/>
        </w:rPr>
        <w:t>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sidR="00846475">
        <w:rPr>
          <w:b/>
          <w:bCs/>
          <w:i/>
          <w:iCs/>
          <w:sz w:val="20"/>
          <w:szCs w:val="20"/>
          <w:lang w:eastAsia="ru-RU"/>
        </w:rPr>
        <w:t>330 720</w:t>
      </w:r>
      <w:r w:rsidR="00946BD0">
        <w:rPr>
          <w:b/>
          <w:bCs/>
          <w:i/>
          <w:iCs/>
          <w:sz w:val="20"/>
          <w:szCs w:val="20"/>
          <w:lang w:eastAsia="ru-RU"/>
        </w:rPr>
        <w:t>,00</w:t>
      </w:r>
      <w:r w:rsidR="00846475">
        <w:rPr>
          <w:b/>
          <w:bCs/>
          <w:i/>
          <w:iCs/>
          <w:sz w:val="20"/>
          <w:szCs w:val="20"/>
          <w:lang w:eastAsia="ru-RU"/>
        </w:rPr>
        <w:t xml:space="preserve"> руб.</w:t>
      </w:r>
    </w:p>
    <w:p w:rsidR="00B75C17" w:rsidRDefault="00B75C17">
      <w:pPr>
        <w:widowControl w:val="0"/>
        <w:suppressAutoHyphens w:val="0"/>
        <w:overflowPunct/>
        <w:autoSpaceDN w:val="0"/>
        <w:adjustRightInd w:val="0"/>
        <w:spacing w:before="20" w:after="40"/>
        <w:ind w:left="200"/>
        <w:rPr>
          <w:sz w:val="20"/>
          <w:szCs w:val="20"/>
          <w:lang w:eastAsia="ru-RU"/>
        </w:rPr>
      </w:pPr>
      <w:r>
        <w:rPr>
          <w:sz w:val="20"/>
          <w:szCs w:val="20"/>
          <w:lang w:eastAsia="ru-RU"/>
        </w:rPr>
        <w:t>Срок, отведенный для выплаты объявленных дивидендов по акциям эмитента:</w:t>
      </w:r>
      <w:r>
        <w:rPr>
          <w:sz w:val="20"/>
          <w:szCs w:val="20"/>
          <w:lang w:eastAsia="ru-RU"/>
        </w:rPr>
        <w:br/>
      </w:r>
      <w:r w:rsidR="00A85530">
        <w:rPr>
          <w:rStyle w:val="Subst"/>
          <w:bCs/>
          <w:iCs/>
          <w:sz w:val="20"/>
          <w:szCs w:val="20"/>
          <w:lang w:eastAsia="ru-RU"/>
        </w:rPr>
        <w:t>В соответствии законо</w:t>
      </w:r>
      <w:r>
        <w:rPr>
          <w:rStyle w:val="Subst"/>
          <w:bCs/>
          <w:iCs/>
          <w:sz w:val="20"/>
          <w:szCs w:val="20"/>
          <w:lang w:eastAsia="ru-RU"/>
        </w:rPr>
        <w:t>дательству.</w:t>
      </w:r>
    </w:p>
    <w:p w:rsidR="00B75C17" w:rsidRDefault="00B75C17">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Форма и иные условия выплаты объявленных дивидендов по акциям эмитента:</w:t>
      </w:r>
      <w:r>
        <w:rPr>
          <w:sz w:val="20"/>
          <w:szCs w:val="20"/>
          <w:lang w:eastAsia="ru-RU"/>
        </w:rPr>
        <w:br/>
      </w:r>
      <w:r>
        <w:rPr>
          <w:rStyle w:val="Subst"/>
          <w:bCs/>
          <w:iCs/>
          <w:sz w:val="20"/>
          <w:szCs w:val="20"/>
          <w:lang w:eastAsia="ru-RU"/>
        </w:rPr>
        <w:t>Определяется на общем собрании акционеров</w:t>
      </w:r>
    </w:p>
    <w:p w:rsidR="00846475" w:rsidRDefault="00EA52A6" w:rsidP="00EA52A6">
      <w:pPr>
        <w:widowControl w:val="0"/>
        <w:suppressAutoHyphens w:val="0"/>
        <w:overflowPunct/>
        <w:autoSpaceDN w:val="0"/>
        <w:adjustRightInd w:val="0"/>
        <w:spacing w:before="20" w:after="40"/>
        <w:rPr>
          <w:sz w:val="20"/>
          <w:szCs w:val="20"/>
        </w:rPr>
      </w:pPr>
      <w:r w:rsidRPr="00660072">
        <w:rPr>
          <w:sz w:val="20"/>
          <w:szCs w:val="20"/>
        </w:rPr>
        <w:t xml:space="preserve">      </w:t>
      </w:r>
    </w:p>
    <w:p w:rsidR="00846475" w:rsidRDefault="00846475" w:rsidP="00EA52A6">
      <w:pPr>
        <w:widowControl w:val="0"/>
        <w:suppressAutoHyphens w:val="0"/>
        <w:overflowPunct/>
        <w:autoSpaceDN w:val="0"/>
        <w:adjustRightInd w:val="0"/>
        <w:spacing w:before="20" w:after="40"/>
        <w:rPr>
          <w:sz w:val="20"/>
          <w:szCs w:val="20"/>
        </w:rPr>
      </w:pPr>
    </w:p>
    <w:p w:rsidR="00EA52A6" w:rsidRPr="00660072" w:rsidRDefault="00EA52A6" w:rsidP="00EA52A6">
      <w:pPr>
        <w:widowControl w:val="0"/>
        <w:suppressAutoHyphens w:val="0"/>
        <w:overflowPunct/>
        <w:autoSpaceDN w:val="0"/>
        <w:adjustRightInd w:val="0"/>
        <w:spacing w:before="20" w:after="40"/>
        <w:rPr>
          <w:rStyle w:val="Subst"/>
          <w:bCs/>
          <w:iCs/>
          <w:sz w:val="20"/>
          <w:szCs w:val="20"/>
          <w:lang w:eastAsia="ru-RU"/>
        </w:rPr>
      </w:pPr>
      <w:r w:rsidRPr="00660072">
        <w:rPr>
          <w:b/>
          <w:sz w:val="20"/>
          <w:szCs w:val="20"/>
        </w:rPr>
        <w:t>Дивидендный период</w:t>
      </w:r>
      <w:r w:rsidRPr="00660072">
        <w:rPr>
          <w:rStyle w:val="Subst"/>
          <w:bCs/>
          <w:iCs/>
          <w:sz w:val="20"/>
          <w:szCs w:val="20"/>
          <w:lang w:eastAsia="ru-RU"/>
        </w:rPr>
        <w:t xml:space="preserve">  </w:t>
      </w:r>
    </w:p>
    <w:p w:rsidR="00EA52A6" w:rsidRPr="00660072" w:rsidRDefault="00EA52A6" w:rsidP="00EA52A6">
      <w:pPr>
        <w:widowControl w:val="0"/>
        <w:suppressAutoHyphens w:val="0"/>
        <w:overflowPunct/>
        <w:autoSpaceDN w:val="0"/>
        <w:adjustRightInd w:val="0"/>
        <w:spacing w:before="20" w:after="40"/>
        <w:rPr>
          <w:b/>
          <w:sz w:val="20"/>
          <w:szCs w:val="20"/>
          <w:lang w:eastAsia="ru-RU"/>
        </w:rPr>
      </w:pPr>
      <w:r w:rsidRPr="00660072">
        <w:rPr>
          <w:rStyle w:val="Subst"/>
          <w:bCs/>
          <w:iCs/>
          <w:sz w:val="20"/>
          <w:szCs w:val="20"/>
          <w:lang w:eastAsia="ru-RU"/>
        </w:rPr>
        <w:t xml:space="preserve">        </w:t>
      </w:r>
      <w:r w:rsidRPr="00660072">
        <w:rPr>
          <w:b/>
          <w:sz w:val="20"/>
          <w:szCs w:val="20"/>
          <w:lang w:eastAsia="ru-RU"/>
        </w:rPr>
        <w:t>Год:</w:t>
      </w:r>
      <w:r w:rsidRPr="00660072">
        <w:rPr>
          <w:rStyle w:val="Subst"/>
          <w:bCs/>
          <w:iCs/>
          <w:sz w:val="20"/>
          <w:szCs w:val="20"/>
          <w:lang w:eastAsia="ru-RU"/>
        </w:rPr>
        <w:t xml:space="preserve"> 2</w:t>
      </w:r>
      <w:r w:rsidR="00846475">
        <w:rPr>
          <w:rStyle w:val="Subst"/>
          <w:bCs/>
          <w:iCs/>
          <w:sz w:val="20"/>
          <w:szCs w:val="20"/>
          <w:lang w:eastAsia="ru-RU"/>
        </w:rPr>
        <w:t>012</w:t>
      </w:r>
      <w:r w:rsidRPr="00660072">
        <w:rPr>
          <w:rStyle w:val="Subst"/>
          <w:bCs/>
          <w:iCs/>
          <w:sz w:val="20"/>
          <w:szCs w:val="20"/>
          <w:lang w:eastAsia="ru-RU"/>
        </w:rPr>
        <w:t>г.</w:t>
      </w:r>
    </w:p>
    <w:p w:rsidR="00EA52A6" w:rsidRDefault="00EA52A6" w:rsidP="00EA52A6">
      <w:pPr>
        <w:widowControl w:val="0"/>
        <w:suppressAutoHyphens w:val="0"/>
        <w:overflowPunct/>
        <w:autoSpaceDN w:val="0"/>
        <w:adjustRightInd w:val="0"/>
        <w:spacing w:before="20" w:after="40"/>
        <w:ind w:left="400"/>
        <w:rPr>
          <w:sz w:val="20"/>
          <w:szCs w:val="20"/>
          <w:lang w:eastAsia="ru-RU"/>
        </w:rPr>
      </w:pPr>
      <w:r>
        <w:rPr>
          <w:sz w:val="20"/>
          <w:szCs w:val="20"/>
          <w:lang w:eastAsia="ru-RU"/>
        </w:rPr>
        <w:t>Период:</w:t>
      </w:r>
      <w:r>
        <w:rPr>
          <w:rStyle w:val="Subst"/>
          <w:bCs/>
          <w:iCs/>
          <w:sz w:val="20"/>
          <w:szCs w:val="20"/>
          <w:lang w:eastAsia="ru-RU"/>
        </w:rPr>
        <w:t xml:space="preserve"> полный год</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органа управления эмитента, принявшего решение (объявившего) о выплате дивидендов по акциям эмитента:</w:t>
      </w:r>
      <w:r>
        <w:rPr>
          <w:rStyle w:val="Subst"/>
          <w:bCs/>
          <w:iCs/>
          <w:sz w:val="20"/>
          <w:szCs w:val="20"/>
          <w:lang w:eastAsia="ru-RU"/>
        </w:rPr>
        <w:t xml:space="preserve"> Общее собрание акционеров (участников)</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00846475">
        <w:rPr>
          <w:rStyle w:val="Subst"/>
          <w:bCs/>
          <w:iCs/>
          <w:sz w:val="20"/>
          <w:szCs w:val="20"/>
          <w:lang w:eastAsia="ru-RU"/>
        </w:rPr>
        <w:t xml:space="preserve"> 30.05.2013г.</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дата, на которую был составлен список лиц, имеющих право на получение дивидендов за данный дивидендный период:</w:t>
      </w:r>
      <w:r w:rsidR="00846475">
        <w:rPr>
          <w:rStyle w:val="Subst"/>
          <w:bCs/>
          <w:iCs/>
          <w:sz w:val="20"/>
          <w:szCs w:val="20"/>
          <w:lang w:eastAsia="ru-RU"/>
        </w:rPr>
        <w:t xml:space="preserve"> 15.04.2013г.</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Дата составления протокола:</w:t>
      </w:r>
      <w:r w:rsidR="00846475">
        <w:rPr>
          <w:rStyle w:val="Subst"/>
          <w:bCs/>
          <w:iCs/>
          <w:sz w:val="20"/>
          <w:szCs w:val="20"/>
          <w:lang w:eastAsia="ru-RU"/>
        </w:rPr>
        <w:t xml:space="preserve"> 04.06.2013г.</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Номер протокола:</w:t>
      </w:r>
      <w:r w:rsidR="00846475">
        <w:rPr>
          <w:sz w:val="20"/>
          <w:szCs w:val="20"/>
          <w:lang w:eastAsia="ru-RU"/>
        </w:rPr>
        <w:t>№1</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обыкновенные</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sidR="00846475">
        <w:rPr>
          <w:rStyle w:val="Subst"/>
          <w:bCs/>
          <w:iCs/>
          <w:sz w:val="20"/>
          <w:szCs w:val="20"/>
          <w:lang w:eastAsia="ru-RU"/>
        </w:rPr>
        <w:t>1</w:t>
      </w:r>
      <w:r w:rsidR="00F24D08">
        <w:rPr>
          <w:rStyle w:val="Subst"/>
          <w:bCs/>
          <w:iCs/>
          <w:sz w:val="20"/>
          <w:szCs w:val="20"/>
          <w:lang w:eastAsia="ru-RU"/>
        </w:rPr>
        <w:t>8,46 руб</w:t>
      </w:r>
      <w:r w:rsidR="00846475">
        <w:rPr>
          <w:rStyle w:val="Subst"/>
          <w:bCs/>
          <w:iCs/>
          <w:sz w:val="20"/>
          <w:szCs w:val="20"/>
          <w:lang w:eastAsia="ru-RU"/>
        </w:rPr>
        <w:t>.</w:t>
      </w:r>
    </w:p>
    <w:p w:rsidR="00EA52A6" w:rsidRDefault="00EA52A6" w:rsidP="00EA52A6">
      <w:pPr>
        <w:widowControl w:val="0"/>
        <w:suppressAutoHyphens w:val="0"/>
        <w:overflowPunct/>
        <w:autoSpaceDN w:val="0"/>
        <w:adjustRightInd w:val="0"/>
        <w:spacing w:before="20" w:after="40"/>
        <w:ind w:left="200"/>
        <w:rPr>
          <w:rStyle w:val="Subst"/>
          <w:bCs/>
          <w:iCs/>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p>
    <w:p w:rsidR="00846475" w:rsidRDefault="00846475" w:rsidP="00EA52A6">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2 855 319,00 руб.</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sidR="00846475">
        <w:rPr>
          <w:sz w:val="20"/>
          <w:szCs w:val="20"/>
          <w:lang w:eastAsia="ru-RU"/>
        </w:rPr>
        <w:t xml:space="preserve">                     </w:t>
      </w:r>
      <w:r w:rsidR="00846475">
        <w:rPr>
          <w:rStyle w:val="Subst"/>
          <w:bCs/>
          <w:iCs/>
          <w:sz w:val="20"/>
          <w:szCs w:val="20"/>
          <w:lang w:eastAsia="ru-RU"/>
        </w:rPr>
        <w:t>2 461 751</w:t>
      </w:r>
      <w:r w:rsidR="00946BD0">
        <w:rPr>
          <w:rStyle w:val="Subst"/>
          <w:bCs/>
          <w:iCs/>
          <w:sz w:val="20"/>
          <w:szCs w:val="20"/>
          <w:lang w:eastAsia="ru-RU"/>
        </w:rPr>
        <w:t>,00</w:t>
      </w:r>
      <w:r w:rsidR="00F24D08">
        <w:rPr>
          <w:rStyle w:val="Subst"/>
          <w:bCs/>
          <w:iCs/>
          <w:sz w:val="20"/>
          <w:szCs w:val="20"/>
          <w:lang w:eastAsia="ru-RU"/>
        </w:rPr>
        <w:t xml:space="preserve"> </w:t>
      </w:r>
      <w:r w:rsidR="00846475">
        <w:rPr>
          <w:rStyle w:val="Subst"/>
          <w:bCs/>
          <w:iCs/>
          <w:sz w:val="20"/>
          <w:szCs w:val="20"/>
          <w:lang w:eastAsia="ru-RU"/>
        </w:rPr>
        <w:t>руб.</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привилегированные, тип А</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sidR="00205963">
        <w:rPr>
          <w:rStyle w:val="Subst"/>
          <w:bCs/>
          <w:iCs/>
          <w:sz w:val="20"/>
          <w:szCs w:val="20"/>
          <w:lang w:eastAsia="ru-RU"/>
        </w:rPr>
        <w:t xml:space="preserve"> 18,46</w:t>
      </w:r>
      <w:r w:rsidR="00946BD0">
        <w:rPr>
          <w:rStyle w:val="Subst"/>
          <w:bCs/>
          <w:iCs/>
          <w:sz w:val="20"/>
          <w:szCs w:val="20"/>
          <w:lang w:eastAsia="ru-RU"/>
        </w:rPr>
        <w:t xml:space="preserve"> </w:t>
      </w:r>
      <w:r w:rsidR="00F24D08">
        <w:rPr>
          <w:rStyle w:val="Subst"/>
          <w:bCs/>
          <w:iCs/>
          <w:sz w:val="20"/>
          <w:szCs w:val="20"/>
          <w:lang w:eastAsia="ru-RU"/>
        </w:rPr>
        <w:t>руб.</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r>
        <w:rPr>
          <w:rStyle w:val="Subst"/>
          <w:bCs/>
          <w:iCs/>
          <w:sz w:val="20"/>
          <w:szCs w:val="20"/>
          <w:lang w:eastAsia="ru-RU"/>
        </w:rPr>
        <w:t xml:space="preserve"> </w:t>
      </w:r>
      <w:r w:rsidR="00205963">
        <w:rPr>
          <w:rStyle w:val="Subst"/>
          <w:bCs/>
          <w:iCs/>
          <w:sz w:val="20"/>
          <w:szCs w:val="20"/>
          <w:lang w:eastAsia="ru-RU"/>
        </w:rPr>
        <w:t>951 779</w:t>
      </w:r>
      <w:r w:rsidR="00946BD0">
        <w:rPr>
          <w:rStyle w:val="Subst"/>
          <w:bCs/>
          <w:iCs/>
          <w:sz w:val="20"/>
          <w:szCs w:val="20"/>
          <w:lang w:eastAsia="ru-RU"/>
        </w:rPr>
        <w:t>,00</w:t>
      </w:r>
      <w:r w:rsidR="00F24D08">
        <w:rPr>
          <w:rStyle w:val="Subst"/>
          <w:bCs/>
          <w:iCs/>
          <w:sz w:val="20"/>
          <w:szCs w:val="20"/>
          <w:lang w:eastAsia="ru-RU"/>
        </w:rPr>
        <w:t>руб.</w:t>
      </w:r>
    </w:p>
    <w:p w:rsidR="00F24D08"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p>
    <w:p w:rsidR="00EA52A6" w:rsidRDefault="00F24D08" w:rsidP="00EA52A6">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354 107,</w:t>
      </w:r>
      <w:r w:rsidR="00946BD0">
        <w:rPr>
          <w:rStyle w:val="Subst"/>
          <w:bCs/>
          <w:iCs/>
          <w:sz w:val="20"/>
          <w:szCs w:val="20"/>
          <w:lang w:eastAsia="ru-RU"/>
        </w:rPr>
        <w:t>00</w:t>
      </w:r>
      <w:r>
        <w:rPr>
          <w:rStyle w:val="Subst"/>
          <w:bCs/>
          <w:iCs/>
          <w:sz w:val="20"/>
          <w:szCs w:val="20"/>
          <w:lang w:eastAsia="ru-RU"/>
        </w:rPr>
        <w:t>руб.</w:t>
      </w:r>
    </w:p>
    <w:p w:rsidR="00660072" w:rsidRDefault="00EA52A6" w:rsidP="00EA52A6">
      <w:pPr>
        <w:widowControl w:val="0"/>
        <w:suppressAutoHyphens w:val="0"/>
        <w:overflowPunct/>
        <w:autoSpaceDN w:val="0"/>
        <w:adjustRightInd w:val="0"/>
        <w:spacing w:before="20" w:after="40"/>
        <w:ind w:left="200"/>
        <w:rPr>
          <w:sz w:val="20"/>
          <w:szCs w:val="20"/>
          <w:lang w:eastAsia="ru-RU"/>
        </w:rPr>
      </w:pPr>
      <w:r>
        <w:rPr>
          <w:sz w:val="20"/>
          <w:szCs w:val="20"/>
          <w:lang w:eastAsia="ru-RU"/>
        </w:rPr>
        <w:t>Срок, отведенный для выплаты объявленных</w:t>
      </w:r>
      <w:r w:rsidR="00660072">
        <w:rPr>
          <w:sz w:val="20"/>
          <w:szCs w:val="20"/>
          <w:lang w:eastAsia="ru-RU"/>
        </w:rPr>
        <w:t xml:space="preserve"> дивидендов по акциям эмитента </w:t>
      </w:r>
    </w:p>
    <w:p w:rsidR="00EA52A6" w:rsidRDefault="00EA52A6" w:rsidP="00EA52A6">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В соответствии</w:t>
      </w:r>
      <w:r w:rsidR="00A85530">
        <w:rPr>
          <w:rStyle w:val="Subst"/>
          <w:bCs/>
          <w:iCs/>
          <w:sz w:val="20"/>
          <w:szCs w:val="20"/>
          <w:lang w:eastAsia="ru-RU"/>
        </w:rPr>
        <w:t xml:space="preserve"> с  законо</w:t>
      </w:r>
      <w:r w:rsidR="0097504C">
        <w:rPr>
          <w:rStyle w:val="Subst"/>
          <w:bCs/>
          <w:iCs/>
          <w:sz w:val="20"/>
          <w:szCs w:val="20"/>
          <w:lang w:eastAsia="ru-RU"/>
        </w:rPr>
        <w:t>дательством</w:t>
      </w:r>
      <w:r>
        <w:rPr>
          <w:rStyle w:val="Subst"/>
          <w:bCs/>
          <w:iCs/>
          <w:sz w:val="20"/>
          <w:szCs w:val="20"/>
          <w:lang w:eastAsia="ru-RU"/>
        </w:rPr>
        <w:t>.</w:t>
      </w:r>
    </w:p>
    <w:p w:rsidR="00EA52A6" w:rsidRDefault="00EA52A6" w:rsidP="00A41B23">
      <w:pPr>
        <w:widowControl w:val="0"/>
        <w:suppressAutoHyphens w:val="0"/>
        <w:overflowPunct/>
        <w:autoSpaceDN w:val="0"/>
        <w:adjustRightInd w:val="0"/>
        <w:spacing w:before="20" w:after="40"/>
        <w:ind w:left="200"/>
        <w:rPr>
          <w:rStyle w:val="Subst"/>
          <w:bCs/>
          <w:iCs/>
          <w:sz w:val="20"/>
          <w:szCs w:val="20"/>
          <w:lang w:eastAsia="ru-RU"/>
        </w:rPr>
      </w:pPr>
      <w:r w:rsidRPr="00660072">
        <w:rPr>
          <w:sz w:val="20"/>
          <w:szCs w:val="20"/>
        </w:rPr>
        <w:t>Форма и иные условия выплаты объявленных дивидендов по акциям эмитента:</w:t>
      </w:r>
      <w:r w:rsidRPr="00660072">
        <w:rPr>
          <w:sz w:val="20"/>
          <w:szCs w:val="20"/>
        </w:rPr>
        <w:br/>
      </w:r>
      <w:r>
        <w:rPr>
          <w:rStyle w:val="Subst"/>
          <w:bCs/>
          <w:iCs/>
          <w:sz w:val="20"/>
          <w:szCs w:val="20"/>
          <w:lang w:eastAsia="ru-RU"/>
        </w:rPr>
        <w:t>Определяется Общим собранием акционеров</w:t>
      </w:r>
      <w:r w:rsidR="0011181D">
        <w:rPr>
          <w:rStyle w:val="Subst"/>
          <w:bCs/>
          <w:iCs/>
          <w:sz w:val="20"/>
          <w:szCs w:val="20"/>
          <w:lang w:eastAsia="ru-RU"/>
        </w:rPr>
        <w:t>.</w:t>
      </w:r>
    </w:p>
    <w:p w:rsidR="00A85530" w:rsidRPr="0073389E" w:rsidRDefault="00A85530" w:rsidP="00A85530">
      <w:pPr>
        <w:widowControl w:val="0"/>
        <w:suppressAutoHyphens w:val="0"/>
        <w:overflowPunct/>
        <w:autoSpaceDN w:val="0"/>
        <w:adjustRightInd w:val="0"/>
        <w:spacing w:before="20" w:after="40"/>
        <w:rPr>
          <w:rStyle w:val="Subst"/>
          <w:b w:val="0"/>
          <w:bCs/>
          <w:iCs/>
          <w:sz w:val="20"/>
          <w:szCs w:val="20"/>
          <w:lang w:eastAsia="ru-RU"/>
        </w:rPr>
      </w:pPr>
      <w:r w:rsidRPr="0073389E">
        <w:rPr>
          <w:b/>
          <w:sz w:val="20"/>
          <w:szCs w:val="20"/>
        </w:rPr>
        <w:t xml:space="preserve">      Дивидендный период</w:t>
      </w:r>
      <w:r w:rsidRPr="0073389E">
        <w:rPr>
          <w:rStyle w:val="Subst"/>
          <w:b w:val="0"/>
          <w:bCs/>
          <w:iCs/>
          <w:sz w:val="20"/>
          <w:szCs w:val="20"/>
          <w:lang w:eastAsia="ru-RU"/>
        </w:rPr>
        <w:t xml:space="preserve">  </w:t>
      </w:r>
    </w:p>
    <w:p w:rsidR="00A85530" w:rsidRPr="00660072" w:rsidRDefault="00A85530" w:rsidP="00A85530">
      <w:pPr>
        <w:widowControl w:val="0"/>
        <w:suppressAutoHyphens w:val="0"/>
        <w:overflowPunct/>
        <w:autoSpaceDN w:val="0"/>
        <w:adjustRightInd w:val="0"/>
        <w:spacing w:before="20" w:after="40"/>
        <w:rPr>
          <w:sz w:val="20"/>
          <w:szCs w:val="20"/>
          <w:lang w:eastAsia="ru-RU"/>
        </w:rPr>
      </w:pPr>
      <w:r w:rsidRPr="00660072">
        <w:rPr>
          <w:rStyle w:val="Subst"/>
          <w:b w:val="0"/>
          <w:bCs/>
          <w:iCs/>
          <w:sz w:val="20"/>
          <w:szCs w:val="20"/>
          <w:lang w:eastAsia="ru-RU"/>
        </w:rPr>
        <w:t xml:space="preserve">        </w:t>
      </w:r>
      <w:r w:rsidRPr="00660072">
        <w:rPr>
          <w:b/>
          <w:sz w:val="20"/>
          <w:szCs w:val="20"/>
          <w:lang w:eastAsia="ru-RU"/>
        </w:rPr>
        <w:t>Год</w:t>
      </w:r>
      <w:r w:rsidRPr="00660072">
        <w:rPr>
          <w:sz w:val="20"/>
          <w:szCs w:val="20"/>
          <w:lang w:eastAsia="ru-RU"/>
        </w:rPr>
        <w:t>:</w:t>
      </w:r>
      <w:r w:rsidR="00F24D08">
        <w:rPr>
          <w:rStyle w:val="Subst"/>
          <w:bCs/>
          <w:iCs/>
          <w:sz w:val="20"/>
          <w:szCs w:val="20"/>
          <w:lang w:eastAsia="ru-RU"/>
        </w:rPr>
        <w:t xml:space="preserve"> 2013</w:t>
      </w:r>
      <w:r w:rsidRPr="00660072">
        <w:rPr>
          <w:rStyle w:val="Subst"/>
          <w:bCs/>
          <w:iCs/>
          <w:sz w:val="20"/>
          <w:szCs w:val="20"/>
          <w:lang w:eastAsia="ru-RU"/>
        </w:rPr>
        <w:t>г.</w:t>
      </w:r>
    </w:p>
    <w:p w:rsidR="00A85530" w:rsidRDefault="00A85530" w:rsidP="00A85530">
      <w:pPr>
        <w:widowControl w:val="0"/>
        <w:suppressAutoHyphens w:val="0"/>
        <w:overflowPunct/>
        <w:autoSpaceDN w:val="0"/>
        <w:adjustRightInd w:val="0"/>
        <w:spacing w:before="20" w:after="40"/>
        <w:ind w:left="400"/>
        <w:rPr>
          <w:sz w:val="20"/>
          <w:szCs w:val="20"/>
          <w:lang w:eastAsia="ru-RU"/>
        </w:rPr>
      </w:pPr>
      <w:r>
        <w:rPr>
          <w:sz w:val="20"/>
          <w:szCs w:val="20"/>
          <w:lang w:eastAsia="ru-RU"/>
        </w:rPr>
        <w:t>Период:</w:t>
      </w:r>
      <w:r>
        <w:rPr>
          <w:rStyle w:val="Subst"/>
          <w:bCs/>
          <w:iCs/>
          <w:sz w:val="20"/>
          <w:szCs w:val="20"/>
          <w:lang w:eastAsia="ru-RU"/>
        </w:rPr>
        <w:t xml:space="preserve"> полный год</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Наименование органа управления эмитента, принявшего решение (объявившего) о выплате дивидендов по акциям эмитента:</w:t>
      </w:r>
      <w:r>
        <w:rPr>
          <w:rStyle w:val="Subst"/>
          <w:bCs/>
          <w:iCs/>
          <w:sz w:val="20"/>
          <w:szCs w:val="20"/>
          <w:lang w:eastAsia="ru-RU"/>
        </w:rPr>
        <w:t xml:space="preserve"> Общее собрание акционеров (участников)</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00F24D08">
        <w:rPr>
          <w:rStyle w:val="Subst"/>
          <w:bCs/>
          <w:iCs/>
          <w:sz w:val="20"/>
          <w:szCs w:val="20"/>
          <w:lang w:eastAsia="ru-RU"/>
        </w:rPr>
        <w:t xml:space="preserve"> 19.06.2014г.</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дата, на которую был составлен список лиц, имеющих право на получение дивидендов за данный дивидендный период:</w:t>
      </w:r>
      <w:r w:rsidR="00F24D08">
        <w:rPr>
          <w:rStyle w:val="Subst"/>
          <w:bCs/>
          <w:iCs/>
          <w:sz w:val="20"/>
          <w:szCs w:val="20"/>
          <w:lang w:eastAsia="ru-RU"/>
        </w:rPr>
        <w:t xml:space="preserve"> 29.04.2014г.</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Дата составления протокола:</w:t>
      </w:r>
      <w:r w:rsidR="00F24D08">
        <w:rPr>
          <w:rStyle w:val="Subst"/>
          <w:bCs/>
          <w:iCs/>
          <w:sz w:val="20"/>
          <w:szCs w:val="20"/>
          <w:lang w:eastAsia="ru-RU"/>
        </w:rPr>
        <w:t xml:space="preserve"> 24.06.2014г.</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Номер протокола:</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обыкновенные</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sidR="00F24D08">
        <w:rPr>
          <w:rStyle w:val="Subst"/>
          <w:bCs/>
          <w:iCs/>
          <w:sz w:val="20"/>
          <w:szCs w:val="20"/>
          <w:lang w:eastAsia="ru-RU"/>
        </w:rPr>
        <w:t>18,46 руб.</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r w:rsidR="00F24D08">
        <w:rPr>
          <w:rStyle w:val="Subst"/>
          <w:bCs/>
          <w:iCs/>
          <w:sz w:val="20"/>
          <w:szCs w:val="20"/>
          <w:lang w:eastAsia="ru-RU"/>
        </w:rPr>
        <w:t xml:space="preserve">  2 855 319 руб.</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sidR="00E92253">
        <w:rPr>
          <w:rStyle w:val="Subst"/>
          <w:bCs/>
          <w:iCs/>
          <w:sz w:val="20"/>
          <w:szCs w:val="20"/>
          <w:lang w:eastAsia="ru-RU"/>
        </w:rPr>
        <w:t>2 555 735</w:t>
      </w:r>
      <w:r w:rsidR="00F24D08">
        <w:rPr>
          <w:rStyle w:val="Subst"/>
          <w:bCs/>
          <w:iCs/>
          <w:sz w:val="20"/>
          <w:szCs w:val="20"/>
          <w:lang w:eastAsia="ru-RU"/>
        </w:rPr>
        <w:t>,00 руб.</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Категория (тип) акций:</w:t>
      </w:r>
      <w:r>
        <w:rPr>
          <w:rStyle w:val="Subst"/>
          <w:bCs/>
          <w:iCs/>
          <w:sz w:val="20"/>
          <w:szCs w:val="20"/>
          <w:lang w:eastAsia="ru-RU"/>
        </w:rPr>
        <w:t xml:space="preserve"> привилегированные, тип А</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Размер объявленных (начисленных) дивидендов по акциям данной категории (типа) в расчете на одну акцию, руб.:</w:t>
      </w:r>
      <w:r w:rsidR="00F24D08">
        <w:rPr>
          <w:rStyle w:val="Subst"/>
          <w:bCs/>
          <w:iCs/>
          <w:sz w:val="20"/>
          <w:szCs w:val="20"/>
          <w:lang w:eastAsia="ru-RU"/>
        </w:rPr>
        <w:t xml:space="preserve"> 18,46</w:t>
      </w:r>
      <w:r>
        <w:rPr>
          <w:rStyle w:val="Subst"/>
          <w:bCs/>
          <w:iCs/>
          <w:sz w:val="20"/>
          <w:szCs w:val="20"/>
          <w:lang w:eastAsia="ru-RU"/>
        </w:rPr>
        <w:t xml:space="preserve"> руб.</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Совокупный размер объявленных (начисленных) дивидендов по всем акциям данной категории (типа), руб.:</w:t>
      </w:r>
      <w:r w:rsidR="00E92253">
        <w:rPr>
          <w:rStyle w:val="Subst"/>
          <w:bCs/>
          <w:iCs/>
          <w:sz w:val="20"/>
          <w:szCs w:val="20"/>
          <w:lang w:eastAsia="ru-RU"/>
        </w:rPr>
        <w:t xml:space="preserve"> 951 779,00 руб.</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Общий размер дивидендов, выплаченных по всем акциям эмитента одной категории (типа), руб.:</w:t>
      </w:r>
      <w:r w:rsidR="00E92253">
        <w:rPr>
          <w:rStyle w:val="Subst"/>
          <w:bCs/>
          <w:iCs/>
          <w:sz w:val="20"/>
          <w:szCs w:val="20"/>
          <w:lang w:eastAsia="ru-RU"/>
        </w:rPr>
        <w:t>390 229,00 руб.</w:t>
      </w:r>
    </w:p>
    <w:p w:rsidR="00A85530" w:rsidRDefault="00A85530" w:rsidP="00A85530">
      <w:pPr>
        <w:widowControl w:val="0"/>
        <w:suppressAutoHyphens w:val="0"/>
        <w:overflowPunct/>
        <w:autoSpaceDN w:val="0"/>
        <w:adjustRightInd w:val="0"/>
        <w:spacing w:before="20" w:after="40"/>
        <w:ind w:left="200"/>
        <w:rPr>
          <w:sz w:val="20"/>
          <w:szCs w:val="20"/>
          <w:lang w:eastAsia="ru-RU"/>
        </w:rPr>
      </w:pPr>
      <w:r>
        <w:rPr>
          <w:sz w:val="20"/>
          <w:szCs w:val="20"/>
          <w:lang w:eastAsia="ru-RU"/>
        </w:rPr>
        <w:t>Срок, отведенный для выплаты объявленных дивидендов по акциям эмитента:</w:t>
      </w:r>
      <w:r>
        <w:rPr>
          <w:sz w:val="20"/>
          <w:szCs w:val="20"/>
          <w:lang w:eastAsia="ru-RU"/>
        </w:rPr>
        <w:br/>
      </w:r>
      <w:r>
        <w:rPr>
          <w:rStyle w:val="Subst"/>
          <w:bCs/>
          <w:iCs/>
          <w:sz w:val="20"/>
          <w:szCs w:val="20"/>
          <w:lang w:eastAsia="ru-RU"/>
        </w:rPr>
        <w:t>В соответствии с  законодательством.</w:t>
      </w:r>
    </w:p>
    <w:p w:rsidR="00A85530" w:rsidRDefault="00A85530" w:rsidP="005D724C">
      <w:pPr>
        <w:widowControl w:val="0"/>
        <w:suppressAutoHyphens w:val="0"/>
        <w:overflowPunct/>
        <w:autoSpaceDN w:val="0"/>
        <w:adjustRightInd w:val="0"/>
        <w:spacing w:before="20" w:after="40"/>
        <w:ind w:left="200"/>
        <w:rPr>
          <w:rStyle w:val="Subst"/>
          <w:bCs/>
          <w:iCs/>
          <w:sz w:val="20"/>
          <w:szCs w:val="20"/>
          <w:lang w:eastAsia="ru-RU"/>
        </w:rPr>
      </w:pPr>
      <w:r w:rsidRPr="005D724C">
        <w:rPr>
          <w:sz w:val="20"/>
          <w:szCs w:val="20"/>
        </w:rPr>
        <w:t>Форма и иные условия выплаты объявленных дивидендов по акциям эмитента:</w:t>
      </w:r>
      <w:r w:rsidRPr="005D724C">
        <w:rPr>
          <w:sz w:val="20"/>
          <w:szCs w:val="20"/>
        </w:rPr>
        <w:br/>
      </w:r>
      <w:r w:rsidRPr="005D724C">
        <w:rPr>
          <w:rStyle w:val="Subst"/>
          <w:bCs/>
          <w:iCs/>
          <w:sz w:val="20"/>
          <w:szCs w:val="20"/>
          <w:lang w:eastAsia="ru-RU"/>
        </w:rPr>
        <w:t>Определяется Общим собранием акционеров.</w:t>
      </w:r>
    </w:p>
    <w:p w:rsidR="00946BD0" w:rsidRPr="005D724C" w:rsidRDefault="00946BD0" w:rsidP="00E92253">
      <w:pPr>
        <w:widowControl w:val="0"/>
        <w:suppressAutoHyphens w:val="0"/>
        <w:overflowPunct/>
        <w:autoSpaceDN w:val="0"/>
        <w:adjustRightInd w:val="0"/>
        <w:spacing w:before="20" w:after="40"/>
        <w:rPr>
          <w:sz w:val="20"/>
          <w:szCs w:val="20"/>
          <w:lang w:eastAsia="ru-RU"/>
        </w:rPr>
      </w:pPr>
      <w:r w:rsidRPr="0073389E">
        <w:rPr>
          <w:b/>
          <w:sz w:val="20"/>
          <w:szCs w:val="20"/>
        </w:rPr>
        <w:t xml:space="preserve">   </w:t>
      </w:r>
    </w:p>
    <w:p w:rsidR="00B75C17" w:rsidRDefault="00B75C17">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Эмитент не осуществлял эмиссию облигаций</w:t>
      </w:r>
    </w:p>
    <w:p w:rsidR="00B75C17" w:rsidRDefault="00B75C17">
      <w:pPr>
        <w:pStyle w:val="2"/>
      </w:pPr>
      <w:r>
        <w:t>8.10. Иные сведения</w:t>
      </w:r>
    </w:p>
    <w:p w:rsidR="00B75C17" w:rsidRDefault="00B75C17">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75C17" w:rsidRDefault="00B75C17">
      <w:pPr>
        <w:widowControl w:val="0"/>
        <w:suppressAutoHyphens w:val="0"/>
        <w:overflowPunct/>
        <w:autoSpaceDN w:val="0"/>
        <w:adjustRightInd w:val="0"/>
        <w:spacing w:before="20" w:after="40"/>
        <w:ind w:left="200"/>
        <w:rPr>
          <w:sz w:val="20"/>
          <w:szCs w:val="20"/>
          <w:lang w:eastAsia="ru-RU"/>
        </w:rPr>
      </w:pPr>
      <w:r>
        <w:rPr>
          <w:rStyle w:val="Subst"/>
          <w:bCs/>
          <w:iCs/>
          <w:sz w:val="20"/>
          <w:szCs w:val="20"/>
          <w:lang w:eastAsia="ru-RU"/>
        </w:rPr>
        <w:t xml:space="preserve">Эмитент не является эмитентом представляемых ценных бумаг, право </w:t>
      </w:r>
      <w:r w:rsidR="007E6D11">
        <w:rPr>
          <w:rStyle w:val="Subst"/>
          <w:bCs/>
          <w:iCs/>
          <w:sz w:val="20"/>
          <w:szCs w:val="20"/>
          <w:lang w:eastAsia="ru-RU"/>
        </w:rPr>
        <w:t>собственности,</w:t>
      </w:r>
      <w:r>
        <w:rPr>
          <w:rStyle w:val="Subst"/>
          <w:bCs/>
          <w:iCs/>
          <w:sz w:val="20"/>
          <w:szCs w:val="20"/>
          <w:lang w:eastAsia="ru-RU"/>
        </w:rPr>
        <w:t xml:space="preserve"> на которые </w:t>
      </w:r>
      <w:bookmarkStart w:id="0" w:name="_GoBack"/>
      <w:bookmarkEnd w:id="0"/>
      <w:r>
        <w:rPr>
          <w:rStyle w:val="Subst"/>
          <w:bCs/>
          <w:iCs/>
          <w:sz w:val="20"/>
          <w:szCs w:val="20"/>
          <w:lang w:eastAsia="ru-RU"/>
        </w:rPr>
        <w:t>удостоверяется российскими депозитарными расписками</w:t>
      </w:r>
    </w:p>
    <w:sectPr w:rsidR="00B75C17" w:rsidSect="0097597C">
      <w:footerReference w:type="default" r:id="rId11"/>
      <w:pgSz w:w="11907" w:h="16840"/>
      <w:pgMar w:top="851" w:right="1134" w:bottom="851" w:left="1134" w:header="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7F" w:rsidRDefault="0035277F">
      <w:pPr>
        <w:widowControl w:val="0"/>
        <w:suppressAutoHyphens w:val="0"/>
        <w:overflowPunct/>
        <w:autoSpaceDN w:val="0"/>
        <w:adjustRightInd w:val="0"/>
        <w:spacing w:before="20" w:after="40"/>
        <w:rPr>
          <w:sz w:val="20"/>
          <w:szCs w:val="20"/>
          <w:lang w:eastAsia="ru-RU"/>
        </w:rPr>
      </w:pPr>
      <w:r>
        <w:rPr>
          <w:sz w:val="20"/>
          <w:szCs w:val="20"/>
          <w:lang w:eastAsia="ru-RU"/>
        </w:rPr>
        <w:separator/>
      </w:r>
    </w:p>
  </w:endnote>
  <w:endnote w:type="continuationSeparator" w:id="0">
    <w:p w:rsidR="0035277F" w:rsidRDefault="0035277F">
      <w:pPr>
        <w:widowControl w:val="0"/>
        <w:suppressAutoHyphens w:val="0"/>
        <w:overflowPunct/>
        <w:autoSpaceDN w:val="0"/>
        <w:adjustRightInd w:val="0"/>
        <w:spacing w:before="20" w:after="40"/>
        <w:rPr>
          <w:sz w:val="20"/>
          <w:szCs w:val="20"/>
          <w:lang w:eastAsia="ru-RU"/>
        </w:rPr>
      </w:pPr>
      <w:r>
        <w:rPr>
          <w:sz w:val="20"/>
          <w:szCs w:val="20"/>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DC" w:rsidRDefault="00CB56DC">
    <w:pPr>
      <w:framePr w:wrap="auto" w:hAnchor="text" w:xAlign="right"/>
      <w:widowControl w:val="0"/>
      <w:suppressAutoHyphens w:val="0"/>
      <w:overflowPunct/>
      <w:autoSpaceDN w:val="0"/>
      <w:adjustRightInd w:val="0"/>
      <w:spacing w:before="0" w:after="0"/>
      <w:rPr>
        <w:sz w:val="20"/>
        <w:szCs w:val="20"/>
        <w:lang w:eastAsia="ru-RU"/>
      </w:rPr>
    </w:pPr>
    <w:r>
      <w:rPr>
        <w:sz w:val="20"/>
        <w:szCs w:val="20"/>
        <w:lang w:eastAsia="ru-RU"/>
      </w:rPr>
      <w:fldChar w:fldCharType="begin"/>
    </w:r>
    <w:r>
      <w:rPr>
        <w:sz w:val="20"/>
        <w:szCs w:val="20"/>
        <w:lang w:eastAsia="ru-RU"/>
      </w:rPr>
      <w:instrText>PAGE</w:instrText>
    </w:r>
    <w:r>
      <w:rPr>
        <w:sz w:val="20"/>
        <w:szCs w:val="20"/>
        <w:lang w:eastAsia="ru-RU"/>
      </w:rPr>
      <w:fldChar w:fldCharType="separate"/>
    </w:r>
    <w:r w:rsidR="0035277F">
      <w:rPr>
        <w:noProof/>
        <w:sz w:val="20"/>
        <w:szCs w:val="20"/>
        <w:lang w:eastAsia="ru-RU"/>
      </w:rPr>
      <w:t>1</w:t>
    </w:r>
    <w:r>
      <w:rPr>
        <w:sz w:val="20"/>
        <w:szCs w:val="20"/>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7F" w:rsidRDefault="0035277F">
      <w:pPr>
        <w:widowControl w:val="0"/>
        <w:suppressAutoHyphens w:val="0"/>
        <w:overflowPunct/>
        <w:autoSpaceDN w:val="0"/>
        <w:adjustRightInd w:val="0"/>
        <w:spacing w:before="20" w:after="40"/>
        <w:rPr>
          <w:sz w:val="20"/>
          <w:szCs w:val="20"/>
          <w:lang w:eastAsia="ru-RU"/>
        </w:rPr>
      </w:pPr>
      <w:r>
        <w:rPr>
          <w:sz w:val="20"/>
          <w:szCs w:val="20"/>
          <w:lang w:eastAsia="ru-RU"/>
        </w:rPr>
        <w:separator/>
      </w:r>
    </w:p>
  </w:footnote>
  <w:footnote w:type="continuationSeparator" w:id="0">
    <w:p w:rsidR="0035277F" w:rsidRDefault="0035277F">
      <w:pPr>
        <w:widowControl w:val="0"/>
        <w:suppressAutoHyphens w:val="0"/>
        <w:overflowPunct/>
        <w:autoSpaceDN w:val="0"/>
        <w:adjustRightInd w:val="0"/>
        <w:spacing w:before="20" w:after="40"/>
        <w:rPr>
          <w:sz w:val="20"/>
          <w:szCs w:val="20"/>
          <w:lang w:eastAsia="ru-RU"/>
        </w:rPr>
      </w:pPr>
      <w:r>
        <w:rPr>
          <w:sz w:val="20"/>
          <w:szCs w:val="20"/>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Courier New" w:hAnsi="Courier New"/>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Courier New" w:hAnsi="Courier New"/>
      </w:rPr>
    </w:lvl>
  </w:abstractNum>
  <w:abstractNum w:abstractNumId="5">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7">
    <w:nsid w:val="00000009"/>
    <w:multiLevelType w:val="singleLevel"/>
    <w:tmpl w:val="00000009"/>
    <w:name w:val="WW8Num10"/>
    <w:lvl w:ilvl="0">
      <w:start w:val="1"/>
      <w:numFmt w:val="decimal"/>
      <w:lvlText w:val="%1)"/>
      <w:lvlJc w:val="left"/>
      <w:pPr>
        <w:tabs>
          <w:tab w:val="num" w:pos="720"/>
        </w:tabs>
        <w:ind w:left="720" w:hanging="360"/>
      </w:pPr>
      <w:rPr>
        <w:rFonts w:cs="Times New Roman"/>
      </w:r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2"/>
    <w:lvl w:ilvl="0">
      <w:start w:val="1"/>
      <w:numFmt w:val="decimal"/>
      <w:lvlText w:val="%1)"/>
      <w:lvlJc w:val="left"/>
      <w:pPr>
        <w:tabs>
          <w:tab w:val="num" w:pos="0"/>
        </w:tabs>
        <w:ind w:left="360"/>
      </w:pPr>
      <w:rPr>
        <w:rFonts w:cs="Times New Roman"/>
      </w:rPr>
    </w:lvl>
  </w:abstractNum>
  <w:abstractNum w:abstractNumId="10">
    <w:nsid w:val="0000000C"/>
    <w:multiLevelType w:val="singleLevel"/>
    <w:tmpl w:val="0000000C"/>
    <w:name w:val="WW8Num13"/>
    <w:lvl w:ilvl="0">
      <w:start w:val="1"/>
      <w:numFmt w:val="decimal"/>
      <w:lvlText w:val="%1)"/>
      <w:lvlJc w:val="left"/>
      <w:pPr>
        <w:tabs>
          <w:tab w:val="num" w:pos="0"/>
        </w:tabs>
        <w:ind w:left="360"/>
      </w:pPr>
      <w:rPr>
        <w:rFonts w:cs="Times New Roman"/>
      </w:rPr>
    </w:lvl>
  </w:abstractNum>
  <w:abstractNum w:abstractNumId="11">
    <w:nsid w:val="0000000D"/>
    <w:multiLevelType w:val="singleLevel"/>
    <w:tmpl w:val="0000000D"/>
    <w:name w:val="WW8Num14"/>
    <w:lvl w:ilvl="0">
      <w:start w:val="1"/>
      <w:numFmt w:val="decimal"/>
      <w:lvlText w:val="%1)"/>
      <w:lvlJc w:val="left"/>
      <w:pPr>
        <w:tabs>
          <w:tab w:val="num" w:pos="0"/>
        </w:tabs>
        <w:ind w:left="360"/>
      </w:pPr>
      <w:rPr>
        <w:rFonts w:cs="Times New Roman"/>
      </w:rPr>
    </w:lvl>
  </w:abstractNum>
  <w:abstractNum w:abstractNumId="12">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Courier New" w:hAnsi="Courier New"/>
      </w:rPr>
    </w:lvl>
  </w:abstractNum>
  <w:abstractNum w:abstractNumId="14">
    <w:nsid w:val="00000010"/>
    <w:multiLevelType w:val="singleLevel"/>
    <w:tmpl w:val="00000010"/>
    <w:name w:val="WW8Num17"/>
    <w:lvl w:ilvl="0">
      <w:numFmt w:val="bullet"/>
      <w:lvlText w:val="-"/>
      <w:lvlJc w:val="left"/>
      <w:pPr>
        <w:tabs>
          <w:tab w:val="num" w:pos="0"/>
        </w:tabs>
      </w:pPr>
      <w:rPr>
        <w:rFonts w:ascii="Times New Roman" w:hAnsi="Times New Roman"/>
      </w:rPr>
    </w:lvl>
  </w:abstractNum>
  <w:abstractNum w:abstractNumId="15">
    <w:nsid w:val="00000011"/>
    <w:multiLevelType w:val="singleLevel"/>
    <w:tmpl w:val="00000011"/>
    <w:name w:val="WW8Num18"/>
    <w:lvl w:ilvl="0">
      <w:numFmt w:val="bullet"/>
      <w:lvlText w:val="-"/>
      <w:lvlJc w:val="left"/>
      <w:pPr>
        <w:tabs>
          <w:tab w:val="num" w:pos="0"/>
        </w:tabs>
      </w:pPr>
      <w:rPr>
        <w:rFonts w:ascii="Times New Roman" w:hAnsi="Times New Roman"/>
      </w:rPr>
    </w:lvl>
  </w:abstractNum>
  <w:abstractNum w:abstractNumId="16">
    <w:nsid w:val="00000012"/>
    <w:multiLevelType w:val="singleLevel"/>
    <w:tmpl w:val="00000012"/>
    <w:name w:val="WW8Num19"/>
    <w:lvl w:ilvl="0">
      <w:numFmt w:val="bullet"/>
      <w:lvlText w:val="-"/>
      <w:lvlJc w:val="left"/>
      <w:pPr>
        <w:tabs>
          <w:tab w:val="num" w:pos="0"/>
        </w:tabs>
      </w:pPr>
      <w:rPr>
        <w:rFonts w:ascii="Times New Roman" w:hAnsi="Times New Roman"/>
      </w:rPr>
    </w:lvl>
  </w:abstractNum>
  <w:abstractNum w:abstractNumId="17">
    <w:nsid w:val="00000013"/>
    <w:multiLevelType w:val="singleLevel"/>
    <w:tmpl w:val="00000013"/>
    <w:name w:val="WW8Num20"/>
    <w:lvl w:ilvl="0">
      <w:numFmt w:val="bullet"/>
      <w:lvlText w:val="-"/>
      <w:lvlJc w:val="left"/>
      <w:pPr>
        <w:tabs>
          <w:tab w:val="num" w:pos="0"/>
        </w:tabs>
      </w:pPr>
      <w:rPr>
        <w:rFonts w:ascii="Times New Roman" w:hAnsi="Times New Roman"/>
      </w:rPr>
    </w:lvl>
  </w:abstractNum>
  <w:abstractNum w:abstractNumId="18">
    <w:nsid w:val="00000014"/>
    <w:multiLevelType w:val="singleLevel"/>
    <w:tmpl w:val="00000014"/>
    <w:name w:val="WW8Num21"/>
    <w:lvl w:ilvl="0">
      <w:numFmt w:val="bullet"/>
      <w:lvlText w:val="-"/>
      <w:lvlJc w:val="left"/>
      <w:pPr>
        <w:tabs>
          <w:tab w:val="num" w:pos="0"/>
        </w:tabs>
      </w:pPr>
      <w:rPr>
        <w:rFonts w:ascii="Times New Roman" w:hAnsi="Times New Roman"/>
      </w:rPr>
    </w:lvl>
  </w:abstractNum>
  <w:abstractNum w:abstractNumId="19">
    <w:nsid w:val="00000015"/>
    <w:multiLevelType w:val="singleLevel"/>
    <w:tmpl w:val="00000015"/>
    <w:name w:val="WW8Num22"/>
    <w:lvl w:ilvl="0">
      <w:numFmt w:val="bullet"/>
      <w:lvlText w:val="-"/>
      <w:lvlJc w:val="left"/>
      <w:pPr>
        <w:tabs>
          <w:tab w:val="num" w:pos="0"/>
        </w:tabs>
      </w:pPr>
      <w:rPr>
        <w:rFonts w:ascii="Times New Roman" w:hAnsi="Times New Roman"/>
      </w:rPr>
    </w:lvl>
  </w:abstractNum>
  <w:abstractNum w:abstractNumId="20">
    <w:nsid w:val="00000016"/>
    <w:multiLevelType w:val="singleLevel"/>
    <w:tmpl w:val="00000016"/>
    <w:name w:val="WW8Num23"/>
    <w:lvl w:ilvl="0">
      <w:numFmt w:val="bullet"/>
      <w:lvlText w:val="-"/>
      <w:lvlJc w:val="left"/>
      <w:pPr>
        <w:tabs>
          <w:tab w:val="num" w:pos="0"/>
        </w:tabs>
      </w:pPr>
      <w:rPr>
        <w:rFonts w:ascii="Times New Roman" w:hAnsi="Times New Roman"/>
      </w:rPr>
    </w:lvl>
  </w:abstractNum>
  <w:abstractNum w:abstractNumId="21">
    <w:nsid w:val="00000017"/>
    <w:multiLevelType w:val="singleLevel"/>
    <w:tmpl w:val="00000017"/>
    <w:name w:val="WW8Num24"/>
    <w:lvl w:ilvl="0">
      <w:numFmt w:val="bullet"/>
      <w:lvlText w:val="-"/>
      <w:lvlJc w:val="left"/>
      <w:pPr>
        <w:tabs>
          <w:tab w:val="num" w:pos="0"/>
        </w:tabs>
      </w:pPr>
      <w:rPr>
        <w:rFonts w:ascii="Times New Roman" w:hAnsi="Times New Roman"/>
      </w:rPr>
    </w:lvl>
  </w:abstractNum>
  <w:abstractNum w:abstractNumId="22">
    <w:nsid w:val="00000018"/>
    <w:multiLevelType w:val="singleLevel"/>
    <w:tmpl w:val="00000018"/>
    <w:name w:val="WW8Num25"/>
    <w:lvl w:ilvl="0">
      <w:numFmt w:val="bullet"/>
      <w:lvlText w:val="-"/>
      <w:lvlJc w:val="left"/>
      <w:pPr>
        <w:tabs>
          <w:tab w:val="num" w:pos="0"/>
        </w:tabs>
      </w:pPr>
      <w:rPr>
        <w:rFonts w:ascii="Times New Roman" w:hAnsi="Times New Roman"/>
      </w:rPr>
    </w:lvl>
  </w:abstractNum>
  <w:abstractNum w:abstractNumId="23">
    <w:nsid w:val="00000019"/>
    <w:multiLevelType w:val="singleLevel"/>
    <w:tmpl w:val="00000019"/>
    <w:name w:val="WW8Num26"/>
    <w:lvl w:ilvl="0">
      <w:numFmt w:val="bullet"/>
      <w:lvlText w:val="-"/>
      <w:lvlJc w:val="left"/>
      <w:pPr>
        <w:tabs>
          <w:tab w:val="num" w:pos="0"/>
        </w:tabs>
      </w:pPr>
      <w:rPr>
        <w:rFonts w:ascii="Times New Roman" w:hAnsi="Times New Roman"/>
      </w:rPr>
    </w:lvl>
  </w:abstractNum>
  <w:abstractNum w:abstractNumId="24">
    <w:nsid w:val="0000001A"/>
    <w:multiLevelType w:val="singleLevel"/>
    <w:tmpl w:val="0000001A"/>
    <w:name w:val="WW8Num27"/>
    <w:lvl w:ilvl="0">
      <w:numFmt w:val="bullet"/>
      <w:lvlText w:val="-"/>
      <w:lvlJc w:val="left"/>
      <w:pPr>
        <w:tabs>
          <w:tab w:val="num" w:pos="0"/>
        </w:tabs>
      </w:pPr>
      <w:rPr>
        <w:rFonts w:ascii="Times New Roman" w:hAnsi="Times New Roman"/>
      </w:rPr>
    </w:lvl>
  </w:abstractNum>
  <w:abstractNum w:abstractNumId="25">
    <w:nsid w:val="0000001B"/>
    <w:multiLevelType w:val="singleLevel"/>
    <w:tmpl w:val="0000001B"/>
    <w:name w:val="WW8Num28"/>
    <w:lvl w:ilvl="0">
      <w:numFmt w:val="bullet"/>
      <w:lvlText w:val="-"/>
      <w:lvlJc w:val="left"/>
      <w:pPr>
        <w:tabs>
          <w:tab w:val="num" w:pos="0"/>
        </w:tabs>
      </w:pPr>
      <w:rPr>
        <w:rFonts w:ascii="Times New Roman" w:hAnsi="Times New Roman"/>
      </w:rPr>
    </w:lvl>
  </w:abstractNum>
  <w:abstractNum w:abstractNumId="26">
    <w:nsid w:val="0000001C"/>
    <w:multiLevelType w:val="singleLevel"/>
    <w:tmpl w:val="0000001C"/>
    <w:name w:val="WW8Num29"/>
    <w:lvl w:ilvl="0">
      <w:numFmt w:val="bullet"/>
      <w:lvlText w:val="-"/>
      <w:lvlJc w:val="left"/>
      <w:pPr>
        <w:tabs>
          <w:tab w:val="num" w:pos="0"/>
        </w:tabs>
      </w:pPr>
      <w:rPr>
        <w:rFonts w:ascii="Times New Roman" w:hAnsi="Times New Roman"/>
      </w:rPr>
    </w:lvl>
  </w:abstractNum>
  <w:abstractNum w:abstractNumId="27">
    <w:nsid w:val="0000001D"/>
    <w:multiLevelType w:val="singleLevel"/>
    <w:tmpl w:val="0000001D"/>
    <w:name w:val="WW8Num30"/>
    <w:lvl w:ilvl="0">
      <w:numFmt w:val="bullet"/>
      <w:lvlText w:val="-"/>
      <w:lvlJc w:val="left"/>
      <w:pPr>
        <w:tabs>
          <w:tab w:val="num" w:pos="0"/>
        </w:tabs>
      </w:pPr>
      <w:rPr>
        <w:rFonts w:ascii="Times New Roman" w:hAnsi="Times New Roman"/>
      </w:rPr>
    </w:lvl>
  </w:abstractNum>
  <w:abstractNum w:abstractNumId="28">
    <w:nsid w:val="0000001E"/>
    <w:multiLevelType w:val="singleLevel"/>
    <w:tmpl w:val="0000001E"/>
    <w:name w:val="WW8Num31"/>
    <w:lvl w:ilvl="0">
      <w:numFmt w:val="bullet"/>
      <w:lvlText w:val="-"/>
      <w:lvlJc w:val="left"/>
      <w:pPr>
        <w:tabs>
          <w:tab w:val="num" w:pos="0"/>
        </w:tabs>
      </w:pPr>
      <w:rPr>
        <w:rFonts w:ascii="Times New Roman" w:hAnsi="Times New Roman"/>
      </w:rPr>
    </w:lvl>
  </w:abstractNum>
  <w:abstractNum w:abstractNumId="29">
    <w:nsid w:val="0000001F"/>
    <w:multiLevelType w:val="singleLevel"/>
    <w:tmpl w:val="0000001F"/>
    <w:name w:val="WW8Num32"/>
    <w:lvl w:ilvl="0">
      <w:numFmt w:val="bullet"/>
      <w:lvlText w:val="-"/>
      <w:lvlJc w:val="left"/>
      <w:pPr>
        <w:tabs>
          <w:tab w:val="num" w:pos="0"/>
        </w:tabs>
      </w:pPr>
      <w:rPr>
        <w:rFonts w:ascii="Times New Roman" w:hAnsi="Times New Roman"/>
      </w:rPr>
    </w:lvl>
  </w:abstractNum>
  <w:abstractNum w:abstractNumId="30">
    <w:nsid w:val="00000020"/>
    <w:multiLevelType w:val="singleLevel"/>
    <w:tmpl w:val="00000020"/>
    <w:name w:val="WW8Num33"/>
    <w:lvl w:ilvl="0">
      <w:numFmt w:val="bullet"/>
      <w:lvlText w:val="-"/>
      <w:lvlJc w:val="left"/>
      <w:pPr>
        <w:tabs>
          <w:tab w:val="num" w:pos="0"/>
        </w:tabs>
      </w:pPr>
      <w:rPr>
        <w:rFonts w:ascii="Times New Roman" w:hAnsi="Times New Roman"/>
      </w:rPr>
    </w:lvl>
  </w:abstractNum>
  <w:abstractNum w:abstractNumId="31">
    <w:nsid w:val="00000021"/>
    <w:multiLevelType w:val="singleLevel"/>
    <w:tmpl w:val="00000021"/>
    <w:name w:val="WW8Num34"/>
    <w:lvl w:ilvl="0">
      <w:numFmt w:val="bullet"/>
      <w:lvlText w:val="-"/>
      <w:lvlJc w:val="left"/>
      <w:pPr>
        <w:tabs>
          <w:tab w:val="num" w:pos="0"/>
        </w:tabs>
      </w:pPr>
      <w:rPr>
        <w:rFonts w:ascii="Courier New" w:hAnsi="Courier New"/>
      </w:rPr>
    </w:lvl>
  </w:abstractNum>
  <w:abstractNum w:abstractNumId="32">
    <w:nsid w:val="00000022"/>
    <w:multiLevelType w:val="singleLevel"/>
    <w:tmpl w:val="00000022"/>
    <w:name w:val="WW8Num35"/>
    <w:lvl w:ilvl="0">
      <w:numFmt w:val="bullet"/>
      <w:lvlText w:val="-"/>
      <w:lvlJc w:val="left"/>
      <w:pPr>
        <w:tabs>
          <w:tab w:val="num" w:pos="0"/>
        </w:tabs>
      </w:pPr>
      <w:rPr>
        <w:rFonts w:ascii="Courier New" w:hAnsi="Courier New"/>
        <w:sz w:val="32"/>
      </w:rPr>
    </w:lvl>
  </w:abstractNum>
  <w:abstractNum w:abstractNumId="33">
    <w:nsid w:val="00000023"/>
    <w:multiLevelType w:val="singleLevel"/>
    <w:tmpl w:val="00000023"/>
    <w:name w:val="WW8Num36"/>
    <w:lvl w:ilvl="0">
      <w:numFmt w:val="bullet"/>
      <w:lvlText w:val="-"/>
      <w:lvlJc w:val="left"/>
      <w:pPr>
        <w:tabs>
          <w:tab w:val="num" w:pos="0"/>
        </w:tabs>
      </w:pPr>
      <w:rPr>
        <w:rFonts w:ascii="Courier New" w:hAnsi="Courier New"/>
      </w:rPr>
    </w:lvl>
  </w:abstractNum>
  <w:abstractNum w:abstractNumId="34">
    <w:nsid w:val="00000024"/>
    <w:multiLevelType w:val="singleLevel"/>
    <w:tmpl w:val="00000024"/>
    <w:name w:val="WW8Num37"/>
    <w:lvl w:ilvl="0">
      <w:numFmt w:val="bullet"/>
      <w:lvlText w:val="-"/>
      <w:lvlJc w:val="left"/>
      <w:pPr>
        <w:tabs>
          <w:tab w:val="num" w:pos="0"/>
        </w:tabs>
      </w:pPr>
      <w:rPr>
        <w:rFonts w:ascii="Courier New" w:hAnsi="Courier New"/>
      </w:rPr>
    </w:lvl>
  </w:abstractNum>
  <w:abstractNum w:abstractNumId="35">
    <w:nsid w:val="00000025"/>
    <w:multiLevelType w:val="singleLevel"/>
    <w:tmpl w:val="00000025"/>
    <w:name w:val="WW8Num38"/>
    <w:lvl w:ilvl="0">
      <w:numFmt w:val="bullet"/>
      <w:lvlText w:val="-"/>
      <w:lvlJc w:val="left"/>
      <w:pPr>
        <w:tabs>
          <w:tab w:val="num" w:pos="0"/>
        </w:tabs>
      </w:pPr>
      <w:rPr>
        <w:rFonts w:ascii="Courier New" w:hAnsi="Courier New"/>
      </w:rPr>
    </w:lvl>
  </w:abstractNum>
  <w:abstractNum w:abstractNumId="36">
    <w:nsid w:val="00000026"/>
    <w:multiLevelType w:val="singleLevel"/>
    <w:tmpl w:val="00000026"/>
    <w:name w:val="WW8Num39"/>
    <w:lvl w:ilvl="0">
      <w:numFmt w:val="bullet"/>
      <w:lvlText w:val="-"/>
      <w:lvlJc w:val="left"/>
      <w:pPr>
        <w:tabs>
          <w:tab w:val="num" w:pos="0"/>
        </w:tabs>
      </w:pPr>
      <w:rPr>
        <w:rFonts w:ascii="Courier New" w:hAnsi="Courier New"/>
      </w:rPr>
    </w:lvl>
  </w:abstractNum>
  <w:abstractNum w:abstractNumId="37">
    <w:nsid w:val="00000027"/>
    <w:multiLevelType w:val="singleLevel"/>
    <w:tmpl w:val="00000027"/>
    <w:name w:val="WW8Num40"/>
    <w:lvl w:ilvl="0">
      <w:numFmt w:val="bullet"/>
      <w:lvlText w:val="-"/>
      <w:lvlJc w:val="left"/>
      <w:pPr>
        <w:tabs>
          <w:tab w:val="num" w:pos="0"/>
        </w:tabs>
      </w:pPr>
      <w:rPr>
        <w:rFonts w:ascii="Courier New" w:hAnsi="Courier New"/>
      </w:rPr>
    </w:lvl>
  </w:abstractNum>
  <w:abstractNum w:abstractNumId="38">
    <w:nsid w:val="00000028"/>
    <w:multiLevelType w:val="singleLevel"/>
    <w:tmpl w:val="00000028"/>
    <w:name w:val="WW8Num41"/>
    <w:lvl w:ilvl="0">
      <w:numFmt w:val="bullet"/>
      <w:lvlText w:val="-"/>
      <w:lvlJc w:val="left"/>
      <w:pPr>
        <w:tabs>
          <w:tab w:val="num" w:pos="0"/>
        </w:tabs>
      </w:pPr>
      <w:rPr>
        <w:rFonts w:ascii="Courier New" w:hAnsi="Courier New"/>
      </w:rPr>
    </w:lvl>
  </w:abstractNum>
  <w:abstractNum w:abstractNumId="39">
    <w:nsid w:val="00000029"/>
    <w:multiLevelType w:val="singleLevel"/>
    <w:tmpl w:val="00000029"/>
    <w:name w:val="WW8Num42"/>
    <w:lvl w:ilvl="0">
      <w:numFmt w:val="bullet"/>
      <w:lvlText w:val="-"/>
      <w:lvlJc w:val="left"/>
      <w:pPr>
        <w:tabs>
          <w:tab w:val="num" w:pos="0"/>
        </w:tabs>
      </w:pPr>
      <w:rPr>
        <w:rFonts w:ascii="Times New Roman" w:hAnsi="Times New Roman"/>
      </w:rPr>
    </w:lvl>
  </w:abstractNum>
  <w:abstractNum w:abstractNumId="40">
    <w:nsid w:val="0000002A"/>
    <w:multiLevelType w:val="singleLevel"/>
    <w:tmpl w:val="0000002A"/>
    <w:name w:val="WW8Num43"/>
    <w:lvl w:ilvl="0">
      <w:numFmt w:val="bullet"/>
      <w:lvlText w:val="-"/>
      <w:lvlJc w:val="left"/>
      <w:pPr>
        <w:tabs>
          <w:tab w:val="num" w:pos="0"/>
        </w:tabs>
      </w:pPr>
      <w:rPr>
        <w:rFonts w:ascii="Times New Roman" w:hAnsi="Times New Roman"/>
      </w:rPr>
    </w:lvl>
  </w:abstractNum>
  <w:abstractNum w:abstractNumId="41">
    <w:nsid w:val="0000002B"/>
    <w:multiLevelType w:val="singleLevel"/>
    <w:tmpl w:val="0000002B"/>
    <w:name w:val="WW8Num44"/>
    <w:lvl w:ilvl="0">
      <w:numFmt w:val="bullet"/>
      <w:lvlText w:val="-"/>
      <w:lvlJc w:val="left"/>
      <w:pPr>
        <w:tabs>
          <w:tab w:val="num" w:pos="0"/>
        </w:tabs>
      </w:pPr>
      <w:rPr>
        <w:rFonts w:ascii="Times New Roman" w:hAnsi="Times New Roman"/>
      </w:rPr>
    </w:lvl>
  </w:abstractNum>
  <w:abstractNum w:abstractNumId="42">
    <w:nsid w:val="0000002C"/>
    <w:multiLevelType w:val="singleLevel"/>
    <w:tmpl w:val="0000002C"/>
    <w:name w:val="WW8Num45"/>
    <w:lvl w:ilvl="0">
      <w:numFmt w:val="bullet"/>
      <w:lvlText w:val="-"/>
      <w:lvlJc w:val="left"/>
      <w:pPr>
        <w:tabs>
          <w:tab w:val="num" w:pos="0"/>
        </w:tabs>
      </w:pPr>
      <w:rPr>
        <w:rFonts w:ascii="Times New Roman" w:hAnsi="Times New Roman"/>
      </w:rPr>
    </w:lvl>
  </w:abstractNum>
  <w:abstractNum w:abstractNumId="43">
    <w:nsid w:val="0000002D"/>
    <w:multiLevelType w:val="singleLevel"/>
    <w:tmpl w:val="0000002D"/>
    <w:name w:val="WW8Num46"/>
    <w:lvl w:ilvl="0">
      <w:numFmt w:val="bullet"/>
      <w:lvlText w:val="-"/>
      <w:lvlJc w:val="left"/>
      <w:pPr>
        <w:tabs>
          <w:tab w:val="num" w:pos="0"/>
        </w:tabs>
      </w:pPr>
      <w:rPr>
        <w:rFonts w:ascii="Times New Roman" w:hAnsi="Times New Roman"/>
      </w:rPr>
    </w:lvl>
  </w:abstractNum>
  <w:abstractNum w:abstractNumId="44">
    <w:nsid w:val="0000002E"/>
    <w:multiLevelType w:val="singleLevel"/>
    <w:tmpl w:val="0000002E"/>
    <w:name w:val="WW8Num47"/>
    <w:lvl w:ilvl="0">
      <w:numFmt w:val="bullet"/>
      <w:lvlText w:val="-"/>
      <w:lvlJc w:val="left"/>
      <w:pPr>
        <w:tabs>
          <w:tab w:val="num" w:pos="0"/>
        </w:tabs>
      </w:pPr>
      <w:rPr>
        <w:rFonts w:ascii="Times New Roman" w:hAnsi="Times New Roman"/>
      </w:rPr>
    </w:lvl>
  </w:abstractNum>
  <w:abstractNum w:abstractNumId="45">
    <w:nsid w:val="0000002F"/>
    <w:multiLevelType w:val="singleLevel"/>
    <w:tmpl w:val="0000002F"/>
    <w:name w:val="WW8Num48"/>
    <w:lvl w:ilvl="0">
      <w:numFmt w:val="bullet"/>
      <w:lvlText w:val="-"/>
      <w:lvlJc w:val="left"/>
      <w:pPr>
        <w:tabs>
          <w:tab w:val="num" w:pos="0"/>
        </w:tabs>
      </w:pPr>
      <w:rPr>
        <w:rFonts w:ascii="Times New Roman" w:hAnsi="Times New Roman"/>
      </w:rPr>
    </w:lvl>
  </w:abstractNum>
  <w:abstractNum w:abstractNumId="46">
    <w:nsid w:val="00000030"/>
    <w:multiLevelType w:val="singleLevel"/>
    <w:tmpl w:val="00000030"/>
    <w:name w:val="WW8Num49"/>
    <w:lvl w:ilvl="0">
      <w:numFmt w:val="bullet"/>
      <w:lvlText w:val="-"/>
      <w:lvlJc w:val="left"/>
      <w:pPr>
        <w:tabs>
          <w:tab w:val="num" w:pos="0"/>
        </w:tabs>
      </w:pPr>
      <w:rPr>
        <w:rFonts w:ascii="Times New Roman" w:hAnsi="Times New Roman"/>
      </w:rPr>
    </w:lvl>
  </w:abstractNum>
  <w:abstractNum w:abstractNumId="47">
    <w:nsid w:val="00000031"/>
    <w:multiLevelType w:val="singleLevel"/>
    <w:tmpl w:val="00000031"/>
    <w:name w:val="WW8Num50"/>
    <w:lvl w:ilvl="0">
      <w:numFmt w:val="bullet"/>
      <w:lvlText w:val="-"/>
      <w:lvlJc w:val="left"/>
      <w:pPr>
        <w:tabs>
          <w:tab w:val="num" w:pos="0"/>
        </w:tabs>
      </w:pPr>
      <w:rPr>
        <w:rFonts w:ascii="Times New Roman" w:hAnsi="Times New Roman"/>
      </w:rPr>
    </w:lvl>
  </w:abstractNum>
  <w:abstractNum w:abstractNumId="48">
    <w:nsid w:val="00000032"/>
    <w:multiLevelType w:val="singleLevel"/>
    <w:tmpl w:val="00000032"/>
    <w:name w:val="WW8Num51"/>
    <w:lvl w:ilvl="0">
      <w:numFmt w:val="bullet"/>
      <w:lvlText w:val="-"/>
      <w:lvlJc w:val="left"/>
      <w:pPr>
        <w:tabs>
          <w:tab w:val="num" w:pos="0"/>
        </w:tabs>
      </w:pPr>
      <w:rPr>
        <w:rFonts w:ascii="Times New Roman" w:hAnsi="Times New Roman"/>
      </w:rPr>
    </w:lvl>
  </w:abstractNum>
  <w:abstractNum w:abstractNumId="49">
    <w:nsid w:val="00000033"/>
    <w:multiLevelType w:val="singleLevel"/>
    <w:tmpl w:val="00000033"/>
    <w:name w:val="WW8Num52"/>
    <w:lvl w:ilvl="0">
      <w:numFmt w:val="bullet"/>
      <w:lvlText w:val="-"/>
      <w:lvlJc w:val="left"/>
      <w:pPr>
        <w:tabs>
          <w:tab w:val="num" w:pos="0"/>
        </w:tabs>
      </w:pPr>
      <w:rPr>
        <w:rFonts w:ascii="Times New Roman" w:hAnsi="Times New Roman"/>
      </w:rPr>
    </w:lvl>
  </w:abstractNum>
  <w:abstractNum w:abstractNumId="50">
    <w:nsid w:val="00000034"/>
    <w:multiLevelType w:val="singleLevel"/>
    <w:tmpl w:val="00000034"/>
    <w:name w:val="WW8Num53"/>
    <w:lvl w:ilvl="0">
      <w:numFmt w:val="bullet"/>
      <w:lvlText w:val="-"/>
      <w:lvlJc w:val="left"/>
      <w:pPr>
        <w:tabs>
          <w:tab w:val="num" w:pos="0"/>
        </w:tabs>
      </w:pPr>
      <w:rPr>
        <w:rFonts w:ascii="Times New Roman" w:hAnsi="Times New Roman"/>
      </w:rPr>
    </w:lvl>
  </w:abstractNum>
  <w:abstractNum w:abstractNumId="51">
    <w:nsid w:val="00000035"/>
    <w:multiLevelType w:val="singleLevel"/>
    <w:tmpl w:val="00000035"/>
    <w:name w:val="WW8Num54"/>
    <w:lvl w:ilvl="0">
      <w:numFmt w:val="bullet"/>
      <w:lvlText w:val="-"/>
      <w:lvlJc w:val="left"/>
      <w:pPr>
        <w:tabs>
          <w:tab w:val="num" w:pos="0"/>
        </w:tabs>
      </w:pPr>
      <w:rPr>
        <w:rFonts w:ascii="Times New Roman" w:hAnsi="Times New Roman"/>
      </w:rPr>
    </w:lvl>
  </w:abstractNum>
  <w:abstractNum w:abstractNumId="52">
    <w:nsid w:val="00000036"/>
    <w:multiLevelType w:val="singleLevel"/>
    <w:tmpl w:val="00000036"/>
    <w:name w:val="WW8Num55"/>
    <w:lvl w:ilvl="0">
      <w:numFmt w:val="bullet"/>
      <w:lvlText w:val="-"/>
      <w:lvlJc w:val="left"/>
      <w:pPr>
        <w:tabs>
          <w:tab w:val="num" w:pos="0"/>
        </w:tabs>
      </w:pPr>
      <w:rPr>
        <w:rFonts w:ascii="Times New Roman" w:hAnsi="Times New Roman"/>
      </w:rPr>
    </w:lvl>
  </w:abstractNum>
  <w:abstractNum w:abstractNumId="53">
    <w:nsid w:val="00000037"/>
    <w:multiLevelType w:val="singleLevel"/>
    <w:tmpl w:val="00000037"/>
    <w:name w:val="WW8Num56"/>
    <w:lvl w:ilvl="0">
      <w:numFmt w:val="bullet"/>
      <w:lvlText w:val="-"/>
      <w:lvlJc w:val="left"/>
      <w:pPr>
        <w:tabs>
          <w:tab w:val="num" w:pos="0"/>
        </w:tabs>
      </w:pPr>
      <w:rPr>
        <w:rFonts w:ascii="Times New Roman" w:hAnsi="Times New Roman"/>
      </w:rPr>
    </w:lvl>
  </w:abstractNum>
  <w:abstractNum w:abstractNumId="54">
    <w:nsid w:val="00000038"/>
    <w:multiLevelType w:val="singleLevel"/>
    <w:tmpl w:val="00000038"/>
    <w:name w:val="WW8Num57"/>
    <w:lvl w:ilvl="0">
      <w:numFmt w:val="bullet"/>
      <w:lvlText w:val="-"/>
      <w:lvlJc w:val="left"/>
      <w:pPr>
        <w:tabs>
          <w:tab w:val="num" w:pos="0"/>
        </w:tabs>
      </w:pPr>
      <w:rPr>
        <w:rFonts w:ascii="Times New Roman" w:hAnsi="Times New Roman"/>
      </w:rPr>
    </w:lvl>
  </w:abstractNum>
  <w:abstractNum w:abstractNumId="55">
    <w:nsid w:val="00000039"/>
    <w:multiLevelType w:val="singleLevel"/>
    <w:tmpl w:val="00000039"/>
    <w:name w:val="WW8Num58"/>
    <w:lvl w:ilvl="0">
      <w:numFmt w:val="bullet"/>
      <w:lvlText w:val="-"/>
      <w:lvlJc w:val="left"/>
      <w:pPr>
        <w:tabs>
          <w:tab w:val="num" w:pos="0"/>
        </w:tabs>
      </w:pPr>
      <w:rPr>
        <w:rFonts w:ascii="Times New Roman" w:hAnsi="Times New Roman"/>
      </w:rPr>
    </w:lvl>
  </w:abstractNum>
  <w:abstractNum w:abstractNumId="56">
    <w:nsid w:val="0000003A"/>
    <w:multiLevelType w:val="singleLevel"/>
    <w:tmpl w:val="0000003A"/>
    <w:name w:val="WW8Num59"/>
    <w:lvl w:ilvl="0">
      <w:numFmt w:val="bullet"/>
      <w:lvlText w:val="-"/>
      <w:lvlJc w:val="left"/>
      <w:pPr>
        <w:tabs>
          <w:tab w:val="num" w:pos="0"/>
        </w:tabs>
      </w:pPr>
      <w:rPr>
        <w:rFonts w:ascii="Times New Roman" w:hAnsi="Times New Roman"/>
      </w:rPr>
    </w:lvl>
  </w:abstractNum>
  <w:abstractNum w:abstractNumId="57">
    <w:nsid w:val="0000003B"/>
    <w:multiLevelType w:val="singleLevel"/>
    <w:tmpl w:val="0000003B"/>
    <w:name w:val="WW8Num60"/>
    <w:lvl w:ilvl="0">
      <w:numFmt w:val="bullet"/>
      <w:lvlText w:val="-"/>
      <w:lvlJc w:val="left"/>
      <w:pPr>
        <w:tabs>
          <w:tab w:val="num" w:pos="0"/>
        </w:tabs>
      </w:pPr>
      <w:rPr>
        <w:rFonts w:ascii="Times New Roman" w:hAnsi="Times New Roman"/>
      </w:rPr>
    </w:lvl>
  </w:abstractNum>
  <w:abstractNum w:abstractNumId="58">
    <w:nsid w:val="0000003C"/>
    <w:multiLevelType w:val="singleLevel"/>
    <w:tmpl w:val="0000003C"/>
    <w:name w:val="WW8Num61"/>
    <w:lvl w:ilvl="0">
      <w:numFmt w:val="bullet"/>
      <w:lvlText w:val="-"/>
      <w:lvlJc w:val="left"/>
      <w:pPr>
        <w:tabs>
          <w:tab w:val="num" w:pos="0"/>
        </w:tabs>
      </w:pPr>
      <w:rPr>
        <w:rFonts w:ascii="Times New Roman" w:hAnsi="Times New Roman"/>
      </w:rPr>
    </w:lvl>
  </w:abstractNum>
  <w:abstractNum w:abstractNumId="59">
    <w:nsid w:val="0000003D"/>
    <w:multiLevelType w:val="singleLevel"/>
    <w:tmpl w:val="0000003D"/>
    <w:name w:val="WW8Num62"/>
    <w:lvl w:ilvl="0">
      <w:numFmt w:val="bullet"/>
      <w:lvlText w:val="-"/>
      <w:lvlJc w:val="left"/>
      <w:pPr>
        <w:tabs>
          <w:tab w:val="num" w:pos="0"/>
        </w:tabs>
      </w:pPr>
      <w:rPr>
        <w:rFonts w:ascii="Times New Roman" w:hAnsi="Times New Roman"/>
      </w:rPr>
    </w:lvl>
  </w:abstractNum>
  <w:abstractNum w:abstractNumId="60">
    <w:nsid w:val="0000003E"/>
    <w:multiLevelType w:val="singleLevel"/>
    <w:tmpl w:val="0000003E"/>
    <w:name w:val="WW8Num63"/>
    <w:lvl w:ilvl="0">
      <w:numFmt w:val="bullet"/>
      <w:lvlText w:val="-"/>
      <w:lvlJc w:val="left"/>
      <w:pPr>
        <w:tabs>
          <w:tab w:val="num" w:pos="0"/>
        </w:tabs>
      </w:pPr>
      <w:rPr>
        <w:rFonts w:ascii="Times New Roman" w:hAnsi="Times New Roman"/>
      </w:rPr>
    </w:lvl>
  </w:abstractNum>
  <w:abstractNum w:abstractNumId="61">
    <w:nsid w:val="0000003F"/>
    <w:multiLevelType w:val="singleLevel"/>
    <w:tmpl w:val="0000003F"/>
    <w:name w:val="WW8Num64"/>
    <w:lvl w:ilvl="0">
      <w:numFmt w:val="bullet"/>
      <w:lvlText w:val="-"/>
      <w:lvlJc w:val="left"/>
      <w:pPr>
        <w:tabs>
          <w:tab w:val="num" w:pos="0"/>
        </w:tabs>
      </w:pPr>
      <w:rPr>
        <w:rFonts w:ascii="Times New Roman" w:hAnsi="Times New Roman"/>
      </w:rPr>
    </w:lvl>
  </w:abstractNum>
  <w:abstractNum w:abstractNumId="62">
    <w:nsid w:val="00000040"/>
    <w:multiLevelType w:val="singleLevel"/>
    <w:tmpl w:val="00000040"/>
    <w:name w:val="WW8Num65"/>
    <w:lvl w:ilvl="0">
      <w:numFmt w:val="bullet"/>
      <w:lvlText w:val="-"/>
      <w:lvlJc w:val="left"/>
      <w:pPr>
        <w:tabs>
          <w:tab w:val="num" w:pos="0"/>
        </w:tabs>
      </w:pPr>
      <w:rPr>
        <w:rFonts w:ascii="Times New Roman" w:hAnsi="Times New Roman"/>
      </w:rPr>
    </w:lvl>
  </w:abstractNum>
  <w:abstractNum w:abstractNumId="63">
    <w:nsid w:val="00000041"/>
    <w:multiLevelType w:val="singleLevel"/>
    <w:tmpl w:val="00000041"/>
    <w:name w:val="WW8Num66"/>
    <w:lvl w:ilvl="0">
      <w:numFmt w:val="bullet"/>
      <w:lvlText w:val="-"/>
      <w:lvlJc w:val="left"/>
      <w:pPr>
        <w:tabs>
          <w:tab w:val="num" w:pos="0"/>
        </w:tabs>
      </w:pPr>
      <w:rPr>
        <w:rFonts w:ascii="Times New Roman" w:hAnsi="Times New Roman"/>
      </w:rPr>
    </w:lvl>
  </w:abstractNum>
  <w:abstractNum w:abstractNumId="64">
    <w:nsid w:val="00000042"/>
    <w:multiLevelType w:val="singleLevel"/>
    <w:tmpl w:val="00000042"/>
    <w:name w:val="WW8Num67"/>
    <w:lvl w:ilvl="0">
      <w:numFmt w:val="bullet"/>
      <w:lvlText w:val="-"/>
      <w:lvlJc w:val="left"/>
      <w:pPr>
        <w:tabs>
          <w:tab w:val="num" w:pos="0"/>
        </w:tabs>
      </w:pPr>
      <w:rPr>
        <w:rFonts w:ascii="Times New Roman" w:hAnsi="Times New Roman"/>
      </w:rPr>
    </w:lvl>
  </w:abstractNum>
  <w:abstractNum w:abstractNumId="65">
    <w:nsid w:val="00000043"/>
    <w:multiLevelType w:val="singleLevel"/>
    <w:tmpl w:val="00000043"/>
    <w:name w:val="WW8Num68"/>
    <w:lvl w:ilvl="0">
      <w:numFmt w:val="bullet"/>
      <w:lvlText w:val="-"/>
      <w:lvlJc w:val="left"/>
      <w:pPr>
        <w:tabs>
          <w:tab w:val="num" w:pos="0"/>
        </w:tabs>
      </w:pPr>
      <w:rPr>
        <w:rFonts w:ascii="Times New Roman" w:hAnsi="Times New Roman"/>
      </w:rPr>
    </w:lvl>
  </w:abstractNum>
  <w:abstractNum w:abstractNumId="66">
    <w:nsid w:val="00000044"/>
    <w:multiLevelType w:val="singleLevel"/>
    <w:tmpl w:val="00000044"/>
    <w:name w:val="WW8Num69"/>
    <w:lvl w:ilvl="0">
      <w:numFmt w:val="bullet"/>
      <w:lvlText w:val="-"/>
      <w:lvlJc w:val="left"/>
      <w:pPr>
        <w:tabs>
          <w:tab w:val="num" w:pos="0"/>
        </w:tabs>
      </w:pPr>
      <w:rPr>
        <w:rFonts w:ascii="Times New Roman" w:hAnsi="Times New Roman"/>
      </w:rPr>
    </w:lvl>
  </w:abstractNum>
  <w:abstractNum w:abstractNumId="67">
    <w:nsid w:val="00000045"/>
    <w:multiLevelType w:val="singleLevel"/>
    <w:tmpl w:val="00000045"/>
    <w:name w:val="WW8Num70"/>
    <w:lvl w:ilvl="0">
      <w:numFmt w:val="bullet"/>
      <w:lvlText w:val="-"/>
      <w:lvlJc w:val="left"/>
      <w:pPr>
        <w:tabs>
          <w:tab w:val="num" w:pos="0"/>
        </w:tabs>
      </w:pPr>
      <w:rPr>
        <w:rFonts w:ascii="Times New Roman" w:hAnsi="Times New Roman"/>
      </w:rPr>
    </w:lvl>
  </w:abstractNum>
  <w:abstractNum w:abstractNumId="68">
    <w:nsid w:val="00000046"/>
    <w:multiLevelType w:val="singleLevel"/>
    <w:tmpl w:val="00000046"/>
    <w:name w:val="WW8Num71"/>
    <w:lvl w:ilvl="0">
      <w:numFmt w:val="bullet"/>
      <w:lvlText w:val="-"/>
      <w:lvlJc w:val="left"/>
      <w:pPr>
        <w:tabs>
          <w:tab w:val="num" w:pos="0"/>
        </w:tabs>
      </w:pPr>
      <w:rPr>
        <w:rFonts w:ascii="Times New Roman" w:hAnsi="Times New Roman"/>
      </w:rPr>
    </w:lvl>
  </w:abstractNum>
  <w:abstractNum w:abstractNumId="69">
    <w:nsid w:val="00000047"/>
    <w:multiLevelType w:val="singleLevel"/>
    <w:tmpl w:val="00000047"/>
    <w:name w:val="WW8Num72"/>
    <w:lvl w:ilvl="0">
      <w:numFmt w:val="bullet"/>
      <w:lvlText w:val="-"/>
      <w:lvlJc w:val="left"/>
      <w:pPr>
        <w:tabs>
          <w:tab w:val="num" w:pos="0"/>
        </w:tabs>
      </w:pPr>
      <w:rPr>
        <w:rFonts w:ascii="Times New Roman" w:hAnsi="Times New Roman"/>
      </w:rPr>
    </w:lvl>
  </w:abstractNum>
  <w:abstractNum w:abstractNumId="70">
    <w:nsid w:val="00000048"/>
    <w:multiLevelType w:val="singleLevel"/>
    <w:tmpl w:val="00000048"/>
    <w:name w:val="WW8Num73"/>
    <w:lvl w:ilvl="0">
      <w:numFmt w:val="bullet"/>
      <w:lvlText w:val="-"/>
      <w:lvlJc w:val="left"/>
      <w:pPr>
        <w:tabs>
          <w:tab w:val="num" w:pos="0"/>
        </w:tabs>
      </w:pPr>
      <w:rPr>
        <w:rFonts w:ascii="Times New Roman" w:hAnsi="Times New Roman"/>
      </w:rPr>
    </w:lvl>
  </w:abstractNum>
  <w:abstractNum w:abstractNumId="71">
    <w:nsid w:val="00000049"/>
    <w:multiLevelType w:val="singleLevel"/>
    <w:tmpl w:val="00000049"/>
    <w:name w:val="WW8Num74"/>
    <w:lvl w:ilvl="0">
      <w:numFmt w:val="bullet"/>
      <w:lvlText w:val="-"/>
      <w:lvlJc w:val="left"/>
      <w:pPr>
        <w:tabs>
          <w:tab w:val="num" w:pos="0"/>
        </w:tabs>
      </w:pPr>
      <w:rPr>
        <w:rFonts w:ascii="Times New Roman" w:hAnsi="Times New Roman"/>
      </w:rPr>
    </w:lvl>
  </w:abstractNum>
  <w:abstractNum w:abstractNumId="72">
    <w:nsid w:val="0000004A"/>
    <w:multiLevelType w:val="singleLevel"/>
    <w:tmpl w:val="0000004A"/>
    <w:name w:val="WW8Num75"/>
    <w:lvl w:ilvl="0">
      <w:numFmt w:val="bullet"/>
      <w:lvlText w:val="-"/>
      <w:lvlJc w:val="left"/>
      <w:pPr>
        <w:tabs>
          <w:tab w:val="num" w:pos="0"/>
        </w:tabs>
      </w:pPr>
      <w:rPr>
        <w:rFonts w:ascii="Times New Roman" w:hAnsi="Times New Roman"/>
      </w:rPr>
    </w:lvl>
  </w:abstractNum>
  <w:abstractNum w:abstractNumId="73">
    <w:nsid w:val="0000004B"/>
    <w:multiLevelType w:val="singleLevel"/>
    <w:tmpl w:val="0000004B"/>
    <w:name w:val="WW8Num76"/>
    <w:lvl w:ilvl="0">
      <w:numFmt w:val="bullet"/>
      <w:lvlText w:val="-"/>
      <w:lvlJc w:val="left"/>
      <w:pPr>
        <w:tabs>
          <w:tab w:val="num" w:pos="0"/>
        </w:tabs>
      </w:pPr>
      <w:rPr>
        <w:rFonts w:ascii="Times New Roman" w:hAnsi="Times New Roman"/>
      </w:rPr>
    </w:lvl>
  </w:abstractNum>
  <w:abstractNum w:abstractNumId="74">
    <w:nsid w:val="0000004C"/>
    <w:multiLevelType w:val="singleLevel"/>
    <w:tmpl w:val="0000004C"/>
    <w:name w:val="WW8Num77"/>
    <w:lvl w:ilvl="0">
      <w:numFmt w:val="bullet"/>
      <w:lvlText w:val="-"/>
      <w:lvlJc w:val="left"/>
      <w:pPr>
        <w:tabs>
          <w:tab w:val="num" w:pos="0"/>
        </w:tabs>
      </w:pPr>
      <w:rPr>
        <w:rFonts w:ascii="Times New Roman" w:hAnsi="Times New Roman"/>
      </w:rPr>
    </w:lvl>
  </w:abstractNum>
  <w:abstractNum w:abstractNumId="75">
    <w:nsid w:val="0000004D"/>
    <w:multiLevelType w:val="singleLevel"/>
    <w:tmpl w:val="0000004D"/>
    <w:name w:val="WW8Num78"/>
    <w:lvl w:ilvl="0">
      <w:numFmt w:val="bullet"/>
      <w:lvlText w:val="-"/>
      <w:lvlJc w:val="left"/>
      <w:pPr>
        <w:tabs>
          <w:tab w:val="num" w:pos="0"/>
        </w:tabs>
      </w:pPr>
      <w:rPr>
        <w:rFonts w:ascii="Times New Roman" w:hAnsi="Times New Roman"/>
      </w:rPr>
    </w:lvl>
  </w:abstractNum>
  <w:abstractNum w:abstractNumId="76">
    <w:nsid w:val="0000004E"/>
    <w:multiLevelType w:val="singleLevel"/>
    <w:tmpl w:val="0000004E"/>
    <w:name w:val="WW8Num79"/>
    <w:lvl w:ilvl="0">
      <w:numFmt w:val="bullet"/>
      <w:lvlText w:val="-"/>
      <w:lvlJc w:val="left"/>
      <w:pPr>
        <w:tabs>
          <w:tab w:val="num" w:pos="0"/>
        </w:tabs>
      </w:pPr>
      <w:rPr>
        <w:rFonts w:ascii="Times New Roman" w:hAnsi="Times New Roman"/>
      </w:rPr>
    </w:lvl>
  </w:abstractNum>
  <w:abstractNum w:abstractNumId="77">
    <w:nsid w:val="0000004F"/>
    <w:multiLevelType w:val="singleLevel"/>
    <w:tmpl w:val="0000004F"/>
    <w:name w:val="WW8Num80"/>
    <w:lvl w:ilvl="0">
      <w:numFmt w:val="bullet"/>
      <w:lvlText w:val="-"/>
      <w:lvlJc w:val="left"/>
      <w:pPr>
        <w:tabs>
          <w:tab w:val="num" w:pos="0"/>
        </w:tabs>
      </w:pPr>
      <w:rPr>
        <w:rFonts w:ascii="Times New Roman" w:hAnsi="Times New Roman"/>
      </w:rPr>
    </w:lvl>
  </w:abstractNum>
  <w:abstractNum w:abstractNumId="78">
    <w:nsid w:val="00000050"/>
    <w:multiLevelType w:val="singleLevel"/>
    <w:tmpl w:val="00000050"/>
    <w:name w:val="WW8Num81"/>
    <w:lvl w:ilvl="0">
      <w:numFmt w:val="bullet"/>
      <w:lvlText w:val="-"/>
      <w:lvlJc w:val="left"/>
      <w:pPr>
        <w:tabs>
          <w:tab w:val="num" w:pos="0"/>
        </w:tabs>
      </w:pPr>
      <w:rPr>
        <w:rFonts w:ascii="Times New Roman" w:hAnsi="Times New Roman"/>
      </w:rPr>
    </w:lvl>
  </w:abstractNum>
  <w:abstractNum w:abstractNumId="79">
    <w:nsid w:val="00000051"/>
    <w:multiLevelType w:val="singleLevel"/>
    <w:tmpl w:val="00000051"/>
    <w:name w:val="WW8Num82"/>
    <w:lvl w:ilvl="0">
      <w:numFmt w:val="bullet"/>
      <w:lvlText w:val="-"/>
      <w:lvlJc w:val="left"/>
      <w:pPr>
        <w:tabs>
          <w:tab w:val="num" w:pos="0"/>
        </w:tabs>
      </w:pPr>
      <w:rPr>
        <w:rFonts w:ascii="Times New Roman" w:hAnsi="Times New Roman"/>
      </w:rPr>
    </w:lvl>
  </w:abstractNum>
  <w:abstractNum w:abstractNumId="80">
    <w:nsid w:val="00000052"/>
    <w:multiLevelType w:val="singleLevel"/>
    <w:tmpl w:val="00000052"/>
    <w:name w:val="WW8Num83"/>
    <w:lvl w:ilvl="0">
      <w:numFmt w:val="bullet"/>
      <w:lvlText w:val="-"/>
      <w:lvlJc w:val="left"/>
      <w:pPr>
        <w:tabs>
          <w:tab w:val="num" w:pos="0"/>
        </w:tabs>
      </w:pPr>
      <w:rPr>
        <w:rFonts w:ascii="Times New Roman" w:hAnsi="Times New Roman"/>
      </w:rPr>
    </w:lvl>
  </w:abstractNum>
  <w:abstractNum w:abstractNumId="81">
    <w:nsid w:val="00000053"/>
    <w:multiLevelType w:val="singleLevel"/>
    <w:tmpl w:val="00000053"/>
    <w:name w:val="WW8Num84"/>
    <w:lvl w:ilvl="0">
      <w:numFmt w:val="bullet"/>
      <w:lvlText w:val="-"/>
      <w:lvlJc w:val="left"/>
      <w:pPr>
        <w:tabs>
          <w:tab w:val="num" w:pos="0"/>
        </w:tabs>
      </w:pPr>
      <w:rPr>
        <w:rFonts w:ascii="Times New Roman" w:hAnsi="Times New Roman"/>
      </w:rPr>
    </w:lvl>
  </w:abstractNum>
  <w:abstractNum w:abstractNumId="82">
    <w:nsid w:val="00000054"/>
    <w:multiLevelType w:val="singleLevel"/>
    <w:tmpl w:val="00000054"/>
    <w:name w:val="WW8Num85"/>
    <w:lvl w:ilvl="0">
      <w:numFmt w:val="bullet"/>
      <w:lvlText w:val="-"/>
      <w:lvlJc w:val="left"/>
      <w:pPr>
        <w:tabs>
          <w:tab w:val="num" w:pos="0"/>
        </w:tabs>
      </w:pPr>
      <w:rPr>
        <w:rFonts w:ascii="Times New Roman" w:hAnsi="Times New Roman"/>
      </w:rPr>
    </w:lvl>
  </w:abstractNum>
  <w:abstractNum w:abstractNumId="83">
    <w:nsid w:val="00000055"/>
    <w:multiLevelType w:val="singleLevel"/>
    <w:tmpl w:val="00000055"/>
    <w:name w:val="WW8Num86"/>
    <w:lvl w:ilvl="0">
      <w:numFmt w:val="bullet"/>
      <w:lvlText w:val="-"/>
      <w:lvlJc w:val="left"/>
      <w:pPr>
        <w:tabs>
          <w:tab w:val="num" w:pos="0"/>
        </w:tabs>
      </w:pPr>
      <w:rPr>
        <w:rFonts w:ascii="Times New Roman" w:hAnsi="Times New Roman"/>
      </w:rPr>
    </w:lvl>
  </w:abstractNum>
  <w:abstractNum w:abstractNumId="84">
    <w:nsid w:val="00000056"/>
    <w:multiLevelType w:val="singleLevel"/>
    <w:tmpl w:val="00000056"/>
    <w:name w:val="WW8Num87"/>
    <w:lvl w:ilvl="0">
      <w:numFmt w:val="bullet"/>
      <w:lvlText w:val="-"/>
      <w:lvlJc w:val="left"/>
      <w:pPr>
        <w:tabs>
          <w:tab w:val="num" w:pos="0"/>
        </w:tabs>
      </w:pPr>
      <w:rPr>
        <w:rFonts w:ascii="Times New Roman" w:hAnsi="Times New Roman"/>
      </w:rPr>
    </w:lvl>
  </w:abstractNum>
  <w:abstractNum w:abstractNumId="85">
    <w:nsid w:val="00000057"/>
    <w:multiLevelType w:val="singleLevel"/>
    <w:tmpl w:val="00000057"/>
    <w:name w:val="WW8Num88"/>
    <w:lvl w:ilvl="0">
      <w:numFmt w:val="bullet"/>
      <w:lvlText w:val="-"/>
      <w:lvlJc w:val="left"/>
      <w:pPr>
        <w:tabs>
          <w:tab w:val="num" w:pos="0"/>
        </w:tabs>
      </w:pPr>
      <w:rPr>
        <w:rFonts w:ascii="Times New Roman" w:hAnsi="Times New Roman"/>
      </w:rPr>
    </w:lvl>
  </w:abstractNum>
  <w:abstractNum w:abstractNumId="86">
    <w:nsid w:val="00000058"/>
    <w:multiLevelType w:val="singleLevel"/>
    <w:tmpl w:val="00000058"/>
    <w:name w:val="WW8Num89"/>
    <w:lvl w:ilvl="0">
      <w:numFmt w:val="bullet"/>
      <w:lvlText w:val="-"/>
      <w:lvlJc w:val="left"/>
      <w:pPr>
        <w:tabs>
          <w:tab w:val="num" w:pos="0"/>
        </w:tabs>
      </w:pPr>
      <w:rPr>
        <w:rFonts w:ascii="Times New Roman" w:hAnsi="Times New Roman"/>
      </w:rPr>
    </w:lvl>
  </w:abstractNum>
  <w:abstractNum w:abstractNumId="87">
    <w:nsid w:val="00000059"/>
    <w:multiLevelType w:val="singleLevel"/>
    <w:tmpl w:val="00000059"/>
    <w:name w:val="WW8Num90"/>
    <w:lvl w:ilvl="0">
      <w:numFmt w:val="bullet"/>
      <w:lvlText w:val="-"/>
      <w:lvlJc w:val="left"/>
      <w:pPr>
        <w:tabs>
          <w:tab w:val="num" w:pos="0"/>
        </w:tabs>
      </w:pPr>
      <w:rPr>
        <w:rFonts w:ascii="Times New Roman" w:hAnsi="Times New Roman"/>
      </w:rPr>
    </w:lvl>
  </w:abstractNum>
  <w:abstractNum w:abstractNumId="88">
    <w:nsid w:val="0000005A"/>
    <w:multiLevelType w:val="singleLevel"/>
    <w:tmpl w:val="0000005A"/>
    <w:name w:val="WW8Num91"/>
    <w:lvl w:ilvl="0">
      <w:numFmt w:val="bullet"/>
      <w:lvlText w:val="-"/>
      <w:lvlJc w:val="left"/>
      <w:pPr>
        <w:tabs>
          <w:tab w:val="num" w:pos="0"/>
        </w:tabs>
      </w:pPr>
      <w:rPr>
        <w:rFonts w:ascii="Times New Roman" w:hAnsi="Times New Roman"/>
      </w:rPr>
    </w:lvl>
  </w:abstractNum>
  <w:abstractNum w:abstractNumId="89">
    <w:nsid w:val="0000005B"/>
    <w:multiLevelType w:val="singleLevel"/>
    <w:tmpl w:val="0000005B"/>
    <w:name w:val="WW8Num92"/>
    <w:lvl w:ilvl="0">
      <w:numFmt w:val="bullet"/>
      <w:lvlText w:val="-"/>
      <w:lvlJc w:val="left"/>
      <w:pPr>
        <w:tabs>
          <w:tab w:val="num" w:pos="0"/>
        </w:tabs>
      </w:pPr>
      <w:rPr>
        <w:rFonts w:ascii="Times New Roman" w:hAnsi="Times New Roman"/>
      </w:rPr>
    </w:lvl>
  </w:abstractNum>
  <w:abstractNum w:abstractNumId="90">
    <w:nsid w:val="0000005C"/>
    <w:multiLevelType w:val="singleLevel"/>
    <w:tmpl w:val="0000005C"/>
    <w:name w:val="WW8Num93"/>
    <w:lvl w:ilvl="0">
      <w:numFmt w:val="bullet"/>
      <w:lvlText w:val="-"/>
      <w:lvlJc w:val="left"/>
      <w:pPr>
        <w:tabs>
          <w:tab w:val="num" w:pos="0"/>
        </w:tabs>
      </w:pPr>
      <w:rPr>
        <w:rFonts w:ascii="Times New Roman" w:hAnsi="Times New Roman"/>
      </w:rPr>
    </w:lvl>
  </w:abstractNum>
  <w:abstractNum w:abstractNumId="91">
    <w:nsid w:val="0000005D"/>
    <w:multiLevelType w:val="singleLevel"/>
    <w:tmpl w:val="0000005D"/>
    <w:name w:val="WW8Num94"/>
    <w:lvl w:ilvl="0">
      <w:numFmt w:val="bullet"/>
      <w:lvlText w:val="-"/>
      <w:lvlJc w:val="left"/>
      <w:pPr>
        <w:tabs>
          <w:tab w:val="num" w:pos="0"/>
        </w:tabs>
      </w:pPr>
      <w:rPr>
        <w:rFonts w:ascii="Times New Roman" w:hAnsi="Times New Roman"/>
      </w:rPr>
    </w:lvl>
  </w:abstractNum>
  <w:abstractNum w:abstractNumId="92">
    <w:nsid w:val="0000005E"/>
    <w:multiLevelType w:val="singleLevel"/>
    <w:tmpl w:val="0000005E"/>
    <w:name w:val="WW8Num98"/>
    <w:lvl w:ilvl="0">
      <w:numFmt w:val="bullet"/>
      <w:lvlText w:val="-"/>
      <w:lvlJc w:val="left"/>
      <w:pPr>
        <w:tabs>
          <w:tab w:val="num" w:pos="0"/>
        </w:tabs>
      </w:pPr>
      <w:rPr>
        <w:rFonts w:ascii="Times New Roman" w:hAnsi="Times New Roman"/>
      </w:rPr>
    </w:lvl>
  </w:abstractNum>
  <w:abstractNum w:abstractNumId="93">
    <w:nsid w:val="0000005F"/>
    <w:multiLevelType w:val="singleLevel"/>
    <w:tmpl w:val="0000005F"/>
    <w:name w:val="WW8Num99"/>
    <w:lvl w:ilvl="0">
      <w:numFmt w:val="bullet"/>
      <w:lvlText w:val="-"/>
      <w:lvlJc w:val="left"/>
      <w:pPr>
        <w:tabs>
          <w:tab w:val="num" w:pos="0"/>
        </w:tabs>
      </w:pPr>
      <w:rPr>
        <w:rFonts w:ascii="Times New Roman" w:hAnsi="Times New Roman"/>
      </w:rPr>
    </w:lvl>
  </w:abstractNum>
  <w:abstractNum w:abstractNumId="94">
    <w:nsid w:val="00000060"/>
    <w:multiLevelType w:val="singleLevel"/>
    <w:tmpl w:val="00000060"/>
    <w:name w:val="WW8Num100"/>
    <w:lvl w:ilvl="0">
      <w:numFmt w:val="bullet"/>
      <w:lvlText w:val="-"/>
      <w:lvlJc w:val="left"/>
      <w:pPr>
        <w:tabs>
          <w:tab w:val="num" w:pos="0"/>
        </w:tabs>
      </w:pPr>
      <w:rPr>
        <w:rFonts w:ascii="Times New Roman" w:hAnsi="Times New Roman"/>
      </w:rPr>
    </w:lvl>
  </w:abstractNum>
  <w:abstractNum w:abstractNumId="95">
    <w:nsid w:val="00000061"/>
    <w:multiLevelType w:val="singleLevel"/>
    <w:tmpl w:val="00000061"/>
    <w:name w:val="WW8Num101"/>
    <w:lvl w:ilvl="0">
      <w:numFmt w:val="bullet"/>
      <w:lvlText w:val="-"/>
      <w:lvlJc w:val="left"/>
      <w:pPr>
        <w:tabs>
          <w:tab w:val="num" w:pos="0"/>
        </w:tabs>
      </w:pPr>
      <w:rPr>
        <w:rFonts w:ascii="Times New Roman" w:hAnsi="Times New Roman"/>
      </w:rPr>
    </w:lvl>
  </w:abstractNum>
  <w:abstractNum w:abstractNumId="96">
    <w:nsid w:val="00000062"/>
    <w:multiLevelType w:val="singleLevel"/>
    <w:tmpl w:val="00000062"/>
    <w:name w:val="WW8Num102"/>
    <w:lvl w:ilvl="0">
      <w:numFmt w:val="bullet"/>
      <w:lvlText w:val="-"/>
      <w:lvlJc w:val="left"/>
      <w:pPr>
        <w:tabs>
          <w:tab w:val="num" w:pos="0"/>
        </w:tabs>
      </w:pPr>
      <w:rPr>
        <w:rFonts w:ascii="Times New Roman" w:hAnsi="Times New Roman"/>
      </w:rPr>
    </w:lvl>
  </w:abstractNum>
  <w:abstractNum w:abstractNumId="97">
    <w:nsid w:val="00000063"/>
    <w:multiLevelType w:val="singleLevel"/>
    <w:tmpl w:val="00000063"/>
    <w:name w:val="WW8Num103"/>
    <w:lvl w:ilvl="0">
      <w:numFmt w:val="bullet"/>
      <w:lvlText w:val="-"/>
      <w:lvlJc w:val="left"/>
      <w:pPr>
        <w:tabs>
          <w:tab w:val="num" w:pos="0"/>
        </w:tabs>
      </w:pPr>
      <w:rPr>
        <w:rFonts w:ascii="Times New Roman" w:hAnsi="Times New Roman"/>
      </w:rPr>
    </w:lvl>
  </w:abstractNum>
  <w:abstractNum w:abstractNumId="98">
    <w:nsid w:val="00000064"/>
    <w:multiLevelType w:val="singleLevel"/>
    <w:tmpl w:val="00000064"/>
    <w:name w:val="WW8Num104"/>
    <w:lvl w:ilvl="0">
      <w:numFmt w:val="bullet"/>
      <w:lvlText w:val="-"/>
      <w:lvlJc w:val="left"/>
      <w:pPr>
        <w:tabs>
          <w:tab w:val="num" w:pos="0"/>
        </w:tabs>
      </w:pPr>
      <w:rPr>
        <w:rFonts w:ascii="Times New Roman" w:hAnsi="Times New Roman"/>
      </w:rPr>
    </w:lvl>
  </w:abstractNum>
  <w:abstractNum w:abstractNumId="99">
    <w:nsid w:val="00000065"/>
    <w:multiLevelType w:val="singleLevel"/>
    <w:tmpl w:val="00000065"/>
    <w:name w:val="WW8Num105"/>
    <w:lvl w:ilvl="0">
      <w:numFmt w:val="bullet"/>
      <w:lvlText w:val="-"/>
      <w:lvlJc w:val="left"/>
      <w:pPr>
        <w:tabs>
          <w:tab w:val="num" w:pos="0"/>
        </w:tabs>
      </w:pPr>
      <w:rPr>
        <w:rFonts w:ascii="Times New Roman" w:hAnsi="Times New Roman"/>
      </w:rPr>
    </w:lvl>
  </w:abstractNum>
  <w:abstractNum w:abstractNumId="100">
    <w:nsid w:val="00000066"/>
    <w:multiLevelType w:val="singleLevel"/>
    <w:tmpl w:val="00000066"/>
    <w:name w:val="WW8Num106"/>
    <w:lvl w:ilvl="0">
      <w:numFmt w:val="bullet"/>
      <w:lvlText w:val="-"/>
      <w:lvlJc w:val="left"/>
      <w:pPr>
        <w:tabs>
          <w:tab w:val="num" w:pos="0"/>
        </w:tabs>
      </w:pPr>
      <w:rPr>
        <w:rFonts w:ascii="Times New Roman" w:hAnsi="Times New Roman"/>
      </w:rPr>
    </w:lvl>
  </w:abstractNum>
  <w:abstractNum w:abstractNumId="101">
    <w:nsid w:val="00000067"/>
    <w:multiLevelType w:val="singleLevel"/>
    <w:tmpl w:val="00000067"/>
    <w:name w:val="WW8Num107"/>
    <w:lvl w:ilvl="0">
      <w:numFmt w:val="bullet"/>
      <w:lvlText w:val="-"/>
      <w:lvlJc w:val="left"/>
      <w:pPr>
        <w:tabs>
          <w:tab w:val="num" w:pos="0"/>
        </w:tabs>
      </w:pPr>
      <w:rPr>
        <w:rFonts w:ascii="Times New Roman" w:hAnsi="Times New Roman"/>
      </w:rPr>
    </w:lvl>
  </w:abstractNum>
  <w:abstractNum w:abstractNumId="102">
    <w:nsid w:val="00000068"/>
    <w:multiLevelType w:val="singleLevel"/>
    <w:tmpl w:val="00000068"/>
    <w:name w:val="WW8Num108"/>
    <w:lvl w:ilvl="0">
      <w:numFmt w:val="bullet"/>
      <w:lvlText w:val="-"/>
      <w:lvlJc w:val="left"/>
      <w:pPr>
        <w:tabs>
          <w:tab w:val="num" w:pos="0"/>
        </w:tabs>
      </w:pPr>
      <w:rPr>
        <w:rFonts w:ascii="Times New Roman" w:hAnsi="Times New Roman"/>
      </w:rPr>
    </w:lvl>
  </w:abstractNum>
  <w:abstractNum w:abstractNumId="103">
    <w:nsid w:val="00000069"/>
    <w:multiLevelType w:val="singleLevel"/>
    <w:tmpl w:val="00000069"/>
    <w:name w:val="WW8Num109"/>
    <w:lvl w:ilvl="0">
      <w:numFmt w:val="bullet"/>
      <w:lvlText w:val="-"/>
      <w:lvlJc w:val="left"/>
      <w:pPr>
        <w:tabs>
          <w:tab w:val="num" w:pos="0"/>
        </w:tabs>
      </w:pPr>
      <w:rPr>
        <w:rFonts w:ascii="Times New Roman" w:hAnsi="Times New Roman"/>
      </w:rPr>
    </w:lvl>
  </w:abstractNum>
  <w:abstractNum w:abstractNumId="104">
    <w:nsid w:val="0000006A"/>
    <w:multiLevelType w:val="singleLevel"/>
    <w:tmpl w:val="0000006A"/>
    <w:name w:val="WW8Num110"/>
    <w:lvl w:ilvl="0">
      <w:numFmt w:val="bullet"/>
      <w:lvlText w:val="-"/>
      <w:lvlJc w:val="left"/>
      <w:pPr>
        <w:tabs>
          <w:tab w:val="num" w:pos="0"/>
        </w:tabs>
      </w:pPr>
      <w:rPr>
        <w:rFonts w:ascii="Times New Roman" w:hAnsi="Times New Roman"/>
      </w:rPr>
    </w:lvl>
  </w:abstractNum>
  <w:abstractNum w:abstractNumId="105">
    <w:nsid w:val="0000006B"/>
    <w:multiLevelType w:val="singleLevel"/>
    <w:tmpl w:val="0000006B"/>
    <w:name w:val="WW8Num111"/>
    <w:lvl w:ilvl="0">
      <w:numFmt w:val="bullet"/>
      <w:lvlText w:val="-"/>
      <w:lvlJc w:val="left"/>
      <w:pPr>
        <w:tabs>
          <w:tab w:val="num" w:pos="0"/>
        </w:tabs>
      </w:pPr>
      <w:rPr>
        <w:rFonts w:ascii="Times New Roman" w:hAnsi="Times New Roman"/>
      </w:rPr>
    </w:lvl>
  </w:abstractNum>
  <w:abstractNum w:abstractNumId="106">
    <w:nsid w:val="0000006C"/>
    <w:multiLevelType w:val="singleLevel"/>
    <w:tmpl w:val="0000006C"/>
    <w:name w:val="WW8Num112"/>
    <w:lvl w:ilvl="0">
      <w:numFmt w:val="bullet"/>
      <w:lvlText w:val="-"/>
      <w:lvlJc w:val="left"/>
      <w:pPr>
        <w:tabs>
          <w:tab w:val="num" w:pos="0"/>
        </w:tabs>
      </w:pPr>
      <w:rPr>
        <w:rFonts w:ascii="Times New Roman" w:hAnsi="Times New Roman"/>
      </w:rPr>
    </w:lvl>
  </w:abstractNum>
  <w:abstractNum w:abstractNumId="107">
    <w:nsid w:val="0000006D"/>
    <w:multiLevelType w:val="singleLevel"/>
    <w:tmpl w:val="0000006D"/>
    <w:name w:val="WW8Num113"/>
    <w:lvl w:ilvl="0">
      <w:numFmt w:val="bullet"/>
      <w:lvlText w:val="-"/>
      <w:lvlJc w:val="left"/>
      <w:pPr>
        <w:tabs>
          <w:tab w:val="num" w:pos="0"/>
        </w:tabs>
      </w:pPr>
      <w:rPr>
        <w:rFonts w:ascii="Times New Roman" w:hAnsi="Times New Roman"/>
      </w:rPr>
    </w:lvl>
  </w:abstractNum>
  <w:abstractNum w:abstractNumId="108">
    <w:nsid w:val="0000006E"/>
    <w:multiLevelType w:val="singleLevel"/>
    <w:tmpl w:val="0000006E"/>
    <w:name w:val="WW8Num114"/>
    <w:lvl w:ilvl="0">
      <w:numFmt w:val="bullet"/>
      <w:lvlText w:val="-"/>
      <w:lvlJc w:val="left"/>
      <w:pPr>
        <w:tabs>
          <w:tab w:val="num" w:pos="0"/>
        </w:tabs>
      </w:pPr>
      <w:rPr>
        <w:rFonts w:ascii="Times New Roman" w:hAnsi="Times New Roman"/>
      </w:rPr>
    </w:lvl>
  </w:abstractNum>
  <w:abstractNum w:abstractNumId="109">
    <w:nsid w:val="0000006F"/>
    <w:multiLevelType w:val="singleLevel"/>
    <w:tmpl w:val="0000006F"/>
    <w:name w:val="WW8Num115"/>
    <w:lvl w:ilvl="0">
      <w:numFmt w:val="bullet"/>
      <w:lvlText w:val="-"/>
      <w:lvlJc w:val="left"/>
      <w:pPr>
        <w:tabs>
          <w:tab w:val="num" w:pos="0"/>
        </w:tabs>
      </w:pPr>
      <w:rPr>
        <w:rFonts w:ascii="Times New Roman" w:hAnsi="Times New Roman"/>
      </w:rPr>
    </w:lvl>
  </w:abstractNum>
  <w:abstractNum w:abstractNumId="110">
    <w:nsid w:val="00000070"/>
    <w:multiLevelType w:val="singleLevel"/>
    <w:tmpl w:val="00000070"/>
    <w:name w:val="WW8Num116"/>
    <w:lvl w:ilvl="0">
      <w:numFmt w:val="bullet"/>
      <w:lvlText w:val="-"/>
      <w:lvlJc w:val="left"/>
      <w:pPr>
        <w:tabs>
          <w:tab w:val="num" w:pos="0"/>
        </w:tabs>
      </w:pPr>
      <w:rPr>
        <w:rFonts w:ascii="Times New Roman" w:hAnsi="Times New Roman"/>
      </w:rPr>
    </w:lvl>
  </w:abstractNum>
  <w:abstractNum w:abstractNumId="111">
    <w:nsid w:val="00000071"/>
    <w:multiLevelType w:val="singleLevel"/>
    <w:tmpl w:val="00000071"/>
    <w:name w:val="WW8Num117"/>
    <w:lvl w:ilvl="0">
      <w:numFmt w:val="bullet"/>
      <w:lvlText w:val="-"/>
      <w:lvlJc w:val="left"/>
      <w:pPr>
        <w:tabs>
          <w:tab w:val="num" w:pos="0"/>
        </w:tabs>
      </w:pPr>
      <w:rPr>
        <w:rFonts w:ascii="Times New Roman" w:hAnsi="Times New Roman"/>
      </w:rPr>
    </w:lvl>
  </w:abstractNum>
  <w:abstractNum w:abstractNumId="112">
    <w:nsid w:val="00000072"/>
    <w:multiLevelType w:val="singleLevel"/>
    <w:tmpl w:val="00000072"/>
    <w:name w:val="WW8Num118"/>
    <w:lvl w:ilvl="0">
      <w:numFmt w:val="bullet"/>
      <w:lvlText w:val="-"/>
      <w:lvlJc w:val="left"/>
      <w:pPr>
        <w:tabs>
          <w:tab w:val="num" w:pos="0"/>
        </w:tabs>
      </w:pPr>
      <w:rPr>
        <w:rFonts w:ascii="Times New Roman" w:hAnsi="Times New Roman"/>
      </w:rPr>
    </w:lvl>
  </w:abstractNum>
  <w:abstractNum w:abstractNumId="113">
    <w:nsid w:val="00000073"/>
    <w:multiLevelType w:val="singleLevel"/>
    <w:tmpl w:val="00000073"/>
    <w:name w:val="WW8Num119"/>
    <w:lvl w:ilvl="0">
      <w:numFmt w:val="bullet"/>
      <w:lvlText w:val="-"/>
      <w:lvlJc w:val="left"/>
      <w:pPr>
        <w:tabs>
          <w:tab w:val="num" w:pos="0"/>
        </w:tabs>
      </w:pPr>
      <w:rPr>
        <w:rFonts w:ascii="Times New Roman" w:hAnsi="Times New Roman"/>
      </w:rPr>
    </w:lvl>
  </w:abstractNum>
  <w:abstractNum w:abstractNumId="114">
    <w:nsid w:val="00000074"/>
    <w:multiLevelType w:val="singleLevel"/>
    <w:tmpl w:val="00000074"/>
    <w:name w:val="WW8Num120"/>
    <w:lvl w:ilvl="0">
      <w:numFmt w:val="bullet"/>
      <w:lvlText w:val="-"/>
      <w:lvlJc w:val="left"/>
      <w:pPr>
        <w:tabs>
          <w:tab w:val="num" w:pos="0"/>
        </w:tabs>
      </w:pPr>
      <w:rPr>
        <w:rFonts w:ascii="Times New Roman" w:hAnsi="Times New Roman"/>
      </w:rPr>
    </w:lvl>
  </w:abstractNum>
  <w:abstractNum w:abstractNumId="115">
    <w:nsid w:val="00000075"/>
    <w:multiLevelType w:val="singleLevel"/>
    <w:tmpl w:val="00000075"/>
    <w:name w:val="WW8Num121"/>
    <w:lvl w:ilvl="0">
      <w:numFmt w:val="bullet"/>
      <w:lvlText w:val="-"/>
      <w:lvlJc w:val="left"/>
      <w:pPr>
        <w:tabs>
          <w:tab w:val="num" w:pos="0"/>
        </w:tabs>
      </w:pPr>
      <w:rPr>
        <w:rFonts w:ascii="Times New Roman" w:hAnsi="Times New Roman"/>
      </w:rPr>
    </w:lvl>
  </w:abstractNum>
  <w:abstractNum w:abstractNumId="116">
    <w:nsid w:val="00000076"/>
    <w:multiLevelType w:val="singleLevel"/>
    <w:tmpl w:val="00000076"/>
    <w:name w:val="WW8Num122"/>
    <w:lvl w:ilvl="0">
      <w:numFmt w:val="bullet"/>
      <w:lvlText w:val="-"/>
      <w:lvlJc w:val="left"/>
      <w:pPr>
        <w:tabs>
          <w:tab w:val="num" w:pos="0"/>
        </w:tabs>
      </w:pPr>
      <w:rPr>
        <w:rFonts w:ascii="Times New Roman" w:hAnsi="Times New Roman"/>
      </w:rPr>
    </w:lvl>
  </w:abstractNum>
  <w:abstractNum w:abstractNumId="117">
    <w:nsid w:val="00000077"/>
    <w:multiLevelType w:val="singleLevel"/>
    <w:tmpl w:val="00000077"/>
    <w:name w:val="WW8Num123"/>
    <w:lvl w:ilvl="0">
      <w:numFmt w:val="bullet"/>
      <w:lvlText w:val="-"/>
      <w:lvlJc w:val="left"/>
      <w:pPr>
        <w:tabs>
          <w:tab w:val="num" w:pos="0"/>
        </w:tabs>
      </w:pPr>
      <w:rPr>
        <w:rFonts w:ascii="Times New Roman" w:hAnsi="Times New Roman"/>
      </w:rPr>
    </w:lvl>
  </w:abstractNum>
  <w:abstractNum w:abstractNumId="118">
    <w:nsid w:val="00000078"/>
    <w:multiLevelType w:val="singleLevel"/>
    <w:tmpl w:val="00000078"/>
    <w:name w:val="WW8Num124"/>
    <w:lvl w:ilvl="0">
      <w:numFmt w:val="bullet"/>
      <w:lvlText w:val="-"/>
      <w:lvlJc w:val="left"/>
      <w:pPr>
        <w:tabs>
          <w:tab w:val="num" w:pos="0"/>
        </w:tabs>
      </w:pPr>
      <w:rPr>
        <w:rFonts w:ascii="Times New Roman" w:hAnsi="Times New Roman"/>
      </w:rPr>
    </w:lvl>
  </w:abstractNum>
  <w:abstractNum w:abstractNumId="119">
    <w:nsid w:val="00000079"/>
    <w:multiLevelType w:val="singleLevel"/>
    <w:tmpl w:val="00000079"/>
    <w:name w:val="WW8Num125"/>
    <w:lvl w:ilvl="0">
      <w:numFmt w:val="bullet"/>
      <w:lvlText w:val="-"/>
      <w:lvlJc w:val="left"/>
      <w:pPr>
        <w:tabs>
          <w:tab w:val="num" w:pos="0"/>
        </w:tabs>
      </w:pPr>
      <w:rPr>
        <w:rFonts w:ascii="Times New Roman" w:hAnsi="Times New Roman"/>
      </w:rPr>
    </w:lvl>
  </w:abstractNum>
  <w:abstractNum w:abstractNumId="120">
    <w:nsid w:val="0000007A"/>
    <w:multiLevelType w:val="singleLevel"/>
    <w:tmpl w:val="0000007A"/>
    <w:name w:val="WW8Num126"/>
    <w:lvl w:ilvl="0">
      <w:numFmt w:val="bullet"/>
      <w:lvlText w:val="-"/>
      <w:lvlJc w:val="left"/>
      <w:pPr>
        <w:tabs>
          <w:tab w:val="num" w:pos="0"/>
        </w:tabs>
      </w:pPr>
      <w:rPr>
        <w:rFonts w:ascii="Times New Roman" w:hAnsi="Times New Roman"/>
      </w:rPr>
    </w:lvl>
  </w:abstractNum>
  <w:abstractNum w:abstractNumId="121">
    <w:nsid w:val="0000007B"/>
    <w:multiLevelType w:val="singleLevel"/>
    <w:tmpl w:val="0000007B"/>
    <w:name w:val="WW8Num127"/>
    <w:lvl w:ilvl="0">
      <w:numFmt w:val="bullet"/>
      <w:lvlText w:val="-"/>
      <w:lvlJc w:val="left"/>
      <w:pPr>
        <w:tabs>
          <w:tab w:val="num" w:pos="0"/>
        </w:tabs>
      </w:pPr>
      <w:rPr>
        <w:rFonts w:ascii="Times New Roman" w:hAnsi="Times New Roman"/>
      </w:rPr>
    </w:lvl>
  </w:abstractNum>
  <w:abstractNum w:abstractNumId="122">
    <w:nsid w:val="0000007C"/>
    <w:multiLevelType w:val="singleLevel"/>
    <w:tmpl w:val="0000007C"/>
    <w:name w:val="WW8Num128"/>
    <w:lvl w:ilvl="0">
      <w:numFmt w:val="bullet"/>
      <w:lvlText w:val="-"/>
      <w:lvlJc w:val="left"/>
      <w:pPr>
        <w:tabs>
          <w:tab w:val="num" w:pos="0"/>
        </w:tabs>
      </w:pPr>
      <w:rPr>
        <w:rFonts w:ascii="Times New Roman" w:hAnsi="Times New Roman"/>
      </w:rPr>
    </w:lvl>
  </w:abstractNum>
  <w:abstractNum w:abstractNumId="123">
    <w:nsid w:val="0000007D"/>
    <w:multiLevelType w:val="singleLevel"/>
    <w:tmpl w:val="0000007D"/>
    <w:name w:val="WW8Num129"/>
    <w:lvl w:ilvl="0">
      <w:numFmt w:val="bullet"/>
      <w:lvlText w:val="-"/>
      <w:lvlJc w:val="left"/>
      <w:pPr>
        <w:tabs>
          <w:tab w:val="num" w:pos="0"/>
        </w:tabs>
      </w:pPr>
      <w:rPr>
        <w:rFonts w:ascii="Times New Roman" w:hAnsi="Times New Roman"/>
      </w:rPr>
    </w:lvl>
  </w:abstractNum>
  <w:abstractNum w:abstractNumId="124">
    <w:nsid w:val="0000007E"/>
    <w:multiLevelType w:val="singleLevel"/>
    <w:tmpl w:val="0000007E"/>
    <w:name w:val="WW8Num130"/>
    <w:lvl w:ilvl="0">
      <w:numFmt w:val="bullet"/>
      <w:lvlText w:val="-"/>
      <w:lvlJc w:val="left"/>
      <w:pPr>
        <w:tabs>
          <w:tab w:val="num" w:pos="0"/>
        </w:tabs>
      </w:pPr>
      <w:rPr>
        <w:rFonts w:ascii="Times New Roman" w:hAnsi="Times New Roman"/>
      </w:rPr>
    </w:lvl>
  </w:abstractNum>
  <w:abstractNum w:abstractNumId="125">
    <w:nsid w:val="0000007F"/>
    <w:multiLevelType w:val="singleLevel"/>
    <w:tmpl w:val="0000007F"/>
    <w:name w:val="WW8Num131"/>
    <w:lvl w:ilvl="0">
      <w:numFmt w:val="bullet"/>
      <w:lvlText w:val="-"/>
      <w:lvlJc w:val="left"/>
      <w:pPr>
        <w:tabs>
          <w:tab w:val="num" w:pos="0"/>
        </w:tabs>
      </w:pPr>
      <w:rPr>
        <w:rFonts w:ascii="Times New Roman" w:hAnsi="Times New Roman"/>
      </w:rPr>
    </w:lvl>
  </w:abstractNum>
  <w:abstractNum w:abstractNumId="126">
    <w:nsid w:val="00000080"/>
    <w:multiLevelType w:val="singleLevel"/>
    <w:tmpl w:val="00000080"/>
    <w:name w:val="WW8Num132"/>
    <w:lvl w:ilvl="0">
      <w:numFmt w:val="bullet"/>
      <w:lvlText w:val="-"/>
      <w:lvlJc w:val="left"/>
      <w:pPr>
        <w:tabs>
          <w:tab w:val="num" w:pos="0"/>
        </w:tabs>
      </w:pPr>
      <w:rPr>
        <w:rFonts w:ascii="Times New Roman" w:hAnsi="Times New Roman"/>
      </w:rPr>
    </w:lvl>
  </w:abstractNum>
  <w:abstractNum w:abstractNumId="127">
    <w:nsid w:val="00000081"/>
    <w:multiLevelType w:val="singleLevel"/>
    <w:tmpl w:val="00000081"/>
    <w:name w:val="WW8Num133"/>
    <w:lvl w:ilvl="0">
      <w:numFmt w:val="bullet"/>
      <w:lvlText w:val="-"/>
      <w:lvlJc w:val="left"/>
      <w:pPr>
        <w:tabs>
          <w:tab w:val="num" w:pos="0"/>
        </w:tabs>
      </w:pPr>
      <w:rPr>
        <w:rFonts w:ascii="Times New Roman" w:hAnsi="Times New Roman"/>
      </w:rPr>
    </w:lvl>
  </w:abstractNum>
  <w:abstractNum w:abstractNumId="128">
    <w:nsid w:val="00000082"/>
    <w:multiLevelType w:val="singleLevel"/>
    <w:tmpl w:val="00000082"/>
    <w:name w:val="WW8Num134"/>
    <w:lvl w:ilvl="0">
      <w:numFmt w:val="bullet"/>
      <w:lvlText w:val="-"/>
      <w:lvlJc w:val="left"/>
      <w:pPr>
        <w:tabs>
          <w:tab w:val="num" w:pos="0"/>
        </w:tabs>
      </w:pPr>
      <w:rPr>
        <w:rFonts w:ascii="Times New Roman" w:hAnsi="Times New Roman"/>
      </w:rPr>
    </w:lvl>
  </w:abstractNum>
  <w:abstractNum w:abstractNumId="129">
    <w:nsid w:val="00000083"/>
    <w:multiLevelType w:val="singleLevel"/>
    <w:tmpl w:val="00000083"/>
    <w:name w:val="WW8Num135"/>
    <w:lvl w:ilvl="0">
      <w:numFmt w:val="bullet"/>
      <w:lvlText w:val="-"/>
      <w:lvlJc w:val="left"/>
      <w:pPr>
        <w:tabs>
          <w:tab w:val="num" w:pos="0"/>
        </w:tabs>
      </w:pPr>
      <w:rPr>
        <w:rFonts w:ascii="Times New Roman" w:hAnsi="Times New Roman"/>
      </w:rPr>
    </w:lvl>
  </w:abstractNum>
  <w:abstractNum w:abstractNumId="130">
    <w:nsid w:val="00000084"/>
    <w:multiLevelType w:val="singleLevel"/>
    <w:tmpl w:val="00000084"/>
    <w:name w:val="WW8Num136"/>
    <w:lvl w:ilvl="0">
      <w:numFmt w:val="bullet"/>
      <w:lvlText w:val="-"/>
      <w:lvlJc w:val="left"/>
      <w:pPr>
        <w:tabs>
          <w:tab w:val="num" w:pos="0"/>
        </w:tabs>
      </w:pPr>
      <w:rPr>
        <w:rFonts w:ascii="Times New Roman" w:hAnsi="Times New Roman"/>
      </w:rPr>
    </w:lvl>
  </w:abstractNum>
  <w:abstractNum w:abstractNumId="131">
    <w:nsid w:val="00000085"/>
    <w:multiLevelType w:val="singleLevel"/>
    <w:tmpl w:val="00000085"/>
    <w:name w:val="WW8Num137"/>
    <w:lvl w:ilvl="0">
      <w:numFmt w:val="bullet"/>
      <w:lvlText w:val="-"/>
      <w:lvlJc w:val="left"/>
      <w:pPr>
        <w:tabs>
          <w:tab w:val="num" w:pos="0"/>
        </w:tabs>
      </w:pPr>
      <w:rPr>
        <w:rFonts w:ascii="Times New Roman" w:hAnsi="Times New Roman"/>
      </w:rPr>
    </w:lvl>
  </w:abstractNum>
  <w:abstractNum w:abstractNumId="132">
    <w:nsid w:val="00000086"/>
    <w:multiLevelType w:val="singleLevel"/>
    <w:tmpl w:val="00000086"/>
    <w:name w:val="WW8Num138"/>
    <w:lvl w:ilvl="0">
      <w:numFmt w:val="bullet"/>
      <w:lvlText w:val="-"/>
      <w:lvlJc w:val="left"/>
      <w:pPr>
        <w:tabs>
          <w:tab w:val="num" w:pos="0"/>
        </w:tabs>
      </w:pPr>
      <w:rPr>
        <w:rFonts w:ascii="Times New Roman" w:hAnsi="Times New Roman"/>
      </w:rPr>
    </w:lvl>
  </w:abstractNum>
  <w:abstractNum w:abstractNumId="133">
    <w:nsid w:val="00000087"/>
    <w:multiLevelType w:val="singleLevel"/>
    <w:tmpl w:val="00000087"/>
    <w:name w:val="WW8Num139"/>
    <w:lvl w:ilvl="0">
      <w:numFmt w:val="bullet"/>
      <w:lvlText w:val="-"/>
      <w:lvlJc w:val="left"/>
      <w:pPr>
        <w:tabs>
          <w:tab w:val="num" w:pos="0"/>
        </w:tabs>
      </w:pPr>
      <w:rPr>
        <w:rFonts w:ascii="Times New Roman" w:hAnsi="Times New Roman"/>
      </w:rPr>
    </w:lvl>
  </w:abstractNum>
  <w:abstractNum w:abstractNumId="134">
    <w:nsid w:val="00000088"/>
    <w:multiLevelType w:val="singleLevel"/>
    <w:tmpl w:val="00000088"/>
    <w:name w:val="WW8Num140"/>
    <w:lvl w:ilvl="0">
      <w:numFmt w:val="bullet"/>
      <w:lvlText w:val="-"/>
      <w:lvlJc w:val="left"/>
      <w:pPr>
        <w:tabs>
          <w:tab w:val="num" w:pos="0"/>
        </w:tabs>
      </w:pPr>
      <w:rPr>
        <w:rFonts w:ascii="Times New Roman" w:hAnsi="Times New Roman"/>
      </w:rPr>
    </w:lvl>
  </w:abstractNum>
  <w:abstractNum w:abstractNumId="135">
    <w:nsid w:val="00000089"/>
    <w:multiLevelType w:val="singleLevel"/>
    <w:tmpl w:val="00000089"/>
    <w:name w:val="WW8Num141"/>
    <w:lvl w:ilvl="0">
      <w:numFmt w:val="bullet"/>
      <w:lvlText w:val="-"/>
      <w:lvlJc w:val="left"/>
      <w:pPr>
        <w:tabs>
          <w:tab w:val="num" w:pos="0"/>
        </w:tabs>
      </w:pPr>
      <w:rPr>
        <w:rFonts w:ascii="Times New Roman" w:hAnsi="Times New Roman"/>
      </w:rPr>
    </w:lvl>
  </w:abstractNum>
  <w:abstractNum w:abstractNumId="136">
    <w:nsid w:val="0000008A"/>
    <w:multiLevelType w:val="singleLevel"/>
    <w:tmpl w:val="0000008A"/>
    <w:name w:val="WW8Num142"/>
    <w:lvl w:ilvl="0">
      <w:numFmt w:val="bullet"/>
      <w:lvlText w:val="-"/>
      <w:lvlJc w:val="left"/>
      <w:pPr>
        <w:tabs>
          <w:tab w:val="num" w:pos="0"/>
        </w:tabs>
      </w:pPr>
      <w:rPr>
        <w:rFonts w:ascii="Times New Roman" w:hAnsi="Times New Roman"/>
      </w:rPr>
    </w:lvl>
  </w:abstractNum>
  <w:abstractNum w:abstractNumId="137">
    <w:nsid w:val="0000008B"/>
    <w:multiLevelType w:val="singleLevel"/>
    <w:tmpl w:val="0000008B"/>
    <w:name w:val="WW8Num143"/>
    <w:lvl w:ilvl="0">
      <w:numFmt w:val="bullet"/>
      <w:lvlText w:val="-"/>
      <w:lvlJc w:val="left"/>
      <w:pPr>
        <w:tabs>
          <w:tab w:val="num" w:pos="0"/>
        </w:tabs>
      </w:pPr>
      <w:rPr>
        <w:rFonts w:ascii="Times New Roman" w:hAnsi="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D8"/>
    <w:rsid w:val="0001244A"/>
    <w:rsid w:val="00014621"/>
    <w:rsid w:val="00017AC8"/>
    <w:rsid w:val="0003220E"/>
    <w:rsid w:val="00032FC7"/>
    <w:rsid w:val="00040540"/>
    <w:rsid w:val="000408AB"/>
    <w:rsid w:val="0004263E"/>
    <w:rsid w:val="00046527"/>
    <w:rsid w:val="000465DD"/>
    <w:rsid w:val="0005031C"/>
    <w:rsid w:val="00050DD9"/>
    <w:rsid w:val="00051162"/>
    <w:rsid w:val="00052DED"/>
    <w:rsid w:val="00060578"/>
    <w:rsid w:val="000716AF"/>
    <w:rsid w:val="000758AB"/>
    <w:rsid w:val="00076899"/>
    <w:rsid w:val="000807B8"/>
    <w:rsid w:val="000807DD"/>
    <w:rsid w:val="00080BE5"/>
    <w:rsid w:val="00084379"/>
    <w:rsid w:val="0008447B"/>
    <w:rsid w:val="000849A1"/>
    <w:rsid w:val="0009136C"/>
    <w:rsid w:val="00094E35"/>
    <w:rsid w:val="000978D3"/>
    <w:rsid w:val="000A357C"/>
    <w:rsid w:val="000A7A19"/>
    <w:rsid w:val="000B27A1"/>
    <w:rsid w:val="000B7D7D"/>
    <w:rsid w:val="000C0E9E"/>
    <w:rsid w:val="000D06CB"/>
    <w:rsid w:val="000D06E3"/>
    <w:rsid w:val="000D222C"/>
    <w:rsid w:val="000D7982"/>
    <w:rsid w:val="000D7E75"/>
    <w:rsid w:val="000E1C1E"/>
    <w:rsid w:val="000E2275"/>
    <w:rsid w:val="000E39C9"/>
    <w:rsid w:val="000E722F"/>
    <w:rsid w:val="000F4E24"/>
    <w:rsid w:val="000F5FF4"/>
    <w:rsid w:val="00100046"/>
    <w:rsid w:val="00106AB2"/>
    <w:rsid w:val="00106E2D"/>
    <w:rsid w:val="0011181D"/>
    <w:rsid w:val="00115511"/>
    <w:rsid w:val="001323AD"/>
    <w:rsid w:val="0013342B"/>
    <w:rsid w:val="00133A5D"/>
    <w:rsid w:val="00136D56"/>
    <w:rsid w:val="00141B8C"/>
    <w:rsid w:val="00142E2E"/>
    <w:rsid w:val="001479AB"/>
    <w:rsid w:val="00147DDA"/>
    <w:rsid w:val="00155237"/>
    <w:rsid w:val="00156359"/>
    <w:rsid w:val="00161E1E"/>
    <w:rsid w:val="00163E04"/>
    <w:rsid w:val="0016682C"/>
    <w:rsid w:val="00172032"/>
    <w:rsid w:val="00176007"/>
    <w:rsid w:val="00176707"/>
    <w:rsid w:val="001816E3"/>
    <w:rsid w:val="001819BE"/>
    <w:rsid w:val="00183559"/>
    <w:rsid w:val="001842D0"/>
    <w:rsid w:val="00184E56"/>
    <w:rsid w:val="001861E7"/>
    <w:rsid w:val="00186847"/>
    <w:rsid w:val="0019732C"/>
    <w:rsid w:val="001B3E3C"/>
    <w:rsid w:val="001B5DCA"/>
    <w:rsid w:val="001C68F3"/>
    <w:rsid w:val="001C70C7"/>
    <w:rsid w:val="001D5BC4"/>
    <w:rsid w:val="001D6400"/>
    <w:rsid w:val="001E2025"/>
    <w:rsid w:val="001E3454"/>
    <w:rsid w:val="001F0490"/>
    <w:rsid w:val="001F1FCB"/>
    <w:rsid w:val="001F43D2"/>
    <w:rsid w:val="001F626A"/>
    <w:rsid w:val="00205963"/>
    <w:rsid w:val="00212451"/>
    <w:rsid w:val="002163E8"/>
    <w:rsid w:val="002232EC"/>
    <w:rsid w:val="0022335F"/>
    <w:rsid w:val="00223FA3"/>
    <w:rsid w:val="00240982"/>
    <w:rsid w:val="00251956"/>
    <w:rsid w:val="00254378"/>
    <w:rsid w:val="00254DC5"/>
    <w:rsid w:val="00256417"/>
    <w:rsid w:val="002614DF"/>
    <w:rsid w:val="00272AAD"/>
    <w:rsid w:val="00272D8A"/>
    <w:rsid w:val="00275274"/>
    <w:rsid w:val="00275F72"/>
    <w:rsid w:val="00282B99"/>
    <w:rsid w:val="0029495C"/>
    <w:rsid w:val="00296EB4"/>
    <w:rsid w:val="002A75D0"/>
    <w:rsid w:val="002A7DF1"/>
    <w:rsid w:val="002B342E"/>
    <w:rsid w:val="002B7398"/>
    <w:rsid w:val="002C21B7"/>
    <w:rsid w:val="002C2868"/>
    <w:rsid w:val="002C387D"/>
    <w:rsid w:val="002C46E5"/>
    <w:rsid w:val="002C51A6"/>
    <w:rsid w:val="002F156A"/>
    <w:rsid w:val="002F5976"/>
    <w:rsid w:val="002F6B75"/>
    <w:rsid w:val="00306761"/>
    <w:rsid w:val="00310B69"/>
    <w:rsid w:val="003139E9"/>
    <w:rsid w:val="00314121"/>
    <w:rsid w:val="003162C1"/>
    <w:rsid w:val="00322AA4"/>
    <w:rsid w:val="00331D4A"/>
    <w:rsid w:val="00331E52"/>
    <w:rsid w:val="0033216D"/>
    <w:rsid w:val="003353B7"/>
    <w:rsid w:val="00340AF3"/>
    <w:rsid w:val="00340E0B"/>
    <w:rsid w:val="00347347"/>
    <w:rsid w:val="00351348"/>
    <w:rsid w:val="0035277F"/>
    <w:rsid w:val="00352AEC"/>
    <w:rsid w:val="0037002D"/>
    <w:rsid w:val="003701EB"/>
    <w:rsid w:val="003724F9"/>
    <w:rsid w:val="00380222"/>
    <w:rsid w:val="0038260C"/>
    <w:rsid w:val="0039273B"/>
    <w:rsid w:val="00394DF2"/>
    <w:rsid w:val="003A10E4"/>
    <w:rsid w:val="003B0D41"/>
    <w:rsid w:val="003B6816"/>
    <w:rsid w:val="003C04CC"/>
    <w:rsid w:val="003C65AE"/>
    <w:rsid w:val="003D3841"/>
    <w:rsid w:val="003D6995"/>
    <w:rsid w:val="003E6743"/>
    <w:rsid w:val="003E6C16"/>
    <w:rsid w:val="003E6D17"/>
    <w:rsid w:val="003F31E8"/>
    <w:rsid w:val="003F3E2D"/>
    <w:rsid w:val="00407709"/>
    <w:rsid w:val="004226BC"/>
    <w:rsid w:val="0042332D"/>
    <w:rsid w:val="00424D6D"/>
    <w:rsid w:val="00433A0E"/>
    <w:rsid w:val="00434CBC"/>
    <w:rsid w:val="004358E0"/>
    <w:rsid w:val="00437917"/>
    <w:rsid w:val="004626BB"/>
    <w:rsid w:val="0046443B"/>
    <w:rsid w:val="004705A3"/>
    <w:rsid w:val="00472288"/>
    <w:rsid w:val="0047675A"/>
    <w:rsid w:val="00482A7B"/>
    <w:rsid w:val="004832E7"/>
    <w:rsid w:val="00485672"/>
    <w:rsid w:val="004A0755"/>
    <w:rsid w:val="004A269E"/>
    <w:rsid w:val="004B0B9B"/>
    <w:rsid w:val="004B0C3F"/>
    <w:rsid w:val="004B38B1"/>
    <w:rsid w:val="004B4A99"/>
    <w:rsid w:val="004D2B21"/>
    <w:rsid w:val="004D67D1"/>
    <w:rsid w:val="004D7732"/>
    <w:rsid w:val="004E06C1"/>
    <w:rsid w:val="004F132D"/>
    <w:rsid w:val="004F6D50"/>
    <w:rsid w:val="00505D8C"/>
    <w:rsid w:val="00510F65"/>
    <w:rsid w:val="005133A9"/>
    <w:rsid w:val="00514B31"/>
    <w:rsid w:val="00516EE1"/>
    <w:rsid w:val="005210DA"/>
    <w:rsid w:val="00522E33"/>
    <w:rsid w:val="00524F9E"/>
    <w:rsid w:val="00530535"/>
    <w:rsid w:val="0053221E"/>
    <w:rsid w:val="005331EF"/>
    <w:rsid w:val="00542738"/>
    <w:rsid w:val="00551A85"/>
    <w:rsid w:val="005636AA"/>
    <w:rsid w:val="00565FCB"/>
    <w:rsid w:val="005702E6"/>
    <w:rsid w:val="0057348F"/>
    <w:rsid w:val="005738FF"/>
    <w:rsid w:val="0057483E"/>
    <w:rsid w:val="00576E0F"/>
    <w:rsid w:val="005811E8"/>
    <w:rsid w:val="005874C9"/>
    <w:rsid w:val="005936F0"/>
    <w:rsid w:val="005A258D"/>
    <w:rsid w:val="005A5153"/>
    <w:rsid w:val="005A7EAC"/>
    <w:rsid w:val="005C0E32"/>
    <w:rsid w:val="005C1E64"/>
    <w:rsid w:val="005D724C"/>
    <w:rsid w:val="005D7A09"/>
    <w:rsid w:val="005E326D"/>
    <w:rsid w:val="005F32B0"/>
    <w:rsid w:val="005F32B5"/>
    <w:rsid w:val="005F5DD8"/>
    <w:rsid w:val="00604DAB"/>
    <w:rsid w:val="00620383"/>
    <w:rsid w:val="00626238"/>
    <w:rsid w:val="00626509"/>
    <w:rsid w:val="00641AB5"/>
    <w:rsid w:val="006442FD"/>
    <w:rsid w:val="006560A8"/>
    <w:rsid w:val="0065622D"/>
    <w:rsid w:val="00660072"/>
    <w:rsid w:val="0066105D"/>
    <w:rsid w:val="00665F18"/>
    <w:rsid w:val="0067151F"/>
    <w:rsid w:val="00671D9B"/>
    <w:rsid w:val="00672BA2"/>
    <w:rsid w:val="00676227"/>
    <w:rsid w:val="006766B2"/>
    <w:rsid w:val="006A5182"/>
    <w:rsid w:val="006A55AD"/>
    <w:rsid w:val="006A6CCA"/>
    <w:rsid w:val="006A7AE9"/>
    <w:rsid w:val="006B079F"/>
    <w:rsid w:val="006B46C1"/>
    <w:rsid w:val="006B5CF7"/>
    <w:rsid w:val="006C5ECF"/>
    <w:rsid w:val="006E0E42"/>
    <w:rsid w:val="006E547D"/>
    <w:rsid w:val="006E717A"/>
    <w:rsid w:val="006F684E"/>
    <w:rsid w:val="00702561"/>
    <w:rsid w:val="0071025E"/>
    <w:rsid w:val="00712840"/>
    <w:rsid w:val="00713813"/>
    <w:rsid w:val="00715E63"/>
    <w:rsid w:val="00731AEC"/>
    <w:rsid w:val="00732F87"/>
    <w:rsid w:val="0073389E"/>
    <w:rsid w:val="00740993"/>
    <w:rsid w:val="00747086"/>
    <w:rsid w:val="00750C7C"/>
    <w:rsid w:val="0075133A"/>
    <w:rsid w:val="00754905"/>
    <w:rsid w:val="007600CA"/>
    <w:rsid w:val="0076312A"/>
    <w:rsid w:val="00764F62"/>
    <w:rsid w:val="007656E2"/>
    <w:rsid w:val="00767501"/>
    <w:rsid w:val="00780F10"/>
    <w:rsid w:val="007A1F1C"/>
    <w:rsid w:val="007B3B10"/>
    <w:rsid w:val="007B4267"/>
    <w:rsid w:val="007B5B5F"/>
    <w:rsid w:val="007B69C7"/>
    <w:rsid w:val="007C1C4C"/>
    <w:rsid w:val="007C2674"/>
    <w:rsid w:val="007C433C"/>
    <w:rsid w:val="007C5E73"/>
    <w:rsid w:val="007D2F3A"/>
    <w:rsid w:val="007D5AF6"/>
    <w:rsid w:val="007D7A30"/>
    <w:rsid w:val="007E6D11"/>
    <w:rsid w:val="007F1924"/>
    <w:rsid w:val="007F3B1D"/>
    <w:rsid w:val="00801C8E"/>
    <w:rsid w:val="008033D1"/>
    <w:rsid w:val="00806147"/>
    <w:rsid w:val="00807F5E"/>
    <w:rsid w:val="00816A95"/>
    <w:rsid w:val="00821A21"/>
    <w:rsid w:val="00822FA6"/>
    <w:rsid w:val="008239B9"/>
    <w:rsid w:val="00826FAB"/>
    <w:rsid w:val="00837D7B"/>
    <w:rsid w:val="0084332E"/>
    <w:rsid w:val="00846475"/>
    <w:rsid w:val="00846B97"/>
    <w:rsid w:val="00847E51"/>
    <w:rsid w:val="00854F69"/>
    <w:rsid w:val="008626A8"/>
    <w:rsid w:val="00864A45"/>
    <w:rsid w:val="00864EFC"/>
    <w:rsid w:val="00865C78"/>
    <w:rsid w:val="008700F4"/>
    <w:rsid w:val="008742A8"/>
    <w:rsid w:val="00886633"/>
    <w:rsid w:val="00893641"/>
    <w:rsid w:val="008A094A"/>
    <w:rsid w:val="008A1E2A"/>
    <w:rsid w:val="008A4DA5"/>
    <w:rsid w:val="008A6D3D"/>
    <w:rsid w:val="008B2DE7"/>
    <w:rsid w:val="008B7025"/>
    <w:rsid w:val="008C1A14"/>
    <w:rsid w:val="008C39A9"/>
    <w:rsid w:val="008C3FB7"/>
    <w:rsid w:val="008C7623"/>
    <w:rsid w:val="008D0ADA"/>
    <w:rsid w:val="008D76FB"/>
    <w:rsid w:val="008E3B1E"/>
    <w:rsid w:val="008E44EC"/>
    <w:rsid w:val="008F2F09"/>
    <w:rsid w:val="008F7571"/>
    <w:rsid w:val="0090214C"/>
    <w:rsid w:val="0090621B"/>
    <w:rsid w:val="009110FA"/>
    <w:rsid w:val="009129D8"/>
    <w:rsid w:val="009129DD"/>
    <w:rsid w:val="009132D3"/>
    <w:rsid w:val="00915591"/>
    <w:rsid w:val="00921D8A"/>
    <w:rsid w:val="00923E8B"/>
    <w:rsid w:val="00924B33"/>
    <w:rsid w:val="0093746D"/>
    <w:rsid w:val="0093796E"/>
    <w:rsid w:val="00937CC5"/>
    <w:rsid w:val="0094034D"/>
    <w:rsid w:val="00940F88"/>
    <w:rsid w:val="009453C0"/>
    <w:rsid w:val="00946BD0"/>
    <w:rsid w:val="00951A46"/>
    <w:rsid w:val="009535D4"/>
    <w:rsid w:val="00955842"/>
    <w:rsid w:val="009649B0"/>
    <w:rsid w:val="00967C52"/>
    <w:rsid w:val="00971FDE"/>
    <w:rsid w:val="0097393B"/>
    <w:rsid w:val="009742CE"/>
    <w:rsid w:val="0097504C"/>
    <w:rsid w:val="0097597C"/>
    <w:rsid w:val="00977869"/>
    <w:rsid w:val="009864DC"/>
    <w:rsid w:val="0099593B"/>
    <w:rsid w:val="009A288F"/>
    <w:rsid w:val="009B1361"/>
    <w:rsid w:val="009B4C34"/>
    <w:rsid w:val="009C13AA"/>
    <w:rsid w:val="009C1C8E"/>
    <w:rsid w:val="009C7FAE"/>
    <w:rsid w:val="009D64F7"/>
    <w:rsid w:val="009E1EEF"/>
    <w:rsid w:val="009E30AE"/>
    <w:rsid w:val="009E39B1"/>
    <w:rsid w:val="009F1C17"/>
    <w:rsid w:val="00A01D27"/>
    <w:rsid w:val="00A1611A"/>
    <w:rsid w:val="00A246F0"/>
    <w:rsid w:val="00A2474B"/>
    <w:rsid w:val="00A26A4B"/>
    <w:rsid w:val="00A31AAC"/>
    <w:rsid w:val="00A32777"/>
    <w:rsid w:val="00A33B21"/>
    <w:rsid w:val="00A41B23"/>
    <w:rsid w:val="00A41D2D"/>
    <w:rsid w:val="00A433DA"/>
    <w:rsid w:val="00A4684C"/>
    <w:rsid w:val="00A50B2A"/>
    <w:rsid w:val="00A50E1D"/>
    <w:rsid w:val="00A52C09"/>
    <w:rsid w:val="00A550FB"/>
    <w:rsid w:val="00A61763"/>
    <w:rsid w:val="00A61F91"/>
    <w:rsid w:val="00A6253D"/>
    <w:rsid w:val="00A64066"/>
    <w:rsid w:val="00A653CD"/>
    <w:rsid w:val="00A66BC2"/>
    <w:rsid w:val="00A66C7B"/>
    <w:rsid w:val="00A676F1"/>
    <w:rsid w:val="00A72D31"/>
    <w:rsid w:val="00A73630"/>
    <w:rsid w:val="00A7376D"/>
    <w:rsid w:val="00A737F4"/>
    <w:rsid w:val="00A73B88"/>
    <w:rsid w:val="00A85530"/>
    <w:rsid w:val="00A872DD"/>
    <w:rsid w:val="00A92F25"/>
    <w:rsid w:val="00AA6A59"/>
    <w:rsid w:val="00AB0323"/>
    <w:rsid w:val="00AB2A4E"/>
    <w:rsid w:val="00AC1BA6"/>
    <w:rsid w:val="00AC3779"/>
    <w:rsid w:val="00AC60DE"/>
    <w:rsid w:val="00AD0032"/>
    <w:rsid w:val="00AD3D17"/>
    <w:rsid w:val="00AE06F7"/>
    <w:rsid w:val="00AE2EFA"/>
    <w:rsid w:val="00AE4EC0"/>
    <w:rsid w:val="00AE6792"/>
    <w:rsid w:val="00AF1685"/>
    <w:rsid w:val="00B01568"/>
    <w:rsid w:val="00B047FD"/>
    <w:rsid w:val="00B14CBC"/>
    <w:rsid w:val="00B1795A"/>
    <w:rsid w:val="00B23410"/>
    <w:rsid w:val="00B26311"/>
    <w:rsid w:val="00B32178"/>
    <w:rsid w:val="00B35062"/>
    <w:rsid w:val="00B40954"/>
    <w:rsid w:val="00B53407"/>
    <w:rsid w:val="00B576F2"/>
    <w:rsid w:val="00B57AAF"/>
    <w:rsid w:val="00B62F7B"/>
    <w:rsid w:val="00B64FCA"/>
    <w:rsid w:val="00B65AAE"/>
    <w:rsid w:val="00B71C50"/>
    <w:rsid w:val="00B7429D"/>
    <w:rsid w:val="00B74B4D"/>
    <w:rsid w:val="00B75C17"/>
    <w:rsid w:val="00B76BA5"/>
    <w:rsid w:val="00B82050"/>
    <w:rsid w:val="00B83BFD"/>
    <w:rsid w:val="00B955D7"/>
    <w:rsid w:val="00BA32D0"/>
    <w:rsid w:val="00BA3EC0"/>
    <w:rsid w:val="00BA4E64"/>
    <w:rsid w:val="00BB5E7E"/>
    <w:rsid w:val="00BB7963"/>
    <w:rsid w:val="00BC0020"/>
    <w:rsid w:val="00BC1F44"/>
    <w:rsid w:val="00BC288D"/>
    <w:rsid w:val="00BC5285"/>
    <w:rsid w:val="00BD1372"/>
    <w:rsid w:val="00BD5441"/>
    <w:rsid w:val="00BD7D5B"/>
    <w:rsid w:val="00BE0633"/>
    <w:rsid w:val="00BE2D37"/>
    <w:rsid w:val="00BE48CD"/>
    <w:rsid w:val="00BF0A3A"/>
    <w:rsid w:val="00BF267D"/>
    <w:rsid w:val="00C0372A"/>
    <w:rsid w:val="00C037B6"/>
    <w:rsid w:val="00C066F5"/>
    <w:rsid w:val="00C16008"/>
    <w:rsid w:val="00C2521A"/>
    <w:rsid w:val="00C32636"/>
    <w:rsid w:val="00C33A93"/>
    <w:rsid w:val="00C417BE"/>
    <w:rsid w:val="00C43AFF"/>
    <w:rsid w:val="00C45AF5"/>
    <w:rsid w:val="00C46A35"/>
    <w:rsid w:val="00C46A63"/>
    <w:rsid w:val="00C5233A"/>
    <w:rsid w:val="00C57DDD"/>
    <w:rsid w:val="00C61513"/>
    <w:rsid w:val="00C6191A"/>
    <w:rsid w:val="00C6344F"/>
    <w:rsid w:val="00C720F4"/>
    <w:rsid w:val="00C735EF"/>
    <w:rsid w:val="00C74585"/>
    <w:rsid w:val="00C75C54"/>
    <w:rsid w:val="00C87E87"/>
    <w:rsid w:val="00C949B6"/>
    <w:rsid w:val="00C97D1F"/>
    <w:rsid w:val="00CB0356"/>
    <w:rsid w:val="00CB0FB8"/>
    <w:rsid w:val="00CB3FC9"/>
    <w:rsid w:val="00CB56DC"/>
    <w:rsid w:val="00CB6F57"/>
    <w:rsid w:val="00CC7540"/>
    <w:rsid w:val="00CE3600"/>
    <w:rsid w:val="00CF1FA9"/>
    <w:rsid w:val="00CF71C7"/>
    <w:rsid w:val="00D04376"/>
    <w:rsid w:val="00D10C52"/>
    <w:rsid w:val="00D10DBF"/>
    <w:rsid w:val="00D121B6"/>
    <w:rsid w:val="00D141C4"/>
    <w:rsid w:val="00D161BA"/>
    <w:rsid w:val="00D1751C"/>
    <w:rsid w:val="00D21106"/>
    <w:rsid w:val="00D222F6"/>
    <w:rsid w:val="00D27A4E"/>
    <w:rsid w:val="00D32107"/>
    <w:rsid w:val="00D35275"/>
    <w:rsid w:val="00D42A46"/>
    <w:rsid w:val="00D45D35"/>
    <w:rsid w:val="00D47D97"/>
    <w:rsid w:val="00D56FC7"/>
    <w:rsid w:val="00D573B1"/>
    <w:rsid w:val="00D579EA"/>
    <w:rsid w:val="00D715E1"/>
    <w:rsid w:val="00D72AB6"/>
    <w:rsid w:val="00D75167"/>
    <w:rsid w:val="00D8027A"/>
    <w:rsid w:val="00D80C7E"/>
    <w:rsid w:val="00D81438"/>
    <w:rsid w:val="00D83DF9"/>
    <w:rsid w:val="00D91A69"/>
    <w:rsid w:val="00D92DA7"/>
    <w:rsid w:val="00DA12FD"/>
    <w:rsid w:val="00DA2AE5"/>
    <w:rsid w:val="00DA77EB"/>
    <w:rsid w:val="00DB58AF"/>
    <w:rsid w:val="00DB5F2E"/>
    <w:rsid w:val="00DB7F11"/>
    <w:rsid w:val="00DD35DD"/>
    <w:rsid w:val="00DD7CFA"/>
    <w:rsid w:val="00DE1A87"/>
    <w:rsid w:val="00DF5684"/>
    <w:rsid w:val="00E02013"/>
    <w:rsid w:val="00E05241"/>
    <w:rsid w:val="00E05E61"/>
    <w:rsid w:val="00E07A27"/>
    <w:rsid w:val="00E15137"/>
    <w:rsid w:val="00E248B8"/>
    <w:rsid w:val="00E406CC"/>
    <w:rsid w:val="00E41E2F"/>
    <w:rsid w:val="00E5221F"/>
    <w:rsid w:val="00E85A26"/>
    <w:rsid w:val="00E86A27"/>
    <w:rsid w:val="00E87199"/>
    <w:rsid w:val="00E87353"/>
    <w:rsid w:val="00E92253"/>
    <w:rsid w:val="00EA17D7"/>
    <w:rsid w:val="00EA253C"/>
    <w:rsid w:val="00EA4822"/>
    <w:rsid w:val="00EA52A6"/>
    <w:rsid w:val="00EA6E19"/>
    <w:rsid w:val="00EB39FD"/>
    <w:rsid w:val="00EB7904"/>
    <w:rsid w:val="00EC37F0"/>
    <w:rsid w:val="00EC539C"/>
    <w:rsid w:val="00EC5E6C"/>
    <w:rsid w:val="00ED1BC8"/>
    <w:rsid w:val="00ED25B6"/>
    <w:rsid w:val="00ED640C"/>
    <w:rsid w:val="00EE265E"/>
    <w:rsid w:val="00EE45DB"/>
    <w:rsid w:val="00EF270B"/>
    <w:rsid w:val="00EF461E"/>
    <w:rsid w:val="00EF6C0C"/>
    <w:rsid w:val="00F02843"/>
    <w:rsid w:val="00F02F95"/>
    <w:rsid w:val="00F06909"/>
    <w:rsid w:val="00F11585"/>
    <w:rsid w:val="00F160AB"/>
    <w:rsid w:val="00F2354A"/>
    <w:rsid w:val="00F24D08"/>
    <w:rsid w:val="00F272A9"/>
    <w:rsid w:val="00F33CC6"/>
    <w:rsid w:val="00F4071D"/>
    <w:rsid w:val="00F40E2C"/>
    <w:rsid w:val="00F6435D"/>
    <w:rsid w:val="00F66A07"/>
    <w:rsid w:val="00F70F09"/>
    <w:rsid w:val="00F72EA2"/>
    <w:rsid w:val="00F73993"/>
    <w:rsid w:val="00F7456A"/>
    <w:rsid w:val="00F76C86"/>
    <w:rsid w:val="00F77A0C"/>
    <w:rsid w:val="00F90B11"/>
    <w:rsid w:val="00F90DE2"/>
    <w:rsid w:val="00FA1C3D"/>
    <w:rsid w:val="00FA7132"/>
    <w:rsid w:val="00FB2D5F"/>
    <w:rsid w:val="00FB522C"/>
    <w:rsid w:val="00FB5E37"/>
    <w:rsid w:val="00FB7000"/>
    <w:rsid w:val="00FB7EBD"/>
    <w:rsid w:val="00FC2C71"/>
    <w:rsid w:val="00FD598C"/>
    <w:rsid w:val="00FD685B"/>
    <w:rsid w:val="00FD7DD7"/>
    <w:rsid w:val="00FE2588"/>
    <w:rsid w:val="00FE2721"/>
    <w:rsid w:val="00FF0177"/>
    <w:rsid w:val="00FF1B65"/>
    <w:rsid w:val="00FF2422"/>
    <w:rsid w:val="00FF4F2E"/>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3F"/>
    <w:pPr>
      <w:suppressAutoHyphens/>
      <w:overflowPunct w:val="0"/>
      <w:autoSpaceDE w:val="0"/>
      <w:spacing w:before="100" w:after="100" w:line="240" w:lineRule="auto"/>
    </w:pPr>
    <w:rPr>
      <w:sz w:val="24"/>
      <w:szCs w:val="24"/>
      <w:lang w:eastAsia="ar-SA"/>
    </w:rPr>
  </w:style>
  <w:style w:type="paragraph" w:styleId="1">
    <w:name w:val="heading 1"/>
    <w:basedOn w:val="a"/>
    <w:next w:val="a"/>
    <w:link w:val="10"/>
    <w:uiPriority w:val="99"/>
    <w:qFormat/>
    <w:pPr>
      <w:widowControl w:val="0"/>
      <w:suppressAutoHyphens w:val="0"/>
      <w:overflowPunct/>
      <w:autoSpaceDN w:val="0"/>
      <w:adjustRightInd w:val="0"/>
      <w:spacing w:before="120" w:after="0"/>
      <w:jc w:val="center"/>
      <w:outlineLvl w:val="0"/>
    </w:pPr>
    <w:rPr>
      <w:b/>
      <w:bCs/>
      <w:lang w:eastAsia="ru-RU"/>
    </w:rPr>
  </w:style>
  <w:style w:type="paragraph" w:styleId="2">
    <w:name w:val="heading 2"/>
    <w:basedOn w:val="a"/>
    <w:next w:val="a"/>
    <w:link w:val="20"/>
    <w:uiPriority w:val="99"/>
    <w:qFormat/>
    <w:pPr>
      <w:widowControl w:val="0"/>
      <w:suppressAutoHyphens w:val="0"/>
      <w:overflowPunct/>
      <w:autoSpaceDN w:val="0"/>
      <w:adjustRightInd w:val="0"/>
      <w:spacing w:before="120" w:after="40"/>
      <w:outlineLvl w:val="1"/>
    </w:pPr>
    <w:rPr>
      <w:b/>
      <w:bCs/>
      <w:sz w:val="22"/>
      <w:szCs w:val="22"/>
      <w:lang w:eastAsia="ru-RU"/>
    </w:rPr>
  </w:style>
  <w:style w:type="paragraph" w:styleId="3">
    <w:name w:val="heading 3"/>
    <w:basedOn w:val="a"/>
    <w:next w:val="a"/>
    <w:link w:val="30"/>
    <w:uiPriority w:val="99"/>
    <w:qFormat/>
    <w:rsid w:val="008239B9"/>
    <w:pPr>
      <w:keepNext/>
      <w:widowControl w:val="0"/>
      <w:suppressAutoHyphens w:val="0"/>
      <w:overflowPunct/>
      <w:autoSpaceDN w:val="0"/>
      <w:adjustRightInd w:val="0"/>
      <w:spacing w:before="240" w:after="60"/>
      <w:outlineLvl w:val="2"/>
    </w:pPr>
    <w:rPr>
      <w:rFonts w:ascii="Arial" w:hAnsi="Arial" w:cs="Arial"/>
      <w:b/>
      <w:bCs/>
      <w:sz w:val="26"/>
      <w:szCs w:val="26"/>
      <w:lang w:eastAsia="ru-RU"/>
    </w:rPr>
  </w:style>
  <w:style w:type="paragraph" w:styleId="5">
    <w:name w:val="heading 5"/>
    <w:basedOn w:val="a"/>
    <w:next w:val="a"/>
    <w:link w:val="50"/>
    <w:uiPriority w:val="99"/>
    <w:qFormat/>
    <w:rsid w:val="008239B9"/>
    <w:pPr>
      <w:widowControl w:val="0"/>
      <w:suppressAutoHyphens w:val="0"/>
      <w:overflowPunct/>
      <w:autoSpaceDN w:val="0"/>
      <w:adjustRightInd w:val="0"/>
      <w:spacing w:before="240" w:after="60"/>
      <w:outlineLvl w:val="4"/>
    </w:pPr>
    <w:rPr>
      <w:b/>
      <w:bCs/>
      <w:i/>
      <w:iCs/>
      <w:sz w:val="26"/>
      <w:szCs w:val="26"/>
      <w:lang w:eastAsia="ru-RU"/>
    </w:rPr>
  </w:style>
  <w:style w:type="paragraph" w:styleId="6">
    <w:name w:val="heading 6"/>
    <w:basedOn w:val="a"/>
    <w:next w:val="a"/>
    <w:link w:val="60"/>
    <w:uiPriority w:val="9"/>
    <w:unhideWhenUsed/>
    <w:qFormat/>
    <w:rsid w:val="00331D4A"/>
    <w:pPr>
      <w:spacing w:before="240" w:after="60"/>
      <w:outlineLvl w:val="5"/>
    </w:pPr>
    <w:rPr>
      <w:rFonts w:asciiTheme="minorHAnsi" w:eastAsiaTheme="minorEastAsia" w:hAnsi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ar-SA" w:bidi="ar-SA"/>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60">
    <w:name w:val="Заголовок 6 Знак"/>
    <w:basedOn w:val="a0"/>
    <w:link w:val="6"/>
    <w:uiPriority w:val="9"/>
    <w:locked/>
    <w:rsid w:val="00331D4A"/>
    <w:rPr>
      <w:rFonts w:asciiTheme="minorHAnsi" w:eastAsiaTheme="minorEastAsia" w:hAnsiTheme="minorHAnsi" w:cs="Times New Roman"/>
      <w:b/>
      <w:bCs/>
      <w:lang w:val="x-none" w:eastAsia="ar-SA" w:bidi="ar-SA"/>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pPr>
      <w:widowControl w:val="0"/>
      <w:suppressAutoHyphens w:val="0"/>
      <w:overflowPunct/>
      <w:autoSpaceDN w:val="0"/>
      <w:adjustRightInd w:val="0"/>
      <w:spacing w:before="0" w:after="240"/>
      <w:jc w:val="center"/>
    </w:pPr>
    <w:rPr>
      <w:b/>
      <w:bCs/>
      <w:sz w:val="32"/>
      <w:szCs w:val="32"/>
      <w:lang w:eastAsia="ru-RU"/>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lang w:val="x-none" w:eastAsia="ar-SA" w:bidi="ar-SA"/>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i/>
    </w:rPr>
  </w:style>
  <w:style w:type="paragraph" w:styleId="21">
    <w:name w:val="Body Text 2"/>
    <w:basedOn w:val="a"/>
    <w:link w:val="22"/>
    <w:uiPriority w:val="99"/>
    <w:pPr>
      <w:widowControl w:val="0"/>
      <w:suppressAutoHyphens w:val="0"/>
      <w:overflowPunct/>
      <w:autoSpaceDN w:val="0"/>
      <w:adjustRightInd w:val="0"/>
      <w:spacing w:before="20" w:after="0"/>
      <w:ind w:left="198"/>
    </w:pPr>
    <w:rPr>
      <w:sz w:val="20"/>
      <w:szCs w:val="20"/>
      <w:lang w:eastAsia="ru-RU"/>
    </w:rPr>
  </w:style>
  <w:style w:type="character" w:customStyle="1" w:styleId="22">
    <w:name w:val="Основной текст 2 Знак"/>
    <w:basedOn w:val="a0"/>
    <w:link w:val="21"/>
    <w:uiPriority w:val="99"/>
    <w:semiHidden/>
    <w:locked/>
    <w:rPr>
      <w:rFonts w:cs="Times New Roman"/>
      <w:sz w:val="24"/>
      <w:szCs w:val="24"/>
      <w:lang w:val="x-none" w:eastAsia="ar-SA" w:bidi="ar-SA"/>
    </w:rPr>
  </w:style>
  <w:style w:type="paragraph" w:styleId="a5">
    <w:name w:val="Body Text"/>
    <w:basedOn w:val="a"/>
    <w:link w:val="a6"/>
    <w:uiPriority w:val="99"/>
    <w:pPr>
      <w:widowControl w:val="0"/>
      <w:suppressAutoHyphens w:val="0"/>
      <w:overflowPunct/>
      <w:autoSpaceDN w:val="0"/>
      <w:adjustRightInd w:val="0"/>
      <w:spacing w:before="20" w:after="40"/>
      <w:jc w:val="center"/>
    </w:pPr>
    <w:rPr>
      <w:b/>
      <w:bCs/>
      <w:sz w:val="20"/>
      <w:szCs w:val="20"/>
      <w:lang w:eastAsia="ru-RU"/>
    </w:rPr>
  </w:style>
  <w:style w:type="character" w:customStyle="1" w:styleId="a6">
    <w:name w:val="Основной текст Знак"/>
    <w:basedOn w:val="a0"/>
    <w:link w:val="a5"/>
    <w:uiPriority w:val="99"/>
    <w:semiHidden/>
    <w:locked/>
    <w:rPr>
      <w:rFonts w:cs="Times New Roman"/>
      <w:sz w:val="24"/>
      <w:szCs w:val="24"/>
      <w:lang w:val="x-none" w:eastAsia="ar-SA" w:bidi="ar-SA"/>
    </w:rPr>
  </w:style>
  <w:style w:type="paragraph" w:styleId="23">
    <w:name w:val="Body Text Indent 2"/>
    <w:basedOn w:val="a"/>
    <w:link w:val="24"/>
    <w:uiPriority w:val="99"/>
    <w:pPr>
      <w:widowControl w:val="0"/>
      <w:suppressAutoHyphens w:val="0"/>
      <w:overflowPunct/>
      <w:autoSpaceDN w:val="0"/>
      <w:adjustRightInd w:val="0"/>
      <w:spacing w:before="20" w:after="40"/>
      <w:ind w:left="400"/>
    </w:pPr>
    <w:rPr>
      <w:sz w:val="18"/>
      <w:szCs w:val="18"/>
      <w:lang w:eastAsia="ru-RU"/>
    </w:rPr>
  </w:style>
  <w:style w:type="character" w:customStyle="1" w:styleId="24">
    <w:name w:val="Основной текст с отступом 2 Знак"/>
    <w:basedOn w:val="a0"/>
    <w:link w:val="23"/>
    <w:uiPriority w:val="99"/>
    <w:semiHidden/>
    <w:locked/>
    <w:rPr>
      <w:rFonts w:cs="Times New Roman"/>
      <w:sz w:val="24"/>
      <w:szCs w:val="24"/>
      <w:lang w:val="x-none" w:eastAsia="ar-SA" w:bidi="ar-SA"/>
    </w:rPr>
  </w:style>
  <w:style w:type="paragraph" w:styleId="31">
    <w:name w:val="Body Text Indent 3"/>
    <w:basedOn w:val="a"/>
    <w:link w:val="32"/>
    <w:uiPriority w:val="99"/>
    <w:pPr>
      <w:widowControl w:val="0"/>
      <w:suppressAutoHyphens w:val="0"/>
      <w:overflowPunct/>
      <w:autoSpaceDN w:val="0"/>
      <w:adjustRightInd w:val="0"/>
      <w:spacing w:before="20" w:after="40"/>
      <w:ind w:left="400"/>
    </w:pPr>
    <w:rPr>
      <w:sz w:val="18"/>
      <w:szCs w:val="18"/>
      <w:lang w:eastAsia="ru-RU"/>
    </w:rPr>
  </w:style>
  <w:style w:type="character" w:customStyle="1" w:styleId="32">
    <w:name w:val="Основной текст с отступом 3 Знак"/>
    <w:basedOn w:val="a0"/>
    <w:link w:val="31"/>
    <w:uiPriority w:val="99"/>
    <w:semiHidden/>
    <w:locked/>
    <w:rPr>
      <w:rFonts w:cs="Times New Roman"/>
      <w:sz w:val="16"/>
      <w:szCs w:val="16"/>
      <w:lang w:val="x-none" w:eastAsia="ar-SA" w:bidi="ar-SA"/>
    </w:rPr>
  </w:style>
  <w:style w:type="table" w:styleId="a7">
    <w:name w:val="Table Grid"/>
    <w:basedOn w:val="a1"/>
    <w:uiPriority w:val="99"/>
    <w:rsid w:val="00967C52"/>
    <w:pPr>
      <w:widowControl w:val="0"/>
      <w:autoSpaceDE w:val="0"/>
      <w:autoSpaceDN w:val="0"/>
      <w:adjustRightInd w:val="0"/>
      <w:spacing w:before="20" w:after="4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
    <w:basedOn w:val="a"/>
    <w:uiPriority w:val="99"/>
    <w:rsid w:val="008239B9"/>
    <w:pPr>
      <w:spacing w:before="0" w:after="180"/>
      <w:ind w:left="5670"/>
      <w:jc w:val="both"/>
    </w:pPr>
  </w:style>
  <w:style w:type="paragraph" w:customStyle="1" w:styleId="Text">
    <w:name w:val="Text"/>
    <w:basedOn w:val="a"/>
    <w:uiPriority w:val="99"/>
    <w:rsid w:val="008239B9"/>
    <w:pPr>
      <w:tabs>
        <w:tab w:val="left" w:pos="284"/>
      </w:tabs>
      <w:spacing w:before="0" w:after="120"/>
      <w:jc w:val="both"/>
    </w:pPr>
    <w:rPr>
      <w:sz w:val="22"/>
      <w:szCs w:val="22"/>
      <w:lang w:val="en-GB"/>
    </w:rPr>
  </w:style>
  <w:style w:type="paragraph" w:customStyle="1" w:styleId="ConsPlusNormal">
    <w:name w:val="ConsPlusNormal"/>
    <w:uiPriority w:val="99"/>
    <w:rsid w:val="008239B9"/>
    <w:pPr>
      <w:suppressAutoHyphens/>
      <w:overflowPunct w:val="0"/>
      <w:autoSpaceDE w:val="0"/>
      <w:spacing w:after="0" w:line="240" w:lineRule="auto"/>
      <w:ind w:firstLine="720"/>
    </w:pPr>
    <w:rPr>
      <w:rFonts w:ascii="Arial" w:hAnsi="Arial" w:cs="Arial"/>
      <w:sz w:val="20"/>
      <w:szCs w:val="20"/>
      <w:lang w:eastAsia="ar-SA"/>
    </w:rPr>
  </w:style>
  <w:style w:type="paragraph" w:customStyle="1" w:styleId="Default">
    <w:name w:val="Default"/>
    <w:uiPriority w:val="99"/>
    <w:rsid w:val="008239B9"/>
    <w:pPr>
      <w:suppressAutoHyphens/>
      <w:overflowPunct w:val="0"/>
      <w:autoSpaceDE w:val="0"/>
      <w:spacing w:after="0" w:line="240" w:lineRule="auto"/>
    </w:pPr>
    <w:rPr>
      <w:rFonts w:ascii="Arial" w:hAnsi="Arial" w:cs="Arial"/>
      <w:color w:val="000000"/>
      <w:sz w:val="24"/>
      <w:szCs w:val="24"/>
      <w:lang w:eastAsia="ar-SA"/>
    </w:rPr>
  </w:style>
  <w:style w:type="paragraph" w:customStyle="1" w:styleId="a9">
    <w:name w:val="Оглавление"/>
    <w:basedOn w:val="a"/>
    <w:uiPriority w:val="99"/>
    <w:rsid w:val="008239B9"/>
    <w:pPr>
      <w:suppressLineNumbers/>
      <w:overflowPunct/>
      <w:autoSpaceDE/>
      <w:spacing w:before="0" w:after="0"/>
    </w:pPr>
    <w:rPr>
      <w:sz w:val="20"/>
      <w:szCs w:val="20"/>
    </w:rPr>
  </w:style>
  <w:style w:type="paragraph" w:customStyle="1" w:styleId="12">
    <w:name w:val="Обычный 12"/>
    <w:basedOn w:val="a"/>
    <w:uiPriority w:val="99"/>
    <w:rsid w:val="008239B9"/>
    <w:pPr>
      <w:overflowPunct/>
      <w:autoSpaceDE/>
      <w:spacing w:before="0" w:after="0"/>
    </w:pPr>
  </w:style>
  <w:style w:type="paragraph" w:customStyle="1" w:styleId="310">
    <w:name w:val="Основной текст 31"/>
    <w:basedOn w:val="a"/>
    <w:uiPriority w:val="99"/>
    <w:rsid w:val="008239B9"/>
    <w:pPr>
      <w:spacing w:before="0" w:after="120"/>
    </w:pPr>
    <w:rPr>
      <w:sz w:val="16"/>
      <w:szCs w:val="16"/>
    </w:rPr>
  </w:style>
  <w:style w:type="paragraph" w:customStyle="1" w:styleId="ConsNonformat">
    <w:name w:val="ConsNonformat"/>
    <w:uiPriority w:val="99"/>
    <w:rsid w:val="008239B9"/>
    <w:pPr>
      <w:widowControl w:val="0"/>
      <w:suppressAutoHyphens/>
      <w:spacing w:after="0" w:line="240" w:lineRule="auto"/>
      <w:ind w:right="19772"/>
    </w:pPr>
    <w:rPr>
      <w:rFonts w:ascii="Courier New" w:hAnsi="Courier New" w:cs="Courier New"/>
      <w:sz w:val="20"/>
      <w:szCs w:val="20"/>
      <w:lang w:eastAsia="ar-SA"/>
    </w:rPr>
  </w:style>
  <w:style w:type="paragraph" w:styleId="aa">
    <w:name w:val="Balloon Text"/>
    <w:basedOn w:val="a"/>
    <w:link w:val="ab"/>
    <w:uiPriority w:val="99"/>
    <w:semiHidden/>
    <w:rsid w:val="0097504C"/>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lang w:val="x-none" w:eastAsia="ar-SA" w:bidi="ar-SA"/>
    </w:rPr>
  </w:style>
  <w:style w:type="character" w:styleId="ac">
    <w:name w:val="Hyperlink"/>
    <w:basedOn w:val="a0"/>
    <w:uiPriority w:val="99"/>
    <w:unhideWhenUsed/>
    <w:rsid w:val="00D2110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3F"/>
    <w:pPr>
      <w:suppressAutoHyphens/>
      <w:overflowPunct w:val="0"/>
      <w:autoSpaceDE w:val="0"/>
      <w:spacing w:before="100" w:after="100" w:line="240" w:lineRule="auto"/>
    </w:pPr>
    <w:rPr>
      <w:sz w:val="24"/>
      <w:szCs w:val="24"/>
      <w:lang w:eastAsia="ar-SA"/>
    </w:rPr>
  </w:style>
  <w:style w:type="paragraph" w:styleId="1">
    <w:name w:val="heading 1"/>
    <w:basedOn w:val="a"/>
    <w:next w:val="a"/>
    <w:link w:val="10"/>
    <w:uiPriority w:val="99"/>
    <w:qFormat/>
    <w:pPr>
      <w:widowControl w:val="0"/>
      <w:suppressAutoHyphens w:val="0"/>
      <w:overflowPunct/>
      <w:autoSpaceDN w:val="0"/>
      <w:adjustRightInd w:val="0"/>
      <w:spacing w:before="120" w:after="0"/>
      <w:jc w:val="center"/>
      <w:outlineLvl w:val="0"/>
    </w:pPr>
    <w:rPr>
      <w:b/>
      <w:bCs/>
      <w:lang w:eastAsia="ru-RU"/>
    </w:rPr>
  </w:style>
  <w:style w:type="paragraph" w:styleId="2">
    <w:name w:val="heading 2"/>
    <w:basedOn w:val="a"/>
    <w:next w:val="a"/>
    <w:link w:val="20"/>
    <w:uiPriority w:val="99"/>
    <w:qFormat/>
    <w:pPr>
      <w:widowControl w:val="0"/>
      <w:suppressAutoHyphens w:val="0"/>
      <w:overflowPunct/>
      <w:autoSpaceDN w:val="0"/>
      <w:adjustRightInd w:val="0"/>
      <w:spacing w:before="120" w:after="40"/>
      <w:outlineLvl w:val="1"/>
    </w:pPr>
    <w:rPr>
      <w:b/>
      <w:bCs/>
      <w:sz w:val="22"/>
      <w:szCs w:val="22"/>
      <w:lang w:eastAsia="ru-RU"/>
    </w:rPr>
  </w:style>
  <w:style w:type="paragraph" w:styleId="3">
    <w:name w:val="heading 3"/>
    <w:basedOn w:val="a"/>
    <w:next w:val="a"/>
    <w:link w:val="30"/>
    <w:uiPriority w:val="99"/>
    <w:qFormat/>
    <w:rsid w:val="008239B9"/>
    <w:pPr>
      <w:keepNext/>
      <w:widowControl w:val="0"/>
      <w:suppressAutoHyphens w:val="0"/>
      <w:overflowPunct/>
      <w:autoSpaceDN w:val="0"/>
      <w:adjustRightInd w:val="0"/>
      <w:spacing w:before="240" w:after="60"/>
      <w:outlineLvl w:val="2"/>
    </w:pPr>
    <w:rPr>
      <w:rFonts w:ascii="Arial" w:hAnsi="Arial" w:cs="Arial"/>
      <w:b/>
      <w:bCs/>
      <w:sz w:val="26"/>
      <w:szCs w:val="26"/>
      <w:lang w:eastAsia="ru-RU"/>
    </w:rPr>
  </w:style>
  <w:style w:type="paragraph" w:styleId="5">
    <w:name w:val="heading 5"/>
    <w:basedOn w:val="a"/>
    <w:next w:val="a"/>
    <w:link w:val="50"/>
    <w:uiPriority w:val="99"/>
    <w:qFormat/>
    <w:rsid w:val="008239B9"/>
    <w:pPr>
      <w:widowControl w:val="0"/>
      <w:suppressAutoHyphens w:val="0"/>
      <w:overflowPunct/>
      <w:autoSpaceDN w:val="0"/>
      <w:adjustRightInd w:val="0"/>
      <w:spacing w:before="240" w:after="60"/>
      <w:outlineLvl w:val="4"/>
    </w:pPr>
    <w:rPr>
      <w:b/>
      <w:bCs/>
      <w:i/>
      <w:iCs/>
      <w:sz w:val="26"/>
      <w:szCs w:val="26"/>
      <w:lang w:eastAsia="ru-RU"/>
    </w:rPr>
  </w:style>
  <w:style w:type="paragraph" w:styleId="6">
    <w:name w:val="heading 6"/>
    <w:basedOn w:val="a"/>
    <w:next w:val="a"/>
    <w:link w:val="60"/>
    <w:uiPriority w:val="9"/>
    <w:unhideWhenUsed/>
    <w:qFormat/>
    <w:rsid w:val="00331D4A"/>
    <w:pPr>
      <w:spacing w:before="240" w:after="60"/>
      <w:outlineLvl w:val="5"/>
    </w:pPr>
    <w:rPr>
      <w:rFonts w:asciiTheme="minorHAnsi" w:eastAsiaTheme="minorEastAsia" w:hAnsi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ar-SA" w:bidi="ar-SA"/>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60">
    <w:name w:val="Заголовок 6 Знак"/>
    <w:basedOn w:val="a0"/>
    <w:link w:val="6"/>
    <w:uiPriority w:val="9"/>
    <w:locked/>
    <w:rsid w:val="00331D4A"/>
    <w:rPr>
      <w:rFonts w:asciiTheme="minorHAnsi" w:eastAsiaTheme="minorEastAsia" w:hAnsiTheme="minorHAnsi" w:cs="Times New Roman"/>
      <w:b/>
      <w:bCs/>
      <w:lang w:val="x-none" w:eastAsia="ar-SA" w:bidi="ar-SA"/>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pPr>
      <w:widowControl w:val="0"/>
      <w:suppressAutoHyphens w:val="0"/>
      <w:overflowPunct/>
      <w:autoSpaceDN w:val="0"/>
      <w:adjustRightInd w:val="0"/>
      <w:spacing w:before="0" w:after="240"/>
      <w:jc w:val="center"/>
    </w:pPr>
    <w:rPr>
      <w:b/>
      <w:bCs/>
      <w:sz w:val="32"/>
      <w:szCs w:val="32"/>
      <w:lang w:eastAsia="ru-RU"/>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lang w:val="x-none" w:eastAsia="ar-SA" w:bidi="ar-SA"/>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i/>
    </w:rPr>
  </w:style>
  <w:style w:type="paragraph" w:styleId="21">
    <w:name w:val="Body Text 2"/>
    <w:basedOn w:val="a"/>
    <w:link w:val="22"/>
    <w:uiPriority w:val="99"/>
    <w:pPr>
      <w:widowControl w:val="0"/>
      <w:suppressAutoHyphens w:val="0"/>
      <w:overflowPunct/>
      <w:autoSpaceDN w:val="0"/>
      <w:adjustRightInd w:val="0"/>
      <w:spacing w:before="20" w:after="0"/>
      <w:ind w:left="198"/>
    </w:pPr>
    <w:rPr>
      <w:sz w:val="20"/>
      <w:szCs w:val="20"/>
      <w:lang w:eastAsia="ru-RU"/>
    </w:rPr>
  </w:style>
  <w:style w:type="character" w:customStyle="1" w:styleId="22">
    <w:name w:val="Основной текст 2 Знак"/>
    <w:basedOn w:val="a0"/>
    <w:link w:val="21"/>
    <w:uiPriority w:val="99"/>
    <w:semiHidden/>
    <w:locked/>
    <w:rPr>
      <w:rFonts w:cs="Times New Roman"/>
      <w:sz w:val="24"/>
      <w:szCs w:val="24"/>
      <w:lang w:val="x-none" w:eastAsia="ar-SA" w:bidi="ar-SA"/>
    </w:rPr>
  </w:style>
  <w:style w:type="paragraph" w:styleId="a5">
    <w:name w:val="Body Text"/>
    <w:basedOn w:val="a"/>
    <w:link w:val="a6"/>
    <w:uiPriority w:val="99"/>
    <w:pPr>
      <w:widowControl w:val="0"/>
      <w:suppressAutoHyphens w:val="0"/>
      <w:overflowPunct/>
      <w:autoSpaceDN w:val="0"/>
      <w:adjustRightInd w:val="0"/>
      <w:spacing w:before="20" w:after="40"/>
      <w:jc w:val="center"/>
    </w:pPr>
    <w:rPr>
      <w:b/>
      <w:bCs/>
      <w:sz w:val="20"/>
      <w:szCs w:val="20"/>
      <w:lang w:eastAsia="ru-RU"/>
    </w:rPr>
  </w:style>
  <w:style w:type="character" w:customStyle="1" w:styleId="a6">
    <w:name w:val="Основной текст Знак"/>
    <w:basedOn w:val="a0"/>
    <w:link w:val="a5"/>
    <w:uiPriority w:val="99"/>
    <w:semiHidden/>
    <w:locked/>
    <w:rPr>
      <w:rFonts w:cs="Times New Roman"/>
      <w:sz w:val="24"/>
      <w:szCs w:val="24"/>
      <w:lang w:val="x-none" w:eastAsia="ar-SA" w:bidi="ar-SA"/>
    </w:rPr>
  </w:style>
  <w:style w:type="paragraph" w:styleId="23">
    <w:name w:val="Body Text Indent 2"/>
    <w:basedOn w:val="a"/>
    <w:link w:val="24"/>
    <w:uiPriority w:val="99"/>
    <w:pPr>
      <w:widowControl w:val="0"/>
      <w:suppressAutoHyphens w:val="0"/>
      <w:overflowPunct/>
      <w:autoSpaceDN w:val="0"/>
      <w:adjustRightInd w:val="0"/>
      <w:spacing w:before="20" w:after="40"/>
      <w:ind w:left="400"/>
    </w:pPr>
    <w:rPr>
      <w:sz w:val="18"/>
      <w:szCs w:val="18"/>
      <w:lang w:eastAsia="ru-RU"/>
    </w:rPr>
  </w:style>
  <w:style w:type="character" w:customStyle="1" w:styleId="24">
    <w:name w:val="Основной текст с отступом 2 Знак"/>
    <w:basedOn w:val="a0"/>
    <w:link w:val="23"/>
    <w:uiPriority w:val="99"/>
    <w:semiHidden/>
    <w:locked/>
    <w:rPr>
      <w:rFonts w:cs="Times New Roman"/>
      <w:sz w:val="24"/>
      <w:szCs w:val="24"/>
      <w:lang w:val="x-none" w:eastAsia="ar-SA" w:bidi="ar-SA"/>
    </w:rPr>
  </w:style>
  <w:style w:type="paragraph" w:styleId="31">
    <w:name w:val="Body Text Indent 3"/>
    <w:basedOn w:val="a"/>
    <w:link w:val="32"/>
    <w:uiPriority w:val="99"/>
    <w:pPr>
      <w:widowControl w:val="0"/>
      <w:suppressAutoHyphens w:val="0"/>
      <w:overflowPunct/>
      <w:autoSpaceDN w:val="0"/>
      <w:adjustRightInd w:val="0"/>
      <w:spacing w:before="20" w:after="40"/>
      <w:ind w:left="400"/>
    </w:pPr>
    <w:rPr>
      <w:sz w:val="18"/>
      <w:szCs w:val="18"/>
      <w:lang w:eastAsia="ru-RU"/>
    </w:rPr>
  </w:style>
  <w:style w:type="character" w:customStyle="1" w:styleId="32">
    <w:name w:val="Основной текст с отступом 3 Знак"/>
    <w:basedOn w:val="a0"/>
    <w:link w:val="31"/>
    <w:uiPriority w:val="99"/>
    <w:semiHidden/>
    <w:locked/>
    <w:rPr>
      <w:rFonts w:cs="Times New Roman"/>
      <w:sz w:val="16"/>
      <w:szCs w:val="16"/>
      <w:lang w:val="x-none" w:eastAsia="ar-SA" w:bidi="ar-SA"/>
    </w:rPr>
  </w:style>
  <w:style w:type="table" w:styleId="a7">
    <w:name w:val="Table Grid"/>
    <w:basedOn w:val="a1"/>
    <w:uiPriority w:val="99"/>
    <w:rsid w:val="00967C52"/>
    <w:pPr>
      <w:widowControl w:val="0"/>
      <w:autoSpaceDE w:val="0"/>
      <w:autoSpaceDN w:val="0"/>
      <w:adjustRightInd w:val="0"/>
      <w:spacing w:before="20" w:after="4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
    <w:basedOn w:val="a"/>
    <w:uiPriority w:val="99"/>
    <w:rsid w:val="008239B9"/>
    <w:pPr>
      <w:spacing w:before="0" w:after="180"/>
      <w:ind w:left="5670"/>
      <w:jc w:val="both"/>
    </w:pPr>
  </w:style>
  <w:style w:type="paragraph" w:customStyle="1" w:styleId="Text">
    <w:name w:val="Text"/>
    <w:basedOn w:val="a"/>
    <w:uiPriority w:val="99"/>
    <w:rsid w:val="008239B9"/>
    <w:pPr>
      <w:tabs>
        <w:tab w:val="left" w:pos="284"/>
      </w:tabs>
      <w:spacing w:before="0" w:after="120"/>
      <w:jc w:val="both"/>
    </w:pPr>
    <w:rPr>
      <w:sz w:val="22"/>
      <w:szCs w:val="22"/>
      <w:lang w:val="en-GB"/>
    </w:rPr>
  </w:style>
  <w:style w:type="paragraph" w:customStyle="1" w:styleId="ConsPlusNormal">
    <w:name w:val="ConsPlusNormal"/>
    <w:uiPriority w:val="99"/>
    <w:rsid w:val="008239B9"/>
    <w:pPr>
      <w:suppressAutoHyphens/>
      <w:overflowPunct w:val="0"/>
      <w:autoSpaceDE w:val="0"/>
      <w:spacing w:after="0" w:line="240" w:lineRule="auto"/>
      <w:ind w:firstLine="720"/>
    </w:pPr>
    <w:rPr>
      <w:rFonts w:ascii="Arial" w:hAnsi="Arial" w:cs="Arial"/>
      <w:sz w:val="20"/>
      <w:szCs w:val="20"/>
      <w:lang w:eastAsia="ar-SA"/>
    </w:rPr>
  </w:style>
  <w:style w:type="paragraph" w:customStyle="1" w:styleId="Default">
    <w:name w:val="Default"/>
    <w:uiPriority w:val="99"/>
    <w:rsid w:val="008239B9"/>
    <w:pPr>
      <w:suppressAutoHyphens/>
      <w:overflowPunct w:val="0"/>
      <w:autoSpaceDE w:val="0"/>
      <w:spacing w:after="0" w:line="240" w:lineRule="auto"/>
    </w:pPr>
    <w:rPr>
      <w:rFonts w:ascii="Arial" w:hAnsi="Arial" w:cs="Arial"/>
      <w:color w:val="000000"/>
      <w:sz w:val="24"/>
      <w:szCs w:val="24"/>
      <w:lang w:eastAsia="ar-SA"/>
    </w:rPr>
  </w:style>
  <w:style w:type="paragraph" w:customStyle="1" w:styleId="a9">
    <w:name w:val="Оглавление"/>
    <w:basedOn w:val="a"/>
    <w:uiPriority w:val="99"/>
    <w:rsid w:val="008239B9"/>
    <w:pPr>
      <w:suppressLineNumbers/>
      <w:overflowPunct/>
      <w:autoSpaceDE/>
      <w:spacing w:before="0" w:after="0"/>
    </w:pPr>
    <w:rPr>
      <w:sz w:val="20"/>
      <w:szCs w:val="20"/>
    </w:rPr>
  </w:style>
  <w:style w:type="paragraph" w:customStyle="1" w:styleId="12">
    <w:name w:val="Обычный 12"/>
    <w:basedOn w:val="a"/>
    <w:uiPriority w:val="99"/>
    <w:rsid w:val="008239B9"/>
    <w:pPr>
      <w:overflowPunct/>
      <w:autoSpaceDE/>
      <w:spacing w:before="0" w:after="0"/>
    </w:pPr>
  </w:style>
  <w:style w:type="paragraph" w:customStyle="1" w:styleId="310">
    <w:name w:val="Основной текст 31"/>
    <w:basedOn w:val="a"/>
    <w:uiPriority w:val="99"/>
    <w:rsid w:val="008239B9"/>
    <w:pPr>
      <w:spacing w:before="0" w:after="120"/>
    </w:pPr>
    <w:rPr>
      <w:sz w:val="16"/>
      <w:szCs w:val="16"/>
    </w:rPr>
  </w:style>
  <w:style w:type="paragraph" w:customStyle="1" w:styleId="ConsNonformat">
    <w:name w:val="ConsNonformat"/>
    <w:uiPriority w:val="99"/>
    <w:rsid w:val="008239B9"/>
    <w:pPr>
      <w:widowControl w:val="0"/>
      <w:suppressAutoHyphens/>
      <w:spacing w:after="0" w:line="240" w:lineRule="auto"/>
      <w:ind w:right="19772"/>
    </w:pPr>
    <w:rPr>
      <w:rFonts w:ascii="Courier New" w:hAnsi="Courier New" w:cs="Courier New"/>
      <w:sz w:val="20"/>
      <w:szCs w:val="20"/>
      <w:lang w:eastAsia="ar-SA"/>
    </w:rPr>
  </w:style>
  <w:style w:type="paragraph" w:styleId="aa">
    <w:name w:val="Balloon Text"/>
    <w:basedOn w:val="a"/>
    <w:link w:val="ab"/>
    <w:uiPriority w:val="99"/>
    <w:semiHidden/>
    <w:rsid w:val="0097504C"/>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lang w:val="x-none" w:eastAsia="ar-SA" w:bidi="ar-SA"/>
    </w:rPr>
  </w:style>
  <w:style w:type="character" w:styleId="ac">
    <w:name w:val="Hyperlink"/>
    <w:basedOn w:val="a0"/>
    <w:uiPriority w:val="99"/>
    <w:unhideWhenUsed/>
    <w:rsid w:val="00D2110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8642">
      <w:marLeft w:val="0"/>
      <w:marRight w:val="0"/>
      <w:marTop w:val="0"/>
      <w:marBottom w:val="0"/>
      <w:divBdr>
        <w:top w:val="none" w:sz="0" w:space="0" w:color="auto"/>
        <w:left w:val="none" w:sz="0" w:space="0" w:color="auto"/>
        <w:bottom w:val="none" w:sz="0" w:space="0" w:color="auto"/>
        <w:right w:val="none" w:sz="0" w:space="0" w:color="auto"/>
      </w:divBdr>
    </w:div>
    <w:div w:id="680358643">
      <w:marLeft w:val="0"/>
      <w:marRight w:val="0"/>
      <w:marTop w:val="0"/>
      <w:marBottom w:val="0"/>
      <w:divBdr>
        <w:top w:val="none" w:sz="0" w:space="0" w:color="auto"/>
        <w:left w:val="none" w:sz="0" w:space="0" w:color="auto"/>
        <w:bottom w:val="none" w:sz="0" w:space="0" w:color="auto"/>
        <w:right w:val="none" w:sz="0" w:space="0" w:color="auto"/>
      </w:divBdr>
    </w:div>
    <w:div w:id="680358644">
      <w:marLeft w:val="0"/>
      <w:marRight w:val="0"/>
      <w:marTop w:val="0"/>
      <w:marBottom w:val="0"/>
      <w:divBdr>
        <w:top w:val="none" w:sz="0" w:space="0" w:color="auto"/>
        <w:left w:val="none" w:sz="0" w:space="0" w:color="auto"/>
        <w:bottom w:val="none" w:sz="0" w:space="0" w:color="auto"/>
        <w:right w:val="none" w:sz="0" w:space="0" w:color="auto"/>
      </w:divBdr>
    </w:div>
    <w:div w:id="12718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vkvvc.ru" TargetMode="External"/><Relationship Id="rId4" Type="http://schemas.microsoft.com/office/2007/relationships/stylesWithEffects" Target="stylesWithEffects.xml"/><Relationship Id="rId9" Type="http://schemas.openxmlformats.org/officeDocument/2006/relationships/hyperlink" Target="http://www.tmau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80FE-A497-4D0A-8A78-E7DE6FB3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43</Pages>
  <Words>17104</Words>
  <Characters>97497</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Е Ж Е К В А Р Т А Л Ь Н Ы Й  О Т Ч Е Т</vt:lpstr>
      <vt:lpstr>Оглавление</vt:lpstr>
      <vt:lpstr>Введение</vt:lpstr>
      <vt:lpstr>I. Краткие сведения о лицах, входящих в состав органов управления эмитента, све</vt:lpstr>
      <vt:lpstr>    1.1. Лица, входящие в состав органов управления эмитента</vt:lpstr>
      <vt:lpstr>    Состав совета директоров эмитента</vt:lpstr>
      <vt:lpstr>    1.2. Сведения о банковских счетах эмитента</vt:lpstr>
      <vt:lpstr>    Сведения о кредитной организации</vt:lpstr>
      <vt:lpstr>    1.3. Сведения об аудиторе (аудиторах) эмитента</vt:lpstr>
      <vt:lpstr>    1.4. Сведения об оценщике (оценщиках) эмитента</vt:lpstr>
      <vt:lpstr>    1.5. Сведения о консультантах эмитента</vt:lpstr>
      <vt:lpstr>    1.6. Сведения об иных лицах, подписавших ежеквартальный отчет</vt:lpstr>
      <vt:lpstr>II. Основная информация о финансово-экономическом состоянии эмитента</vt:lpstr>
      <vt:lpstr>    2.2. Рыночная капитализация эмитента</vt:lpstr>
      <vt:lpstr>    2.3. Обязательства эмитента</vt:lpstr>
      <vt:lpstr>    2.3.1. Кредиторская задолженность</vt:lpstr>
      <vt:lpstr>    Структура кредиторской задолженности эмитента за 9 мес. 2014 г.</vt:lpstr>
      <vt:lpstr>    </vt:lpstr>
      <vt:lpstr>    2.3.2. Кредитная история эмитента</vt:lpstr>
      <vt:lpstr>    2.3.3. Обязательства эмитента из обеспечения, предоставленного третьим лицам</vt:lpstr>
      <vt:lpstr>    2.3.4. Прочие обязательства эмитента</vt:lpstr>
      <vt:lpstr>    2.4. Цели эмиссии и направления использования средств, полученных в результате р</vt:lpstr>
      <vt:lpstr>    2.5. Риски, связанные с приобретением размещаемых (размещенных) эмиссионных ценн</vt:lpstr>
      <vt:lpstr>    2.5.1. Отраслевые риски</vt:lpstr>
      <vt:lpstr>    2.5.2. Страновые и региональные риски</vt:lpstr>
      <vt:lpstr>    2.5.3. Финансовые риски</vt:lpstr>
      <vt:lpstr>    2.5.4. Правовые риски</vt:lpstr>
      <vt:lpstr>    2.5.5. Риски, связанные с деятельностью эмитента</vt:lpstr>
      <vt:lpstr>III. Подробная информация об эмитенте</vt:lpstr>
      <vt:lpstr>    3.1. История создания и развитие эмитента</vt:lpstr>
      <vt:lpstr>    3.1.1. Данные о фирменном наименовании (наименовании) эмитента</vt:lpstr>
      <vt:lpstr>    3.1.2. Сведения о государственной регистрации эмитента</vt:lpstr>
      <vt:lpstr>    3.1.3. Сведения о создании и развитии эмитента</vt:lpstr>
      <vt:lpstr>    3.1.4. Контактная информация</vt:lpstr>
      <vt:lpstr>    3.1.5. Идентификационный номер налогоплательщика</vt:lpstr>
      <vt:lpstr>    3.1.6. Филиалы и представительства эмитента</vt:lpstr>
      <vt:lpstr>    3.2. Основная хозяйственная деятельность эмитента</vt:lpstr>
      <vt:lpstr>    3.2.1. Отраслевая принадлежность эмитента</vt:lpstr>
      <vt:lpstr>    3.2.2. Основная хозяйственная деятельность эмитента</vt:lpstr>
      <vt:lpstr>    3.2.3. Материалы, товары (сырье) и поставщики эмитента</vt:lpstr>
      <vt:lpstr>    3.2.4. Рынки сбыта продукции (работ, услуг) эмитента</vt:lpstr>
      <vt:lpstr>    3.2.5. Сведения о наличии у эмитента лицензий</vt:lpstr>
      <vt:lpstr>    3.2.6. Совместная деятельность эмитента</vt:lpstr>
      <vt:lpstr>    3.3. Планы будущей деятельности эмитента</vt:lpstr>
      <vt:lpstr>    3.4. Участие эмитента в промышленных, банковских и финансовых группах, холдингах</vt:lpstr>
      <vt:lpstr>    3.5. Дочерние и зависимые хозяйственные общества эмитента</vt:lpstr>
      <vt:lpstr>    3.6. Состав, структура и стоимость основных средств эмитента, информация о плана</vt:lpstr>
      <vt:lpstr>    3.6.1. Основные средства</vt:lpstr>
      <vt:lpstr>    На дату окончания отчетного квартала</vt:lpstr>
      <vt:lpstr/>
      <vt:lpstr/>
      <vt:lpstr/>
      <vt:lpstr/>
      <vt:lpstr/>
      <vt:lpstr/>
      <vt:lpstr>IV. Сведения о финансово-хозяйственной деятельности эмитента</vt:lpstr>
      <vt:lpstr>    4.1. Результаты финансово-хозяйственной деятельности эмитент</vt:lpstr>
      <vt:lpstr>    4.1.1. Прибыль и убытки</vt:lpstr>
      <vt:lpstr>    4.1.2. Факторы, оказавшие влияние на изменение размера выручки от продажи эмитен</vt:lpstr>
      <vt:lpstr>    </vt:lpstr>
      <vt:lpstr>    4.2. Ликвидность эмитента, достаточность капитала и оборотных средств</vt:lpstr>
      <vt:lpstr>    4.3. Размер и структура капитала и оборотных средств эмитента</vt:lpstr>
      <vt:lpstr>    4.3.1. Размер и структура капитала и оборотных средств эмитента</vt:lpstr>
      <vt:lpstr>    4.3.2. Финансовые вложения эмитента</vt:lpstr>
      <vt:lpstr>    4.3.3. Нематериальные активы эмитента</vt:lpstr>
      <vt:lpstr>    На дату окончания отчетного квартала</vt:lpstr>
      <vt:lpstr>    4.4. Сведения о политике и расходах эмитента в области научно-технического разви</vt:lpstr>
      <vt:lpstr>    4.5. Анализ тенденций развития в сфере основной деятельности эмитента</vt:lpstr>
      <vt:lpstr>    4.5.1. Анализ факторов и условий, влияющих на деятельность эмитента</vt:lpstr>
      <vt:lpstr>    4.5.2. Конкуренты эмитента</vt:lpstr>
      <vt:lpstr/>
      <vt:lpstr>V. Подробные сведения о лицах, входящих в состав органов управления эмитента, ор</vt:lpstr>
      <vt:lpstr>    5.1. Сведения о структуре и компетенции органов управления эмитента</vt:lpstr>
      <vt:lpstr>    5.2. Информация о лицах, входящих в состав органов управления эмитента</vt:lpstr>
      <vt:lpstr>    5.2.1. Состав совета директоров (наблюдательного совета) эмитента</vt:lpstr>
      <vt:lpstr>    5.2.2. Информация о единоличном исполнительном органе эмитента</vt:lpstr>
      <vt:lpstr>    5.2.3. Состав коллегиального исполнительного органа эмитента</vt:lpstr>
      <vt:lpstr>    5.3. Сведения о размере вознаграждения, льгот и/или компенсации расходов по кажд</vt:lpstr>
      <vt:lpstr>    5.4. Сведения о структуре и компетенции органов контроля за финансово-хозяйствен</vt:lpstr>
      <vt:lpstr>    5.5. Информация о лицах, входящих в состав органов контроля за финансово-хозяйст</vt:lpstr>
      <vt:lpstr>    5.6. Сведения о размере вознаграждения, льгот и/или компенсации расходов по орга</vt:lpstr>
      <vt:lpstr>    5.7. Данные о численности и обобщенные данные об образовании и о составе сотрудн</vt:lpstr>
      <vt:lpstr>    5.8. Сведения о любых обязательствах эмитента перед сотрудниками (работниками), </vt:lpstr>
      <vt:lpstr>VI. Сведения об участниках (акционерах) эмитента и о совершенных эмитентом сделк</vt:lpstr>
      <vt:lpstr>    6.1. Сведения об общем количестве акционеров (участников) эмитента</vt:lpstr>
      <vt:lpstr>    6.2. Сведения об участниках (акционерах) эмитента, владеющих не менее чем 5 проц</vt:lpstr>
      <vt:lpstr>    6.3. Сведения о доле участия государства или муниципального образования в уставн</vt:lpstr>
      <vt:lpstr>    6.4. Сведения об ограничениях на участие в уставном (складочном) капитале (паево</vt:lpstr>
      <vt:lpstr>    6.5. Сведения об изменениях в составе и размере участия акционеров (участников) </vt:lpstr>
      <vt:lpstr>    6.6. Сведения о совершенных эмитентом сделках, в совершении которых имелась заин</vt:lpstr>
      <vt:lpstr>    6.7. Сведения о размере дебиторской задолженности</vt:lpstr>
      <vt:lpstr>    7.1. Годовая бухгалтерская отчетность эмитента</vt:lpstr>
      <vt:lpstr>    7.2. Квартальная бухгалтерская отчетность эмитента за последний завершенный отче</vt:lpstr>
      <vt:lpstr>    7.3. Сводная бухгалтерская отчетность эмитента за последний завершенный финансов</vt:lpstr>
      <vt:lpstr>    </vt:lpstr>
      <vt:lpstr>    7.4. Сведения об учетной политике эмитента</vt:lpstr>
      <vt:lpstr>    7.5. Сведения об общей сумме экспорта, а также о доле, которую составляет экспор</vt:lpstr>
      <vt:lpstr>    7.6. Сведения о стоимости недвижимого имущества эмитента и существенных изменени</vt:lpstr>
      <vt:lpstr>    7.7. Сведения об участии эмитента в судебных процессах в случае, если такое учас</vt:lpstr>
      <vt:lpstr>VIII. Дополнительные сведения об эмитенте и о размещенных им эмиссионных ценных </vt:lpstr>
      <vt:lpstr>    8.1. Дополнительные сведения об эмитенте</vt:lpstr>
    </vt:vector>
  </TitlesOfParts>
  <Company/>
  <LinksUpToDate>false</LinksUpToDate>
  <CharactersWithSpaces>114373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алексей</dc:creator>
  <cp:lastModifiedBy>Матухина</cp:lastModifiedBy>
  <cp:revision>32</cp:revision>
  <cp:lastPrinted>2013-11-14T11:39:00Z</cp:lastPrinted>
  <dcterms:created xsi:type="dcterms:W3CDTF">2014-11-11T07:07:00Z</dcterms:created>
  <dcterms:modified xsi:type="dcterms:W3CDTF">2014-11-12T12:43:00Z</dcterms:modified>
</cp:coreProperties>
</file>