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3B1" w:rsidRPr="00A17C52" w:rsidRDefault="00A143B1" w:rsidP="00A143B1">
      <w:pPr>
        <w:rPr>
          <w:sz w:val="24"/>
          <w:szCs w:val="24"/>
        </w:rPr>
      </w:pPr>
    </w:p>
    <w:p w:rsidR="00A143B1" w:rsidRDefault="00A143B1" w:rsidP="00A143B1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17C52">
        <w:rPr>
          <w:sz w:val="24"/>
          <w:szCs w:val="24"/>
        </w:rPr>
        <w:br/>
      </w:r>
      <w:r w:rsidRPr="004D22F9">
        <w:rPr>
          <w:rFonts w:ascii="Times New Roman" w:hAnsi="Times New Roman" w:cs="Times New Roman"/>
          <w:sz w:val="24"/>
          <w:szCs w:val="24"/>
        </w:rPr>
        <w:t>Со</w:t>
      </w:r>
      <w:r w:rsidR="00362FC9">
        <w:rPr>
          <w:rFonts w:ascii="Times New Roman" w:hAnsi="Times New Roman" w:cs="Times New Roman"/>
          <w:sz w:val="24"/>
          <w:szCs w:val="24"/>
        </w:rPr>
        <w:t xml:space="preserve">общение о существенном факте о </w:t>
      </w:r>
      <w:proofErr w:type="gramStart"/>
      <w:r w:rsidR="00362FC9">
        <w:rPr>
          <w:rFonts w:ascii="Times New Roman" w:hAnsi="Times New Roman" w:cs="Times New Roman"/>
          <w:sz w:val="24"/>
          <w:szCs w:val="24"/>
        </w:rPr>
        <w:t xml:space="preserve">принятии </w:t>
      </w:r>
      <w:r w:rsidR="00362FC9">
        <w:rPr>
          <w:rFonts w:ascii="Times New Roman" w:hAnsi="Times New Roman" w:cs="Times New Roman"/>
          <w:bCs/>
          <w:sz w:val="24"/>
          <w:szCs w:val="24"/>
        </w:rPr>
        <w:t xml:space="preserve"> решения</w:t>
      </w:r>
      <w:proofErr w:type="gramEnd"/>
      <w:r w:rsidR="00362FC9">
        <w:rPr>
          <w:rFonts w:ascii="Times New Roman" w:hAnsi="Times New Roman" w:cs="Times New Roman"/>
          <w:bCs/>
          <w:sz w:val="24"/>
          <w:szCs w:val="24"/>
        </w:rPr>
        <w:t xml:space="preserve"> о размещении </w:t>
      </w:r>
      <w:r w:rsidRPr="004D22F9">
        <w:rPr>
          <w:rFonts w:ascii="Times New Roman" w:hAnsi="Times New Roman" w:cs="Times New Roman"/>
          <w:bCs/>
          <w:sz w:val="24"/>
          <w:szCs w:val="24"/>
        </w:rPr>
        <w:t xml:space="preserve"> эмиссионных ценных бумаг</w:t>
      </w:r>
    </w:p>
    <w:p w:rsidR="00362FC9" w:rsidRPr="004D22F9" w:rsidRDefault="00362FC9" w:rsidP="00A143B1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A143B1" w:rsidRPr="004D22F9" w:rsidRDefault="00A143B1" w:rsidP="00A143B1">
      <w:pPr>
        <w:ind w:left="360"/>
        <w:jc w:val="center"/>
        <w:rPr>
          <w:b/>
          <w:sz w:val="24"/>
          <w:szCs w:val="24"/>
        </w:rPr>
      </w:pPr>
      <w:r w:rsidRPr="004D22F9">
        <w:rPr>
          <w:b/>
          <w:sz w:val="24"/>
          <w:szCs w:val="24"/>
        </w:rPr>
        <w:t>1.    Общие сведения</w:t>
      </w:r>
    </w:p>
    <w:p w:rsidR="00A143B1" w:rsidRPr="004D22F9" w:rsidRDefault="00A143B1" w:rsidP="00A143B1">
      <w:pPr>
        <w:jc w:val="both"/>
        <w:rPr>
          <w:sz w:val="24"/>
          <w:szCs w:val="24"/>
        </w:rPr>
      </w:pPr>
    </w:p>
    <w:p w:rsidR="00A143B1" w:rsidRPr="004D22F9" w:rsidRDefault="00A143B1" w:rsidP="00A143B1">
      <w:pPr>
        <w:numPr>
          <w:ilvl w:val="1"/>
          <w:numId w:val="1"/>
        </w:numPr>
        <w:jc w:val="both"/>
        <w:rPr>
          <w:sz w:val="24"/>
          <w:szCs w:val="24"/>
        </w:rPr>
      </w:pPr>
      <w:r w:rsidRPr="004D22F9">
        <w:rPr>
          <w:sz w:val="24"/>
          <w:szCs w:val="24"/>
        </w:rPr>
        <w:t>Полное фирменное наименование эмитента</w:t>
      </w:r>
    </w:p>
    <w:p w:rsidR="00A143B1" w:rsidRPr="004D22F9" w:rsidRDefault="00A143B1" w:rsidP="00A143B1">
      <w:pPr>
        <w:ind w:left="360"/>
        <w:jc w:val="both"/>
        <w:rPr>
          <w:sz w:val="24"/>
          <w:szCs w:val="24"/>
        </w:rPr>
      </w:pPr>
      <w:r w:rsidRPr="004D22F9">
        <w:rPr>
          <w:sz w:val="24"/>
          <w:szCs w:val="24"/>
        </w:rPr>
        <w:t>Акционерное общество «Загорский оптико-механический завод»</w:t>
      </w:r>
    </w:p>
    <w:p w:rsidR="00A143B1" w:rsidRPr="004D22F9" w:rsidRDefault="00A143B1" w:rsidP="00A143B1">
      <w:pPr>
        <w:numPr>
          <w:ilvl w:val="1"/>
          <w:numId w:val="1"/>
        </w:numPr>
        <w:jc w:val="both"/>
        <w:rPr>
          <w:sz w:val="24"/>
          <w:szCs w:val="24"/>
        </w:rPr>
      </w:pPr>
      <w:r w:rsidRPr="004D22F9">
        <w:rPr>
          <w:sz w:val="24"/>
          <w:szCs w:val="24"/>
        </w:rPr>
        <w:t>Сокращенное фирменное наименование эмитента</w:t>
      </w:r>
    </w:p>
    <w:p w:rsidR="00A143B1" w:rsidRPr="004D22F9" w:rsidRDefault="00A143B1" w:rsidP="00A143B1">
      <w:pPr>
        <w:ind w:left="360"/>
        <w:jc w:val="both"/>
        <w:rPr>
          <w:sz w:val="24"/>
          <w:szCs w:val="24"/>
        </w:rPr>
      </w:pPr>
      <w:r w:rsidRPr="004D22F9">
        <w:rPr>
          <w:sz w:val="24"/>
          <w:szCs w:val="24"/>
        </w:rPr>
        <w:t>АО «ЗОМЗ»</w:t>
      </w:r>
    </w:p>
    <w:p w:rsidR="00A143B1" w:rsidRPr="004D22F9" w:rsidRDefault="00A143B1" w:rsidP="00A143B1">
      <w:pPr>
        <w:numPr>
          <w:ilvl w:val="1"/>
          <w:numId w:val="1"/>
        </w:numPr>
        <w:jc w:val="both"/>
        <w:rPr>
          <w:sz w:val="24"/>
          <w:szCs w:val="24"/>
        </w:rPr>
      </w:pPr>
      <w:r w:rsidRPr="004D22F9">
        <w:rPr>
          <w:sz w:val="24"/>
          <w:szCs w:val="24"/>
        </w:rPr>
        <w:t>Место нахождения эмитента</w:t>
      </w:r>
    </w:p>
    <w:p w:rsidR="00A143B1" w:rsidRPr="004D22F9" w:rsidRDefault="00A143B1" w:rsidP="00A143B1">
      <w:pPr>
        <w:ind w:left="360"/>
        <w:jc w:val="both"/>
        <w:rPr>
          <w:sz w:val="24"/>
          <w:szCs w:val="24"/>
        </w:rPr>
      </w:pPr>
      <w:r w:rsidRPr="004D22F9">
        <w:rPr>
          <w:sz w:val="24"/>
          <w:szCs w:val="24"/>
        </w:rPr>
        <w:t>Российская Федерация, Московская область, г. Сергиев Посад, проспект Красной Армии, д. 212В</w:t>
      </w:r>
    </w:p>
    <w:p w:rsidR="00A143B1" w:rsidRPr="004D22F9" w:rsidRDefault="00A143B1" w:rsidP="00A143B1">
      <w:pPr>
        <w:ind w:left="360"/>
        <w:jc w:val="both"/>
        <w:rPr>
          <w:sz w:val="24"/>
          <w:szCs w:val="24"/>
        </w:rPr>
      </w:pPr>
      <w:r w:rsidRPr="004D22F9">
        <w:rPr>
          <w:sz w:val="24"/>
          <w:szCs w:val="24"/>
        </w:rPr>
        <w:t>1.4.  ОГРН эмитента   1025005326202</w:t>
      </w:r>
    </w:p>
    <w:p w:rsidR="00A143B1" w:rsidRPr="004D22F9" w:rsidRDefault="00A143B1" w:rsidP="00A143B1">
      <w:pPr>
        <w:ind w:left="360"/>
        <w:jc w:val="both"/>
        <w:rPr>
          <w:sz w:val="24"/>
          <w:szCs w:val="24"/>
        </w:rPr>
      </w:pPr>
      <w:r w:rsidRPr="004D22F9">
        <w:rPr>
          <w:sz w:val="24"/>
          <w:szCs w:val="24"/>
        </w:rPr>
        <w:t>1.5.  ИНН эмитента      5042010793</w:t>
      </w:r>
    </w:p>
    <w:p w:rsidR="00A143B1" w:rsidRPr="004D22F9" w:rsidRDefault="00A143B1" w:rsidP="00A143B1">
      <w:pPr>
        <w:numPr>
          <w:ilvl w:val="1"/>
          <w:numId w:val="2"/>
        </w:numPr>
        <w:jc w:val="both"/>
        <w:rPr>
          <w:sz w:val="24"/>
          <w:szCs w:val="24"/>
        </w:rPr>
      </w:pPr>
      <w:r w:rsidRPr="004D22F9">
        <w:rPr>
          <w:sz w:val="24"/>
          <w:szCs w:val="24"/>
        </w:rPr>
        <w:t>Уникальный код эмитента, присвоенный регистрирующим органом   06349-А</w:t>
      </w:r>
    </w:p>
    <w:p w:rsidR="00A143B1" w:rsidRPr="004D22F9" w:rsidRDefault="00A143B1" w:rsidP="00A143B1">
      <w:pPr>
        <w:ind w:left="360"/>
        <w:jc w:val="both"/>
        <w:rPr>
          <w:sz w:val="24"/>
          <w:szCs w:val="24"/>
        </w:rPr>
      </w:pPr>
      <w:r w:rsidRPr="004D22F9">
        <w:rPr>
          <w:sz w:val="24"/>
          <w:szCs w:val="24"/>
        </w:rPr>
        <w:t xml:space="preserve">1.7. Адрес страницы в сети Интернет, используемой эмитентом для раскрытия информации       </w:t>
      </w:r>
      <w:r w:rsidRPr="004D22F9">
        <w:rPr>
          <w:sz w:val="24"/>
          <w:szCs w:val="24"/>
          <w:lang w:val="en-US"/>
        </w:rPr>
        <w:t>http</w:t>
      </w:r>
      <w:r w:rsidRPr="004D22F9">
        <w:rPr>
          <w:sz w:val="24"/>
          <w:szCs w:val="24"/>
        </w:rPr>
        <w:t>://</w:t>
      </w:r>
      <w:r w:rsidRPr="004D22F9">
        <w:rPr>
          <w:sz w:val="24"/>
          <w:szCs w:val="24"/>
          <w:lang w:val="en-US"/>
        </w:rPr>
        <w:t>www</w:t>
      </w:r>
      <w:r w:rsidRPr="004D22F9">
        <w:rPr>
          <w:sz w:val="24"/>
          <w:szCs w:val="24"/>
        </w:rPr>
        <w:t>.</w:t>
      </w:r>
      <w:r w:rsidRPr="004D22F9">
        <w:rPr>
          <w:sz w:val="24"/>
          <w:szCs w:val="24"/>
          <w:lang w:val="en-US"/>
        </w:rPr>
        <w:t>disclosure</w:t>
      </w:r>
      <w:r w:rsidRPr="004D22F9">
        <w:rPr>
          <w:sz w:val="24"/>
          <w:szCs w:val="24"/>
        </w:rPr>
        <w:t>.</w:t>
      </w:r>
      <w:proofErr w:type="spellStart"/>
      <w:r w:rsidRPr="004D22F9">
        <w:rPr>
          <w:sz w:val="24"/>
          <w:szCs w:val="24"/>
          <w:lang w:val="en-US"/>
        </w:rPr>
        <w:t>ru</w:t>
      </w:r>
      <w:proofErr w:type="spellEnd"/>
      <w:r w:rsidRPr="004D22F9">
        <w:rPr>
          <w:sz w:val="24"/>
          <w:szCs w:val="24"/>
        </w:rPr>
        <w:t>/</w:t>
      </w:r>
      <w:r w:rsidRPr="004D22F9">
        <w:rPr>
          <w:sz w:val="24"/>
          <w:szCs w:val="24"/>
          <w:lang w:val="en-US"/>
        </w:rPr>
        <w:t>issuer</w:t>
      </w:r>
      <w:r w:rsidRPr="004D22F9">
        <w:rPr>
          <w:sz w:val="24"/>
          <w:szCs w:val="24"/>
        </w:rPr>
        <w:t xml:space="preserve">/5042010793/     </w:t>
      </w:r>
    </w:p>
    <w:p w:rsidR="004D22F9" w:rsidRDefault="00A143B1" w:rsidP="004D22F9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A17C52">
        <w:rPr>
          <w:sz w:val="24"/>
          <w:szCs w:val="24"/>
        </w:rPr>
        <w:br/>
      </w:r>
      <w:r w:rsidR="004D22F9">
        <w:rPr>
          <w:b/>
          <w:sz w:val="24"/>
          <w:szCs w:val="24"/>
        </w:rPr>
        <w:t>2. Содержание сообщения</w:t>
      </w:r>
    </w:p>
    <w:p w:rsidR="004D22F9" w:rsidRDefault="004D22F9" w:rsidP="004D22F9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4D22F9" w:rsidRDefault="00A143B1" w:rsidP="004D22F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143B1">
        <w:rPr>
          <w:b/>
          <w:sz w:val="24"/>
          <w:szCs w:val="24"/>
        </w:rPr>
        <w:t xml:space="preserve">2.1. Орган </w:t>
      </w:r>
      <w:r w:rsidR="00D1503F">
        <w:rPr>
          <w:b/>
          <w:sz w:val="24"/>
          <w:szCs w:val="24"/>
        </w:rPr>
        <w:t>управления эмитента, принявший</w:t>
      </w:r>
      <w:r w:rsidRPr="00A143B1">
        <w:rPr>
          <w:b/>
          <w:sz w:val="24"/>
          <w:szCs w:val="24"/>
        </w:rPr>
        <w:t xml:space="preserve"> </w:t>
      </w:r>
      <w:r w:rsidR="00D1503F">
        <w:rPr>
          <w:b/>
          <w:sz w:val="24"/>
          <w:szCs w:val="24"/>
        </w:rPr>
        <w:t>решение о размещении</w:t>
      </w:r>
      <w:r w:rsidRPr="00A143B1">
        <w:rPr>
          <w:b/>
          <w:sz w:val="24"/>
          <w:szCs w:val="24"/>
        </w:rPr>
        <w:t xml:space="preserve"> ценных бумаг, и способ принятия решения:</w:t>
      </w:r>
      <w:r w:rsidR="00D1503F">
        <w:rPr>
          <w:sz w:val="24"/>
          <w:szCs w:val="24"/>
        </w:rPr>
        <w:t xml:space="preserve"> Внеочередное общее собрание </w:t>
      </w:r>
      <w:proofErr w:type="gramStart"/>
      <w:r w:rsidR="00D1503F">
        <w:rPr>
          <w:sz w:val="24"/>
          <w:szCs w:val="24"/>
        </w:rPr>
        <w:t xml:space="preserve">акционеров </w:t>
      </w:r>
      <w:r w:rsidRPr="00A17C52">
        <w:rPr>
          <w:sz w:val="24"/>
          <w:szCs w:val="24"/>
        </w:rPr>
        <w:t>,</w:t>
      </w:r>
      <w:proofErr w:type="gramEnd"/>
      <w:r w:rsidRPr="00A17C52">
        <w:rPr>
          <w:sz w:val="24"/>
          <w:szCs w:val="24"/>
        </w:rPr>
        <w:t xml:space="preserve"> заседание в форме заочного голосования.</w:t>
      </w:r>
    </w:p>
    <w:p w:rsidR="004D22F9" w:rsidRDefault="00A143B1" w:rsidP="004D22F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17C52">
        <w:rPr>
          <w:sz w:val="24"/>
          <w:szCs w:val="24"/>
        </w:rPr>
        <w:br/>
      </w:r>
      <w:r w:rsidRPr="00A143B1">
        <w:rPr>
          <w:b/>
          <w:sz w:val="24"/>
          <w:szCs w:val="24"/>
        </w:rPr>
        <w:t xml:space="preserve">2.2. Дата </w:t>
      </w:r>
      <w:r w:rsidR="00D1503F">
        <w:rPr>
          <w:b/>
          <w:sz w:val="24"/>
          <w:szCs w:val="24"/>
        </w:rPr>
        <w:t xml:space="preserve">и место </w:t>
      </w:r>
      <w:r w:rsidRPr="00A143B1">
        <w:rPr>
          <w:b/>
          <w:sz w:val="24"/>
          <w:szCs w:val="24"/>
        </w:rPr>
        <w:t xml:space="preserve">проведения заседания уполномоченного органа управления эмитента, на котором </w:t>
      </w:r>
      <w:r w:rsidR="00D1503F">
        <w:rPr>
          <w:b/>
          <w:sz w:val="24"/>
          <w:szCs w:val="24"/>
        </w:rPr>
        <w:t xml:space="preserve">принято решение о размещении </w:t>
      </w:r>
      <w:r w:rsidRPr="00A143B1">
        <w:rPr>
          <w:b/>
          <w:sz w:val="24"/>
          <w:szCs w:val="24"/>
        </w:rPr>
        <w:t>ценных бумаг:</w:t>
      </w:r>
      <w:r w:rsidR="00D1503F">
        <w:rPr>
          <w:sz w:val="24"/>
          <w:szCs w:val="24"/>
        </w:rPr>
        <w:t xml:space="preserve"> 08.09</w:t>
      </w:r>
      <w:r>
        <w:rPr>
          <w:sz w:val="24"/>
          <w:szCs w:val="24"/>
        </w:rPr>
        <w:t>.2017г.</w:t>
      </w:r>
    </w:p>
    <w:p w:rsidR="00D1503F" w:rsidRPr="004D22F9" w:rsidRDefault="00D1503F" w:rsidP="00D150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141300, </w:t>
      </w:r>
      <w:r w:rsidRPr="004D22F9">
        <w:rPr>
          <w:sz w:val="24"/>
          <w:szCs w:val="24"/>
        </w:rPr>
        <w:t>Российская Федерация, Московская область, г. Сергиев Посад, проспект Красной Армии, д. 212В</w:t>
      </w:r>
    </w:p>
    <w:p w:rsidR="00D1503F" w:rsidRDefault="00D1503F" w:rsidP="004D22F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4D22F9" w:rsidRDefault="00A143B1" w:rsidP="004D22F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17C52">
        <w:rPr>
          <w:sz w:val="24"/>
          <w:szCs w:val="24"/>
        </w:rPr>
        <w:br/>
      </w:r>
      <w:r w:rsidRPr="00A143B1">
        <w:rPr>
          <w:b/>
          <w:sz w:val="24"/>
          <w:szCs w:val="24"/>
        </w:rPr>
        <w:t xml:space="preserve">2.3. Дата составления и номер протокола заседания уполномоченного органа управления эмитента, </w:t>
      </w:r>
      <w:r w:rsidR="00D1503F" w:rsidRPr="00A143B1">
        <w:rPr>
          <w:b/>
          <w:sz w:val="24"/>
          <w:szCs w:val="24"/>
        </w:rPr>
        <w:t xml:space="preserve">на котором </w:t>
      </w:r>
      <w:r w:rsidR="00D1503F">
        <w:rPr>
          <w:b/>
          <w:sz w:val="24"/>
          <w:szCs w:val="24"/>
        </w:rPr>
        <w:t xml:space="preserve">принято решение о размещении </w:t>
      </w:r>
      <w:r w:rsidR="00D1503F" w:rsidRPr="00A143B1">
        <w:rPr>
          <w:b/>
          <w:sz w:val="24"/>
          <w:szCs w:val="24"/>
        </w:rPr>
        <w:t>ценных бумаг</w:t>
      </w:r>
      <w:r w:rsidRPr="00A143B1">
        <w:rPr>
          <w:b/>
          <w:sz w:val="24"/>
          <w:szCs w:val="24"/>
        </w:rPr>
        <w:t>:</w:t>
      </w:r>
      <w:r w:rsidR="00D1503F">
        <w:rPr>
          <w:sz w:val="24"/>
          <w:szCs w:val="24"/>
        </w:rPr>
        <w:t xml:space="preserve"> </w:t>
      </w:r>
    </w:p>
    <w:p w:rsidR="00D1503F" w:rsidRDefault="00D1503F" w:rsidP="004D22F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 сентября </w:t>
      </w:r>
      <w:proofErr w:type="gramStart"/>
      <w:r>
        <w:rPr>
          <w:sz w:val="24"/>
          <w:szCs w:val="24"/>
        </w:rPr>
        <w:t>2017  №</w:t>
      </w:r>
      <w:proofErr w:type="gramEnd"/>
      <w:r>
        <w:rPr>
          <w:sz w:val="24"/>
          <w:szCs w:val="24"/>
        </w:rPr>
        <w:t xml:space="preserve"> 27/2017г</w:t>
      </w:r>
    </w:p>
    <w:p w:rsidR="00D1503F" w:rsidRDefault="00D1503F" w:rsidP="004D22F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1503F" w:rsidRDefault="00AD47C3" w:rsidP="004D22F9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2.4. Кворум по вопросу о принятии решения о размещении ценных бумаг: </w:t>
      </w:r>
    </w:p>
    <w:p w:rsidR="00AD47C3" w:rsidRDefault="00AD47C3" w:rsidP="00AD47C3">
      <w:pPr>
        <w:pStyle w:val="a3"/>
      </w:pPr>
      <w:r>
        <w:t>и</w:t>
      </w:r>
      <w:r w:rsidRPr="00AD47C3">
        <w:t xml:space="preserve">меется </w:t>
      </w:r>
      <w:r>
        <w:t xml:space="preserve">- </w:t>
      </w:r>
      <w:r w:rsidRPr="00AD47C3">
        <w:t>98,863</w:t>
      </w:r>
      <w:r w:rsidRPr="00AD47C3">
        <w:rPr>
          <w:bCs/>
        </w:rPr>
        <w:t>%</w:t>
      </w:r>
      <w:r w:rsidRPr="00AD47C3">
        <w:t xml:space="preserve"> голосов.</w:t>
      </w:r>
    </w:p>
    <w:p w:rsidR="00AD47C3" w:rsidRDefault="00AD47C3" w:rsidP="00AD47C3">
      <w:pPr>
        <w:pStyle w:val="a3"/>
      </w:pPr>
      <w:r>
        <w:t>Результаты голосования: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402"/>
        <w:gridCol w:w="2410"/>
        <w:gridCol w:w="3544"/>
      </w:tblGrid>
      <w:tr w:rsidR="00AD47C3" w:rsidRPr="00AD47C3" w:rsidTr="00E37408">
        <w:tc>
          <w:tcPr>
            <w:tcW w:w="3402" w:type="dxa"/>
          </w:tcPr>
          <w:p w:rsidR="00AD47C3" w:rsidRPr="00AD47C3" w:rsidRDefault="00AD47C3" w:rsidP="00E37408">
            <w:pPr>
              <w:ind w:right="-93"/>
              <w:jc w:val="both"/>
              <w:rPr>
                <w:sz w:val="24"/>
                <w:szCs w:val="24"/>
              </w:rPr>
            </w:pPr>
            <w:r w:rsidRPr="00AD47C3">
              <w:rPr>
                <w:sz w:val="24"/>
                <w:szCs w:val="24"/>
              </w:rPr>
              <w:t>“ЗА”</w:t>
            </w:r>
          </w:p>
        </w:tc>
        <w:tc>
          <w:tcPr>
            <w:tcW w:w="2410" w:type="dxa"/>
          </w:tcPr>
          <w:p w:rsidR="00AD47C3" w:rsidRPr="00AD47C3" w:rsidRDefault="00AD47C3" w:rsidP="00E37408">
            <w:pPr>
              <w:rPr>
                <w:snapToGrid w:val="0"/>
                <w:color w:val="000000"/>
                <w:sz w:val="24"/>
                <w:szCs w:val="24"/>
              </w:rPr>
            </w:pPr>
            <w:r w:rsidRPr="00AD47C3">
              <w:rPr>
                <w:sz w:val="24"/>
                <w:szCs w:val="24"/>
              </w:rPr>
              <w:t xml:space="preserve"> 150 001 (98,863%)</w:t>
            </w:r>
          </w:p>
        </w:tc>
        <w:tc>
          <w:tcPr>
            <w:tcW w:w="3544" w:type="dxa"/>
          </w:tcPr>
          <w:p w:rsidR="00AD47C3" w:rsidRPr="00AD47C3" w:rsidRDefault="00AD47C3" w:rsidP="00E37408">
            <w:pPr>
              <w:ind w:right="-94"/>
              <w:rPr>
                <w:b/>
                <w:sz w:val="24"/>
                <w:szCs w:val="24"/>
              </w:rPr>
            </w:pPr>
            <w:r w:rsidRPr="00AD47C3">
              <w:rPr>
                <w:sz w:val="24"/>
                <w:szCs w:val="24"/>
              </w:rPr>
              <w:t>голосов;</w:t>
            </w:r>
          </w:p>
        </w:tc>
      </w:tr>
      <w:tr w:rsidR="00AD47C3" w:rsidRPr="00AD47C3" w:rsidTr="00E37408">
        <w:tc>
          <w:tcPr>
            <w:tcW w:w="3402" w:type="dxa"/>
          </w:tcPr>
          <w:p w:rsidR="00AD47C3" w:rsidRPr="00AD47C3" w:rsidRDefault="00AD47C3" w:rsidP="00E37408">
            <w:pPr>
              <w:ind w:right="-93"/>
              <w:jc w:val="both"/>
              <w:rPr>
                <w:sz w:val="24"/>
                <w:szCs w:val="24"/>
              </w:rPr>
            </w:pPr>
            <w:r w:rsidRPr="00AD47C3">
              <w:rPr>
                <w:sz w:val="24"/>
                <w:szCs w:val="24"/>
              </w:rPr>
              <w:t>“ПРОТИВ”</w:t>
            </w:r>
          </w:p>
        </w:tc>
        <w:tc>
          <w:tcPr>
            <w:tcW w:w="2410" w:type="dxa"/>
          </w:tcPr>
          <w:p w:rsidR="00AD47C3" w:rsidRPr="00AD47C3" w:rsidRDefault="00AD47C3" w:rsidP="00E37408">
            <w:pPr>
              <w:rPr>
                <w:snapToGrid w:val="0"/>
                <w:color w:val="000000"/>
                <w:sz w:val="24"/>
                <w:szCs w:val="24"/>
              </w:rPr>
            </w:pPr>
            <w:r w:rsidRPr="00AD47C3">
              <w:rPr>
                <w:sz w:val="24"/>
                <w:szCs w:val="24"/>
              </w:rPr>
              <w:t xml:space="preserve"> 1 498      (0,987%)</w:t>
            </w:r>
          </w:p>
        </w:tc>
        <w:tc>
          <w:tcPr>
            <w:tcW w:w="3544" w:type="dxa"/>
          </w:tcPr>
          <w:p w:rsidR="00AD47C3" w:rsidRPr="00AD47C3" w:rsidRDefault="00AD47C3" w:rsidP="00E37408">
            <w:pPr>
              <w:ind w:right="-94"/>
              <w:rPr>
                <w:b/>
                <w:sz w:val="24"/>
                <w:szCs w:val="24"/>
              </w:rPr>
            </w:pPr>
            <w:r w:rsidRPr="00AD47C3">
              <w:rPr>
                <w:sz w:val="24"/>
                <w:szCs w:val="24"/>
              </w:rPr>
              <w:t>голосов;</w:t>
            </w:r>
          </w:p>
        </w:tc>
      </w:tr>
      <w:tr w:rsidR="00AD47C3" w:rsidRPr="00AD47C3" w:rsidTr="00E37408">
        <w:tc>
          <w:tcPr>
            <w:tcW w:w="3402" w:type="dxa"/>
          </w:tcPr>
          <w:p w:rsidR="00AD47C3" w:rsidRPr="00AD47C3" w:rsidRDefault="00AD47C3" w:rsidP="00E37408">
            <w:pPr>
              <w:ind w:right="-93"/>
              <w:jc w:val="both"/>
              <w:rPr>
                <w:sz w:val="24"/>
                <w:szCs w:val="24"/>
              </w:rPr>
            </w:pPr>
            <w:r w:rsidRPr="00AD47C3">
              <w:rPr>
                <w:sz w:val="24"/>
                <w:szCs w:val="24"/>
              </w:rPr>
              <w:t>“ВОЗДЕРЖАЛСЯ”</w:t>
            </w:r>
          </w:p>
        </w:tc>
        <w:tc>
          <w:tcPr>
            <w:tcW w:w="2410" w:type="dxa"/>
          </w:tcPr>
          <w:p w:rsidR="00AD47C3" w:rsidRPr="00AD47C3" w:rsidRDefault="00AD47C3" w:rsidP="00E37408">
            <w:pPr>
              <w:rPr>
                <w:snapToGrid w:val="0"/>
                <w:color w:val="000000"/>
                <w:sz w:val="24"/>
                <w:szCs w:val="24"/>
              </w:rPr>
            </w:pPr>
            <w:r w:rsidRPr="00AD47C3">
              <w:rPr>
                <w:sz w:val="24"/>
                <w:szCs w:val="24"/>
              </w:rPr>
              <w:t xml:space="preserve">  78          (0,051%)</w:t>
            </w:r>
          </w:p>
        </w:tc>
        <w:tc>
          <w:tcPr>
            <w:tcW w:w="3544" w:type="dxa"/>
          </w:tcPr>
          <w:p w:rsidR="00AD47C3" w:rsidRPr="00AD47C3" w:rsidRDefault="00AD47C3" w:rsidP="00E37408">
            <w:pPr>
              <w:ind w:right="-94"/>
              <w:rPr>
                <w:b/>
                <w:sz w:val="24"/>
                <w:szCs w:val="24"/>
              </w:rPr>
            </w:pPr>
            <w:r w:rsidRPr="00AD47C3">
              <w:rPr>
                <w:sz w:val="24"/>
                <w:szCs w:val="24"/>
              </w:rPr>
              <w:t>голосов.</w:t>
            </w:r>
          </w:p>
        </w:tc>
      </w:tr>
    </w:tbl>
    <w:p w:rsidR="00AD47C3" w:rsidRPr="00AD47C3" w:rsidRDefault="00AD47C3" w:rsidP="00AD47C3">
      <w:pPr>
        <w:jc w:val="both"/>
        <w:rPr>
          <w:sz w:val="24"/>
          <w:szCs w:val="24"/>
        </w:rPr>
      </w:pPr>
      <w:r w:rsidRPr="00AD47C3">
        <w:rPr>
          <w:sz w:val="24"/>
          <w:szCs w:val="24"/>
        </w:rPr>
        <w:t>Число голосов, которые не подсчитывались в связи с признанием бюллетеней недействительными: 149</w:t>
      </w:r>
      <w:r w:rsidRPr="00AD47C3">
        <w:rPr>
          <w:b/>
          <w:sz w:val="24"/>
          <w:szCs w:val="24"/>
        </w:rPr>
        <w:t xml:space="preserve"> </w:t>
      </w:r>
      <w:r w:rsidRPr="00AD47C3">
        <w:rPr>
          <w:sz w:val="24"/>
          <w:szCs w:val="24"/>
        </w:rPr>
        <w:t>(0,098 %)</w:t>
      </w:r>
    </w:p>
    <w:p w:rsidR="004D22F9" w:rsidRDefault="00A143B1" w:rsidP="004D22F9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A17C52">
        <w:rPr>
          <w:sz w:val="24"/>
          <w:szCs w:val="24"/>
        </w:rPr>
        <w:br/>
      </w:r>
      <w:r w:rsidR="00AD47C3">
        <w:rPr>
          <w:b/>
          <w:sz w:val="24"/>
          <w:szCs w:val="24"/>
        </w:rPr>
        <w:t>2.5. Полная формулировка принятого решения о размещении ценных бумах:</w:t>
      </w:r>
    </w:p>
    <w:p w:rsidR="00AD47C3" w:rsidRPr="00AD47C3" w:rsidRDefault="00AD47C3" w:rsidP="00AD47C3">
      <w:pPr>
        <w:ind w:right="-1"/>
        <w:jc w:val="both"/>
        <w:rPr>
          <w:sz w:val="24"/>
          <w:szCs w:val="24"/>
        </w:rPr>
      </w:pPr>
      <w:r w:rsidRPr="00AD47C3">
        <w:rPr>
          <w:sz w:val="24"/>
          <w:szCs w:val="24"/>
        </w:rPr>
        <w:t>Увеличить уставный капитал Общества путем размещения дополнительных обыкновенных акций на следующих условиях:</w:t>
      </w:r>
    </w:p>
    <w:p w:rsidR="00AD47C3" w:rsidRPr="00AD47C3" w:rsidRDefault="00AD47C3" w:rsidP="00AD47C3">
      <w:pPr>
        <w:jc w:val="both"/>
        <w:rPr>
          <w:sz w:val="24"/>
          <w:szCs w:val="24"/>
        </w:rPr>
      </w:pPr>
      <w:r w:rsidRPr="00AD47C3">
        <w:rPr>
          <w:sz w:val="24"/>
          <w:szCs w:val="24"/>
        </w:rPr>
        <w:t>1. Категория акции: обыкновенные;</w:t>
      </w:r>
    </w:p>
    <w:p w:rsidR="00AD47C3" w:rsidRPr="00AD47C3" w:rsidRDefault="00AD47C3" w:rsidP="00AD47C3">
      <w:pPr>
        <w:jc w:val="both"/>
        <w:rPr>
          <w:sz w:val="24"/>
          <w:szCs w:val="24"/>
        </w:rPr>
      </w:pPr>
      <w:r w:rsidRPr="00AD47C3">
        <w:rPr>
          <w:sz w:val="24"/>
          <w:szCs w:val="24"/>
        </w:rPr>
        <w:t>2. Форма акции: бездокументарные;</w:t>
      </w:r>
    </w:p>
    <w:p w:rsidR="00AD47C3" w:rsidRPr="00AD47C3" w:rsidRDefault="00AD47C3" w:rsidP="00AD47C3">
      <w:pPr>
        <w:jc w:val="both"/>
        <w:rPr>
          <w:sz w:val="24"/>
          <w:szCs w:val="24"/>
        </w:rPr>
      </w:pPr>
      <w:r w:rsidRPr="00AD47C3">
        <w:rPr>
          <w:sz w:val="24"/>
          <w:szCs w:val="24"/>
        </w:rPr>
        <w:t>3. Номинальная стоимость акции: 1 (один) рубль;</w:t>
      </w:r>
    </w:p>
    <w:p w:rsidR="00AD47C3" w:rsidRPr="00AD47C3" w:rsidRDefault="00AD47C3" w:rsidP="00AD47C3">
      <w:pPr>
        <w:jc w:val="both"/>
        <w:rPr>
          <w:sz w:val="24"/>
          <w:szCs w:val="24"/>
        </w:rPr>
      </w:pPr>
      <w:r w:rsidRPr="00AD47C3">
        <w:rPr>
          <w:sz w:val="24"/>
          <w:szCs w:val="24"/>
        </w:rPr>
        <w:lastRenderedPageBreak/>
        <w:t>4. Количество акций дополнительного выпуска: 500 000 000 (пятьсот миллионов) штук;</w:t>
      </w:r>
    </w:p>
    <w:p w:rsidR="00AD47C3" w:rsidRPr="00AD47C3" w:rsidRDefault="00AD47C3" w:rsidP="00AD47C3">
      <w:pPr>
        <w:jc w:val="both"/>
        <w:rPr>
          <w:sz w:val="24"/>
          <w:szCs w:val="24"/>
        </w:rPr>
      </w:pPr>
      <w:r w:rsidRPr="00AD47C3">
        <w:rPr>
          <w:sz w:val="24"/>
          <w:szCs w:val="24"/>
        </w:rPr>
        <w:t>5. Способ размещения: закрытая подписка;</w:t>
      </w:r>
    </w:p>
    <w:p w:rsidR="00AD47C3" w:rsidRPr="00AD47C3" w:rsidRDefault="00AD47C3" w:rsidP="00AD47C3">
      <w:pPr>
        <w:jc w:val="both"/>
        <w:rPr>
          <w:sz w:val="24"/>
          <w:szCs w:val="24"/>
        </w:rPr>
      </w:pPr>
      <w:r w:rsidRPr="00AD47C3">
        <w:rPr>
          <w:sz w:val="24"/>
          <w:szCs w:val="24"/>
        </w:rPr>
        <w:t xml:space="preserve">6. Круг потенциальных приобретателей </w:t>
      </w:r>
      <w:proofErr w:type="gramStart"/>
      <w:r w:rsidRPr="00AD47C3">
        <w:rPr>
          <w:sz w:val="24"/>
          <w:szCs w:val="24"/>
        </w:rPr>
        <w:t>акций:  АО</w:t>
      </w:r>
      <w:proofErr w:type="gramEnd"/>
      <w:r w:rsidRPr="00AD47C3">
        <w:rPr>
          <w:sz w:val="24"/>
          <w:szCs w:val="24"/>
        </w:rPr>
        <w:t xml:space="preserve"> «Швабе» (ОГРН 1107746256727) и (или) Государственная корпорация по содействию разработке, производству и экспорту высокотехнологичной промышленной продукции «</w:t>
      </w:r>
      <w:proofErr w:type="spellStart"/>
      <w:r w:rsidRPr="00AD47C3">
        <w:rPr>
          <w:sz w:val="24"/>
          <w:szCs w:val="24"/>
        </w:rPr>
        <w:t>Ростех</w:t>
      </w:r>
      <w:proofErr w:type="spellEnd"/>
      <w:r w:rsidRPr="00AD47C3">
        <w:rPr>
          <w:sz w:val="24"/>
          <w:szCs w:val="24"/>
        </w:rPr>
        <w:t>» (ОГРН 1077799030847) и (или) Федеральное агентство по управлению государственным имуществом (ОГРН 1087746829994)</w:t>
      </w:r>
    </w:p>
    <w:p w:rsidR="00AD47C3" w:rsidRPr="00AD47C3" w:rsidRDefault="00AD47C3" w:rsidP="00AD47C3">
      <w:pPr>
        <w:jc w:val="both"/>
        <w:rPr>
          <w:sz w:val="24"/>
          <w:szCs w:val="24"/>
        </w:rPr>
      </w:pPr>
      <w:r w:rsidRPr="00AD47C3">
        <w:rPr>
          <w:sz w:val="24"/>
          <w:szCs w:val="24"/>
        </w:rPr>
        <w:t>7. Порядок определения цены размещения дополнительных акций: цена размещения дополнительных акций определяется советом директоров Общества не позднее начала их размещения в соответствии со статьями 36, 77 Федерального закона от 26.12.1995г. № «208-ФЗ «Об акционерных обществах», но не ниже номинальной стоимости размещенных акций на основании информации о рыночной стоимости одной обыкновенной именной бездокументарной акции Общества, определенной независимым оценщиком;</w:t>
      </w:r>
    </w:p>
    <w:p w:rsidR="00AD47C3" w:rsidRPr="00AD47C3" w:rsidRDefault="00AD47C3" w:rsidP="00AD47C3">
      <w:pPr>
        <w:jc w:val="both"/>
        <w:rPr>
          <w:sz w:val="24"/>
          <w:szCs w:val="24"/>
        </w:rPr>
      </w:pPr>
      <w:r w:rsidRPr="00AD47C3">
        <w:rPr>
          <w:sz w:val="24"/>
          <w:szCs w:val="24"/>
        </w:rPr>
        <w:t>8.</w:t>
      </w:r>
      <w:r w:rsidRPr="00AD47C3">
        <w:rPr>
          <w:iCs/>
          <w:sz w:val="24"/>
          <w:szCs w:val="24"/>
        </w:rPr>
        <w:t xml:space="preserve"> Форма оплаты выпускаемых акций Общества: </w:t>
      </w:r>
      <w:r w:rsidRPr="00AD47C3">
        <w:rPr>
          <w:sz w:val="24"/>
          <w:szCs w:val="24"/>
          <w:shd w:val="clear" w:color="auto" w:fill="FFFFFF"/>
        </w:rPr>
        <w:t>акции оплачиваются денежными средствами в валюте Российской Федерации в безналичном порядке</w:t>
      </w:r>
      <w:r w:rsidRPr="00AD47C3">
        <w:rPr>
          <w:iCs/>
          <w:sz w:val="24"/>
          <w:szCs w:val="24"/>
        </w:rPr>
        <w:t>, возможна оплата (в том числе частичная) путем зачета денежных требований к Обществу.</w:t>
      </w:r>
    </w:p>
    <w:p w:rsidR="00AD47C3" w:rsidRDefault="00AD47C3" w:rsidP="00AD47C3">
      <w:pPr>
        <w:jc w:val="both"/>
        <w:rPr>
          <w:sz w:val="24"/>
          <w:szCs w:val="24"/>
          <w:shd w:val="clear" w:color="auto" w:fill="FFFFFF"/>
        </w:rPr>
      </w:pPr>
      <w:r w:rsidRPr="00AD47C3">
        <w:rPr>
          <w:sz w:val="24"/>
          <w:szCs w:val="24"/>
        </w:rPr>
        <w:t xml:space="preserve">9. </w:t>
      </w:r>
      <w:r w:rsidRPr="00AD47C3">
        <w:rPr>
          <w:sz w:val="24"/>
          <w:szCs w:val="24"/>
          <w:shd w:val="clear" w:color="auto" w:fill="FFFFFF"/>
        </w:rPr>
        <w:t>Иные условия размещения, включая срок размещения дополнительных акций, порядок и срок оплаты размещаемых дополнительных акций, порядок заключения договоров в ходе их размещения, в соответствии с законодательством Российской Федерации, будут определены решением о дополнительном выпуске ценных бумаг Общества, у</w:t>
      </w:r>
      <w:r>
        <w:rPr>
          <w:sz w:val="24"/>
          <w:szCs w:val="24"/>
          <w:shd w:val="clear" w:color="auto" w:fill="FFFFFF"/>
        </w:rPr>
        <w:t>тверждаемым Советом директоров.</w:t>
      </w:r>
    </w:p>
    <w:p w:rsidR="00362FC9" w:rsidRPr="00AD47C3" w:rsidRDefault="00362FC9" w:rsidP="00AD47C3">
      <w:pPr>
        <w:jc w:val="both"/>
        <w:rPr>
          <w:sz w:val="24"/>
          <w:szCs w:val="24"/>
          <w:shd w:val="clear" w:color="auto" w:fill="FFFFFF"/>
        </w:rPr>
      </w:pPr>
    </w:p>
    <w:p w:rsidR="00AD47C3" w:rsidRPr="00AD47C3" w:rsidRDefault="00AD47C3" w:rsidP="004D22F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62FC9">
        <w:rPr>
          <w:b/>
          <w:sz w:val="24"/>
          <w:szCs w:val="24"/>
        </w:rPr>
        <w:t>2.6. Факт предоставления акционерам эмитента и (или) иным лицам пре</w:t>
      </w:r>
      <w:r w:rsidR="00362FC9" w:rsidRPr="00362FC9">
        <w:rPr>
          <w:b/>
          <w:sz w:val="24"/>
          <w:szCs w:val="24"/>
        </w:rPr>
        <w:t>имущественного права приобретения ценных бумаг:</w:t>
      </w:r>
      <w:r w:rsidR="00362FC9">
        <w:rPr>
          <w:sz w:val="24"/>
          <w:szCs w:val="24"/>
        </w:rPr>
        <w:t xml:space="preserve"> предоставляется</w:t>
      </w:r>
    </w:p>
    <w:p w:rsidR="00AD47C3" w:rsidRPr="00AD47C3" w:rsidRDefault="00A143B1" w:rsidP="00AD47C3">
      <w:pPr>
        <w:ind w:right="85"/>
        <w:jc w:val="both"/>
        <w:rPr>
          <w:sz w:val="24"/>
          <w:szCs w:val="24"/>
        </w:rPr>
      </w:pPr>
      <w:r w:rsidRPr="00A17C52">
        <w:rPr>
          <w:sz w:val="24"/>
          <w:szCs w:val="24"/>
        </w:rPr>
        <w:br/>
      </w:r>
      <w:r w:rsidR="00AD47C3">
        <w:rPr>
          <w:b/>
          <w:sz w:val="24"/>
          <w:szCs w:val="24"/>
        </w:rPr>
        <w:t>2.7</w:t>
      </w:r>
      <w:r w:rsidR="00AD47C3" w:rsidRPr="00AD47C3">
        <w:rPr>
          <w:b/>
          <w:sz w:val="24"/>
          <w:szCs w:val="24"/>
        </w:rPr>
        <w:t>. Идентификационные признаки акций, владельцы которых имеют право на участие в общем собрании акционеров эмитента</w:t>
      </w:r>
      <w:r w:rsidR="00AD47C3" w:rsidRPr="00AD47C3">
        <w:rPr>
          <w:sz w:val="24"/>
          <w:szCs w:val="24"/>
        </w:rPr>
        <w:t xml:space="preserve">:  </w:t>
      </w:r>
    </w:p>
    <w:p w:rsidR="00AD47C3" w:rsidRPr="00AD47C3" w:rsidRDefault="00AD47C3" w:rsidP="00AD47C3">
      <w:pPr>
        <w:ind w:right="85"/>
        <w:jc w:val="both"/>
        <w:rPr>
          <w:sz w:val="24"/>
          <w:szCs w:val="24"/>
        </w:rPr>
      </w:pPr>
      <w:r w:rsidRPr="00AD47C3">
        <w:rPr>
          <w:sz w:val="24"/>
          <w:szCs w:val="24"/>
        </w:rPr>
        <w:t>акция обыкновенная именная бездокументарная:</w:t>
      </w:r>
    </w:p>
    <w:p w:rsidR="00AD47C3" w:rsidRPr="00AD47C3" w:rsidRDefault="00AD47C3" w:rsidP="00AD47C3">
      <w:pPr>
        <w:ind w:right="85"/>
        <w:jc w:val="both"/>
        <w:rPr>
          <w:sz w:val="24"/>
          <w:szCs w:val="24"/>
        </w:rPr>
      </w:pPr>
      <w:r w:rsidRPr="00AD47C3">
        <w:rPr>
          <w:sz w:val="24"/>
          <w:szCs w:val="24"/>
        </w:rPr>
        <w:t>- номер 48-1П-</w:t>
      </w:r>
      <w:proofErr w:type="gramStart"/>
      <w:r w:rsidRPr="00AD47C3">
        <w:rPr>
          <w:sz w:val="24"/>
          <w:szCs w:val="24"/>
        </w:rPr>
        <w:t>1222 ,</w:t>
      </w:r>
      <w:proofErr w:type="gramEnd"/>
      <w:r w:rsidRPr="00AD47C3">
        <w:rPr>
          <w:sz w:val="24"/>
          <w:szCs w:val="24"/>
        </w:rPr>
        <w:t xml:space="preserve"> дата регистрации  22.06.1994года</w:t>
      </w:r>
    </w:p>
    <w:p w:rsidR="00AD47C3" w:rsidRPr="00AD47C3" w:rsidRDefault="00AD47C3" w:rsidP="00AD47C3">
      <w:pPr>
        <w:ind w:right="85"/>
        <w:jc w:val="both"/>
        <w:rPr>
          <w:sz w:val="24"/>
          <w:szCs w:val="24"/>
        </w:rPr>
      </w:pPr>
      <w:r w:rsidRPr="00AD47C3">
        <w:rPr>
          <w:sz w:val="24"/>
          <w:szCs w:val="24"/>
        </w:rPr>
        <w:t xml:space="preserve">- номер 01-01-06349-А, дата </w:t>
      </w:r>
      <w:proofErr w:type="gramStart"/>
      <w:r w:rsidRPr="00AD47C3">
        <w:rPr>
          <w:sz w:val="24"/>
          <w:szCs w:val="24"/>
        </w:rPr>
        <w:t>регистрации  28.03.2008</w:t>
      </w:r>
      <w:proofErr w:type="gramEnd"/>
      <w:r w:rsidRPr="00AD47C3">
        <w:rPr>
          <w:sz w:val="24"/>
          <w:szCs w:val="24"/>
        </w:rPr>
        <w:t xml:space="preserve"> года</w:t>
      </w:r>
    </w:p>
    <w:p w:rsidR="007478FB" w:rsidRPr="00AD47C3" w:rsidRDefault="007478FB" w:rsidP="00AD47C3">
      <w:pPr>
        <w:widowControl w:val="0"/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</w:p>
    <w:p w:rsidR="00A143B1" w:rsidRDefault="00A143B1" w:rsidP="00A143B1"/>
    <w:p w:rsidR="00A143B1" w:rsidRDefault="00A143B1" w:rsidP="00A143B1"/>
    <w:p w:rsidR="00A143B1" w:rsidRDefault="00A143B1" w:rsidP="00A143B1"/>
    <w:p w:rsidR="00A143B1" w:rsidRPr="00A143B1" w:rsidRDefault="00A143B1" w:rsidP="00A143B1">
      <w:pPr>
        <w:tabs>
          <w:tab w:val="left" w:pos="330"/>
        </w:tabs>
        <w:rPr>
          <w:b/>
          <w:sz w:val="24"/>
          <w:szCs w:val="24"/>
        </w:rPr>
      </w:pPr>
      <w:r w:rsidRPr="00A143B1">
        <w:rPr>
          <w:b/>
          <w:sz w:val="24"/>
          <w:szCs w:val="24"/>
        </w:rPr>
        <w:t>3. Подпись:</w:t>
      </w:r>
    </w:p>
    <w:p w:rsidR="00A143B1" w:rsidRPr="00A143B1" w:rsidRDefault="00A143B1" w:rsidP="00A143B1">
      <w:pPr>
        <w:tabs>
          <w:tab w:val="left" w:pos="330"/>
        </w:tabs>
        <w:rPr>
          <w:b/>
          <w:sz w:val="24"/>
          <w:szCs w:val="24"/>
        </w:rPr>
      </w:pPr>
    </w:p>
    <w:p w:rsidR="00A143B1" w:rsidRPr="00A143B1" w:rsidRDefault="00A143B1" w:rsidP="00A143B1">
      <w:pPr>
        <w:tabs>
          <w:tab w:val="left" w:pos="330"/>
        </w:tabs>
        <w:rPr>
          <w:sz w:val="24"/>
          <w:szCs w:val="24"/>
        </w:rPr>
      </w:pPr>
      <w:r w:rsidRPr="00A143B1">
        <w:rPr>
          <w:b/>
          <w:sz w:val="24"/>
          <w:szCs w:val="24"/>
        </w:rPr>
        <w:t xml:space="preserve"> 3.1. </w:t>
      </w:r>
      <w:r w:rsidRPr="00A143B1">
        <w:rPr>
          <w:sz w:val="24"/>
          <w:szCs w:val="24"/>
        </w:rPr>
        <w:t xml:space="preserve"> Генеральный директор        Расторгуев А.Г.</w:t>
      </w:r>
    </w:p>
    <w:p w:rsidR="00A143B1" w:rsidRPr="00A143B1" w:rsidRDefault="00A143B1" w:rsidP="00A143B1">
      <w:pPr>
        <w:tabs>
          <w:tab w:val="left" w:pos="330"/>
        </w:tabs>
        <w:rPr>
          <w:sz w:val="24"/>
          <w:szCs w:val="24"/>
        </w:rPr>
      </w:pPr>
    </w:p>
    <w:p w:rsidR="00A143B1" w:rsidRPr="00A143B1" w:rsidRDefault="00A143B1" w:rsidP="00A143B1">
      <w:pPr>
        <w:tabs>
          <w:tab w:val="left" w:pos="330"/>
        </w:tabs>
        <w:rPr>
          <w:b/>
          <w:sz w:val="24"/>
          <w:szCs w:val="24"/>
        </w:rPr>
      </w:pPr>
      <w:r w:rsidRPr="00A143B1">
        <w:rPr>
          <w:sz w:val="24"/>
          <w:szCs w:val="24"/>
        </w:rPr>
        <w:t xml:space="preserve"> </w:t>
      </w:r>
      <w:proofErr w:type="gramStart"/>
      <w:r w:rsidRPr="00A143B1">
        <w:rPr>
          <w:b/>
          <w:sz w:val="24"/>
          <w:szCs w:val="24"/>
        </w:rPr>
        <w:t>3.2  Дата</w:t>
      </w:r>
      <w:proofErr w:type="gramEnd"/>
      <w:r w:rsidRPr="00A143B1">
        <w:rPr>
          <w:b/>
          <w:sz w:val="24"/>
          <w:szCs w:val="24"/>
        </w:rPr>
        <w:t>:</w:t>
      </w:r>
    </w:p>
    <w:p w:rsidR="00A143B1" w:rsidRPr="00A143B1" w:rsidRDefault="00D741EA" w:rsidP="00A143B1">
      <w:pPr>
        <w:tabs>
          <w:tab w:val="left" w:pos="33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«09</w:t>
      </w:r>
      <w:r w:rsidR="00563F7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» октября</w:t>
      </w:r>
      <w:bookmarkStart w:id="0" w:name="_GoBack"/>
      <w:bookmarkEnd w:id="0"/>
      <w:r w:rsidR="00A143B1" w:rsidRPr="00A143B1">
        <w:rPr>
          <w:b/>
          <w:sz w:val="24"/>
          <w:szCs w:val="24"/>
        </w:rPr>
        <w:t xml:space="preserve">   2017г.</w:t>
      </w:r>
    </w:p>
    <w:p w:rsidR="00A143B1" w:rsidRDefault="00A143B1" w:rsidP="00A143B1"/>
    <w:sectPr w:rsidR="00A14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53329"/>
    <w:multiLevelType w:val="multilevel"/>
    <w:tmpl w:val="CB68F39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 w15:restartNumberingAfterBreak="0">
    <w:nsid w:val="4AA726B8"/>
    <w:multiLevelType w:val="multilevel"/>
    <w:tmpl w:val="99CA7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A63"/>
    <w:rsid w:val="0014139A"/>
    <w:rsid w:val="00362FC9"/>
    <w:rsid w:val="00463A63"/>
    <w:rsid w:val="004D22F9"/>
    <w:rsid w:val="00563F71"/>
    <w:rsid w:val="007478FB"/>
    <w:rsid w:val="00A143B1"/>
    <w:rsid w:val="00AD47C3"/>
    <w:rsid w:val="00D1503F"/>
    <w:rsid w:val="00D741EA"/>
    <w:rsid w:val="00EA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FB43-E294-4419-B317-7FAA8C2E7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3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143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AD47C3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AD47C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Жанна Викторовна</dc:creator>
  <cp:keywords/>
  <dc:description/>
  <cp:lastModifiedBy>Ермакова Жанна Викторовна</cp:lastModifiedBy>
  <cp:revision>9</cp:revision>
  <dcterms:created xsi:type="dcterms:W3CDTF">2017-10-09T12:45:00Z</dcterms:created>
  <dcterms:modified xsi:type="dcterms:W3CDTF">2017-09-12T14:18:00Z</dcterms:modified>
</cp:coreProperties>
</file>