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F43" w:rsidRDefault="00473E6B">
      <w:pPr>
        <w:widowControl/>
        <w:autoSpaceDE/>
        <w:autoSpaceDN/>
        <w:adjustRightInd/>
      </w:pPr>
      <w:bookmarkStart w:id="0" w:name="_GoBack"/>
      <w:bookmarkEnd w:id="0"/>
      <w:r>
        <w:rPr>
          <w:noProof/>
        </w:rPr>
        <w:drawing>
          <wp:inline distT="0" distB="0" distL="0" distR="0" wp14:anchorId="2433BC03" wp14:editId="4722BD63">
            <wp:extent cx="6294755" cy="8910320"/>
            <wp:effectExtent l="0" t="0" r="0" b="5080"/>
            <wp:docPr id="27" name="Рисунок 27" descr="\\alrud.ru\common\manager\exchange\dkravchenko\СИБУР\СХ\Учетная политика\1-001.png"/>
            <wp:cNvGraphicFramePr/>
            <a:graphic xmlns:a="http://schemas.openxmlformats.org/drawingml/2006/main">
              <a:graphicData uri="http://schemas.openxmlformats.org/drawingml/2006/picture">
                <pic:pic xmlns:pic="http://schemas.openxmlformats.org/drawingml/2006/picture">
                  <pic:nvPicPr>
                    <pic:cNvPr id="2" name="Рисунок 2" descr="\\alrud.ru\common\manager\exchange\dkravchenko\СИБУР\СХ\Учетная политика\1-001.pn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4755" cy="8910320"/>
                    </a:xfrm>
                    <a:prstGeom prst="rect">
                      <a:avLst/>
                    </a:prstGeom>
                    <a:noFill/>
                    <a:ln>
                      <a:noFill/>
                    </a:ln>
                  </pic:spPr>
                </pic:pic>
              </a:graphicData>
            </a:graphic>
          </wp:inline>
        </w:drawing>
      </w:r>
    </w:p>
    <w:p w:rsidR="00524F43" w:rsidRDefault="00524F43">
      <w:pPr>
        <w:widowControl/>
        <w:autoSpaceDE/>
        <w:autoSpaceDN/>
        <w:adjustRightInd/>
      </w:pPr>
      <w:r>
        <w:br w:type="page"/>
      </w:r>
    </w:p>
    <w:p w:rsidR="007540F1" w:rsidRDefault="007540F1" w:rsidP="007540F1"/>
    <w:tbl>
      <w:tblPr>
        <w:tblW w:w="988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785"/>
        <w:gridCol w:w="5104"/>
      </w:tblGrid>
      <w:tr w:rsidR="007540F1" w:rsidRPr="001B236C" w:rsidTr="007B33B7">
        <w:trPr>
          <w:cantSplit/>
          <w:trHeight w:hRule="exact" w:val="600"/>
        </w:trPr>
        <w:tc>
          <w:tcPr>
            <w:tcW w:w="9889" w:type="dxa"/>
            <w:gridSpan w:val="2"/>
            <w:tcBorders>
              <w:top w:val="single" w:sz="6" w:space="0" w:color="auto"/>
            </w:tcBorders>
          </w:tcPr>
          <w:p w:rsidR="007540F1" w:rsidRPr="00376823" w:rsidRDefault="00A37937" w:rsidP="00376823">
            <w:pPr>
              <w:pStyle w:val="14"/>
            </w:pPr>
            <w:r>
              <w:t xml:space="preserve">ОАО </w:t>
            </w:r>
            <w:r w:rsidR="00376823">
              <w:t>СИБУР Холдинг</w:t>
            </w:r>
          </w:p>
        </w:tc>
      </w:tr>
      <w:tr w:rsidR="007540F1" w:rsidRPr="001B236C" w:rsidTr="007B33B7">
        <w:trPr>
          <w:cantSplit/>
          <w:trHeight w:hRule="exact" w:val="2400"/>
        </w:trPr>
        <w:tc>
          <w:tcPr>
            <w:tcW w:w="9889" w:type="dxa"/>
            <w:gridSpan w:val="2"/>
          </w:tcPr>
          <w:p w:rsidR="007540F1" w:rsidRPr="001B236C" w:rsidRDefault="007540F1" w:rsidP="007B33B7">
            <w:pPr>
              <w:pStyle w:val="24"/>
            </w:pPr>
            <w:r w:rsidRPr="001B236C">
              <w:t xml:space="preserve">Приложение </w:t>
            </w:r>
            <w:r w:rsidR="00F86F33">
              <w:t>1</w:t>
            </w:r>
            <w:r w:rsidRPr="001B236C">
              <w:br/>
              <w:t xml:space="preserve">к приказу </w:t>
            </w:r>
            <w:r w:rsidR="009151C1">
              <w:t>ОАО «СИБУР Холдинг»</w:t>
            </w:r>
            <w:r w:rsidRPr="001B236C">
              <w:br/>
              <w:t xml:space="preserve">от </w:t>
            </w:r>
            <w:r w:rsidR="00D87079" w:rsidRPr="001B236C">
              <w:t>«</w:t>
            </w:r>
            <w:r w:rsidR="00D87079">
              <w:t>29</w:t>
            </w:r>
            <w:r w:rsidR="00D87079" w:rsidRPr="001B236C">
              <w:t xml:space="preserve">» </w:t>
            </w:r>
            <w:r w:rsidR="009151C1">
              <w:t>декабря</w:t>
            </w:r>
            <w:r w:rsidR="009151C1" w:rsidRPr="001B236C">
              <w:t xml:space="preserve"> </w:t>
            </w:r>
            <w:r w:rsidR="00782401" w:rsidRPr="001B236C">
              <w:t>201</w:t>
            </w:r>
            <w:r w:rsidR="00782401">
              <w:t>2</w:t>
            </w:r>
            <w:r w:rsidR="00782401" w:rsidRPr="001B236C">
              <w:t xml:space="preserve"> </w:t>
            </w:r>
            <w:r w:rsidRPr="001B236C">
              <w:t xml:space="preserve">г. № </w:t>
            </w:r>
            <w:r w:rsidR="00D87079">
              <w:t>020</w:t>
            </w:r>
          </w:p>
          <w:p w:rsidR="007540F1" w:rsidRPr="001B236C" w:rsidRDefault="007540F1" w:rsidP="007B33B7">
            <w:pPr>
              <w:pStyle w:val="14"/>
            </w:pPr>
            <w:r w:rsidRPr="001B236C">
              <w:object w:dxaOrig="2437" w:dyaOrig="2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51.75pt" o:ole="">
                  <v:imagedata r:id="rId8" o:title=""/>
                </v:shape>
                <o:OLEObject Type="Embed" ProgID="CorelDRAW.Graphic.10" ShapeID="_x0000_i1025" DrawAspect="Content" ObjectID="_1506091983" r:id="rId9"/>
              </w:object>
            </w:r>
          </w:p>
        </w:tc>
      </w:tr>
      <w:tr w:rsidR="007540F1" w:rsidRPr="001B236C" w:rsidTr="007B33B7">
        <w:trPr>
          <w:trHeight w:hRule="exact" w:val="600"/>
        </w:trPr>
        <w:tc>
          <w:tcPr>
            <w:tcW w:w="4785" w:type="dxa"/>
          </w:tcPr>
          <w:p w:rsidR="007540F1" w:rsidRPr="001B236C" w:rsidRDefault="007540F1" w:rsidP="007B33B7">
            <w:pPr>
              <w:jc w:val="center"/>
            </w:pPr>
          </w:p>
        </w:tc>
        <w:tc>
          <w:tcPr>
            <w:tcW w:w="5104" w:type="dxa"/>
          </w:tcPr>
          <w:p w:rsidR="007540F1" w:rsidRPr="001B236C" w:rsidRDefault="007540F1" w:rsidP="007B33B7">
            <w:pPr>
              <w:pStyle w:val="34"/>
            </w:pPr>
            <w:r w:rsidRPr="001B236C">
              <w:t>Дата введения</w:t>
            </w:r>
          </w:p>
        </w:tc>
      </w:tr>
      <w:tr w:rsidR="007540F1" w:rsidRPr="001B236C" w:rsidTr="007B33B7">
        <w:trPr>
          <w:trHeight w:hRule="exact" w:val="1800"/>
        </w:trPr>
        <w:tc>
          <w:tcPr>
            <w:tcW w:w="4785" w:type="dxa"/>
          </w:tcPr>
          <w:p w:rsidR="007540F1" w:rsidRPr="001B236C" w:rsidRDefault="007540F1" w:rsidP="007B33B7">
            <w:pPr>
              <w:jc w:val="center"/>
            </w:pPr>
          </w:p>
        </w:tc>
        <w:tc>
          <w:tcPr>
            <w:tcW w:w="5104" w:type="dxa"/>
          </w:tcPr>
          <w:p w:rsidR="007540F1" w:rsidRPr="001B236C" w:rsidRDefault="007540F1" w:rsidP="007B33B7">
            <w:pPr>
              <w:pStyle w:val="34"/>
            </w:pPr>
            <w:r w:rsidRPr="001B236C">
              <w:t>«</w:t>
            </w:r>
            <w:r w:rsidR="00037ABF">
              <w:rPr>
                <w:lang w:val="en-US"/>
              </w:rPr>
              <w:t>01</w:t>
            </w:r>
            <w:r w:rsidRPr="001B236C">
              <w:t>»</w:t>
            </w:r>
            <w:r w:rsidR="00037ABF">
              <w:rPr>
                <w:lang w:val="en-US"/>
              </w:rPr>
              <w:t xml:space="preserve"> </w:t>
            </w:r>
            <w:r w:rsidR="00037ABF">
              <w:t>января</w:t>
            </w:r>
            <w:r w:rsidRPr="001B236C">
              <w:t xml:space="preserve"> </w:t>
            </w:r>
            <w:smartTag w:uri="urn:schemas-microsoft-com:office:smarttags" w:element="metricconverter">
              <w:smartTagPr>
                <w:attr w:name="ProductID" w:val="2013 г"/>
              </w:smartTagPr>
              <w:r w:rsidRPr="001B236C">
                <w:t>201</w:t>
              </w:r>
              <w:r w:rsidR="004E2A6E">
                <w:t>3</w:t>
              </w:r>
              <w:r w:rsidRPr="001B236C">
                <w:t xml:space="preserve"> г</w:t>
              </w:r>
            </w:smartTag>
            <w:r w:rsidRPr="001B236C">
              <w:t>.</w:t>
            </w:r>
          </w:p>
        </w:tc>
      </w:tr>
      <w:tr w:rsidR="007540F1" w:rsidRPr="001B236C" w:rsidTr="007B33B7">
        <w:trPr>
          <w:trHeight w:hRule="exact" w:val="1200"/>
        </w:trPr>
        <w:tc>
          <w:tcPr>
            <w:tcW w:w="9889" w:type="dxa"/>
            <w:gridSpan w:val="2"/>
          </w:tcPr>
          <w:p w:rsidR="007540F1" w:rsidRPr="001B236C" w:rsidRDefault="007540F1" w:rsidP="007B33B7">
            <w:pPr>
              <w:pStyle w:val="5"/>
              <w:rPr>
                <w:bCs/>
              </w:rPr>
            </w:pPr>
            <w:r w:rsidRPr="001B236C">
              <w:rPr>
                <w:bCs/>
              </w:rPr>
              <w:t>Положение</w:t>
            </w:r>
          </w:p>
        </w:tc>
      </w:tr>
      <w:tr w:rsidR="007540F1" w:rsidRPr="001B236C" w:rsidTr="007B33B7">
        <w:trPr>
          <w:trHeight w:hRule="exact" w:val="2835"/>
        </w:trPr>
        <w:tc>
          <w:tcPr>
            <w:tcW w:w="9889" w:type="dxa"/>
            <w:gridSpan w:val="2"/>
          </w:tcPr>
          <w:p w:rsidR="007540F1" w:rsidRPr="001B236C" w:rsidRDefault="007540F1" w:rsidP="004E2A6E">
            <w:pPr>
              <w:pStyle w:val="14"/>
            </w:pPr>
            <w:r w:rsidRPr="001B236C">
              <w:t xml:space="preserve">по учетной политике для целей </w:t>
            </w:r>
            <w:r>
              <w:t>бухгалтерского</w:t>
            </w:r>
            <w:r w:rsidRPr="001B236C">
              <w:t xml:space="preserve"> учета </w:t>
            </w:r>
            <w:r w:rsidR="009151C1">
              <w:br/>
            </w:r>
            <w:r w:rsidR="00BC2089">
              <w:t>О</w:t>
            </w:r>
            <w:r w:rsidR="00376823">
              <w:t>АО СИБУР Холдинг</w:t>
            </w:r>
            <w:r w:rsidRPr="001B236C">
              <w:t xml:space="preserve"> на 201</w:t>
            </w:r>
            <w:r w:rsidR="004E2A6E">
              <w:t>3</w:t>
            </w:r>
            <w:r w:rsidRPr="001B236C">
              <w:t xml:space="preserve"> год</w:t>
            </w:r>
          </w:p>
        </w:tc>
      </w:tr>
      <w:tr w:rsidR="007540F1" w:rsidRPr="001B236C" w:rsidTr="007B33B7">
        <w:trPr>
          <w:trHeight w:hRule="exact" w:val="3600"/>
        </w:trPr>
        <w:tc>
          <w:tcPr>
            <w:tcW w:w="9889" w:type="dxa"/>
            <w:gridSpan w:val="2"/>
            <w:tcBorders>
              <w:bottom w:val="nil"/>
            </w:tcBorders>
          </w:tcPr>
          <w:p w:rsidR="007540F1" w:rsidRPr="001B236C" w:rsidRDefault="007540F1" w:rsidP="007B33B7">
            <w:pPr>
              <w:pStyle w:val="7"/>
            </w:pPr>
            <w:r w:rsidRPr="001B236C">
              <w:t>Редакция 1.0</w:t>
            </w:r>
          </w:p>
        </w:tc>
      </w:tr>
      <w:tr w:rsidR="007540F1" w:rsidRPr="001B236C" w:rsidTr="007B33B7">
        <w:trPr>
          <w:trHeight w:hRule="exact" w:val="737"/>
        </w:trPr>
        <w:tc>
          <w:tcPr>
            <w:tcW w:w="9889" w:type="dxa"/>
            <w:gridSpan w:val="2"/>
            <w:tcBorders>
              <w:top w:val="nil"/>
              <w:left w:val="single" w:sz="4" w:space="0" w:color="auto"/>
              <w:bottom w:val="single" w:sz="4" w:space="0" w:color="auto"/>
              <w:right w:val="single" w:sz="4" w:space="0" w:color="auto"/>
            </w:tcBorders>
          </w:tcPr>
          <w:p w:rsidR="007540F1" w:rsidRPr="001B236C" w:rsidRDefault="007540F1" w:rsidP="007B33B7">
            <w:pPr>
              <w:pStyle w:val="7"/>
            </w:pPr>
            <w:r w:rsidRPr="001B236C">
              <w:t>г. </w:t>
            </w:r>
            <w:r w:rsidR="00376823">
              <w:t>Москва</w:t>
            </w:r>
          </w:p>
          <w:p w:rsidR="007540F1" w:rsidRPr="001B236C" w:rsidRDefault="004E2A6E" w:rsidP="004E2A6E">
            <w:pPr>
              <w:pStyle w:val="7"/>
            </w:pPr>
            <w:smartTag w:uri="urn:schemas-microsoft-com:office:smarttags" w:element="metricconverter">
              <w:smartTagPr>
                <w:attr w:name="ProductID" w:val="2012 г"/>
              </w:smartTagPr>
              <w:r w:rsidRPr="00037ABF">
                <w:t>201</w:t>
              </w:r>
              <w:r>
                <w:t>2</w:t>
              </w:r>
              <w:r w:rsidRPr="00037ABF">
                <w:t xml:space="preserve"> </w:t>
              </w:r>
              <w:r w:rsidR="007540F1" w:rsidRPr="00037ABF">
                <w:t>г</w:t>
              </w:r>
            </w:smartTag>
            <w:r w:rsidR="007540F1" w:rsidRPr="00037ABF">
              <w:t>.</w:t>
            </w:r>
          </w:p>
        </w:tc>
      </w:tr>
    </w:tbl>
    <w:p w:rsidR="00A4431E" w:rsidRDefault="007540F1" w:rsidP="007540F1">
      <w:pPr>
        <w:shd w:val="clear" w:color="auto" w:fill="FFFFFF"/>
        <w:spacing w:line="413" w:lineRule="exact"/>
        <w:ind w:firstLine="352"/>
        <w:jc w:val="center"/>
        <w:rPr>
          <w:rFonts w:ascii="Times New Roman" w:hAnsi="Times New Roman" w:cs="Times New Roman"/>
          <w:color w:val="000000"/>
          <w:sz w:val="30"/>
          <w:szCs w:val="30"/>
        </w:rPr>
      </w:pPr>
      <w:r w:rsidRPr="001B236C">
        <w:br w:type="page"/>
      </w:r>
      <w:r w:rsidR="006602A0" w:rsidRPr="00D73595">
        <w:rPr>
          <w:rFonts w:ascii="Times New Roman" w:hAnsi="Times New Roman" w:cs="Times New Roman"/>
          <w:noProof/>
        </w:rPr>
        <w:lastRenderedPageBreak/>
        <mc:AlternateContent>
          <mc:Choice Requires="wps">
            <w:drawing>
              <wp:anchor distT="0" distB="0" distL="114300" distR="114300" simplePos="0" relativeHeight="251655680" behindDoc="0" locked="0" layoutInCell="0" allowOverlap="1">
                <wp:simplePos x="0" y="0"/>
                <wp:positionH relativeFrom="margin">
                  <wp:posOffset>-283210</wp:posOffset>
                </wp:positionH>
                <wp:positionV relativeFrom="paragraph">
                  <wp:posOffset>8747760</wp:posOffset>
                </wp:positionV>
                <wp:extent cx="6290945" cy="0"/>
                <wp:effectExtent l="8255" t="10795" r="6350" b="825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09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D7788" id="Line 2"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3pt,688.8pt" to="473.05pt,6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zHEAIAACgEAAAOAAAAZHJzL2Uyb0RvYy54bWysU8GO2yAQvVfqPyDuie2sN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" o:allowincell="f" strokeweight=".25pt">
                <w10:wrap anchorx="margin"/>
              </v:line>
            </w:pict>
          </mc:Fallback>
        </mc:AlternateContent>
      </w:r>
      <w:r w:rsidR="006602A0" w:rsidRPr="00D73595">
        <w:rPr>
          <w:rFonts w:ascii="Times New Roman" w:hAnsi="Times New Roman" w:cs="Times New Roman"/>
          <w:noProof/>
        </w:rPr>
        <mc:AlternateContent>
          <mc:Choice Requires="wps">
            <w:drawing>
              <wp:anchor distT="0" distB="0" distL="114300" distR="114300" simplePos="0" relativeHeight="251656704" behindDoc="0" locked="0" layoutInCell="0" allowOverlap="1">
                <wp:simplePos x="0" y="0"/>
                <wp:positionH relativeFrom="margin">
                  <wp:posOffset>-283210</wp:posOffset>
                </wp:positionH>
                <wp:positionV relativeFrom="paragraph">
                  <wp:posOffset>18415</wp:posOffset>
                </wp:positionV>
                <wp:extent cx="0" cy="8735695"/>
                <wp:effectExtent l="8255" t="6350" r="10795" b="1143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356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91FEC" id="Line 3"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3pt,1.45pt" to="-22.3pt,6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FrEAIAACg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" o:allowincell="f" strokeweight=".7pt">
                <w10:wrap anchorx="margin"/>
              </v:line>
            </w:pict>
          </mc:Fallback>
        </mc:AlternateContent>
      </w:r>
      <w:r w:rsidR="006602A0" w:rsidRPr="00D73595">
        <w:rPr>
          <w:rFonts w:ascii="Times New Roman" w:hAnsi="Times New Roman" w:cs="Times New Roman"/>
          <w:noProof/>
        </w:rPr>
        <mc:AlternateContent>
          <mc:Choice Requires="wps">
            <w:drawing>
              <wp:anchor distT="0" distB="0" distL="114300" distR="114300" simplePos="0" relativeHeight="251657728" behindDoc="0" locked="0" layoutInCell="0" allowOverlap="1">
                <wp:simplePos x="0" y="0"/>
                <wp:positionH relativeFrom="margin">
                  <wp:posOffset>5995670</wp:posOffset>
                </wp:positionH>
                <wp:positionV relativeFrom="paragraph">
                  <wp:posOffset>18415</wp:posOffset>
                </wp:positionV>
                <wp:extent cx="0" cy="8735695"/>
                <wp:effectExtent l="10160" t="6350" r="8890" b="1143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356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A3E10" id="Line 4"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72.1pt,1.45pt" to="472.1pt,6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aeFEAIAACg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" o:allowincell="f" strokeweight=".7pt">
                <w10:wrap anchorx="margin"/>
              </v:line>
            </w:pict>
          </mc:Fallback>
        </mc:AlternateContent>
      </w:r>
      <w:r w:rsidR="00A4431E" w:rsidRPr="00D73595">
        <w:rPr>
          <w:rFonts w:ascii="Times New Roman" w:hAnsi="Times New Roman" w:cs="Times New Roman"/>
          <w:color w:val="000000"/>
          <w:sz w:val="30"/>
          <w:szCs w:val="30"/>
        </w:rPr>
        <w:t>Оглавление</w:t>
      </w:r>
    </w:p>
    <w:p w:rsidR="007540F1" w:rsidRDefault="007540F1" w:rsidP="007540F1">
      <w:pPr>
        <w:shd w:val="clear" w:color="auto" w:fill="FFFFFF"/>
        <w:spacing w:line="413" w:lineRule="exact"/>
        <w:ind w:firstLine="352"/>
        <w:jc w:val="center"/>
        <w:rPr>
          <w:rFonts w:ascii="Times New Roman" w:hAnsi="Times New Roman" w:cs="Times New Roman"/>
          <w:color w:val="000000"/>
          <w:sz w:val="30"/>
          <w:szCs w:val="30"/>
        </w:rPr>
      </w:pPr>
    </w:p>
    <w:p w:rsidR="008D29DC" w:rsidRDefault="007540F1" w:rsidP="007540F1">
      <w:pPr>
        <w:numPr>
          <w:ilvl w:val="0"/>
          <w:numId w:val="28"/>
        </w:numPr>
        <w:rPr>
          <w:rFonts w:ascii="Times New Roman" w:hAnsi="Times New Roman" w:cs="Times New Roman"/>
          <w:color w:val="000000"/>
          <w:sz w:val="28"/>
          <w:szCs w:val="28"/>
        </w:rPr>
      </w:pPr>
      <w:r>
        <w:rPr>
          <w:rFonts w:ascii="Times New Roman" w:hAnsi="Times New Roman" w:cs="Times New Roman"/>
          <w:color w:val="000000"/>
          <w:sz w:val="28"/>
          <w:szCs w:val="28"/>
        </w:rPr>
        <w:t>Вводные положения</w:t>
      </w:r>
    </w:p>
    <w:p w:rsidR="007540F1" w:rsidRDefault="007540F1" w:rsidP="007540F1">
      <w:pPr>
        <w:numPr>
          <w:ilvl w:val="0"/>
          <w:numId w:val="28"/>
        </w:numPr>
        <w:rPr>
          <w:rFonts w:ascii="Times New Roman" w:hAnsi="Times New Roman" w:cs="Times New Roman"/>
          <w:color w:val="000000"/>
          <w:sz w:val="28"/>
          <w:szCs w:val="28"/>
        </w:rPr>
      </w:pPr>
      <w:r>
        <w:rPr>
          <w:rFonts w:ascii="Times New Roman" w:hAnsi="Times New Roman" w:cs="Times New Roman"/>
          <w:color w:val="000000"/>
          <w:sz w:val="28"/>
          <w:szCs w:val="28"/>
        </w:rPr>
        <w:t>Организационные аспекты учетной политики</w:t>
      </w:r>
    </w:p>
    <w:p w:rsidR="007540F1" w:rsidRPr="00D73595" w:rsidRDefault="007540F1" w:rsidP="007540F1">
      <w:pPr>
        <w:numPr>
          <w:ilvl w:val="0"/>
          <w:numId w:val="28"/>
        </w:numPr>
        <w:rPr>
          <w:rFonts w:ascii="Times New Roman" w:hAnsi="Times New Roman" w:cs="Times New Roman"/>
          <w:color w:val="000000"/>
          <w:sz w:val="28"/>
          <w:szCs w:val="28"/>
        </w:rPr>
      </w:pPr>
      <w:r>
        <w:rPr>
          <w:rFonts w:ascii="Times New Roman" w:hAnsi="Times New Roman" w:cs="Times New Roman"/>
          <w:color w:val="000000"/>
          <w:sz w:val="28"/>
          <w:szCs w:val="28"/>
        </w:rPr>
        <w:t>Методологические аспекты учетной политики</w:t>
      </w:r>
    </w:p>
    <w:p w:rsidR="009E2706" w:rsidRPr="00037ABF" w:rsidRDefault="009E2706" w:rsidP="00F73142">
      <w:pPr>
        <w:pStyle w:val="a5"/>
        <w:spacing w:before="120"/>
        <w:ind w:left="0"/>
        <w:jc w:val="both"/>
        <w:rPr>
          <w:highlight w:val="yellow"/>
        </w:rPr>
      </w:pPr>
      <w:bookmarkStart w:id="1" w:name="_Toc219895439"/>
      <w:bookmarkStart w:id="2" w:name="_Toc252892021"/>
      <w:bookmarkStart w:id="3" w:name="_Toc286767129"/>
    </w:p>
    <w:p w:rsidR="009E2706" w:rsidRPr="00D73595" w:rsidRDefault="009E2706" w:rsidP="00DE6A10">
      <w:pPr>
        <w:pStyle w:val="2"/>
        <w:spacing w:before="120" w:after="0"/>
        <w:rPr>
          <w:rFonts w:ascii="Times New Roman" w:hAnsi="Times New Roman" w:cs="Times New Roman"/>
          <w:i w:val="0"/>
          <w:sz w:val="24"/>
        </w:rPr>
      </w:pPr>
    </w:p>
    <w:p w:rsidR="00674B31" w:rsidRPr="00D73595" w:rsidRDefault="002D5248" w:rsidP="00DE6A10">
      <w:pPr>
        <w:pStyle w:val="2"/>
        <w:spacing w:before="120" w:after="0"/>
        <w:rPr>
          <w:rFonts w:ascii="Times New Roman" w:hAnsi="Times New Roman" w:cs="Times New Roman"/>
          <w:i w:val="0"/>
          <w:sz w:val="24"/>
          <w:szCs w:val="24"/>
        </w:rPr>
      </w:pPr>
      <w:r w:rsidRPr="00D73595">
        <w:rPr>
          <w:rFonts w:ascii="Times New Roman" w:hAnsi="Times New Roman" w:cs="Times New Roman"/>
          <w:i w:val="0"/>
          <w:sz w:val="24"/>
        </w:rPr>
        <w:br w:type="page"/>
      </w:r>
      <w:r w:rsidR="00674B31" w:rsidRPr="00D73595">
        <w:rPr>
          <w:rFonts w:ascii="Times New Roman" w:hAnsi="Times New Roman" w:cs="Times New Roman"/>
          <w:i w:val="0"/>
          <w:sz w:val="24"/>
        </w:rPr>
        <w:t>ВВОДНЫЕ ПОЛОЖЕНИЯ</w:t>
      </w:r>
      <w:r w:rsidR="00674B31" w:rsidRPr="00D73595">
        <w:rPr>
          <w:rFonts w:ascii="Times New Roman" w:hAnsi="Times New Roman" w:cs="Times New Roman"/>
          <w:i w:val="0"/>
          <w:sz w:val="24"/>
          <w:szCs w:val="24"/>
        </w:rPr>
        <w:t xml:space="preserve"> </w:t>
      </w:r>
    </w:p>
    <w:p w:rsidR="00E043D7" w:rsidRPr="00615A4F" w:rsidRDefault="00E043D7" w:rsidP="00DE6A10">
      <w:pPr>
        <w:pStyle w:val="2"/>
        <w:spacing w:before="120" w:after="0"/>
        <w:rPr>
          <w:rFonts w:ascii="Times New Roman" w:hAnsi="Times New Roman" w:cs="Times New Roman"/>
          <w:sz w:val="24"/>
          <w:szCs w:val="24"/>
        </w:rPr>
      </w:pPr>
      <w:r w:rsidRPr="00615A4F">
        <w:rPr>
          <w:rFonts w:ascii="Times New Roman" w:hAnsi="Times New Roman" w:cs="Times New Roman"/>
          <w:sz w:val="24"/>
          <w:szCs w:val="24"/>
        </w:rPr>
        <w:t>Введение</w:t>
      </w:r>
      <w:bookmarkEnd w:id="1"/>
      <w:bookmarkEnd w:id="2"/>
      <w:bookmarkEnd w:id="3"/>
    </w:p>
    <w:p w:rsidR="00E043D7" w:rsidRPr="000F01FE" w:rsidRDefault="00615A4F" w:rsidP="003162B6">
      <w:pPr>
        <w:spacing w:before="120"/>
        <w:jc w:val="both"/>
        <w:rPr>
          <w:rFonts w:ascii="Times New Roman" w:hAnsi="Times New Roman" w:cs="Times New Roman"/>
          <w:sz w:val="24"/>
          <w:highlight w:val="darkGray"/>
        </w:rPr>
      </w:pPr>
      <w:r w:rsidRPr="00615A4F">
        <w:rPr>
          <w:rFonts w:ascii="Times New Roman" w:hAnsi="Times New Roman" w:cs="Times New Roman"/>
          <w:sz w:val="24"/>
          <w:szCs w:val="24"/>
        </w:rPr>
        <w:t>Положения по учетной политике для целей бухгалтерского учета</w:t>
      </w:r>
      <w:r w:rsidR="00E043D7" w:rsidRPr="00615A4F">
        <w:rPr>
          <w:rFonts w:ascii="Times New Roman" w:hAnsi="Times New Roman" w:cs="Times New Roman"/>
          <w:sz w:val="24"/>
        </w:rPr>
        <w:t xml:space="preserve"> </w:t>
      </w:r>
      <w:r w:rsidR="00BC2089">
        <w:rPr>
          <w:rFonts w:ascii="Times New Roman" w:hAnsi="Times New Roman" w:cs="Times New Roman"/>
          <w:sz w:val="24"/>
        </w:rPr>
        <w:t>О</w:t>
      </w:r>
      <w:r w:rsidR="006764FC" w:rsidRPr="00615A4F">
        <w:rPr>
          <w:rFonts w:ascii="Times New Roman" w:hAnsi="Times New Roman" w:cs="Times New Roman"/>
          <w:sz w:val="24"/>
        </w:rPr>
        <w:t xml:space="preserve">АО </w:t>
      </w:r>
      <w:r w:rsidR="00D41E01" w:rsidRPr="00615A4F">
        <w:rPr>
          <w:rFonts w:ascii="Times New Roman" w:hAnsi="Times New Roman" w:cs="Times New Roman"/>
          <w:sz w:val="24"/>
        </w:rPr>
        <w:t>«СИБУР</w:t>
      </w:r>
      <w:r w:rsidR="006764FC" w:rsidRPr="00615A4F">
        <w:rPr>
          <w:rFonts w:ascii="Times New Roman" w:hAnsi="Times New Roman" w:cs="Times New Roman"/>
          <w:sz w:val="24"/>
        </w:rPr>
        <w:t xml:space="preserve"> Холдинг</w:t>
      </w:r>
      <w:r w:rsidR="00D41E01" w:rsidRPr="00615A4F">
        <w:rPr>
          <w:rFonts w:ascii="Times New Roman" w:hAnsi="Times New Roman" w:cs="Times New Roman"/>
          <w:sz w:val="24"/>
        </w:rPr>
        <w:t>»</w:t>
      </w:r>
      <w:r w:rsidR="000F01FE" w:rsidRPr="00615A4F">
        <w:rPr>
          <w:rFonts w:ascii="Times New Roman" w:hAnsi="Times New Roman" w:cs="Times New Roman"/>
          <w:sz w:val="24"/>
        </w:rPr>
        <w:t xml:space="preserve"> (далее - Общество</w:t>
      </w:r>
      <w:r w:rsidR="006764FC" w:rsidRPr="00615A4F">
        <w:rPr>
          <w:rFonts w:ascii="Times New Roman" w:hAnsi="Times New Roman" w:cs="Times New Roman"/>
          <w:sz w:val="24"/>
        </w:rPr>
        <w:t>)</w:t>
      </w:r>
      <w:r w:rsidR="00E043D7" w:rsidRPr="00615A4F">
        <w:rPr>
          <w:rFonts w:ascii="Times New Roman" w:hAnsi="Times New Roman" w:cs="Times New Roman"/>
          <w:sz w:val="24"/>
        </w:rPr>
        <w:t xml:space="preserve"> </w:t>
      </w:r>
      <w:r w:rsidRPr="00615A4F">
        <w:rPr>
          <w:rFonts w:ascii="Times New Roman" w:hAnsi="Times New Roman" w:cs="Times New Roman"/>
          <w:sz w:val="24"/>
        </w:rPr>
        <w:t xml:space="preserve"> на </w:t>
      </w:r>
      <w:r w:rsidR="00E0230C" w:rsidRPr="00615A4F">
        <w:rPr>
          <w:rFonts w:ascii="Times New Roman" w:hAnsi="Times New Roman" w:cs="Times New Roman"/>
          <w:sz w:val="24"/>
        </w:rPr>
        <w:t>201</w:t>
      </w:r>
      <w:r w:rsidR="00E0230C">
        <w:rPr>
          <w:rFonts w:ascii="Times New Roman" w:hAnsi="Times New Roman" w:cs="Times New Roman"/>
          <w:sz w:val="24"/>
        </w:rPr>
        <w:t>3</w:t>
      </w:r>
      <w:r w:rsidR="00E0230C" w:rsidRPr="00615A4F">
        <w:rPr>
          <w:rFonts w:ascii="Times New Roman" w:hAnsi="Times New Roman" w:cs="Times New Roman"/>
          <w:sz w:val="24"/>
        </w:rPr>
        <w:t xml:space="preserve"> </w:t>
      </w:r>
      <w:r w:rsidRPr="00615A4F">
        <w:rPr>
          <w:rFonts w:ascii="Times New Roman" w:hAnsi="Times New Roman" w:cs="Times New Roman"/>
          <w:sz w:val="24"/>
        </w:rPr>
        <w:t xml:space="preserve">год </w:t>
      </w:r>
      <w:r w:rsidR="00E043D7" w:rsidRPr="00615A4F">
        <w:rPr>
          <w:rFonts w:ascii="Times New Roman" w:hAnsi="Times New Roman" w:cs="Times New Roman"/>
          <w:sz w:val="24"/>
        </w:rPr>
        <w:t xml:space="preserve">разработаны в соответствии с </w:t>
      </w:r>
      <w:r w:rsidR="006764FC" w:rsidRPr="00615A4F">
        <w:rPr>
          <w:rFonts w:ascii="Times New Roman" w:hAnsi="Times New Roman" w:cs="Times New Roman"/>
          <w:sz w:val="24"/>
        </w:rPr>
        <w:t xml:space="preserve">национальными </w:t>
      </w:r>
      <w:r w:rsidR="00E043D7" w:rsidRPr="00615A4F">
        <w:rPr>
          <w:rFonts w:ascii="Times New Roman" w:hAnsi="Times New Roman" w:cs="Times New Roman"/>
          <w:sz w:val="24"/>
        </w:rPr>
        <w:t xml:space="preserve">законодательством и нормативными документами по бухгалтерскому учету, действующими по состоянию на 1 января </w:t>
      </w:r>
      <w:r w:rsidR="00094E72" w:rsidRPr="00615A4F">
        <w:rPr>
          <w:rFonts w:ascii="Times New Roman" w:hAnsi="Times New Roman" w:cs="Times New Roman"/>
          <w:sz w:val="24"/>
        </w:rPr>
        <w:t>201</w:t>
      </w:r>
      <w:r w:rsidR="00094E72">
        <w:rPr>
          <w:rFonts w:ascii="Times New Roman" w:hAnsi="Times New Roman" w:cs="Times New Roman"/>
          <w:sz w:val="24"/>
        </w:rPr>
        <w:t>3</w:t>
      </w:r>
      <w:r w:rsidR="00E043D7" w:rsidRPr="00615A4F">
        <w:rPr>
          <w:rFonts w:ascii="Times New Roman" w:hAnsi="Times New Roman" w:cs="Times New Roman"/>
          <w:sz w:val="24"/>
        </w:rPr>
        <w:t xml:space="preserve">года. </w:t>
      </w:r>
    </w:p>
    <w:p w:rsidR="007D5D64" w:rsidRPr="000F01FE" w:rsidRDefault="00534587" w:rsidP="007D5D64">
      <w:pPr>
        <w:shd w:val="clear" w:color="auto" w:fill="FFFFFF"/>
        <w:tabs>
          <w:tab w:val="left" w:pos="1306"/>
        </w:tabs>
        <w:spacing w:before="130" w:line="293" w:lineRule="exact"/>
        <w:ind w:left="24"/>
        <w:jc w:val="both"/>
        <w:rPr>
          <w:rFonts w:ascii="Times New Roman" w:hAnsi="Times New Roman" w:cs="Times New Roman"/>
          <w:color w:val="000000"/>
          <w:spacing w:val="1"/>
          <w:sz w:val="24"/>
          <w:szCs w:val="24"/>
          <w:highlight w:val="yellow"/>
        </w:rPr>
      </w:pPr>
      <w:r w:rsidRPr="00424E80">
        <w:rPr>
          <w:rFonts w:ascii="Times New Roman" w:hAnsi="Times New Roman" w:cs="Times New Roman"/>
          <w:color w:val="000000"/>
          <w:sz w:val="24"/>
          <w:szCs w:val="24"/>
        </w:rPr>
        <w:t xml:space="preserve">Способы ведения бухгалтерского учета, </w:t>
      </w:r>
      <w:r w:rsidR="000C5907" w:rsidRPr="00424E80">
        <w:rPr>
          <w:rFonts w:ascii="Times New Roman" w:hAnsi="Times New Roman" w:cs="Times New Roman"/>
          <w:color w:val="000000"/>
          <w:sz w:val="24"/>
          <w:szCs w:val="24"/>
        </w:rPr>
        <w:t>включенные в настоящий документ</w:t>
      </w:r>
      <w:r w:rsidR="00FA6B89" w:rsidRPr="00424E80">
        <w:rPr>
          <w:rFonts w:ascii="Times New Roman" w:hAnsi="Times New Roman" w:cs="Times New Roman"/>
          <w:color w:val="000000"/>
          <w:sz w:val="24"/>
          <w:szCs w:val="24"/>
        </w:rPr>
        <w:t>,</w:t>
      </w:r>
      <w:r w:rsidR="000C5907" w:rsidRPr="00424E80">
        <w:rPr>
          <w:rFonts w:ascii="Times New Roman" w:hAnsi="Times New Roman" w:cs="Times New Roman"/>
          <w:color w:val="000000"/>
          <w:sz w:val="24"/>
          <w:szCs w:val="24"/>
        </w:rPr>
        <w:t xml:space="preserve"> </w:t>
      </w:r>
      <w:r w:rsidR="00FA6B89" w:rsidRPr="00424E80">
        <w:rPr>
          <w:rFonts w:ascii="Times New Roman" w:hAnsi="Times New Roman" w:cs="Times New Roman"/>
          <w:color w:val="000000"/>
          <w:sz w:val="24"/>
          <w:szCs w:val="24"/>
        </w:rPr>
        <w:t>установлены</w:t>
      </w:r>
      <w:r w:rsidRPr="00424E80">
        <w:rPr>
          <w:rFonts w:ascii="Times New Roman" w:hAnsi="Times New Roman" w:cs="Times New Roman"/>
          <w:color w:val="000000"/>
          <w:spacing w:val="1"/>
          <w:sz w:val="24"/>
          <w:szCs w:val="24"/>
        </w:rPr>
        <w:t xml:space="preserve"> </w:t>
      </w:r>
      <w:r w:rsidR="00FA6B89" w:rsidRPr="00424E80">
        <w:rPr>
          <w:rFonts w:ascii="Times New Roman" w:hAnsi="Times New Roman" w:cs="Times New Roman"/>
          <w:color w:val="000000"/>
          <w:spacing w:val="1"/>
          <w:sz w:val="24"/>
          <w:szCs w:val="24"/>
        </w:rPr>
        <w:t xml:space="preserve">с учетом последовательности применения учетной политики. Новые и измененные способы учета </w:t>
      </w:r>
      <w:r w:rsidRPr="00424E80">
        <w:rPr>
          <w:rFonts w:ascii="Times New Roman" w:hAnsi="Times New Roman" w:cs="Times New Roman"/>
          <w:color w:val="000000"/>
          <w:spacing w:val="1"/>
          <w:sz w:val="24"/>
          <w:szCs w:val="24"/>
        </w:rPr>
        <w:t xml:space="preserve">применяются с </w:t>
      </w:r>
      <w:r w:rsidR="00EA3919">
        <w:rPr>
          <w:rFonts w:ascii="Times New Roman" w:hAnsi="Times New Roman" w:cs="Times New Roman"/>
          <w:color w:val="000000"/>
          <w:spacing w:val="1"/>
          <w:sz w:val="24"/>
          <w:szCs w:val="24"/>
        </w:rPr>
        <w:t>1го</w:t>
      </w:r>
      <w:r w:rsidR="00EA3919" w:rsidRPr="00424E80">
        <w:rPr>
          <w:rFonts w:ascii="Times New Roman" w:hAnsi="Times New Roman" w:cs="Times New Roman"/>
          <w:color w:val="000000"/>
          <w:spacing w:val="1"/>
          <w:sz w:val="24"/>
          <w:szCs w:val="24"/>
        </w:rPr>
        <w:t xml:space="preserve"> </w:t>
      </w:r>
      <w:r w:rsidRPr="00424E80">
        <w:rPr>
          <w:rFonts w:ascii="Times New Roman" w:hAnsi="Times New Roman" w:cs="Times New Roman"/>
          <w:color w:val="000000"/>
          <w:spacing w:val="1"/>
          <w:sz w:val="24"/>
          <w:szCs w:val="24"/>
        </w:rPr>
        <w:t xml:space="preserve">января </w:t>
      </w:r>
      <w:r w:rsidR="00094E72" w:rsidRPr="00424E80">
        <w:rPr>
          <w:rFonts w:ascii="Times New Roman" w:hAnsi="Times New Roman" w:cs="Times New Roman"/>
          <w:color w:val="000000"/>
          <w:spacing w:val="1"/>
          <w:sz w:val="24"/>
          <w:szCs w:val="24"/>
        </w:rPr>
        <w:t>201</w:t>
      </w:r>
      <w:r w:rsidR="00094E72">
        <w:rPr>
          <w:rFonts w:ascii="Times New Roman" w:hAnsi="Times New Roman" w:cs="Times New Roman"/>
          <w:color w:val="000000"/>
          <w:spacing w:val="1"/>
          <w:sz w:val="24"/>
          <w:szCs w:val="24"/>
        </w:rPr>
        <w:t>3</w:t>
      </w:r>
      <w:r w:rsidR="00094E72" w:rsidRPr="00424E80">
        <w:rPr>
          <w:rFonts w:ascii="Times New Roman" w:hAnsi="Times New Roman" w:cs="Times New Roman"/>
          <w:color w:val="000000"/>
          <w:spacing w:val="1"/>
          <w:sz w:val="24"/>
          <w:szCs w:val="24"/>
        </w:rPr>
        <w:t xml:space="preserve"> </w:t>
      </w:r>
      <w:r w:rsidRPr="00424E80">
        <w:rPr>
          <w:rFonts w:ascii="Times New Roman" w:hAnsi="Times New Roman" w:cs="Times New Roman"/>
          <w:color w:val="000000"/>
          <w:spacing w:val="1"/>
          <w:sz w:val="24"/>
          <w:szCs w:val="24"/>
        </w:rPr>
        <w:t xml:space="preserve">года. </w:t>
      </w:r>
    </w:p>
    <w:p w:rsidR="00E043D7" w:rsidRPr="000F01FE" w:rsidRDefault="00424E80" w:rsidP="00593411">
      <w:pPr>
        <w:pStyle w:val="a5"/>
        <w:spacing w:before="120"/>
        <w:ind w:left="0"/>
        <w:jc w:val="both"/>
        <w:rPr>
          <w:bCs/>
          <w:kern w:val="28"/>
          <w:highlight w:val="yellow"/>
        </w:rPr>
      </w:pPr>
      <w:r w:rsidRPr="00424E80">
        <w:rPr>
          <w:bCs/>
          <w:kern w:val="28"/>
        </w:rPr>
        <w:t xml:space="preserve">Иные распорядительные документы не должны противоречить настоящему Положению  </w:t>
      </w:r>
      <w:r w:rsidRPr="00424E80">
        <w:t>по учетной политике для целей бухгалтерского учета.</w:t>
      </w:r>
    </w:p>
    <w:p w:rsidR="0097236A" w:rsidRPr="00BC38FA" w:rsidRDefault="0097236A" w:rsidP="003162B6">
      <w:pPr>
        <w:pStyle w:val="2"/>
        <w:spacing w:before="120" w:after="0"/>
        <w:rPr>
          <w:rFonts w:ascii="Times New Roman" w:hAnsi="Times New Roman" w:cs="Times New Roman"/>
          <w:iCs w:val="0"/>
          <w:sz w:val="24"/>
          <w:szCs w:val="24"/>
        </w:rPr>
      </w:pPr>
      <w:bookmarkStart w:id="4" w:name="_Toc219895440"/>
      <w:bookmarkStart w:id="5" w:name="_Toc252892022"/>
      <w:bookmarkStart w:id="6" w:name="_Toc286767130"/>
      <w:r w:rsidRPr="00BC38FA">
        <w:rPr>
          <w:rFonts w:ascii="Times New Roman" w:hAnsi="Times New Roman" w:cs="Times New Roman"/>
          <w:sz w:val="24"/>
          <w:szCs w:val="24"/>
        </w:rPr>
        <w:t>Период действия и порядок внесения изменений</w:t>
      </w:r>
      <w:bookmarkEnd w:id="4"/>
      <w:bookmarkEnd w:id="5"/>
      <w:bookmarkEnd w:id="6"/>
    </w:p>
    <w:p w:rsidR="00E043D7" w:rsidRPr="00BC38FA" w:rsidRDefault="00E043D7" w:rsidP="003162B6">
      <w:pPr>
        <w:spacing w:before="120"/>
        <w:jc w:val="both"/>
        <w:rPr>
          <w:rFonts w:ascii="Times New Roman" w:hAnsi="Times New Roman" w:cs="Times New Roman"/>
          <w:sz w:val="24"/>
        </w:rPr>
      </w:pPr>
      <w:r w:rsidRPr="00BC38FA">
        <w:rPr>
          <w:rFonts w:ascii="Times New Roman" w:hAnsi="Times New Roman" w:cs="Times New Roman"/>
          <w:sz w:val="24"/>
        </w:rPr>
        <w:t xml:space="preserve">Период действия и порядок внесения изменений в </w:t>
      </w:r>
      <w:r w:rsidR="00BC38FA" w:rsidRPr="00BC38FA">
        <w:rPr>
          <w:rFonts w:ascii="Times New Roman" w:hAnsi="Times New Roman" w:cs="Times New Roman"/>
          <w:sz w:val="24"/>
          <w:szCs w:val="24"/>
        </w:rPr>
        <w:t>Положение по учетной политике для целей бухгалтерского учета</w:t>
      </w:r>
      <w:r w:rsidR="00BC38FA" w:rsidRPr="00BC38FA">
        <w:rPr>
          <w:rFonts w:ascii="Times New Roman" w:hAnsi="Times New Roman" w:cs="Times New Roman"/>
          <w:sz w:val="24"/>
        </w:rPr>
        <w:t xml:space="preserve"> </w:t>
      </w:r>
      <w:r w:rsidR="00B75FDD">
        <w:rPr>
          <w:rFonts w:ascii="Times New Roman" w:hAnsi="Times New Roman" w:cs="Times New Roman"/>
          <w:sz w:val="24"/>
        </w:rPr>
        <w:t>О</w:t>
      </w:r>
      <w:r w:rsidR="00BC38FA" w:rsidRPr="00BC38FA">
        <w:rPr>
          <w:rFonts w:ascii="Times New Roman" w:hAnsi="Times New Roman" w:cs="Times New Roman"/>
          <w:sz w:val="24"/>
        </w:rPr>
        <w:t xml:space="preserve">АО «СИБУР Холдинг» на </w:t>
      </w:r>
      <w:r w:rsidR="00094E72" w:rsidRPr="00BC38FA">
        <w:rPr>
          <w:rFonts w:ascii="Times New Roman" w:hAnsi="Times New Roman" w:cs="Times New Roman"/>
          <w:sz w:val="24"/>
        </w:rPr>
        <w:t>201</w:t>
      </w:r>
      <w:r w:rsidR="00094E72">
        <w:rPr>
          <w:rFonts w:ascii="Times New Roman" w:hAnsi="Times New Roman" w:cs="Times New Roman"/>
          <w:sz w:val="24"/>
        </w:rPr>
        <w:t>3</w:t>
      </w:r>
      <w:r w:rsidR="00094E72" w:rsidRPr="00BC38FA">
        <w:rPr>
          <w:rFonts w:ascii="Times New Roman" w:hAnsi="Times New Roman" w:cs="Times New Roman"/>
          <w:sz w:val="24"/>
        </w:rPr>
        <w:t xml:space="preserve"> </w:t>
      </w:r>
      <w:r w:rsidR="00BC38FA" w:rsidRPr="00BC38FA">
        <w:rPr>
          <w:rFonts w:ascii="Times New Roman" w:hAnsi="Times New Roman" w:cs="Times New Roman"/>
          <w:sz w:val="24"/>
        </w:rPr>
        <w:t xml:space="preserve">год </w:t>
      </w:r>
      <w:r w:rsidRPr="00BC38FA">
        <w:rPr>
          <w:rFonts w:ascii="Times New Roman" w:hAnsi="Times New Roman" w:cs="Times New Roman"/>
          <w:sz w:val="24"/>
        </w:rPr>
        <w:t xml:space="preserve">определяется в соответствии с Положением по бухгалтерскому учету «Учетная политика организации» ПБУ 1/2008, утвержденным Приказом Министерства финансов РФ от 06.10.2008 № 106н. </w:t>
      </w:r>
    </w:p>
    <w:p w:rsidR="00E043D7" w:rsidRPr="00BC38FA" w:rsidRDefault="00E043D7" w:rsidP="003162B6">
      <w:pPr>
        <w:spacing w:before="120"/>
        <w:jc w:val="both"/>
        <w:rPr>
          <w:rFonts w:ascii="Times New Roman" w:hAnsi="Times New Roman" w:cs="Times New Roman"/>
          <w:sz w:val="24"/>
        </w:rPr>
      </w:pPr>
      <w:r w:rsidRPr="00BC38FA">
        <w:rPr>
          <w:rFonts w:ascii="Times New Roman" w:hAnsi="Times New Roman" w:cs="Times New Roman"/>
          <w:sz w:val="24"/>
        </w:rPr>
        <w:t xml:space="preserve">Изменения в </w:t>
      </w:r>
      <w:r w:rsidR="00BC38FA" w:rsidRPr="00BC38FA">
        <w:rPr>
          <w:rFonts w:ascii="Times New Roman" w:hAnsi="Times New Roman" w:cs="Times New Roman"/>
          <w:sz w:val="24"/>
          <w:szCs w:val="24"/>
        </w:rPr>
        <w:t>Положение по учетной политике для целей бухгалтерского учета</w:t>
      </w:r>
      <w:r w:rsidRPr="00BC38FA">
        <w:rPr>
          <w:rFonts w:ascii="Times New Roman" w:hAnsi="Times New Roman" w:cs="Times New Roman"/>
          <w:sz w:val="24"/>
        </w:rPr>
        <w:t xml:space="preserve"> </w:t>
      </w:r>
      <w:r w:rsidR="00C67D07">
        <w:rPr>
          <w:rFonts w:ascii="Times New Roman" w:hAnsi="Times New Roman" w:cs="Times New Roman"/>
          <w:sz w:val="24"/>
        </w:rPr>
        <w:t>вносятся в</w:t>
      </w:r>
      <w:r w:rsidR="004067DD">
        <w:rPr>
          <w:rFonts w:ascii="Times New Roman" w:hAnsi="Times New Roman" w:cs="Times New Roman"/>
          <w:sz w:val="24"/>
        </w:rPr>
        <w:t xml:space="preserve"> следующих условиях</w:t>
      </w:r>
      <w:r w:rsidRPr="00BC38FA">
        <w:rPr>
          <w:rFonts w:ascii="Times New Roman" w:hAnsi="Times New Roman" w:cs="Times New Roman"/>
          <w:sz w:val="24"/>
        </w:rPr>
        <w:t>:</w:t>
      </w:r>
    </w:p>
    <w:p w:rsidR="00E043D7" w:rsidRPr="00BC38FA" w:rsidRDefault="00EA3919" w:rsidP="003162B6">
      <w:pPr>
        <w:pStyle w:val="a5"/>
        <w:numPr>
          <w:ilvl w:val="0"/>
          <w:numId w:val="3"/>
        </w:numPr>
        <w:spacing w:before="120"/>
        <w:jc w:val="both"/>
      </w:pPr>
      <w:r>
        <w:t>При и</w:t>
      </w:r>
      <w:r w:rsidRPr="00BC38FA">
        <w:t>зменении</w:t>
      </w:r>
      <w:r w:rsidR="004067DD">
        <w:t xml:space="preserve"> требований, установленных</w:t>
      </w:r>
      <w:r w:rsidR="00E043D7" w:rsidRPr="00BC38FA">
        <w:t xml:space="preserve"> </w:t>
      </w:r>
      <w:r w:rsidR="004067DD" w:rsidRPr="00BC38FA">
        <w:t>законодательств</w:t>
      </w:r>
      <w:r w:rsidR="004067DD">
        <w:t>ом</w:t>
      </w:r>
      <w:r w:rsidR="004067DD" w:rsidRPr="00BC38FA">
        <w:t xml:space="preserve"> </w:t>
      </w:r>
      <w:r w:rsidR="00E043D7" w:rsidRPr="00BC38FA">
        <w:t>Российской Федерации</w:t>
      </w:r>
      <w:r w:rsidR="004067DD">
        <w:t xml:space="preserve"> о бухгалтерском учете, федеральными и (или)</w:t>
      </w:r>
      <w:r w:rsidR="00E043D7" w:rsidRPr="00BC38FA">
        <w:t xml:space="preserve"> </w:t>
      </w:r>
      <w:r w:rsidR="004067DD">
        <w:t>отраслевыми стандартами</w:t>
      </w:r>
      <w:r w:rsidR="00E043D7" w:rsidRPr="00BC38FA">
        <w:t>;</w:t>
      </w:r>
    </w:p>
    <w:p w:rsidR="00E043D7" w:rsidRPr="00BC38FA" w:rsidRDefault="00EA3919" w:rsidP="003162B6">
      <w:pPr>
        <w:pStyle w:val="a5"/>
        <w:numPr>
          <w:ilvl w:val="0"/>
          <w:numId w:val="3"/>
        </w:numPr>
        <w:spacing w:before="120"/>
        <w:jc w:val="both"/>
      </w:pPr>
      <w:r>
        <w:t xml:space="preserve">При </w:t>
      </w:r>
      <w:r w:rsidR="00E043D7" w:rsidRPr="00BC38FA">
        <w:t>разработк</w:t>
      </w:r>
      <w:r w:rsidR="004067DD">
        <w:t xml:space="preserve">е и выборе </w:t>
      </w:r>
      <w:r w:rsidR="004067DD" w:rsidRPr="00BC38FA">
        <w:t>нов</w:t>
      </w:r>
      <w:r w:rsidR="004067DD">
        <w:t>ого</w:t>
      </w:r>
      <w:r w:rsidR="004067DD" w:rsidRPr="00BC38FA">
        <w:t xml:space="preserve"> </w:t>
      </w:r>
      <w:r w:rsidR="00E043D7" w:rsidRPr="00BC38FA">
        <w:t>способ</w:t>
      </w:r>
      <w:r w:rsidR="004067DD">
        <w:t>а</w:t>
      </w:r>
      <w:r w:rsidR="00E043D7" w:rsidRPr="00BC38FA">
        <w:t xml:space="preserve"> ведения бухгалтерского учета</w:t>
      </w:r>
      <w:r w:rsidR="004067DD">
        <w:t xml:space="preserve">, применение которого приводит к повышению качества информации об объекте </w:t>
      </w:r>
      <w:r w:rsidR="00E043D7" w:rsidRPr="00BC38FA">
        <w:t>бухгалтерского учета;</w:t>
      </w:r>
    </w:p>
    <w:p w:rsidR="00BC38FA" w:rsidRPr="00BC38FA" w:rsidRDefault="00EA3919" w:rsidP="00BC38FA">
      <w:pPr>
        <w:pStyle w:val="a5"/>
        <w:numPr>
          <w:ilvl w:val="0"/>
          <w:numId w:val="3"/>
        </w:numPr>
        <w:spacing w:before="120"/>
        <w:jc w:val="both"/>
      </w:pPr>
      <w:r>
        <w:t xml:space="preserve">При </w:t>
      </w:r>
      <w:r w:rsidR="004067DD" w:rsidRPr="00BC38FA">
        <w:t>существенно</w:t>
      </w:r>
      <w:r w:rsidR="004067DD">
        <w:t xml:space="preserve">м </w:t>
      </w:r>
      <w:r w:rsidR="00893FE5" w:rsidRPr="00BC38FA">
        <w:t>изменен</w:t>
      </w:r>
      <w:r w:rsidR="004067DD">
        <w:t>ии</w:t>
      </w:r>
      <w:r w:rsidR="00893FE5" w:rsidRPr="00BC38FA">
        <w:t xml:space="preserve"> условий </w:t>
      </w:r>
      <w:r w:rsidR="004067DD">
        <w:t xml:space="preserve">деятельности экономического субъекта </w:t>
      </w:r>
      <w:r w:rsidR="00893FE5" w:rsidRPr="00BC38FA">
        <w:t xml:space="preserve">. </w:t>
      </w:r>
    </w:p>
    <w:p w:rsidR="00893FE5" w:rsidRPr="00BC38FA" w:rsidRDefault="00BC38FA" w:rsidP="00D15BD8">
      <w:pPr>
        <w:spacing w:before="120"/>
        <w:jc w:val="both"/>
        <w:rPr>
          <w:rFonts w:ascii="Times New Roman" w:hAnsi="Times New Roman" w:cs="Times New Roman"/>
          <w:sz w:val="24"/>
        </w:rPr>
      </w:pPr>
      <w:r w:rsidRPr="00BC38FA">
        <w:rPr>
          <w:rFonts w:ascii="Times New Roman" w:hAnsi="Times New Roman" w:cs="Times New Roman"/>
          <w:sz w:val="24"/>
          <w:szCs w:val="24"/>
        </w:rPr>
        <w:t>Положение по учетной политике для целей бухгалтерского учета</w:t>
      </w:r>
      <w:r w:rsidR="00893FE5" w:rsidRPr="00BC38FA">
        <w:rPr>
          <w:rFonts w:ascii="Times New Roman" w:hAnsi="Times New Roman" w:cs="Times New Roman"/>
          <w:sz w:val="24"/>
        </w:rPr>
        <w:t xml:space="preserve"> утвержда</w:t>
      </w:r>
      <w:r w:rsidRPr="00BC38FA">
        <w:rPr>
          <w:rFonts w:ascii="Times New Roman" w:hAnsi="Times New Roman" w:cs="Times New Roman"/>
          <w:sz w:val="24"/>
        </w:rPr>
        <w:t>е</w:t>
      </w:r>
      <w:r w:rsidR="00893FE5" w:rsidRPr="00BC38FA">
        <w:rPr>
          <w:rFonts w:ascii="Times New Roman" w:hAnsi="Times New Roman" w:cs="Times New Roman"/>
          <w:sz w:val="24"/>
        </w:rPr>
        <w:t xml:space="preserve">тся Приказом </w:t>
      </w:r>
      <w:r w:rsidRPr="00BC38FA">
        <w:rPr>
          <w:rFonts w:ascii="Times New Roman" w:hAnsi="Times New Roman" w:cs="Times New Roman"/>
          <w:sz w:val="24"/>
        </w:rPr>
        <w:t xml:space="preserve">Генерального директора </w:t>
      </w:r>
      <w:r w:rsidR="00893FE5" w:rsidRPr="00BC38FA">
        <w:rPr>
          <w:rFonts w:ascii="Times New Roman" w:hAnsi="Times New Roman" w:cs="Times New Roman"/>
          <w:sz w:val="24"/>
        </w:rPr>
        <w:t xml:space="preserve"> </w:t>
      </w:r>
      <w:r w:rsidR="00305564" w:rsidRPr="00BC38FA">
        <w:rPr>
          <w:rFonts w:ascii="Times New Roman" w:hAnsi="Times New Roman" w:cs="Times New Roman"/>
          <w:sz w:val="24"/>
        </w:rPr>
        <w:t xml:space="preserve">управляющей компании </w:t>
      </w:r>
      <w:r w:rsidR="000808B2" w:rsidRPr="00BC38FA">
        <w:rPr>
          <w:rFonts w:ascii="Times New Roman" w:hAnsi="Times New Roman" w:cs="Times New Roman"/>
          <w:sz w:val="24"/>
        </w:rPr>
        <w:t xml:space="preserve">ООО </w:t>
      </w:r>
      <w:r w:rsidR="00893FE5" w:rsidRPr="00BC38FA">
        <w:rPr>
          <w:rFonts w:ascii="Times New Roman" w:hAnsi="Times New Roman" w:cs="Times New Roman"/>
          <w:sz w:val="24"/>
        </w:rPr>
        <w:t>«</w:t>
      </w:r>
      <w:r w:rsidR="000808B2" w:rsidRPr="00BC38FA">
        <w:rPr>
          <w:rFonts w:ascii="Times New Roman" w:hAnsi="Times New Roman" w:cs="Times New Roman"/>
          <w:sz w:val="24"/>
        </w:rPr>
        <w:t>СИБУР</w:t>
      </w:r>
      <w:r w:rsidR="00893FE5" w:rsidRPr="00BC38FA">
        <w:rPr>
          <w:rFonts w:ascii="Times New Roman" w:hAnsi="Times New Roman" w:cs="Times New Roman"/>
          <w:sz w:val="24"/>
        </w:rPr>
        <w:t>»</w:t>
      </w:r>
      <w:r w:rsidR="00893FE5" w:rsidRPr="00BC38FA">
        <w:rPr>
          <w:rFonts w:ascii="Times New Roman" w:hAnsi="Times New Roman" w:cs="Times New Roman"/>
        </w:rPr>
        <w:t xml:space="preserve"> </w:t>
      </w:r>
      <w:r w:rsidR="00893FE5" w:rsidRPr="00BC38FA">
        <w:rPr>
          <w:rFonts w:ascii="Times New Roman" w:hAnsi="Times New Roman" w:cs="Times New Roman"/>
          <w:sz w:val="24"/>
        </w:rPr>
        <w:t xml:space="preserve">и последовательно применяется с 1 января </w:t>
      </w:r>
      <w:r w:rsidR="004067DD" w:rsidRPr="00BC38FA">
        <w:rPr>
          <w:rFonts w:ascii="Times New Roman" w:hAnsi="Times New Roman" w:cs="Times New Roman"/>
          <w:sz w:val="24"/>
        </w:rPr>
        <w:t>201</w:t>
      </w:r>
      <w:r w:rsidR="004067DD">
        <w:rPr>
          <w:rFonts w:ascii="Times New Roman" w:hAnsi="Times New Roman" w:cs="Times New Roman"/>
          <w:sz w:val="24"/>
        </w:rPr>
        <w:t>3</w:t>
      </w:r>
      <w:r w:rsidR="004067DD" w:rsidRPr="00BC38FA">
        <w:rPr>
          <w:rFonts w:ascii="Times New Roman" w:hAnsi="Times New Roman" w:cs="Times New Roman"/>
          <w:sz w:val="24"/>
        </w:rPr>
        <w:t xml:space="preserve"> </w:t>
      </w:r>
      <w:r w:rsidR="00893FE5" w:rsidRPr="00BC38FA">
        <w:rPr>
          <w:rFonts w:ascii="Times New Roman" w:hAnsi="Times New Roman" w:cs="Times New Roman"/>
          <w:sz w:val="24"/>
        </w:rPr>
        <w:t>года.</w:t>
      </w:r>
    </w:p>
    <w:p w:rsidR="004067DD" w:rsidRDefault="00893FE5" w:rsidP="00B2783C">
      <w:pPr>
        <w:spacing w:before="120"/>
        <w:jc w:val="both"/>
        <w:rPr>
          <w:rFonts w:ascii="Times New Roman" w:hAnsi="Times New Roman" w:cs="Times New Roman"/>
          <w:sz w:val="24"/>
          <w:szCs w:val="24"/>
        </w:rPr>
      </w:pPr>
      <w:r w:rsidRPr="00E4371C">
        <w:rPr>
          <w:rFonts w:ascii="Times New Roman" w:hAnsi="Times New Roman" w:cs="Times New Roman"/>
          <w:sz w:val="24"/>
          <w:szCs w:val="24"/>
        </w:rPr>
        <w:t xml:space="preserve">Изменения в </w:t>
      </w:r>
      <w:r w:rsidR="00BC38FA" w:rsidRPr="00BC38FA">
        <w:rPr>
          <w:rFonts w:ascii="Times New Roman" w:hAnsi="Times New Roman" w:cs="Times New Roman"/>
          <w:sz w:val="24"/>
          <w:szCs w:val="24"/>
        </w:rPr>
        <w:t>Положение по учетной политике для целей бухгалтерского учета</w:t>
      </w:r>
      <w:r w:rsidRPr="00E4371C">
        <w:rPr>
          <w:rFonts w:ascii="Times New Roman" w:hAnsi="Times New Roman" w:cs="Times New Roman"/>
          <w:sz w:val="24"/>
          <w:szCs w:val="24"/>
        </w:rPr>
        <w:t xml:space="preserve"> должны быть обоснованными. Изменения утверждаются Приказом </w:t>
      </w:r>
      <w:r w:rsidR="00BC38FA" w:rsidRPr="00D15BD8">
        <w:rPr>
          <w:rFonts w:ascii="Times New Roman" w:hAnsi="Times New Roman" w:cs="Times New Roman"/>
          <w:sz w:val="24"/>
          <w:szCs w:val="24"/>
        </w:rPr>
        <w:t>Генерального директора</w:t>
      </w:r>
      <w:r w:rsidR="00305564" w:rsidRPr="00D15BD8">
        <w:rPr>
          <w:rFonts w:ascii="Times New Roman" w:hAnsi="Times New Roman" w:cs="Times New Roman"/>
          <w:sz w:val="24"/>
          <w:szCs w:val="24"/>
        </w:rPr>
        <w:t xml:space="preserve"> управляющей компании </w:t>
      </w:r>
      <w:r w:rsidR="00DE6A10" w:rsidRPr="00D15BD8">
        <w:rPr>
          <w:rFonts w:ascii="Times New Roman" w:hAnsi="Times New Roman" w:cs="Times New Roman"/>
          <w:sz w:val="24"/>
          <w:szCs w:val="24"/>
        </w:rPr>
        <w:t xml:space="preserve">ООО </w:t>
      </w:r>
      <w:r w:rsidRPr="00D15BD8">
        <w:rPr>
          <w:rFonts w:ascii="Times New Roman" w:hAnsi="Times New Roman" w:cs="Times New Roman"/>
          <w:sz w:val="24"/>
          <w:szCs w:val="24"/>
        </w:rPr>
        <w:t>«С</w:t>
      </w:r>
      <w:r w:rsidR="00DE6A10" w:rsidRPr="00D15BD8">
        <w:rPr>
          <w:rFonts w:ascii="Times New Roman" w:hAnsi="Times New Roman" w:cs="Times New Roman"/>
          <w:sz w:val="24"/>
          <w:szCs w:val="24"/>
        </w:rPr>
        <w:t>ИБУР</w:t>
      </w:r>
      <w:r w:rsidRPr="00D15BD8">
        <w:rPr>
          <w:rFonts w:ascii="Times New Roman" w:hAnsi="Times New Roman" w:cs="Times New Roman"/>
          <w:sz w:val="24"/>
          <w:szCs w:val="24"/>
        </w:rPr>
        <w:t>»</w:t>
      </w:r>
      <w:r w:rsidR="00094E72" w:rsidRPr="00D15BD8">
        <w:rPr>
          <w:rFonts w:ascii="Times New Roman" w:hAnsi="Times New Roman" w:cs="Times New Roman"/>
          <w:sz w:val="24"/>
          <w:szCs w:val="24"/>
        </w:rPr>
        <w:t>.</w:t>
      </w:r>
    </w:p>
    <w:p w:rsidR="00893FE5" w:rsidRPr="00880165" w:rsidRDefault="00893FE5" w:rsidP="00880165">
      <w:pPr>
        <w:pStyle w:val="2"/>
        <w:jc w:val="both"/>
        <w:rPr>
          <w:rFonts w:ascii="Times New Roman" w:hAnsi="Times New Roman" w:cs="Times New Roman"/>
          <w:sz w:val="24"/>
          <w:szCs w:val="24"/>
        </w:rPr>
      </w:pPr>
      <w:r w:rsidRPr="00880165">
        <w:rPr>
          <w:rFonts w:ascii="Times New Roman" w:hAnsi="Times New Roman" w:cs="Times New Roman"/>
          <w:sz w:val="24"/>
          <w:szCs w:val="24"/>
        </w:rPr>
        <w:t xml:space="preserve">Список нормативных документов и их сокращений, используемых при формировании </w:t>
      </w:r>
      <w:r w:rsidR="00880165" w:rsidRPr="00880165">
        <w:rPr>
          <w:rFonts w:ascii="Times New Roman" w:hAnsi="Times New Roman" w:cs="Times New Roman"/>
          <w:sz w:val="24"/>
          <w:szCs w:val="24"/>
        </w:rPr>
        <w:t xml:space="preserve">Положения по учетной политике для целей бухгалтерского учета </w:t>
      </w:r>
      <w:r w:rsidR="00816334">
        <w:rPr>
          <w:rFonts w:ascii="Times New Roman" w:hAnsi="Times New Roman" w:cs="Times New Roman"/>
          <w:sz w:val="24"/>
          <w:szCs w:val="24"/>
        </w:rPr>
        <w:t>О</w:t>
      </w:r>
      <w:r w:rsidR="00880165" w:rsidRPr="00880165">
        <w:rPr>
          <w:rFonts w:ascii="Times New Roman" w:hAnsi="Times New Roman" w:cs="Times New Roman"/>
          <w:sz w:val="24"/>
          <w:szCs w:val="24"/>
        </w:rPr>
        <w:t>АО СИБУР Холдинг на 201</w:t>
      </w:r>
      <w:r w:rsidR="00816334">
        <w:rPr>
          <w:rFonts w:ascii="Times New Roman" w:hAnsi="Times New Roman" w:cs="Times New Roman"/>
          <w:sz w:val="24"/>
          <w:szCs w:val="24"/>
        </w:rPr>
        <w:t>3</w:t>
      </w:r>
      <w:r w:rsidR="00880165" w:rsidRPr="00880165">
        <w:rPr>
          <w:rFonts w:ascii="Times New Roman" w:hAnsi="Times New Roman" w:cs="Times New Roman"/>
          <w:sz w:val="24"/>
          <w:szCs w:val="24"/>
        </w:rPr>
        <w:t xml:space="preserve"> год</w:t>
      </w:r>
      <w:r w:rsidRPr="00880165">
        <w:rPr>
          <w:rFonts w:ascii="Times New Roman" w:hAnsi="Times New Roman" w:cs="Times New Roman"/>
          <w:sz w:val="24"/>
          <w:szCs w:val="24"/>
        </w:rPr>
        <w:t>:</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 xml:space="preserve">ГК РФ - Гражданский кодекс Российской Федерации (часть первая от 30.11.1994 № 51-ФЗ; часть вторая от 26.01.1996 № 14-ФЗ; часть третья от 26.11.2001 № 146-ФЗ; часть четвертая от 18.12.2007 № 230-ФЗ); </w:t>
      </w:r>
    </w:p>
    <w:p w:rsidR="006958A9" w:rsidRPr="00880165" w:rsidRDefault="006958A9" w:rsidP="006958A9">
      <w:pPr>
        <w:widowControl/>
        <w:jc w:val="both"/>
        <w:rPr>
          <w:rFonts w:ascii="Times New Roman" w:hAnsi="Times New Roman" w:cs="Times New Roman"/>
          <w:sz w:val="24"/>
          <w:szCs w:val="24"/>
        </w:rPr>
      </w:pPr>
      <w:r w:rsidRPr="00880165">
        <w:rPr>
          <w:rFonts w:ascii="Times New Roman" w:hAnsi="Times New Roman" w:cs="Times New Roman"/>
          <w:sz w:val="24"/>
          <w:szCs w:val="24"/>
        </w:rPr>
        <w:t>ГрК -Градостроительный кодекс Российской Федерации от 29.12.2004 N 190-ФЗ</w:t>
      </w:r>
    </w:p>
    <w:p w:rsidR="006958A9" w:rsidRPr="00880165" w:rsidRDefault="006958A9"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 208-ФЗ - Федеральный закон от 26.12.1995 N 208-ФЗ "Об акционерных обществах"</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№14-ФЗ - Федеральный закон от 08.02.1998 № 14-ФЗ «Об обществах с ограниченной ответственностью»;</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 xml:space="preserve">№39-ФЗ - Федеральный закон от 25.02.1999 № 39-ФЗ «Об инвестиционной деятельности в Российской Федерации, осуществляемой в форме капитальных вложений»; </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 xml:space="preserve">№ 89-ФЗ – Федеральный закон от 24.06.1998 № 89-ФЗ «Об отходах производства и потребления»; </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№122-ФЗ - Федеральный закон от 21.06.1997 № 122-ФЗ «О государственной регистрации прав на недвижимое имущество и сделок с ним»;</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 xml:space="preserve">№127-ФЗ - Федеральный закон от 23.08.1996 № 127-ФЗ «О науке и государственной научно-технической политике»; </w:t>
      </w:r>
    </w:p>
    <w:p w:rsidR="00893E04" w:rsidRPr="005B60C1" w:rsidRDefault="00893E04"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Pr>
          <w:rFonts w:ascii="Times New Roman" w:hAnsi="Times New Roman" w:cs="Times New Roman"/>
          <w:sz w:val="24"/>
        </w:rPr>
        <w:t xml:space="preserve">№402-ФЗ </w:t>
      </w:r>
      <w:r w:rsidR="005B60C1">
        <w:rPr>
          <w:rFonts w:ascii="Times New Roman" w:hAnsi="Times New Roman" w:cs="Times New Roman"/>
          <w:sz w:val="24"/>
        </w:rPr>
        <w:t xml:space="preserve">- Федеральный закон от 06.12.2011 №402-ФЗ </w:t>
      </w:r>
      <w:r w:rsidR="005B60C1" w:rsidRPr="00880165">
        <w:rPr>
          <w:rFonts w:ascii="Times New Roman" w:hAnsi="Times New Roman" w:cs="Times New Roman"/>
          <w:sz w:val="24"/>
        </w:rPr>
        <w:t>«</w:t>
      </w:r>
      <w:r w:rsidR="005B60C1">
        <w:rPr>
          <w:rFonts w:ascii="Times New Roman" w:hAnsi="Times New Roman" w:cs="Times New Roman"/>
          <w:sz w:val="24"/>
        </w:rPr>
        <w:t>О бухгалтерском учете</w:t>
      </w:r>
      <w:r w:rsidR="005B60C1" w:rsidRPr="00880165">
        <w:rPr>
          <w:rFonts w:ascii="Times New Roman" w:hAnsi="Times New Roman" w:cs="Times New Roman"/>
          <w:sz w:val="24"/>
        </w:rPr>
        <w:t>»</w:t>
      </w:r>
      <w:r w:rsidR="00816334">
        <w:rPr>
          <w:rFonts w:ascii="Times New Roman" w:hAnsi="Times New Roman" w:cs="Times New Roman"/>
          <w:sz w:val="24"/>
        </w:rPr>
        <w:t>;</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№164-ФЗ - Федеральный закон от 29.10.1998 № 164-ФЗ «О финансовой аренде (лизинге)»;</w:t>
      </w:r>
    </w:p>
    <w:p w:rsidR="008C4359" w:rsidRPr="00880165" w:rsidRDefault="008C4359" w:rsidP="008C4359">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 xml:space="preserve">№34н - Положение по ведению бухгалтерского учета и бухгалтерской отчетности в Российской Федерации. Утверждено Приказом Минфина России от 29.07.1998 № 34н; </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 xml:space="preserve">ПБУ 1/2008 - Положение по бухгалтерскому учету «Учетная политика организации». Утверждено Приказом Минфина России  от 6.10.2008 г. № 106н; </w:t>
      </w:r>
    </w:p>
    <w:p w:rsidR="00B474C8" w:rsidRPr="00880165" w:rsidRDefault="00B474C8" w:rsidP="00B474C8">
      <w:pPr>
        <w:widowControl/>
        <w:jc w:val="both"/>
        <w:rPr>
          <w:rFonts w:ascii="Times New Roman" w:hAnsi="Times New Roman" w:cs="Times New Roman"/>
          <w:sz w:val="24"/>
          <w:szCs w:val="24"/>
        </w:rPr>
      </w:pPr>
      <w:r w:rsidRPr="00880165">
        <w:rPr>
          <w:rFonts w:ascii="Times New Roman" w:hAnsi="Times New Roman" w:cs="Times New Roman"/>
          <w:sz w:val="24"/>
          <w:szCs w:val="24"/>
        </w:rPr>
        <w:t xml:space="preserve">ПБУ 2/2008 </w:t>
      </w:r>
      <w:r w:rsidRPr="00880165">
        <w:rPr>
          <w:rFonts w:ascii="Times New Roman" w:hAnsi="Times New Roman" w:cs="Times New Roman"/>
          <w:sz w:val="24"/>
        </w:rPr>
        <w:t xml:space="preserve">Положение по бухгалтерскому учету </w:t>
      </w:r>
      <w:r w:rsidRPr="00880165">
        <w:rPr>
          <w:rFonts w:ascii="Times New Roman" w:hAnsi="Times New Roman" w:cs="Times New Roman"/>
          <w:sz w:val="24"/>
          <w:szCs w:val="24"/>
        </w:rPr>
        <w:t xml:space="preserve">«Учет договоров строительного подряда» </w:t>
      </w:r>
      <w:r w:rsidRPr="00880165">
        <w:rPr>
          <w:rFonts w:ascii="Times New Roman" w:hAnsi="Times New Roman" w:cs="Times New Roman"/>
          <w:sz w:val="24"/>
        </w:rPr>
        <w:t xml:space="preserve">Утверждено Приказом Минфина России  </w:t>
      </w:r>
      <w:r w:rsidRPr="00880165">
        <w:rPr>
          <w:rFonts w:ascii="Times New Roman" w:hAnsi="Times New Roman" w:cs="Times New Roman"/>
          <w:sz w:val="24"/>
          <w:szCs w:val="24"/>
        </w:rPr>
        <w:t>от 24.10.2008 N 116н</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ПБУ 3/2006 - Положение по бухгалтерскому учету «Учет активов и обязательств, стоимость которых выражена в иностранной валюте». Утверждено Приказом Минфина России от 27.11.2006 № 154н;</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 xml:space="preserve">ПБУ 4/99 - Положение по бухгалтерскому учету «Бухгалтерская отчетность организации». Утверждено Приказом Минфина России от 06.07.1999 № 43н; </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 xml:space="preserve">ПБУ 5/01 - Положение по бухгалтерскому учету «Учет материально-производственных запасов». Утверждено Приказом Минфина России от 09.06.2001 № 44н; </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 xml:space="preserve">ПБУ 6/01 - Положение по бухгалтерскому учету «Учет основных средств». Утверждено Приказом Минфина России от 30.03.2001 № 26н; </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ПБУ 7/98 - Положение по бухгалтерскому учету «События после отчетной даты». Утверждено Приказом Минфина России от 25.11.1998 № 25н;</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 xml:space="preserve">ПБУ 8/2010 - Положение по бухгалтерскому учету «Оценочные обязательства, условные обязательства и условные активы». Утверждено Приказом Минфина России от 13.12.2010 № 167н; </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 xml:space="preserve">ПБУ 9/99 - Положение по бухгалтерскому учету «Доходы организации». Утверждено Приказом Минфина России от 06.05.1999 № 32н; </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 xml:space="preserve">ПБУ 10/99 - Положение по бухгалтерскому учету «Расходы организации». Утверждено Приказом Минфина России от 06.05.1999 № 33н; </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ПБУ 11/2008 - Положение по бухгалтерскому учету «Информация о</w:t>
      </w:r>
      <w:r w:rsidR="00947700" w:rsidRPr="00880165">
        <w:rPr>
          <w:rFonts w:ascii="Times New Roman" w:hAnsi="Times New Roman" w:cs="Times New Roman"/>
          <w:sz w:val="24"/>
        </w:rPr>
        <w:t xml:space="preserve"> связанных сторонах», </w:t>
      </w:r>
      <w:r w:rsidR="00F132D2" w:rsidRPr="00880165">
        <w:rPr>
          <w:rFonts w:ascii="Times New Roman" w:hAnsi="Times New Roman" w:cs="Times New Roman"/>
          <w:sz w:val="24"/>
        </w:rPr>
        <w:t>Утверждено</w:t>
      </w:r>
      <w:r w:rsidR="00947700" w:rsidRPr="00880165">
        <w:rPr>
          <w:rFonts w:ascii="Times New Roman" w:hAnsi="Times New Roman" w:cs="Times New Roman"/>
          <w:sz w:val="24"/>
        </w:rPr>
        <w:t xml:space="preserve"> Приказом Минфина России </w:t>
      </w:r>
      <w:r w:rsidRPr="00880165">
        <w:rPr>
          <w:rFonts w:ascii="Times New Roman" w:hAnsi="Times New Roman" w:cs="Times New Roman"/>
          <w:sz w:val="24"/>
        </w:rPr>
        <w:t>от 29.04.2008 г. № 48н;</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ПБУ 12/20</w:t>
      </w:r>
      <w:r w:rsidR="00D50A7A" w:rsidRPr="00880165">
        <w:rPr>
          <w:rFonts w:ascii="Times New Roman" w:hAnsi="Times New Roman" w:cs="Times New Roman"/>
          <w:sz w:val="24"/>
        </w:rPr>
        <w:t>10</w:t>
      </w:r>
      <w:r w:rsidRPr="00880165">
        <w:rPr>
          <w:rFonts w:ascii="Times New Roman" w:hAnsi="Times New Roman" w:cs="Times New Roman"/>
          <w:sz w:val="24"/>
        </w:rPr>
        <w:t xml:space="preserve"> - Положение по бухгалтерскому учету «Информация по сегментам». Утверждено Приказом Минфина России от </w:t>
      </w:r>
      <w:r w:rsidR="009D5B93" w:rsidRPr="00880165">
        <w:rPr>
          <w:rFonts w:ascii="Times New Roman" w:hAnsi="Times New Roman" w:cs="Times New Roman"/>
          <w:sz w:val="24"/>
        </w:rPr>
        <w:t>08</w:t>
      </w:r>
      <w:r w:rsidRPr="00880165">
        <w:rPr>
          <w:rFonts w:ascii="Times New Roman" w:hAnsi="Times New Roman" w:cs="Times New Roman"/>
          <w:sz w:val="24"/>
        </w:rPr>
        <w:t>.</w:t>
      </w:r>
      <w:r w:rsidR="009D5B93" w:rsidRPr="00880165">
        <w:rPr>
          <w:rFonts w:ascii="Times New Roman" w:hAnsi="Times New Roman" w:cs="Times New Roman"/>
          <w:sz w:val="24"/>
        </w:rPr>
        <w:t>11</w:t>
      </w:r>
      <w:r w:rsidRPr="00880165">
        <w:rPr>
          <w:rFonts w:ascii="Times New Roman" w:hAnsi="Times New Roman" w:cs="Times New Roman"/>
          <w:sz w:val="24"/>
        </w:rPr>
        <w:t>.20</w:t>
      </w:r>
      <w:r w:rsidR="009D5B93" w:rsidRPr="00880165">
        <w:rPr>
          <w:rFonts w:ascii="Times New Roman" w:hAnsi="Times New Roman" w:cs="Times New Roman"/>
          <w:sz w:val="24"/>
        </w:rPr>
        <w:t>10</w:t>
      </w:r>
      <w:r w:rsidRPr="00880165">
        <w:rPr>
          <w:rFonts w:ascii="Times New Roman" w:hAnsi="Times New Roman" w:cs="Times New Roman"/>
          <w:sz w:val="24"/>
        </w:rPr>
        <w:t xml:space="preserve"> № 1</w:t>
      </w:r>
      <w:r w:rsidR="009D5B93" w:rsidRPr="00880165">
        <w:rPr>
          <w:rFonts w:ascii="Times New Roman" w:hAnsi="Times New Roman" w:cs="Times New Roman"/>
          <w:sz w:val="24"/>
        </w:rPr>
        <w:t>43</w:t>
      </w:r>
      <w:r w:rsidRPr="00880165">
        <w:rPr>
          <w:rFonts w:ascii="Times New Roman" w:hAnsi="Times New Roman" w:cs="Times New Roman"/>
          <w:sz w:val="24"/>
        </w:rPr>
        <w:t xml:space="preserve">н; </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 xml:space="preserve">ПБУ 14/2007 - Положение по бухгалтерскому учету «Учет нематериальных активов». Утверждено Приказом Минфина России от 27.12.2007 г. № 153н; </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 xml:space="preserve">ПБУ 15/2008 - Положение по бухгалтерскому учету «Учет займов и кредитов и затрат по их обслуживанию». Утверждено Приказом Минфина России от 06.10.2008 № 107н; </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 xml:space="preserve">ПБУ 16/02 - Положение по бухгалтерскому учету «Информация по прекращаемой деятельности». Утверждено Приказом Минфина России от 02.07.2002 № 66н; </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 xml:space="preserve">ПБУ 17/02 - Положение по бухгалтерскому учету «Учет расходов на научно-исследовательские, опытно-конструкторские и технологические работы». Утверждено Приказом Минфина России от 19.11.2002 № 115н; </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ПБУ 18/02 - Положение по бухгалтерскому учету «Учет расчетов по налогу на прибыль». Утверждено Приказом Минфина России от 19.11.2002 № 114н;</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ПБУ 21/2008 - Положение по бухгалтерскому учету «</w:t>
      </w:r>
      <w:r w:rsidR="008C4359" w:rsidRPr="00880165">
        <w:rPr>
          <w:rFonts w:ascii="Times New Roman" w:hAnsi="Times New Roman" w:cs="Times New Roman"/>
          <w:sz w:val="24"/>
        </w:rPr>
        <w:t>Изменения о</w:t>
      </w:r>
      <w:r w:rsidRPr="00880165">
        <w:rPr>
          <w:rFonts w:ascii="Times New Roman" w:hAnsi="Times New Roman" w:cs="Times New Roman"/>
          <w:sz w:val="24"/>
        </w:rPr>
        <w:t>ценочны</w:t>
      </w:r>
      <w:r w:rsidR="008C4359" w:rsidRPr="00880165">
        <w:rPr>
          <w:rFonts w:ascii="Times New Roman" w:hAnsi="Times New Roman" w:cs="Times New Roman"/>
          <w:sz w:val="24"/>
        </w:rPr>
        <w:t>х</w:t>
      </w:r>
      <w:r w:rsidRPr="00880165">
        <w:rPr>
          <w:rFonts w:ascii="Times New Roman" w:hAnsi="Times New Roman" w:cs="Times New Roman"/>
          <w:sz w:val="24"/>
        </w:rPr>
        <w:t xml:space="preserve"> значени</w:t>
      </w:r>
      <w:r w:rsidR="008C4359" w:rsidRPr="00880165">
        <w:rPr>
          <w:rFonts w:ascii="Times New Roman" w:hAnsi="Times New Roman" w:cs="Times New Roman"/>
          <w:sz w:val="24"/>
        </w:rPr>
        <w:t>й</w:t>
      </w:r>
      <w:r w:rsidRPr="00880165">
        <w:rPr>
          <w:rFonts w:ascii="Times New Roman" w:hAnsi="Times New Roman" w:cs="Times New Roman"/>
          <w:sz w:val="24"/>
        </w:rPr>
        <w:t>». Утверждено Приказом Минфина России от 06.10.2008 № 106н;</w:t>
      </w:r>
    </w:p>
    <w:p w:rsidR="00893FE5" w:rsidRPr="00880165" w:rsidRDefault="005E32C7" w:rsidP="00893FE5">
      <w:pPr>
        <w:jc w:val="both"/>
        <w:rPr>
          <w:rFonts w:ascii="Times New Roman" w:hAnsi="Times New Roman" w:cs="Times New Roman"/>
          <w:sz w:val="24"/>
        </w:rPr>
      </w:pPr>
      <w:r w:rsidRPr="00880165">
        <w:rPr>
          <w:rFonts w:ascii="Times New Roman" w:hAnsi="Times New Roman" w:cs="Times New Roman"/>
          <w:sz w:val="24"/>
        </w:rPr>
        <w:t xml:space="preserve">ПБУ </w:t>
      </w:r>
      <w:r w:rsidR="00893FE5" w:rsidRPr="00880165">
        <w:rPr>
          <w:rFonts w:ascii="Times New Roman" w:hAnsi="Times New Roman" w:cs="Times New Roman"/>
          <w:sz w:val="24"/>
        </w:rPr>
        <w:t>22/2010 -</w:t>
      </w:r>
      <w:r w:rsidRPr="00880165">
        <w:rPr>
          <w:rFonts w:ascii="Times New Roman" w:hAnsi="Times New Roman" w:cs="Times New Roman"/>
          <w:sz w:val="24"/>
        </w:rPr>
        <w:t xml:space="preserve"> </w:t>
      </w:r>
      <w:r w:rsidR="00893FE5" w:rsidRPr="00880165">
        <w:rPr>
          <w:rFonts w:ascii="Times New Roman" w:hAnsi="Times New Roman" w:cs="Times New Roman"/>
          <w:sz w:val="24"/>
        </w:rPr>
        <w:t xml:space="preserve">Положение по бухгалтерскому учету «Исправление ошибок в бухгалтерском учете и отчетности». Утверждено Приказом Минфина РФ от 28.06.2010 </w:t>
      </w:r>
      <w:r w:rsidRPr="00880165">
        <w:rPr>
          <w:rFonts w:ascii="Times New Roman" w:hAnsi="Times New Roman" w:cs="Times New Roman"/>
          <w:sz w:val="24"/>
        </w:rPr>
        <w:t>№</w:t>
      </w:r>
      <w:r w:rsidR="00893FE5" w:rsidRPr="00880165">
        <w:rPr>
          <w:rFonts w:ascii="Times New Roman" w:hAnsi="Times New Roman" w:cs="Times New Roman"/>
          <w:sz w:val="24"/>
        </w:rPr>
        <w:t xml:space="preserve"> 63н;</w:t>
      </w:r>
    </w:p>
    <w:p w:rsidR="008C4359" w:rsidRPr="00880165" w:rsidRDefault="008C4359" w:rsidP="008C4359">
      <w:pPr>
        <w:jc w:val="both"/>
        <w:rPr>
          <w:rFonts w:ascii="Times New Roman" w:hAnsi="Times New Roman" w:cs="Times New Roman"/>
          <w:sz w:val="24"/>
        </w:rPr>
      </w:pPr>
      <w:r w:rsidRPr="00880165">
        <w:rPr>
          <w:rFonts w:ascii="Times New Roman" w:hAnsi="Times New Roman" w:cs="Times New Roman"/>
          <w:sz w:val="24"/>
        </w:rPr>
        <w:t>ПБУ 23/2011 - Положение по бухгалтерскому учету «</w:t>
      </w:r>
      <w:r w:rsidRPr="00880165">
        <w:rPr>
          <w:rFonts w:ascii="Times New Roman" w:hAnsi="Times New Roman" w:cs="Times New Roman"/>
          <w:sz w:val="24"/>
          <w:szCs w:val="24"/>
        </w:rPr>
        <w:t>Отчет о движении денежных средств</w:t>
      </w:r>
      <w:r w:rsidRPr="00880165">
        <w:rPr>
          <w:rFonts w:ascii="Times New Roman" w:hAnsi="Times New Roman" w:cs="Times New Roman"/>
          <w:sz w:val="24"/>
        </w:rPr>
        <w:t xml:space="preserve">». Утверждено Приказом Минфина РФ </w:t>
      </w:r>
      <w:r w:rsidR="00460549" w:rsidRPr="00880165">
        <w:rPr>
          <w:rFonts w:ascii="Times New Roman" w:hAnsi="Times New Roman" w:cs="Times New Roman"/>
          <w:sz w:val="24"/>
          <w:szCs w:val="24"/>
        </w:rPr>
        <w:t xml:space="preserve">от 2 февраля </w:t>
      </w:r>
      <w:smartTag w:uri="urn:schemas-microsoft-com:office:smarttags" w:element="metricconverter">
        <w:smartTagPr>
          <w:attr w:name="ProductID" w:val="2011 г"/>
        </w:smartTagPr>
        <w:r w:rsidR="00460549" w:rsidRPr="00880165">
          <w:rPr>
            <w:rFonts w:ascii="Times New Roman" w:hAnsi="Times New Roman" w:cs="Times New Roman"/>
            <w:sz w:val="24"/>
            <w:szCs w:val="24"/>
          </w:rPr>
          <w:t>2011 г</w:t>
        </w:r>
      </w:smartTag>
      <w:r w:rsidR="00460549" w:rsidRPr="00880165">
        <w:rPr>
          <w:rFonts w:ascii="Times New Roman" w:hAnsi="Times New Roman" w:cs="Times New Roman"/>
          <w:sz w:val="24"/>
          <w:szCs w:val="24"/>
        </w:rPr>
        <w:t>. N 11н</w:t>
      </w:r>
      <w:r w:rsidRPr="00880165">
        <w:rPr>
          <w:rFonts w:ascii="Times New Roman" w:hAnsi="Times New Roman" w:cs="Times New Roman"/>
          <w:sz w:val="24"/>
        </w:rPr>
        <w:t>;</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№15 - Указания об отражении в бухгалтерском учете операций по договору лизинга. Утверждены Приказом Минфина России от 17.02.1997 № 15;</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№40 - Порядок ведения кассовых операций в Российской Федерации, утвержденный Решением совета директоров ЦБ РФ от 22.09.1993 № 40;</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№49 - Методические указания по инвентаризации имущества и финансовых обязательств. Утверждены Приказом Минфина России от 13.06.1995 № 49;</w:t>
      </w:r>
    </w:p>
    <w:p w:rsidR="00CB2072" w:rsidRPr="00880165" w:rsidRDefault="002A5E7D" w:rsidP="00CB2072">
      <w:pPr>
        <w:widowControl/>
        <w:jc w:val="both"/>
        <w:rPr>
          <w:rFonts w:ascii="Times New Roman" w:hAnsi="Times New Roman" w:cs="Times New Roman"/>
          <w:sz w:val="24"/>
          <w:szCs w:val="24"/>
        </w:rPr>
      </w:pPr>
      <w:r w:rsidRPr="00880165">
        <w:rPr>
          <w:rFonts w:ascii="Times New Roman" w:hAnsi="Times New Roman" w:cs="Times New Roman"/>
          <w:sz w:val="24"/>
        </w:rPr>
        <w:t>№66н</w:t>
      </w:r>
      <w:r w:rsidR="00CB2072" w:rsidRPr="00880165">
        <w:rPr>
          <w:rFonts w:ascii="Times New Roman" w:hAnsi="Times New Roman" w:cs="Times New Roman"/>
          <w:sz w:val="24"/>
        </w:rPr>
        <w:t xml:space="preserve"> </w:t>
      </w:r>
      <w:r w:rsidRPr="00880165">
        <w:rPr>
          <w:rFonts w:ascii="Times New Roman" w:hAnsi="Times New Roman" w:cs="Times New Roman"/>
          <w:sz w:val="24"/>
        </w:rPr>
        <w:t>-</w:t>
      </w:r>
      <w:r w:rsidR="00460549" w:rsidRPr="00880165">
        <w:rPr>
          <w:rFonts w:ascii="Times New Roman" w:hAnsi="Times New Roman" w:cs="Times New Roman"/>
          <w:sz w:val="24"/>
        </w:rPr>
        <w:t xml:space="preserve"> </w:t>
      </w:r>
      <w:r w:rsidR="00CB2072" w:rsidRPr="00880165">
        <w:rPr>
          <w:rFonts w:ascii="Times New Roman" w:hAnsi="Times New Roman" w:cs="Times New Roman"/>
          <w:sz w:val="24"/>
        </w:rPr>
        <w:t xml:space="preserve">Приказ Минфина России от 02 июля </w:t>
      </w:r>
      <w:smartTag w:uri="urn:schemas-microsoft-com:office:smarttags" w:element="metricconverter">
        <w:smartTagPr>
          <w:attr w:name="ProductID" w:val="2010 г"/>
        </w:smartTagPr>
        <w:r w:rsidR="00CB2072" w:rsidRPr="00880165">
          <w:rPr>
            <w:rFonts w:ascii="Times New Roman" w:hAnsi="Times New Roman" w:cs="Times New Roman"/>
            <w:sz w:val="24"/>
          </w:rPr>
          <w:t>2010 г</w:t>
        </w:r>
      </w:smartTag>
      <w:r w:rsidR="00CB2072" w:rsidRPr="00880165">
        <w:rPr>
          <w:rFonts w:ascii="Times New Roman" w:hAnsi="Times New Roman" w:cs="Times New Roman"/>
          <w:sz w:val="24"/>
        </w:rPr>
        <w:t>. № 66н. «</w:t>
      </w:r>
      <w:r w:rsidR="00CB2072" w:rsidRPr="00880165">
        <w:rPr>
          <w:rFonts w:ascii="Times New Roman" w:hAnsi="Times New Roman" w:cs="Times New Roman"/>
          <w:sz w:val="24"/>
          <w:szCs w:val="24"/>
        </w:rPr>
        <w:t>О формах бухгалтерской отчетности организаций»</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№91н - Методические указания по бухгалтерскому учету основных средств. Утверж</w:t>
      </w:r>
      <w:r w:rsidRPr="00880165">
        <w:rPr>
          <w:rFonts w:ascii="Times New Roman" w:hAnsi="Times New Roman" w:cs="Times New Roman"/>
          <w:sz w:val="24"/>
        </w:rPr>
        <w:softHyphen/>
        <w:t>дены Приказом Минфина России от 13.10.2003 № 91н;</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 xml:space="preserve">№94н - План счетов бухгалтерского учета финансово-хозяйственной деятельности организаций и Инструкция по его применению. Утвержден Приказом Минфина России от 31.10.2000 № 94н; </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 xml:space="preserve">№112 - Методические рекомендации по составлению и представлению сводной бухгалтерской отчетности Утверждены Приказом Минфина России от 30 декабря </w:t>
      </w:r>
      <w:smartTag w:uri="urn:schemas-microsoft-com:office:smarttags" w:element="metricconverter">
        <w:smartTagPr>
          <w:attr w:name="ProductID" w:val="1996 г"/>
        </w:smartTagPr>
        <w:r w:rsidRPr="00880165">
          <w:rPr>
            <w:rFonts w:ascii="Times New Roman" w:hAnsi="Times New Roman" w:cs="Times New Roman"/>
            <w:sz w:val="24"/>
          </w:rPr>
          <w:t>1996 г</w:t>
        </w:r>
      </w:smartTag>
      <w:r w:rsidRPr="00880165">
        <w:rPr>
          <w:rFonts w:ascii="Times New Roman" w:hAnsi="Times New Roman" w:cs="Times New Roman"/>
          <w:sz w:val="24"/>
        </w:rPr>
        <w:t xml:space="preserve">. № 112; </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№119н-</w:t>
      </w:r>
      <w:r w:rsidR="005656C7" w:rsidRPr="00880165">
        <w:rPr>
          <w:rFonts w:ascii="Times New Roman" w:hAnsi="Times New Roman" w:cs="Times New Roman"/>
          <w:sz w:val="24"/>
        </w:rPr>
        <w:t xml:space="preserve"> </w:t>
      </w:r>
      <w:r w:rsidRPr="00880165">
        <w:rPr>
          <w:rFonts w:ascii="Times New Roman" w:hAnsi="Times New Roman" w:cs="Times New Roman"/>
          <w:sz w:val="24"/>
        </w:rPr>
        <w:t>Методические указания по бухгалтерскому учету материально-производственных запасов. Утверждены Приказом Минфина России от 28.12.2001 № 119н;</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№135н - Методические указания по бухгалтерскому учету специального инструмента, специальных приспособлений, специального оборудования и специальной одеж</w:t>
      </w:r>
      <w:r w:rsidRPr="00880165">
        <w:rPr>
          <w:rFonts w:ascii="Times New Roman" w:hAnsi="Times New Roman" w:cs="Times New Roman"/>
          <w:sz w:val="24"/>
        </w:rPr>
        <w:softHyphen/>
        <w:t>ды.</w:t>
      </w:r>
      <w:r w:rsidR="005656C7" w:rsidRPr="00880165">
        <w:rPr>
          <w:rFonts w:ascii="Times New Roman" w:hAnsi="Times New Roman" w:cs="Times New Roman"/>
          <w:sz w:val="24"/>
        </w:rPr>
        <w:t xml:space="preserve"> </w:t>
      </w:r>
      <w:r w:rsidRPr="00880165">
        <w:rPr>
          <w:rFonts w:ascii="Times New Roman" w:hAnsi="Times New Roman" w:cs="Times New Roman"/>
          <w:sz w:val="24"/>
        </w:rPr>
        <w:t>Утверждены Приказом Минфина России от 26.12.2002 № 135н;</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Письмо МФ № 160 – Положение по бухгалтерскому учету долгосрочных инвестиций. Утверждено письмом Минфина РФ от 30.12.93 № 160;</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 xml:space="preserve">ОКОФ - Общероссийский классификатор основных фондов ОК 013-94. Утвержден Постановлением Госстандарта РФ от 26.12.1994 № 359; </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 xml:space="preserve">ОКОПФ – Постановление Госстандарта России от 30 марта </w:t>
      </w:r>
      <w:smartTag w:uri="urn:schemas-microsoft-com:office:smarttags" w:element="metricconverter">
        <w:smartTagPr>
          <w:attr w:name="ProductID" w:val="1999 г"/>
        </w:smartTagPr>
        <w:r w:rsidRPr="00880165">
          <w:rPr>
            <w:rFonts w:ascii="Times New Roman" w:hAnsi="Times New Roman" w:cs="Times New Roman"/>
            <w:sz w:val="24"/>
          </w:rPr>
          <w:t>1999 г</w:t>
        </w:r>
      </w:smartTag>
      <w:r w:rsidRPr="00880165">
        <w:rPr>
          <w:rFonts w:ascii="Times New Roman" w:hAnsi="Times New Roman" w:cs="Times New Roman"/>
          <w:sz w:val="24"/>
        </w:rPr>
        <w:t>. № 97 «Общероссийский классификатор организационно-правовых форм»;</w:t>
      </w:r>
    </w:p>
    <w:p w:rsidR="00893FE5" w:rsidRPr="00880165" w:rsidRDefault="00893FE5" w:rsidP="00893FE5">
      <w:pPr>
        <w:tabs>
          <w:tab w:val="left" w:pos="540"/>
          <w:tab w:val="left" w:pos="720"/>
          <w:tab w:val="left" w:pos="1260"/>
          <w:tab w:val="left" w:pos="4938"/>
          <w:tab w:val="left" w:pos="6469"/>
          <w:tab w:val="left" w:pos="7380"/>
          <w:tab w:val="left" w:pos="8100"/>
          <w:tab w:val="left" w:pos="9874"/>
          <w:tab w:val="left" w:pos="11555"/>
        </w:tabs>
        <w:jc w:val="both"/>
        <w:rPr>
          <w:rFonts w:ascii="Times New Roman" w:hAnsi="Times New Roman" w:cs="Times New Roman"/>
          <w:sz w:val="24"/>
        </w:rPr>
      </w:pPr>
      <w:r w:rsidRPr="00880165">
        <w:rPr>
          <w:rFonts w:ascii="Times New Roman" w:hAnsi="Times New Roman" w:cs="Times New Roman"/>
          <w:sz w:val="24"/>
        </w:rPr>
        <w:t>Постановление Правительства РФ от 01.01.2002 №1 – Постановление Правительства РФ от 01.01.2002 №1 «О классификации основных средств, включаемых в амортизационные группы».</w:t>
      </w:r>
    </w:p>
    <w:p w:rsidR="00A4431E" w:rsidRPr="00880165" w:rsidRDefault="00A4431E" w:rsidP="002D5248">
      <w:pPr>
        <w:pStyle w:val="2"/>
        <w:spacing w:before="120" w:after="0"/>
        <w:rPr>
          <w:rFonts w:ascii="Times New Roman" w:hAnsi="Times New Roman" w:cs="Times New Roman"/>
          <w:sz w:val="24"/>
          <w:szCs w:val="24"/>
        </w:rPr>
      </w:pPr>
      <w:r w:rsidRPr="00880165">
        <w:rPr>
          <w:rFonts w:ascii="Times New Roman" w:hAnsi="Times New Roman" w:cs="Times New Roman"/>
          <w:sz w:val="24"/>
          <w:szCs w:val="24"/>
        </w:rPr>
        <w:t xml:space="preserve"> Ссылочные документы</w:t>
      </w:r>
    </w:p>
    <w:p w:rsidR="00A4431E" w:rsidRPr="00880165" w:rsidRDefault="002D5248" w:rsidP="002D5248">
      <w:pPr>
        <w:shd w:val="clear" w:color="auto" w:fill="FFFFFF"/>
        <w:tabs>
          <w:tab w:val="left" w:pos="1306"/>
        </w:tabs>
        <w:spacing w:before="130" w:line="293" w:lineRule="exact"/>
        <w:ind w:left="34"/>
        <w:jc w:val="both"/>
        <w:rPr>
          <w:rFonts w:ascii="Times New Roman" w:hAnsi="Times New Roman" w:cs="Times New Roman"/>
          <w:color w:val="000000"/>
          <w:sz w:val="24"/>
          <w:szCs w:val="24"/>
        </w:rPr>
      </w:pPr>
      <w:r w:rsidRPr="00880165">
        <w:rPr>
          <w:rFonts w:ascii="Times New Roman" w:hAnsi="Times New Roman" w:cs="Times New Roman"/>
          <w:color w:val="000000"/>
          <w:spacing w:val="2"/>
          <w:sz w:val="24"/>
          <w:szCs w:val="24"/>
        </w:rPr>
        <w:t xml:space="preserve">Корпоративный </w:t>
      </w:r>
      <w:r w:rsidR="00A4431E" w:rsidRPr="00880165">
        <w:rPr>
          <w:rFonts w:ascii="Times New Roman" w:hAnsi="Times New Roman" w:cs="Times New Roman"/>
          <w:color w:val="000000"/>
          <w:spacing w:val="2"/>
          <w:sz w:val="24"/>
          <w:szCs w:val="24"/>
        </w:rPr>
        <w:t xml:space="preserve">Рабочий план счетов бухгалтерского учета, содержащий синтетические и </w:t>
      </w:r>
      <w:r w:rsidR="00A4431E" w:rsidRPr="00880165">
        <w:rPr>
          <w:rFonts w:ascii="Times New Roman" w:hAnsi="Times New Roman" w:cs="Times New Roman"/>
          <w:color w:val="000000"/>
          <w:spacing w:val="1"/>
          <w:sz w:val="24"/>
          <w:szCs w:val="24"/>
        </w:rPr>
        <w:t xml:space="preserve">аналитические счета, необходимые для ведения бухгалтерского учета в соответствии </w:t>
      </w:r>
      <w:r w:rsidR="00A4431E" w:rsidRPr="00880165">
        <w:rPr>
          <w:rFonts w:ascii="Times New Roman" w:hAnsi="Times New Roman" w:cs="Times New Roman"/>
          <w:color w:val="000000"/>
          <w:sz w:val="24"/>
          <w:szCs w:val="24"/>
        </w:rPr>
        <w:t>с требованиями своевременности и полноты учета и отчетности.</w:t>
      </w:r>
    </w:p>
    <w:p w:rsidR="00774522" w:rsidRPr="00880165" w:rsidRDefault="00774522" w:rsidP="002D5248">
      <w:pPr>
        <w:shd w:val="clear" w:color="auto" w:fill="FFFFFF"/>
        <w:tabs>
          <w:tab w:val="left" w:pos="1306"/>
        </w:tabs>
        <w:spacing w:before="130" w:line="293" w:lineRule="exact"/>
        <w:ind w:left="34"/>
        <w:jc w:val="both"/>
        <w:rPr>
          <w:rFonts w:ascii="Times New Roman" w:hAnsi="Times New Roman" w:cs="Times New Roman"/>
          <w:color w:val="000000"/>
          <w:spacing w:val="-10"/>
          <w:sz w:val="24"/>
          <w:szCs w:val="24"/>
        </w:rPr>
      </w:pPr>
      <w:r w:rsidRPr="00880165">
        <w:rPr>
          <w:rFonts w:ascii="Times New Roman" w:hAnsi="Times New Roman" w:cs="Times New Roman"/>
          <w:color w:val="000000"/>
          <w:sz w:val="24"/>
          <w:szCs w:val="24"/>
        </w:rPr>
        <w:t>Корпоративные учетные принципы по российским стандартам бухгалтерского учета.</w:t>
      </w:r>
    </w:p>
    <w:p w:rsidR="00A4431E" w:rsidRDefault="00A4431E" w:rsidP="002D5248">
      <w:pPr>
        <w:shd w:val="clear" w:color="auto" w:fill="FFFFFF"/>
        <w:tabs>
          <w:tab w:val="left" w:pos="1306"/>
        </w:tabs>
        <w:spacing w:before="120" w:line="298" w:lineRule="exact"/>
        <w:ind w:left="34"/>
        <w:jc w:val="both"/>
        <w:rPr>
          <w:rFonts w:ascii="Times New Roman" w:hAnsi="Times New Roman" w:cs="Times New Roman"/>
          <w:color w:val="000000"/>
          <w:spacing w:val="4"/>
          <w:sz w:val="24"/>
          <w:szCs w:val="24"/>
        </w:rPr>
      </w:pPr>
      <w:r w:rsidRPr="00880165">
        <w:rPr>
          <w:rFonts w:ascii="Times New Roman" w:hAnsi="Times New Roman" w:cs="Times New Roman"/>
          <w:color w:val="000000"/>
          <w:spacing w:val="4"/>
          <w:sz w:val="24"/>
          <w:szCs w:val="24"/>
        </w:rPr>
        <w:t xml:space="preserve">Формы первичных учетных документов, применяемых для </w:t>
      </w:r>
      <w:r w:rsidR="00266570" w:rsidRPr="00880165">
        <w:rPr>
          <w:rFonts w:ascii="Times New Roman" w:hAnsi="Times New Roman" w:cs="Times New Roman"/>
          <w:color w:val="000000"/>
          <w:spacing w:val="4"/>
          <w:sz w:val="24"/>
          <w:szCs w:val="24"/>
        </w:rPr>
        <w:t>сбора информации для целей формирования консолидированной отчетности.</w:t>
      </w:r>
    </w:p>
    <w:p w:rsidR="003149A3" w:rsidRPr="00880165" w:rsidRDefault="003149A3" w:rsidP="002D5248">
      <w:pPr>
        <w:shd w:val="clear" w:color="auto" w:fill="FFFFFF"/>
        <w:tabs>
          <w:tab w:val="left" w:pos="1306"/>
        </w:tabs>
        <w:spacing w:before="120" w:line="298" w:lineRule="exact"/>
        <w:ind w:left="34"/>
        <w:jc w:val="both"/>
        <w:rPr>
          <w:rFonts w:ascii="Times New Roman" w:hAnsi="Times New Roman" w:cs="Times New Roman"/>
          <w:color w:val="000000"/>
          <w:spacing w:val="4"/>
          <w:sz w:val="24"/>
          <w:szCs w:val="24"/>
        </w:rPr>
      </w:pPr>
      <w:r>
        <w:rPr>
          <w:rFonts w:ascii="Times New Roman" w:hAnsi="Times New Roman" w:cs="Times New Roman"/>
          <w:color w:val="000000"/>
          <w:spacing w:val="4"/>
          <w:sz w:val="24"/>
          <w:szCs w:val="24"/>
        </w:rPr>
        <w:t xml:space="preserve">Формы финансовой отчетности </w:t>
      </w:r>
      <w:r w:rsidRPr="003149A3">
        <w:rPr>
          <w:rFonts w:ascii="Times New Roman" w:hAnsi="Times New Roman" w:cs="Times New Roman"/>
          <w:color w:val="000000"/>
          <w:spacing w:val="4"/>
          <w:sz w:val="24"/>
          <w:szCs w:val="24"/>
        </w:rPr>
        <w:t>по российским стандартам бухгалтерского учета</w:t>
      </w:r>
      <w:r>
        <w:rPr>
          <w:rFonts w:ascii="Times New Roman" w:hAnsi="Times New Roman" w:cs="Times New Roman"/>
          <w:color w:val="000000"/>
          <w:spacing w:val="4"/>
          <w:sz w:val="24"/>
          <w:szCs w:val="24"/>
        </w:rPr>
        <w:t>.</w:t>
      </w:r>
    </w:p>
    <w:p w:rsidR="00774522" w:rsidRDefault="00774522" w:rsidP="002D5248">
      <w:pPr>
        <w:shd w:val="clear" w:color="auto" w:fill="FFFFFF"/>
        <w:tabs>
          <w:tab w:val="left" w:pos="1306"/>
        </w:tabs>
        <w:spacing w:before="120" w:line="298" w:lineRule="exact"/>
        <w:ind w:left="34"/>
        <w:jc w:val="both"/>
        <w:rPr>
          <w:rFonts w:ascii="Times New Roman" w:hAnsi="Times New Roman" w:cs="Times New Roman"/>
          <w:color w:val="000000"/>
          <w:spacing w:val="4"/>
          <w:sz w:val="24"/>
          <w:szCs w:val="24"/>
        </w:rPr>
      </w:pPr>
      <w:r w:rsidRPr="00880165">
        <w:rPr>
          <w:rFonts w:ascii="Times New Roman" w:hAnsi="Times New Roman" w:cs="Times New Roman"/>
          <w:color w:val="000000"/>
          <w:spacing w:val="4"/>
          <w:sz w:val="24"/>
          <w:szCs w:val="24"/>
        </w:rPr>
        <w:t>Алгоритмы формирования отчетности по российским стандартам бухгалтерского учета.</w:t>
      </w:r>
    </w:p>
    <w:p w:rsidR="003149A3" w:rsidRPr="00D73595" w:rsidRDefault="003149A3" w:rsidP="003149A3">
      <w:pPr>
        <w:shd w:val="clear" w:color="auto" w:fill="FFFFFF"/>
        <w:tabs>
          <w:tab w:val="left" w:pos="1306"/>
        </w:tabs>
        <w:spacing w:before="120" w:line="298" w:lineRule="exact"/>
        <w:jc w:val="both"/>
        <w:rPr>
          <w:rFonts w:ascii="Times New Roman" w:hAnsi="Times New Roman" w:cs="Times New Roman"/>
          <w:color w:val="000000"/>
          <w:spacing w:val="4"/>
          <w:sz w:val="24"/>
          <w:szCs w:val="24"/>
        </w:rPr>
      </w:pPr>
    </w:p>
    <w:p w:rsidR="00774522" w:rsidRPr="00D73595" w:rsidRDefault="00774522" w:rsidP="002D5248">
      <w:pPr>
        <w:shd w:val="clear" w:color="auto" w:fill="FFFFFF"/>
        <w:tabs>
          <w:tab w:val="left" w:pos="1306"/>
        </w:tabs>
        <w:spacing w:before="120" w:line="298" w:lineRule="exact"/>
        <w:ind w:left="34"/>
        <w:jc w:val="both"/>
        <w:rPr>
          <w:rFonts w:ascii="Times New Roman" w:hAnsi="Times New Roman" w:cs="Times New Roman"/>
          <w:color w:val="000000"/>
          <w:spacing w:val="-6"/>
          <w:sz w:val="24"/>
          <w:szCs w:val="24"/>
        </w:rPr>
      </w:pPr>
    </w:p>
    <w:p w:rsidR="00A4431E" w:rsidRPr="00880165" w:rsidRDefault="002D5248" w:rsidP="008E7A01">
      <w:pPr>
        <w:pStyle w:val="2"/>
        <w:spacing w:before="120" w:after="0"/>
        <w:jc w:val="center"/>
        <w:rPr>
          <w:rFonts w:ascii="Times New Roman" w:hAnsi="Times New Roman" w:cs="Times New Roman"/>
          <w:i w:val="0"/>
          <w:sz w:val="24"/>
        </w:rPr>
      </w:pPr>
      <w:r w:rsidRPr="00D73595">
        <w:rPr>
          <w:rFonts w:ascii="Times New Roman" w:hAnsi="Times New Roman" w:cs="Times New Roman"/>
          <w:i w:val="0"/>
          <w:sz w:val="24"/>
        </w:rPr>
        <w:br w:type="page"/>
      </w:r>
      <w:r w:rsidRPr="00880165">
        <w:rPr>
          <w:rFonts w:ascii="Times New Roman" w:hAnsi="Times New Roman" w:cs="Times New Roman"/>
          <w:i w:val="0"/>
          <w:sz w:val="24"/>
        </w:rPr>
        <w:t>ОРГАНИЗАЦИОННЫЕ АСПЕКТЫ УЧЕТНОЙ ПОЛИТИКИ</w:t>
      </w:r>
    </w:p>
    <w:p w:rsidR="002D5248" w:rsidRPr="00880165" w:rsidRDefault="002D5248" w:rsidP="003D1EE2">
      <w:pPr>
        <w:jc w:val="both"/>
        <w:rPr>
          <w:rFonts w:ascii="Times New Roman" w:hAnsi="Times New Roman" w:cs="Times New Roman"/>
          <w:sz w:val="24"/>
          <w:szCs w:val="24"/>
        </w:rPr>
      </w:pPr>
    </w:p>
    <w:p w:rsidR="00722D9C" w:rsidRPr="00880165" w:rsidRDefault="00722D9C" w:rsidP="002D5248">
      <w:pPr>
        <w:rPr>
          <w:rFonts w:ascii="Times New Roman" w:hAnsi="Times New Roman" w:cs="Times New Roman"/>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3"/>
        <w:gridCol w:w="4842"/>
        <w:gridCol w:w="1944"/>
      </w:tblGrid>
      <w:tr w:rsidR="00266570" w:rsidRPr="008D564A" w:rsidTr="008D564A">
        <w:tc>
          <w:tcPr>
            <w:tcW w:w="2853" w:type="dxa"/>
            <w:shd w:val="clear" w:color="auto" w:fill="auto"/>
          </w:tcPr>
          <w:p w:rsidR="00266570" w:rsidRPr="008D564A" w:rsidRDefault="00266570" w:rsidP="008D564A">
            <w:pPr>
              <w:jc w:val="center"/>
              <w:rPr>
                <w:rFonts w:ascii="Times New Roman" w:hAnsi="Times New Roman" w:cs="Times New Roman"/>
                <w:b/>
                <w:sz w:val="24"/>
                <w:szCs w:val="24"/>
              </w:rPr>
            </w:pPr>
            <w:r w:rsidRPr="008D564A">
              <w:rPr>
                <w:rFonts w:ascii="Times New Roman" w:hAnsi="Times New Roman" w:cs="Times New Roman"/>
                <w:b/>
                <w:sz w:val="24"/>
                <w:szCs w:val="24"/>
              </w:rPr>
              <w:t>Раздел</w:t>
            </w:r>
          </w:p>
        </w:tc>
        <w:tc>
          <w:tcPr>
            <w:tcW w:w="4842" w:type="dxa"/>
            <w:shd w:val="clear" w:color="auto" w:fill="auto"/>
          </w:tcPr>
          <w:p w:rsidR="00266570" w:rsidRPr="008D564A" w:rsidRDefault="00266570" w:rsidP="008D564A">
            <w:pPr>
              <w:jc w:val="center"/>
              <w:rPr>
                <w:rFonts w:ascii="Times New Roman" w:hAnsi="Times New Roman" w:cs="Times New Roman"/>
                <w:b/>
                <w:sz w:val="24"/>
                <w:szCs w:val="24"/>
              </w:rPr>
            </w:pPr>
            <w:r w:rsidRPr="008D564A">
              <w:rPr>
                <w:rFonts w:ascii="Times New Roman" w:hAnsi="Times New Roman" w:cs="Times New Roman"/>
                <w:b/>
                <w:sz w:val="24"/>
                <w:szCs w:val="24"/>
              </w:rPr>
              <w:t>Обязательные элементы раздела</w:t>
            </w:r>
          </w:p>
        </w:tc>
        <w:tc>
          <w:tcPr>
            <w:tcW w:w="1944" w:type="dxa"/>
            <w:shd w:val="clear" w:color="auto" w:fill="auto"/>
          </w:tcPr>
          <w:p w:rsidR="00266570" w:rsidRPr="008D564A" w:rsidRDefault="00266570" w:rsidP="008D564A">
            <w:pPr>
              <w:jc w:val="center"/>
              <w:rPr>
                <w:rFonts w:ascii="Times New Roman" w:hAnsi="Times New Roman" w:cs="Times New Roman"/>
                <w:b/>
                <w:sz w:val="24"/>
                <w:szCs w:val="24"/>
              </w:rPr>
            </w:pPr>
            <w:r w:rsidRPr="008D564A">
              <w:rPr>
                <w:rFonts w:ascii="Times New Roman" w:hAnsi="Times New Roman" w:cs="Times New Roman"/>
                <w:b/>
                <w:sz w:val="24"/>
                <w:szCs w:val="24"/>
              </w:rPr>
              <w:t>Нормативное регулирование</w:t>
            </w:r>
          </w:p>
        </w:tc>
      </w:tr>
      <w:tr w:rsidR="006042C4" w:rsidRPr="008D564A" w:rsidTr="008D564A">
        <w:tc>
          <w:tcPr>
            <w:tcW w:w="2853" w:type="dxa"/>
            <w:shd w:val="clear" w:color="auto" w:fill="auto"/>
          </w:tcPr>
          <w:p w:rsidR="006042C4" w:rsidRPr="008D564A" w:rsidRDefault="006042C4" w:rsidP="002D5248">
            <w:pPr>
              <w:rPr>
                <w:rFonts w:ascii="Times New Roman" w:hAnsi="Times New Roman" w:cs="Times New Roman"/>
                <w:sz w:val="24"/>
                <w:szCs w:val="24"/>
              </w:rPr>
            </w:pPr>
            <w:r w:rsidRPr="008D564A">
              <w:rPr>
                <w:rFonts w:ascii="Times New Roman" w:hAnsi="Times New Roman" w:cs="Times New Roman"/>
                <w:sz w:val="24"/>
                <w:szCs w:val="24"/>
              </w:rPr>
              <w:t>Деятельность</w:t>
            </w:r>
          </w:p>
          <w:p w:rsidR="006042C4" w:rsidRPr="008D564A" w:rsidRDefault="006042C4" w:rsidP="002D5248">
            <w:pPr>
              <w:rPr>
                <w:rFonts w:ascii="Times New Roman" w:hAnsi="Times New Roman" w:cs="Times New Roman"/>
                <w:sz w:val="24"/>
                <w:szCs w:val="24"/>
              </w:rPr>
            </w:pPr>
          </w:p>
        </w:tc>
        <w:tc>
          <w:tcPr>
            <w:tcW w:w="4842" w:type="dxa"/>
            <w:shd w:val="clear" w:color="auto" w:fill="auto"/>
          </w:tcPr>
          <w:p w:rsidR="006042C4" w:rsidRPr="008D564A" w:rsidRDefault="006042C4" w:rsidP="008D564A">
            <w:pPr>
              <w:pStyle w:val="af4"/>
              <w:jc w:val="both"/>
              <w:rPr>
                <w:rFonts w:ascii="Times New Roman" w:hAnsi="Times New Roman"/>
                <w:sz w:val="24"/>
                <w:szCs w:val="24"/>
              </w:rPr>
            </w:pPr>
            <w:r w:rsidRPr="008D564A">
              <w:rPr>
                <w:rFonts w:ascii="Times New Roman" w:hAnsi="Times New Roman"/>
                <w:sz w:val="24"/>
                <w:szCs w:val="24"/>
              </w:rPr>
              <w:t xml:space="preserve">Основными видами деятельности </w:t>
            </w:r>
            <w:r w:rsidR="00154975" w:rsidRPr="008D564A">
              <w:rPr>
                <w:rFonts w:ascii="Times New Roman" w:hAnsi="Times New Roman"/>
                <w:sz w:val="24"/>
                <w:szCs w:val="24"/>
              </w:rPr>
              <w:t xml:space="preserve">Общества </w:t>
            </w:r>
            <w:r w:rsidRPr="008D564A">
              <w:rPr>
                <w:rFonts w:ascii="Times New Roman" w:hAnsi="Times New Roman"/>
                <w:sz w:val="24"/>
                <w:szCs w:val="24"/>
              </w:rPr>
              <w:t xml:space="preserve">являются: </w:t>
            </w:r>
          </w:p>
          <w:p w:rsidR="006042C4" w:rsidRPr="008D564A" w:rsidRDefault="006042C4" w:rsidP="008D564A">
            <w:pPr>
              <w:pStyle w:val="af4"/>
              <w:numPr>
                <w:ilvl w:val="0"/>
                <w:numId w:val="46"/>
              </w:numPr>
              <w:jc w:val="both"/>
              <w:rPr>
                <w:rFonts w:ascii="Times New Roman" w:hAnsi="Times New Roman"/>
                <w:sz w:val="24"/>
                <w:szCs w:val="24"/>
              </w:rPr>
            </w:pPr>
            <w:r w:rsidRPr="008D564A">
              <w:rPr>
                <w:rFonts w:ascii="Times New Roman" w:hAnsi="Times New Roman"/>
                <w:sz w:val="24"/>
                <w:szCs w:val="24"/>
              </w:rPr>
              <w:t>производство нефтехимической продукции;</w:t>
            </w:r>
          </w:p>
          <w:p w:rsidR="006042C4" w:rsidRPr="008D564A" w:rsidRDefault="006042C4" w:rsidP="008D564A">
            <w:pPr>
              <w:pStyle w:val="af4"/>
              <w:numPr>
                <w:ilvl w:val="0"/>
                <w:numId w:val="46"/>
              </w:numPr>
              <w:jc w:val="both"/>
              <w:rPr>
                <w:rFonts w:ascii="Times New Roman" w:hAnsi="Times New Roman"/>
                <w:sz w:val="24"/>
                <w:szCs w:val="24"/>
              </w:rPr>
            </w:pPr>
            <w:r w:rsidRPr="008D564A">
              <w:rPr>
                <w:rFonts w:ascii="Times New Roman" w:hAnsi="Times New Roman"/>
                <w:sz w:val="24"/>
                <w:szCs w:val="24"/>
              </w:rPr>
              <w:t>оптовая торговля.</w:t>
            </w:r>
          </w:p>
          <w:p w:rsidR="006042C4" w:rsidRPr="008D564A" w:rsidRDefault="006042C4" w:rsidP="008D564A">
            <w:pPr>
              <w:pStyle w:val="af4"/>
              <w:jc w:val="both"/>
              <w:rPr>
                <w:rFonts w:ascii="Times New Roman" w:hAnsi="Times New Roman"/>
                <w:sz w:val="24"/>
                <w:szCs w:val="24"/>
              </w:rPr>
            </w:pPr>
            <w:r w:rsidRPr="008D564A">
              <w:rPr>
                <w:rFonts w:ascii="Times New Roman" w:hAnsi="Times New Roman"/>
                <w:sz w:val="24"/>
                <w:szCs w:val="24"/>
              </w:rPr>
              <w:t xml:space="preserve">Другие виды деятельности, осуществляемые </w:t>
            </w:r>
            <w:r w:rsidR="00154975" w:rsidRPr="008D564A">
              <w:rPr>
                <w:rFonts w:ascii="Times New Roman" w:hAnsi="Times New Roman"/>
                <w:sz w:val="24"/>
                <w:szCs w:val="24"/>
              </w:rPr>
              <w:t>Обществом</w:t>
            </w:r>
            <w:r w:rsidRPr="008D564A">
              <w:rPr>
                <w:rFonts w:ascii="Times New Roman" w:hAnsi="Times New Roman"/>
                <w:sz w:val="24"/>
                <w:szCs w:val="24"/>
              </w:rPr>
              <w:t xml:space="preserve">, для целей бухгалтерского учета являются побочными. Исключение составляют виды деятельности, по которым </w:t>
            </w:r>
            <w:r w:rsidR="00154975" w:rsidRPr="008D564A">
              <w:rPr>
                <w:rFonts w:ascii="Times New Roman" w:hAnsi="Times New Roman"/>
                <w:sz w:val="24"/>
                <w:szCs w:val="24"/>
              </w:rPr>
              <w:t>Общество</w:t>
            </w:r>
            <w:r w:rsidRPr="008D564A">
              <w:rPr>
                <w:rFonts w:ascii="Times New Roman" w:hAnsi="Times New Roman"/>
                <w:sz w:val="24"/>
                <w:szCs w:val="24"/>
              </w:rPr>
              <w:t xml:space="preserve"> на регулярной основе получает доходы. Учет доходов и расходов по таким видам деятельности ведется обособленно.</w:t>
            </w:r>
          </w:p>
        </w:tc>
        <w:tc>
          <w:tcPr>
            <w:tcW w:w="1944" w:type="dxa"/>
            <w:shd w:val="clear" w:color="auto" w:fill="auto"/>
          </w:tcPr>
          <w:p w:rsidR="006042C4" w:rsidRPr="008D564A" w:rsidRDefault="006042C4" w:rsidP="008D564A">
            <w:pPr>
              <w:pStyle w:val="22"/>
              <w:numPr>
                <w:ilvl w:val="0"/>
                <w:numId w:val="0"/>
              </w:numPr>
              <w:jc w:val="both"/>
              <w:rPr>
                <w:sz w:val="24"/>
                <w:szCs w:val="24"/>
              </w:rPr>
            </w:pPr>
          </w:p>
        </w:tc>
      </w:tr>
      <w:tr w:rsidR="00266570" w:rsidRPr="008D564A" w:rsidTr="008D564A">
        <w:tc>
          <w:tcPr>
            <w:tcW w:w="2853" w:type="dxa"/>
            <w:shd w:val="clear" w:color="auto" w:fill="auto"/>
          </w:tcPr>
          <w:p w:rsidR="00266570" w:rsidRPr="008D564A" w:rsidRDefault="00266570" w:rsidP="002D5248">
            <w:pPr>
              <w:rPr>
                <w:rFonts w:ascii="Times New Roman" w:hAnsi="Times New Roman" w:cs="Times New Roman"/>
                <w:sz w:val="24"/>
                <w:szCs w:val="24"/>
              </w:rPr>
            </w:pPr>
            <w:r w:rsidRPr="008D564A">
              <w:rPr>
                <w:rFonts w:ascii="Times New Roman" w:hAnsi="Times New Roman" w:cs="Times New Roman"/>
                <w:sz w:val="24"/>
                <w:szCs w:val="24"/>
              </w:rPr>
              <w:t>Организация ведения бухгалтерского учета</w:t>
            </w:r>
          </w:p>
          <w:p w:rsidR="00376823" w:rsidRPr="008D564A" w:rsidRDefault="00376823" w:rsidP="002D5248">
            <w:pPr>
              <w:rPr>
                <w:rFonts w:ascii="Times New Roman" w:hAnsi="Times New Roman" w:cs="Times New Roman"/>
                <w:sz w:val="24"/>
                <w:szCs w:val="24"/>
              </w:rPr>
            </w:pPr>
          </w:p>
        </w:tc>
        <w:tc>
          <w:tcPr>
            <w:tcW w:w="4842" w:type="dxa"/>
            <w:shd w:val="clear" w:color="auto" w:fill="auto"/>
          </w:tcPr>
          <w:p w:rsidR="00376823" w:rsidRPr="008D564A" w:rsidRDefault="00376823" w:rsidP="008D564A">
            <w:pPr>
              <w:pStyle w:val="af4"/>
              <w:jc w:val="both"/>
              <w:rPr>
                <w:rFonts w:ascii="Times New Roman" w:hAnsi="Times New Roman"/>
                <w:sz w:val="24"/>
                <w:szCs w:val="24"/>
              </w:rPr>
            </w:pPr>
            <w:r w:rsidRPr="008D564A">
              <w:rPr>
                <w:rFonts w:ascii="Times New Roman" w:hAnsi="Times New Roman"/>
                <w:sz w:val="24"/>
                <w:szCs w:val="24"/>
              </w:rPr>
              <w:t xml:space="preserve">Бухгалтерский учет в </w:t>
            </w:r>
            <w:r w:rsidR="00545543" w:rsidRPr="008D564A">
              <w:rPr>
                <w:rFonts w:ascii="Times New Roman" w:hAnsi="Times New Roman"/>
                <w:sz w:val="24"/>
                <w:szCs w:val="24"/>
              </w:rPr>
              <w:t>Обществе</w:t>
            </w:r>
            <w:r w:rsidRPr="008D564A">
              <w:rPr>
                <w:rFonts w:ascii="Times New Roman" w:hAnsi="Times New Roman"/>
                <w:sz w:val="24"/>
                <w:szCs w:val="24"/>
              </w:rPr>
              <w:t xml:space="preserve"> ведется специализированной организацией в рамках Договора о передаче полномочий единоличного исполнительного органа.</w:t>
            </w:r>
          </w:p>
          <w:p w:rsidR="00266570" w:rsidRPr="008D564A" w:rsidRDefault="00545543" w:rsidP="008D564A">
            <w:pPr>
              <w:pStyle w:val="af4"/>
              <w:jc w:val="both"/>
              <w:rPr>
                <w:rFonts w:ascii="Times New Roman" w:hAnsi="Times New Roman"/>
                <w:sz w:val="24"/>
                <w:szCs w:val="24"/>
              </w:rPr>
            </w:pPr>
            <w:r w:rsidRPr="008D564A">
              <w:rPr>
                <w:rFonts w:ascii="Times New Roman" w:hAnsi="Times New Roman"/>
                <w:sz w:val="24"/>
                <w:szCs w:val="24"/>
              </w:rPr>
              <w:t>Общество</w:t>
            </w:r>
            <w:r w:rsidR="00376823" w:rsidRPr="008D564A">
              <w:rPr>
                <w:rFonts w:ascii="Times New Roman" w:hAnsi="Times New Roman"/>
                <w:sz w:val="24"/>
                <w:szCs w:val="24"/>
              </w:rPr>
              <w:t xml:space="preserve"> применяет систему бухгалтерского учета, которая учитывает специфику ее хозяйственной деятельности, и разработана в соответствии с российскими методологическими правилами бухгалтерского учета. Бухгалтерский учет ведется автоматизированным способом.</w:t>
            </w:r>
          </w:p>
          <w:p w:rsidR="009E5CB8" w:rsidRPr="008D564A" w:rsidRDefault="009E5CB8" w:rsidP="008D564A">
            <w:pPr>
              <w:pStyle w:val="22"/>
              <w:numPr>
                <w:ilvl w:val="0"/>
                <w:numId w:val="0"/>
              </w:numPr>
              <w:jc w:val="both"/>
              <w:rPr>
                <w:b/>
                <w:sz w:val="24"/>
                <w:szCs w:val="24"/>
              </w:rPr>
            </w:pPr>
          </w:p>
        </w:tc>
        <w:tc>
          <w:tcPr>
            <w:tcW w:w="1944" w:type="dxa"/>
            <w:shd w:val="clear" w:color="auto" w:fill="auto"/>
          </w:tcPr>
          <w:p w:rsidR="00266570" w:rsidRPr="008D564A" w:rsidRDefault="00C90802" w:rsidP="008D564A">
            <w:pPr>
              <w:pStyle w:val="22"/>
              <w:numPr>
                <w:ilvl w:val="0"/>
                <w:numId w:val="0"/>
              </w:numPr>
              <w:jc w:val="both"/>
              <w:rPr>
                <w:sz w:val="24"/>
                <w:szCs w:val="24"/>
              </w:rPr>
            </w:pPr>
            <w:r w:rsidRPr="008D564A">
              <w:rPr>
                <w:sz w:val="24"/>
                <w:szCs w:val="24"/>
              </w:rPr>
              <w:t xml:space="preserve">№ </w:t>
            </w:r>
            <w:r w:rsidR="005B60C1" w:rsidRPr="008D564A">
              <w:rPr>
                <w:sz w:val="24"/>
                <w:szCs w:val="24"/>
                <w:lang w:val="en-US"/>
              </w:rPr>
              <w:t>402</w:t>
            </w:r>
            <w:r w:rsidRPr="008D564A">
              <w:rPr>
                <w:sz w:val="24"/>
                <w:szCs w:val="24"/>
              </w:rPr>
              <w:t>-ФЗ</w:t>
            </w:r>
          </w:p>
          <w:p w:rsidR="00C90802" w:rsidRPr="008D564A" w:rsidRDefault="00C90802" w:rsidP="008D564A">
            <w:pPr>
              <w:pStyle w:val="22"/>
              <w:numPr>
                <w:ilvl w:val="0"/>
                <w:numId w:val="0"/>
              </w:numPr>
              <w:jc w:val="both"/>
              <w:rPr>
                <w:sz w:val="24"/>
                <w:szCs w:val="24"/>
              </w:rPr>
            </w:pPr>
            <w:r w:rsidRPr="008D564A">
              <w:rPr>
                <w:sz w:val="24"/>
                <w:szCs w:val="24"/>
              </w:rPr>
              <w:t xml:space="preserve">(П. </w:t>
            </w:r>
            <w:r w:rsidR="005B60C1" w:rsidRPr="008D564A">
              <w:rPr>
                <w:sz w:val="24"/>
                <w:szCs w:val="24"/>
                <w:lang w:val="en-US"/>
              </w:rPr>
              <w:t>3</w:t>
            </w:r>
            <w:r w:rsidR="005B60C1" w:rsidRPr="008D564A">
              <w:rPr>
                <w:sz w:val="24"/>
                <w:szCs w:val="24"/>
              </w:rPr>
              <w:t xml:space="preserve"> </w:t>
            </w:r>
            <w:r w:rsidRPr="008D564A">
              <w:rPr>
                <w:sz w:val="24"/>
                <w:szCs w:val="24"/>
              </w:rPr>
              <w:t xml:space="preserve">ст. </w:t>
            </w:r>
            <w:r w:rsidR="005B60C1" w:rsidRPr="008D564A">
              <w:rPr>
                <w:sz w:val="24"/>
                <w:szCs w:val="24"/>
                <w:lang w:val="en-US"/>
              </w:rPr>
              <w:t>7</w:t>
            </w:r>
            <w:r w:rsidRPr="008D564A">
              <w:rPr>
                <w:sz w:val="24"/>
                <w:szCs w:val="24"/>
              </w:rPr>
              <w:t>)</w:t>
            </w:r>
          </w:p>
        </w:tc>
      </w:tr>
      <w:tr w:rsidR="00266570" w:rsidRPr="008D564A" w:rsidTr="008D564A">
        <w:tc>
          <w:tcPr>
            <w:tcW w:w="2853" w:type="dxa"/>
            <w:shd w:val="clear" w:color="auto" w:fill="auto"/>
          </w:tcPr>
          <w:p w:rsidR="00266570" w:rsidRPr="008D564A" w:rsidRDefault="00266570" w:rsidP="002D5248">
            <w:pPr>
              <w:rPr>
                <w:rFonts w:ascii="Times New Roman" w:hAnsi="Times New Roman" w:cs="Times New Roman"/>
                <w:sz w:val="24"/>
                <w:szCs w:val="24"/>
              </w:rPr>
            </w:pPr>
            <w:r w:rsidRPr="008D564A">
              <w:rPr>
                <w:rFonts w:ascii="Times New Roman" w:hAnsi="Times New Roman" w:cs="Times New Roman"/>
                <w:sz w:val="24"/>
                <w:szCs w:val="24"/>
              </w:rPr>
              <w:t>Организация системы аналитического учета</w:t>
            </w:r>
          </w:p>
        </w:tc>
        <w:tc>
          <w:tcPr>
            <w:tcW w:w="4842" w:type="dxa"/>
            <w:shd w:val="clear" w:color="auto" w:fill="auto"/>
          </w:tcPr>
          <w:p w:rsidR="00B04DC0" w:rsidRPr="008D564A" w:rsidRDefault="00545543" w:rsidP="008D564A">
            <w:pPr>
              <w:shd w:val="clear" w:color="auto" w:fill="FFFFFF"/>
              <w:tabs>
                <w:tab w:val="left" w:pos="1306"/>
              </w:tabs>
              <w:spacing w:before="130" w:line="293" w:lineRule="exact"/>
              <w:ind w:left="34"/>
              <w:jc w:val="both"/>
              <w:rPr>
                <w:rFonts w:ascii="Times New Roman" w:hAnsi="Times New Roman" w:cs="Times New Roman"/>
                <w:sz w:val="24"/>
                <w:szCs w:val="24"/>
              </w:rPr>
            </w:pPr>
            <w:r w:rsidRPr="008D564A">
              <w:rPr>
                <w:rFonts w:ascii="Times New Roman" w:hAnsi="Times New Roman" w:cs="Times New Roman"/>
                <w:sz w:val="24"/>
                <w:szCs w:val="24"/>
              </w:rPr>
              <w:t>Общество</w:t>
            </w:r>
            <w:r w:rsidR="007034CA" w:rsidRPr="008D564A">
              <w:rPr>
                <w:rFonts w:ascii="Times New Roman" w:hAnsi="Times New Roman" w:cs="Times New Roman"/>
                <w:sz w:val="24"/>
                <w:szCs w:val="24"/>
              </w:rPr>
              <w:t xml:space="preserve"> применяет в качестве основы к</w:t>
            </w:r>
            <w:r w:rsidR="00B04DC0" w:rsidRPr="008D564A">
              <w:rPr>
                <w:rFonts w:ascii="Times New Roman" w:hAnsi="Times New Roman" w:cs="Times New Roman"/>
                <w:sz w:val="24"/>
                <w:szCs w:val="24"/>
              </w:rPr>
              <w:t>орпоративный Рабочий план счетов бухгалтерского учета, содержащий синтетические и аналитические счета, необходимые для ведения бухгалтерского учета в соответствии с требованиями своевременности и полноты учета и отчетности.</w:t>
            </w:r>
          </w:p>
          <w:p w:rsidR="00A74EF4" w:rsidRPr="008D564A" w:rsidRDefault="00A74EF4" w:rsidP="008D564A">
            <w:pPr>
              <w:pStyle w:val="af4"/>
              <w:jc w:val="both"/>
              <w:rPr>
                <w:rFonts w:ascii="Times New Roman" w:hAnsi="Times New Roman"/>
                <w:sz w:val="24"/>
                <w:szCs w:val="24"/>
              </w:rPr>
            </w:pPr>
            <w:r w:rsidRPr="008D564A">
              <w:rPr>
                <w:rFonts w:ascii="Times New Roman" w:hAnsi="Times New Roman"/>
                <w:sz w:val="24"/>
                <w:szCs w:val="24"/>
              </w:rPr>
              <w:t>Текущие изменения в рабочем плане счетов производятся только в централизованном порядке.</w:t>
            </w:r>
          </w:p>
          <w:p w:rsidR="009312F5" w:rsidRPr="008D564A" w:rsidRDefault="009312F5" w:rsidP="008D564A">
            <w:pPr>
              <w:jc w:val="both"/>
              <w:rPr>
                <w:rFonts w:ascii="Times New Roman" w:hAnsi="Times New Roman" w:cs="Times New Roman"/>
                <w:sz w:val="24"/>
                <w:szCs w:val="24"/>
              </w:rPr>
            </w:pPr>
          </w:p>
        </w:tc>
        <w:tc>
          <w:tcPr>
            <w:tcW w:w="1944" w:type="dxa"/>
            <w:shd w:val="clear" w:color="auto" w:fill="auto"/>
          </w:tcPr>
          <w:p w:rsidR="00C90802" w:rsidRPr="008D564A" w:rsidRDefault="00C90802" w:rsidP="008D564A">
            <w:pPr>
              <w:pStyle w:val="22"/>
              <w:numPr>
                <w:ilvl w:val="0"/>
                <w:numId w:val="0"/>
              </w:numPr>
              <w:jc w:val="both"/>
              <w:rPr>
                <w:sz w:val="24"/>
                <w:szCs w:val="24"/>
              </w:rPr>
            </w:pPr>
            <w:r w:rsidRPr="008D564A">
              <w:rPr>
                <w:sz w:val="24"/>
                <w:szCs w:val="24"/>
              </w:rPr>
              <w:t xml:space="preserve">№ </w:t>
            </w:r>
            <w:r w:rsidR="005B60C1" w:rsidRPr="008D564A">
              <w:rPr>
                <w:sz w:val="24"/>
                <w:szCs w:val="24"/>
                <w:lang w:val="en-US"/>
              </w:rPr>
              <w:t>402</w:t>
            </w:r>
            <w:r w:rsidRPr="008D564A">
              <w:rPr>
                <w:sz w:val="24"/>
                <w:szCs w:val="24"/>
              </w:rPr>
              <w:t>-ФЗ</w:t>
            </w:r>
          </w:p>
          <w:p w:rsidR="00266570" w:rsidRPr="008D564A" w:rsidRDefault="00C90802" w:rsidP="008D564A">
            <w:pPr>
              <w:pStyle w:val="22"/>
              <w:numPr>
                <w:ilvl w:val="0"/>
                <w:numId w:val="0"/>
              </w:numPr>
              <w:jc w:val="both"/>
              <w:rPr>
                <w:sz w:val="24"/>
                <w:szCs w:val="24"/>
              </w:rPr>
            </w:pPr>
            <w:r w:rsidRPr="008D564A">
              <w:rPr>
                <w:sz w:val="24"/>
                <w:szCs w:val="24"/>
              </w:rPr>
              <w:t xml:space="preserve">(П. </w:t>
            </w:r>
            <w:r w:rsidR="005B60C1" w:rsidRPr="008D564A">
              <w:rPr>
                <w:sz w:val="24"/>
                <w:szCs w:val="24"/>
              </w:rPr>
              <w:t xml:space="preserve">3 </w:t>
            </w:r>
            <w:r w:rsidRPr="008D564A">
              <w:rPr>
                <w:sz w:val="24"/>
                <w:szCs w:val="24"/>
              </w:rPr>
              <w:t xml:space="preserve">ст. </w:t>
            </w:r>
            <w:r w:rsidR="005B60C1" w:rsidRPr="008D564A">
              <w:rPr>
                <w:sz w:val="24"/>
                <w:szCs w:val="24"/>
              </w:rPr>
              <w:t>21</w:t>
            </w:r>
            <w:r w:rsidRPr="008D564A">
              <w:rPr>
                <w:sz w:val="24"/>
                <w:szCs w:val="24"/>
              </w:rPr>
              <w:t>)</w:t>
            </w:r>
          </w:p>
          <w:p w:rsidR="00C90802" w:rsidRPr="008D564A" w:rsidRDefault="00C90802" w:rsidP="008D564A">
            <w:pPr>
              <w:pStyle w:val="22"/>
              <w:numPr>
                <w:ilvl w:val="0"/>
                <w:numId w:val="0"/>
              </w:numPr>
              <w:jc w:val="both"/>
              <w:rPr>
                <w:sz w:val="24"/>
                <w:szCs w:val="24"/>
              </w:rPr>
            </w:pPr>
            <w:r w:rsidRPr="008D564A">
              <w:rPr>
                <w:sz w:val="24"/>
                <w:szCs w:val="24"/>
              </w:rPr>
              <w:t>ПБУ 1/2008</w:t>
            </w:r>
          </w:p>
          <w:p w:rsidR="00C90802" w:rsidRPr="008D564A" w:rsidRDefault="00A52353" w:rsidP="008D564A">
            <w:pPr>
              <w:pStyle w:val="22"/>
              <w:numPr>
                <w:ilvl w:val="0"/>
                <w:numId w:val="0"/>
              </w:numPr>
              <w:jc w:val="both"/>
              <w:rPr>
                <w:sz w:val="24"/>
                <w:szCs w:val="24"/>
              </w:rPr>
            </w:pPr>
            <w:r w:rsidRPr="008D564A">
              <w:rPr>
                <w:sz w:val="24"/>
                <w:szCs w:val="24"/>
              </w:rPr>
              <w:t>(п. 4)</w:t>
            </w:r>
          </w:p>
          <w:p w:rsidR="00C90802" w:rsidRPr="008D564A" w:rsidRDefault="00C90802" w:rsidP="008D564A">
            <w:pPr>
              <w:pStyle w:val="22"/>
              <w:numPr>
                <w:ilvl w:val="0"/>
                <w:numId w:val="0"/>
              </w:numPr>
              <w:jc w:val="both"/>
              <w:rPr>
                <w:sz w:val="24"/>
                <w:szCs w:val="24"/>
              </w:rPr>
            </w:pPr>
          </w:p>
          <w:p w:rsidR="00C90802" w:rsidRPr="008D564A" w:rsidRDefault="00C90802" w:rsidP="00C90802">
            <w:pPr>
              <w:rPr>
                <w:rFonts w:ascii="Times New Roman" w:hAnsi="Times New Roman" w:cs="Times New Roman"/>
                <w:sz w:val="24"/>
                <w:szCs w:val="24"/>
              </w:rPr>
            </w:pPr>
          </w:p>
        </w:tc>
      </w:tr>
      <w:tr w:rsidR="00266570" w:rsidRPr="008D564A" w:rsidTr="008D564A">
        <w:tc>
          <w:tcPr>
            <w:tcW w:w="2853" w:type="dxa"/>
            <w:shd w:val="clear" w:color="auto" w:fill="auto"/>
          </w:tcPr>
          <w:p w:rsidR="00266570" w:rsidRPr="008D564A" w:rsidRDefault="00C82486" w:rsidP="002D5248">
            <w:pPr>
              <w:rPr>
                <w:rFonts w:ascii="Times New Roman" w:hAnsi="Times New Roman" w:cs="Times New Roman"/>
                <w:sz w:val="24"/>
                <w:szCs w:val="24"/>
              </w:rPr>
            </w:pPr>
            <w:r w:rsidRPr="008D564A">
              <w:rPr>
                <w:rFonts w:ascii="Times New Roman" w:hAnsi="Times New Roman" w:cs="Times New Roman"/>
                <w:sz w:val="24"/>
                <w:szCs w:val="24"/>
              </w:rPr>
              <w:t>Первичные учетные документы, регистры бухгалтерского учета, формы внутренней бухгалтерской отчетности</w:t>
            </w:r>
          </w:p>
        </w:tc>
        <w:tc>
          <w:tcPr>
            <w:tcW w:w="4842" w:type="dxa"/>
            <w:shd w:val="clear" w:color="auto" w:fill="auto"/>
          </w:tcPr>
          <w:p w:rsidR="004067DD" w:rsidRDefault="00356787" w:rsidP="008D564A">
            <w:pPr>
              <w:pStyle w:val="22"/>
              <w:numPr>
                <w:ilvl w:val="0"/>
                <w:numId w:val="0"/>
              </w:numPr>
              <w:tabs>
                <w:tab w:val="left" w:pos="0"/>
              </w:tabs>
              <w:jc w:val="both"/>
              <w:rPr>
                <w:sz w:val="24"/>
                <w:szCs w:val="24"/>
              </w:rPr>
            </w:pPr>
            <w:r w:rsidRPr="008D564A">
              <w:rPr>
                <w:sz w:val="24"/>
                <w:szCs w:val="24"/>
              </w:rPr>
              <w:t xml:space="preserve">Формы первичных учетных документов и регистров бухгалтерского учета утверждает руководитель Общества по представлению должностного лица, на которое возложено ведение бухгалтерского учета. </w:t>
            </w:r>
            <w:r w:rsidR="004067DD" w:rsidRPr="008D564A">
              <w:rPr>
                <w:sz w:val="24"/>
                <w:szCs w:val="24"/>
              </w:rPr>
              <w:t xml:space="preserve"> </w:t>
            </w:r>
          </w:p>
          <w:p w:rsidR="0068422C" w:rsidRDefault="0068422C" w:rsidP="0068422C">
            <w:pPr>
              <w:pStyle w:val="22"/>
              <w:numPr>
                <w:ilvl w:val="0"/>
                <w:numId w:val="0"/>
              </w:numPr>
              <w:tabs>
                <w:tab w:val="left" w:pos="0"/>
              </w:tabs>
              <w:jc w:val="both"/>
              <w:rPr>
                <w:rFonts w:cs="Tahoma"/>
                <w:sz w:val="23"/>
                <w:szCs w:val="23"/>
              </w:rPr>
            </w:pPr>
            <w:r>
              <w:rPr>
                <w:sz w:val="24"/>
                <w:szCs w:val="24"/>
              </w:rPr>
              <w:t xml:space="preserve">Все входящие документы принимаются к учету, если они соответствуют требованиям </w:t>
            </w:r>
            <w:hyperlink r:id="rId10" w:anchor="st9" w:history="1">
              <w:r w:rsidRPr="008D564A">
                <w:rPr>
                  <w:rFonts w:cs="Tahoma"/>
                  <w:sz w:val="23"/>
                  <w:szCs w:val="23"/>
                </w:rPr>
                <w:t>ст. 9 Федерального закона № 402-ФЗ</w:t>
              </w:r>
            </w:hyperlink>
            <w:r>
              <w:rPr>
                <w:rFonts w:cs="Tahoma"/>
                <w:sz w:val="23"/>
                <w:szCs w:val="23"/>
              </w:rPr>
              <w:t>.</w:t>
            </w:r>
          </w:p>
          <w:p w:rsidR="0068422C" w:rsidRPr="008D564A" w:rsidRDefault="0068422C" w:rsidP="0068422C">
            <w:pPr>
              <w:pStyle w:val="22"/>
              <w:numPr>
                <w:ilvl w:val="0"/>
                <w:numId w:val="0"/>
              </w:numPr>
              <w:tabs>
                <w:tab w:val="left" w:pos="0"/>
              </w:tabs>
              <w:jc w:val="both"/>
              <w:rPr>
                <w:sz w:val="24"/>
                <w:szCs w:val="24"/>
              </w:rPr>
            </w:pPr>
            <w:r w:rsidRPr="008D564A">
              <w:rPr>
                <w:sz w:val="24"/>
                <w:szCs w:val="24"/>
              </w:rPr>
              <w:t>Общество</w:t>
            </w:r>
            <w:r>
              <w:rPr>
                <w:sz w:val="24"/>
                <w:szCs w:val="24"/>
              </w:rPr>
              <w:t xml:space="preserve"> </w:t>
            </w:r>
            <w:r w:rsidRPr="008D564A">
              <w:rPr>
                <w:sz w:val="24"/>
                <w:szCs w:val="24"/>
              </w:rPr>
              <w:t xml:space="preserve">применяет  формы, разработанные им самостоятельно </w:t>
            </w:r>
            <w:r w:rsidR="00B75FDD">
              <w:rPr>
                <w:sz w:val="24"/>
                <w:szCs w:val="24"/>
              </w:rPr>
              <w:t>при соблюдении</w:t>
            </w:r>
            <w:r w:rsidRPr="008D564A">
              <w:rPr>
                <w:sz w:val="24"/>
                <w:szCs w:val="24"/>
              </w:rPr>
              <w:t xml:space="preserve"> требований</w:t>
            </w:r>
            <w:r w:rsidRPr="008D564A">
              <w:rPr>
                <w:rFonts w:cs="Tahoma"/>
                <w:sz w:val="23"/>
                <w:szCs w:val="23"/>
              </w:rPr>
              <w:t xml:space="preserve"> </w:t>
            </w:r>
            <w:hyperlink r:id="rId11" w:anchor="st9" w:history="1">
              <w:r w:rsidRPr="008D564A">
                <w:rPr>
                  <w:rFonts w:cs="Tahoma"/>
                  <w:sz w:val="23"/>
                  <w:szCs w:val="23"/>
                </w:rPr>
                <w:t>ст. 9 Федерального закона № 402-ФЗ</w:t>
              </w:r>
            </w:hyperlink>
            <w:r w:rsidRPr="008D564A">
              <w:rPr>
                <w:rFonts w:cs="Tahoma"/>
                <w:sz w:val="23"/>
                <w:szCs w:val="23"/>
              </w:rPr>
              <w:t xml:space="preserve"> и содержащиеся в электронной системе учета</w:t>
            </w:r>
            <w:r>
              <w:rPr>
                <w:sz w:val="24"/>
                <w:szCs w:val="24"/>
              </w:rPr>
              <w:t xml:space="preserve"> (в качестве образца используются формы, приведенные  в Постановлении </w:t>
            </w:r>
            <w:r w:rsidRPr="008D564A">
              <w:rPr>
                <w:sz w:val="24"/>
                <w:szCs w:val="24"/>
              </w:rPr>
              <w:t>Гос</w:t>
            </w:r>
            <w:r>
              <w:rPr>
                <w:sz w:val="24"/>
                <w:szCs w:val="24"/>
              </w:rPr>
              <w:t xml:space="preserve">комстата РФ от 29.05.1998 N 57а). </w:t>
            </w:r>
          </w:p>
          <w:p w:rsidR="0068422C" w:rsidRPr="008D564A" w:rsidRDefault="0068422C" w:rsidP="0068422C">
            <w:pPr>
              <w:widowControl/>
              <w:autoSpaceDE/>
              <w:autoSpaceDN/>
              <w:adjustRightInd/>
              <w:jc w:val="both"/>
              <w:rPr>
                <w:rFonts w:ascii="Times New Roman" w:hAnsi="Times New Roman" w:cs="Tahoma"/>
                <w:sz w:val="23"/>
                <w:szCs w:val="23"/>
              </w:rPr>
            </w:pPr>
            <w:r w:rsidRPr="008D564A">
              <w:rPr>
                <w:rFonts w:ascii="Times New Roman" w:hAnsi="Times New Roman" w:cs="Tahoma"/>
                <w:sz w:val="23"/>
                <w:szCs w:val="23"/>
              </w:rPr>
              <w:t>Первичные учетные документы и регистры бухгалтерского учета составляются на бумажном носителе и (или) в виде электронного документа, подписанного электронной подписью.</w:t>
            </w:r>
          </w:p>
          <w:p w:rsidR="0068422C" w:rsidRPr="008D564A" w:rsidDel="00031ACB" w:rsidRDefault="0068422C" w:rsidP="0068422C">
            <w:pPr>
              <w:widowControl/>
              <w:autoSpaceDE/>
              <w:autoSpaceDN/>
              <w:adjustRightInd/>
              <w:jc w:val="both"/>
              <w:rPr>
                <w:rFonts w:ascii="Times New Roman" w:hAnsi="Times New Roman" w:cs="Tahoma"/>
                <w:sz w:val="23"/>
                <w:szCs w:val="23"/>
              </w:rPr>
            </w:pPr>
            <w:r w:rsidRPr="008D564A">
              <w:rPr>
                <w:rFonts w:ascii="Times New Roman" w:hAnsi="Times New Roman" w:cs="Tahoma"/>
                <w:sz w:val="23"/>
                <w:szCs w:val="23"/>
              </w:rPr>
              <w:t>При выполнении учетных функций и решении задач анализа бухгалтерской отчетности Обществом используются сводные регистры бухгалтерского учета, являющиеся выходными формами применяющейся Обществом автоматизированной учетной системы.</w:t>
            </w:r>
          </w:p>
          <w:p w:rsidR="00C2576A" w:rsidRPr="008D564A" w:rsidRDefault="007D13B5" w:rsidP="007D13B5">
            <w:pPr>
              <w:pStyle w:val="22"/>
              <w:ind w:left="0" w:firstLine="0"/>
              <w:jc w:val="both"/>
              <w:rPr>
                <w:sz w:val="24"/>
                <w:szCs w:val="24"/>
              </w:rPr>
            </w:pPr>
            <w:r>
              <w:rPr>
                <w:color w:val="000000"/>
                <w:sz w:val="24"/>
                <w:szCs w:val="24"/>
              </w:rPr>
              <w:t>Применяемые Обществом</w:t>
            </w:r>
            <w:r>
              <w:rPr>
                <w:sz w:val="24"/>
                <w:szCs w:val="24"/>
              </w:rPr>
              <w:t xml:space="preserve">  формы первичных учетных документов </w:t>
            </w:r>
            <w:r w:rsidR="005E643D" w:rsidRPr="008D564A">
              <w:rPr>
                <w:sz w:val="24"/>
                <w:szCs w:val="24"/>
              </w:rPr>
              <w:t xml:space="preserve"> </w:t>
            </w:r>
            <w:r>
              <w:rPr>
                <w:sz w:val="24"/>
                <w:szCs w:val="24"/>
              </w:rPr>
              <w:t>приведены в Приложении №1.</w:t>
            </w:r>
          </w:p>
        </w:tc>
        <w:tc>
          <w:tcPr>
            <w:tcW w:w="1944" w:type="dxa"/>
            <w:shd w:val="clear" w:color="auto" w:fill="auto"/>
          </w:tcPr>
          <w:p w:rsidR="00C82486" w:rsidRPr="008D564A" w:rsidRDefault="00C82486" w:rsidP="008D564A">
            <w:pPr>
              <w:pStyle w:val="22"/>
              <w:numPr>
                <w:ilvl w:val="0"/>
                <w:numId w:val="0"/>
              </w:numPr>
              <w:jc w:val="both"/>
              <w:rPr>
                <w:sz w:val="24"/>
                <w:szCs w:val="24"/>
              </w:rPr>
            </w:pPr>
            <w:r w:rsidRPr="008D564A">
              <w:rPr>
                <w:sz w:val="24"/>
                <w:szCs w:val="24"/>
              </w:rPr>
              <w:t xml:space="preserve">№ </w:t>
            </w:r>
            <w:r w:rsidR="00031ACB" w:rsidRPr="008D564A">
              <w:rPr>
                <w:sz w:val="24"/>
                <w:szCs w:val="24"/>
              </w:rPr>
              <w:t>402</w:t>
            </w:r>
            <w:r w:rsidRPr="008D564A">
              <w:rPr>
                <w:sz w:val="24"/>
                <w:szCs w:val="24"/>
              </w:rPr>
              <w:t>-ФЗ</w:t>
            </w:r>
          </w:p>
          <w:p w:rsidR="00C82486" w:rsidRPr="008D564A" w:rsidRDefault="00C82486" w:rsidP="008D564A">
            <w:pPr>
              <w:pStyle w:val="22"/>
              <w:numPr>
                <w:ilvl w:val="0"/>
                <w:numId w:val="0"/>
              </w:numPr>
              <w:jc w:val="both"/>
              <w:rPr>
                <w:sz w:val="24"/>
                <w:szCs w:val="24"/>
              </w:rPr>
            </w:pPr>
            <w:r w:rsidRPr="008D564A">
              <w:rPr>
                <w:sz w:val="24"/>
                <w:szCs w:val="24"/>
              </w:rPr>
              <w:t xml:space="preserve">(ст. </w:t>
            </w:r>
            <w:r w:rsidR="00031ACB" w:rsidRPr="008D564A">
              <w:rPr>
                <w:sz w:val="24"/>
                <w:szCs w:val="24"/>
              </w:rPr>
              <w:t>9,10</w:t>
            </w:r>
            <w:r w:rsidRPr="008D564A">
              <w:rPr>
                <w:sz w:val="24"/>
                <w:szCs w:val="24"/>
              </w:rPr>
              <w:t>)</w:t>
            </w:r>
          </w:p>
          <w:p w:rsidR="00C82486" w:rsidRPr="008D564A" w:rsidRDefault="00C82486" w:rsidP="008D564A">
            <w:pPr>
              <w:pStyle w:val="22"/>
              <w:numPr>
                <w:ilvl w:val="0"/>
                <w:numId w:val="0"/>
              </w:numPr>
              <w:jc w:val="both"/>
              <w:rPr>
                <w:sz w:val="24"/>
                <w:szCs w:val="24"/>
              </w:rPr>
            </w:pPr>
            <w:r w:rsidRPr="008D564A">
              <w:rPr>
                <w:sz w:val="24"/>
                <w:szCs w:val="24"/>
              </w:rPr>
              <w:t>ПБУ 1/2008</w:t>
            </w:r>
          </w:p>
          <w:p w:rsidR="00C82486" w:rsidRPr="008D564A" w:rsidRDefault="00C82486" w:rsidP="008D564A">
            <w:pPr>
              <w:pStyle w:val="22"/>
              <w:numPr>
                <w:ilvl w:val="0"/>
                <w:numId w:val="0"/>
              </w:numPr>
              <w:jc w:val="both"/>
              <w:rPr>
                <w:sz w:val="24"/>
                <w:szCs w:val="24"/>
              </w:rPr>
            </w:pPr>
            <w:r w:rsidRPr="008D564A">
              <w:rPr>
                <w:sz w:val="24"/>
                <w:szCs w:val="24"/>
              </w:rPr>
              <w:t>(п. 4)</w:t>
            </w:r>
          </w:p>
          <w:p w:rsidR="00266570" w:rsidRPr="008D564A" w:rsidRDefault="00266570" w:rsidP="002D5248">
            <w:pPr>
              <w:rPr>
                <w:rFonts w:ascii="Times New Roman" w:hAnsi="Times New Roman" w:cs="Times New Roman"/>
                <w:sz w:val="24"/>
                <w:szCs w:val="24"/>
              </w:rPr>
            </w:pPr>
          </w:p>
        </w:tc>
      </w:tr>
      <w:tr w:rsidR="00266570" w:rsidRPr="008D564A" w:rsidTr="008D564A">
        <w:tc>
          <w:tcPr>
            <w:tcW w:w="2853" w:type="dxa"/>
            <w:shd w:val="clear" w:color="auto" w:fill="auto"/>
          </w:tcPr>
          <w:p w:rsidR="00266570" w:rsidRPr="008D564A" w:rsidRDefault="00C82486" w:rsidP="002D5248">
            <w:pPr>
              <w:rPr>
                <w:rFonts w:ascii="Times New Roman" w:hAnsi="Times New Roman" w:cs="Times New Roman"/>
                <w:sz w:val="24"/>
                <w:szCs w:val="24"/>
              </w:rPr>
            </w:pPr>
            <w:r w:rsidRPr="008D564A">
              <w:rPr>
                <w:rFonts w:ascii="Times New Roman" w:hAnsi="Times New Roman" w:cs="Times New Roman"/>
                <w:sz w:val="24"/>
                <w:szCs w:val="24"/>
              </w:rPr>
              <w:t>Порядок проведения инвентаризации</w:t>
            </w:r>
          </w:p>
        </w:tc>
        <w:tc>
          <w:tcPr>
            <w:tcW w:w="4842" w:type="dxa"/>
            <w:shd w:val="clear" w:color="auto" w:fill="auto"/>
          </w:tcPr>
          <w:p w:rsidR="00726889" w:rsidRPr="008D564A" w:rsidRDefault="00880165" w:rsidP="008D564A">
            <w:pPr>
              <w:pStyle w:val="22"/>
              <w:numPr>
                <w:ilvl w:val="0"/>
                <w:numId w:val="0"/>
              </w:numPr>
              <w:jc w:val="both"/>
              <w:rPr>
                <w:sz w:val="24"/>
                <w:szCs w:val="24"/>
              </w:rPr>
            </w:pPr>
            <w:r w:rsidRPr="008D564A">
              <w:rPr>
                <w:sz w:val="24"/>
                <w:szCs w:val="24"/>
              </w:rPr>
              <w:t>Общество</w:t>
            </w:r>
            <w:r w:rsidR="00726889" w:rsidRPr="008D564A">
              <w:rPr>
                <w:sz w:val="24"/>
                <w:szCs w:val="24"/>
              </w:rPr>
              <w:t xml:space="preserve"> проводит обязательную плановую и внеплановую инвентаризацию, в соответствии с требованиями действующего законодательства и утвержденными </w:t>
            </w:r>
            <w:r w:rsidRPr="008D564A">
              <w:rPr>
                <w:sz w:val="24"/>
                <w:szCs w:val="24"/>
              </w:rPr>
              <w:t>Обществом</w:t>
            </w:r>
            <w:r w:rsidR="00726889" w:rsidRPr="008D564A">
              <w:rPr>
                <w:sz w:val="24"/>
                <w:szCs w:val="24"/>
              </w:rPr>
              <w:t xml:space="preserve"> сроками.</w:t>
            </w:r>
          </w:p>
          <w:p w:rsidR="00726889" w:rsidRPr="008D564A" w:rsidRDefault="00726889" w:rsidP="008D564A">
            <w:pPr>
              <w:pStyle w:val="22"/>
              <w:numPr>
                <w:ilvl w:val="0"/>
                <w:numId w:val="0"/>
              </w:numPr>
              <w:jc w:val="both"/>
              <w:rPr>
                <w:sz w:val="24"/>
                <w:szCs w:val="24"/>
                <w:highlight w:val="lightGray"/>
              </w:rPr>
            </w:pPr>
            <w:r w:rsidRPr="008D564A">
              <w:rPr>
                <w:sz w:val="24"/>
                <w:szCs w:val="24"/>
              </w:rPr>
              <w:t xml:space="preserve">При проведении инвентаризации </w:t>
            </w:r>
            <w:r w:rsidR="00880165" w:rsidRPr="008D564A">
              <w:rPr>
                <w:sz w:val="24"/>
                <w:szCs w:val="24"/>
              </w:rPr>
              <w:t>Общество</w:t>
            </w:r>
            <w:r w:rsidRPr="008D564A">
              <w:rPr>
                <w:sz w:val="24"/>
                <w:szCs w:val="24"/>
              </w:rPr>
              <w:t xml:space="preserve"> руководствуется нормативными правовыми документами Российской Федерации, регулирующими порядок проведения инвентаризации </w:t>
            </w:r>
            <w:r w:rsidR="00E4371C" w:rsidRPr="008D564A">
              <w:rPr>
                <w:sz w:val="24"/>
                <w:szCs w:val="24"/>
              </w:rPr>
              <w:t xml:space="preserve">активов </w:t>
            </w:r>
            <w:r w:rsidRPr="008D564A">
              <w:rPr>
                <w:sz w:val="24"/>
                <w:szCs w:val="24"/>
              </w:rPr>
              <w:t>и обязательств.</w:t>
            </w:r>
            <w:r w:rsidRPr="008D564A">
              <w:rPr>
                <w:sz w:val="24"/>
                <w:szCs w:val="24"/>
                <w:highlight w:val="lightGray"/>
              </w:rPr>
              <w:t xml:space="preserve"> </w:t>
            </w:r>
          </w:p>
          <w:p w:rsidR="00726889" w:rsidRPr="008D564A" w:rsidRDefault="00726889" w:rsidP="008D564A">
            <w:pPr>
              <w:pStyle w:val="22"/>
              <w:numPr>
                <w:ilvl w:val="0"/>
                <w:numId w:val="0"/>
              </w:numPr>
              <w:jc w:val="both"/>
              <w:rPr>
                <w:sz w:val="24"/>
                <w:szCs w:val="24"/>
              </w:rPr>
            </w:pPr>
            <w:r w:rsidRPr="008D564A">
              <w:rPr>
                <w:sz w:val="24"/>
                <w:szCs w:val="24"/>
              </w:rPr>
              <w:t>Обязательной инвентаризации подлежат:</w:t>
            </w:r>
          </w:p>
          <w:p w:rsidR="00726889" w:rsidRPr="008D564A" w:rsidRDefault="00356787" w:rsidP="008D564A">
            <w:pPr>
              <w:pStyle w:val="af4"/>
              <w:numPr>
                <w:ilvl w:val="0"/>
                <w:numId w:val="30"/>
              </w:numPr>
              <w:jc w:val="both"/>
              <w:rPr>
                <w:rFonts w:ascii="Times New Roman" w:hAnsi="Times New Roman"/>
                <w:sz w:val="24"/>
                <w:szCs w:val="24"/>
              </w:rPr>
            </w:pPr>
            <w:r w:rsidRPr="008D564A">
              <w:rPr>
                <w:rFonts w:ascii="Times New Roman" w:hAnsi="Times New Roman"/>
                <w:sz w:val="24"/>
                <w:szCs w:val="24"/>
              </w:rPr>
              <w:t xml:space="preserve">Активы </w:t>
            </w:r>
            <w:r w:rsidR="00880165" w:rsidRPr="008D564A">
              <w:rPr>
                <w:rFonts w:ascii="Times New Roman" w:hAnsi="Times New Roman"/>
                <w:sz w:val="24"/>
                <w:szCs w:val="24"/>
              </w:rPr>
              <w:t>Общества</w:t>
            </w:r>
            <w:r w:rsidR="00726889" w:rsidRPr="008D564A">
              <w:rPr>
                <w:rFonts w:ascii="Times New Roman" w:hAnsi="Times New Roman"/>
                <w:sz w:val="24"/>
                <w:szCs w:val="24"/>
              </w:rPr>
              <w:t>, независимо от места нахождения;</w:t>
            </w:r>
            <w:r w:rsidR="00E4371C" w:rsidRPr="008D564A">
              <w:rPr>
                <w:rFonts w:ascii="Times New Roman" w:hAnsi="Times New Roman"/>
                <w:sz w:val="24"/>
                <w:szCs w:val="24"/>
              </w:rPr>
              <w:t xml:space="preserve"> </w:t>
            </w:r>
          </w:p>
          <w:p w:rsidR="00726889" w:rsidRPr="008D564A" w:rsidRDefault="00356787" w:rsidP="008D564A">
            <w:pPr>
              <w:pStyle w:val="af4"/>
              <w:numPr>
                <w:ilvl w:val="0"/>
                <w:numId w:val="30"/>
              </w:numPr>
              <w:jc w:val="both"/>
              <w:rPr>
                <w:rFonts w:ascii="Times New Roman" w:hAnsi="Times New Roman"/>
                <w:sz w:val="24"/>
                <w:szCs w:val="24"/>
              </w:rPr>
            </w:pPr>
            <w:r w:rsidRPr="008D564A">
              <w:rPr>
                <w:rFonts w:ascii="Times New Roman" w:hAnsi="Times New Roman"/>
                <w:sz w:val="24"/>
                <w:szCs w:val="24"/>
              </w:rPr>
              <w:t>Активы</w:t>
            </w:r>
            <w:r w:rsidR="00726889" w:rsidRPr="008D564A">
              <w:rPr>
                <w:rFonts w:ascii="Times New Roman" w:hAnsi="Times New Roman"/>
                <w:sz w:val="24"/>
                <w:szCs w:val="24"/>
              </w:rPr>
              <w:t xml:space="preserve">, не </w:t>
            </w:r>
            <w:r w:rsidR="00F338ED" w:rsidRPr="008D564A">
              <w:rPr>
                <w:rFonts w:ascii="Times New Roman" w:hAnsi="Times New Roman"/>
                <w:sz w:val="24"/>
                <w:szCs w:val="24"/>
              </w:rPr>
              <w:t>принадлежащие</w:t>
            </w:r>
            <w:r w:rsidR="00726889" w:rsidRPr="008D564A">
              <w:rPr>
                <w:rFonts w:ascii="Times New Roman" w:hAnsi="Times New Roman"/>
                <w:sz w:val="24"/>
                <w:szCs w:val="24"/>
              </w:rPr>
              <w:t xml:space="preserve"> </w:t>
            </w:r>
            <w:r w:rsidR="00880165" w:rsidRPr="008D564A">
              <w:rPr>
                <w:rFonts w:ascii="Times New Roman" w:hAnsi="Times New Roman"/>
                <w:sz w:val="24"/>
                <w:szCs w:val="24"/>
              </w:rPr>
              <w:t>Обществу</w:t>
            </w:r>
            <w:r w:rsidR="00726889" w:rsidRPr="008D564A">
              <w:rPr>
                <w:rFonts w:ascii="Times New Roman" w:hAnsi="Times New Roman"/>
                <w:sz w:val="24"/>
                <w:szCs w:val="24"/>
              </w:rPr>
              <w:t xml:space="preserve">, но </w:t>
            </w:r>
            <w:r w:rsidR="00F338ED" w:rsidRPr="008D564A">
              <w:rPr>
                <w:rFonts w:ascii="Times New Roman" w:hAnsi="Times New Roman"/>
                <w:sz w:val="24"/>
                <w:szCs w:val="24"/>
              </w:rPr>
              <w:t>числящиеся</w:t>
            </w:r>
            <w:r w:rsidR="00726889" w:rsidRPr="008D564A">
              <w:rPr>
                <w:rFonts w:ascii="Times New Roman" w:hAnsi="Times New Roman"/>
                <w:sz w:val="24"/>
                <w:szCs w:val="24"/>
              </w:rPr>
              <w:t xml:space="preserve"> </w:t>
            </w:r>
            <w:r w:rsidR="00570C1E">
              <w:rPr>
                <w:rFonts w:ascii="Times New Roman" w:hAnsi="Times New Roman"/>
                <w:sz w:val="24"/>
                <w:szCs w:val="24"/>
              </w:rPr>
              <w:t xml:space="preserve">на забалансовом </w:t>
            </w:r>
            <w:r w:rsidR="00726889" w:rsidRPr="008D564A">
              <w:rPr>
                <w:rFonts w:ascii="Times New Roman" w:hAnsi="Times New Roman"/>
                <w:sz w:val="24"/>
                <w:szCs w:val="24"/>
              </w:rPr>
              <w:t xml:space="preserve"> учете (находящ</w:t>
            </w:r>
            <w:r w:rsidR="00570C1E">
              <w:rPr>
                <w:rFonts w:ascii="Times New Roman" w:hAnsi="Times New Roman"/>
                <w:sz w:val="24"/>
                <w:szCs w:val="24"/>
              </w:rPr>
              <w:t>и</w:t>
            </w:r>
            <w:r w:rsidR="00726889" w:rsidRPr="008D564A">
              <w:rPr>
                <w:rFonts w:ascii="Times New Roman" w:hAnsi="Times New Roman"/>
                <w:sz w:val="24"/>
                <w:szCs w:val="24"/>
              </w:rPr>
              <w:t xml:space="preserve">еся на ответственном хранении, </w:t>
            </w:r>
            <w:r w:rsidR="00726889" w:rsidRPr="00570C1E">
              <w:rPr>
                <w:rFonts w:ascii="Times New Roman" w:hAnsi="Times New Roman"/>
                <w:sz w:val="24"/>
                <w:szCs w:val="24"/>
              </w:rPr>
              <w:t>арендован</w:t>
            </w:r>
            <w:r w:rsidR="00726889" w:rsidRPr="005B5FF3">
              <w:rPr>
                <w:rFonts w:ascii="Times New Roman" w:hAnsi="Times New Roman"/>
                <w:sz w:val="24"/>
                <w:szCs w:val="24"/>
              </w:rPr>
              <w:t>н</w:t>
            </w:r>
            <w:r w:rsidR="00570C1E" w:rsidRPr="005B5FF3">
              <w:rPr>
                <w:rFonts w:ascii="Times New Roman" w:hAnsi="Times New Roman"/>
                <w:sz w:val="24"/>
                <w:szCs w:val="24"/>
              </w:rPr>
              <w:t>ы</w:t>
            </w:r>
            <w:r w:rsidR="00726889" w:rsidRPr="005B5FF3">
              <w:rPr>
                <w:rFonts w:ascii="Times New Roman" w:hAnsi="Times New Roman"/>
                <w:sz w:val="24"/>
                <w:szCs w:val="24"/>
              </w:rPr>
              <w:t>е</w:t>
            </w:r>
            <w:r w:rsidR="00570C1E" w:rsidRPr="005B5FF3">
              <w:rPr>
                <w:rFonts w:ascii="Times New Roman" w:hAnsi="Times New Roman"/>
                <w:sz w:val="24"/>
                <w:szCs w:val="24"/>
              </w:rPr>
              <w:t xml:space="preserve">, </w:t>
            </w:r>
            <w:r w:rsidR="00570C1E" w:rsidRPr="00570C1E">
              <w:rPr>
                <w:rFonts w:ascii="Times New Roman" w:hAnsi="Times New Roman"/>
                <w:sz w:val="24"/>
                <w:szCs w:val="24"/>
              </w:rPr>
              <w:t>полученные для переработки и т.д.</w:t>
            </w:r>
            <w:r w:rsidR="00726889" w:rsidRPr="00570C1E">
              <w:rPr>
                <w:rFonts w:ascii="Times New Roman" w:hAnsi="Times New Roman"/>
                <w:sz w:val="24"/>
                <w:szCs w:val="24"/>
              </w:rPr>
              <w:t>);</w:t>
            </w:r>
          </w:p>
          <w:p w:rsidR="00726889" w:rsidRPr="008D564A" w:rsidRDefault="00726889" w:rsidP="008D564A">
            <w:pPr>
              <w:pStyle w:val="af4"/>
              <w:numPr>
                <w:ilvl w:val="0"/>
                <w:numId w:val="30"/>
              </w:numPr>
              <w:jc w:val="both"/>
              <w:rPr>
                <w:rFonts w:ascii="Times New Roman" w:hAnsi="Times New Roman"/>
                <w:sz w:val="24"/>
                <w:szCs w:val="24"/>
              </w:rPr>
            </w:pPr>
            <w:r w:rsidRPr="008D564A">
              <w:rPr>
                <w:rFonts w:ascii="Times New Roman" w:hAnsi="Times New Roman"/>
                <w:sz w:val="24"/>
                <w:szCs w:val="24"/>
              </w:rPr>
              <w:t>Все виды финансовых обязательств.</w:t>
            </w:r>
          </w:p>
          <w:p w:rsidR="00726889" w:rsidRPr="008D564A" w:rsidRDefault="00726889" w:rsidP="008D564A">
            <w:pPr>
              <w:pStyle w:val="af4"/>
              <w:jc w:val="both"/>
              <w:rPr>
                <w:rFonts w:ascii="Times New Roman" w:hAnsi="Times New Roman"/>
                <w:sz w:val="24"/>
                <w:szCs w:val="24"/>
              </w:rPr>
            </w:pPr>
            <w:r w:rsidRPr="008D564A">
              <w:rPr>
                <w:rFonts w:ascii="Times New Roman" w:hAnsi="Times New Roman"/>
                <w:sz w:val="24"/>
                <w:szCs w:val="24"/>
              </w:rPr>
              <w:t xml:space="preserve">Инвентаризация в </w:t>
            </w:r>
            <w:r w:rsidR="00880165" w:rsidRPr="008D564A">
              <w:rPr>
                <w:rFonts w:ascii="Times New Roman" w:hAnsi="Times New Roman"/>
                <w:sz w:val="24"/>
                <w:szCs w:val="24"/>
              </w:rPr>
              <w:t>Обществе</w:t>
            </w:r>
            <w:r w:rsidRPr="008D564A">
              <w:rPr>
                <w:rFonts w:ascii="Times New Roman" w:hAnsi="Times New Roman"/>
                <w:sz w:val="24"/>
                <w:szCs w:val="24"/>
              </w:rPr>
              <w:t xml:space="preserve"> проводится:         </w:t>
            </w:r>
          </w:p>
          <w:p w:rsidR="00BF3CE9" w:rsidRDefault="00726889" w:rsidP="008D564A">
            <w:pPr>
              <w:pStyle w:val="af4"/>
              <w:numPr>
                <w:ilvl w:val="0"/>
                <w:numId w:val="29"/>
              </w:numPr>
              <w:jc w:val="both"/>
              <w:rPr>
                <w:rFonts w:ascii="Times New Roman" w:hAnsi="Times New Roman"/>
                <w:sz w:val="24"/>
                <w:szCs w:val="24"/>
              </w:rPr>
            </w:pPr>
            <w:r w:rsidRPr="008D564A">
              <w:rPr>
                <w:rFonts w:ascii="Times New Roman" w:hAnsi="Times New Roman"/>
                <w:sz w:val="24"/>
                <w:szCs w:val="24"/>
              </w:rPr>
              <w:t xml:space="preserve">материально-производственных запасов </w:t>
            </w:r>
            <w:r w:rsidRPr="008D564A">
              <w:rPr>
                <w:rFonts w:ascii="Times New Roman" w:hAnsi="Times New Roman"/>
                <w:sz w:val="24"/>
                <w:szCs w:val="24"/>
              </w:rPr>
              <w:sym w:font="Symbol" w:char="F02D"/>
            </w:r>
            <w:r w:rsidRPr="008D564A">
              <w:rPr>
                <w:rFonts w:ascii="Times New Roman" w:hAnsi="Times New Roman"/>
                <w:sz w:val="24"/>
                <w:szCs w:val="24"/>
              </w:rPr>
              <w:t xml:space="preserve"> ежегодно по состоянию на 1 октября;</w:t>
            </w:r>
            <w:r w:rsidR="00356787" w:rsidRPr="008D564A">
              <w:rPr>
                <w:rFonts w:ascii="Times New Roman" w:hAnsi="Times New Roman"/>
                <w:sz w:val="24"/>
                <w:szCs w:val="24"/>
              </w:rPr>
              <w:t xml:space="preserve"> </w:t>
            </w:r>
          </w:p>
          <w:p w:rsidR="005B5FF3" w:rsidRDefault="005B5FF3" w:rsidP="008D564A">
            <w:pPr>
              <w:pStyle w:val="af4"/>
              <w:numPr>
                <w:ilvl w:val="0"/>
                <w:numId w:val="29"/>
              </w:numPr>
              <w:jc w:val="both"/>
              <w:rPr>
                <w:rFonts w:ascii="Times New Roman" w:hAnsi="Times New Roman"/>
                <w:sz w:val="24"/>
                <w:szCs w:val="24"/>
              </w:rPr>
            </w:pPr>
            <w:r w:rsidRPr="005B5FF3">
              <w:rPr>
                <w:rFonts w:ascii="Times New Roman" w:hAnsi="Times New Roman"/>
                <w:sz w:val="24"/>
                <w:szCs w:val="24"/>
              </w:rPr>
              <w:t>оборудования к установке, вложений во внеоборотные активы</w:t>
            </w:r>
            <w:r>
              <w:rPr>
                <w:rFonts w:ascii="Times New Roman" w:hAnsi="Times New Roman"/>
                <w:sz w:val="24"/>
                <w:szCs w:val="24"/>
              </w:rPr>
              <w:t xml:space="preserve"> - </w:t>
            </w:r>
            <w:r w:rsidRPr="008D564A">
              <w:rPr>
                <w:rFonts w:ascii="Times New Roman" w:hAnsi="Times New Roman"/>
                <w:sz w:val="24"/>
                <w:szCs w:val="24"/>
              </w:rPr>
              <w:t>ежегодно по состоянию на 1 октября;</w:t>
            </w:r>
          </w:p>
          <w:p w:rsidR="005B5FF3" w:rsidRDefault="005B5FF3" w:rsidP="005B5FF3">
            <w:pPr>
              <w:pStyle w:val="af4"/>
              <w:numPr>
                <w:ilvl w:val="0"/>
                <w:numId w:val="29"/>
              </w:numPr>
              <w:jc w:val="both"/>
              <w:rPr>
                <w:rFonts w:ascii="Times New Roman" w:hAnsi="Times New Roman"/>
                <w:sz w:val="24"/>
                <w:szCs w:val="24"/>
              </w:rPr>
            </w:pPr>
            <w:r>
              <w:rPr>
                <w:rFonts w:ascii="Times New Roman" w:hAnsi="Times New Roman"/>
                <w:sz w:val="24"/>
                <w:szCs w:val="24"/>
              </w:rPr>
              <w:t xml:space="preserve">НЗП - </w:t>
            </w:r>
            <w:r w:rsidRPr="008D564A">
              <w:rPr>
                <w:rFonts w:ascii="Times New Roman" w:hAnsi="Times New Roman"/>
                <w:sz w:val="24"/>
                <w:szCs w:val="24"/>
              </w:rPr>
              <w:t>ежегодно по состоянию на 1 октября;</w:t>
            </w:r>
          </w:p>
          <w:p w:rsidR="00BF3CE9" w:rsidRDefault="00726889" w:rsidP="008D564A">
            <w:pPr>
              <w:pStyle w:val="af4"/>
              <w:numPr>
                <w:ilvl w:val="0"/>
                <w:numId w:val="29"/>
              </w:numPr>
              <w:jc w:val="both"/>
              <w:rPr>
                <w:rFonts w:ascii="Times New Roman" w:hAnsi="Times New Roman"/>
                <w:sz w:val="24"/>
                <w:szCs w:val="24"/>
              </w:rPr>
            </w:pPr>
            <w:r w:rsidRPr="000C5035">
              <w:rPr>
                <w:rFonts w:ascii="Times New Roman" w:hAnsi="Times New Roman"/>
                <w:sz w:val="24"/>
                <w:szCs w:val="24"/>
              </w:rPr>
              <w:t>основных средств</w:t>
            </w:r>
            <w:r w:rsidR="0010596B" w:rsidRPr="000C5035">
              <w:rPr>
                <w:rFonts w:ascii="Times New Roman" w:hAnsi="Times New Roman"/>
                <w:sz w:val="24"/>
                <w:szCs w:val="24"/>
              </w:rPr>
              <w:t xml:space="preserve"> (в том числе арендованных)</w:t>
            </w:r>
            <w:r w:rsidR="005B5FF3" w:rsidRPr="006A19E4">
              <w:rPr>
                <w:rFonts w:ascii="Times New Roman" w:hAnsi="Times New Roman"/>
                <w:sz w:val="24"/>
                <w:szCs w:val="24"/>
              </w:rPr>
              <w:t xml:space="preserve">, доходных вложений </w:t>
            </w:r>
            <w:r w:rsidR="005B5FF3" w:rsidRPr="000C5035">
              <w:rPr>
                <w:rFonts w:ascii="Times New Roman" w:hAnsi="Times New Roman"/>
                <w:sz w:val="24"/>
                <w:szCs w:val="24"/>
              </w:rPr>
              <w:t>в материальные ценности</w:t>
            </w:r>
            <w:r w:rsidRPr="006A19E4">
              <w:rPr>
                <w:rFonts w:ascii="Times New Roman" w:hAnsi="Times New Roman"/>
                <w:sz w:val="24"/>
                <w:szCs w:val="24"/>
              </w:rPr>
              <w:t xml:space="preserve"> </w:t>
            </w:r>
            <w:r w:rsidRPr="008D564A">
              <w:sym w:font="Symbol" w:char="F02D"/>
            </w:r>
            <w:r w:rsidRPr="000C5035">
              <w:rPr>
                <w:rFonts w:ascii="Times New Roman" w:hAnsi="Times New Roman"/>
                <w:sz w:val="24"/>
                <w:szCs w:val="24"/>
              </w:rPr>
              <w:t xml:space="preserve"> раз в три года по со</w:t>
            </w:r>
            <w:r w:rsidR="00880165" w:rsidRPr="000C5035">
              <w:rPr>
                <w:rFonts w:ascii="Times New Roman" w:hAnsi="Times New Roman"/>
                <w:sz w:val="24"/>
                <w:szCs w:val="24"/>
              </w:rPr>
              <w:t>стоянию на 1 ноября</w:t>
            </w:r>
            <w:r w:rsidR="00BF3CE9" w:rsidRPr="00BF3CE9">
              <w:rPr>
                <w:rFonts w:ascii="Times New Roman" w:hAnsi="Times New Roman"/>
                <w:sz w:val="24"/>
                <w:szCs w:val="24"/>
              </w:rPr>
              <w:t>;</w:t>
            </w:r>
            <w:r w:rsidR="00880165" w:rsidRPr="001A608E">
              <w:rPr>
                <w:rFonts w:ascii="Times New Roman" w:hAnsi="Times New Roman"/>
                <w:sz w:val="24"/>
                <w:szCs w:val="24"/>
              </w:rPr>
              <w:t xml:space="preserve"> </w:t>
            </w:r>
          </w:p>
          <w:p w:rsidR="00726889" w:rsidRPr="008D564A" w:rsidRDefault="00726889" w:rsidP="008D564A">
            <w:pPr>
              <w:pStyle w:val="af4"/>
              <w:numPr>
                <w:ilvl w:val="0"/>
                <w:numId w:val="29"/>
              </w:numPr>
              <w:jc w:val="both"/>
              <w:rPr>
                <w:rFonts w:ascii="Times New Roman" w:hAnsi="Times New Roman"/>
                <w:sz w:val="24"/>
                <w:szCs w:val="24"/>
              </w:rPr>
            </w:pPr>
            <w:r w:rsidRPr="008D564A">
              <w:rPr>
                <w:rFonts w:ascii="Times New Roman" w:hAnsi="Times New Roman"/>
                <w:sz w:val="24"/>
                <w:szCs w:val="24"/>
              </w:rPr>
              <w:t>ин</w:t>
            </w:r>
            <w:r w:rsidR="00356787" w:rsidRPr="008D564A">
              <w:rPr>
                <w:rFonts w:ascii="Times New Roman" w:hAnsi="Times New Roman"/>
                <w:sz w:val="24"/>
                <w:szCs w:val="24"/>
              </w:rPr>
              <w:t>ых активов</w:t>
            </w:r>
            <w:r w:rsidRPr="008D564A">
              <w:rPr>
                <w:rFonts w:ascii="Times New Roman" w:hAnsi="Times New Roman"/>
                <w:sz w:val="24"/>
                <w:szCs w:val="24"/>
              </w:rPr>
              <w:t>, расчетов и обязательств – ежегодно по состоянию на 31 декабря.</w:t>
            </w:r>
          </w:p>
          <w:p w:rsidR="00726889" w:rsidRPr="008D564A" w:rsidRDefault="00726889" w:rsidP="008D564A">
            <w:pPr>
              <w:pStyle w:val="af4"/>
              <w:jc w:val="both"/>
              <w:rPr>
                <w:rFonts w:ascii="Times New Roman" w:hAnsi="Times New Roman"/>
                <w:sz w:val="24"/>
                <w:szCs w:val="24"/>
              </w:rPr>
            </w:pPr>
            <w:r w:rsidRPr="008D564A">
              <w:rPr>
                <w:rFonts w:ascii="Times New Roman" w:hAnsi="Times New Roman"/>
                <w:sz w:val="24"/>
                <w:szCs w:val="24"/>
              </w:rPr>
              <w:t xml:space="preserve">Сроки проведения утверждаются </w:t>
            </w:r>
            <w:r w:rsidR="004B64AB" w:rsidRPr="008D564A">
              <w:rPr>
                <w:rFonts w:ascii="Times New Roman" w:hAnsi="Times New Roman"/>
                <w:sz w:val="24"/>
                <w:szCs w:val="24"/>
              </w:rPr>
              <w:t>Генеральным директором</w:t>
            </w:r>
            <w:r w:rsidRPr="008D564A">
              <w:rPr>
                <w:rFonts w:ascii="Times New Roman" w:hAnsi="Times New Roman"/>
                <w:sz w:val="24"/>
                <w:szCs w:val="24"/>
              </w:rPr>
              <w:t xml:space="preserve"> Управляющей организации в приказе о проведении инвентаризации.</w:t>
            </w:r>
          </w:p>
          <w:p w:rsidR="00726889" w:rsidRPr="008D564A" w:rsidRDefault="00726889" w:rsidP="008D564A">
            <w:pPr>
              <w:pStyle w:val="af4"/>
              <w:jc w:val="both"/>
              <w:rPr>
                <w:rFonts w:ascii="Times New Roman" w:hAnsi="Times New Roman"/>
                <w:sz w:val="24"/>
                <w:szCs w:val="24"/>
              </w:rPr>
            </w:pPr>
            <w:r w:rsidRPr="008D564A">
              <w:rPr>
                <w:rFonts w:ascii="Times New Roman" w:hAnsi="Times New Roman"/>
                <w:sz w:val="24"/>
                <w:szCs w:val="24"/>
              </w:rPr>
              <w:t xml:space="preserve">Для проведения инвентаризации создается инвентаризационная комиссия, состав которой утверждается </w:t>
            </w:r>
            <w:r w:rsidR="004B64AB" w:rsidRPr="008D564A">
              <w:rPr>
                <w:rFonts w:ascii="Times New Roman" w:hAnsi="Times New Roman"/>
                <w:sz w:val="24"/>
                <w:szCs w:val="24"/>
              </w:rPr>
              <w:t>Генеральным директором</w:t>
            </w:r>
            <w:r w:rsidRPr="008D564A">
              <w:rPr>
                <w:rFonts w:ascii="Times New Roman" w:hAnsi="Times New Roman"/>
                <w:sz w:val="24"/>
                <w:szCs w:val="24"/>
              </w:rPr>
              <w:t xml:space="preserve"> Управляющей организации.</w:t>
            </w:r>
          </w:p>
          <w:p w:rsidR="00266570" w:rsidRPr="008D564A" w:rsidRDefault="00726889" w:rsidP="008D564A">
            <w:pPr>
              <w:jc w:val="both"/>
              <w:rPr>
                <w:rFonts w:ascii="Times New Roman" w:hAnsi="Times New Roman"/>
                <w:sz w:val="24"/>
                <w:szCs w:val="24"/>
              </w:rPr>
            </w:pPr>
            <w:r w:rsidRPr="008D564A">
              <w:rPr>
                <w:rFonts w:ascii="Times New Roman" w:hAnsi="Times New Roman"/>
                <w:sz w:val="24"/>
                <w:szCs w:val="24"/>
              </w:rPr>
              <w:t xml:space="preserve">Внезапные инвентаризации кассы и материально-производственных запасов производятся по решению </w:t>
            </w:r>
            <w:r w:rsidR="004B64AB" w:rsidRPr="008D564A">
              <w:rPr>
                <w:rFonts w:ascii="Times New Roman" w:hAnsi="Times New Roman"/>
                <w:sz w:val="24"/>
                <w:szCs w:val="24"/>
              </w:rPr>
              <w:t xml:space="preserve">Генерального директора </w:t>
            </w:r>
            <w:r w:rsidRPr="008D564A">
              <w:rPr>
                <w:rFonts w:ascii="Times New Roman" w:hAnsi="Times New Roman"/>
                <w:sz w:val="24"/>
                <w:szCs w:val="24"/>
              </w:rPr>
              <w:t xml:space="preserve"> Управляющей организации.</w:t>
            </w:r>
          </w:p>
          <w:p w:rsidR="005E643D" w:rsidRPr="008D564A" w:rsidRDefault="00F6576D" w:rsidP="008D564A">
            <w:pPr>
              <w:jc w:val="both"/>
              <w:rPr>
                <w:rFonts w:ascii="Times New Roman" w:hAnsi="Times New Roman" w:cs="Times New Roman"/>
                <w:sz w:val="24"/>
                <w:szCs w:val="24"/>
              </w:rPr>
            </w:pPr>
            <w:r w:rsidRPr="008D564A">
              <w:rPr>
                <w:rFonts w:ascii="Times New Roman" w:hAnsi="Times New Roman" w:cs="Times New Roman"/>
                <w:sz w:val="24"/>
                <w:szCs w:val="24"/>
              </w:rPr>
              <w:t>Выявленные при инвентаризации расхождения между фактическим наличием объектов и данными регистров бухгалтерского учета подлежат регистрации в бухгалтерском учете в том отчетном периоде, к которому относится дата, по состоянию на которую проводилась инвентаризация.</w:t>
            </w:r>
          </w:p>
        </w:tc>
        <w:tc>
          <w:tcPr>
            <w:tcW w:w="1944" w:type="dxa"/>
            <w:shd w:val="clear" w:color="auto" w:fill="auto"/>
          </w:tcPr>
          <w:p w:rsidR="00C82486" w:rsidRPr="008D564A" w:rsidRDefault="00C82486" w:rsidP="008D564A">
            <w:pPr>
              <w:pStyle w:val="22"/>
              <w:numPr>
                <w:ilvl w:val="0"/>
                <w:numId w:val="0"/>
              </w:numPr>
              <w:jc w:val="both"/>
              <w:rPr>
                <w:sz w:val="24"/>
                <w:szCs w:val="24"/>
              </w:rPr>
            </w:pPr>
            <w:r w:rsidRPr="008D564A">
              <w:rPr>
                <w:sz w:val="24"/>
                <w:szCs w:val="24"/>
              </w:rPr>
              <w:t xml:space="preserve">№ </w:t>
            </w:r>
            <w:r w:rsidR="00A6440D" w:rsidRPr="008D564A">
              <w:rPr>
                <w:sz w:val="24"/>
                <w:szCs w:val="24"/>
              </w:rPr>
              <w:t>402</w:t>
            </w:r>
            <w:r w:rsidRPr="008D564A">
              <w:rPr>
                <w:sz w:val="24"/>
                <w:szCs w:val="24"/>
              </w:rPr>
              <w:t>-ФЗ</w:t>
            </w:r>
          </w:p>
          <w:p w:rsidR="00C82486" w:rsidRPr="008D564A" w:rsidRDefault="00C82486" w:rsidP="008D564A">
            <w:pPr>
              <w:pStyle w:val="22"/>
              <w:numPr>
                <w:ilvl w:val="0"/>
                <w:numId w:val="0"/>
              </w:numPr>
              <w:jc w:val="both"/>
              <w:rPr>
                <w:sz w:val="24"/>
                <w:szCs w:val="24"/>
              </w:rPr>
            </w:pPr>
            <w:r w:rsidRPr="008D564A">
              <w:rPr>
                <w:sz w:val="24"/>
                <w:szCs w:val="24"/>
              </w:rPr>
              <w:t xml:space="preserve">(ст. </w:t>
            </w:r>
            <w:r w:rsidR="00A6440D" w:rsidRPr="008D564A">
              <w:rPr>
                <w:sz w:val="24"/>
                <w:szCs w:val="24"/>
              </w:rPr>
              <w:t>11</w:t>
            </w:r>
            <w:r w:rsidRPr="008D564A">
              <w:rPr>
                <w:sz w:val="24"/>
                <w:szCs w:val="24"/>
              </w:rPr>
              <w:t>)</w:t>
            </w:r>
          </w:p>
          <w:p w:rsidR="00C82486" w:rsidRPr="008D564A" w:rsidRDefault="00C82486" w:rsidP="008D564A">
            <w:pPr>
              <w:pStyle w:val="22"/>
              <w:numPr>
                <w:ilvl w:val="0"/>
                <w:numId w:val="0"/>
              </w:numPr>
              <w:jc w:val="both"/>
              <w:rPr>
                <w:sz w:val="24"/>
                <w:szCs w:val="24"/>
              </w:rPr>
            </w:pPr>
            <w:r w:rsidRPr="008D564A">
              <w:rPr>
                <w:sz w:val="24"/>
                <w:szCs w:val="24"/>
              </w:rPr>
              <w:t>ПБУ 1/2008</w:t>
            </w:r>
          </w:p>
          <w:p w:rsidR="00C82486" w:rsidRPr="008D564A" w:rsidRDefault="00C82486" w:rsidP="008D564A">
            <w:pPr>
              <w:pStyle w:val="22"/>
              <w:numPr>
                <w:ilvl w:val="0"/>
                <w:numId w:val="0"/>
              </w:numPr>
              <w:jc w:val="both"/>
              <w:rPr>
                <w:sz w:val="24"/>
                <w:szCs w:val="24"/>
              </w:rPr>
            </w:pPr>
            <w:r w:rsidRPr="008D564A">
              <w:rPr>
                <w:sz w:val="24"/>
                <w:szCs w:val="24"/>
              </w:rPr>
              <w:t>(п. 4)</w:t>
            </w:r>
          </w:p>
          <w:p w:rsidR="00266570" w:rsidRPr="008D564A" w:rsidRDefault="00266570" w:rsidP="002D5248">
            <w:pPr>
              <w:rPr>
                <w:rFonts w:ascii="Times New Roman" w:hAnsi="Times New Roman" w:cs="Times New Roman"/>
                <w:sz w:val="24"/>
                <w:szCs w:val="24"/>
              </w:rPr>
            </w:pPr>
          </w:p>
        </w:tc>
      </w:tr>
      <w:tr w:rsidR="00266570" w:rsidRPr="008D564A" w:rsidTr="008D564A">
        <w:tc>
          <w:tcPr>
            <w:tcW w:w="2853" w:type="dxa"/>
            <w:shd w:val="clear" w:color="auto" w:fill="auto"/>
          </w:tcPr>
          <w:p w:rsidR="00C47476" w:rsidRPr="008D564A" w:rsidRDefault="00C82486" w:rsidP="008D564A">
            <w:pPr>
              <w:widowControl/>
              <w:outlineLvl w:val="1"/>
              <w:rPr>
                <w:rFonts w:ascii="Times New Roman" w:hAnsi="Times New Roman" w:cs="Times New Roman"/>
                <w:sz w:val="24"/>
                <w:szCs w:val="24"/>
              </w:rPr>
            </w:pPr>
            <w:r w:rsidRPr="008D564A">
              <w:rPr>
                <w:rFonts w:ascii="Times New Roman" w:hAnsi="Times New Roman" w:cs="Times New Roman"/>
                <w:sz w:val="24"/>
                <w:szCs w:val="24"/>
              </w:rPr>
              <w:t>Правила документооборота</w:t>
            </w:r>
            <w:r w:rsidR="00C47476" w:rsidRPr="008D564A">
              <w:rPr>
                <w:rFonts w:ascii="Times New Roman" w:hAnsi="Times New Roman" w:cs="Times New Roman"/>
                <w:sz w:val="24"/>
                <w:szCs w:val="24"/>
              </w:rPr>
              <w:t xml:space="preserve"> и технология обработки учетной информации</w:t>
            </w:r>
          </w:p>
          <w:p w:rsidR="00266570" w:rsidRPr="008D564A" w:rsidRDefault="00266570" w:rsidP="00D15BD8">
            <w:pPr>
              <w:rPr>
                <w:rFonts w:ascii="Times New Roman" w:hAnsi="Times New Roman" w:cs="Times New Roman"/>
                <w:sz w:val="24"/>
                <w:szCs w:val="24"/>
              </w:rPr>
            </w:pPr>
          </w:p>
        </w:tc>
        <w:tc>
          <w:tcPr>
            <w:tcW w:w="4842" w:type="dxa"/>
            <w:shd w:val="clear" w:color="auto" w:fill="auto"/>
          </w:tcPr>
          <w:p w:rsidR="00377297" w:rsidRPr="008D564A" w:rsidRDefault="00377297" w:rsidP="008D564A">
            <w:pPr>
              <w:jc w:val="both"/>
              <w:rPr>
                <w:rFonts w:ascii="Times New Roman" w:hAnsi="Times New Roman"/>
                <w:sz w:val="24"/>
                <w:szCs w:val="24"/>
              </w:rPr>
            </w:pPr>
            <w:r w:rsidRPr="008D564A">
              <w:rPr>
                <w:rFonts w:ascii="Times New Roman" w:hAnsi="Times New Roman"/>
                <w:sz w:val="24"/>
                <w:szCs w:val="24"/>
              </w:rPr>
              <w:t>Перечень внутренних документов, определяющих порядок формирования, движения, обработки, хранения и архивации первичной учетной документации:</w:t>
            </w:r>
          </w:p>
          <w:p w:rsidR="00377297" w:rsidRPr="008D564A" w:rsidRDefault="00377297" w:rsidP="008D564A">
            <w:pPr>
              <w:numPr>
                <w:ilvl w:val="0"/>
                <w:numId w:val="33"/>
              </w:numPr>
              <w:jc w:val="both"/>
              <w:rPr>
                <w:rFonts w:ascii="Times New Roman" w:hAnsi="Times New Roman"/>
                <w:sz w:val="24"/>
                <w:szCs w:val="24"/>
              </w:rPr>
            </w:pPr>
            <w:r w:rsidRPr="008D564A">
              <w:rPr>
                <w:rFonts w:ascii="Times New Roman" w:hAnsi="Times New Roman"/>
                <w:sz w:val="24"/>
                <w:szCs w:val="24"/>
              </w:rPr>
              <w:t>СТП 92-М01-01 «Методические указания по разработке моделей процессов (eEPC)»;</w:t>
            </w:r>
          </w:p>
          <w:p w:rsidR="00377297" w:rsidRPr="008D564A" w:rsidRDefault="00377297" w:rsidP="008D564A">
            <w:pPr>
              <w:numPr>
                <w:ilvl w:val="0"/>
                <w:numId w:val="33"/>
              </w:numPr>
              <w:jc w:val="both"/>
              <w:rPr>
                <w:rFonts w:ascii="Times New Roman" w:hAnsi="Times New Roman"/>
                <w:sz w:val="24"/>
                <w:szCs w:val="24"/>
              </w:rPr>
            </w:pPr>
            <w:r w:rsidRPr="008D564A">
              <w:rPr>
                <w:rFonts w:ascii="Times New Roman" w:hAnsi="Times New Roman"/>
                <w:sz w:val="24"/>
                <w:szCs w:val="24"/>
              </w:rPr>
              <w:t xml:space="preserve"> СТП СР 85-П02 «Порядок расчета себестоимости готовой продукции ЗАО «СИБУР Холдинг»»;</w:t>
            </w:r>
          </w:p>
          <w:p w:rsidR="00377297" w:rsidRPr="008D564A" w:rsidRDefault="00377297" w:rsidP="008D564A">
            <w:pPr>
              <w:numPr>
                <w:ilvl w:val="0"/>
                <w:numId w:val="33"/>
              </w:numPr>
              <w:jc w:val="both"/>
              <w:rPr>
                <w:rFonts w:ascii="Times New Roman" w:hAnsi="Times New Roman"/>
                <w:sz w:val="24"/>
                <w:szCs w:val="24"/>
              </w:rPr>
            </w:pPr>
            <w:r w:rsidRPr="008D564A">
              <w:rPr>
                <w:rFonts w:ascii="Times New Roman" w:hAnsi="Times New Roman"/>
                <w:sz w:val="24"/>
                <w:szCs w:val="24"/>
              </w:rPr>
              <w:t xml:space="preserve"> СТП СР 81-П08 «Порядок сбора и отражения в ИС первичных учетных документов по процессу «Закупки»»;</w:t>
            </w:r>
          </w:p>
          <w:p w:rsidR="00F338ED" w:rsidRPr="008D564A" w:rsidRDefault="00377297" w:rsidP="008D564A">
            <w:pPr>
              <w:numPr>
                <w:ilvl w:val="0"/>
                <w:numId w:val="33"/>
              </w:numPr>
              <w:jc w:val="both"/>
              <w:rPr>
                <w:rFonts w:ascii="Times New Roman" w:hAnsi="Times New Roman"/>
                <w:sz w:val="24"/>
                <w:szCs w:val="24"/>
              </w:rPr>
            </w:pPr>
            <w:r w:rsidRPr="008D564A">
              <w:rPr>
                <w:rFonts w:ascii="Times New Roman" w:hAnsi="Times New Roman"/>
                <w:sz w:val="24"/>
                <w:szCs w:val="24"/>
              </w:rPr>
              <w:t xml:space="preserve">СТП СР 81-П09 «Порядок создания и отражения в ИС первичных учетных документов по процессу «Продажи»»; </w:t>
            </w:r>
          </w:p>
          <w:p w:rsidR="00DC3F51" w:rsidRPr="008D564A" w:rsidRDefault="00377297" w:rsidP="008D564A">
            <w:pPr>
              <w:numPr>
                <w:ilvl w:val="0"/>
                <w:numId w:val="33"/>
              </w:numPr>
              <w:jc w:val="both"/>
              <w:rPr>
                <w:rFonts w:ascii="Times New Roman" w:hAnsi="Times New Roman"/>
                <w:sz w:val="24"/>
                <w:szCs w:val="24"/>
              </w:rPr>
            </w:pPr>
            <w:r w:rsidRPr="008D564A">
              <w:rPr>
                <w:rFonts w:ascii="Times New Roman" w:hAnsi="Times New Roman"/>
                <w:sz w:val="24"/>
                <w:szCs w:val="24"/>
              </w:rPr>
              <w:t>и др.</w:t>
            </w:r>
          </w:p>
        </w:tc>
        <w:tc>
          <w:tcPr>
            <w:tcW w:w="1944" w:type="dxa"/>
            <w:shd w:val="clear" w:color="auto" w:fill="auto"/>
          </w:tcPr>
          <w:p w:rsidR="00C47476" w:rsidRPr="008D564A" w:rsidRDefault="00C47476" w:rsidP="008D564A">
            <w:pPr>
              <w:pStyle w:val="22"/>
              <w:numPr>
                <w:ilvl w:val="0"/>
                <w:numId w:val="0"/>
              </w:numPr>
              <w:jc w:val="both"/>
              <w:rPr>
                <w:sz w:val="24"/>
                <w:szCs w:val="24"/>
              </w:rPr>
            </w:pPr>
            <w:r w:rsidRPr="008D564A">
              <w:rPr>
                <w:sz w:val="24"/>
                <w:szCs w:val="24"/>
              </w:rPr>
              <w:t xml:space="preserve">№ </w:t>
            </w:r>
            <w:r w:rsidR="00784EA2" w:rsidRPr="008D564A">
              <w:rPr>
                <w:sz w:val="24"/>
                <w:szCs w:val="24"/>
              </w:rPr>
              <w:t>402</w:t>
            </w:r>
            <w:r w:rsidRPr="008D564A">
              <w:rPr>
                <w:sz w:val="24"/>
                <w:szCs w:val="24"/>
              </w:rPr>
              <w:t>-ФЗ</w:t>
            </w:r>
          </w:p>
          <w:p w:rsidR="00C47476" w:rsidRPr="008D564A" w:rsidRDefault="00C47476" w:rsidP="008D564A">
            <w:pPr>
              <w:pStyle w:val="22"/>
              <w:numPr>
                <w:ilvl w:val="0"/>
                <w:numId w:val="0"/>
              </w:numPr>
              <w:jc w:val="both"/>
              <w:rPr>
                <w:sz w:val="24"/>
                <w:szCs w:val="24"/>
              </w:rPr>
            </w:pPr>
            <w:r w:rsidRPr="008D564A">
              <w:rPr>
                <w:sz w:val="24"/>
                <w:szCs w:val="24"/>
              </w:rPr>
              <w:t xml:space="preserve">(П. 3 ст. </w:t>
            </w:r>
            <w:r w:rsidR="00784EA2" w:rsidRPr="008D564A">
              <w:rPr>
                <w:sz w:val="24"/>
                <w:szCs w:val="24"/>
              </w:rPr>
              <w:t>21</w:t>
            </w:r>
            <w:r w:rsidRPr="008D564A">
              <w:rPr>
                <w:sz w:val="24"/>
                <w:szCs w:val="24"/>
              </w:rPr>
              <w:t>)</w:t>
            </w:r>
          </w:p>
          <w:p w:rsidR="00C47476" w:rsidRPr="008D564A" w:rsidRDefault="00C47476" w:rsidP="008D564A">
            <w:pPr>
              <w:pStyle w:val="22"/>
              <w:numPr>
                <w:ilvl w:val="0"/>
                <w:numId w:val="0"/>
              </w:numPr>
              <w:jc w:val="both"/>
              <w:rPr>
                <w:sz w:val="24"/>
                <w:szCs w:val="24"/>
              </w:rPr>
            </w:pPr>
            <w:r w:rsidRPr="008D564A">
              <w:rPr>
                <w:sz w:val="24"/>
                <w:szCs w:val="24"/>
              </w:rPr>
              <w:t>ПБУ 1/2008</w:t>
            </w:r>
          </w:p>
          <w:p w:rsidR="00C47476" w:rsidRPr="008D564A" w:rsidRDefault="00C47476" w:rsidP="008D564A">
            <w:pPr>
              <w:pStyle w:val="22"/>
              <w:numPr>
                <w:ilvl w:val="0"/>
                <w:numId w:val="0"/>
              </w:numPr>
              <w:jc w:val="both"/>
              <w:rPr>
                <w:sz w:val="24"/>
                <w:szCs w:val="24"/>
              </w:rPr>
            </w:pPr>
            <w:r w:rsidRPr="008D564A">
              <w:rPr>
                <w:sz w:val="24"/>
                <w:szCs w:val="24"/>
              </w:rPr>
              <w:t>(п. 4)</w:t>
            </w:r>
          </w:p>
          <w:p w:rsidR="00266570" w:rsidRPr="008D564A" w:rsidRDefault="00266570" w:rsidP="002D5248">
            <w:pPr>
              <w:rPr>
                <w:rFonts w:ascii="Times New Roman" w:hAnsi="Times New Roman" w:cs="Times New Roman"/>
                <w:sz w:val="24"/>
                <w:szCs w:val="24"/>
              </w:rPr>
            </w:pPr>
          </w:p>
        </w:tc>
      </w:tr>
      <w:tr w:rsidR="00F6576D" w:rsidRPr="008D564A" w:rsidTr="008D564A">
        <w:tc>
          <w:tcPr>
            <w:tcW w:w="2853" w:type="dxa"/>
            <w:shd w:val="clear" w:color="auto" w:fill="auto"/>
          </w:tcPr>
          <w:p w:rsidR="00F6576D" w:rsidRPr="008D564A" w:rsidRDefault="00F6576D" w:rsidP="008D564A">
            <w:pPr>
              <w:widowControl/>
              <w:outlineLvl w:val="1"/>
              <w:rPr>
                <w:rFonts w:ascii="Times New Roman" w:hAnsi="Times New Roman" w:cs="Times New Roman"/>
                <w:sz w:val="24"/>
                <w:szCs w:val="24"/>
              </w:rPr>
            </w:pPr>
            <w:bookmarkStart w:id="7" w:name="_Toc313976069"/>
            <w:r w:rsidRPr="008D564A">
              <w:rPr>
                <w:rFonts w:ascii="Times New Roman" w:hAnsi="Times New Roman" w:cs="Times New Roman"/>
                <w:sz w:val="24"/>
                <w:szCs w:val="24"/>
              </w:rPr>
              <w:t>Порядок контроля  хозяйственных операций</w:t>
            </w:r>
            <w:bookmarkEnd w:id="7"/>
          </w:p>
        </w:tc>
        <w:tc>
          <w:tcPr>
            <w:tcW w:w="4842" w:type="dxa"/>
            <w:shd w:val="clear" w:color="auto" w:fill="auto"/>
          </w:tcPr>
          <w:p w:rsidR="00F6576D" w:rsidRPr="008D564A" w:rsidRDefault="00F6576D" w:rsidP="008D564A">
            <w:pPr>
              <w:jc w:val="both"/>
              <w:rPr>
                <w:rFonts w:ascii="Times New Roman" w:hAnsi="Times New Roman"/>
                <w:sz w:val="24"/>
                <w:szCs w:val="24"/>
              </w:rPr>
            </w:pPr>
            <w:r w:rsidRPr="008D564A">
              <w:rPr>
                <w:rFonts w:ascii="Times New Roman" w:hAnsi="Times New Roman" w:cs="Times New Roman"/>
                <w:sz w:val="24"/>
                <w:szCs w:val="24"/>
              </w:rPr>
              <w:t xml:space="preserve">Обязанности, ответственность и разграничения полномочий работников </w:t>
            </w:r>
            <w:r w:rsidR="00F338ED" w:rsidRPr="008D564A">
              <w:rPr>
                <w:rFonts w:ascii="Times New Roman" w:hAnsi="Times New Roman" w:cs="Times New Roman"/>
                <w:sz w:val="24"/>
                <w:szCs w:val="24"/>
              </w:rPr>
              <w:t>Общества</w:t>
            </w:r>
            <w:r w:rsidRPr="008D564A">
              <w:rPr>
                <w:rFonts w:ascii="Times New Roman" w:hAnsi="Times New Roman" w:cs="Times New Roman"/>
                <w:sz w:val="24"/>
                <w:szCs w:val="24"/>
              </w:rPr>
              <w:t xml:space="preserve"> при осуществлении хозяйственных операций, их документальным оформлением и отражением в учете и отчетности установлены в соответствующих должностных инструкциях</w:t>
            </w:r>
            <w:r w:rsidR="00F338ED" w:rsidRPr="008D564A">
              <w:rPr>
                <w:rFonts w:ascii="Times New Roman" w:hAnsi="Times New Roman" w:cs="Times New Roman"/>
                <w:sz w:val="24"/>
                <w:szCs w:val="24"/>
              </w:rPr>
              <w:t xml:space="preserve"> работников</w:t>
            </w:r>
            <w:r w:rsidRPr="008D564A">
              <w:rPr>
                <w:rFonts w:ascii="Times New Roman" w:hAnsi="Times New Roman" w:cs="Times New Roman"/>
                <w:sz w:val="24"/>
                <w:szCs w:val="24"/>
              </w:rPr>
              <w:t>.</w:t>
            </w:r>
          </w:p>
        </w:tc>
        <w:tc>
          <w:tcPr>
            <w:tcW w:w="1944" w:type="dxa"/>
            <w:shd w:val="clear" w:color="auto" w:fill="auto"/>
          </w:tcPr>
          <w:p w:rsidR="00F6576D" w:rsidRPr="008D564A" w:rsidRDefault="00F6576D" w:rsidP="008D564A">
            <w:pPr>
              <w:widowControl/>
              <w:overflowPunct w:val="0"/>
              <w:spacing w:before="60"/>
              <w:jc w:val="both"/>
              <w:textAlignment w:val="baseline"/>
              <w:outlineLvl w:val="1"/>
              <w:rPr>
                <w:rFonts w:ascii="Times New Roman" w:hAnsi="Times New Roman" w:cs="Times New Roman"/>
                <w:sz w:val="24"/>
                <w:szCs w:val="24"/>
              </w:rPr>
            </w:pPr>
            <w:bookmarkStart w:id="8" w:name="_Toc313976072"/>
            <w:r w:rsidRPr="008D564A">
              <w:rPr>
                <w:rFonts w:ascii="Times New Roman" w:hAnsi="Times New Roman" w:cs="Times New Roman"/>
                <w:sz w:val="24"/>
                <w:szCs w:val="24"/>
              </w:rPr>
              <w:t>№ 402-ФЗ</w:t>
            </w:r>
            <w:bookmarkEnd w:id="8"/>
          </w:p>
          <w:p w:rsidR="00F6576D" w:rsidRPr="008D564A" w:rsidRDefault="00F6576D" w:rsidP="008D564A">
            <w:pPr>
              <w:widowControl/>
              <w:overflowPunct w:val="0"/>
              <w:spacing w:before="60"/>
              <w:jc w:val="both"/>
              <w:textAlignment w:val="baseline"/>
              <w:outlineLvl w:val="1"/>
              <w:rPr>
                <w:rFonts w:ascii="Times New Roman" w:hAnsi="Times New Roman" w:cs="Times New Roman"/>
                <w:sz w:val="24"/>
                <w:szCs w:val="24"/>
              </w:rPr>
            </w:pPr>
            <w:bookmarkStart w:id="9" w:name="_Toc313976073"/>
            <w:r w:rsidRPr="008D564A">
              <w:rPr>
                <w:rFonts w:ascii="Times New Roman" w:hAnsi="Times New Roman" w:cs="Times New Roman"/>
                <w:sz w:val="24"/>
                <w:szCs w:val="24"/>
              </w:rPr>
              <w:t>(ст. 19)</w:t>
            </w:r>
            <w:bookmarkEnd w:id="9"/>
          </w:p>
          <w:p w:rsidR="00F6576D" w:rsidRPr="008D564A" w:rsidRDefault="00F6576D" w:rsidP="008D564A">
            <w:pPr>
              <w:widowControl/>
              <w:overflowPunct w:val="0"/>
              <w:spacing w:before="60"/>
              <w:jc w:val="both"/>
              <w:textAlignment w:val="baseline"/>
              <w:outlineLvl w:val="1"/>
              <w:rPr>
                <w:rFonts w:ascii="Times New Roman" w:hAnsi="Times New Roman" w:cs="Times New Roman"/>
                <w:sz w:val="24"/>
                <w:szCs w:val="24"/>
              </w:rPr>
            </w:pPr>
            <w:bookmarkStart w:id="10" w:name="_Toc313976074"/>
            <w:r w:rsidRPr="008D564A">
              <w:rPr>
                <w:rFonts w:ascii="Times New Roman" w:hAnsi="Times New Roman" w:cs="Times New Roman"/>
                <w:sz w:val="24"/>
                <w:szCs w:val="24"/>
              </w:rPr>
              <w:t>ПБУ 1/2008</w:t>
            </w:r>
            <w:bookmarkEnd w:id="10"/>
          </w:p>
          <w:p w:rsidR="00F6576D" w:rsidRPr="008D564A" w:rsidRDefault="00F6576D" w:rsidP="008D564A">
            <w:pPr>
              <w:widowControl/>
              <w:overflowPunct w:val="0"/>
              <w:spacing w:before="60"/>
              <w:jc w:val="both"/>
              <w:textAlignment w:val="baseline"/>
              <w:outlineLvl w:val="1"/>
              <w:rPr>
                <w:rFonts w:ascii="Times New Roman" w:hAnsi="Times New Roman" w:cs="Times New Roman"/>
                <w:sz w:val="24"/>
                <w:szCs w:val="24"/>
              </w:rPr>
            </w:pPr>
            <w:bookmarkStart w:id="11" w:name="_Toc313976075"/>
            <w:r w:rsidRPr="008D564A">
              <w:rPr>
                <w:rFonts w:ascii="Times New Roman" w:hAnsi="Times New Roman" w:cs="Times New Roman"/>
                <w:sz w:val="24"/>
                <w:szCs w:val="24"/>
              </w:rPr>
              <w:t>(п. 4)</w:t>
            </w:r>
            <w:bookmarkEnd w:id="11"/>
          </w:p>
          <w:p w:rsidR="00F6576D" w:rsidRPr="008D564A" w:rsidRDefault="00F6576D" w:rsidP="008D564A">
            <w:pPr>
              <w:pStyle w:val="22"/>
              <w:numPr>
                <w:ilvl w:val="0"/>
                <w:numId w:val="0"/>
              </w:numPr>
              <w:jc w:val="both"/>
              <w:rPr>
                <w:sz w:val="24"/>
                <w:szCs w:val="24"/>
              </w:rPr>
            </w:pPr>
          </w:p>
        </w:tc>
      </w:tr>
      <w:tr w:rsidR="00F6576D" w:rsidRPr="008D564A" w:rsidTr="008D564A">
        <w:tc>
          <w:tcPr>
            <w:tcW w:w="2853" w:type="dxa"/>
            <w:shd w:val="clear" w:color="auto" w:fill="auto"/>
          </w:tcPr>
          <w:p w:rsidR="00F6576D" w:rsidRPr="008D564A" w:rsidRDefault="00F6576D" w:rsidP="00166B7C">
            <w:pPr>
              <w:rPr>
                <w:rFonts w:ascii="Times New Roman" w:hAnsi="Times New Roman" w:cs="Times New Roman"/>
                <w:sz w:val="24"/>
                <w:szCs w:val="24"/>
              </w:rPr>
            </w:pPr>
            <w:r w:rsidRPr="008D564A">
              <w:rPr>
                <w:rFonts w:ascii="Times New Roman" w:hAnsi="Times New Roman" w:cs="Times New Roman"/>
                <w:color w:val="000000"/>
                <w:spacing w:val="2"/>
                <w:sz w:val="24"/>
                <w:szCs w:val="24"/>
              </w:rPr>
              <w:t>Приме</w:t>
            </w:r>
            <w:r w:rsidRPr="008D564A">
              <w:rPr>
                <w:rFonts w:ascii="Times New Roman" w:hAnsi="Times New Roman" w:cs="Times New Roman"/>
                <w:color w:val="000000"/>
                <w:spacing w:val="-3"/>
                <w:sz w:val="24"/>
                <w:szCs w:val="24"/>
              </w:rPr>
              <w:t xml:space="preserve">няемые </w:t>
            </w:r>
            <w:r w:rsidRPr="008D564A">
              <w:rPr>
                <w:rFonts w:ascii="Times New Roman" w:hAnsi="Times New Roman" w:cs="Times New Roman"/>
                <w:color w:val="000000"/>
                <w:spacing w:val="-2"/>
                <w:sz w:val="24"/>
                <w:szCs w:val="24"/>
              </w:rPr>
              <w:t xml:space="preserve">корпоративные </w:t>
            </w:r>
            <w:r w:rsidRPr="008D564A">
              <w:rPr>
                <w:rFonts w:ascii="Times New Roman" w:hAnsi="Times New Roman" w:cs="Times New Roman"/>
                <w:color w:val="000000"/>
                <w:spacing w:val="-1"/>
                <w:sz w:val="24"/>
                <w:szCs w:val="24"/>
              </w:rPr>
              <w:t xml:space="preserve">Стандарты </w:t>
            </w:r>
            <w:r w:rsidRPr="008D564A">
              <w:rPr>
                <w:rFonts w:ascii="Times New Roman" w:hAnsi="Times New Roman" w:cs="Times New Roman"/>
                <w:color w:val="000000"/>
                <w:spacing w:val="1"/>
                <w:sz w:val="24"/>
                <w:szCs w:val="24"/>
              </w:rPr>
              <w:t>учета</w:t>
            </w:r>
          </w:p>
        </w:tc>
        <w:tc>
          <w:tcPr>
            <w:tcW w:w="6786" w:type="dxa"/>
            <w:gridSpan w:val="2"/>
            <w:shd w:val="clear" w:color="auto" w:fill="auto"/>
          </w:tcPr>
          <w:p w:rsidR="00F6576D" w:rsidRPr="008D564A" w:rsidRDefault="00F6576D" w:rsidP="008D564A">
            <w:pPr>
              <w:jc w:val="both"/>
              <w:rPr>
                <w:rFonts w:ascii="Times New Roman" w:hAnsi="Times New Roman" w:cs="Times New Roman"/>
                <w:color w:val="000000"/>
                <w:spacing w:val="-2"/>
                <w:sz w:val="24"/>
                <w:szCs w:val="24"/>
              </w:rPr>
            </w:pPr>
            <w:r w:rsidRPr="008D564A">
              <w:rPr>
                <w:rFonts w:ascii="Times New Roman" w:hAnsi="Times New Roman" w:cs="Times New Roman"/>
                <w:color w:val="000000"/>
                <w:sz w:val="24"/>
                <w:szCs w:val="24"/>
              </w:rPr>
              <w:t xml:space="preserve">Общество самостоятельно разрабатывает и утверждает корпоративные Стандарты учета (Распоряжения, др.), </w:t>
            </w:r>
            <w:r w:rsidRPr="008D564A">
              <w:rPr>
                <w:rFonts w:ascii="Times New Roman" w:hAnsi="Times New Roman" w:cs="Times New Roman"/>
                <w:color w:val="000000"/>
                <w:spacing w:val="1"/>
                <w:sz w:val="24"/>
                <w:szCs w:val="24"/>
              </w:rPr>
              <w:t>содержащие требования (инструктивный матери</w:t>
            </w:r>
            <w:r w:rsidRPr="008D564A">
              <w:rPr>
                <w:rFonts w:ascii="Times New Roman" w:hAnsi="Times New Roman" w:cs="Times New Roman"/>
                <w:color w:val="000000"/>
                <w:spacing w:val="-1"/>
                <w:sz w:val="24"/>
                <w:szCs w:val="24"/>
              </w:rPr>
              <w:t xml:space="preserve">ал) к ведению бухгалтерского учета и организации </w:t>
            </w:r>
            <w:r w:rsidRPr="008D564A">
              <w:rPr>
                <w:rFonts w:ascii="Times New Roman" w:hAnsi="Times New Roman" w:cs="Times New Roman"/>
                <w:color w:val="000000"/>
                <w:sz w:val="24"/>
                <w:szCs w:val="24"/>
              </w:rPr>
              <w:t>документооборота, порядку контроля хозяйст</w:t>
            </w:r>
            <w:r w:rsidRPr="008D564A">
              <w:rPr>
                <w:rFonts w:ascii="Times New Roman" w:hAnsi="Times New Roman" w:cs="Times New Roman"/>
                <w:color w:val="000000"/>
                <w:spacing w:val="1"/>
                <w:sz w:val="24"/>
                <w:szCs w:val="24"/>
              </w:rPr>
              <w:t>венных операций и методы учета по конкрет</w:t>
            </w:r>
            <w:r w:rsidRPr="008D564A">
              <w:rPr>
                <w:rFonts w:ascii="Times New Roman" w:hAnsi="Times New Roman" w:cs="Times New Roman"/>
                <w:color w:val="000000"/>
                <w:spacing w:val="-2"/>
                <w:sz w:val="24"/>
                <w:szCs w:val="24"/>
              </w:rPr>
              <w:t>ным учетным участкам.</w:t>
            </w:r>
          </w:p>
          <w:p w:rsidR="00F6576D" w:rsidRPr="008D564A" w:rsidRDefault="00F6576D" w:rsidP="008D564A">
            <w:pPr>
              <w:pStyle w:val="22"/>
              <w:numPr>
                <w:ilvl w:val="0"/>
                <w:numId w:val="0"/>
              </w:numPr>
              <w:jc w:val="both"/>
              <w:rPr>
                <w:sz w:val="24"/>
                <w:szCs w:val="24"/>
              </w:rPr>
            </w:pPr>
          </w:p>
        </w:tc>
      </w:tr>
      <w:tr w:rsidR="00F6576D" w:rsidRPr="008D564A" w:rsidTr="008D564A">
        <w:tc>
          <w:tcPr>
            <w:tcW w:w="2853" w:type="dxa"/>
            <w:shd w:val="clear" w:color="auto" w:fill="auto"/>
          </w:tcPr>
          <w:p w:rsidR="00F6576D" w:rsidRPr="008D564A" w:rsidRDefault="00F6576D" w:rsidP="00166B7C">
            <w:pPr>
              <w:rPr>
                <w:rFonts w:ascii="Times New Roman" w:hAnsi="Times New Roman" w:cs="Times New Roman"/>
                <w:color w:val="000000"/>
                <w:spacing w:val="2"/>
                <w:sz w:val="24"/>
                <w:szCs w:val="24"/>
              </w:rPr>
            </w:pPr>
            <w:r w:rsidRPr="008D564A">
              <w:rPr>
                <w:rFonts w:ascii="Times New Roman" w:hAnsi="Times New Roman" w:cs="Times New Roman"/>
                <w:color w:val="000000"/>
                <w:spacing w:val="2"/>
                <w:sz w:val="24"/>
                <w:szCs w:val="24"/>
              </w:rPr>
              <w:t>Бухгалтерская  отчетность. Раскрытие информации</w:t>
            </w:r>
          </w:p>
        </w:tc>
        <w:tc>
          <w:tcPr>
            <w:tcW w:w="6786" w:type="dxa"/>
            <w:gridSpan w:val="2"/>
            <w:shd w:val="clear" w:color="auto" w:fill="auto"/>
          </w:tcPr>
          <w:p w:rsidR="00F6576D" w:rsidRPr="008D564A" w:rsidRDefault="00F6576D" w:rsidP="008D564A">
            <w:pPr>
              <w:pStyle w:val="af4"/>
              <w:jc w:val="both"/>
              <w:rPr>
                <w:rFonts w:ascii="Times New Roman" w:hAnsi="Times New Roman"/>
                <w:color w:val="000000"/>
                <w:sz w:val="24"/>
                <w:szCs w:val="24"/>
              </w:rPr>
            </w:pPr>
            <w:r w:rsidRPr="008D564A">
              <w:rPr>
                <w:rFonts w:ascii="Times New Roman" w:hAnsi="Times New Roman"/>
                <w:sz w:val="24"/>
                <w:szCs w:val="24"/>
              </w:rPr>
              <w:t>Общество составляет квартальную и годовую бухгалтерскую отчетность нарастающим итогом с нача</w:t>
            </w:r>
            <w:r w:rsidR="0021067B" w:rsidRPr="008D564A">
              <w:rPr>
                <w:rFonts w:ascii="Times New Roman" w:hAnsi="Times New Roman"/>
                <w:sz w:val="24"/>
                <w:szCs w:val="24"/>
              </w:rPr>
              <w:t>ла отчетного года.</w:t>
            </w:r>
            <w:r w:rsidRPr="008D564A">
              <w:rPr>
                <w:rFonts w:ascii="Times New Roman" w:hAnsi="Times New Roman"/>
                <w:sz w:val="24"/>
                <w:szCs w:val="24"/>
              </w:rPr>
              <w:t xml:space="preserve"> </w:t>
            </w:r>
          </w:p>
          <w:p w:rsidR="00F6576D" w:rsidRPr="008D564A" w:rsidRDefault="00F6576D" w:rsidP="008D564A">
            <w:pPr>
              <w:pStyle w:val="af4"/>
              <w:jc w:val="both"/>
              <w:rPr>
                <w:rFonts w:ascii="Times New Roman" w:hAnsi="Times New Roman"/>
                <w:color w:val="000000"/>
                <w:sz w:val="24"/>
                <w:szCs w:val="24"/>
              </w:rPr>
            </w:pPr>
            <w:r w:rsidRPr="008D564A">
              <w:rPr>
                <w:rFonts w:ascii="Times New Roman" w:hAnsi="Times New Roman"/>
                <w:color w:val="000000"/>
                <w:sz w:val="24"/>
                <w:szCs w:val="24"/>
              </w:rPr>
              <w:t>Общество составляет бухгалтерскую отчетность в тысячах рубл</w:t>
            </w:r>
            <w:r w:rsidR="00C12F69">
              <w:rPr>
                <w:rFonts w:ascii="Times New Roman" w:hAnsi="Times New Roman"/>
                <w:color w:val="000000"/>
                <w:sz w:val="24"/>
                <w:szCs w:val="24"/>
              </w:rPr>
              <w:t>ей</w:t>
            </w:r>
            <w:r w:rsidRPr="008D564A">
              <w:rPr>
                <w:rFonts w:ascii="Times New Roman" w:hAnsi="Times New Roman"/>
                <w:color w:val="000000"/>
                <w:sz w:val="24"/>
                <w:szCs w:val="24"/>
              </w:rPr>
              <w:t xml:space="preserve"> и представляет ее:</w:t>
            </w:r>
          </w:p>
          <w:p w:rsidR="00F6576D" w:rsidRPr="008D564A" w:rsidRDefault="00F6576D" w:rsidP="008D564A">
            <w:pPr>
              <w:pStyle w:val="af4"/>
              <w:numPr>
                <w:ilvl w:val="0"/>
                <w:numId w:val="29"/>
              </w:numPr>
              <w:jc w:val="both"/>
              <w:rPr>
                <w:rFonts w:ascii="Times New Roman" w:hAnsi="Times New Roman"/>
                <w:color w:val="000000"/>
                <w:sz w:val="24"/>
                <w:szCs w:val="24"/>
              </w:rPr>
            </w:pPr>
            <w:r w:rsidRPr="008D564A">
              <w:rPr>
                <w:rFonts w:ascii="Times New Roman" w:hAnsi="Times New Roman"/>
                <w:color w:val="000000"/>
                <w:sz w:val="24"/>
                <w:szCs w:val="24"/>
              </w:rPr>
              <w:t>промежуточную - не позднее 30 дней по окончании квартала;</w:t>
            </w:r>
          </w:p>
          <w:p w:rsidR="00F6576D" w:rsidRPr="008D564A" w:rsidRDefault="00F6576D" w:rsidP="008D564A">
            <w:pPr>
              <w:pStyle w:val="af4"/>
              <w:numPr>
                <w:ilvl w:val="0"/>
                <w:numId w:val="29"/>
              </w:numPr>
              <w:jc w:val="both"/>
              <w:rPr>
                <w:rFonts w:ascii="Times New Roman" w:hAnsi="Times New Roman"/>
                <w:color w:val="000000"/>
                <w:sz w:val="24"/>
                <w:szCs w:val="24"/>
              </w:rPr>
            </w:pPr>
            <w:r w:rsidRPr="008D564A">
              <w:rPr>
                <w:rFonts w:ascii="Times New Roman" w:hAnsi="Times New Roman"/>
                <w:color w:val="000000"/>
                <w:sz w:val="24"/>
                <w:szCs w:val="24"/>
              </w:rPr>
              <w:t xml:space="preserve">годовую - не позднее </w:t>
            </w:r>
            <w:r w:rsidR="00784EA2" w:rsidRPr="008D564A">
              <w:rPr>
                <w:rFonts w:ascii="Times New Roman" w:hAnsi="Times New Roman"/>
                <w:color w:val="000000"/>
                <w:sz w:val="24"/>
                <w:szCs w:val="24"/>
              </w:rPr>
              <w:t>трех месяцев</w:t>
            </w:r>
            <w:r w:rsidRPr="008D564A">
              <w:rPr>
                <w:rFonts w:ascii="Times New Roman" w:hAnsi="Times New Roman"/>
                <w:color w:val="000000"/>
                <w:sz w:val="24"/>
                <w:szCs w:val="24"/>
              </w:rPr>
              <w:t xml:space="preserve"> </w:t>
            </w:r>
            <w:r w:rsidR="00784EA2" w:rsidRPr="008D564A">
              <w:rPr>
                <w:rFonts w:ascii="Times New Roman" w:hAnsi="Times New Roman"/>
                <w:color w:val="000000"/>
                <w:sz w:val="24"/>
                <w:szCs w:val="24"/>
              </w:rPr>
              <w:t>после окончания</w:t>
            </w:r>
            <w:r w:rsidRPr="008D564A">
              <w:rPr>
                <w:rFonts w:ascii="Times New Roman" w:hAnsi="Times New Roman"/>
                <w:color w:val="000000"/>
                <w:sz w:val="24"/>
                <w:szCs w:val="24"/>
              </w:rPr>
              <w:t xml:space="preserve"> отчетного года.</w:t>
            </w:r>
          </w:p>
          <w:p w:rsidR="00F338ED" w:rsidRPr="008D564A" w:rsidRDefault="00F6576D" w:rsidP="008D564A">
            <w:pPr>
              <w:pStyle w:val="af4"/>
              <w:jc w:val="both"/>
              <w:rPr>
                <w:rFonts w:ascii="Times New Roman" w:hAnsi="Times New Roman"/>
                <w:color w:val="000000"/>
                <w:sz w:val="24"/>
                <w:szCs w:val="24"/>
              </w:rPr>
            </w:pPr>
            <w:r w:rsidRPr="008D564A">
              <w:rPr>
                <w:rFonts w:ascii="Times New Roman" w:hAnsi="Times New Roman"/>
                <w:color w:val="000000"/>
                <w:sz w:val="24"/>
                <w:szCs w:val="24"/>
              </w:rPr>
              <w:t xml:space="preserve">Дочерние Компании обязаны представлять в Общество бухгалтерскую отчетность по типовым формам, а также по формам  отраслевой специализированной бухгалтерской отчетности (по установленному перечню организаций) утвержденным Обществом, составленным в соответствии с указаниями Общества по их заполнению. </w:t>
            </w:r>
          </w:p>
          <w:p w:rsidR="00F6576D" w:rsidRPr="008D564A" w:rsidRDefault="00F6576D" w:rsidP="008D564A">
            <w:pPr>
              <w:pStyle w:val="af4"/>
              <w:jc w:val="both"/>
              <w:rPr>
                <w:rFonts w:ascii="Times New Roman" w:hAnsi="Times New Roman"/>
                <w:color w:val="000000"/>
                <w:sz w:val="24"/>
                <w:szCs w:val="24"/>
              </w:rPr>
            </w:pPr>
            <w:r w:rsidRPr="008D564A">
              <w:rPr>
                <w:rFonts w:ascii="Times New Roman" w:hAnsi="Times New Roman"/>
                <w:color w:val="000000"/>
                <w:sz w:val="24"/>
                <w:szCs w:val="24"/>
              </w:rPr>
              <w:t xml:space="preserve">Сроки представления отчетности дочерними Компаниями утверждаются </w:t>
            </w:r>
            <w:r w:rsidR="00632711">
              <w:rPr>
                <w:rFonts w:ascii="Times New Roman" w:hAnsi="Times New Roman"/>
                <w:color w:val="000000"/>
                <w:sz w:val="24"/>
                <w:szCs w:val="24"/>
              </w:rPr>
              <w:t xml:space="preserve">Директором </w:t>
            </w:r>
            <w:r w:rsidR="00136CA8">
              <w:rPr>
                <w:rFonts w:ascii="Times New Roman" w:hAnsi="Times New Roman"/>
                <w:color w:val="000000"/>
                <w:sz w:val="24"/>
                <w:szCs w:val="24"/>
              </w:rPr>
              <w:t xml:space="preserve">функции </w:t>
            </w:r>
            <w:r w:rsidR="00BF3CE9" w:rsidRPr="000D6F6E">
              <w:rPr>
                <w:rFonts w:ascii="Times New Roman" w:hAnsi="Times New Roman"/>
                <w:color w:val="000000"/>
                <w:sz w:val="24"/>
                <w:szCs w:val="24"/>
              </w:rPr>
              <w:t>“</w:t>
            </w:r>
            <w:r w:rsidR="00136CA8">
              <w:rPr>
                <w:rFonts w:ascii="Times New Roman" w:hAnsi="Times New Roman"/>
                <w:color w:val="000000"/>
                <w:sz w:val="24"/>
                <w:szCs w:val="24"/>
              </w:rPr>
              <w:t>Финансовый контроллинг и отчетность</w:t>
            </w:r>
            <w:r w:rsidR="00BF3CE9" w:rsidRPr="000D6F6E">
              <w:rPr>
                <w:rFonts w:ascii="Times New Roman" w:hAnsi="Times New Roman"/>
                <w:color w:val="000000"/>
                <w:sz w:val="24"/>
                <w:szCs w:val="24"/>
              </w:rPr>
              <w:t>”</w:t>
            </w:r>
            <w:r w:rsidRPr="008D564A">
              <w:rPr>
                <w:rFonts w:ascii="Times New Roman" w:hAnsi="Times New Roman"/>
                <w:color w:val="000000"/>
                <w:sz w:val="24"/>
                <w:szCs w:val="24"/>
              </w:rPr>
              <w:t xml:space="preserve"> Управляющей организации.</w:t>
            </w:r>
          </w:p>
          <w:p w:rsidR="00F6576D" w:rsidRPr="008D564A" w:rsidRDefault="00F6576D" w:rsidP="008D564A">
            <w:pPr>
              <w:jc w:val="both"/>
              <w:rPr>
                <w:rFonts w:ascii="Times New Roman" w:hAnsi="Times New Roman" w:cs="Times New Roman"/>
                <w:color w:val="000000"/>
                <w:sz w:val="24"/>
                <w:szCs w:val="24"/>
              </w:rPr>
            </w:pPr>
          </w:p>
        </w:tc>
      </w:tr>
      <w:tr w:rsidR="00993F8E" w:rsidRPr="008D564A" w:rsidTr="008D564A">
        <w:tc>
          <w:tcPr>
            <w:tcW w:w="2853" w:type="dxa"/>
            <w:shd w:val="clear" w:color="auto" w:fill="auto"/>
          </w:tcPr>
          <w:p w:rsidR="00993F8E" w:rsidRPr="008D564A" w:rsidRDefault="00993F8E" w:rsidP="00166B7C">
            <w:pPr>
              <w:rPr>
                <w:rFonts w:ascii="Times New Roman" w:hAnsi="Times New Roman" w:cs="Times New Roman"/>
                <w:color w:val="000000"/>
                <w:spacing w:val="2"/>
                <w:sz w:val="24"/>
                <w:szCs w:val="24"/>
              </w:rPr>
            </w:pPr>
            <w:r w:rsidRPr="008D564A">
              <w:rPr>
                <w:rFonts w:ascii="Times New Roman" w:hAnsi="Times New Roman" w:cs="Times New Roman"/>
                <w:color w:val="000000"/>
                <w:spacing w:val="2"/>
                <w:sz w:val="24"/>
                <w:szCs w:val="24"/>
              </w:rPr>
              <w:t>Детализация используемых форм бухгалтерской отчетности</w:t>
            </w:r>
          </w:p>
        </w:tc>
        <w:tc>
          <w:tcPr>
            <w:tcW w:w="4842" w:type="dxa"/>
            <w:shd w:val="clear" w:color="auto" w:fill="auto"/>
          </w:tcPr>
          <w:p w:rsidR="00993F8E" w:rsidRDefault="00993F8E" w:rsidP="00136CA8">
            <w:pPr>
              <w:jc w:val="both"/>
              <w:rPr>
                <w:rFonts w:ascii="Times New Roman" w:hAnsi="Times New Roman" w:cs="Times New Roman"/>
                <w:color w:val="000000"/>
                <w:sz w:val="24"/>
                <w:szCs w:val="24"/>
              </w:rPr>
            </w:pPr>
            <w:r w:rsidRPr="008D564A">
              <w:rPr>
                <w:rFonts w:ascii="Times New Roman" w:hAnsi="Times New Roman" w:cs="Times New Roman"/>
                <w:color w:val="000000"/>
                <w:sz w:val="24"/>
                <w:szCs w:val="24"/>
              </w:rPr>
              <w:t>Общество использует типовые формы с установлением</w:t>
            </w:r>
            <w:r w:rsidR="00F338ED" w:rsidRPr="008D564A">
              <w:rPr>
                <w:rFonts w:ascii="Times New Roman" w:hAnsi="Times New Roman" w:cs="Times New Roman"/>
                <w:color w:val="000000"/>
                <w:sz w:val="24"/>
                <w:szCs w:val="24"/>
              </w:rPr>
              <w:t xml:space="preserve"> дополнительной</w:t>
            </w:r>
            <w:r w:rsidRPr="008D564A">
              <w:rPr>
                <w:rFonts w:ascii="Times New Roman" w:hAnsi="Times New Roman" w:cs="Times New Roman"/>
                <w:color w:val="000000"/>
                <w:sz w:val="24"/>
                <w:szCs w:val="24"/>
              </w:rPr>
              <w:t xml:space="preserve"> детализации при превышении количественного значения показателя над установленным уровнем существенности.</w:t>
            </w:r>
          </w:p>
          <w:p w:rsidR="00E37DFA" w:rsidRPr="008D564A" w:rsidRDefault="00E37DFA" w:rsidP="00136CA8">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Применяемые</w:t>
            </w:r>
            <w:r w:rsidR="00136CA8">
              <w:rPr>
                <w:rFonts w:ascii="Times New Roman" w:hAnsi="Times New Roman" w:cs="Times New Roman"/>
                <w:color w:val="000000"/>
                <w:sz w:val="24"/>
                <w:szCs w:val="24"/>
              </w:rPr>
              <w:t xml:space="preserve"> Обществом</w:t>
            </w:r>
            <w:r>
              <w:rPr>
                <w:rFonts w:ascii="Times New Roman" w:hAnsi="Times New Roman" w:cs="Times New Roman"/>
                <w:color w:val="000000"/>
                <w:sz w:val="24"/>
                <w:szCs w:val="24"/>
              </w:rPr>
              <w:t xml:space="preserve"> формы </w:t>
            </w:r>
            <w:r w:rsidRPr="00A442A0">
              <w:rPr>
                <w:rFonts w:ascii="Times New Roman" w:hAnsi="Times New Roman" w:cs="Times New Roman"/>
                <w:color w:val="000000"/>
                <w:sz w:val="24"/>
                <w:szCs w:val="24"/>
              </w:rPr>
              <w:t>финансовой отчетности приведены в Приложении №</w:t>
            </w:r>
            <w:r w:rsidR="007D13B5" w:rsidRPr="00A442A0">
              <w:rPr>
                <w:rFonts w:ascii="Times New Roman" w:hAnsi="Times New Roman" w:cs="Times New Roman"/>
                <w:color w:val="000000"/>
                <w:sz w:val="24"/>
                <w:szCs w:val="24"/>
              </w:rPr>
              <w:t xml:space="preserve"> 2</w:t>
            </w:r>
            <w:r w:rsidRPr="00A442A0">
              <w:rPr>
                <w:rFonts w:ascii="Times New Roman" w:hAnsi="Times New Roman" w:cs="Times New Roman"/>
                <w:color w:val="000000"/>
                <w:sz w:val="24"/>
                <w:szCs w:val="24"/>
              </w:rPr>
              <w:t>.</w:t>
            </w:r>
          </w:p>
        </w:tc>
        <w:tc>
          <w:tcPr>
            <w:tcW w:w="1944" w:type="dxa"/>
            <w:shd w:val="clear" w:color="auto" w:fill="auto"/>
          </w:tcPr>
          <w:p w:rsidR="00993F8E" w:rsidRPr="008D564A" w:rsidRDefault="00993F8E" w:rsidP="008D564A">
            <w:pPr>
              <w:pStyle w:val="22"/>
              <w:numPr>
                <w:ilvl w:val="0"/>
                <w:numId w:val="0"/>
              </w:numPr>
              <w:jc w:val="both"/>
              <w:rPr>
                <w:sz w:val="24"/>
                <w:szCs w:val="24"/>
              </w:rPr>
            </w:pPr>
            <w:r w:rsidRPr="008D564A">
              <w:rPr>
                <w:sz w:val="24"/>
                <w:szCs w:val="24"/>
              </w:rPr>
              <w:t>Приказ № 66н (п.3)</w:t>
            </w:r>
          </w:p>
        </w:tc>
      </w:tr>
      <w:tr w:rsidR="00993F8E" w:rsidRPr="008D564A" w:rsidTr="008D564A">
        <w:tc>
          <w:tcPr>
            <w:tcW w:w="2853" w:type="dxa"/>
            <w:shd w:val="clear" w:color="auto" w:fill="auto"/>
          </w:tcPr>
          <w:p w:rsidR="00993F8E" w:rsidRPr="008D564A" w:rsidRDefault="00993F8E" w:rsidP="00166B7C">
            <w:pPr>
              <w:rPr>
                <w:rFonts w:ascii="Times New Roman" w:hAnsi="Times New Roman" w:cs="Times New Roman"/>
                <w:color w:val="000000"/>
                <w:spacing w:val="2"/>
                <w:sz w:val="24"/>
                <w:szCs w:val="24"/>
              </w:rPr>
            </w:pPr>
            <w:r w:rsidRPr="008D564A">
              <w:rPr>
                <w:rFonts w:ascii="Times New Roman" w:hAnsi="Times New Roman" w:cs="Times New Roman"/>
                <w:color w:val="000000"/>
                <w:spacing w:val="2"/>
                <w:sz w:val="24"/>
                <w:szCs w:val="24"/>
              </w:rPr>
              <w:t xml:space="preserve">Форма представления и состав показателей пояснений к бухгалтерскому балансу и отчету о </w:t>
            </w:r>
            <w:r w:rsidR="001513AF">
              <w:rPr>
                <w:rFonts w:ascii="Times New Roman" w:hAnsi="Times New Roman" w:cs="Times New Roman"/>
                <w:color w:val="000000"/>
                <w:spacing w:val="2"/>
                <w:sz w:val="24"/>
                <w:szCs w:val="24"/>
              </w:rPr>
              <w:t xml:space="preserve">финансовых результатах </w:t>
            </w:r>
            <w:r w:rsidRPr="008D564A">
              <w:rPr>
                <w:rFonts w:ascii="Times New Roman" w:hAnsi="Times New Roman" w:cs="Times New Roman"/>
                <w:color w:val="000000"/>
                <w:spacing w:val="2"/>
                <w:sz w:val="24"/>
                <w:szCs w:val="24"/>
              </w:rPr>
              <w:t>в части расшифровки информации по отдельным объектам учета</w:t>
            </w:r>
          </w:p>
        </w:tc>
        <w:tc>
          <w:tcPr>
            <w:tcW w:w="4842" w:type="dxa"/>
            <w:shd w:val="clear" w:color="auto" w:fill="auto"/>
          </w:tcPr>
          <w:p w:rsidR="00993F8E" w:rsidRPr="008D564A" w:rsidRDefault="00F338ED" w:rsidP="00136CA8">
            <w:pPr>
              <w:jc w:val="both"/>
              <w:rPr>
                <w:rFonts w:ascii="Times New Roman" w:hAnsi="Times New Roman" w:cs="Times New Roman"/>
                <w:color w:val="000000"/>
                <w:sz w:val="24"/>
                <w:szCs w:val="24"/>
              </w:rPr>
            </w:pPr>
            <w:r w:rsidRPr="008D564A">
              <w:rPr>
                <w:rFonts w:ascii="Times New Roman" w:hAnsi="Times New Roman" w:cs="Times New Roman"/>
                <w:color w:val="000000"/>
                <w:sz w:val="24"/>
                <w:szCs w:val="24"/>
              </w:rPr>
              <w:t xml:space="preserve">Общество использует </w:t>
            </w:r>
            <w:r w:rsidR="00C349CD" w:rsidRPr="008D564A">
              <w:rPr>
                <w:rFonts w:ascii="Times New Roman" w:hAnsi="Times New Roman" w:cs="Times New Roman"/>
                <w:color w:val="000000"/>
                <w:sz w:val="24"/>
                <w:szCs w:val="24"/>
              </w:rPr>
              <w:t xml:space="preserve">образец оформления пояснений к бухгалтерскому балансу и отчету о </w:t>
            </w:r>
            <w:r w:rsidR="001513AF">
              <w:rPr>
                <w:rFonts w:ascii="Times New Roman" w:hAnsi="Times New Roman" w:cs="Times New Roman"/>
                <w:color w:val="000000"/>
                <w:sz w:val="24"/>
                <w:szCs w:val="24"/>
              </w:rPr>
              <w:t>финансовых результатах</w:t>
            </w:r>
            <w:r w:rsidRPr="008D564A">
              <w:rPr>
                <w:rFonts w:ascii="Times New Roman" w:hAnsi="Times New Roman" w:cs="Times New Roman"/>
                <w:color w:val="000000"/>
                <w:sz w:val="24"/>
                <w:szCs w:val="24"/>
              </w:rPr>
              <w:t>, рекомендованный Минфином РФ.</w:t>
            </w:r>
          </w:p>
        </w:tc>
        <w:tc>
          <w:tcPr>
            <w:tcW w:w="1944" w:type="dxa"/>
            <w:shd w:val="clear" w:color="auto" w:fill="auto"/>
          </w:tcPr>
          <w:p w:rsidR="00993F8E" w:rsidRPr="008D564A" w:rsidRDefault="00993F8E" w:rsidP="008D564A">
            <w:pPr>
              <w:pStyle w:val="22"/>
              <w:numPr>
                <w:ilvl w:val="0"/>
                <w:numId w:val="0"/>
              </w:numPr>
              <w:jc w:val="both"/>
              <w:rPr>
                <w:sz w:val="24"/>
                <w:szCs w:val="24"/>
              </w:rPr>
            </w:pPr>
            <w:r w:rsidRPr="008D564A">
              <w:rPr>
                <w:sz w:val="24"/>
                <w:szCs w:val="24"/>
              </w:rPr>
              <w:t>Приказ № 66н (п.3)</w:t>
            </w:r>
          </w:p>
        </w:tc>
      </w:tr>
      <w:tr w:rsidR="00F6576D" w:rsidRPr="008D564A" w:rsidTr="008D564A">
        <w:tc>
          <w:tcPr>
            <w:tcW w:w="2853" w:type="dxa"/>
            <w:shd w:val="clear" w:color="auto" w:fill="auto"/>
          </w:tcPr>
          <w:p w:rsidR="00F6576D" w:rsidRPr="008D564A" w:rsidRDefault="00F6576D" w:rsidP="00166B7C">
            <w:pPr>
              <w:rPr>
                <w:rFonts w:ascii="Times New Roman" w:hAnsi="Times New Roman" w:cs="Times New Roman"/>
                <w:color w:val="000000"/>
                <w:spacing w:val="2"/>
                <w:sz w:val="24"/>
                <w:szCs w:val="24"/>
              </w:rPr>
            </w:pPr>
            <w:r w:rsidRPr="008D564A">
              <w:rPr>
                <w:rFonts w:ascii="Times New Roman" w:hAnsi="Times New Roman" w:cs="Times New Roman"/>
                <w:color w:val="000000"/>
                <w:spacing w:val="2"/>
                <w:sz w:val="24"/>
                <w:szCs w:val="24"/>
              </w:rPr>
              <w:t>Установление уровня существенности при раскрытии информации в отчетности</w:t>
            </w:r>
          </w:p>
        </w:tc>
        <w:tc>
          <w:tcPr>
            <w:tcW w:w="4842" w:type="dxa"/>
            <w:shd w:val="clear" w:color="auto" w:fill="auto"/>
          </w:tcPr>
          <w:p w:rsidR="00F338ED" w:rsidRPr="008D564A" w:rsidRDefault="00F6576D" w:rsidP="00136CA8">
            <w:pPr>
              <w:jc w:val="both"/>
              <w:rPr>
                <w:rFonts w:ascii="Times New Roman" w:hAnsi="Times New Roman" w:cs="Times New Roman"/>
                <w:color w:val="000000"/>
                <w:sz w:val="24"/>
                <w:szCs w:val="24"/>
              </w:rPr>
            </w:pPr>
            <w:r w:rsidRPr="008D564A">
              <w:rPr>
                <w:rFonts w:ascii="Times New Roman" w:hAnsi="Times New Roman" w:cs="Times New Roman"/>
                <w:color w:val="000000"/>
                <w:sz w:val="24"/>
                <w:szCs w:val="24"/>
              </w:rPr>
              <w:t>К существенным относятся показатели, которые составляют пять и более про</w:t>
            </w:r>
            <w:r w:rsidRPr="008D564A">
              <w:rPr>
                <w:rFonts w:ascii="Times New Roman" w:hAnsi="Times New Roman" w:cs="Times New Roman"/>
                <w:color w:val="000000"/>
                <w:spacing w:val="-2"/>
                <w:sz w:val="24"/>
                <w:szCs w:val="24"/>
              </w:rPr>
              <w:t>центов от общей суммы соответствующего показа</w:t>
            </w:r>
            <w:r w:rsidRPr="008D564A">
              <w:rPr>
                <w:rFonts w:ascii="Times New Roman" w:hAnsi="Times New Roman" w:cs="Times New Roman"/>
                <w:color w:val="000000"/>
                <w:sz w:val="24"/>
                <w:szCs w:val="24"/>
              </w:rPr>
              <w:t xml:space="preserve">теля отчетности, данные которого раскрываются. </w:t>
            </w:r>
          </w:p>
          <w:p w:rsidR="00F6576D" w:rsidRPr="008D564A" w:rsidRDefault="00F6576D" w:rsidP="00136CA8">
            <w:pPr>
              <w:jc w:val="both"/>
              <w:rPr>
                <w:rFonts w:ascii="Times New Roman" w:hAnsi="Times New Roman" w:cs="Times New Roman"/>
                <w:b/>
                <w:color w:val="000000"/>
                <w:sz w:val="24"/>
                <w:szCs w:val="24"/>
              </w:rPr>
            </w:pPr>
            <w:r w:rsidRPr="008D564A">
              <w:rPr>
                <w:rFonts w:ascii="Times New Roman" w:hAnsi="Times New Roman" w:cs="Times New Roman"/>
                <w:color w:val="000000"/>
                <w:spacing w:val="3"/>
                <w:sz w:val="24"/>
                <w:szCs w:val="24"/>
              </w:rPr>
              <w:t>При этом в пояснительной записке к бухгалтер</w:t>
            </w:r>
            <w:r w:rsidRPr="008D564A">
              <w:rPr>
                <w:rFonts w:ascii="Times New Roman" w:hAnsi="Times New Roman" w:cs="Times New Roman"/>
                <w:color w:val="000000"/>
                <w:sz w:val="24"/>
                <w:szCs w:val="24"/>
              </w:rPr>
              <w:t>ской отчетности отдельные из указанных показа</w:t>
            </w:r>
            <w:r w:rsidRPr="008D564A">
              <w:rPr>
                <w:rFonts w:ascii="Times New Roman" w:hAnsi="Times New Roman" w:cs="Times New Roman"/>
                <w:color w:val="000000"/>
                <w:spacing w:val="2"/>
                <w:sz w:val="24"/>
                <w:szCs w:val="24"/>
              </w:rPr>
              <w:t>телей подлежат раскрытию, если при их отраже</w:t>
            </w:r>
            <w:r w:rsidRPr="008D564A">
              <w:rPr>
                <w:rFonts w:ascii="Times New Roman" w:hAnsi="Times New Roman" w:cs="Times New Roman"/>
                <w:color w:val="000000"/>
                <w:sz w:val="24"/>
                <w:szCs w:val="24"/>
              </w:rPr>
              <w:t xml:space="preserve">нии в составе прочих показателей, последние в их </w:t>
            </w:r>
            <w:r w:rsidRPr="008D564A">
              <w:rPr>
                <w:rFonts w:ascii="Times New Roman" w:hAnsi="Times New Roman" w:cs="Times New Roman"/>
                <w:color w:val="000000"/>
                <w:spacing w:val="1"/>
                <w:sz w:val="24"/>
                <w:szCs w:val="24"/>
              </w:rPr>
              <w:t xml:space="preserve">общей сумме превышают </w:t>
            </w:r>
            <w:r w:rsidR="00993F8E" w:rsidRPr="008D564A">
              <w:rPr>
                <w:rFonts w:ascii="Times New Roman" w:hAnsi="Times New Roman" w:cs="Times New Roman"/>
                <w:color w:val="000000"/>
                <w:spacing w:val="1"/>
                <w:sz w:val="24"/>
                <w:szCs w:val="24"/>
              </w:rPr>
              <w:t xml:space="preserve">десять </w:t>
            </w:r>
            <w:r w:rsidRPr="008D564A">
              <w:rPr>
                <w:rFonts w:ascii="Times New Roman" w:hAnsi="Times New Roman" w:cs="Times New Roman"/>
                <w:color w:val="000000"/>
                <w:spacing w:val="1"/>
                <w:sz w:val="24"/>
                <w:szCs w:val="24"/>
              </w:rPr>
              <w:t>процентов от итого</w:t>
            </w:r>
            <w:r w:rsidRPr="008D564A">
              <w:rPr>
                <w:rFonts w:ascii="Times New Roman" w:hAnsi="Times New Roman" w:cs="Times New Roman"/>
                <w:color w:val="000000"/>
                <w:spacing w:val="-1"/>
                <w:sz w:val="24"/>
                <w:szCs w:val="24"/>
              </w:rPr>
              <w:t>вой суммы раскрываемого показателя.</w:t>
            </w:r>
          </w:p>
        </w:tc>
        <w:tc>
          <w:tcPr>
            <w:tcW w:w="1944" w:type="dxa"/>
            <w:shd w:val="clear" w:color="auto" w:fill="auto"/>
          </w:tcPr>
          <w:p w:rsidR="00F6576D" w:rsidRPr="008D564A" w:rsidRDefault="00F6576D" w:rsidP="008D564A">
            <w:pPr>
              <w:pStyle w:val="22"/>
              <w:numPr>
                <w:ilvl w:val="0"/>
                <w:numId w:val="0"/>
              </w:numPr>
              <w:jc w:val="both"/>
              <w:rPr>
                <w:sz w:val="24"/>
                <w:szCs w:val="24"/>
              </w:rPr>
            </w:pPr>
            <w:r w:rsidRPr="008D564A">
              <w:rPr>
                <w:sz w:val="24"/>
                <w:szCs w:val="24"/>
              </w:rPr>
              <w:t>ПБУ 4/99</w:t>
            </w:r>
          </w:p>
          <w:p w:rsidR="00F6576D" w:rsidRPr="008D564A" w:rsidRDefault="00F6576D" w:rsidP="008D564A">
            <w:pPr>
              <w:pStyle w:val="22"/>
              <w:numPr>
                <w:ilvl w:val="0"/>
                <w:numId w:val="0"/>
              </w:numPr>
              <w:jc w:val="both"/>
              <w:rPr>
                <w:sz w:val="24"/>
                <w:szCs w:val="24"/>
              </w:rPr>
            </w:pPr>
            <w:r w:rsidRPr="008D564A">
              <w:rPr>
                <w:sz w:val="24"/>
                <w:szCs w:val="24"/>
              </w:rPr>
              <w:t>(п. 11)</w:t>
            </w:r>
          </w:p>
          <w:p w:rsidR="00F6576D" w:rsidRPr="008D564A" w:rsidRDefault="00F6576D" w:rsidP="008D564A">
            <w:pPr>
              <w:pStyle w:val="22"/>
              <w:numPr>
                <w:ilvl w:val="0"/>
                <w:numId w:val="0"/>
              </w:numPr>
              <w:jc w:val="both"/>
              <w:rPr>
                <w:b/>
                <w:sz w:val="20"/>
              </w:rPr>
            </w:pPr>
          </w:p>
        </w:tc>
      </w:tr>
      <w:tr w:rsidR="00F6576D" w:rsidRPr="008D564A" w:rsidTr="008D564A">
        <w:tc>
          <w:tcPr>
            <w:tcW w:w="2853" w:type="dxa"/>
            <w:shd w:val="clear" w:color="auto" w:fill="auto"/>
          </w:tcPr>
          <w:p w:rsidR="00F6576D" w:rsidRPr="008D564A" w:rsidRDefault="00F6576D" w:rsidP="00166B7C">
            <w:pPr>
              <w:rPr>
                <w:rFonts w:ascii="Times New Roman" w:hAnsi="Times New Roman" w:cs="Times New Roman"/>
                <w:color w:val="000000"/>
                <w:spacing w:val="2"/>
                <w:sz w:val="24"/>
                <w:szCs w:val="24"/>
              </w:rPr>
            </w:pPr>
            <w:r w:rsidRPr="008D564A">
              <w:rPr>
                <w:rFonts w:ascii="Times New Roman" w:hAnsi="Times New Roman" w:cs="Times New Roman"/>
                <w:color w:val="000000"/>
                <w:spacing w:val="2"/>
                <w:sz w:val="24"/>
                <w:szCs w:val="24"/>
              </w:rPr>
              <w:t>Установление уровня существенности для принятия решения о порядке внесения исправлений в учет и отчетность</w:t>
            </w:r>
          </w:p>
        </w:tc>
        <w:tc>
          <w:tcPr>
            <w:tcW w:w="4842" w:type="dxa"/>
            <w:shd w:val="clear" w:color="auto" w:fill="auto"/>
          </w:tcPr>
          <w:p w:rsidR="00F6576D" w:rsidRPr="008D564A" w:rsidRDefault="00F6576D" w:rsidP="008D564A">
            <w:pPr>
              <w:jc w:val="both"/>
              <w:rPr>
                <w:rFonts w:ascii="Times New Roman" w:hAnsi="Times New Roman" w:cs="Times New Roman"/>
                <w:color w:val="000000"/>
                <w:spacing w:val="-1"/>
                <w:sz w:val="24"/>
                <w:szCs w:val="24"/>
              </w:rPr>
            </w:pPr>
            <w:r w:rsidRPr="008D564A">
              <w:rPr>
                <w:rFonts w:ascii="Times New Roman" w:hAnsi="Times New Roman" w:cs="Times New Roman"/>
                <w:color w:val="000000"/>
                <w:sz w:val="24"/>
                <w:szCs w:val="24"/>
              </w:rPr>
              <w:t>Ошибка считается существенной, если она в отдельности или в совокупности с другими ошибками за один и тот же отчетный период может повлиять на экономическое решение пользователей, принимаемые ими на основе бухгалтерской отчет</w:t>
            </w:r>
            <w:r w:rsidRPr="008D564A">
              <w:rPr>
                <w:rFonts w:ascii="Times New Roman" w:hAnsi="Times New Roman" w:cs="Times New Roman"/>
                <w:color w:val="000000"/>
                <w:spacing w:val="-1"/>
                <w:sz w:val="24"/>
                <w:szCs w:val="24"/>
              </w:rPr>
              <w:t>ности, составленной за этот отчетный период.</w:t>
            </w:r>
          </w:p>
          <w:p w:rsidR="00F6576D" w:rsidRPr="008D564A" w:rsidRDefault="00F6576D" w:rsidP="008D564A">
            <w:pPr>
              <w:jc w:val="both"/>
              <w:rPr>
                <w:rFonts w:ascii="Times New Roman" w:hAnsi="Times New Roman" w:cs="Times New Roman"/>
                <w:color w:val="000000"/>
                <w:sz w:val="24"/>
                <w:szCs w:val="24"/>
              </w:rPr>
            </w:pPr>
            <w:r w:rsidRPr="008D564A">
              <w:rPr>
                <w:rFonts w:ascii="Times New Roman" w:hAnsi="Times New Roman" w:cs="Times New Roman"/>
                <w:color w:val="000000"/>
                <w:sz w:val="24"/>
                <w:szCs w:val="24"/>
              </w:rPr>
              <w:t>Ошибка считается существенной, если составляет пять и более про</w:t>
            </w:r>
            <w:r w:rsidRPr="008D564A">
              <w:rPr>
                <w:rFonts w:ascii="Times New Roman" w:hAnsi="Times New Roman" w:cs="Times New Roman"/>
                <w:color w:val="000000"/>
                <w:spacing w:val="-2"/>
                <w:sz w:val="24"/>
                <w:szCs w:val="24"/>
              </w:rPr>
              <w:t>центов от валюты баланса или пять и более процентов от прибыли до налогообложения.</w:t>
            </w:r>
          </w:p>
        </w:tc>
        <w:tc>
          <w:tcPr>
            <w:tcW w:w="1944" w:type="dxa"/>
            <w:shd w:val="clear" w:color="auto" w:fill="auto"/>
          </w:tcPr>
          <w:p w:rsidR="00F6576D" w:rsidRPr="008D564A" w:rsidRDefault="00F6576D" w:rsidP="008D564A">
            <w:pPr>
              <w:pStyle w:val="22"/>
              <w:numPr>
                <w:ilvl w:val="0"/>
                <w:numId w:val="0"/>
              </w:numPr>
              <w:jc w:val="both"/>
              <w:rPr>
                <w:sz w:val="24"/>
                <w:szCs w:val="24"/>
              </w:rPr>
            </w:pPr>
            <w:r w:rsidRPr="008D564A">
              <w:rPr>
                <w:color w:val="000000"/>
                <w:spacing w:val="3"/>
                <w:sz w:val="24"/>
                <w:szCs w:val="24"/>
              </w:rPr>
              <w:t>ПБУ 22/2010</w:t>
            </w:r>
          </w:p>
        </w:tc>
      </w:tr>
      <w:tr w:rsidR="00B75FDD" w:rsidRPr="008D564A" w:rsidTr="008D564A">
        <w:tc>
          <w:tcPr>
            <w:tcW w:w="2853" w:type="dxa"/>
            <w:shd w:val="clear" w:color="auto" w:fill="auto"/>
          </w:tcPr>
          <w:p w:rsidR="00B75FDD" w:rsidRPr="00B75FDD" w:rsidRDefault="00B75FDD" w:rsidP="00166B7C">
            <w:pPr>
              <w:rPr>
                <w:rFonts w:ascii="Times New Roman" w:hAnsi="Times New Roman" w:cs="Times New Roman"/>
                <w:color w:val="000000"/>
                <w:spacing w:val="2"/>
                <w:sz w:val="24"/>
                <w:szCs w:val="24"/>
              </w:rPr>
            </w:pPr>
            <w:bookmarkStart w:id="12" w:name="_Toc313974596"/>
            <w:r w:rsidRPr="00B75FDD">
              <w:rPr>
                <w:rFonts w:ascii="Times New Roman" w:hAnsi="Times New Roman" w:cs="Times New Roman"/>
                <w:sz w:val="24"/>
                <w:szCs w:val="24"/>
              </w:rPr>
              <w:t>Раскрытие информации по сегментам</w:t>
            </w:r>
            <w:bookmarkEnd w:id="12"/>
          </w:p>
        </w:tc>
        <w:tc>
          <w:tcPr>
            <w:tcW w:w="4842" w:type="dxa"/>
            <w:shd w:val="clear" w:color="auto" w:fill="auto"/>
          </w:tcPr>
          <w:p w:rsidR="00B75FDD" w:rsidRDefault="00B75FDD" w:rsidP="00B75FDD">
            <w:pPr>
              <w:jc w:val="both"/>
              <w:rPr>
                <w:rFonts w:ascii="Times New Roman" w:hAnsi="Times New Roman" w:cs="Times New Roman"/>
                <w:color w:val="000000"/>
                <w:sz w:val="24"/>
                <w:szCs w:val="24"/>
              </w:rPr>
            </w:pPr>
            <w:r w:rsidRPr="00B75FDD">
              <w:rPr>
                <w:rFonts w:ascii="Times New Roman" w:hAnsi="Times New Roman" w:cs="Times New Roman"/>
                <w:color w:val="000000"/>
                <w:sz w:val="24"/>
                <w:szCs w:val="24"/>
              </w:rPr>
              <w:t>Первичная информация – операционные сегменты.</w:t>
            </w:r>
          </w:p>
          <w:p w:rsidR="00B75FDD" w:rsidRPr="00B75FDD" w:rsidRDefault="00B75FDD" w:rsidP="00B75FDD">
            <w:pPr>
              <w:jc w:val="both"/>
              <w:rPr>
                <w:rFonts w:ascii="Times New Roman" w:hAnsi="Times New Roman" w:cs="Times New Roman"/>
                <w:color w:val="000000"/>
                <w:sz w:val="24"/>
                <w:szCs w:val="24"/>
              </w:rPr>
            </w:pPr>
          </w:p>
          <w:p w:rsidR="00B75FDD" w:rsidRPr="00B75FDD" w:rsidRDefault="00B75FDD" w:rsidP="00B75FDD">
            <w:pPr>
              <w:jc w:val="both"/>
              <w:rPr>
                <w:rFonts w:ascii="Times New Roman" w:hAnsi="Times New Roman" w:cs="Times New Roman"/>
                <w:color w:val="000000"/>
                <w:sz w:val="24"/>
                <w:szCs w:val="24"/>
              </w:rPr>
            </w:pPr>
            <w:r w:rsidRPr="00B75FDD">
              <w:rPr>
                <w:rFonts w:ascii="Times New Roman" w:hAnsi="Times New Roman" w:cs="Times New Roman"/>
                <w:color w:val="000000"/>
                <w:sz w:val="24"/>
                <w:szCs w:val="24"/>
              </w:rPr>
              <w:t>В составе информации об операционных сегментах подлежат раскрытию в разрезе сегментов:</w:t>
            </w:r>
          </w:p>
          <w:p w:rsidR="00B75FDD" w:rsidRPr="00B75FDD" w:rsidRDefault="00B75FDD" w:rsidP="00104154">
            <w:pPr>
              <w:widowControl/>
              <w:numPr>
                <w:ilvl w:val="0"/>
                <w:numId w:val="56"/>
              </w:numPr>
              <w:autoSpaceDE/>
              <w:autoSpaceDN/>
              <w:adjustRightInd/>
              <w:jc w:val="both"/>
              <w:rPr>
                <w:rFonts w:ascii="Times New Roman" w:hAnsi="Times New Roman" w:cs="Tahoma"/>
                <w:bCs/>
                <w:snapToGrid w:val="0"/>
                <w:sz w:val="24"/>
                <w:szCs w:val="24"/>
              </w:rPr>
            </w:pPr>
            <w:r w:rsidRPr="00B75FDD">
              <w:rPr>
                <w:rFonts w:ascii="Times New Roman" w:hAnsi="Times New Roman" w:cs="Tahoma"/>
                <w:bCs/>
                <w:snapToGrid w:val="0"/>
                <w:sz w:val="24"/>
                <w:szCs w:val="24"/>
              </w:rPr>
              <w:t>выручка,</w:t>
            </w:r>
          </w:p>
          <w:p w:rsidR="00B75FDD" w:rsidRPr="00B75FDD" w:rsidRDefault="00B75FDD" w:rsidP="00104154">
            <w:pPr>
              <w:widowControl/>
              <w:numPr>
                <w:ilvl w:val="0"/>
                <w:numId w:val="56"/>
              </w:numPr>
              <w:autoSpaceDE/>
              <w:autoSpaceDN/>
              <w:adjustRightInd/>
              <w:jc w:val="both"/>
              <w:rPr>
                <w:rFonts w:ascii="Times New Roman" w:hAnsi="Times New Roman" w:cs="Tahoma"/>
                <w:bCs/>
                <w:snapToGrid w:val="0"/>
                <w:sz w:val="24"/>
                <w:szCs w:val="24"/>
              </w:rPr>
            </w:pPr>
            <w:r w:rsidRPr="00B75FDD">
              <w:rPr>
                <w:rFonts w:ascii="Times New Roman" w:hAnsi="Times New Roman" w:cs="Tahoma"/>
                <w:bCs/>
                <w:snapToGrid w:val="0"/>
                <w:sz w:val="24"/>
                <w:szCs w:val="24"/>
              </w:rPr>
              <w:t>прибыль (убыток),</w:t>
            </w:r>
          </w:p>
          <w:p w:rsidR="00B75FDD" w:rsidRPr="00B75FDD" w:rsidRDefault="00B75FDD" w:rsidP="00104154">
            <w:pPr>
              <w:widowControl/>
              <w:numPr>
                <w:ilvl w:val="0"/>
                <w:numId w:val="56"/>
              </w:numPr>
              <w:autoSpaceDE/>
              <w:autoSpaceDN/>
              <w:adjustRightInd/>
              <w:jc w:val="both"/>
              <w:rPr>
                <w:rFonts w:ascii="Times New Roman" w:hAnsi="Times New Roman" w:cs="Tahoma"/>
                <w:bCs/>
                <w:snapToGrid w:val="0"/>
                <w:sz w:val="24"/>
                <w:szCs w:val="24"/>
              </w:rPr>
            </w:pPr>
            <w:r w:rsidRPr="00B75FDD">
              <w:rPr>
                <w:rFonts w:ascii="Times New Roman" w:hAnsi="Times New Roman" w:cs="Tahoma"/>
                <w:bCs/>
                <w:snapToGrid w:val="0"/>
                <w:sz w:val="24"/>
                <w:szCs w:val="24"/>
              </w:rPr>
              <w:t>капитальные вложения,</w:t>
            </w:r>
          </w:p>
          <w:p w:rsidR="00B75FDD" w:rsidRPr="00B75FDD" w:rsidRDefault="00B75FDD" w:rsidP="00104154">
            <w:pPr>
              <w:widowControl/>
              <w:numPr>
                <w:ilvl w:val="0"/>
                <w:numId w:val="56"/>
              </w:numPr>
              <w:autoSpaceDE/>
              <w:autoSpaceDN/>
              <w:adjustRightInd/>
              <w:jc w:val="both"/>
              <w:rPr>
                <w:rFonts w:ascii="Times New Roman" w:hAnsi="Times New Roman" w:cs="Tahoma"/>
                <w:bCs/>
                <w:snapToGrid w:val="0"/>
                <w:sz w:val="24"/>
                <w:szCs w:val="24"/>
              </w:rPr>
            </w:pPr>
            <w:r w:rsidRPr="00B75FDD">
              <w:rPr>
                <w:rFonts w:ascii="Times New Roman" w:hAnsi="Times New Roman" w:cs="Tahoma"/>
                <w:bCs/>
                <w:snapToGrid w:val="0"/>
                <w:sz w:val="24"/>
                <w:szCs w:val="24"/>
              </w:rPr>
              <w:t>амортизационные отчисления,</w:t>
            </w:r>
          </w:p>
          <w:p w:rsidR="00B75FDD" w:rsidRPr="00B75FDD" w:rsidRDefault="00B75FDD" w:rsidP="00104154">
            <w:pPr>
              <w:widowControl/>
              <w:numPr>
                <w:ilvl w:val="0"/>
                <w:numId w:val="56"/>
              </w:numPr>
              <w:autoSpaceDE/>
              <w:autoSpaceDN/>
              <w:adjustRightInd/>
              <w:jc w:val="both"/>
              <w:rPr>
                <w:rFonts w:ascii="Times New Roman" w:hAnsi="Times New Roman" w:cs="Tahoma"/>
                <w:bCs/>
                <w:snapToGrid w:val="0"/>
                <w:sz w:val="24"/>
                <w:szCs w:val="24"/>
              </w:rPr>
            </w:pPr>
            <w:r w:rsidRPr="00B75FDD">
              <w:rPr>
                <w:rFonts w:ascii="Times New Roman" w:hAnsi="Times New Roman" w:cs="Tahoma"/>
                <w:bCs/>
                <w:snapToGrid w:val="0"/>
                <w:sz w:val="24"/>
                <w:szCs w:val="24"/>
              </w:rPr>
              <w:t>активы и обязательства.</w:t>
            </w:r>
          </w:p>
          <w:p w:rsidR="00B75FDD" w:rsidRPr="00B75FDD" w:rsidRDefault="00B75FDD" w:rsidP="00B75FDD">
            <w:pPr>
              <w:jc w:val="both"/>
              <w:rPr>
                <w:rFonts w:ascii="Times New Roman" w:hAnsi="Times New Roman" w:cs="Tahoma"/>
                <w:bCs/>
                <w:i/>
                <w:snapToGrid w:val="0"/>
                <w:sz w:val="23"/>
                <w:szCs w:val="23"/>
                <w:u w:val="single"/>
              </w:rPr>
            </w:pPr>
            <w:r w:rsidRPr="00B75FDD">
              <w:rPr>
                <w:rFonts w:ascii="Times New Roman" w:hAnsi="Times New Roman" w:cs="Times New Roman"/>
                <w:color w:val="000000"/>
                <w:sz w:val="24"/>
                <w:szCs w:val="24"/>
              </w:rPr>
              <w:t>Не подлежат распределению по сегментам общехозяйственные и иные расходы, относящиеся к деятельности Общества в целом.</w:t>
            </w:r>
          </w:p>
          <w:p w:rsidR="00B75FDD" w:rsidRPr="00B75FDD" w:rsidRDefault="00B75FDD" w:rsidP="00B75FDD">
            <w:pPr>
              <w:jc w:val="both"/>
              <w:rPr>
                <w:rFonts w:ascii="Times New Roman" w:hAnsi="Times New Roman" w:cs="Times New Roman"/>
                <w:color w:val="000000"/>
                <w:sz w:val="24"/>
                <w:szCs w:val="24"/>
              </w:rPr>
            </w:pPr>
            <w:r w:rsidRPr="00B75FDD">
              <w:rPr>
                <w:rFonts w:ascii="Times New Roman" w:hAnsi="Times New Roman" w:cs="Times New Roman"/>
                <w:color w:val="000000"/>
                <w:sz w:val="24"/>
                <w:szCs w:val="24"/>
              </w:rPr>
              <w:t>Расходы по налогу на прибыль и иным аналогичным обязательным платежам, проценты к уплате и получению, доходы от участия в других организациях, а также чрезвычайные доходы и расходы не включаются в расчет прибыли (убытка) сегмента.</w:t>
            </w:r>
          </w:p>
          <w:p w:rsidR="00B75FDD" w:rsidRPr="00B75FDD" w:rsidRDefault="00B75FDD" w:rsidP="00B75FDD">
            <w:pPr>
              <w:jc w:val="both"/>
              <w:rPr>
                <w:rFonts w:ascii="Times New Roman" w:hAnsi="Times New Roman" w:cs="Times New Roman"/>
                <w:color w:val="000000"/>
                <w:sz w:val="24"/>
                <w:szCs w:val="24"/>
              </w:rPr>
            </w:pPr>
            <w:r w:rsidRPr="00B75FDD">
              <w:rPr>
                <w:rFonts w:ascii="Times New Roman" w:hAnsi="Times New Roman" w:cs="Times New Roman"/>
                <w:color w:val="000000"/>
                <w:sz w:val="24"/>
                <w:szCs w:val="24"/>
              </w:rPr>
              <w:t>Распределение прочих доходов и расходов между сегментами не осуществляется.</w:t>
            </w:r>
          </w:p>
          <w:p w:rsidR="00B75FDD" w:rsidRPr="00B75FDD" w:rsidRDefault="00B75FDD" w:rsidP="00B75FDD">
            <w:pPr>
              <w:jc w:val="both"/>
              <w:rPr>
                <w:rFonts w:ascii="Times New Roman" w:hAnsi="Times New Roman" w:cs="Times New Roman"/>
                <w:color w:val="000000"/>
                <w:sz w:val="24"/>
                <w:szCs w:val="24"/>
              </w:rPr>
            </w:pPr>
            <w:r w:rsidRPr="00B75FDD">
              <w:rPr>
                <w:rFonts w:ascii="Times New Roman" w:hAnsi="Times New Roman" w:cs="Times New Roman"/>
                <w:color w:val="000000"/>
                <w:sz w:val="24"/>
                <w:szCs w:val="24"/>
              </w:rPr>
              <w:t>Активы сегментов включают:</w:t>
            </w:r>
          </w:p>
          <w:p w:rsidR="00B75FDD" w:rsidRPr="00B75FDD" w:rsidRDefault="00B75FDD" w:rsidP="00B75FDD">
            <w:pPr>
              <w:widowControl/>
              <w:numPr>
                <w:ilvl w:val="0"/>
                <w:numId w:val="56"/>
              </w:numPr>
              <w:autoSpaceDE/>
              <w:autoSpaceDN/>
              <w:adjustRightInd/>
              <w:jc w:val="both"/>
              <w:rPr>
                <w:rFonts w:ascii="Times New Roman" w:hAnsi="Times New Roman" w:cs="Tahoma"/>
                <w:bCs/>
                <w:snapToGrid w:val="0"/>
                <w:sz w:val="24"/>
                <w:szCs w:val="24"/>
              </w:rPr>
            </w:pPr>
            <w:r w:rsidRPr="00B75FDD">
              <w:rPr>
                <w:rFonts w:ascii="Times New Roman" w:hAnsi="Times New Roman" w:cs="Tahoma"/>
                <w:bCs/>
                <w:snapToGrid w:val="0"/>
                <w:sz w:val="24"/>
                <w:szCs w:val="24"/>
              </w:rPr>
              <w:t>основные средства,</w:t>
            </w:r>
          </w:p>
          <w:p w:rsidR="00B75FDD" w:rsidRPr="00B75FDD" w:rsidRDefault="00B75FDD" w:rsidP="00B75FDD">
            <w:pPr>
              <w:widowControl/>
              <w:numPr>
                <w:ilvl w:val="0"/>
                <w:numId w:val="56"/>
              </w:numPr>
              <w:autoSpaceDE/>
              <w:autoSpaceDN/>
              <w:adjustRightInd/>
              <w:jc w:val="both"/>
              <w:rPr>
                <w:rFonts w:ascii="Times New Roman" w:hAnsi="Times New Roman" w:cs="Tahoma"/>
                <w:bCs/>
                <w:snapToGrid w:val="0"/>
                <w:sz w:val="24"/>
                <w:szCs w:val="24"/>
              </w:rPr>
            </w:pPr>
            <w:r w:rsidRPr="00B75FDD">
              <w:rPr>
                <w:rFonts w:ascii="Times New Roman" w:hAnsi="Times New Roman" w:cs="Tahoma"/>
                <w:bCs/>
                <w:snapToGrid w:val="0"/>
                <w:sz w:val="24"/>
                <w:szCs w:val="24"/>
              </w:rPr>
              <w:t>доходные вложения в материальные ценности,</w:t>
            </w:r>
          </w:p>
          <w:p w:rsidR="00B75FDD" w:rsidRPr="00B75FDD" w:rsidRDefault="00B75FDD" w:rsidP="00B75FDD">
            <w:pPr>
              <w:widowControl/>
              <w:numPr>
                <w:ilvl w:val="0"/>
                <w:numId w:val="56"/>
              </w:numPr>
              <w:autoSpaceDE/>
              <w:autoSpaceDN/>
              <w:adjustRightInd/>
              <w:jc w:val="both"/>
              <w:rPr>
                <w:rFonts w:ascii="Times New Roman" w:hAnsi="Times New Roman" w:cs="Tahoma"/>
                <w:bCs/>
                <w:snapToGrid w:val="0"/>
                <w:sz w:val="24"/>
                <w:szCs w:val="24"/>
              </w:rPr>
            </w:pPr>
            <w:r w:rsidRPr="00B75FDD">
              <w:rPr>
                <w:rFonts w:ascii="Times New Roman" w:hAnsi="Times New Roman" w:cs="Tahoma"/>
                <w:bCs/>
                <w:snapToGrid w:val="0"/>
                <w:sz w:val="24"/>
                <w:szCs w:val="24"/>
              </w:rPr>
              <w:t>нематериальные активы,</w:t>
            </w:r>
          </w:p>
          <w:p w:rsidR="00B75FDD" w:rsidRPr="00B75FDD" w:rsidRDefault="00B75FDD" w:rsidP="00B75FDD">
            <w:pPr>
              <w:widowControl/>
              <w:numPr>
                <w:ilvl w:val="0"/>
                <w:numId w:val="56"/>
              </w:numPr>
              <w:autoSpaceDE/>
              <w:autoSpaceDN/>
              <w:adjustRightInd/>
              <w:jc w:val="both"/>
              <w:rPr>
                <w:rFonts w:ascii="Times New Roman" w:hAnsi="Times New Roman" w:cs="Tahoma"/>
                <w:bCs/>
                <w:snapToGrid w:val="0"/>
                <w:sz w:val="24"/>
                <w:szCs w:val="24"/>
              </w:rPr>
            </w:pPr>
            <w:r w:rsidRPr="00B75FDD">
              <w:rPr>
                <w:rFonts w:ascii="Times New Roman" w:hAnsi="Times New Roman" w:cs="Tahoma"/>
                <w:bCs/>
                <w:snapToGrid w:val="0"/>
                <w:sz w:val="24"/>
                <w:szCs w:val="24"/>
              </w:rPr>
              <w:t>незавершенное строительство,</w:t>
            </w:r>
          </w:p>
          <w:p w:rsidR="00B75FDD" w:rsidRPr="00B75FDD" w:rsidRDefault="00B75FDD" w:rsidP="00B75FDD">
            <w:pPr>
              <w:widowControl/>
              <w:numPr>
                <w:ilvl w:val="0"/>
                <w:numId w:val="56"/>
              </w:numPr>
              <w:autoSpaceDE/>
              <w:autoSpaceDN/>
              <w:adjustRightInd/>
              <w:jc w:val="both"/>
              <w:rPr>
                <w:rFonts w:ascii="Times New Roman" w:hAnsi="Times New Roman" w:cs="Tahoma"/>
                <w:bCs/>
                <w:snapToGrid w:val="0"/>
                <w:sz w:val="24"/>
                <w:szCs w:val="24"/>
              </w:rPr>
            </w:pPr>
            <w:r w:rsidRPr="00B75FDD">
              <w:rPr>
                <w:rFonts w:ascii="Times New Roman" w:hAnsi="Times New Roman" w:cs="Tahoma"/>
                <w:bCs/>
                <w:snapToGrid w:val="0"/>
                <w:sz w:val="24"/>
                <w:szCs w:val="24"/>
              </w:rPr>
              <w:t>материально-производственные запасы (кроме расходов будущих периодов и незавершенного производства),</w:t>
            </w:r>
          </w:p>
          <w:p w:rsidR="00B75FDD" w:rsidRPr="00B75FDD" w:rsidRDefault="00B75FDD" w:rsidP="00B75FDD">
            <w:pPr>
              <w:widowControl/>
              <w:numPr>
                <w:ilvl w:val="0"/>
                <w:numId w:val="56"/>
              </w:numPr>
              <w:autoSpaceDE/>
              <w:autoSpaceDN/>
              <w:adjustRightInd/>
              <w:jc w:val="both"/>
              <w:rPr>
                <w:rFonts w:ascii="Times New Roman" w:hAnsi="Times New Roman" w:cs="Tahoma"/>
                <w:bCs/>
                <w:snapToGrid w:val="0"/>
                <w:sz w:val="24"/>
                <w:szCs w:val="24"/>
              </w:rPr>
            </w:pPr>
            <w:r w:rsidRPr="00B75FDD">
              <w:rPr>
                <w:rFonts w:ascii="Times New Roman" w:hAnsi="Times New Roman" w:cs="Tahoma"/>
                <w:bCs/>
                <w:snapToGrid w:val="0"/>
                <w:sz w:val="24"/>
                <w:szCs w:val="24"/>
              </w:rPr>
              <w:t xml:space="preserve"> дебиторскую задолженность.</w:t>
            </w:r>
          </w:p>
          <w:p w:rsidR="00B75FDD" w:rsidRPr="00B75FDD" w:rsidRDefault="00B75FDD" w:rsidP="00B75FDD">
            <w:pPr>
              <w:widowControl/>
              <w:autoSpaceDE/>
              <w:autoSpaceDN/>
              <w:adjustRightInd/>
              <w:jc w:val="both"/>
              <w:rPr>
                <w:rFonts w:ascii="Times New Roman" w:hAnsi="Times New Roman" w:cs="Times New Roman"/>
                <w:color w:val="000000"/>
                <w:sz w:val="24"/>
                <w:szCs w:val="24"/>
              </w:rPr>
            </w:pPr>
            <w:r w:rsidRPr="00B75FDD">
              <w:rPr>
                <w:rFonts w:ascii="Times New Roman" w:hAnsi="Times New Roman" w:cs="Times New Roman"/>
                <w:color w:val="000000"/>
                <w:sz w:val="24"/>
                <w:szCs w:val="24"/>
              </w:rPr>
              <w:t>Финансовые вложения, НДС, денежные средства, а также отложенные налоговые активы и прочие оборотные активы не включаются в состав активов сегментов.</w:t>
            </w:r>
          </w:p>
          <w:p w:rsidR="00B75FDD" w:rsidRPr="00B75FDD" w:rsidRDefault="00B75FDD" w:rsidP="00104154">
            <w:pPr>
              <w:widowControl/>
              <w:autoSpaceDE/>
              <w:autoSpaceDN/>
              <w:adjustRightInd/>
              <w:jc w:val="both"/>
              <w:rPr>
                <w:rFonts w:ascii="Times New Roman" w:hAnsi="Times New Roman" w:cs="Times New Roman"/>
                <w:color w:val="000000"/>
                <w:sz w:val="24"/>
                <w:szCs w:val="24"/>
              </w:rPr>
            </w:pPr>
          </w:p>
          <w:p w:rsidR="00B75FDD" w:rsidRPr="00B75FDD" w:rsidRDefault="00B75FDD" w:rsidP="00B75FDD">
            <w:pPr>
              <w:jc w:val="both"/>
              <w:rPr>
                <w:rFonts w:ascii="Times New Roman" w:hAnsi="Times New Roman" w:cs="Times New Roman"/>
                <w:color w:val="000000"/>
                <w:sz w:val="24"/>
                <w:szCs w:val="24"/>
              </w:rPr>
            </w:pPr>
            <w:r w:rsidRPr="00B75FDD">
              <w:rPr>
                <w:rFonts w:ascii="Times New Roman" w:hAnsi="Times New Roman" w:cs="Times New Roman"/>
                <w:color w:val="000000"/>
                <w:sz w:val="24"/>
                <w:szCs w:val="24"/>
              </w:rPr>
              <w:t>К обязательствам сегментов относится:</w:t>
            </w:r>
          </w:p>
          <w:p w:rsidR="00B75FDD" w:rsidRPr="00B75FDD" w:rsidRDefault="00B75FDD" w:rsidP="00B75FDD">
            <w:pPr>
              <w:widowControl/>
              <w:numPr>
                <w:ilvl w:val="0"/>
                <w:numId w:val="56"/>
              </w:numPr>
              <w:autoSpaceDE/>
              <w:autoSpaceDN/>
              <w:adjustRightInd/>
              <w:jc w:val="both"/>
              <w:rPr>
                <w:rFonts w:ascii="Times New Roman" w:hAnsi="Times New Roman" w:cs="Tahoma"/>
                <w:bCs/>
                <w:snapToGrid w:val="0"/>
                <w:sz w:val="24"/>
                <w:szCs w:val="24"/>
              </w:rPr>
            </w:pPr>
            <w:r w:rsidRPr="00B75FDD">
              <w:rPr>
                <w:rFonts w:ascii="Times New Roman" w:hAnsi="Times New Roman" w:cs="Tahoma"/>
                <w:bCs/>
                <w:snapToGrid w:val="0"/>
                <w:sz w:val="24"/>
                <w:szCs w:val="24"/>
              </w:rPr>
              <w:t>кредиторская задолженность перед поставщиками и подрядчиками и прочими кредиторами.</w:t>
            </w:r>
          </w:p>
          <w:p w:rsidR="00B75FDD" w:rsidRPr="00B75FDD" w:rsidRDefault="00B75FDD" w:rsidP="00104154">
            <w:pPr>
              <w:widowControl/>
              <w:autoSpaceDE/>
              <w:autoSpaceDN/>
              <w:adjustRightInd/>
              <w:jc w:val="both"/>
              <w:rPr>
                <w:rFonts w:ascii="Times New Roman" w:hAnsi="Times New Roman" w:cs="Times New Roman"/>
                <w:color w:val="000000"/>
                <w:sz w:val="24"/>
                <w:szCs w:val="24"/>
              </w:rPr>
            </w:pPr>
            <w:r w:rsidRPr="00B75FDD">
              <w:rPr>
                <w:rFonts w:ascii="Times New Roman" w:hAnsi="Times New Roman" w:cs="Times New Roman"/>
                <w:color w:val="000000"/>
                <w:sz w:val="24"/>
                <w:szCs w:val="24"/>
              </w:rPr>
              <w:t>Капитальные вложения сегментов включают капитальные вложения в основные средства и нематериальные активы, за исключением капитальных вложений по договорам на реализацию инвестиционных проектов, когда актив учитывается у заказчика исходя из правил бухгалтерского учета.</w:t>
            </w:r>
          </w:p>
          <w:p w:rsidR="00B75FDD" w:rsidRDefault="00B75FDD" w:rsidP="00104154">
            <w:pPr>
              <w:widowControl/>
              <w:autoSpaceDE/>
              <w:autoSpaceDN/>
              <w:adjustRightInd/>
              <w:jc w:val="both"/>
              <w:rPr>
                <w:rFonts w:ascii="Times New Roman" w:hAnsi="Times New Roman" w:cs="Times New Roman"/>
                <w:color w:val="000000"/>
                <w:sz w:val="24"/>
                <w:szCs w:val="24"/>
              </w:rPr>
            </w:pPr>
            <w:r w:rsidRPr="00B75FDD">
              <w:rPr>
                <w:rFonts w:ascii="Times New Roman" w:hAnsi="Times New Roman" w:cs="Times New Roman"/>
                <w:color w:val="000000"/>
                <w:sz w:val="24"/>
                <w:szCs w:val="24"/>
              </w:rPr>
              <w:t>Совокупная доля в чистой прибыли зависимых и дочерних обществ, общая величина вложений в эти общества не подлежат раскрытию.</w:t>
            </w:r>
          </w:p>
          <w:p w:rsidR="00B75FDD" w:rsidRPr="00B75FDD" w:rsidRDefault="00B75FDD" w:rsidP="00104154">
            <w:pPr>
              <w:widowControl/>
              <w:autoSpaceDE/>
              <w:autoSpaceDN/>
              <w:adjustRightInd/>
              <w:jc w:val="both"/>
              <w:rPr>
                <w:rFonts w:ascii="Times New Roman" w:hAnsi="Times New Roman" w:cs="Times New Roman"/>
                <w:color w:val="000000"/>
                <w:sz w:val="24"/>
                <w:szCs w:val="24"/>
              </w:rPr>
            </w:pPr>
          </w:p>
          <w:p w:rsidR="00B75FDD" w:rsidRPr="00B75FDD" w:rsidRDefault="00B75FDD" w:rsidP="00104154">
            <w:pPr>
              <w:widowControl/>
              <w:autoSpaceDE/>
              <w:autoSpaceDN/>
              <w:adjustRightInd/>
              <w:jc w:val="both"/>
              <w:rPr>
                <w:rFonts w:ascii="Times New Roman" w:hAnsi="Times New Roman" w:cs="Times New Roman"/>
                <w:color w:val="000000"/>
                <w:sz w:val="24"/>
                <w:szCs w:val="24"/>
              </w:rPr>
            </w:pPr>
            <w:r w:rsidRPr="00B75FDD">
              <w:rPr>
                <w:rFonts w:ascii="Times New Roman" w:hAnsi="Times New Roman" w:cs="Times New Roman"/>
                <w:color w:val="000000"/>
                <w:sz w:val="24"/>
                <w:szCs w:val="24"/>
              </w:rPr>
              <w:t>Вторичная информация – географические сегменты.</w:t>
            </w:r>
          </w:p>
          <w:p w:rsidR="00B75FDD" w:rsidRPr="00B75FDD" w:rsidRDefault="00B75FDD" w:rsidP="00B75FDD">
            <w:pPr>
              <w:widowControl/>
              <w:autoSpaceDE/>
              <w:autoSpaceDN/>
              <w:adjustRightInd/>
              <w:jc w:val="both"/>
              <w:rPr>
                <w:rFonts w:ascii="Times New Roman" w:hAnsi="Times New Roman" w:cs="Times New Roman"/>
                <w:color w:val="000000"/>
                <w:sz w:val="24"/>
                <w:szCs w:val="24"/>
              </w:rPr>
            </w:pPr>
            <w:r w:rsidRPr="00B75FDD">
              <w:rPr>
                <w:rFonts w:ascii="Times New Roman" w:hAnsi="Times New Roman" w:cs="Times New Roman"/>
                <w:color w:val="000000"/>
                <w:sz w:val="24"/>
                <w:szCs w:val="24"/>
              </w:rPr>
              <w:t>Выручка представляется в разрезе географических сегментов по местам расположения рынков сбыта.</w:t>
            </w:r>
          </w:p>
        </w:tc>
        <w:tc>
          <w:tcPr>
            <w:tcW w:w="1944" w:type="dxa"/>
            <w:shd w:val="clear" w:color="auto" w:fill="auto"/>
          </w:tcPr>
          <w:p w:rsidR="00B75FDD" w:rsidRPr="00B75FDD" w:rsidRDefault="00B75FDD" w:rsidP="008D564A">
            <w:pPr>
              <w:pStyle w:val="22"/>
              <w:numPr>
                <w:ilvl w:val="0"/>
                <w:numId w:val="0"/>
              </w:numPr>
              <w:jc w:val="both"/>
              <w:rPr>
                <w:color w:val="000000"/>
                <w:spacing w:val="3"/>
                <w:sz w:val="24"/>
                <w:szCs w:val="24"/>
              </w:rPr>
            </w:pPr>
            <w:bookmarkStart w:id="13" w:name="_Toc312416265"/>
            <w:bookmarkStart w:id="14" w:name="_Toc313868065"/>
            <w:bookmarkStart w:id="15" w:name="_Toc313869044"/>
            <w:bookmarkStart w:id="16" w:name="_Toc313888057"/>
            <w:bookmarkStart w:id="17" w:name="_Toc313973833"/>
            <w:bookmarkStart w:id="18" w:name="_Toc313974597"/>
            <w:r w:rsidRPr="00B75FDD">
              <w:rPr>
                <w:color w:val="000000"/>
                <w:spacing w:val="3"/>
                <w:sz w:val="24"/>
                <w:szCs w:val="24"/>
              </w:rPr>
              <w:t>ПБУ 12/2010</w:t>
            </w:r>
            <w:bookmarkEnd w:id="13"/>
            <w:bookmarkEnd w:id="14"/>
            <w:bookmarkEnd w:id="15"/>
            <w:bookmarkEnd w:id="16"/>
            <w:bookmarkEnd w:id="17"/>
            <w:bookmarkEnd w:id="18"/>
          </w:p>
        </w:tc>
      </w:tr>
    </w:tbl>
    <w:p w:rsidR="00722D9C" w:rsidRPr="00D73595" w:rsidRDefault="00722D9C" w:rsidP="002D5248">
      <w:pPr>
        <w:rPr>
          <w:rFonts w:ascii="Times New Roman" w:hAnsi="Times New Roman" w:cs="Times New Roman"/>
          <w:sz w:val="24"/>
          <w:szCs w:val="24"/>
        </w:rPr>
      </w:pPr>
    </w:p>
    <w:p w:rsidR="008E7A01" w:rsidRPr="00C85F97" w:rsidRDefault="008E7A01" w:rsidP="008E7A01">
      <w:pPr>
        <w:pStyle w:val="2"/>
        <w:spacing w:before="120" w:after="0"/>
        <w:jc w:val="center"/>
        <w:rPr>
          <w:rFonts w:ascii="Times New Roman" w:hAnsi="Times New Roman" w:cs="Times New Roman"/>
          <w:i w:val="0"/>
          <w:sz w:val="24"/>
        </w:rPr>
      </w:pPr>
      <w:r w:rsidRPr="00D73595">
        <w:rPr>
          <w:rFonts w:ascii="Times New Roman" w:hAnsi="Times New Roman" w:cs="Times New Roman"/>
          <w:i w:val="0"/>
          <w:sz w:val="24"/>
        </w:rPr>
        <w:br w:type="page"/>
      </w:r>
      <w:r w:rsidRPr="00C85F97">
        <w:rPr>
          <w:rFonts w:ascii="Times New Roman" w:hAnsi="Times New Roman" w:cs="Times New Roman"/>
          <w:i w:val="0"/>
          <w:sz w:val="24"/>
        </w:rPr>
        <w:t>МЕТОДОЛОГИЧЕСКИЕ АСПЕКТЫ УЧЕТНОЙ ПОЛИТИКИ</w:t>
      </w:r>
    </w:p>
    <w:p w:rsidR="00ED65C2" w:rsidRPr="00D73595" w:rsidRDefault="00ED65C2" w:rsidP="00ED65C2">
      <w:pPr>
        <w:shd w:val="clear" w:color="auto" w:fill="FFFFFF"/>
        <w:spacing w:before="101" w:line="302" w:lineRule="exact"/>
        <w:ind w:left="154" w:right="370"/>
        <w:jc w:val="both"/>
        <w:rPr>
          <w:rFonts w:ascii="Times New Roman" w:hAnsi="Times New Roman" w:cs="Times New Roman"/>
          <w:color w:val="000000"/>
          <w:sz w:val="24"/>
          <w:szCs w:val="24"/>
        </w:rPr>
      </w:pPr>
      <w:r w:rsidRPr="00C85F97">
        <w:rPr>
          <w:rFonts w:ascii="Times New Roman" w:hAnsi="Times New Roman" w:cs="Times New Roman"/>
          <w:color w:val="000000"/>
          <w:sz w:val="24"/>
          <w:szCs w:val="24"/>
        </w:rPr>
        <w:t xml:space="preserve">В настоящем разделе изложены избранные при формировании учетной политики </w:t>
      </w:r>
      <w:r w:rsidRPr="00C85F97">
        <w:rPr>
          <w:rFonts w:ascii="Times New Roman" w:hAnsi="Times New Roman" w:cs="Times New Roman"/>
          <w:color w:val="000000"/>
          <w:spacing w:val="1"/>
          <w:sz w:val="24"/>
          <w:szCs w:val="24"/>
        </w:rPr>
        <w:t xml:space="preserve">способы ведения бухгалтерского учета, существенно влияющие на оценку </w:t>
      </w:r>
      <w:r w:rsidRPr="00C85F97">
        <w:rPr>
          <w:rFonts w:ascii="Times New Roman" w:hAnsi="Times New Roman" w:cs="Times New Roman"/>
          <w:color w:val="000000"/>
          <w:sz w:val="24"/>
          <w:szCs w:val="24"/>
        </w:rPr>
        <w:t>и принятие решений заинтересованными пользователями бухгалтерской отчетности.</w:t>
      </w:r>
    </w:p>
    <w:p w:rsidR="00ED65C2" w:rsidRPr="00D73595" w:rsidRDefault="00ED65C2" w:rsidP="00ED65C2">
      <w:pPr>
        <w:shd w:val="clear" w:color="auto" w:fill="FFFFFF"/>
        <w:spacing w:before="101" w:line="302" w:lineRule="exact"/>
        <w:ind w:left="154" w:right="370"/>
        <w:jc w:val="both"/>
        <w:rPr>
          <w:rFonts w:ascii="Times New Roman" w:hAnsi="Times New Roman" w:cs="Times New Roman"/>
          <w:color w:val="000000"/>
          <w:sz w:val="26"/>
          <w:szCs w:val="26"/>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2"/>
        <w:gridCol w:w="4842"/>
        <w:gridCol w:w="2314"/>
      </w:tblGrid>
      <w:tr w:rsidR="0078775C" w:rsidRPr="008D564A" w:rsidTr="008D564A">
        <w:trPr>
          <w:tblHeader/>
        </w:trPr>
        <w:tc>
          <w:tcPr>
            <w:tcW w:w="2852" w:type="dxa"/>
            <w:shd w:val="clear" w:color="auto" w:fill="auto"/>
          </w:tcPr>
          <w:p w:rsidR="0078775C" w:rsidRPr="008D564A" w:rsidRDefault="0078775C" w:rsidP="008D564A">
            <w:pPr>
              <w:spacing w:before="101" w:line="302" w:lineRule="exact"/>
              <w:ind w:right="370"/>
              <w:jc w:val="center"/>
              <w:rPr>
                <w:rFonts w:ascii="Times New Roman" w:hAnsi="Times New Roman" w:cs="Times New Roman"/>
                <w:b/>
                <w:sz w:val="24"/>
                <w:szCs w:val="24"/>
              </w:rPr>
            </w:pPr>
            <w:r w:rsidRPr="008D564A">
              <w:rPr>
                <w:rFonts w:ascii="Times New Roman" w:hAnsi="Times New Roman" w:cs="Times New Roman"/>
                <w:b/>
                <w:sz w:val="24"/>
                <w:szCs w:val="24"/>
              </w:rPr>
              <w:t>Элемент учетной политики</w:t>
            </w:r>
          </w:p>
        </w:tc>
        <w:tc>
          <w:tcPr>
            <w:tcW w:w="4842" w:type="dxa"/>
            <w:shd w:val="clear" w:color="auto" w:fill="auto"/>
          </w:tcPr>
          <w:p w:rsidR="0078775C" w:rsidRPr="008D564A" w:rsidRDefault="0078775C" w:rsidP="008D564A">
            <w:pPr>
              <w:spacing w:before="101" w:line="302" w:lineRule="exact"/>
              <w:ind w:right="370"/>
              <w:jc w:val="center"/>
              <w:rPr>
                <w:rFonts w:ascii="Times New Roman" w:hAnsi="Times New Roman" w:cs="Times New Roman"/>
                <w:b/>
                <w:sz w:val="24"/>
                <w:szCs w:val="24"/>
              </w:rPr>
            </w:pPr>
            <w:r w:rsidRPr="008D564A">
              <w:rPr>
                <w:rFonts w:ascii="Times New Roman" w:hAnsi="Times New Roman" w:cs="Times New Roman"/>
                <w:b/>
                <w:sz w:val="24"/>
                <w:szCs w:val="24"/>
              </w:rPr>
              <w:t>Содержание</w:t>
            </w:r>
          </w:p>
        </w:tc>
        <w:tc>
          <w:tcPr>
            <w:tcW w:w="2314" w:type="dxa"/>
            <w:shd w:val="clear" w:color="auto" w:fill="auto"/>
          </w:tcPr>
          <w:p w:rsidR="0078775C" w:rsidRPr="008D564A" w:rsidRDefault="0078775C" w:rsidP="008D564A">
            <w:pPr>
              <w:spacing w:before="101" w:line="302" w:lineRule="exact"/>
              <w:ind w:right="370"/>
              <w:jc w:val="center"/>
              <w:rPr>
                <w:rFonts w:ascii="Times New Roman" w:hAnsi="Times New Roman" w:cs="Times New Roman"/>
                <w:b/>
                <w:sz w:val="24"/>
                <w:szCs w:val="24"/>
              </w:rPr>
            </w:pPr>
            <w:r w:rsidRPr="008D564A">
              <w:rPr>
                <w:rFonts w:ascii="Times New Roman" w:hAnsi="Times New Roman" w:cs="Times New Roman"/>
                <w:b/>
                <w:sz w:val="24"/>
                <w:szCs w:val="24"/>
              </w:rPr>
              <w:t>Нормативный акт</w:t>
            </w:r>
          </w:p>
        </w:tc>
      </w:tr>
      <w:tr w:rsidR="007B1DB2" w:rsidRPr="008D564A" w:rsidTr="008D564A">
        <w:tc>
          <w:tcPr>
            <w:tcW w:w="10008" w:type="dxa"/>
            <w:gridSpan w:val="3"/>
            <w:shd w:val="clear" w:color="auto" w:fill="auto"/>
          </w:tcPr>
          <w:p w:rsidR="007B1DB2" w:rsidRPr="008D564A" w:rsidRDefault="00307D1E" w:rsidP="008D564A">
            <w:pPr>
              <w:spacing w:before="101" w:line="302" w:lineRule="exact"/>
              <w:ind w:right="370"/>
              <w:jc w:val="both"/>
              <w:rPr>
                <w:rFonts w:ascii="Times New Roman" w:hAnsi="Times New Roman" w:cs="Times New Roman"/>
                <w:b/>
                <w:sz w:val="24"/>
                <w:szCs w:val="24"/>
              </w:rPr>
            </w:pPr>
            <w:bookmarkStart w:id="19" w:name="_Toc288834830"/>
            <w:bookmarkStart w:id="20" w:name="_Toc289190976"/>
            <w:r w:rsidRPr="008D564A">
              <w:rPr>
                <w:rFonts w:ascii="Times New Roman" w:hAnsi="Times New Roman" w:cs="Times New Roman"/>
                <w:b/>
                <w:sz w:val="24"/>
                <w:szCs w:val="24"/>
              </w:rPr>
              <w:t xml:space="preserve">1 </w:t>
            </w:r>
            <w:r w:rsidR="007B1DB2" w:rsidRPr="008D564A">
              <w:rPr>
                <w:rFonts w:ascii="Times New Roman" w:hAnsi="Times New Roman" w:cs="Times New Roman"/>
                <w:b/>
                <w:sz w:val="24"/>
                <w:szCs w:val="24"/>
              </w:rPr>
              <w:t xml:space="preserve">Общие правила </w:t>
            </w:r>
            <w:r w:rsidR="003D5DFB" w:rsidRPr="008D564A">
              <w:rPr>
                <w:rFonts w:ascii="Times New Roman" w:hAnsi="Times New Roman" w:cs="Times New Roman"/>
                <w:b/>
                <w:sz w:val="24"/>
                <w:szCs w:val="24"/>
              </w:rPr>
              <w:t xml:space="preserve">квалификации </w:t>
            </w:r>
            <w:r w:rsidR="007B1DB2" w:rsidRPr="008D564A">
              <w:rPr>
                <w:rFonts w:ascii="Times New Roman" w:hAnsi="Times New Roman" w:cs="Times New Roman"/>
                <w:b/>
                <w:sz w:val="24"/>
                <w:szCs w:val="24"/>
              </w:rPr>
              <w:t>и оценки активов</w:t>
            </w:r>
            <w:bookmarkEnd w:id="19"/>
            <w:bookmarkEnd w:id="20"/>
          </w:p>
        </w:tc>
      </w:tr>
      <w:tr w:rsidR="006267AC" w:rsidRPr="008D564A" w:rsidTr="008D564A">
        <w:tc>
          <w:tcPr>
            <w:tcW w:w="10008" w:type="dxa"/>
            <w:gridSpan w:val="3"/>
            <w:shd w:val="clear" w:color="auto" w:fill="auto"/>
          </w:tcPr>
          <w:p w:rsidR="006267AC" w:rsidRPr="008D564A" w:rsidRDefault="006267AC" w:rsidP="008D564A">
            <w:pPr>
              <w:spacing w:before="101" w:line="302" w:lineRule="exact"/>
              <w:ind w:right="370"/>
              <w:jc w:val="both"/>
              <w:rPr>
                <w:rFonts w:ascii="Times New Roman" w:hAnsi="Times New Roman" w:cs="Times New Roman"/>
              </w:rPr>
            </w:pPr>
            <w:r w:rsidRPr="008D564A">
              <w:rPr>
                <w:rFonts w:ascii="Times New Roman" w:hAnsi="Times New Roman" w:cs="Times New Roman"/>
                <w:b/>
                <w:sz w:val="24"/>
                <w:szCs w:val="24"/>
              </w:rPr>
              <w:t>1.1.</w:t>
            </w:r>
            <w:r w:rsidRPr="008D564A">
              <w:rPr>
                <w:rFonts w:ascii="Times New Roman" w:hAnsi="Times New Roman" w:cs="Times New Roman"/>
                <w:sz w:val="24"/>
                <w:szCs w:val="24"/>
              </w:rPr>
              <w:t xml:space="preserve"> </w:t>
            </w:r>
            <w:r w:rsidRPr="008D564A">
              <w:rPr>
                <w:rFonts w:ascii="Times New Roman" w:hAnsi="Times New Roman" w:cs="Times New Roman"/>
                <w:b/>
                <w:sz w:val="24"/>
                <w:szCs w:val="24"/>
              </w:rPr>
              <w:t>Квалификация активов</w:t>
            </w:r>
          </w:p>
        </w:tc>
      </w:tr>
      <w:tr w:rsidR="007B1DB2" w:rsidRPr="008D564A" w:rsidTr="008D564A">
        <w:tc>
          <w:tcPr>
            <w:tcW w:w="2852" w:type="dxa"/>
            <w:shd w:val="clear" w:color="auto" w:fill="auto"/>
          </w:tcPr>
          <w:p w:rsidR="007B1DB2" w:rsidRPr="008D564A" w:rsidRDefault="007B1DB2" w:rsidP="008D564A">
            <w:pPr>
              <w:spacing w:before="101" w:line="302" w:lineRule="exact"/>
              <w:ind w:right="370"/>
              <w:jc w:val="both"/>
              <w:rPr>
                <w:rFonts w:ascii="Times New Roman" w:hAnsi="Times New Roman" w:cs="Times New Roman"/>
                <w:sz w:val="24"/>
                <w:szCs w:val="24"/>
              </w:rPr>
            </w:pPr>
            <w:bookmarkStart w:id="21" w:name="_Toc289190978"/>
            <w:r w:rsidRPr="008D564A">
              <w:rPr>
                <w:rFonts w:ascii="Times New Roman" w:hAnsi="Times New Roman" w:cs="Times New Roman"/>
                <w:sz w:val="24"/>
                <w:szCs w:val="24"/>
              </w:rPr>
              <w:t>Квалификация приобретаемых активов</w:t>
            </w:r>
            <w:bookmarkEnd w:id="21"/>
          </w:p>
        </w:tc>
        <w:tc>
          <w:tcPr>
            <w:tcW w:w="4842" w:type="dxa"/>
            <w:shd w:val="clear" w:color="auto" w:fill="auto"/>
          </w:tcPr>
          <w:p w:rsidR="0037345B" w:rsidRPr="008D564A" w:rsidRDefault="0037345B" w:rsidP="008D564A">
            <w:pPr>
              <w:keepNext/>
              <w:spacing w:after="120"/>
              <w:jc w:val="both"/>
              <w:rPr>
                <w:rFonts w:ascii="Times New Roman" w:hAnsi="Times New Roman" w:cs="Times New Roman"/>
                <w:sz w:val="24"/>
                <w:szCs w:val="24"/>
              </w:rPr>
            </w:pPr>
            <w:r w:rsidRPr="008D564A">
              <w:rPr>
                <w:rFonts w:ascii="Times New Roman" w:hAnsi="Times New Roman" w:cs="Times New Roman"/>
                <w:sz w:val="24"/>
                <w:szCs w:val="24"/>
              </w:rPr>
              <w:t>Приобретаемые ресурсы квалифицируются в составе отдельных видов активов (основных средств, доходных вложений в материальные ценности, нематериальных активов, расходов на НИОКР, финансовых вложений, товаров, материалов</w:t>
            </w:r>
            <w:r w:rsidR="00D15BD8" w:rsidRPr="008D564A">
              <w:rPr>
                <w:rFonts w:ascii="Times New Roman" w:hAnsi="Times New Roman" w:cs="Times New Roman"/>
                <w:sz w:val="24"/>
                <w:szCs w:val="24"/>
              </w:rPr>
              <w:t xml:space="preserve"> или активов, им аналогичных</w:t>
            </w:r>
            <w:r w:rsidRPr="008D564A">
              <w:rPr>
                <w:rFonts w:ascii="Times New Roman" w:hAnsi="Times New Roman" w:cs="Times New Roman"/>
                <w:sz w:val="24"/>
                <w:szCs w:val="24"/>
              </w:rPr>
              <w:t xml:space="preserve">) в зависимости от намерений </w:t>
            </w:r>
            <w:r w:rsidR="003C203F" w:rsidRPr="008D564A">
              <w:rPr>
                <w:rFonts w:ascii="Times New Roman" w:hAnsi="Times New Roman" w:cs="Times New Roman"/>
                <w:sz w:val="24"/>
                <w:szCs w:val="24"/>
              </w:rPr>
              <w:t>Общества</w:t>
            </w:r>
            <w:r w:rsidRPr="008D564A">
              <w:rPr>
                <w:rFonts w:ascii="Times New Roman" w:hAnsi="Times New Roman" w:cs="Times New Roman"/>
                <w:sz w:val="24"/>
                <w:szCs w:val="24"/>
              </w:rPr>
              <w:t xml:space="preserve"> в отношении этих активов и выполнения условий признания того или иного актива.</w:t>
            </w:r>
          </w:p>
          <w:p w:rsidR="0037345B" w:rsidRPr="008D564A" w:rsidRDefault="0037345B" w:rsidP="008D564A">
            <w:pPr>
              <w:keepNext/>
              <w:spacing w:after="120"/>
              <w:jc w:val="both"/>
              <w:rPr>
                <w:rFonts w:ascii="Times New Roman" w:hAnsi="Times New Roman" w:cs="Times New Roman"/>
                <w:sz w:val="24"/>
                <w:szCs w:val="24"/>
              </w:rPr>
            </w:pPr>
            <w:r w:rsidRPr="008D564A">
              <w:rPr>
                <w:rFonts w:ascii="Times New Roman" w:hAnsi="Times New Roman" w:cs="Times New Roman"/>
                <w:sz w:val="24"/>
                <w:szCs w:val="24"/>
              </w:rPr>
              <w:t xml:space="preserve">В случае, когда на момент поступления актива, по каким-либо причинам намерения в отношении их использования не определены (использование в производстве, продажа, передача в аренду, в уставный капитал создаваемых обществ и т.п.), то активы принимаются к учету исходя из предполагаемого назначения актива. </w:t>
            </w:r>
          </w:p>
          <w:p w:rsidR="007B1DB2" w:rsidRPr="008D564A" w:rsidRDefault="0037345B" w:rsidP="008D564A">
            <w:pPr>
              <w:shd w:val="clear" w:color="auto" w:fill="FFFFFF"/>
              <w:spacing w:line="298" w:lineRule="exact"/>
              <w:jc w:val="both"/>
              <w:rPr>
                <w:rFonts w:ascii="Times New Roman" w:hAnsi="Times New Roman" w:cs="Times New Roman"/>
                <w:color w:val="000000"/>
                <w:spacing w:val="-1"/>
                <w:sz w:val="24"/>
                <w:szCs w:val="24"/>
                <w:u w:val="single"/>
              </w:rPr>
            </w:pPr>
            <w:r w:rsidRPr="008D564A">
              <w:rPr>
                <w:rFonts w:ascii="Times New Roman" w:hAnsi="Times New Roman" w:cs="Times New Roman"/>
                <w:sz w:val="24"/>
                <w:szCs w:val="24"/>
              </w:rPr>
              <w:t>Если впоследствии намерения в отношении принятых на учет активов уточняются или меняются, и это требует переквалификации активов, то ранее произведенные записи сторнируются, и объекты принимаются к учету в порядке, предусмотренном для данного вида активов.</w:t>
            </w:r>
            <w:r w:rsidRPr="008D564A" w:rsidDel="00636B7D">
              <w:rPr>
                <w:rFonts w:ascii="Times New Roman" w:hAnsi="Times New Roman" w:cs="Times New Roman"/>
                <w:sz w:val="24"/>
                <w:szCs w:val="24"/>
              </w:rPr>
              <w:t xml:space="preserve"> </w:t>
            </w:r>
          </w:p>
        </w:tc>
        <w:tc>
          <w:tcPr>
            <w:tcW w:w="2314" w:type="dxa"/>
            <w:shd w:val="clear" w:color="auto" w:fill="auto"/>
          </w:tcPr>
          <w:p w:rsidR="007B1DB2" w:rsidRPr="008D564A" w:rsidRDefault="007A175D" w:rsidP="008D564A">
            <w:pPr>
              <w:spacing w:before="101" w:line="302" w:lineRule="exact"/>
              <w:ind w:right="370"/>
              <w:jc w:val="both"/>
              <w:rPr>
                <w:rFonts w:ascii="Times New Roman" w:hAnsi="Times New Roman" w:cs="Times New Roman"/>
                <w:sz w:val="24"/>
                <w:szCs w:val="24"/>
                <w:highlight w:val="yellow"/>
              </w:rPr>
            </w:pPr>
            <w:r w:rsidRPr="008D564A">
              <w:rPr>
                <w:rFonts w:ascii="Times New Roman" w:hAnsi="Times New Roman" w:cs="Times New Roman"/>
                <w:sz w:val="24"/>
                <w:szCs w:val="24"/>
              </w:rPr>
              <w:t>Отсутствует</w:t>
            </w:r>
          </w:p>
        </w:tc>
      </w:tr>
      <w:tr w:rsidR="003D5DFB" w:rsidRPr="008D564A" w:rsidTr="008D564A">
        <w:tc>
          <w:tcPr>
            <w:tcW w:w="2852" w:type="dxa"/>
            <w:shd w:val="clear" w:color="auto" w:fill="auto"/>
          </w:tcPr>
          <w:p w:rsidR="003D5DFB" w:rsidRPr="008D564A" w:rsidRDefault="003D5DFB" w:rsidP="008D564A">
            <w:pPr>
              <w:spacing w:before="101" w:line="302" w:lineRule="exact"/>
              <w:ind w:right="370"/>
              <w:jc w:val="both"/>
              <w:rPr>
                <w:rFonts w:ascii="Times New Roman" w:hAnsi="Times New Roman" w:cs="Times New Roman"/>
                <w:sz w:val="24"/>
                <w:szCs w:val="24"/>
              </w:rPr>
            </w:pPr>
            <w:bookmarkStart w:id="22" w:name="_Toc289190983"/>
            <w:r w:rsidRPr="008D564A">
              <w:rPr>
                <w:rFonts w:ascii="Times New Roman" w:hAnsi="Times New Roman" w:cs="Times New Roman"/>
                <w:sz w:val="24"/>
                <w:szCs w:val="24"/>
              </w:rPr>
              <w:t>Понятие инвестиционного актива для целей квалификации активов</w:t>
            </w:r>
            <w:bookmarkEnd w:id="22"/>
          </w:p>
        </w:tc>
        <w:tc>
          <w:tcPr>
            <w:tcW w:w="4842" w:type="dxa"/>
            <w:shd w:val="clear" w:color="auto" w:fill="auto"/>
          </w:tcPr>
          <w:p w:rsidR="000869D6" w:rsidRPr="008D564A" w:rsidRDefault="003D5DFB"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Под инвестиционным активом понимается объект имущества, подготовка которого к предполагаемому использованию требует длительного времени</w:t>
            </w:r>
            <w:r w:rsidR="000869D6" w:rsidRPr="008D564A">
              <w:rPr>
                <w:rFonts w:ascii="Times New Roman" w:hAnsi="Times New Roman" w:cs="Times New Roman"/>
                <w:sz w:val="24"/>
                <w:szCs w:val="24"/>
              </w:rPr>
              <w:t xml:space="preserve"> и существенных расходов на приобретение, сооружение и (или) изготовление.</w:t>
            </w:r>
          </w:p>
          <w:p w:rsidR="003D5DFB" w:rsidRPr="008D564A" w:rsidRDefault="003D5DFB" w:rsidP="008D564A">
            <w:pPr>
              <w:keepNext/>
              <w:spacing w:after="120"/>
              <w:jc w:val="both"/>
              <w:rPr>
                <w:rFonts w:ascii="Times New Roman" w:hAnsi="Times New Roman" w:cs="Times New Roman"/>
                <w:sz w:val="24"/>
                <w:szCs w:val="24"/>
              </w:rPr>
            </w:pPr>
            <w:r w:rsidRPr="008D564A">
              <w:rPr>
                <w:rFonts w:ascii="Times New Roman" w:hAnsi="Times New Roman" w:cs="Times New Roman"/>
                <w:sz w:val="24"/>
                <w:szCs w:val="24"/>
              </w:rPr>
              <w:t>При этом под длительным временем понимается период времени, превышающий 12 месяцев</w:t>
            </w:r>
            <w:r w:rsidR="000869D6" w:rsidRPr="008D564A">
              <w:rPr>
                <w:rFonts w:ascii="Times New Roman" w:hAnsi="Times New Roman" w:cs="Times New Roman"/>
                <w:sz w:val="24"/>
                <w:szCs w:val="24"/>
              </w:rPr>
              <w:t>, а под существенными расходами</w:t>
            </w:r>
            <w:r w:rsidR="00126749" w:rsidRPr="008D564A">
              <w:rPr>
                <w:rFonts w:ascii="Times New Roman" w:hAnsi="Times New Roman" w:cs="Times New Roman"/>
                <w:sz w:val="24"/>
                <w:szCs w:val="24"/>
              </w:rPr>
              <w:t xml:space="preserve"> -</w:t>
            </w:r>
            <w:r w:rsidR="000869D6" w:rsidRPr="008D564A">
              <w:rPr>
                <w:rFonts w:ascii="Times New Roman" w:hAnsi="Times New Roman" w:cs="Times New Roman"/>
                <w:sz w:val="24"/>
                <w:szCs w:val="24"/>
              </w:rPr>
              <w:t xml:space="preserve"> расходы</w:t>
            </w:r>
            <w:r w:rsidR="00E125E0" w:rsidRPr="008D564A">
              <w:rPr>
                <w:rFonts w:ascii="Times New Roman" w:hAnsi="Times New Roman" w:cs="Times New Roman"/>
                <w:sz w:val="24"/>
                <w:szCs w:val="24"/>
              </w:rPr>
              <w:t>,</w:t>
            </w:r>
            <w:r w:rsidR="000869D6" w:rsidRPr="008D564A">
              <w:rPr>
                <w:rFonts w:ascii="Times New Roman" w:hAnsi="Times New Roman" w:cs="Times New Roman"/>
                <w:sz w:val="24"/>
                <w:szCs w:val="24"/>
              </w:rPr>
              <w:t xml:space="preserve"> превышающие</w:t>
            </w:r>
            <w:r w:rsidR="00136CA8">
              <w:rPr>
                <w:rFonts w:ascii="Times New Roman" w:hAnsi="Times New Roman" w:cs="Times New Roman"/>
                <w:sz w:val="24"/>
                <w:szCs w:val="24"/>
              </w:rPr>
              <w:t xml:space="preserve"> </w:t>
            </w:r>
            <w:r w:rsidR="000869D6" w:rsidRPr="008D564A">
              <w:rPr>
                <w:rFonts w:ascii="Times New Roman" w:hAnsi="Times New Roman" w:cs="Times New Roman"/>
                <w:sz w:val="24"/>
                <w:szCs w:val="24"/>
              </w:rPr>
              <w:t xml:space="preserve"> </w:t>
            </w:r>
            <w:r w:rsidR="00136CA8">
              <w:rPr>
                <w:rFonts w:ascii="Times New Roman" w:hAnsi="Times New Roman" w:cs="Times New Roman"/>
                <w:sz w:val="24"/>
                <w:szCs w:val="24"/>
              </w:rPr>
              <w:t xml:space="preserve">пять процентов </w:t>
            </w:r>
            <w:r w:rsidR="000869D6" w:rsidRPr="008D564A">
              <w:rPr>
                <w:rFonts w:ascii="Times New Roman" w:hAnsi="Times New Roman" w:cs="Times New Roman"/>
                <w:sz w:val="24"/>
                <w:szCs w:val="24"/>
              </w:rPr>
              <w:t xml:space="preserve">от совокупной первоначальной стоимости </w:t>
            </w:r>
            <w:r w:rsidR="001F1C2D" w:rsidRPr="008D564A">
              <w:rPr>
                <w:rFonts w:ascii="Times New Roman" w:hAnsi="Times New Roman" w:cs="Times New Roman"/>
                <w:sz w:val="24"/>
                <w:szCs w:val="24"/>
              </w:rPr>
              <w:t xml:space="preserve">находящихся на балансе внеоборотных активов </w:t>
            </w:r>
            <w:r w:rsidR="000869D6" w:rsidRPr="008D564A">
              <w:rPr>
                <w:rFonts w:ascii="Times New Roman" w:hAnsi="Times New Roman" w:cs="Times New Roman"/>
                <w:sz w:val="24"/>
                <w:szCs w:val="24"/>
              </w:rPr>
              <w:t xml:space="preserve"> </w:t>
            </w:r>
            <w:r w:rsidR="001F1C2D" w:rsidRPr="008D564A">
              <w:rPr>
                <w:rFonts w:ascii="Times New Roman" w:hAnsi="Times New Roman" w:cs="Times New Roman"/>
                <w:sz w:val="24"/>
                <w:szCs w:val="24"/>
              </w:rPr>
              <w:t>на момент начала приобретения (создания, строительства)</w:t>
            </w:r>
            <w:r w:rsidR="00E125E0" w:rsidRPr="008D564A">
              <w:rPr>
                <w:rFonts w:ascii="Times New Roman" w:hAnsi="Times New Roman" w:cs="Times New Roman"/>
                <w:sz w:val="24"/>
                <w:szCs w:val="24"/>
              </w:rPr>
              <w:t xml:space="preserve"> или средней стоимости активов, как правило</w:t>
            </w:r>
            <w:r w:rsidR="007837CB" w:rsidRPr="008D564A">
              <w:rPr>
                <w:rFonts w:ascii="Times New Roman" w:hAnsi="Times New Roman" w:cs="Times New Roman"/>
                <w:sz w:val="24"/>
                <w:szCs w:val="24"/>
              </w:rPr>
              <w:t>,</w:t>
            </w:r>
            <w:r w:rsidR="00E125E0" w:rsidRPr="008D564A">
              <w:rPr>
                <w:rFonts w:ascii="Times New Roman" w:hAnsi="Times New Roman" w:cs="Times New Roman"/>
                <w:sz w:val="24"/>
                <w:szCs w:val="24"/>
              </w:rPr>
              <w:t xml:space="preserve"> производимых компанией для целей продажи, длительность изготовления которых превышает 12 месяцев.</w:t>
            </w:r>
          </w:p>
          <w:p w:rsidR="003D5DFB" w:rsidRPr="008D564A" w:rsidRDefault="003D5DFB" w:rsidP="008D564A">
            <w:pPr>
              <w:keepNext/>
              <w:spacing w:after="120"/>
              <w:jc w:val="both"/>
              <w:rPr>
                <w:rFonts w:ascii="Times New Roman" w:hAnsi="Times New Roman" w:cs="Times New Roman"/>
                <w:sz w:val="24"/>
                <w:szCs w:val="24"/>
              </w:rPr>
            </w:pPr>
            <w:r w:rsidRPr="008D564A">
              <w:rPr>
                <w:rFonts w:ascii="Times New Roman" w:hAnsi="Times New Roman" w:cs="Times New Roman"/>
                <w:sz w:val="24"/>
                <w:szCs w:val="24"/>
              </w:rPr>
              <w:t>К инвестиционным активам Общества могут относиться объекты:</w:t>
            </w:r>
          </w:p>
          <w:p w:rsidR="003D5DFB" w:rsidRPr="004305FB" w:rsidRDefault="003D5DFB" w:rsidP="008D564A">
            <w:pPr>
              <w:pStyle w:val="11"/>
              <w:keepNext/>
              <w:widowControl w:val="0"/>
              <w:numPr>
                <w:ilvl w:val="0"/>
                <w:numId w:val="6"/>
              </w:numPr>
              <w:tabs>
                <w:tab w:val="left" w:pos="742"/>
              </w:tabs>
              <w:spacing w:before="120" w:after="120"/>
              <w:ind w:left="0" w:firstLine="318"/>
              <w:jc w:val="both"/>
            </w:pPr>
            <w:r w:rsidRPr="004305FB">
              <w:t>незавершенного строительства, которые впоследствии будут приняты к бухгалтерскому учету заемщиком и (или) заказчиком (инвестором, покупателем) в качестве основных средств (включая земельные участки);</w:t>
            </w:r>
          </w:p>
          <w:p w:rsidR="003D5DFB" w:rsidRPr="004305FB" w:rsidRDefault="003D5DFB" w:rsidP="008D564A">
            <w:pPr>
              <w:pStyle w:val="11"/>
              <w:keepNext/>
              <w:widowControl w:val="0"/>
              <w:numPr>
                <w:ilvl w:val="0"/>
                <w:numId w:val="6"/>
              </w:numPr>
              <w:tabs>
                <w:tab w:val="left" w:pos="742"/>
              </w:tabs>
              <w:spacing w:before="120" w:after="120"/>
              <w:ind w:left="0" w:firstLine="318"/>
              <w:jc w:val="both"/>
            </w:pPr>
            <w:r w:rsidRPr="004305FB">
              <w:t>незавершенных капитальных вложений (вложений во внеоборотные активы) которые впоследствии будут приняты к бухгалтерскому учету  заемщиком в составе нематериальных активов или расходов на НИОКР</w:t>
            </w:r>
            <w:r w:rsidR="00E03D6D" w:rsidRPr="003B736A">
              <w:t>;</w:t>
            </w:r>
          </w:p>
          <w:p w:rsidR="003D5DFB" w:rsidRPr="004305FB" w:rsidRDefault="00B07940" w:rsidP="008D564A">
            <w:pPr>
              <w:pStyle w:val="11"/>
              <w:keepNext/>
              <w:widowControl w:val="0"/>
              <w:numPr>
                <w:ilvl w:val="0"/>
                <w:numId w:val="6"/>
              </w:numPr>
              <w:tabs>
                <w:tab w:val="left" w:pos="742"/>
              </w:tabs>
              <w:spacing w:before="120" w:after="120"/>
              <w:ind w:left="0" w:firstLine="318"/>
              <w:jc w:val="both"/>
            </w:pPr>
            <w:r w:rsidRPr="004305FB">
              <w:t>незавершенное производство продукции с длительным производственным циклом.</w:t>
            </w:r>
          </w:p>
        </w:tc>
        <w:tc>
          <w:tcPr>
            <w:tcW w:w="2314" w:type="dxa"/>
            <w:shd w:val="clear" w:color="auto" w:fill="auto"/>
          </w:tcPr>
          <w:p w:rsidR="003D5DFB" w:rsidRPr="008D564A" w:rsidRDefault="000869D6"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15/2008</w:t>
            </w:r>
          </w:p>
          <w:p w:rsidR="000869D6" w:rsidRPr="008D564A" w:rsidRDefault="000869D6"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 7)</w:t>
            </w:r>
          </w:p>
          <w:p w:rsidR="004B2725" w:rsidRPr="008D564A" w:rsidRDefault="004B2725" w:rsidP="008D564A">
            <w:pPr>
              <w:spacing w:before="101" w:line="302" w:lineRule="exact"/>
              <w:ind w:right="370"/>
              <w:jc w:val="both"/>
              <w:rPr>
                <w:rFonts w:ascii="Times New Roman" w:hAnsi="Times New Roman" w:cs="Times New Roman"/>
                <w:sz w:val="24"/>
                <w:szCs w:val="24"/>
              </w:rPr>
            </w:pPr>
          </w:p>
        </w:tc>
      </w:tr>
      <w:tr w:rsidR="006267AC" w:rsidRPr="008D564A" w:rsidTr="008D564A">
        <w:tc>
          <w:tcPr>
            <w:tcW w:w="10008" w:type="dxa"/>
            <w:gridSpan w:val="3"/>
            <w:shd w:val="clear" w:color="auto" w:fill="auto"/>
          </w:tcPr>
          <w:p w:rsidR="006267AC" w:rsidRPr="008D564A" w:rsidRDefault="006267AC" w:rsidP="008D564A">
            <w:pPr>
              <w:spacing w:before="101" w:line="302" w:lineRule="exact"/>
              <w:ind w:right="370"/>
              <w:jc w:val="both"/>
              <w:rPr>
                <w:rFonts w:ascii="Times New Roman" w:hAnsi="Times New Roman" w:cs="Times New Roman"/>
              </w:rPr>
            </w:pPr>
            <w:r w:rsidRPr="008D564A">
              <w:rPr>
                <w:rFonts w:ascii="Times New Roman" w:hAnsi="Times New Roman" w:cs="Times New Roman"/>
                <w:b/>
                <w:sz w:val="24"/>
                <w:szCs w:val="24"/>
              </w:rPr>
              <w:t>1.2. Оценка активов</w:t>
            </w:r>
          </w:p>
        </w:tc>
      </w:tr>
      <w:tr w:rsidR="00F9668C" w:rsidRPr="008D564A" w:rsidTr="008D564A">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Pr>
                <w:rFonts w:ascii="Times New Roman" w:hAnsi="Times New Roman" w:cs="Times New Roman"/>
                <w:sz w:val="24"/>
                <w:szCs w:val="24"/>
              </w:rPr>
              <w:t>Оценка активов, выявленных в результате инвентаризации</w:t>
            </w:r>
          </w:p>
        </w:tc>
        <w:tc>
          <w:tcPr>
            <w:tcW w:w="4842" w:type="dxa"/>
            <w:shd w:val="clear" w:color="auto" w:fill="auto"/>
          </w:tcPr>
          <w:p w:rsidR="00F9668C" w:rsidRDefault="00F9668C" w:rsidP="008F1899">
            <w:pPr>
              <w:shd w:val="clear" w:color="auto" w:fill="FFFFFF"/>
              <w:spacing w:line="298" w:lineRule="exact"/>
              <w:jc w:val="both"/>
              <w:rPr>
                <w:rFonts w:ascii="Times New Roman" w:hAnsi="Times New Roman" w:cs="Times New Roman"/>
                <w:sz w:val="24"/>
                <w:szCs w:val="24"/>
              </w:rPr>
            </w:pPr>
            <w:r>
              <w:rPr>
                <w:rFonts w:ascii="Times New Roman" w:hAnsi="Times New Roman" w:cs="Times New Roman"/>
                <w:sz w:val="24"/>
                <w:szCs w:val="24"/>
              </w:rPr>
              <w:t xml:space="preserve">Активы, выявленные в результате инвентаризации, принимаются к учету по рыночной стоимости. </w:t>
            </w:r>
          </w:p>
          <w:p w:rsidR="00F9668C" w:rsidRPr="00670C1F" w:rsidRDefault="00F9668C" w:rsidP="008F1899">
            <w:pPr>
              <w:pStyle w:val="12"/>
              <w:jc w:val="both"/>
              <w:rPr>
                <w:rFonts w:ascii="Times New Roman" w:hAnsi="Times New Roman"/>
                <w:lang w:val="ru-RU"/>
              </w:rPr>
            </w:pPr>
            <w:r>
              <w:rPr>
                <w:rFonts w:ascii="Times New Roman" w:hAnsi="Times New Roman"/>
                <w:lang w:val="ru-RU"/>
              </w:rPr>
              <w:t xml:space="preserve">Рыночная </w:t>
            </w:r>
            <w:r w:rsidRPr="00670C1F">
              <w:rPr>
                <w:rFonts w:ascii="Times New Roman" w:hAnsi="Times New Roman"/>
                <w:lang w:val="ru-RU"/>
              </w:rPr>
              <w:t>стоимост</w:t>
            </w:r>
            <w:r>
              <w:rPr>
                <w:rFonts w:ascii="Times New Roman" w:hAnsi="Times New Roman"/>
                <w:lang w:val="ru-RU"/>
              </w:rPr>
              <w:t>ь</w:t>
            </w:r>
            <w:r w:rsidRPr="00670C1F">
              <w:rPr>
                <w:rFonts w:ascii="Times New Roman" w:hAnsi="Times New Roman"/>
                <w:lang w:val="ru-RU"/>
              </w:rPr>
              <w:t xml:space="preserve"> </w:t>
            </w:r>
            <w:r>
              <w:rPr>
                <w:rFonts w:ascii="Times New Roman" w:hAnsi="Times New Roman"/>
                <w:lang w:val="ru-RU"/>
              </w:rPr>
              <w:t>определяется</w:t>
            </w:r>
            <w:r w:rsidRPr="00670C1F">
              <w:rPr>
                <w:rFonts w:ascii="Times New Roman" w:hAnsi="Times New Roman"/>
                <w:lang w:val="ru-RU"/>
              </w:rPr>
              <w:t xml:space="preserve"> с помощью следующих </w:t>
            </w:r>
            <w:r>
              <w:rPr>
                <w:rFonts w:ascii="Times New Roman" w:hAnsi="Times New Roman"/>
                <w:lang w:val="ru-RU"/>
              </w:rPr>
              <w:t>м</w:t>
            </w:r>
            <w:r w:rsidRPr="00670C1F">
              <w:rPr>
                <w:rFonts w:ascii="Times New Roman" w:hAnsi="Times New Roman"/>
                <w:lang w:val="ru-RU"/>
              </w:rPr>
              <w:t>етодов:</w:t>
            </w:r>
          </w:p>
          <w:p w:rsidR="00F9668C" w:rsidRPr="00F9668C" w:rsidRDefault="00F9668C" w:rsidP="00F9668C">
            <w:pPr>
              <w:pStyle w:val="afd"/>
              <w:numPr>
                <w:ilvl w:val="0"/>
                <w:numId w:val="52"/>
              </w:numPr>
              <w:jc w:val="both"/>
              <w:rPr>
                <w:rFonts w:ascii="Times New Roman" w:hAnsi="Times New Roman"/>
              </w:rPr>
            </w:pPr>
            <w:r>
              <w:rPr>
                <w:rFonts w:ascii="Times New Roman" w:hAnsi="Times New Roman"/>
                <w:lang w:val="en-US"/>
              </w:rPr>
              <w:t>c</w:t>
            </w:r>
            <w:r>
              <w:rPr>
                <w:rFonts w:ascii="Times New Roman" w:hAnsi="Times New Roman"/>
              </w:rPr>
              <w:t>равнительный подход</w:t>
            </w:r>
            <w:r>
              <w:rPr>
                <w:rFonts w:ascii="Times New Roman" w:hAnsi="Times New Roman"/>
                <w:lang w:val="en-US"/>
              </w:rPr>
              <w:t>;</w:t>
            </w:r>
          </w:p>
          <w:p w:rsidR="00F9668C" w:rsidRPr="00F9668C" w:rsidRDefault="00F9668C" w:rsidP="00F9668C">
            <w:pPr>
              <w:pStyle w:val="afd"/>
              <w:numPr>
                <w:ilvl w:val="0"/>
                <w:numId w:val="52"/>
              </w:numPr>
              <w:jc w:val="both"/>
              <w:rPr>
                <w:rFonts w:ascii="Times New Roman" w:hAnsi="Times New Roman"/>
              </w:rPr>
            </w:pPr>
            <w:r>
              <w:rPr>
                <w:rFonts w:ascii="Times New Roman" w:hAnsi="Times New Roman"/>
              </w:rPr>
              <w:t>з</w:t>
            </w:r>
            <w:r w:rsidRPr="00F9668C">
              <w:rPr>
                <w:rFonts w:ascii="Times New Roman" w:hAnsi="Times New Roman"/>
              </w:rPr>
              <w:t>атратный подход</w:t>
            </w:r>
            <w:r>
              <w:rPr>
                <w:rFonts w:ascii="Times New Roman" w:hAnsi="Times New Roman"/>
                <w:lang w:val="en-US"/>
              </w:rPr>
              <w:t>;</w:t>
            </w:r>
          </w:p>
          <w:p w:rsidR="00F9668C" w:rsidRPr="00F9668C" w:rsidRDefault="00F9668C" w:rsidP="00F9668C">
            <w:pPr>
              <w:pStyle w:val="afd"/>
              <w:numPr>
                <w:ilvl w:val="0"/>
                <w:numId w:val="52"/>
              </w:numPr>
              <w:jc w:val="both"/>
              <w:rPr>
                <w:rFonts w:ascii="Times New Roman" w:hAnsi="Times New Roman"/>
              </w:rPr>
            </w:pPr>
            <w:r>
              <w:rPr>
                <w:rFonts w:ascii="Times New Roman" w:hAnsi="Times New Roman"/>
              </w:rPr>
              <w:t>д</w:t>
            </w:r>
            <w:r w:rsidRPr="00F9668C">
              <w:rPr>
                <w:rFonts w:ascii="Times New Roman" w:hAnsi="Times New Roman"/>
              </w:rPr>
              <w:t>оходный подход.</w:t>
            </w:r>
          </w:p>
          <w:p w:rsidR="00F9668C" w:rsidRPr="00670C1F" w:rsidRDefault="00F9668C" w:rsidP="008F1899">
            <w:pPr>
              <w:pStyle w:val="12"/>
              <w:jc w:val="both"/>
              <w:rPr>
                <w:rFonts w:ascii="Times New Roman" w:hAnsi="Times New Roman"/>
                <w:lang w:val="ru-RU"/>
              </w:rPr>
            </w:pPr>
            <w:r w:rsidRPr="00670C1F">
              <w:rPr>
                <w:rFonts w:ascii="Times New Roman" w:hAnsi="Times New Roman"/>
                <w:lang w:val="ru-RU"/>
              </w:rPr>
              <w:t xml:space="preserve">В случае привлечения независимого оценщика, оценщик обязан использовать все три метода оценки или обосновать отказ от использования того или иного метода. </w:t>
            </w:r>
          </w:p>
          <w:p w:rsidR="00F9668C" w:rsidRPr="00670C1F" w:rsidRDefault="00F9668C" w:rsidP="008F1899">
            <w:pPr>
              <w:pStyle w:val="12"/>
              <w:jc w:val="both"/>
              <w:rPr>
                <w:rFonts w:ascii="Times New Roman" w:hAnsi="Times New Roman"/>
                <w:lang w:val="ru-RU"/>
              </w:rPr>
            </w:pPr>
            <w:r w:rsidRPr="00670C1F">
              <w:rPr>
                <w:rFonts w:ascii="Times New Roman" w:hAnsi="Times New Roman"/>
                <w:lang w:val="ru-RU"/>
              </w:rPr>
              <w:t xml:space="preserve">В случае проведения оценки собственными силами </w:t>
            </w:r>
            <w:r>
              <w:rPr>
                <w:rFonts w:ascii="Times New Roman" w:hAnsi="Times New Roman"/>
                <w:lang w:val="ru-RU"/>
              </w:rPr>
              <w:t>Общество</w:t>
            </w:r>
            <w:r w:rsidRPr="00670C1F">
              <w:rPr>
                <w:rFonts w:ascii="Times New Roman" w:hAnsi="Times New Roman"/>
                <w:lang w:val="ru-RU"/>
              </w:rPr>
              <w:t xml:space="preserve"> использует сравнительный метод, при невозможности использования сравнительного метода – затратный </w:t>
            </w:r>
            <w:r>
              <w:rPr>
                <w:rFonts w:ascii="Times New Roman" w:hAnsi="Times New Roman"/>
                <w:lang w:val="ru-RU"/>
              </w:rPr>
              <w:t xml:space="preserve">или </w:t>
            </w:r>
            <w:r w:rsidRPr="00670C1F">
              <w:rPr>
                <w:rFonts w:ascii="Times New Roman" w:hAnsi="Times New Roman"/>
                <w:lang w:val="ru-RU"/>
              </w:rPr>
              <w:t>доходный м</w:t>
            </w:r>
            <w:r>
              <w:rPr>
                <w:rFonts w:ascii="Times New Roman" w:hAnsi="Times New Roman"/>
                <w:lang w:val="ru-RU"/>
              </w:rPr>
              <w:t>етоды.</w:t>
            </w:r>
          </w:p>
          <w:p w:rsidR="00F9668C" w:rsidRPr="008D564A" w:rsidRDefault="00F9668C" w:rsidP="008D564A">
            <w:pPr>
              <w:shd w:val="clear" w:color="auto" w:fill="FFFFFF"/>
              <w:spacing w:line="298" w:lineRule="exact"/>
              <w:jc w:val="both"/>
              <w:rPr>
                <w:rFonts w:ascii="Times New Roman" w:hAnsi="Times New Roman" w:cs="Times New Roman"/>
                <w:sz w:val="24"/>
                <w:szCs w:val="24"/>
              </w:rPr>
            </w:pP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p>
        </w:tc>
      </w:tr>
      <w:tr w:rsidR="00F9668C" w:rsidRPr="008D564A" w:rsidTr="008D564A">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bookmarkStart w:id="23" w:name="_Toc289190984"/>
            <w:r w:rsidRPr="008D564A">
              <w:rPr>
                <w:rFonts w:ascii="Times New Roman" w:hAnsi="Times New Roman" w:cs="Times New Roman"/>
                <w:sz w:val="24"/>
                <w:szCs w:val="24"/>
              </w:rPr>
              <w:t>Оценка активов, не относящихся к инвестиционным активам, приобретаемым (создаваемым) за счет заемных средств</w:t>
            </w:r>
            <w:bookmarkEnd w:id="23"/>
          </w:p>
        </w:tc>
        <w:tc>
          <w:tcPr>
            <w:tcW w:w="4842" w:type="dxa"/>
            <w:shd w:val="clear" w:color="auto" w:fill="auto"/>
          </w:tcPr>
          <w:p w:rsidR="00F9668C" w:rsidRPr="008D564A" w:rsidRDefault="00F9668C" w:rsidP="008D564A">
            <w:pPr>
              <w:shd w:val="clear" w:color="auto" w:fill="FFFFFF"/>
              <w:spacing w:line="298" w:lineRule="exact"/>
              <w:jc w:val="both"/>
              <w:rPr>
                <w:rFonts w:ascii="Times New Roman" w:hAnsi="Times New Roman" w:cs="Times New Roman"/>
                <w:sz w:val="24"/>
                <w:szCs w:val="24"/>
              </w:rPr>
            </w:pPr>
            <w:r w:rsidRPr="008D564A">
              <w:rPr>
                <w:rFonts w:ascii="Times New Roman" w:hAnsi="Times New Roman" w:cs="Times New Roman"/>
                <w:sz w:val="24"/>
                <w:szCs w:val="24"/>
              </w:rPr>
              <w:t>Проценты по заемным обязательствам, уплачиваемые до момента принятия объектов (не относящихся к инвестиционным активам) в составе основных средств, нематериальных активов, материалов, товаров, включаются в состав прочих расходов.</w:t>
            </w:r>
          </w:p>
          <w:p w:rsidR="00F9668C" w:rsidRPr="008D564A" w:rsidRDefault="00F9668C" w:rsidP="008D564A">
            <w:pPr>
              <w:shd w:val="clear" w:color="auto" w:fill="FFFFFF"/>
              <w:spacing w:line="298" w:lineRule="exact"/>
              <w:jc w:val="both"/>
              <w:rPr>
                <w:rFonts w:ascii="Times New Roman" w:hAnsi="Times New Roman" w:cs="Times New Roman"/>
                <w:sz w:val="24"/>
                <w:szCs w:val="24"/>
              </w:rPr>
            </w:pPr>
            <w:r w:rsidRPr="008D564A">
              <w:rPr>
                <w:rFonts w:ascii="Times New Roman" w:hAnsi="Times New Roman" w:cs="Times New Roman"/>
                <w:sz w:val="24"/>
                <w:szCs w:val="24"/>
              </w:rPr>
              <w:t>Дополнительные затраты, понесенные при привлечении заемных средств, использованных на приобретение активов, не включаются в стоимость активов, а включаются в состав прочих расходов в том периоде, в котором они понесены.</w:t>
            </w:r>
          </w:p>
          <w:p w:rsidR="00F9668C" w:rsidRPr="008D564A" w:rsidRDefault="00F9668C" w:rsidP="008D564A">
            <w:pPr>
              <w:shd w:val="clear" w:color="auto" w:fill="FFFFFF"/>
              <w:spacing w:line="298" w:lineRule="exact"/>
              <w:jc w:val="both"/>
              <w:rPr>
                <w:rFonts w:ascii="Times New Roman" w:hAnsi="Times New Roman" w:cs="Times New Roman"/>
                <w:color w:val="000000"/>
                <w:spacing w:val="-1"/>
                <w:sz w:val="24"/>
                <w:szCs w:val="24"/>
                <w:u w:val="single"/>
              </w:rPr>
            </w:pPr>
            <w:r w:rsidRPr="008D564A">
              <w:rPr>
                <w:rFonts w:ascii="Times New Roman" w:hAnsi="Times New Roman" w:cs="Times New Roman"/>
                <w:sz w:val="24"/>
                <w:szCs w:val="24"/>
              </w:rPr>
              <w:t xml:space="preserve"> </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rPr>
            </w:pPr>
            <w:r w:rsidRPr="008D564A">
              <w:rPr>
                <w:rFonts w:ascii="Times New Roman" w:hAnsi="Times New Roman" w:cs="Times New Roman"/>
                <w:sz w:val="24"/>
                <w:szCs w:val="24"/>
              </w:rPr>
              <w:t>ПБУ 15/2008 (п. 7)</w:t>
            </w:r>
          </w:p>
        </w:tc>
      </w:tr>
      <w:tr w:rsidR="00F9668C" w:rsidRPr="008D564A" w:rsidTr="008D564A">
        <w:tc>
          <w:tcPr>
            <w:tcW w:w="10008" w:type="dxa"/>
            <w:gridSpan w:val="3"/>
            <w:shd w:val="clear" w:color="auto" w:fill="auto"/>
          </w:tcPr>
          <w:p w:rsidR="00F9668C" w:rsidRPr="008D564A" w:rsidRDefault="00F9668C" w:rsidP="008D564A">
            <w:pPr>
              <w:spacing w:before="101" w:line="302" w:lineRule="exact"/>
              <w:ind w:right="370"/>
              <w:jc w:val="both"/>
              <w:rPr>
                <w:rFonts w:ascii="Times New Roman" w:hAnsi="Times New Roman" w:cs="Times New Roman"/>
              </w:rPr>
            </w:pPr>
            <w:bookmarkStart w:id="24" w:name="_Toc252892030"/>
            <w:bookmarkStart w:id="25" w:name="_Toc288834833"/>
            <w:bookmarkStart w:id="26" w:name="_Toc289190986"/>
            <w:r w:rsidRPr="008D564A">
              <w:rPr>
                <w:rFonts w:ascii="Times New Roman" w:hAnsi="Times New Roman" w:cs="Times New Roman"/>
                <w:b/>
                <w:sz w:val="24"/>
                <w:szCs w:val="24"/>
              </w:rPr>
              <w:t>1.3. Момент признания и прекращения признания</w:t>
            </w:r>
            <w:bookmarkEnd w:id="24"/>
            <w:bookmarkEnd w:id="25"/>
            <w:bookmarkEnd w:id="26"/>
          </w:p>
        </w:tc>
      </w:tr>
      <w:tr w:rsidR="00F9668C" w:rsidRPr="008D564A" w:rsidTr="008D564A">
        <w:tc>
          <w:tcPr>
            <w:tcW w:w="2852" w:type="dxa"/>
            <w:shd w:val="clear" w:color="auto" w:fill="auto"/>
          </w:tcPr>
          <w:p w:rsidR="00F9668C" w:rsidRPr="008D564A" w:rsidRDefault="00F9668C" w:rsidP="008D564A">
            <w:pPr>
              <w:spacing w:before="101" w:line="302" w:lineRule="exact"/>
              <w:ind w:right="370"/>
              <w:rPr>
                <w:rFonts w:ascii="Times New Roman" w:hAnsi="Times New Roman" w:cs="Times New Roman"/>
                <w:sz w:val="24"/>
                <w:szCs w:val="24"/>
              </w:rPr>
            </w:pPr>
            <w:bookmarkStart w:id="27" w:name="_Toc289190987"/>
            <w:r w:rsidRPr="008D564A">
              <w:rPr>
                <w:rFonts w:ascii="Times New Roman" w:hAnsi="Times New Roman" w:cs="Times New Roman"/>
                <w:sz w:val="24"/>
                <w:szCs w:val="24"/>
              </w:rPr>
              <w:t>Момент признания в составе активов объектов, выявленных в результате инвентаризации</w:t>
            </w:r>
            <w:bookmarkEnd w:id="27"/>
          </w:p>
        </w:tc>
        <w:tc>
          <w:tcPr>
            <w:tcW w:w="4842" w:type="dxa"/>
            <w:shd w:val="clear" w:color="auto" w:fill="auto"/>
          </w:tcPr>
          <w:p w:rsidR="00F9668C" w:rsidRPr="008D564A" w:rsidRDefault="00F9668C" w:rsidP="008D564A">
            <w:pPr>
              <w:shd w:val="clear" w:color="auto" w:fill="FFFFFF"/>
              <w:spacing w:line="298" w:lineRule="exact"/>
              <w:jc w:val="both"/>
              <w:rPr>
                <w:rFonts w:ascii="Times New Roman" w:hAnsi="Times New Roman" w:cs="Times New Roman"/>
                <w:color w:val="000000"/>
                <w:spacing w:val="-1"/>
                <w:sz w:val="24"/>
                <w:szCs w:val="24"/>
                <w:u w:val="single"/>
              </w:rPr>
            </w:pPr>
            <w:r w:rsidRPr="008D564A">
              <w:rPr>
                <w:rFonts w:ascii="Times New Roman" w:hAnsi="Times New Roman" w:cs="Times New Roman"/>
                <w:sz w:val="24"/>
                <w:szCs w:val="24"/>
              </w:rPr>
              <w:t>Если в результате инвентаризации выявлены объекты, отвечающие условиям признания в составе активов (основных средств, доходных вложений в материальные ценности, нематериальных активов, расходов на НИОКР и т.д.), но не числящиеся в бухгалтерском учете, то такие объекты признаются в составе соответствующего вида актива на дату утверждения результатов инвентаризации</w:t>
            </w:r>
            <w:r w:rsidR="00570C1E">
              <w:rPr>
                <w:rFonts w:ascii="Times New Roman" w:hAnsi="Times New Roman" w:cs="Times New Roman"/>
                <w:sz w:val="24"/>
                <w:szCs w:val="24"/>
              </w:rPr>
              <w:t>.</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Отсутствуют</w:t>
            </w:r>
          </w:p>
        </w:tc>
      </w:tr>
      <w:tr w:rsidR="00F9668C" w:rsidRPr="008D564A" w:rsidTr="008D564A">
        <w:tc>
          <w:tcPr>
            <w:tcW w:w="2852" w:type="dxa"/>
            <w:shd w:val="clear" w:color="auto" w:fill="auto"/>
          </w:tcPr>
          <w:p w:rsidR="00F9668C" w:rsidRPr="008D564A" w:rsidRDefault="00F9668C" w:rsidP="0010596B">
            <w:pPr>
              <w:spacing w:before="101" w:line="302" w:lineRule="exact"/>
              <w:ind w:right="370"/>
              <w:rPr>
                <w:rFonts w:ascii="Times New Roman" w:hAnsi="Times New Roman" w:cs="Times New Roman"/>
                <w:sz w:val="24"/>
                <w:szCs w:val="24"/>
              </w:rPr>
            </w:pPr>
            <w:bookmarkStart w:id="28" w:name="_Toc289190988"/>
            <w:r w:rsidRPr="008D564A">
              <w:rPr>
                <w:rFonts w:ascii="Times New Roman" w:hAnsi="Times New Roman" w:cs="Times New Roman"/>
                <w:sz w:val="24"/>
                <w:szCs w:val="24"/>
              </w:rPr>
              <w:t>Момент прекращения признания  активов при принятии решения об их списании (ликвидации)</w:t>
            </w:r>
            <w:bookmarkEnd w:id="28"/>
          </w:p>
        </w:tc>
        <w:tc>
          <w:tcPr>
            <w:tcW w:w="4842" w:type="dxa"/>
            <w:shd w:val="clear" w:color="auto" w:fill="auto"/>
          </w:tcPr>
          <w:p w:rsidR="00F9668C" w:rsidRPr="008D564A" w:rsidRDefault="00F9668C" w:rsidP="008D564A">
            <w:pPr>
              <w:keepNext/>
              <w:spacing w:after="120"/>
              <w:jc w:val="both"/>
              <w:rPr>
                <w:rFonts w:ascii="Times New Roman" w:hAnsi="Times New Roman" w:cs="Times New Roman"/>
                <w:sz w:val="24"/>
                <w:szCs w:val="24"/>
              </w:rPr>
            </w:pPr>
            <w:r w:rsidRPr="008D564A">
              <w:rPr>
                <w:rFonts w:ascii="Times New Roman" w:hAnsi="Times New Roman" w:cs="Times New Roman"/>
                <w:sz w:val="24"/>
                <w:szCs w:val="24"/>
              </w:rPr>
              <w:t xml:space="preserve">Списание активов при принятии решения об их списании (ликвидации) производится: </w:t>
            </w:r>
          </w:p>
          <w:p w:rsidR="000D6F6E" w:rsidRPr="000D6F6E" w:rsidRDefault="00F9668C" w:rsidP="008D564A">
            <w:pPr>
              <w:pStyle w:val="11"/>
              <w:keepNext/>
              <w:numPr>
                <w:ilvl w:val="0"/>
                <w:numId w:val="7"/>
              </w:numPr>
              <w:tabs>
                <w:tab w:val="left" w:pos="742"/>
              </w:tabs>
              <w:spacing w:before="120" w:after="120"/>
              <w:ind w:left="0" w:firstLine="318"/>
              <w:jc w:val="both"/>
            </w:pPr>
            <w:r w:rsidRPr="004305FB">
              <w:t>на дату приказа (решения) о списании (ликвидации объектов), если объект на указанную дату уже не используется</w:t>
            </w:r>
            <w:r w:rsidRPr="00213661">
              <w:t>;</w:t>
            </w:r>
          </w:p>
          <w:p w:rsidR="00F9668C" w:rsidRPr="008D564A" w:rsidRDefault="00F9668C" w:rsidP="008D564A">
            <w:pPr>
              <w:pStyle w:val="11"/>
              <w:keepNext/>
              <w:numPr>
                <w:ilvl w:val="0"/>
                <w:numId w:val="7"/>
              </w:numPr>
              <w:tabs>
                <w:tab w:val="left" w:pos="742"/>
              </w:tabs>
              <w:spacing w:before="120" w:after="120"/>
              <w:ind w:left="0" w:firstLine="318"/>
              <w:jc w:val="both"/>
              <w:rPr>
                <w:color w:val="000000"/>
                <w:spacing w:val="-1"/>
                <w:sz w:val="26"/>
                <w:szCs w:val="26"/>
                <w:u w:val="single"/>
              </w:rPr>
            </w:pPr>
            <w:r w:rsidRPr="00D15BD8">
              <w:rPr>
                <w:lang w:eastAsia="en-US"/>
              </w:rPr>
              <w:t>на дату прекращения использования, если на дату принятия решения о списании (ликвидации) объект продолжает использоваться.</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6/01 (п. 36)</w:t>
            </w:r>
          </w:p>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14/2007 (п. 35)</w:t>
            </w:r>
          </w:p>
          <w:p w:rsidR="00F9668C" w:rsidRPr="008D564A" w:rsidRDefault="00F9668C" w:rsidP="008D564A">
            <w:pPr>
              <w:spacing w:before="101" w:line="302" w:lineRule="exact"/>
              <w:ind w:right="370"/>
              <w:jc w:val="both"/>
              <w:rPr>
                <w:rFonts w:ascii="Times New Roman" w:hAnsi="Times New Roman" w:cs="Times New Roman"/>
                <w:sz w:val="24"/>
                <w:szCs w:val="24"/>
              </w:rPr>
            </w:pPr>
          </w:p>
        </w:tc>
      </w:tr>
      <w:tr w:rsidR="00F9668C" w:rsidRPr="008D564A" w:rsidTr="008D564A">
        <w:tc>
          <w:tcPr>
            <w:tcW w:w="10008" w:type="dxa"/>
            <w:gridSpan w:val="3"/>
            <w:shd w:val="clear" w:color="auto" w:fill="auto"/>
          </w:tcPr>
          <w:p w:rsidR="00F9668C" w:rsidRPr="008D564A" w:rsidRDefault="00F9668C" w:rsidP="008D564A">
            <w:pPr>
              <w:spacing w:before="101" w:line="302" w:lineRule="exact"/>
              <w:ind w:right="370"/>
              <w:jc w:val="both"/>
              <w:rPr>
                <w:rFonts w:ascii="Times New Roman" w:hAnsi="Times New Roman" w:cs="Times New Roman"/>
              </w:rPr>
            </w:pPr>
            <w:r w:rsidRPr="008D564A">
              <w:rPr>
                <w:rFonts w:ascii="Times New Roman" w:hAnsi="Times New Roman" w:cs="Times New Roman"/>
                <w:b/>
                <w:sz w:val="24"/>
              </w:rPr>
              <w:t>2. Вложения во внеоборотные активы</w:t>
            </w:r>
          </w:p>
        </w:tc>
      </w:tr>
      <w:tr w:rsidR="00F9668C" w:rsidRPr="008D564A" w:rsidTr="008D564A">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Квалификация внеоборотных активов, в отношении которых принято решение об их продаже</w:t>
            </w:r>
          </w:p>
        </w:tc>
        <w:tc>
          <w:tcPr>
            <w:tcW w:w="4842" w:type="dxa"/>
            <w:shd w:val="clear" w:color="auto" w:fill="auto"/>
          </w:tcPr>
          <w:p w:rsidR="00F9668C" w:rsidRPr="008D564A" w:rsidRDefault="00F9668C" w:rsidP="000C5035">
            <w:pPr>
              <w:keepNext/>
              <w:spacing w:after="120"/>
              <w:jc w:val="both"/>
              <w:rPr>
                <w:rFonts w:ascii="Times New Roman" w:hAnsi="Times New Roman" w:cs="Times New Roman"/>
                <w:sz w:val="24"/>
                <w:szCs w:val="24"/>
              </w:rPr>
            </w:pPr>
            <w:r w:rsidRPr="008D564A">
              <w:rPr>
                <w:rFonts w:ascii="Times New Roman" w:hAnsi="Times New Roman" w:cs="Times New Roman"/>
                <w:sz w:val="24"/>
                <w:szCs w:val="24"/>
              </w:rPr>
              <w:t>Внеоборотные активы (основные средства, нематериальные активы, расходы на НИОКР), в отношении которых принято решение об их продаже (передаче исключительных прав), числятся в составе соответствующих активов до момента продажи (передачи) обособленно, если актив до момента продажи не используется в деятельности Общества.</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Отсутствует</w:t>
            </w:r>
          </w:p>
        </w:tc>
      </w:tr>
      <w:tr w:rsidR="00F9668C" w:rsidRPr="008D564A" w:rsidTr="008D564A">
        <w:tc>
          <w:tcPr>
            <w:tcW w:w="2852" w:type="dxa"/>
            <w:shd w:val="clear" w:color="auto" w:fill="auto"/>
          </w:tcPr>
          <w:p w:rsidR="00F9668C" w:rsidRPr="008D564A" w:rsidRDefault="00F9668C" w:rsidP="008D564A">
            <w:pPr>
              <w:spacing w:before="101" w:line="302" w:lineRule="exact"/>
              <w:ind w:right="370"/>
              <w:rPr>
                <w:rFonts w:ascii="Times New Roman" w:hAnsi="Times New Roman" w:cs="Times New Roman"/>
                <w:sz w:val="24"/>
                <w:szCs w:val="24"/>
              </w:rPr>
            </w:pPr>
            <w:r w:rsidRPr="008D564A">
              <w:rPr>
                <w:rFonts w:ascii="Times New Roman" w:hAnsi="Times New Roman" w:cs="Times New Roman"/>
                <w:sz w:val="24"/>
                <w:szCs w:val="24"/>
              </w:rPr>
              <w:t>Отражение в отчетности вложений во внеоборотные активы</w:t>
            </w:r>
          </w:p>
        </w:tc>
        <w:tc>
          <w:tcPr>
            <w:tcW w:w="4842" w:type="dxa"/>
            <w:shd w:val="clear" w:color="auto" w:fill="auto"/>
          </w:tcPr>
          <w:p w:rsidR="00F9668C" w:rsidRDefault="00F9668C" w:rsidP="008D564A">
            <w:pPr>
              <w:keepNext/>
              <w:spacing w:after="120"/>
              <w:jc w:val="both"/>
              <w:rPr>
                <w:rFonts w:ascii="Times New Roman" w:hAnsi="Times New Roman" w:cs="Times New Roman"/>
                <w:sz w:val="24"/>
              </w:rPr>
            </w:pPr>
            <w:r w:rsidRPr="008D564A">
              <w:rPr>
                <w:rFonts w:ascii="Times New Roman" w:hAnsi="Times New Roman" w:cs="Times New Roman"/>
                <w:sz w:val="24"/>
              </w:rPr>
              <w:t>Для целей отчётности к внеоборотным активам относятся катализаторы сроком службы более 12 месяцев независимо от их стоимости.</w:t>
            </w:r>
          </w:p>
          <w:p w:rsidR="007B4E27" w:rsidRPr="007B4E27" w:rsidRDefault="007B4E27" w:rsidP="007B4E27">
            <w:pPr>
              <w:keepNext/>
              <w:spacing w:after="120"/>
              <w:jc w:val="both"/>
              <w:rPr>
                <w:rFonts w:ascii="Times New Roman" w:hAnsi="Times New Roman" w:cs="Times New Roman"/>
                <w:sz w:val="24"/>
                <w:szCs w:val="24"/>
              </w:rPr>
            </w:pPr>
            <w:r>
              <w:rPr>
                <w:rFonts w:ascii="Times New Roman" w:hAnsi="Times New Roman" w:cs="Times New Roman"/>
                <w:sz w:val="24"/>
              </w:rPr>
              <w:t xml:space="preserve">Также в составе внеоборотных активов отражаются авансы под капитальное строительство. Если сумма предоплаты существенная, то она отражается по строке 1152 </w:t>
            </w:r>
            <w:r w:rsidRPr="007B4E27">
              <w:rPr>
                <w:rFonts w:ascii="Times New Roman" w:hAnsi="Times New Roman" w:cs="Times New Roman"/>
                <w:sz w:val="24"/>
              </w:rPr>
              <w:t>“</w:t>
            </w:r>
            <w:r>
              <w:rPr>
                <w:rFonts w:ascii="Times New Roman" w:hAnsi="Times New Roman" w:cs="Times New Roman"/>
                <w:sz w:val="24"/>
              </w:rPr>
              <w:t>Незавершенное строительство</w:t>
            </w:r>
            <w:r w:rsidRPr="007B4E27">
              <w:rPr>
                <w:rFonts w:ascii="Times New Roman" w:hAnsi="Times New Roman" w:cs="Times New Roman"/>
                <w:sz w:val="24"/>
              </w:rPr>
              <w:t>”</w:t>
            </w:r>
            <w:r>
              <w:rPr>
                <w:rFonts w:ascii="Times New Roman" w:hAnsi="Times New Roman" w:cs="Times New Roman"/>
                <w:sz w:val="24"/>
              </w:rPr>
              <w:t xml:space="preserve">, если сумма несущественная – по строке 1190 </w:t>
            </w:r>
            <w:r w:rsidRPr="007B4E27">
              <w:rPr>
                <w:rFonts w:ascii="Times New Roman" w:hAnsi="Times New Roman" w:cs="Times New Roman"/>
                <w:sz w:val="24"/>
              </w:rPr>
              <w:t>“</w:t>
            </w:r>
            <w:r>
              <w:rPr>
                <w:rFonts w:ascii="Times New Roman" w:hAnsi="Times New Roman" w:cs="Times New Roman"/>
                <w:sz w:val="24"/>
              </w:rPr>
              <w:t>Прочие внеоборотные активы</w:t>
            </w:r>
            <w:r w:rsidRPr="007B4E27">
              <w:rPr>
                <w:rFonts w:ascii="Times New Roman" w:hAnsi="Times New Roman" w:cs="Times New Roman"/>
                <w:sz w:val="24"/>
              </w:rPr>
              <w:t>”.</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p>
        </w:tc>
      </w:tr>
      <w:tr w:rsidR="00F9668C" w:rsidRPr="008D564A" w:rsidTr="008D564A">
        <w:tc>
          <w:tcPr>
            <w:tcW w:w="10008" w:type="dxa"/>
            <w:gridSpan w:val="3"/>
            <w:shd w:val="clear" w:color="auto" w:fill="auto"/>
          </w:tcPr>
          <w:p w:rsidR="00F9668C" w:rsidRPr="008D564A" w:rsidRDefault="00F9668C" w:rsidP="008D564A">
            <w:pPr>
              <w:spacing w:before="101" w:line="302" w:lineRule="exact"/>
              <w:ind w:right="370"/>
              <w:jc w:val="both"/>
              <w:rPr>
                <w:rFonts w:ascii="Times New Roman" w:hAnsi="Times New Roman" w:cs="Times New Roman"/>
              </w:rPr>
            </w:pPr>
            <w:r w:rsidRPr="008D564A">
              <w:rPr>
                <w:rFonts w:ascii="Times New Roman" w:hAnsi="Times New Roman" w:cs="Times New Roman"/>
                <w:b/>
                <w:sz w:val="24"/>
                <w:szCs w:val="24"/>
              </w:rPr>
              <w:t>3. Нематериальные активы</w:t>
            </w:r>
          </w:p>
        </w:tc>
      </w:tr>
      <w:tr w:rsidR="00F9668C" w:rsidRPr="008D564A" w:rsidTr="008D564A">
        <w:trPr>
          <w:trHeight w:val="1064"/>
        </w:trPr>
        <w:tc>
          <w:tcPr>
            <w:tcW w:w="10008" w:type="dxa"/>
            <w:gridSpan w:val="3"/>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rPr>
            </w:pPr>
            <w:r w:rsidRPr="008D564A">
              <w:rPr>
                <w:rFonts w:ascii="Times New Roman" w:hAnsi="Times New Roman" w:cs="Times New Roman"/>
                <w:sz w:val="24"/>
              </w:rPr>
              <w:t>Общество ведет учет нематериальных активов в соответствии с ПБУ 14/2007, а также другими нормативными активами, содержащими нормы в отношении порядка учета и отражения в отчетности нематериальных активов и операций с ними</w:t>
            </w:r>
          </w:p>
        </w:tc>
      </w:tr>
      <w:tr w:rsidR="00F9668C" w:rsidRPr="008D564A" w:rsidTr="008D564A">
        <w:tc>
          <w:tcPr>
            <w:tcW w:w="2852" w:type="dxa"/>
            <w:shd w:val="clear" w:color="auto" w:fill="auto"/>
          </w:tcPr>
          <w:p w:rsidR="00F9668C" w:rsidRPr="008D564A" w:rsidRDefault="00F9668C" w:rsidP="008D564A">
            <w:pPr>
              <w:shd w:val="clear" w:color="auto" w:fill="FFFFFF"/>
              <w:spacing w:line="298" w:lineRule="exact"/>
              <w:rPr>
                <w:rFonts w:ascii="Times New Roman" w:hAnsi="Times New Roman" w:cs="Times New Roman"/>
                <w:color w:val="000000"/>
                <w:spacing w:val="-1"/>
                <w:sz w:val="26"/>
                <w:szCs w:val="26"/>
              </w:rPr>
            </w:pPr>
            <w:bookmarkStart w:id="29" w:name="_Toc249761840"/>
            <w:bookmarkStart w:id="30" w:name="_Toc252892036"/>
            <w:bookmarkStart w:id="31" w:name="_Toc287361845"/>
            <w:r w:rsidRPr="008D564A">
              <w:rPr>
                <w:rFonts w:ascii="Times New Roman" w:hAnsi="Times New Roman" w:cs="Times New Roman"/>
                <w:sz w:val="24"/>
                <w:szCs w:val="24"/>
              </w:rPr>
              <w:t>Квалификация  ресурсов в составе НМА</w:t>
            </w:r>
            <w:bookmarkEnd w:id="29"/>
            <w:bookmarkEnd w:id="30"/>
            <w:bookmarkEnd w:id="31"/>
          </w:p>
        </w:tc>
        <w:tc>
          <w:tcPr>
            <w:tcW w:w="4842" w:type="dxa"/>
            <w:shd w:val="clear" w:color="auto" w:fill="auto"/>
          </w:tcPr>
          <w:p w:rsidR="00F9668C" w:rsidRPr="008D564A" w:rsidRDefault="00F9668C" w:rsidP="00B7568C">
            <w:pPr>
              <w:keepNext/>
              <w:spacing w:after="120"/>
              <w:jc w:val="both"/>
              <w:rPr>
                <w:rFonts w:ascii="Times New Roman" w:hAnsi="Times New Roman" w:cs="Times New Roman"/>
                <w:color w:val="000000"/>
                <w:spacing w:val="-1"/>
                <w:sz w:val="24"/>
                <w:szCs w:val="24"/>
                <w:u w:val="single"/>
              </w:rPr>
            </w:pPr>
            <w:r w:rsidRPr="008D564A">
              <w:rPr>
                <w:rFonts w:ascii="Times New Roman" w:hAnsi="Times New Roman" w:cs="Times New Roman"/>
                <w:sz w:val="24"/>
                <w:szCs w:val="24"/>
              </w:rPr>
              <w:t>Активы нематериального характера - идентифицируемые неденежные активы, не имеющие физической формы, контролируемые организацией и планируемые к использованию в течение срока, превышающего один  год в соответствии с нормами</w:t>
            </w:r>
            <w:r w:rsidRPr="008D564A">
              <w:rPr>
                <w:rFonts w:ascii="Times New Roman" w:hAnsi="Times New Roman" w:cs="Times New Roman"/>
                <w:b/>
                <w:sz w:val="24"/>
                <w:szCs w:val="24"/>
              </w:rPr>
              <w:t>.</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rPr>
            </w:pPr>
            <w:r w:rsidRPr="008D564A">
              <w:rPr>
                <w:rFonts w:ascii="Times New Roman" w:hAnsi="Times New Roman" w:cs="Times New Roman"/>
                <w:sz w:val="24"/>
                <w:szCs w:val="24"/>
              </w:rPr>
              <w:t>ПБУ 14/ 2007 (п. 3)</w:t>
            </w:r>
          </w:p>
        </w:tc>
      </w:tr>
      <w:tr w:rsidR="00F9668C" w:rsidRPr="008D564A" w:rsidTr="008D564A">
        <w:tc>
          <w:tcPr>
            <w:tcW w:w="2852" w:type="dxa"/>
            <w:shd w:val="clear" w:color="auto" w:fill="auto"/>
          </w:tcPr>
          <w:p w:rsidR="00F9668C" w:rsidRPr="008D564A" w:rsidRDefault="00F9668C" w:rsidP="008D564A">
            <w:pPr>
              <w:shd w:val="clear" w:color="auto" w:fill="FFFFFF"/>
              <w:spacing w:line="298" w:lineRule="exact"/>
              <w:rPr>
                <w:rFonts w:ascii="Times New Roman" w:hAnsi="Times New Roman" w:cs="Times New Roman"/>
                <w:b/>
                <w:color w:val="000000"/>
                <w:spacing w:val="-1"/>
                <w:sz w:val="26"/>
                <w:szCs w:val="26"/>
              </w:rPr>
            </w:pPr>
            <w:bookmarkStart w:id="32" w:name="_Toc249761844"/>
            <w:bookmarkStart w:id="33" w:name="_Toc287361848"/>
            <w:r w:rsidRPr="008D564A">
              <w:rPr>
                <w:rFonts w:ascii="Times New Roman" w:hAnsi="Times New Roman" w:cs="Times New Roman"/>
                <w:sz w:val="24"/>
                <w:szCs w:val="24"/>
              </w:rPr>
              <w:t>Квалификация в составе НМА расходов на НИОКР, по которым оформлены документы, подтверждающие исключительные права</w:t>
            </w:r>
            <w:bookmarkEnd w:id="32"/>
            <w:bookmarkEnd w:id="33"/>
          </w:p>
        </w:tc>
        <w:tc>
          <w:tcPr>
            <w:tcW w:w="4842" w:type="dxa"/>
            <w:shd w:val="clear" w:color="auto" w:fill="auto"/>
          </w:tcPr>
          <w:p w:rsidR="00F9668C" w:rsidRPr="008D564A" w:rsidRDefault="00F9668C" w:rsidP="008D564A">
            <w:pPr>
              <w:jc w:val="both"/>
              <w:rPr>
                <w:rFonts w:ascii="Times New Roman" w:hAnsi="Times New Roman" w:cs="Times New Roman"/>
                <w:sz w:val="24"/>
                <w:szCs w:val="24"/>
              </w:rPr>
            </w:pPr>
            <w:r w:rsidRPr="008D564A">
              <w:rPr>
                <w:rFonts w:ascii="Times New Roman" w:hAnsi="Times New Roman" w:cs="Times New Roman"/>
                <w:sz w:val="24"/>
                <w:szCs w:val="24"/>
              </w:rPr>
              <w:t>Расходы на НИОКР, по которым оформлены документы, подтверждающие исключительные права, переводятся в состав НМА на дату документа, подтверждающего исключительные права.</w:t>
            </w:r>
          </w:p>
          <w:p w:rsidR="00F9668C" w:rsidRPr="008D564A" w:rsidRDefault="00F9668C" w:rsidP="008D564A">
            <w:pPr>
              <w:shd w:val="clear" w:color="auto" w:fill="FFFFFF"/>
              <w:spacing w:line="298" w:lineRule="exact"/>
              <w:rPr>
                <w:rFonts w:ascii="Times New Roman" w:hAnsi="Times New Roman" w:cs="Times New Roman"/>
                <w:color w:val="000000"/>
                <w:spacing w:val="-1"/>
                <w:sz w:val="24"/>
                <w:szCs w:val="24"/>
                <w:u w:val="single"/>
              </w:rPr>
            </w:pP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17/02 (п.3)</w:t>
            </w:r>
          </w:p>
          <w:p w:rsidR="00F9668C" w:rsidRPr="008D564A" w:rsidRDefault="00F9668C" w:rsidP="008D564A">
            <w:pPr>
              <w:spacing w:before="101" w:line="302" w:lineRule="exact"/>
              <w:ind w:right="370"/>
              <w:jc w:val="both"/>
              <w:rPr>
                <w:rFonts w:ascii="Times New Roman" w:hAnsi="Times New Roman" w:cs="Times New Roman"/>
              </w:rPr>
            </w:pPr>
          </w:p>
        </w:tc>
      </w:tr>
      <w:tr w:rsidR="00F9668C" w:rsidRPr="008D564A" w:rsidTr="008D564A">
        <w:tc>
          <w:tcPr>
            <w:tcW w:w="2852" w:type="dxa"/>
            <w:shd w:val="clear" w:color="auto" w:fill="auto"/>
          </w:tcPr>
          <w:p w:rsidR="00F9668C" w:rsidRPr="008D564A" w:rsidRDefault="00F9668C" w:rsidP="008D564A">
            <w:pPr>
              <w:shd w:val="clear" w:color="auto" w:fill="FFFFFF"/>
              <w:spacing w:line="298" w:lineRule="exact"/>
              <w:rPr>
                <w:rFonts w:ascii="Times New Roman" w:hAnsi="Times New Roman" w:cs="Times New Roman"/>
                <w:sz w:val="24"/>
                <w:szCs w:val="24"/>
              </w:rPr>
            </w:pPr>
            <w:r w:rsidRPr="008D564A">
              <w:rPr>
                <w:rFonts w:ascii="Times New Roman" w:hAnsi="Times New Roman" w:cs="Times New Roman"/>
                <w:sz w:val="24"/>
                <w:szCs w:val="24"/>
              </w:rPr>
              <w:t>Квалификация программных продуктов и лицензий на виды деятельности</w:t>
            </w:r>
          </w:p>
        </w:tc>
        <w:tc>
          <w:tcPr>
            <w:tcW w:w="4842" w:type="dxa"/>
            <w:shd w:val="clear" w:color="auto" w:fill="auto"/>
          </w:tcPr>
          <w:p w:rsidR="00F9668C" w:rsidRPr="008D564A" w:rsidRDefault="00F9668C" w:rsidP="008D564A">
            <w:pPr>
              <w:shd w:val="clear" w:color="auto" w:fill="FFFFFF"/>
              <w:spacing w:line="298" w:lineRule="exact"/>
              <w:ind w:left="6" w:right="6"/>
              <w:jc w:val="both"/>
              <w:rPr>
                <w:rFonts w:ascii="Times New Roman" w:hAnsi="Times New Roman" w:cs="Times New Roman"/>
                <w:color w:val="000000"/>
                <w:spacing w:val="-2"/>
                <w:sz w:val="24"/>
                <w:szCs w:val="24"/>
              </w:rPr>
            </w:pPr>
            <w:r w:rsidRPr="008D564A">
              <w:rPr>
                <w:rFonts w:ascii="Times New Roman" w:hAnsi="Times New Roman" w:cs="Times New Roman"/>
                <w:color w:val="000000"/>
                <w:sz w:val="24"/>
                <w:szCs w:val="24"/>
              </w:rPr>
              <w:t xml:space="preserve">В состав нематериальных активов не включаются компьютерные программы, на которые Общество </w:t>
            </w:r>
            <w:r w:rsidRPr="008D564A">
              <w:rPr>
                <w:rFonts w:ascii="Times New Roman" w:hAnsi="Times New Roman" w:cs="Times New Roman"/>
                <w:color w:val="000000"/>
                <w:spacing w:val="4"/>
                <w:sz w:val="24"/>
                <w:szCs w:val="24"/>
              </w:rPr>
              <w:t xml:space="preserve">не имеет исключительных прав, и затраты на получение лицензии </w:t>
            </w:r>
            <w:r w:rsidRPr="008D564A">
              <w:rPr>
                <w:rFonts w:ascii="Times New Roman" w:hAnsi="Times New Roman" w:cs="Times New Roman"/>
                <w:color w:val="000000"/>
                <w:spacing w:val="-1"/>
                <w:sz w:val="24"/>
                <w:szCs w:val="24"/>
              </w:rPr>
              <w:t>на право осуществление опре</w:t>
            </w:r>
            <w:r w:rsidRPr="008D564A">
              <w:rPr>
                <w:rFonts w:ascii="Times New Roman" w:hAnsi="Times New Roman" w:cs="Times New Roman"/>
                <w:color w:val="000000"/>
                <w:sz w:val="24"/>
                <w:szCs w:val="24"/>
              </w:rPr>
              <w:t xml:space="preserve">деленных видов деятельности. Данные затраты </w:t>
            </w:r>
            <w:r w:rsidRPr="008D564A">
              <w:rPr>
                <w:rFonts w:ascii="Times New Roman" w:hAnsi="Times New Roman" w:cs="Times New Roman"/>
                <w:color w:val="000000"/>
                <w:spacing w:val="1"/>
                <w:sz w:val="24"/>
                <w:szCs w:val="24"/>
              </w:rPr>
              <w:t>принимаются к учету на счет 97 «Расходы буду</w:t>
            </w:r>
            <w:r w:rsidRPr="008D564A">
              <w:rPr>
                <w:rFonts w:ascii="Times New Roman" w:hAnsi="Times New Roman" w:cs="Times New Roman"/>
                <w:color w:val="000000"/>
                <w:sz w:val="24"/>
                <w:szCs w:val="24"/>
              </w:rPr>
              <w:t xml:space="preserve">щих периодов» с последующим равномерным </w:t>
            </w:r>
            <w:r w:rsidRPr="008D564A">
              <w:rPr>
                <w:rFonts w:ascii="Times New Roman" w:hAnsi="Times New Roman" w:cs="Times New Roman"/>
                <w:color w:val="000000"/>
                <w:spacing w:val="-2"/>
                <w:sz w:val="24"/>
                <w:szCs w:val="24"/>
              </w:rPr>
              <w:t>списанием на расходы в течение срока их использования.</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b/>
                <w:sz w:val="24"/>
                <w:szCs w:val="24"/>
              </w:rPr>
            </w:pPr>
            <w:r w:rsidRPr="008D564A">
              <w:rPr>
                <w:rFonts w:ascii="Times New Roman" w:hAnsi="Times New Roman" w:cs="Times New Roman"/>
                <w:sz w:val="24"/>
                <w:szCs w:val="24"/>
              </w:rPr>
              <w:t>ПБУ 14/2007 (п.3)</w:t>
            </w:r>
            <w:r w:rsidRPr="008D564A">
              <w:rPr>
                <w:rFonts w:ascii="Times New Roman" w:hAnsi="Times New Roman" w:cs="Times New Roman"/>
                <w:b/>
                <w:sz w:val="24"/>
                <w:szCs w:val="24"/>
              </w:rPr>
              <w:t xml:space="preserve"> </w:t>
            </w:r>
          </w:p>
          <w:p w:rsidR="00F9668C" w:rsidRPr="008D564A" w:rsidRDefault="00F9668C" w:rsidP="008D564A">
            <w:pPr>
              <w:spacing w:before="101" w:line="302" w:lineRule="exact"/>
              <w:ind w:right="370"/>
              <w:jc w:val="both"/>
              <w:rPr>
                <w:rFonts w:ascii="Times New Roman" w:hAnsi="Times New Roman" w:cs="Times New Roman"/>
              </w:rPr>
            </w:pPr>
          </w:p>
        </w:tc>
      </w:tr>
      <w:tr w:rsidR="00F9668C" w:rsidRPr="008D564A" w:rsidTr="008D564A">
        <w:trPr>
          <w:trHeight w:val="1068"/>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1"/>
                <w:sz w:val="26"/>
                <w:szCs w:val="26"/>
                <w:highlight w:val="lightGray"/>
              </w:rPr>
            </w:pPr>
            <w:bookmarkStart w:id="34" w:name="_Toc198551883"/>
            <w:bookmarkStart w:id="35" w:name="_Toc249761848"/>
            <w:bookmarkStart w:id="36" w:name="_Toc252892038"/>
            <w:bookmarkStart w:id="37" w:name="_Toc287361852"/>
            <w:r w:rsidRPr="008D564A">
              <w:rPr>
                <w:rFonts w:ascii="Times New Roman" w:hAnsi="Times New Roman" w:cs="Times New Roman"/>
                <w:sz w:val="24"/>
                <w:szCs w:val="24"/>
              </w:rPr>
              <w:t>Последующая оценка НМА</w:t>
            </w:r>
            <w:bookmarkEnd w:id="34"/>
            <w:bookmarkEnd w:id="35"/>
            <w:bookmarkEnd w:id="36"/>
            <w:bookmarkEnd w:id="37"/>
          </w:p>
        </w:tc>
        <w:tc>
          <w:tcPr>
            <w:tcW w:w="4842" w:type="dxa"/>
            <w:shd w:val="clear" w:color="auto" w:fill="auto"/>
          </w:tcPr>
          <w:p w:rsidR="00F9668C" w:rsidRPr="008D564A" w:rsidRDefault="00F9668C" w:rsidP="008D564A">
            <w:pPr>
              <w:shd w:val="clear" w:color="auto" w:fill="FFFFFF"/>
              <w:spacing w:before="120" w:line="298" w:lineRule="exact"/>
              <w:ind w:right="6"/>
              <w:jc w:val="both"/>
              <w:rPr>
                <w:rFonts w:ascii="Times New Roman" w:hAnsi="Times New Roman" w:cs="Times New Roman"/>
                <w:strike/>
                <w:color w:val="000000"/>
                <w:spacing w:val="-1"/>
                <w:sz w:val="24"/>
                <w:szCs w:val="24"/>
                <w:highlight w:val="lightGray"/>
                <w:u w:val="single"/>
              </w:rPr>
            </w:pPr>
            <w:r w:rsidRPr="008D564A">
              <w:rPr>
                <w:rFonts w:ascii="Times New Roman" w:hAnsi="Times New Roman" w:cs="Times New Roman"/>
                <w:color w:val="000000"/>
                <w:spacing w:val="-2"/>
                <w:sz w:val="24"/>
                <w:szCs w:val="24"/>
              </w:rPr>
              <w:t>Общество не проводит переоценку НМА.</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highlight w:val="lightGray"/>
              </w:rPr>
            </w:pPr>
            <w:r w:rsidRPr="008D564A">
              <w:rPr>
                <w:rFonts w:ascii="Times New Roman" w:hAnsi="Times New Roman" w:cs="Times New Roman"/>
                <w:sz w:val="24"/>
                <w:szCs w:val="24"/>
              </w:rPr>
              <w:t>ПБУ 14/2007 (п.п.18, 21)</w:t>
            </w:r>
          </w:p>
          <w:p w:rsidR="00F9668C" w:rsidRPr="008D564A" w:rsidRDefault="00F9668C" w:rsidP="008D564A">
            <w:pPr>
              <w:spacing w:before="101" w:line="302" w:lineRule="exact"/>
              <w:ind w:right="370"/>
              <w:jc w:val="both"/>
              <w:rPr>
                <w:rFonts w:ascii="Times New Roman" w:hAnsi="Times New Roman" w:cs="Times New Roman"/>
                <w:highlight w:val="lightGray"/>
              </w:rPr>
            </w:pPr>
          </w:p>
        </w:tc>
      </w:tr>
      <w:tr w:rsidR="00F9668C" w:rsidRPr="008D564A" w:rsidTr="008D564A">
        <w:trPr>
          <w:trHeight w:val="1389"/>
        </w:trPr>
        <w:tc>
          <w:tcPr>
            <w:tcW w:w="2852" w:type="dxa"/>
            <w:shd w:val="clear" w:color="auto" w:fill="auto"/>
          </w:tcPr>
          <w:p w:rsidR="00F9668C" w:rsidRPr="008D564A" w:rsidRDefault="00F9668C" w:rsidP="00852D79">
            <w:pPr>
              <w:rPr>
                <w:rFonts w:ascii="Times New Roman" w:hAnsi="Times New Roman" w:cs="Times New Roman"/>
                <w:color w:val="000000"/>
                <w:sz w:val="26"/>
                <w:szCs w:val="26"/>
              </w:rPr>
            </w:pPr>
            <w:bookmarkStart w:id="38" w:name="_Toc249761850"/>
            <w:bookmarkStart w:id="39" w:name="_Toc287361853"/>
            <w:r w:rsidRPr="008D564A">
              <w:rPr>
                <w:rFonts w:ascii="Times New Roman" w:hAnsi="Times New Roman" w:cs="Times New Roman"/>
                <w:iCs/>
                <w:sz w:val="24"/>
              </w:rPr>
              <w:t>Проверка НМА на обесценение</w:t>
            </w:r>
            <w:bookmarkEnd w:id="38"/>
            <w:bookmarkEnd w:id="39"/>
          </w:p>
        </w:tc>
        <w:tc>
          <w:tcPr>
            <w:tcW w:w="4842" w:type="dxa"/>
            <w:shd w:val="clear" w:color="auto" w:fill="auto"/>
          </w:tcPr>
          <w:p w:rsidR="00F9668C" w:rsidRPr="008D564A" w:rsidRDefault="00F9668C" w:rsidP="008D564A">
            <w:pPr>
              <w:shd w:val="clear" w:color="auto" w:fill="FFFFFF"/>
              <w:spacing w:before="120"/>
              <w:jc w:val="both"/>
              <w:rPr>
                <w:rFonts w:ascii="Times New Roman" w:hAnsi="Times New Roman" w:cs="Times New Roman"/>
                <w:color w:val="000000"/>
                <w:sz w:val="24"/>
                <w:szCs w:val="24"/>
                <w:u w:val="single"/>
              </w:rPr>
            </w:pPr>
            <w:r w:rsidRPr="008D564A">
              <w:rPr>
                <w:rFonts w:ascii="Times New Roman" w:hAnsi="Times New Roman" w:cs="Times New Roman"/>
                <w:color w:val="000000"/>
                <w:sz w:val="24"/>
                <w:szCs w:val="24"/>
              </w:rPr>
              <w:t>Проверка на обесценение НМА не проводится.</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14/2007 (п.п.18, 21)</w:t>
            </w:r>
          </w:p>
        </w:tc>
      </w:tr>
      <w:tr w:rsidR="00F9668C" w:rsidRPr="008D564A" w:rsidTr="00F950A5">
        <w:trPr>
          <w:trHeight w:val="2395"/>
        </w:trPr>
        <w:tc>
          <w:tcPr>
            <w:tcW w:w="2852" w:type="dxa"/>
            <w:shd w:val="clear" w:color="auto" w:fill="auto"/>
          </w:tcPr>
          <w:p w:rsidR="00F9668C" w:rsidRPr="008D564A" w:rsidRDefault="00F9668C" w:rsidP="00B2783C">
            <w:pPr>
              <w:rPr>
                <w:rFonts w:ascii="Times New Roman" w:hAnsi="Times New Roman" w:cs="Times New Roman"/>
                <w:sz w:val="24"/>
                <w:szCs w:val="24"/>
              </w:rPr>
            </w:pPr>
            <w:r w:rsidRPr="008D564A">
              <w:rPr>
                <w:rFonts w:ascii="Times New Roman" w:hAnsi="Times New Roman" w:cs="Times New Roman"/>
                <w:color w:val="000000"/>
                <w:sz w:val="24"/>
                <w:szCs w:val="24"/>
              </w:rPr>
              <w:t>Амортизация НМА</w:t>
            </w:r>
          </w:p>
        </w:tc>
        <w:tc>
          <w:tcPr>
            <w:tcW w:w="4842" w:type="dxa"/>
            <w:shd w:val="clear" w:color="auto" w:fill="auto"/>
          </w:tcPr>
          <w:p w:rsidR="00F9668C" w:rsidRPr="008D564A" w:rsidRDefault="00F9668C" w:rsidP="008D564A">
            <w:pPr>
              <w:pStyle w:val="af4"/>
              <w:jc w:val="both"/>
              <w:rPr>
                <w:rFonts w:ascii="Times New Roman" w:hAnsi="Times New Roman"/>
                <w:sz w:val="24"/>
                <w:szCs w:val="24"/>
              </w:rPr>
            </w:pPr>
            <w:r w:rsidRPr="008D564A">
              <w:rPr>
                <w:rFonts w:ascii="Times New Roman" w:hAnsi="Times New Roman"/>
                <w:sz w:val="24"/>
                <w:szCs w:val="24"/>
              </w:rPr>
              <w:t>Определение срока полезного использования нематериальных активов производится исходя из:</w:t>
            </w:r>
          </w:p>
          <w:p w:rsidR="00F9668C" w:rsidRPr="008D564A" w:rsidRDefault="00F9668C" w:rsidP="008D564A">
            <w:pPr>
              <w:pStyle w:val="af4"/>
              <w:numPr>
                <w:ilvl w:val="0"/>
                <w:numId w:val="34"/>
              </w:numPr>
              <w:jc w:val="both"/>
              <w:rPr>
                <w:rFonts w:ascii="Times New Roman" w:hAnsi="Times New Roman"/>
                <w:sz w:val="24"/>
                <w:szCs w:val="24"/>
              </w:rPr>
            </w:pPr>
            <w:r w:rsidRPr="008D564A">
              <w:rPr>
                <w:rFonts w:ascii="Times New Roman" w:hAnsi="Times New Roman"/>
                <w:sz w:val="24"/>
                <w:szCs w:val="24"/>
              </w:rPr>
              <w:t>срока действия исключительных прав на результаты интеллектуальной деятельности и периода контроля над активом;</w:t>
            </w:r>
          </w:p>
          <w:p w:rsidR="00F9668C" w:rsidRPr="008D564A" w:rsidRDefault="00F9668C" w:rsidP="008D564A">
            <w:pPr>
              <w:pStyle w:val="af4"/>
              <w:numPr>
                <w:ilvl w:val="0"/>
                <w:numId w:val="34"/>
              </w:numPr>
              <w:jc w:val="both"/>
              <w:rPr>
                <w:rFonts w:ascii="Times New Roman" w:hAnsi="Times New Roman"/>
                <w:sz w:val="24"/>
                <w:szCs w:val="24"/>
              </w:rPr>
            </w:pPr>
            <w:r w:rsidRPr="008D564A">
              <w:rPr>
                <w:rFonts w:ascii="Times New Roman" w:hAnsi="Times New Roman"/>
                <w:sz w:val="24"/>
                <w:szCs w:val="24"/>
              </w:rPr>
              <w:t>ожидаемого срока использования этого объекта, в течение которого организация может получать экономические выгоды (доход), но не более срока деятельности организации.</w:t>
            </w:r>
          </w:p>
          <w:p w:rsidR="00F9668C" w:rsidRPr="008D564A" w:rsidRDefault="00F9668C" w:rsidP="008D564A">
            <w:pPr>
              <w:pStyle w:val="af4"/>
              <w:jc w:val="both"/>
              <w:rPr>
                <w:rFonts w:ascii="Times New Roman" w:hAnsi="Times New Roman"/>
                <w:sz w:val="24"/>
                <w:szCs w:val="24"/>
              </w:rPr>
            </w:pPr>
            <w:r w:rsidRPr="008D564A">
              <w:rPr>
                <w:rFonts w:ascii="Times New Roman" w:hAnsi="Times New Roman"/>
                <w:sz w:val="24"/>
                <w:szCs w:val="24"/>
              </w:rPr>
              <w:t>Нематериальные активы, по которым невозможно надежно определить срок полезного использования, не амортизируются.</w:t>
            </w:r>
          </w:p>
          <w:p w:rsidR="00F9668C" w:rsidRPr="008D564A" w:rsidRDefault="00F9668C" w:rsidP="008D564A">
            <w:pPr>
              <w:pStyle w:val="af4"/>
              <w:jc w:val="both"/>
              <w:rPr>
                <w:rFonts w:ascii="Times New Roman" w:hAnsi="Times New Roman"/>
                <w:sz w:val="24"/>
                <w:szCs w:val="24"/>
              </w:rPr>
            </w:pPr>
            <w:r w:rsidRPr="008D564A">
              <w:rPr>
                <w:rFonts w:ascii="Times New Roman" w:hAnsi="Times New Roman"/>
                <w:sz w:val="24"/>
                <w:szCs w:val="24"/>
              </w:rPr>
              <w:t>В отношении указанных активов ежегодно рассматривается наличие факторов, свидетельствующих о невозможности надежно определить срок полезного использования данного актива.</w:t>
            </w:r>
          </w:p>
          <w:p w:rsidR="00F9668C" w:rsidRPr="008D564A" w:rsidRDefault="00F9668C" w:rsidP="008D564A">
            <w:pPr>
              <w:pStyle w:val="af4"/>
              <w:jc w:val="both"/>
              <w:rPr>
                <w:rFonts w:ascii="Times New Roman" w:hAnsi="Times New Roman"/>
                <w:sz w:val="24"/>
                <w:szCs w:val="24"/>
              </w:rPr>
            </w:pPr>
            <w:r w:rsidRPr="008D564A">
              <w:rPr>
                <w:rFonts w:ascii="Times New Roman" w:hAnsi="Times New Roman"/>
                <w:sz w:val="24"/>
                <w:szCs w:val="24"/>
              </w:rPr>
              <w:t>Деловая репутация амортизируется в течение двадцати лет (но не более срока деятельности организации).</w:t>
            </w:r>
          </w:p>
          <w:p w:rsidR="00F9668C" w:rsidRPr="008D564A" w:rsidRDefault="00F9668C" w:rsidP="008D564A">
            <w:pPr>
              <w:pStyle w:val="af4"/>
              <w:jc w:val="both"/>
              <w:rPr>
                <w:rFonts w:ascii="Times New Roman" w:hAnsi="Times New Roman"/>
                <w:sz w:val="24"/>
                <w:szCs w:val="24"/>
              </w:rPr>
            </w:pPr>
            <w:r w:rsidRPr="008D564A">
              <w:rPr>
                <w:rFonts w:ascii="Times New Roman" w:hAnsi="Times New Roman"/>
                <w:sz w:val="24"/>
                <w:szCs w:val="24"/>
              </w:rPr>
              <w:t>По всем видам амортизируемых нематериальных активов применяется линейный способ начисления амортизации.</w:t>
            </w:r>
          </w:p>
          <w:p w:rsidR="00F9668C" w:rsidRPr="008D564A" w:rsidRDefault="00F9668C" w:rsidP="008D564A">
            <w:pPr>
              <w:pStyle w:val="af4"/>
              <w:jc w:val="both"/>
              <w:rPr>
                <w:rFonts w:ascii="Times New Roman" w:hAnsi="Times New Roman"/>
                <w:sz w:val="24"/>
                <w:szCs w:val="24"/>
              </w:rPr>
            </w:pPr>
            <w:r w:rsidRPr="008D564A">
              <w:rPr>
                <w:rFonts w:ascii="Times New Roman" w:hAnsi="Times New Roman"/>
                <w:sz w:val="24"/>
                <w:szCs w:val="24"/>
              </w:rPr>
              <w:t xml:space="preserve">В бухгалтерском учете начисление сумм амортизации отражается по дебету счетов учета затрат, в соответствии с направлением использования актива, в корреспонденции с кредитом счета 05 «Амортизация нематериальных активов» (кроме деловой репутации и НИОКР, которые списываются по методу уменьшения первоначальной стоимости). </w:t>
            </w:r>
          </w:p>
          <w:p w:rsidR="00F9668C" w:rsidRPr="008D564A" w:rsidRDefault="00F9668C" w:rsidP="008D564A">
            <w:pPr>
              <w:pStyle w:val="af4"/>
              <w:jc w:val="both"/>
              <w:rPr>
                <w:rFonts w:ascii="Times New Roman" w:hAnsi="Times New Roman"/>
                <w:sz w:val="24"/>
                <w:szCs w:val="24"/>
              </w:rPr>
            </w:pPr>
            <w:r w:rsidRPr="008D564A">
              <w:rPr>
                <w:rFonts w:ascii="Times New Roman" w:hAnsi="Times New Roman"/>
                <w:sz w:val="24"/>
                <w:szCs w:val="24"/>
              </w:rPr>
              <w:t>Деловая репутация списывается в дебет счетов затрат линейным способом путем уменьшения первоначальной стоимости без использования счета 05 «Амортизация нематериальных расходов» с кредита счета 04 в течение двадцати лет.</w:t>
            </w:r>
          </w:p>
          <w:p w:rsidR="00F9668C" w:rsidRPr="008D564A" w:rsidRDefault="00F9668C" w:rsidP="00A27304">
            <w:pPr>
              <w:pStyle w:val="af4"/>
              <w:jc w:val="both"/>
              <w:rPr>
                <w:rFonts w:ascii="Times New Roman" w:hAnsi="Times New Roman"/>
                <w:sz w:val="26"/>
              </w:rPr>
            </w:pPr>
            <w:r w:rsidRPr="008D564A">
              <w:rPr>
                <w:rFonts w:ascii="Times New Roman" w:hAnsi="Times New Roman"/>
                <w:sz w:val="24"/>
                <w:szCs w:val="24"/>
              </w:rPr>
              <w:t>Обязательным условием того, чтобы нематериальные активы амортизировались с отнесением сумм амортизации на себестоимость производства продукции (работ, услуг), является их использование в производственном процессе. При временном неиспользовании актива начисленная амортизация относится на счет прочих расходов.</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14/2007 (п. 28)</w:t>
            </w:r>
          </w:p>
          <w:p w:rsidR="00F9668C" w:rsidRPr="008D564A" w:rsidRDefault="00F9668C" w:rsidP="008D564A">
            <w:pPr>
              <w:spacing w:before="101" w:line="302" w:lineRule="exact"/>
              <w:ind w:right="370"/>
              <w:jc w:val="both"/>
              <w:rPr>
                <w:rFonts w:ascii="Times New Roman" w:hAnsi="Times New Roman" w:cs="Times New Roman"/>
                <w:sz w:val="24"/>
                <w:szCs w:val="24"/>
              </w:rPr>
            </w:pPr>
          </w:p>
        </w:tc>
      </w:tr>
      <w:tr w:rsidR="00F9668C" w:rsidRPr="008D564A" w:rsidTr="008D564A">
        <w:trPr>
          <w:trHeight w:val="1252"/>
        </w:trPr>
        <w:tc>
          <w:tcPr>
            <w:tcW w:w="2852" w:type="dxa"/>
            <w:shd w:val="clear" w:color="auto" w:fill="auto"/>
          </w:tcPr>
          <w:p w:rsidR="00F9668C" w:rsidRPr="008D564A" w:rsidRDefault="00F9668C" w:rsidP="007B0D78">
            <w:pPr>
              <w:rPr>
                <w:rFonts w:ascii="Times New Roman" w:hAnsi="Times New Roman" w:cs="Times New Roman"/>
                <w:color w:val="000000"/>
                <w:sz w:val="24"/>
                <w:szCs w:val="24"/>
              </w:rPr>
            </w:pPr>
            <w:r w:rsidRPr="008D564A">
              <w:rPr>
                <w:rFonts w:ascii="Times New Roman" w:hAnsi="Times New Roman" w:cs="Times New Roman"/>
                <w:color w:val="000000"/>
                <w:sz w:val="24"/>
                <w:szCs w:val="24"/>
              </w:rPr>
              <w:t>Уточнение срока полезного использования НМА</w:t>
            </w:r>
          </w:p>
        </w:tc>
        <w:tc>
          <w:tcPr>
            <w:tcW w:w="4842" w:type="dxa"/>
            <w:shd w:val="clear" w:color="auto" w:fill="auto"/>
          </w:tcPr>
          <w:p w:rsidR="00F9668C" w:rsidRPr="008D564A" w:rsidRDefault="00F9668C" w:rsidP="008D564A">
            <w:pPr>
              <w:spacing w:before="120"/>
              <w:jc w:val="both"/>
              <w:rPr>
                <w:rFonts w:ascii="Times New Roman" w:hAnsi="Times New Roman" w:cs="Times New Roman"/>
                <w:sz w:val="24"/>
              </w:rPr>
            </w:pPr>
            <w:r w:rsidRPr="008D564A">
              <w:rPr>
                <w:rFonts w:ascii="Times New Roman" w:hAnsi="Times New Roman" w:cs="Times New Roman"/>
                <w:sz w:val="24"/>
              </w:rPr>
              <w:t xml:space="preserve">Срок полезного использования НМА ежегодно проверяется организацией на необходимость его уточнения. В случае существенного изменения продолжительности периода, в течение которого Общество предполагает использовать актив, срок его полезного использования подлежит уточнению. Эта корректировка </w:t>
            </w:r>
            <w:r w:rsidRPr="008D564A">
              <w:rPr>
                <w:rFonts w:ascii="Times New Roman" w:hAnsi="Times New Roman" w:cs="Times New Roman"/>
                <w:sz w:val="24"/>
                <w:szCs w:val="24"/>
              </w:rPr>
              <w:t>отражается как изменения в оценочных значениях.</w:t>
            </w:r>
          </w:p>
          <w:p w:rsidR="00F9668C" w:rsidRPr="008D564A" w:rsidRDefault="00F9668C" w:rsidP="008D564A">
            <w:pPr>
              <w:spacing w:before="120"/>
              <w:jc w:val="both"/>
              <w:rPr>
                <w:rFonts w:ascii="Times New Roman" w:hAnsi="Times New Roman" w:cs="Times New Roman"/>
                <w:sz w:val="24"/>
              </w:rPr>
            </w:pPr>
            <w:r w:rsidRPr="008D564A">
              <w:rPr>
                <w:rFonts w:ascii="Times New Roman" w:hAnsi="Times New Roman" w:cs="Times New Roman"/>
                <w:sz w:val="24"/>
              </w:rPr>
              <w:t xml:space="preserve">Для целей уточнения </w:t>
            </w:r>
            <w:r w:rsidRPr="008D564A">
              <w:rPr>
                <w:rFonts w:ascii="Times New Roman" w:hAnsi="Times New Roman" w:cs="Times New Roman"/>
                <w:iCs/>
                <w:sz w:val="24"/>
              </w:rPr>
              <w:t xml:space="preserve">срока полезного использования </w:t>
            </w:r>
            <w:r w:rsidRPr="008D564A">
              <w:rPr>
                <w:rFonts w:ascii="Times New Roman" w:hAnsi="Times New Roman" w:cs="Times New Roman"/>
                <w:sz w:val="24"/>
              </w:rPr>
              <w:t>устанавливается уровень существенности в размере 50% от продолжительности периода, в течение которого предполагалось использование актива.</w:t>
            </w:r>
          </w:p>
          <w:p w:rsidR="00F9668C" w:rsidRPr="008D564A" w:rsidRDefault="00F9668C" w:rsidP="008D564A">
            <w:pPr>
              <w:spacing w:before="120"/>
              <w:jc w:val="both"/>
              <w:rPr>
                <w:rFonts w:ascii="Times New Roman" w:hAnsi="Times New Roman" w:cs="Times New Roman"/>
                <w:sz w:val="24"/>
                <w:szCs w:val="24"/>
              </w:rPr>
            </w:pP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14/2007 (п. 27)</w:t>
            </w:r>
          </w:p>
          <w:p w:rsidR="00F9668C" w:rsidRPr="008D564A" w:rsidRDefault="00F9668C" w:rsidP="008D564A">
            <w:pPr>
              <w:spacing w:before="101" w:line="302" w:lineRule="exact"/>
              <w:ind w:right="370"/>
              <w:jc w:val="both"/>
              <w:rPr>
                <w:rFonts w:ascii="Times New Roman" w:hAnsi="Times New Roman" w:cs="Times New Roman"/>
                <w:sz w:val="24"/>
                <w:szCs w:val="24"/>
              </w:rPr>
            </w:pPr>
          </w:p>
        </w:tc>
      </w:tr>
      <w:tr w:rsidR="00F9668C" w:rsidRPr="008D564A" w:rsidTr="00B357C5">
        <w:trPr>
          <w:trHeight w:val="552"/>
        </w:trPr>
        <w:tc>
          <w:tcPr>
            <w:tcW w:w="2852" w:type="dxa"/>
            <w:shd w:val="clear" w:color="auto" w:fill="auto"/>
          </w:tcPr>
          <w:p w:rsidR="00F9668C" w:rsidRPr="008D564A" w:rsidRDefault="00F9668C" w:rsidP="00852D79">
            <w:pPr>
              <w:rPr>
                <w:rFonts w:ascii="Times New Roman" w:hAnsi="Times New Roman" w:cs="Times New Roman"/>
                <w:color w:val="000000"/>
                <w:sz w:val="24"/>
                <w:szCs w:val="24"/>
              </w:rPr>
            </w:pPr>
            <w:r w:rsidRPr="008D564A">
              <w:rPr>
                <w:rFonts w:ascii="Times New Roman" w:hAnsi="Times New Roman" w:cs="Times New Roman"/>
                <w:color w:val="000000"/>
                <w:sz w:val="24"/>
                <w:szCs w:val="24"/>
              </w:rPr>
              <w:t>Уточнение способа амортизации НМА</w:t>
            </w:r>
          </w:p>
        </w:tc>
        <w:tc>
          <w:tcPr>
            <w:tcW w:w="4842" w:type="dxa"/>
            <w:shd w:val="clear" w:color="auto" w:fill="auto"/>
          </w:tcPr>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sz w:val="24"/>
                <w:szCs w:val="24"/>
              </w:rPr>
              <w:t>Способ определения амортизации нематериального актива ежегодно проверяется организацией на необходимость его уточнения. Если расчет экономических выгод от использования НМА существенно изменился, корректировка амортизации отражается как изменения в оценочных значениях.</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14/2007 (п. 30)</w:t>
            </w:r>
          </w:p>
          <w:p w:rsidR="00F9668C" w:rsidRPr="008D564A" w:rsidRDefault="00F9668C" w:rsidP="008D564A">
            <w:pPr>
              <w:spacing w:before="101" w:line="302" w:lineRule="exact"/>
              <w:ind w:right="370"/>
              <w:jc w:val="both"/>
              <w:rPr>
                <w:rFonts w:ascii="Times New Roman" w:hAnsi="Times New Roman" w:cs="Times New Roman"/>
                <w:sz w:val="24"/>
                <w:szCs w:val="24"/>
              </w:rPr>
            </w:pPr>
          </w:p>
        </w:tc>
      </w:tr>
      <w:tr w:rsidR="00F9668C" w:rsidRPr="008D564A" w:rsidTr="008D564A">
        <w:trPr>
          <w:trHeight w:val="2691"/>
        </w:trPr>
        <w:tc>
          <w:tcPr>
            <w:tcW w:w="2852" w:type="dxa"/>
            <w:shd w:val="clear" w:color="auto" w:fill="auto"/>
          </w:tcPr>
          <w:p w:rsidR="00F9668C" w:rsidRPr="008D564A" w:rsidRDefault="00F9668C" w:rsidP="008D564A">
            <w:pPr>
              <w:pStyle w:val="2"/>
              <w:spacing w:before="60"/>
              <w:rPr>
                <w:rFonts w:ascii="Times New Roman" w:hAnsi="Times New Roman" w:cs="Times New Roman"/>
                <w:b w:val="0"/>
                <w:i w:val="0"/>
                <w:iCs w:val="0"/>
                <w:sz w:val="24"/>
                <w:szCs w:val="24"/>
              </w:rPr>
            </w:pPr>
            <w:bookmarkStart w:id="40" w:name="_Toc249761858"/>
            <w:bookmarkStart w:id="41" w:name="_Toc287361860"/>
            <w:r w:rsidRPr="008D564A">
              <w:rPr>
                <w:rFonts w:ascii="Times New Roman" w:hAnsi="Times New Roman" w:cs="Times New Roman"/>
                <w:b w:val="0"/>
                <w:bCs w:val="0"/>
                <w:i w:val="0"/>
                <w:iCs w:val="0"/>
                <w:sz w:val="24"/>
                <w:szCs w:val="20"/>
              </w:rPr>
              <w:t>Особенности учета амортизации по объектам,  которые используются организацией в производстве  и управлении и одновременно переданы в пользование</w:t>
            </w:r>
            <w:bookmarkEnd w:id="40"/>
            <w:bookmarkEnd w:id="41"/>
          </w:p>
        </w:tc>
        <w:tc>
          <w:tcPr>
            <w:tcW w:w="4842" w:type="dxa"/>
            <w:shd w:val="clear" w:color="auto" w:fill="auto"/>
          </w:tcPr>
          <w:p w:rsidR="00F9668C" w:rsidRPr="008D564A" w:rsidRDefault="00F9668C" w:rsidP="008D564A">
            <w:pPr>
              <w:jc w:val="both"/>
              <w:rPr>
                <w:rFonts w:ascii="Times New Roman" w:hAnsi="Times New Roman" w:cs="Times New Roman"/>
                <w:sz w:val="24"/>
              </w:rPr>
            </w:pPr>
            <w:r w:rsidRPr="008D564A">
              <w:rPr>
                <w:rFonts w:ascii="Times New Roman" w:hAnsi="Times New Roman" w:cs="Times New Roman"/>
                <w:sz w:val="24"/>
              </w:rPr>
              <w:t>Если объекты НМА используются для целей производства  и (или) управления и одновременно права на использование переданы другим организациям, то начисленная амортизация распределяется между объектами калькулирования  в порядке, установленном в Положении «Нематериальные активы».</w:t>
            </w:r>
          </w:p>
          <w:p w:rsidR="00F9668C" w:rsidRPr="008D564A" w:rsidRDefault="00F9668C" w:rsidP="008D564A">
            <w:pPr>
              <w:jc w:val="both"/>
              <w:rPr>
                <w:rFonts w:ascii="Times New Roman" w:hAnsi="Times New Roman" w:cs="Times New Roman"/>
                <w:sz w:val="24"/>
                <w:szCs w:val="24"/>
              </w:rPr>
            </w:pP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Отсутствует</w:t>
            </w:r>
          </w:p>
        </w:tc>
      </w:tr>
      <w:tr w:rsidR="00F9668C" w:rsidRPr="008D564A" w:rsidTr="008D564A">
        <w:trPr>
          <w:trHeight w:val="1951"/>
        </w:trPr>
        <w:tc>
          <w:tcPr>
            <w:tcW w:w="2852" w:type="dxa"/>
            <w:shd w:val="clear" w:color="auto" w:fill="auto"/>
          </w:tcPr>
          <w:p w:rsidR="00F9668C" w:rsidRPr="008D564A" w:rsidRDefault="00F9668C" w:rsidP="008D564A">
            <w:pPr>
              <w:pStyle w:val="2"/>
              <w:spacing w:before="60"/>
              <w:jc w:val="both"/>
              <w:rPr>
                <w:rFonts w:ascii="Times New Roman" w:hAnsi="Times New Roman" w:cs="Times New Roman"/>
                <w:b w:val="0"/>
                <w:i w:val="0"/>
                <w:iCs w:val="0"/>
                <w:sz w:val="24"/>
                <w:szCs w:val="24"/>
              </w:rPr>
            </w:pPr>
            <w:bookmarkStart w:id="42" w:name="_Toc249761862"/>
            <w:bookmarkStart w:id="43" w:name="_Toc287361862"/>
            <w:r w:rsidRPr="008D564A">
              <w:rPr>
                <w:rFonts w:ascii="Times New Roman" w:hAnsi="Times New Roman" w:cs="Times New Roman"/>
                <w:b w:val="0"/>
                <w:i w:val="0"/>
                <w:iCs w:val="0"/>
                <w:sz w:val="24"/>
                <w:szCs w:val="24"/>
              </w:rPr>
              <w:t>Момент прекращения признания НМА</w:t>
            </w:r>
            <w:bookmarkEnd w:id="42"/>
            <w:bookmarkEnd w:id="43"/>
          </w:p>
        </w:tc>
        <w:tc>
          <w:tcPr>
            <w:tcW w:w="4842" w:type="dxa"/>
            <w:shd w:val="clear" w:color="auto" w:fill="auto"/>
          </w:tcPr>
          <w:p w:rsidR="00F9668C" w:rsidRPr="008D564A" w:rsidRDefault="00F9668C" w:rsidP="008D564A">
            <w:pPr>
              <w:spacing w:before="120"/>
              <w:jc w:val="both"/>
              <w:rPr>
                <w:rFonts w:ascii="Times New Roman" w:hAnsi="Times New Roman" w:cs="Times New Roman"/>
                <w:sz w:val="24"/>
              </w:rPr>
            </w:pPr>
            <w:r w:rsidRPr="008D564A">
              <w:rPr>
                <w:rFonts w:ascii="Times New Roman" w:hAnsi="Times New Roman" w:cs="Times New Roman"/>
                <w:sz w:val="24"/>
              </w:rPr>
              <w:t>Дата списания нематериального актива с бухгалтерского учета определяется исходя из конкретных условий выбытия НМА:</w:t>
            </w:r>
          </w:p>
          <w:p w:rsidR="00F9668C" w:rsidRPr="00B357C5" w:rsidRDefault="00F9668C" w:rsidP="00B357C5">
            <w:pPr>
              <w:pStyle w:val="af4"/>
              <w:numPr>
                <w:ilvl w:val="0"/>
                <w:numId w:val="34"/>
              </w:numPr>
              <w:jc w:val="both"/>
              <w:rPr>
                <w:rFonts w:ascii="Times New Roman" w:hAnsi="Times New Roman"/>
                <w:sz w:val="24"/>
                <w:szCs w:val="24"/>
              </w:rPr>
            </w:pPr>
            <w:r w:rsidRPr="00B357C5">
              <w:rPr>
                <w:rFonts w:ascii="Times New Roman" w:hAnsi="Times New Roman"/>
                <w:sz w:val="24"/>
                <w:szCs w:val="24"/>
              </w:rPr>
              <w:t xml:space="preserve">при прекращении срока действия права организации на результат интеллектуальной деятельности или средство индивидуализации – на дату прекращения срока действия права; </w:t>
            </w:r>
          </w:p>
          <w:p w:rsidR="00F950A5" w:rsidRPr="00FC4315" w:rsidRDefault="00F9668C" w:rsidP="000C5035">
            <w:pPr>
              <w:pStyle w:val="af4"/>
              <w:numPr>
                <w:ilvl w:val="0"/>
                <w:numId w:val="34"/>
              </w:numPr>
              <w:jc w:val="both"/>
              <w:rPr>
                <w:rFonts w:ascii="Times New Roman" w:hAnsi="Times New Roman"/>
                <w:sz w:val="24"/>
                <w:szCs w:val="24"/>
              </w:rPr>
            </w:pPr>
            <w:r w:rsidRPr="00B357C5">
              <w:rPr>
                <w:rFonts w:ascii="Times New Roman" w:hAnsi="Times New Roman"/>
                <w:sz w:val="24"/>
                <w:szCs w:val="24"/>
              </w:rPr>
              <w:t>при передаче по договору об отчуждении исключительного права на результат интеллектуальной деятельности или на средство индивидуализации – на дату заключения договора, если соглашением сторон не предусмотрено иное</w:t>
            </w:r>
            <w:r w:rsidR="00A27304" w:rsidRPr="00A27304">
              <w:rPr>
                <w:rFonts w:ascii="Times New Roman" w:hAnsi="Times New Roman"/>
                <w:sz w:val="24"/>
                <w:szCs w:val="24"/>
              </w:rPr>
              <w:t>;</w:t>
            </w:r>
          </w:p>
          <w:p w:rsidR="00F9668C" w:rsidRPr="006A19E4" w:rsidRDefault="00F950A5" w:rsidP="000C5035">
            <w:pPr>
              <w:pStyle w:val="af4"/>
              <w:numPr>
                <w:ilvl w:val="0"/>
                <w:numId w:val="34"/>
              </w:numPr>
              <w:jc w:val="both"/>
              <w:rPr>
                <w:rFonts w:ascii="Times New Roman" w:hAnsi="Times New Roman"/>
                <w:sz w:val="24"/>
                <w:szCs w:val="24"/>
              </w:rPr>
            </w:pPr>
            <w:r>
              <w:rPr>
                <w:rFonts w:ascii="Times New Roman" w:hAnsi="Times New Roman"/>
                <w:sz w:val="24"/>
                <w:szCs w:val="24"/>
              </w:rPr>
              <w:t>е</w:t>
            </w:r>
            <w:r w:rsidR="00F9668C" w:rsidRPr="000C5035">
              <w:rPr>
                <w:rFonts w:ascii="Times New Roman" w:hAnsi="Times New Roman"/>
                <w:sz w:val="24"/>
                <w:szCs w:val="24"/>
              </w:rPr>
              <w:t>сли договор об отчуждении исключительного права подлежит государственной регистрации, исключительное право на такой результат или на такое ср</w:t>
            </w:r>
            <w:r w:rsidR="00F9668C" w:rsidRPr="006A19E4">
              <w:rPr>
                <w:rFonts w:ascii="Times New Roman" w:hAnsi="Times New Roman"/>
                <w:sz w:val="24"/>
                <w:szCs w:val="24"/>
              </w:rPr>
              <w:t>едство переходит от правообладателя к приобретателю в момент государственной регистрации этого договора;</w:t>
            </w:r>
          </w:p>
          <w:p w:rsidR="00F9668C" w:rsidRPr="00F950A5" w:rsidRDefault="00F9668C" w:rsidP="00B357C5">
            <w:pPr>
              <w:pStyle w:val="af4"/>
              <w:numPr>
                <w:ilvl w:val="0"/>
                <w:numId w:val="34"/>
              </w:numPr>
              <w:jc w:val="both"/>
              <w:rPr>
                <w:rFonts w:ascii="Times New Roman" w:hAnsi="Times New Roman"/>
                <w:sz w:val="24"/>
                <w:szCs w:val="24"/>
              </w:rPr>
            </w:pPr>
            <w:r w:rsidRPr="00B357C5">
              <w:rPr>
                <w:rFonts w:ascii="Times New Roman" w:hAnsi="Times New Roman"/>
                <w:sz w:val="24"/>
                <w:szCs w:val="24"/>
              </w:rPr>
              <w:t xml:space="preserve">при переходе исключительного права к другим лицам без договора (в том числе в порядке универсального правопреемства и при обращении взыскания на данный нематериальный актив) – на дату перехода права к другим лицам; </w:t>
            </w:r>
          </w:p>
          <w:p w:rsidR="00F9668C" w:rsidRPr="00B357C5" w:rsidRDefault="00F9668C" w:rsidP="00B357C5">
            <w:pPr>
              <w:pStyle w:val="af4"/>
              <w:numPr>
                <w:ilvl w:val="0"/>
                <w:numId w:val="34"/>
              </w:numPr>
              <w:jc w:val="both"/>
              <w:rPr>
                <w:rFonts w:ascii="Times New Roman" w:hAnsi="Times New Roman"/>
                <w:sz w:val="24"/>
                <w:szCs w:val="24"/>
              </w:rPr>
            </w:pPr>
            <w:r w:rsidRPr="00B357C5">
              <w:rPr>
                <w:rFonts w:ascii="Times New Roman" w:hAnsi="Times New Roman"/>
                <w:sz w:val="24"/>
                <w:szCs w:val="24"/>
              </w:rPr>
              <w:t xml:space="preserve">при прекращении использования вследствие морального износа или не соответствия критериям признания актива в составе НМА, определенным по результатам инвентаризации - на дату распоряжения руководителя об утверждении результатов инвентаризации (на основании решения Комиссии и акта инвентаризации); </w:t>
            </w:r>
          </w:p>
          <w:p w:rsidR="00F9668C" w:rsidRPr="008D564A" w:rsidRDefault="00F9668C" w:rsidP="00B357C5">
            <w:pPr>
              <w:pStyle w:val="af4"/>
              <w:numPr>
                <w:ilvl w:val="0"/>
                <w:numId w:val="34"/>
              </w:numPr>
              <w:jc w:val="both"/>
              <w:rPr>
                <w:rFonts w:ascii="Times New Roman" w:hAnsi="Times New Roman"/>
                <w:sz w:val="24"/>
              </w:rPr>
            </w:pPr>
            <w:r w:rsidRPr="00B357C5">
              <w:rPr>
                <w:rFonts w:ascii="Times New Roman" w:hAnsi="Times New Roman"/>
                <w:sz w:val="24"/>
                <w:szCs w:val="24"/>
              </w:rPr>
              <w:t>при передаче в виде вклада в уставный (складочный) капитал другой организации, паевой фонд, при передаче на безвозмездной основе, при внесении в счет вклада по договору о совместной деятельности - на дату заключения договора, если соглашением сторон не предусмотрено иное.</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14/2007 (п.п. 34-36)</w:t>
            </w:r>
          </w:p>
          <w:p w:rsidR="00F9668C" w:rsidRPr="008D564A" w:rsidRDefault="00F9668C" w:rsidP="008D564A">
            <w:pPr>
              <w:spacing w:before="101" w:line="302" w:lineRule="exact"/>
              <w:ind w:right="370"/>
              <w:jc w:val="both"/>
              <w:rPr>
                <w:rFonts w:ascii="Times New Roman" w:hAnsi="Times New Roman" w:cs="Times New Roman"/>
                <w:sz w:val="24"/>
                <w:szCs w:val="24"/>
              </w:rPr>
            </w:pPr>
          </w:p>
        </w:tc>
      </w:tr>
      <w:tr w:rsidR="00F9668C" w:rsidRPr="008D564A" w:rsidTr="008D564A">
        <w:trPr>
          <w:trHeight w:val="1951"/>
        </w:trPr>
        <w:tc>
          <w:tcPr>
            <w:tcW w:w="2852" w:type="dxa"/>
            <w:shd w:val="clear" w:color="auto" w:fill="auto"/>
          </w:tcPr>
          <w:p w:rsidR="00F9668C" w:rsidRPr="008D564A" w:rsidRDefault="00F9668C" w:rsidP="008D564A">
            <w:pPr>
              <w:pStyle w:val="2"/>
              <w:spacing w:before="60"/>
              <w:jc w:val="both"/>
              <w:rPr>
                <w:rFonts w:ascii="Times New Roman" w:hAnsi="Times New Roman" w:cs="Times New Roman"/>
                <w:b w:val="0"/>
                <w:i w:val="0"/>
                <w:iCs w:val="0"/>
                <w:sz w:val="24"/>
                <w:szCs w:val="24"/>
              </w:rPr>
            </w:pPr>
            <w:r w:rsidRPr="008D564A">
              <w:rPr>
                <w:rFonts w:ascii="Times New Roman" w:hAnsi="Times New Roman" w:cs="Times New Roman"/>
                <w:b w:val="0"/>
                <w:i w:val="0"/>
                <w:iCs w:val="0"/>
                <w:sz w:val="24"/>
                <w:szCs w:val="24"/>
              </w:rPr>
              <w:t>Особенности бухгалтерского учета по операциям с НМА</w:t>
            </w:r>
          </w:p>
        </w:tc>
        <w:tc>
          <w:tcPr>
            <w:tcW w:w="4842" w:type="dxa"/>
            <w:shd w:val="clear" w:color="auto" w:fill="auto"/>
          </w:tcPr>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sz w:val="24"/>
                <w:szCs w:val="24"/>
              </w:rPr>
              <w:t>В бухгалтерском учете начисление сумм амортизации отражается по дебету счетов учета затрат, в соответствии с направлением использования акти</w:t>
            </w:r>
            <w:r w:rsidRPr="008D564A">
              <w:rPr>
                <w:rFonts w:ascii="Times New Roman" w:hAnsi="Times New Roman" w:cs="Times New Roman"/>
                <w:spacing w:val="2"/>
                <w:sz w:val="24"/>
                <w:szCs w:val="24"/>
              </w:rPr>
              <w:t xml:space="preserve">ва, в корреспонденции с кредитом счета 05 </w:t>
            </w:r>
            <w:r w:rsidRPr="008D564A">
              <w:rPr>
                <w:rFonts w:ascii="Times New Roman" w:hAnsi="Times New Roman" w:cs="Times New Roman"/>
                <w:sz w:val="24"/>
                <w:szCs w:val="24"/>
              </w:rPr>
              <w:t>«Амортизация нематериальных активов».</w:t>
            </w:r>
          </w:p>
          <w:p w:rsidR="00F9668C" w:rsidRPr="008D564A" w:rsidRDefault="00F9668C" w:rsidP="00A27304">
            <w:pPr>
              <w:spacing w:before="120"/>
              <w:jc w:val="both"/>
              <w:rPr>
                <w:rFonts w:ascii="Times New Roman" w:hAnsi="Times New Roman" w:cs="Times New Roman"/>
                <w:sz w:val="24"/>
                <w:szCs w:val="24"/>
              </w:rPr>
            </w:pPr>
            <w:r w:rsidRPr="008D564A">
              <w:rPr>
                <w:rFonts w:ascii="Times New Roman" w:hAnsi="Times New Roman" w:cs="Times New Roman"/>
                <w:color w:val="000000"/>
                <w:sz w:val="24"/>
                <w:szCs w:val="24"/>
              </w:rPr>
              <w:t xml:space="preserve">Платежи </w:t>
            </w:r>
            <w:r w:rsidR="00A27304">
              <w:rPr>
                <w:rFonts w:ascii="Times New Roman" w:hAnsi="Times New Roman" w:cs="Times New Roman"/>
                <w:color w:val="000000"/>
                <w:sz w:val="24"/>
                <w:szCs w:val="24"/>
              </w:rPr>
              <w:t xml:space="preserve">за </w:t>
            </w:r>
            <w:r w:rsidR="00A27304" w:rsidRPr="008D564A">
              <w:rPr>
                <w:rFonts w:ascii="Times New Roman" w:hAnsi="Times New Roman" w:cs="Times New Roman"/>
                <w:color w:val="000000"/>
                <w:sz w:val="24"/>
                <w:szCs w:val="24"/>
              </w:rPr>
              <w:t xml:space="preserve"> </w:t>
            </w:r>
            <w:r w:rsidR="00A27304">
              <w:rPr>
                <w:rFonts w:ascii="Times New Roman" w:hAnsi="Times New Roman" w:cs="Times New Roman"/>
                <w:color w:val="000000"/>
                <w:sz w:val="24"/>
                <w:szCs w:val="24"/>
              </w:rPr>
              <w:t>предоставленное право использования результатов интеллектуальной деятельности или средств индивидуализации</w:t>
            </w:r>
            <w:r w:rsidRPr="008D564A">
              <w:rPr>
                <w:rFonts w:ascii="Times New Roman" w:hAnsi="Times New Roman" w:cs="Times New Roman"/>
                <w:color w:val="000000"/>
                <w:spacing w:val="-2"/>
                <w:sz w:val="24"/>
                <w:szCs w:val="24"/>
              </w:rPr>
              <w:t xml:space="preserve">, </w:t>
            </w:r>
            <w:r w:rsidRPr="008D564A">
              <w:rPr>
                <w:rFonts w:ascii="Times New Roman" w:hAnsi="Times New Roman" w:cs="Times New Roman"/>
                <w:color w:val="000000"/>
                <w:sz w:val="24"/>
                <w:szCs w:val="24"/>
              </w:rPr>
              <w:t>производимые в виде фиксированного разового платежа, отражаются на счете 97 «Расходы будущих периодов»  и подлежат списанию на счета затрат, соответствующи</w:t>
            </w:r>
            <w:r w:rsidR="00A27304">
              <w:rPr>
                <w:rFonts w:ascii="Times New Roman" w:hAnsi="Times New Roman" w:cs="Times New Roman"/>
                <w:color w:val="000000"/>
                <w:sz w:val="24"/>
                <w:szCs w:val="24"/>
              </w:rPr>
              <w:t>х</w:t>
            </w:r>
            <w:r w:rsidRPr="008D564A">
              <w:rPr>
                <w:rFonts w:ascii="Times New Roman" w:hAnsi="Times New Roman" w:cs="Times New Roman"/>
                <w:color w:val="000000"/>
                <w:sz w:val="24"/>
                <w:szCs w:val="24"/>
              </w:rPr>
              <w:t xml:space="preserve"> направлению использова</w:t>
            </w:r>
            <w:r w:rsidRPr="008D564A">
              <w:rPr>
                <w:rFonts w:ascii="Times New Roman" w:hAnsi="Times New Roman" w:cs="Times New Roman"/>
                <w:color w:val="000000"/>
                <w:spacing w:val="-2"/>
                <w:sz w:val="24"/>
                <w:szCs w:val="24"/>
              </w:rPr>
              <w:t>ния, равномерно в течение срока действия догово</w:t>
            </w:r>
            <w:r w:rsidRPr="008D564A">
              <w:rPr>
                <w:rFonts w:ascii="Times New Roman" w:hAnsi="Times New Roman" w:cs="Times New Roman"/>
                <w:color w:val="000000"/>
                <w:spacing w:val="-7"/>
                <w:sz w:val="24"/>
                <w:szCs w:val="24"/>
              </w:rPr>
              <w:t>ра.</w:t>
            </w:r>
          </w:p>
        </w:tc>
        <w:tc>
          <w:tcPr>
            <w:tcW w:w="2314" w:type="dxa"/>
            <w:shd w:val="clear" w:color="auto" w:fill="auto"/>
          </w:tcPr>
          <w:p w:rsidR="00F9668C" w:rsidRPr="008D564A" w:rsidRDefault="00F9668C" w:rsidP="008D564A">
            <w:pPr>
              <w:spacing w:before="101" w:line="302" w:lineRule="exact"/>
              <w:ind w:right="370"/>
              <w:rPr>
                <w:rFonts w:ascii="Times New Roman" w:hAnsi="Times New Roman" w:cs="Times New Roman"/>
                <w:sz w:val="24"/>
                <w:szCs w:val="24"/>
              </w:rPr>
            </w:pPr>
            <w:r w:rsidRPr="008D564A">
              <w:rPr>
                <w:rFonts w:ascii="Times New Roman" w:hAnsi="Times New Roman" w:cs="Times New Roman"/>
                <w:sz w:val="24"/>
                <w:szCs w:val="24"/>
              </w:rPr>
              <w:t>№ 94н (инструкция к счету 05)</w:t>
            </w:r>
          </w:p>
          <w:p w:rsidR="00F9668C" w:rsidRPr="008D564A" w:rsidRDefault="00F9668C" w:rsidP="008D564A">
            <w:pPr>
              <w:spacing w:before="101" w:line="302" w:lineRule="exact"/>
              <w:ind w:right="370"/>
              <w:rPr>
                <w:rFonts w:ascii="Times New Roman" w:hAnsi="Times New Roman" w:cs="Times New Roman"/>
              </w:rPr>
            </w:pPr>
            <w:r w:rsidRPr="008D564A">
              <w:rPr>
                <w:rFonts w:ascii="Times New Roman" w:hAnsi="Times New Roman" w:cs="Times New Roman"/>
                <w:sz w:val="24"/>
                <w:szCs w:val="24"/>
              </w:rPr>
              <w:t>ПБУ 14/2007 (п. 39)</w:t>
            </w:r>
          </w:p>
        </w:tc>
      </w:tr>
      <w:tr w:rsidR="00F9668C" w:rsidRPr="008D564A" w:rsidTr="008D564A">
        <w:trPr>
          <w:trHeight w:val="363"/>
        </w:trPr>
        <w:tc>
          <w:tcPr>
            <w:tcW w:w="10008" w:type="dxa"/>
            <w:gridSpan w:val="3"/>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b/>
                <w:sz w:val="24"/>
                <w:szCs w:val="24"/>
              </w:rPr>
              <w:t>4. Расходы на НИОКР</w:t>
            </w:r>
          </w:p>
        </w:tc>
      </w:tr>
      <w:tr w:rsidR="00F9668C" w:rsidRPr="008D564A" w:rsidTr="008D564A">
        <w:trPr>
          <w:trHeight w:val="1064"/>
        </w:trPr>
        <w:tc>
          <w:tcPr>
            <w:tcW w:w="10008" w:type="dxa"/>
            <w:gridSpan w:val="3"/>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rPr>
            </w:pPr>
            <w:r w:rsidRPr="008D564A">
              <w:rPr>
                <w:rFonts w:ascii="Times New Roman" w:hAnsi="Times New Roman" w:cs="Times New Roman"/>
                <w:sz w:val="24"/>
              </w:rPr>
              <w:t>Общество ведет учет расходов на НИОКР в соответствии с ПБУ 17/02, а также другими нормативными активами, содержащими нормы в отношении порядка учета и отражения в отчетности результатов НИОКР и операций с ними</w:t>
            </w:r>
          </w:p>
        </w:tc>
      </w:tr>
      <w:tr w:rsidR="00F9668C" w:rsidRPr="008D564A" w:rsidTr="008D564A">
        <w:trPr>
          <w:trHeight w:val="1951"/>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rPr>
            </w:pPr>
            <w:r w:rsidRPr="008D564A">
              <w:rPr>
                <w:rFonts w:ascii="Times New Roman" w:hAnsi="Times New Roman" w:cs="Times New Roman"/>
                <w:iCs/>
                <w:sz w:val="24"/>
                <w:szCs w:val="24"/>
              </w:rPr>
              <w:t>Квалификация расходов на НИОКР</w:t>
            </w:r>
          </w:p>
        </w:tc>
        <w:tc>
          <w:tcPr>
            <w:tcW w:w="4842" w:type="dxa"/>
            <w:shd w:val="clear" w:color="auto" w:fill="auto"/>
          </w:tcPr>
          <w:p w:rsidR="00F9668C" w:rsidRPr="008D564A" w:rsidRDefault="00F9668C" w:rsidP="008D564A">
            <w:pPr>
              <w:keepNext/>
              <w:tabs>
                <w:tab w:val="left" w:pos="612"/>
              </w:tabs>
              <w:spacing w:after="120"/>
              <w:ind w:left="45"/>
              <w:jc w:val="both"/>
              <w:rPr>
                <w:rFonts w:ascii="Times New Roman" w:hAnsi="Times New Roman" w:cs="Times New Roman"/>
                <w:sz w:val="24"/>
              </w:rPr>
            </w:pPr>
            <w:r w:rsidRPr="008D564A">
              <w:rPr>
                <w:rFonts w:ascii="Times New Roman" w:hAnsi="Times New Roman" w:cs="Times New Roman"/>
                <w:color w:val="000000"/>
                <w:sz w:val="24"/>
                <w:szCs w:val="24"/>
              </w:rPr>
              <w:t>Затраты на НИОКР, когда высоко вероятно применение результатов для получения организацией экономических выгод, учитываются (капитализируются) в качестве вложений во внеоборотные активы, формируя первоначальную стоимость признаваемого впоследствии нематериального актива или актива в форме результата разработок.</w:t>
            </w:r>
          </w:p>
          <w:p w:rsidR="00F9668C" w:rsidRPr="008D564A" w:rsidRDefault="00F9668C" w:rsidP="008D564A">
            <w:pPr>
              <w:keepNext/>
              <w:tabs>
                <w:tab w:val="left" w:pos="612"/>
              </w:tabs>
              <w:spacing w:after="120"/>
              <w:ind w:left="45"/>
              <w:jc w:val="both"/>
              <w:rPr>
                <w:rFonts w:ascii="Times New Roman" w:hAnsi="Times New Roman" w:cs="Times New Roman"/>
                <w:sz w:val="24"/>
              </w:rPr>
            </w:pP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Отсутствует</w:t>
            </w:r>
          </w:p>
        </w:tc>
      </w:tr>
      <w:tr w:rsidR="00F9668C" w:rsidRPr="008D564A" w:rsidTr="008D564A">
        <w:trPr>
          <w:trHeight w:val="694"/>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iCs/>
                <w:sz w:val="24"/>
                <w:szCs w:val="24"/>
              </w:rPr>
              <w:t>Определение понятия «демонстрация использования результатов» для целей квалификации ресурсов в составе расходов на НИОКР</w:t>
            </w:r>
          </w:p>
        </w:tc>
        <w:tc>
          <w:tcPr>
            <w:tcW w:w="4842" w:type="dxa"/>
            <w:shd w:val="clear" w:color="auto" w:fill="auto"/>
          </w:tcPr>
          <w:p w:rsidR="00F9668C" w:rsidRPr="008D564A" w:rsidRDefault="00F9668C" w:rsidP="008D564A">
            <w:pPr>
              <w:jc w:val="both"/>
              <w:rPr>
                <w:rFonts w:ascii="Times New Roman" w:hAnsi="Times New Roman" w:cs="Times New Roman"/>
                <w:b/>
                <w:bCs/>
                <w:kern w:val="28"/>
                <w:sz w:val="24"/>
              </w:rPr>
            </w:pPr>
            <w:r w:rsidRPr="008D564A">
              <w:rPr>
                <w:rFonts w:ascii="Times New Roman" w:hAnsi="Times New Roman" w:cs="Times New Roman"/>
                <w:sz w:val="24"/>
              </w:rPr>
              <w:t>Для установления выполнения условия квалификации ресурсов в составе расходов на НИОКР под демонстрацией использования результатов НИОКР понимается документальное подтверждение начала фактического применения полученных результатов (акты ввода в эксплуатацию полученных результатов; приказы (указания) об изменениях технологических процессов, или вводе внутренних нормативных документов, в которых использованы результаты, и т.п.).</w:t>
            </w:r>
          </w:p>
        </w:tc>
        <w:tc>
          <w:tcPr>
            <w:tcW w:w="2314" w:type="dxa"/>
            <w:shd w:val="clear" w:color="auto" w:fill="auto"/>
          </w:tcPr>
          <w:p w:rsidR="00F9668C" w:rsidRPr="008D564A" w:rsidRDefault="00F9668C" w:rsidP="008D564A">
            <w:pPr>
              <w:jc w:val="both"/>
              <w:rPr>
                <w:rFonts w:ascii="Times New Roman" w:hAnsi="Times New Roman" w:cs="Times New Roman"/>
                <w:sz w:val="24"/>
              </w:rPr>
            </w:pPr>
            <w:r w:rsidRPr="008D564A">
              <w:rPr>
                <w:rFonts w:ascii="Times New Roman" w:hAnsi="Times New Roman" w:cs="Times New Roman"/>
                <w:sz w:val="24"/>
              </w:rPr>
              <w:t>ПБУ 17/02 (п. 7)</w:t>
            </w:r>
          </w:p>
          <w:p w:rsidR="00F9668C" w:rsidRPr="008D564A" w:rsidRDefault="00F9668C" w:rsidP="008D564A">
            <w:pPr>
              <w:jc w:val="both"/>
              <w:rPr>
                <w:rFonts w:ascii="Times New Roman" w:hAnsi="Times New Roman" w:cs="Times New Roman"/>
                <w:sz w:val="24"/>
                <w:szCs w:val="24"/>
              </w:rPr>
            </w:pPr>
          </w:p>
        </w:tc>
      </w:tr>
      <w:tr w:rsidR="00F9668C" w:rsidRPr="008D564A" w:rsidTr="008D564A">
        <w:trPr>
          <w:trHeight w:val="1951"/>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rPr>
            </w:pPr>
            <w:r w:rsidRPr="008D564A">
              <w:rPr>
                <w:rFonts w:ascii="Times New Roman" w:hAnsi="Times New Roman" w:cs="Times New Roman"/>
                <w:iCs/>
                <w:sz w:val="24"/>
                <w:szCs w:val="24"/>
              </w:rPr>
              <w:t>Момент признания расходов в составе расходов на НИОКР</w:t>
            </w:r>
          </w:p>
        </w:tc>
        <w:tc>
          <w:tcPr>
            <w:tcW w:w="4842" w:type="dxa"/>
            <w:shd w:val="clear" w:color="auto" w:fill="auto"/>
          </w:tcPr>
          <w:p w:rsidR="00F9668C" w:rsidRPr="008D564A" w:rsidRDefault="00F9668C" w:rsidP="005E7F1C">
            <w:pPr>
              <w:spacing w:before="120"/>
              <w:jc w:val="both"/>
              <w:rPr>
                <w:rFonts w:ascii="Times New Roman" w:hAnsi="Times New Roman" w:cs="Times New Roman"/>
                <w:sz w:val="24"/>
              </w:rPr>
            </w:pPr>
            <w:r w:rsidRPr="008D564A">
              <w:rPr>
                <w:rFonts w:ascii="Times New Roman" w:hAnsi="Times New Roman" w:cs="Times New Roman"/>
                <w:sz w:val="24"/>
              </w:rPr>
              <w:t>Сформированная первоначальная стоимость объектов НИОКР после подписания акта сдачи-приемки выполненных работ признается в составе расходов на НИОКР</w:t>
            </w:r>
            <w:r w:rsidR="005E7F1C">
              <w:rPr>
                <w:rFonts w:ascii="Times New Roman" w:hAnsi="Times New Roman" w:cs="Times New Roman"/>
                <w:sz w:val="24"/>
              </w:rPr>
              <w:t>, учитываемых на отдельном субсчете к  счету 04</w:t>
            </w:r>
            <w:r w:rsidRPr="008D564A">
              <w:rPr>
                <w:rFonts w:ascii="Times New Roman" w:hAnsi="Times New Roman" w:cs="Times New Roman"/>
                <w:sz w:val="24"/>
              </w:rPr>
              <w:t>, независимо от того, начато ли фактическое использование результатов в производстве или в целях управления или для передачи в пользование.</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Отсутствует</w:t>
            </w:r>
          </w:p>
        </w:tc>
      </w:tr>
      <w:tr w:rsidR="00F9668C" w:rsidRPr="008D564A" w:rsidTr="008D564A">
        <w:trPr>
          <w:trHeight w:val="1951"/>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rPr>
            </w:pPr>
            <w:r w:rsidRPr="008D564A">
              <w:rPr>
                <w:rFonts w:ascii="Times New Roman" w:hAnsi="Times New Roman" w:cs="Times New Roman"/>
                <w:iCs/>
                <w:sz w:val="24"/>
              </w:rPr>
              <w:t>Момент прекращения признания результатов НИОКР при оформлении охранных документов</w:t>
            </w:r>
          </w:p>
        </w:tc>
        <w:tc>
          <w:tcPr>
            <w:tcW w:w="4842" w:type="dxa"/>
            <w:shd w:val="clear" w:color="auto" w:fill="auto"/>
          </w:tcPr>
          <w:p w:rsidR="00F9668C" w:rsidRPr="008D564A" w:rsidRDefault="00F9668C" w:rsidP="005E7F1C">
            <w:pPr>
              <w:keepNext/>
              <w:tabs>
                <w:tab w:val="left" w:pos="612"/>
              </w:tabs>
              <w:spacing w:after="120"/>
              <w:jc w:val="both"/>
              <w:rPr>
                <w:rFonts w:ascii="Times New Roman" w:hAnsi="Times New Roman" w:cs="Times New Roman"/>
                <w:sz w:val="24"/>
              </w:rPr>
            </w:pPr>
            <w:r w:rsidRPr="008D564A">
              <w:rPr>
                <w:rFonts w:ascii="Times New Roman" w:hAnsi="Times New Roman" w:cs="Times New Roman"/>
                <w:sz w:val="24"/>
              </w:rPr>
              <w:t xml:space="preserve">Расходы на НИОКР переводятся в состав НМА на </w:t>
            </w:r>
            <w:r w:rsidR="005E7F1C">
              <w:rPr>
                <w:rFonts w:ascii="Times New Roman" w:hAnsi="Times New Roman" w:cs="Times New Roman"/>
                <w:sz w:val="24"/>
              </w:rPr>
              <w:t>дату документа, подтверждающего исключительные права</w:t>
            </w:r>
            <w:r w:rsidRPr="008D564A">
              <w:rPr>
                <w:rFonts w:ascii="Times New Roman" w:hAnsi="Times New Roman" w:cs="Times New Roman"/>
                <w:sz w:val="24"/>
              </w:rPr>
              <w:t>.</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Отсутствует</w:t>
            </w:r>
          </w:p>
        </w:tc>
      </w:tr>
      <w:tr w:rsidR="00F9668C" w:rsidRPr="008D564A" w:rsidTr="008D564A">
        <w:trPr>
          <w:trHeight w:val="1951"/>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rPr>
            </w:pPr>
            <w:r w:rsidRPr="008D564A">
              <w:rPr>
                <w:rFonts w:ascii="Times New Roman" w:hAnsi="Times New Roman" w:cs="Times New Roman"/>
                <w:iCs/>
                <w:sz w:val="24"/>
              </w:rPr>
              <w:t>Порядок списания расходов на НИОКР</w:t>
            </w:r>
          </w:p>
        </w:tc>
        <w:tc>
          <w:tcPr>
            <w:tcW w:w="4842" w:type="dxa"/>
            <w:shd w:val="clear" w:color="auto" w:fill="auto"/>
          </w:tcPr>
          <w:p w:rsidR="00F9668C" w:rsidRDefault="00F9668C" w:rsidP="008D564A">
            <w:pPr>
              <w:pStyle w:val="a5"/>
              <w:ind w:left="0"/>
              <w:jc w:val="both"/>
            </w:pPr>
            <w:r>
              <w:t>Срок списания расходов на НИОКР определяется Обществом самостоятельно, исходя из ожидаемого срока использования полученных результатов НИОКР, в течение которого Компания может получить экономические выгоды (доходы), но не более 5 лет.</w:t>
            </w:r>
          </w:p>
          <w:p w:rsidR="00F9668C" w:rsidRDefault="00F9668C" w:rsidP="008D564A">
            <w:pPr>
              <w:pStyle w:val="a5"/>
              <w:ind w:left="0"/>
              <w:jc w:val="both"/>
            </w:pPr>
            <w:r w:rsidRPr="004305FB">
              <w:t xml:space="preserve">Списание расходов по каждой выполненной научно-исследовательской, опытно-конструкторской, технологической работе производится </w:t>
            </w:r>
            <w:r w:rsidRPr="008D564A">
              <w:rPr>
                <w:b/>
                <w:i/>
                <w:color w:val="0000FF"/>
              </w:rPr>
              <w:t xml:space="preserve"> </w:t>
            </w:r>
            <w:r w:rsidRPr="004305FB">
              <w:t>линейным способом равномерно в течение принятого срока</w:t>
            </w:r>
            <w:r w:rsidRPr="008D564A">
              <w:rPr>
                <w:b/>
                <w:i/>
              </w:rPr>
              <w:t xml:space="preserve"> </w:t>
            </w:r>
            <w:r w:rsidRPr="004305FB">
              <w:t>с 1-го числа месяца, следующего за месяцем, в котором было начато фактическое применение полученных результатов от выполнения указанных работ в производстве продукции (выполнении работ, оказании услуг), либо для управленческих нужд организации.</w:t>
            </w:r>
          </w:p>
          <w:p w:rsidR="00F9668C" w:rsidRDefault="00F9668C" w:rsidP="008D564A">
            <w:pPr>
              <w:pStyle w:val="a5"/>
              <w:ind w:left="0"/>
              <w:jc w:val="both"/>
            </w:pPr>
            <w:r w:rsidRPr="005868C2">
              <w:t>Если результаты НИОКР не удовлетворяют критериям признания НИОКР (использование для производственных и (или) управленческих нужд, приводящее к получению будущих экономических выгод (дохода);</w:t>
            </w:r>
            <w:r>
              <w:t xml:space="preserve"> </w:t>
            </w:r>
            <w:r w:rsidRPr="005868C2">
              <w:t>использование результатов НИОКР может быть продемонстрировано), то в бухгалтерском учете они  включаются в состав прочих расходов в полном размере единовременно на  дату признания невозможности получить положительный результат (списываются в дебет счета 91).</w:t>
            </w:r>
          </w:p>
          <w:p w:rsidR="00F9668C" w:rsidRPr="008D564A" w:rsidRDefault="00F9668C" w:rsidP="008D564A">
            <w:pPr>
              <w:keepNext/>
              <w:tabs>
                <w:tab w:val="left" w:pos="612"/>
              </w:tabs>
              <w:spacing w:after="120"/>
              <w:jc w:val="both"/>
              <w:rPr>
                <w:rFonts w:ascii="Times New Roman" w:hAnsi="Times New Roman" w:cs="Times New Roman"/>
                <w:sz w:val="24"/>
              </w:rPr>
            </w:pP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17/02 (п.11)</w:t>
            </w:r>
          </w:p>
        </w:tc>
      </w:tr>
      <w:tr w:rsidR="00F9668C" w:rsidRPr="008D564A" w:rsidTr="008D564A">
        <w:trPr>
          <w:trHeight w:val="525"/>
        </w:trPr>
        <w:tc>
          <w:tcPr>
            <w:tcW w:w="10008" w:type="dxa"/>
            <w:gridSpan w:val="3"/>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highlight w:val="lightGray"/>
              </w:rPr>
            </w:pPr>
            <w:r w:rsidRPr="008D564A">
              <w:rPr>
                <w:rFonts w:ascii="Times New Roman" w:hAnsi="Times New Roman" w:cs="Times New Roman"/>
                <w:b/>
                <w:sz w:val="24"/>
                <w:szCs w:val="24"/>
              </w:rPr>
              <w:t>5. Основные средства</w:t>
            </w:r>
          </w:p>
        </w:tc>
      </w:tr>
      <w:tr w:rsidR="00F9668C" w:rsidRPr="008D564A" w:rsidTr="008D564A">
        <w:trPr>
          <w:trHeight w:val="1064"/>
        </w:trPr>
        <w:tc>
          <w:tcPr>
            <w:tcW w:w="10008" w:type="dxa"/>
            <w:gridSpan w:val="3"/>
            <w:shd w:val="clear" w:color="auto" w:fill="auto"/>
          </w:tcPr>
          <w:p w:rsidR="00F9668C" w:rsidRPr="008D564A" w:rsidRDefault="00F9668C" w:rsidP="002019CF">
            <w:pPr>
              <w:rPr>
                <w:rFonts w:ascii="Times New Roman" w:hAnsi="Times New Roman" w:cs="Times New Roman"/>
                <w:sz w:val="24"/>
              </w:rPr>
            </w:pPr>
            <w:r w:rsidRPr="008D564A">
              <w:rPr>
                <w:rFonts w:ascii="Times New Roman" w:hAnsi="Times New Roman" w:cs="Times New Roman"/>
                <w:sz w:val="24"/>
              </w:rPr>
              <w:t>Общество ведет учет основных средств</w:t>
            </w:r>
            <w:r w:rsidR="005E7F1C">
              <w:rPr>
                <w:rFonts w:ascii="Times New Roman" w:hAnsi="Times New Roman" w:cs="Times New Roman"/>
                <w:sz w:val="24"/>
              </w:rPr>
              <w:t xml:space="preserve"> (ОС)</w:t>
            </w:r>
            <w:r w:rsidR="002573DF">
              <w:rPr>
                <w:rFonts w:ascii="Times New Roman" w:hAnsi="Times New Roman" w:cs="Times New Roman"/>
                <w:sz w:val="24"/>
              </w:rPr>
              <w:t xml:space="preserve"> </w:t>
            </w:r>
            <w:r w:rsidRPr="008D564A">
              <w:rPr>
                <w:rFonts w:ascii="Times New Roman" w:hAnsi="Times New Roman" w:cs="Times New Roman"/>
                <w:sz w:val="24"/>
              </w:rPr>
              <w:t>в соответствии с ПБУ 6/01, а также другими нормативными активами, содержащими нормы в отношении порядка учета и отражения в отчетности основных средств и операций с ними</w:t>
            </w:r>
          </w:p>
        </w:tc>
      </w:tr>
      <w:tr w:rsidR="00F9668C" w:rsidRPr="008D564A" w:rsidTr="008D564A">
        <w:trPr>
          <w:trHeight w:val="1951"/>
        </w:trPr>
        <w:tc>
          <w:tcPr>
            <w:tcW w:w="2852" w:type="dxa"/>
            <w:shd w:val="clear" w:color="auto" w:fill="auto"/>
          </w:tcPr>
          <w:p w:rsidR="00F9668C" w:rsidRPr="008D564A" w:rsidRDefault="00F9668C" w:rsidP="005E7F1C">
            <w:pPr>
              <w:shd w:val="clear" w:color="auto" w:fill="FFFFFF"/>
              <w:ind w:left="10"/>
              <w:rPr>
                <w:rFonts w:ascii="Times New Roman" w:hAnsi="Times New Roman" w:cs="Times New Roman"/>
                <w:noProof/>
              </w:rPr>
            </w:pPr>
            <w:r w:rsidRPr="008D564A">
              <w:rPr>
                <w:rFonts w:ascii="Times New Roman" w:hAnsi="Times New Roman" w:cs="Times New Roman"/>
                <w:iCs/>
                <w:sz w:val="24"/>
                <w:szCs w:val="24"/>
              </w:rPr>
              <w:t xml:space="preserve">Квалификация </w:t>
            </w:r>
            <w:r w:rsidR="005E7F1C">
              <w:rPr>
                <w:rFonts w:ascii="Times New Roman" w:hAnsi="Times New Roman" w:cs="Times New Roman"/>
                <w:iCs/>
                <w:sz w:val="24"/>
                <w:szCs w:val="24"/>
              </w:rPr>
              <w:t>активов</w:t>
            </w:r>
            <w:r w:rsidR="005E7F1C" w:rsidRPr="008D564A">
              <w:rPr>
                <w:rFonts w:ascii="Times New Roman" w:hAnsi="Times New Roman" w:cs="Times New Roman"/>
                <w:iCs/>
                <w:sz w:val="24"/>
                <w:szCs w:val="24"/>
              </w:rPr>
              <w:t xml:space="preserve"> </w:t>
            </w:r>
            <w:r w:rsidRPr="008D564A">
              <w:rPr>
                <w:rFonts w:ascii="Times New Roman" w:hAnsi="Times New Roman" w:cs="Times New Roman"/>
                <w:iCs/>
                <w:sz w:val="24"/>
                <w:szCs w:val="24"/>
              </w:rPr>
              <w:t>в составе основных средств</w:t>
            </w:r>
          </w:p>
        </w:tc>
        <w:tc>
          <w:tcPr>
            <w:tcW w:w="4842" w:type="dxa"/>
            <w:shd w:val="clear" w:color="auto" w:fill="auto"/>
          </w:tcPr>
          <w:p w:rsidR="00F9668C" w:rsidRPr="008D564A" w:rsidRDefault="00F9668C" w:rsidP="008D564A">
            <w:pPr>
              <w:spacing w:before="60" w:after="60"/>
              <w:jc w:val="both"/>
              <w:rPr>
                <w:rFonts w:ascii="Times New Roman" w:hAnsi="Times New Roman" w:cs="Times New Roman"/>
                <w:sz w:val="24"/>
              </w:rPr>
            </w:pPr>
            <w:r w:rsidRPr="008D564A">
              <w:rPr>
                <w:rFonts w:ascii="Times New Roman" w:hAnsi="Times New Roman" w:cs="Times New Roman"/>
                <w:sz w:val="24"/>
              </w:rPr>
              <w:t xml:space="preserve">Для целей квалификации </w:t>
            </w:r>
            <w:r w:rsidR="005E7F1C">
              <w:rPr>
                <w:rFonts w:ascii="Times New Roman" w:hAnsi="Times New Roman" w:cs="Times New Roman"/>
                <w:sz w:val="24"/>
              </w:rPr>
              <w:t>активов</w:t>
            </w:r>
            <w:r w:rsidR="005E7F1C" w:rsidRPr="008D564A">
              <w:rPr>
                <w:rFonts w:ascii="Times New Roman" w:hAnsi="Times New Roman" w:cs="Times New Roman"/>
                <w:sz w:val="24"/>
              </w:rPr>
              <w:t xml:space="preserve"> </w:t>
            </w:r>
            <w:r w:rsidRPr="008D564A">
              <w:rPr>
                <w:rFonts w:ascii="Times New Roman" w:hAnsi="Times New Roman" w:cs="Times New Roman"/>
                <w:sz w:val="24"/>
              </w:rPr>
              <w:t xml:space="preserve">в составе основных средств устанавливается стоимостной лимит «более 40 000 руб.» </w:t>
            </w:r>
          </w:p>
          <w:p w:rsidR="00F9668C" w:rsidRPr="008D564A" w:rsidRDefault="00F9668C" w:rsidP="00FD6CDE">
            <w:pPr>
              <w:jc w:val="both"/>
              <w:rPr>
                <w:rFonts w:ascii="Times New Roman" w:hAnsi="Times New Roman" w:cs="Times New Roman"/>
                <w:color w:val="000000"/>
                <w:sz w:val="24"/>
                <w:szCs w:val="24"/>
              </w:rPr>
            </w:pPr>
            <w:r w:rsidRPr="008D564A">
              <w:rPr>
                <w:rFonts w:ascii="Times New Roman" w:hAnsi="Times New Roman" w:cs="Times New Roman"/>
                <w:color w:val="000000"/>
                <w:sz w:val="24"/>
                <w:szCs w:val="24"/>
              </w:rPr>
              <w:t>Специальный инструмент, специальные приспо</w:t>
            </w:r>
            <w:r w:rsidRPr="008D564A">
              <w:rPr>
                <w:rFonts w:ascii="Times New Roman" w:hAnsi="Times New Roman" w:cs="Times New Roman"/>
                <w:color w:val="000000"/>
                <w:spacing w:val="2"/>
                <w:sz w:val="24"/>
                <w:szCs w:val="24"/>
              </w:rPr>
              <w:t>собления и специальное оборудование, стоимо</w:t>
            </w:r>
            <w:r w:rsidRPr="008D564A">
              <w:rPr>
                <w:rFonts w:ascii="Times New Roman" w:hAnsi="Times New Roman" w:cs="Times New Roman"/>
                <w:color w:val="000000"/>
                <w:spacing w:val="-2"/>
                <w:sz w:val="24"/>
                <w:szCs w:val="24"/>
              </w:rPr>
              <w:t xml:space="preserve">стью более 40 000 рублей и сроком </w:t>
            </w:r>
            <w:r w:rsidR="005E7F1C">
              <w:rPr>
                <w:rFonts w:ascii="Times New Roman" w:hAnsi="Times New Roman" w:cs="Times New Roman"/>
                <w:color w:val="000000"/>
                <w:spacing w:val="-2"/>
                <w:sz w:val="24"/>
                <w:szCs w:val="24"/>
              </w:rPr>
              <w:t xml:space="preserve">использования </w:t>
            </w:r>
            <w:r w:rsidRPr="008D564A">
              <w:rPr>
                <w:rFonts w:ascii="Times New Roman" w:hAnsi="Times New Roman" w:cs="Times New Roman"/>
                <w:color w:val="000000"/>
                <w:spacing w:val="-1"/>
                <w:sz w:val="24"/>
                <w:szCs w:val="24"/>
              </w:rPr>
              <w:t>более 12 месяцев, относятся к объектам ОС.</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rPr>
            </w:pPr>
            <w:r w:rsidRPr="008D564A">
              <w:rPr>
                <w:rFonts w:ascii="Times New Roman" w:hAnsi="Times New Roman" w:cs="Times New Roman"/>
                <w:sz w:val="24"/>
              </w:rPr>
              <w:t>ПБУ 6/01 (абз.4 п.5)</w:t>
            </w:r>
          </w:p>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rPr>
              <w:t>№ 135н (п.9)</w:t>
            </w:r>
          </w:p>
        </w:tc>
      </w:tr>
      <w:tr w:rsidR="00F9668C" w:rsidRPr="008D564A" w:rsidTr="008D564A">
        <w:trPr>
          <w:trHeight w:val="894"/>
        </w:trPr>
        <w:tc>
          <w:tcPr>
            <w:tcW w:w="2852" w:type="dxa"/>
            <w:shd w:val="clear" w:color="auto" w:fill="auto"/>
          </w:tcPr>
          <w:p w:rsidR="00F9668C" w:rsidRPr="008D564A" w:rsidRDefault="00F9668C" w:rsidP="008D564A">
            <w:pPr>
              <w:shd w:val="clear" w:color="auto" w:fill="FFFFFF"/>
              <w:ind w:left="10"/>
              <w:rPr>
                <w:rFonts w:ascii="Times New Roman" w:hAnsi="Times New Roman" w:cs="Times New Roman"/>
              </w:rPr>
            </w:pPr>
            <w:r w:rsidRPr="008D564A">
              <w:rPr>
                <w:rFonts w:ascii="Times New Roman" w:hAnsi="Times New Roman" w:cs="Times New Roman"/>
                <w:iCs/>
                <w:sz w:val="24"/>
                <w:szCs w:val="24"/>
              </w:rPr>
              <w:t>Квалификация в составе основных средств объектов недвижимости</w:t>
            </w:r>
          </w:p>
        </w:tc>
        <w:tc>
          <w:tcPr>
            <w:tcW w:w="4842" w:type="dxa"/>
            <w:shd w:val="clear" w:color="auto" w:fill="auto"/>
          </w:tcPr>
          <w:p w:rsidR="00F9668C" w:rsidRPr="008D564A" w:rsidRDefault="00F9668C" w:rsidP="008D564A">
            <w:pPr>
              <w:widowControl/>
              <w:jc w:val="both"/>
              <w:outlineLvl w:val="4"/>
              <w:rPr>
                <w:rFonts w:ascii="Times New Roman" w:hAnsi="Times New Roman" w:cs="Times New Roman"/>
                <w:b/>
                <w:sz w:val="24"/>
                <w:szCs w:val="24"/>
              </w:rPr>
            </w:pPr>
            <w:r w:rsidRPr="008D564A">
              <w:rPr>
                <w:rFonts w:ascii="Times New Roman" w:hAnsi="Times New Roman" w:cs="Times New Roman"/>
                <w:iCs/>
                <w:sz w:val="24"/>
                <w:szCs w:val="24"/>
              </w:rPr>
              <w:t>Фактически эксплуатируемые объекты недвижимости, подлежащие государственной регистрации, по которым закончены капитальные вложения, оформлены соответствующие первичные учетные документы по приемке-передаче, принимаются к бухгалтерскому учету в качестве ОС на отдельном субсчете к счету 01 независимо от того, переданы ли  документы на государственную регистрацию или нет.</w:t>
            </w:r>
          </w:p>
        </w:tc>
        <w:tc>
          <w:tcPr>
            <w:tcW w:w="2314" w:type="dxa"/>
            <w:shd w:val="clear" w:color="auto" w:fill="auto"/>
          </w:tcPr>
          <w:p w:rsidR="00F9668C" w:rsidRPr="008D564A" w:rsidRDefault="00F9668C" w:rsidP="008D564A">
            <w:pPr>
              <w:widowControl/>
              <w:jc w:val="both"/>
              <w:outlineLvl w:val="4"/>
              <w:rPr>
                <w:rFonts w:ascii="Times New Roman" w:hAnsi="Times New Roman" w:cs="Times New Roman"/>
                <w:sz w:val="24"/>
                <w:szCs w:val="24"/>
              </w:rPr>
            </w:pPr>
            <w:r w:rsidRPr="008D564A">
              <w:rPr>
                <w:rFonts w:ascii="Times New Roman" w:hAnsi="Times New Roman" w:cs="Times New Roman"/>
                <w:iCs/>
                <w:sz w:val="24"/>
                <w:szCs w:val="24"/>
              </w:rPr>
              <w:t>№ 91н (</w:t>
            </w:r>
            <w:hyperlink r:id="rId12" w:history="1">
              <w:r w:rsidRPr="008D564A">
                <w:rPr>
                  <w:rFonts w:ascii="Times New Roman" w:hAnsi="Times New Roman" w:cs="Times New Roman"/>
                  <w:iCs/>
                  <w:sz w:val="24"/>
                  <w:szCs w:val="24"/>
                </w:rPr>
                <w:t>п. 52</w:t>
              </w:r>
            </w:hyperlink>
            <w:r w:rsidRPr="008D564A">
              <w:rPr>
                <w:rFonts w:ascii="Times New Roman" w:hAnsi="Times New Roman" w:cs="Times New Roman"/>
                <w:iCs/>
                <w:sz w:val="24"/>
                <w:szCs w:val="24"/>
              </w:rPr>
              <w:t xml:space="preserve">, в ред. </w:t>
            </w:r>
            <w:hyperlink r:id="rId13" w:history="1">
              <w:r w:rsidRPr="008D564A">
                <w:rPr>
                  <w:rFonts w:ascii="Times New Roman" w:hAnsi="Times New Roman" w:cs="Times New Roman"/>
                  <w:iCs/>
                  <w:sz w:val="24"/>
                  <w:szCs w:val="24"/>
                </w:rPr>
                <w:t>пп. 10 п. 7</w:t>
              </w:r>
            </w:hyperlink>
            <w:r w:rsidRPr="008D564A">
              <w:rPr>
                <w:rFonts w:ascii="Times New Roman" w:hAnsi="Times New Roman" w:cs="Times New Roman"/>
                <w:iCs/>
                <w:sz w:val="24"/>
                <w:szCs w:val="24"/>
              </w:rPr>
              <w:t xml:space="preserve"> Приказа Минфина РФ № 186н).</w:t>
            </w:r>
          </w:p>
          <w:p w:rsidR="00F9668C" w:rsidRPr="008D564A" w:rsidRDefault="00F9668C" w:rsidP="008D564A">
            <w:pPr>
              <w:spacing w:before="101" w:line="302" w:lineRule="exact"/>
              <w:ind w:right="370"/>
              <w:jc w:val="both"/>
              <w:rPr>
                <w:rFonts w:ascii="Times New Roman" w:hAnsi="Times New Roman" w:cs="Times New Roman"/>
              </w:rPr>
            </w:pPr>
          </w:p>
        </w:tc>
      </w:tr>
      <w:tr w:rsidR="00F9668C" w:rsidRPr="008D564A" w:rsidTr="005E7F1C">
        <w:trPr>
          <w:trHeight w:val="836"/>
        </w:trPr>
        <w:tc>
          <w:tcPr>
            <w:tcW w:w="2852" w:type="dxa"/>
            <w:shd w:val="clear" w:color="auto" w:fill="auto"/>
          </w:tcPr>
          <w:p w:rsidR="00F9668C" w:rsidRPr="008D564A" w:rsidRDefault="00F9668C" w:rsidP="008D564A">
            <w:pPr>
              <w:shd w:val="clear" w:color="auto" w:fill="FFFFFF"/>
              <w:ind w:left="10"/>
              <w:rPr>
                <w:rFonts w:ascii="Times New Roman" w:hAnsi="Times New Roman" w:cs="Times New Roman"/>
              </w:rPr>
            </w:pPr>
            <w:r w:rsidRPr="008D564A">
              <w:rPr>
                <w:rFonts w:ascii="Times New Roman" w:hAnsi="Times New Roman" w:cs="Times New Roman"/>
                <w:iCs/>
                <w:sz w:val="24"/>
                <w:szCs w:val="24"/>
              </w:rPr>
              <w:t>Квалификация в составе основных средств, объектов (кроме объектов недвижимости), готовых к эксплуатации, но эксплуатация которых не начата.</w:t>
            </w:r>
          </w:p>
        </w:tc>
        <w:tc>
          <w:tcPr>
            <w:tcW w:w="4842" w:type="dxa"/>
            <w:shd w:val="clear" w:color="auto" w:fill="auto"/>
          </w:tcPr>
          <w:p w:rsidR="00F9668C" w:rsidRPr="008D564A" w:rsidRDefault="00F9668C" w:rsidP="008D564A">
            <w:pPr>
              <w:jc w:val="both"/>
              <w:rPr>
                <w:rFonts w:ascii="Times New Roman" w:hAnsi="Times New Roman" w:cs="Times New Roman"/>
                <w:sz w:val="24"/>
              </w:rPr>
            </w:pPr>
            <w:r w:rsidRPr="008D564A">
              <w:rPr>
                <w:rFonts w:ascii="Times New Roman" w:hAnsi="Times New Roman" w:cs="Times New Roman"/>
                <w:sz w:val="24"/>
              </w:rPr>
              <w:t>В составе основных средств учитываются обособленно приобретенные (изготовленные) объекты, удовлетворяющие условиям признания объектов в составе основных средств, эксплуатация которых не начата.</w:t>
            </w:r>
          </w:p>
          <w:p w:rsidR="00F9668C" w:rsidRPr="008D564A" w:rsidRDefault="00F9668C" w:rsidP="008D564A">
            <w:pPr>
              <w:shd w:val="clear" w:color="auto" w:fill="FFFFFF"/>
              <w:spacing w:before="120"/>
              <w:ind w:left="5"/>
              <w:jc w:val="both"/>
              <w:rPr>
                <w:rFonts w:ascii="Times New Roman" w:hAnsi="Times New Roman" w:cs="Times New Roman"/>
                <w:sz w:val="24"/>
                <w:szCs w:val="24"/>
              </w:rPr>
            </w:pPr>
            <w:r w:rsidRPr="008D564A">
              <w:rPr>
                <w:rFonts w:ascii="Times New Roman" w:hAnsi="Times New Roman" w:cs="Times New Roman"/>
                <w:color w:val="000000"/>
                <w:sz w:val="24"/>
                <w:szCs w:val="24"/>
              </w:rPr>
              <w:t xml:space="preserve">Машины и оборудование, предназначенные для </w:t>
            </w:r>
            <w:r w:rsidRPr="008D564A">
              <w:rPr>
                <w:rFonts w:ascii="Times New Roman" w:hAnsi="Times New Roman" w:cs="Times New Roman"/>
                <w:color w:val="000000"/>
                <w:spacing w:val="-2"/>
                <w:sz w:val="24"/>
                <w:szCs w:val="24"/>
              </w:rPr>
              <w:t xml:space="preserve">запаса (резерва) в соответствии с установленными </w:t>
            </w:r>
            <w:r w:rsidRPr="008D564A">
              <w:rPr>
                <w:rFonts w:ascii="Times New Roman" w:hAnsi="Times New Roman" w:cs="Times New Roman"/>
                <w:color w:val="000000"/>
                <w:spacing w:val="1"/>
                <w:sz w:val="24"/>
                <w:szCs w:val="24"/>
              </w:rPr>
              <w:t>технологическими и иными требованиями, при</w:t>
            </w:r>
            <w:r w:rsidRPr="008D564A">
              <w:rPr>
                <w:rFonts w:ascii="Times New Roman" w:hAnsi="Times New Roman" w:cs="Times New Roman"/>
                <w:color w:val="000000"/>
                <w:sz w:val="24"/>
                <w:szCs w:val="24"/>
              </w:rPr>
              <w:t>нимаются к бухгалтерскому учету в качестве основных средств на основании утвержденного ру</w:t>
            </w:r>
            <w:r w:rsidRPr="008D564A">
              <w:rPr>
                <w:rFonts w:ascii="Times New Roman" w:hAnsi="Times New Roman" w:cs="Times New Roman"/>
                <w:color w:val="000000"/>
                <w:spacing w:val="1"/>
                <w:sz w:val="24"/>
                <w:szCs w:val="24"/>
              </w:rPr>
              <w:t xml:space="preserve">ководителем акта приемки-передачи основных </w:t>
            </w:r>
            <w:r w:rsidRPr="008D564A">
              <w:rPr>
                <w:rFonts w:ascii="Times New Roman" w:hAnsi="Times New Roman" w:cs="Times New Roman"/>
                <w:color w:val="000000"/>
                <w:spacing w:val="-2"/>
                <w:sz w:val="24"/>
                <w:szCs w:val="24"/>
              </w:rPr>
              <w:t>средств (ОС-1).</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 91н (п. 39)</w:t>
            </w:r>
          </w:p>
          <w:p w:rsidR="00F9668C" w:rsidRPr="008D564A" w:rsidRDefault="00F9668C" w:rsidP="008D564A">
            <w:pPr>
              <w:spacing w:before="101" w:line="302" w:lineRule="exact"/>
              <w:ind w:right="370"/>
              <w:jc w:val="both"/>
              <w:rPr>
                <w:rFonts w:ascii="Times New Roman" w:hAnsi="Times New Roman" w:cs="Times New Roman"/>
                <w:b/>
                <w:sz w:val="24"/>
                <w:szCs w:val="24"/>
              </w:rPr>
            </w:pPr>
          </w:p>
        </w:tc>
      </w:tr>
      <w:tr w:rsidR="00F9668C" w:rsidRPr="008D564A" w:rsidTr="008D564A">
        <w:trPr>
          <w:trHeight w:val="1951"/>
        </w:trPr>
        <w:tc>
          <w:tcPr>
            <w:tcW w:w="2852" w:type="dxa"/>
            <w:shd w:val="clear" w:color="auto" w:fill="auto"/>
          </w:tcPr>
          <w:p w:rsidR="00F9668C" w:rsidRPr="008D564A" w:rsidRDefault="00F9668C" w:rsidP="008D564A">
            <w:pPr>
              <w:shd w:val="clear" w:color="auto" w:fill="FFFFFF"/>
              <w:ind w:left="10"/>
              <w:rPr>
                <w:rFonts w:ascii="Times New Roman" w:hAnsi="Times New Roman" w:cs="Times New Roman"/>
              </w:rPr>
            </w:pPr>
            <w:r w:rsidRPr="008D564A">
              <w:rPr>
                <w:rFonts w:ascii="Times New Roman" w:hAnsi="Times New Roman" w:cs="Times New Roman"/>
                <w:iCs/>
                <w:sz w:val="24"/>
              </w:rPr>
              <w:t>Квалификация в составе основных средств, объектов, переданных, полученных в аренду</w:t>
            </w:r>
          </w:p>
        </w:tc>
        <w:tc>
          <w:tcPr>
            <w:tcW w:w="4842" w:type="dxa"/>
            <w:shd w:val="clear" w:color="auto" w:fill="auto"/>
          </w:tcPr>
          <w:p w:rsidR="00A27304" w:rsidRPr="008D564A" w:rsidRDefault="00F9668C" w:rsidP="008D564A">
            <w:pPr>
              <w:pStyle w:val="BodyText21"/>
              <w:tabs>
                <w:tab w:val="left" w:pos="720"/>
              </w:tabs>
              <w:ind w:firstLine="0"/>
              <w:rPr>
                <w:szCs w:val="24"/>
                <w:lang w:eastAsia="en-US"/>
              </w:rPr>
            </w:pPr>
            <w:r w:rsidRPr="008D564A">
              <w:rPr>
                <w:szCs w:val="24"/>
                <w:lang w:eastAsia="en-US"/>
              </w:rPr>
              <w:t>Объекты, изначально приобретаемые для целей производства или управления, но впоследствии переданные в аренду продолжают учитываться в составе основных средств обособленно.</w:t>
            </w:r>
          </w:p>
          <w:p w:rsidR="00F9668C" w:rsidRPr="008D564A" w:rsidRDefault="00F9668C" w:rsidP="00A27304">
            <w:pPr>
              <w:pStyle w:val="BodyText21"/>
              <w:tabs>
                <w:tab w:val="left" w:pos="720"/>
              </w:tabs>
              <w:ind w:firstLine="0"/>
              <w:rPr>
                <w:b/>
              </w:rPr>
            </w:pPr>
            <w:r w:rsidRPr="008D564A">
              <w:t>В составе основных средств учитывается полученное в лизинг имущество, если это определено соглашением сторон.</w:t>
            </w:r>
          </w:p>
          <w:p w:rsidR="00F9668C" w:rsidRPr="008D564A" w:rsidRDefault="00F9668C" w:rsidP="008D564A">
            <w:pPr>
              <w:jc w:val="both"/>
              <w:rPr>
                <w:rFonts w:ascii="Times New Roman" w:hAnsi="Times New Roman" w:cs="Times New Roman"/>
              </w:rPr>
            </w:pPr>
            <w:r w:rsidRPr="008D564A">
              <w:rPr>
                <w:rFonts w:ascii="Times New Roman" w:hAnsi="Times New Roman" w:cs="Times New Roman"/>
                <w:sz w:val="24"/>
                <w:szCs w:val="24"/>
              </w:rPr>
              <w:t>Основные средства, полученные по договорам текущей аренды, либо полученное в лизинг имущество (когда по условиям договора предмет лизинга учитывается на балансе лизингодателя), учитываются в бухгалтерском учете на счете 001 «Арендованные основные средства» в оценке, предусмотренной договором.</w:t>
            </w:r>
          </w:p>
        </w:tc>
        <w:tc>
          <w:tcPr>
            <w:tcW w:w="2314" w:type="dxa"/>
            <w:shd w:val="clear" w:color="auto" w:fill="auto"/>
          </w:tcPr>
          <w:p w:rsidR="00F9668C" w:rsidRPr="008D564A" w:rsidRDefault="00F9668C" w:rsidP="008D564A">
            <w:pPr>
              <w:widowControl/>
              <w:spacing w:before="120"/>
              <w:jc w:val="both"/>
              <w:outlineLvl w:val="4"/>
              <w:rPr>
                <w:rFonts w:ascii="Times New Roman" w:hAnsi="Times New Roman" w:cs="Times New Roman"/>
                <w:sz w:val="24"/>
                <w:szCs w:val="24"/>
              </w:rPr>
            </w:pPr>
            <w:r w:rsidRPr="008D564A">
              <w:rPr>
                <w:rFonts w:ascii="Times New Roman" w:hAnsi="Times New Roman" w:cs="Times New Roman"/>
                <w:sz w:val="24"/>
                <w:szCs w:val="24"/>
              </w:rPr>
              <w:t>ПБУ 6/01 (абз.3 п. 5)</w:t>
            </w:r>
          </w:p>
          <w:p w:rsidR="00F9668C" w:rsidRPr="008D564A" w:rsidRDefault="00F9668C" w:rsidP="008D564A">
            <w:pPr>
              <w:widowControl/>
              <w:spacing w:before="120"/>
              <w:jc w:val="both"/>
              <w:outlineLvl w:val="4"/>
              <w:rPr>
                <w:rFonts w:ascii="Times New Roman" w:hAnsi="Times New Roman" w:cs="Times New Roman"/>
                <w:sz w:val="24"/>
                <w:szCs w:val="24"/>
              </w:rPr>
            </w:pPr>
            <w:r w:rsidRPr="008D564A">
              <w:rPr>
                <w:rFonts w:ascii="Times New Roman" w:hAnsi="Times New Roman" w:cs="Times New Roman"/>
                <w:sz w:val="24"/>
                <w:szCs w:val="24"/>
              </w:rPr>
              <w:t>№ 164-ФЗ (</w:t>
            </w:r>
            <w:hyperlink r:id="rId14" w:history="1">
              <w:r w:rsidRPr="008D564A">
                <w:rPr>
                  <w:rFonts w:ascii="Times New Roman" w:hAnsi="Times New Roman" w:cs="Times New Roman"/>
                  <w:sz w:val="24"/>
                  <w:szCs w:val="24"/>
                </w:rPr>
                <w:t>п. 1 ст. 31</w:t>
              </w:r>
            </w:hyperlink>
            <w:r w:rsidRPr="008D564A">
              <w:rPr>
                <w:rFonts w:ascii="Times New Roman" w:hAnsi="Times New Roman" w:cs="Times New Roman"/>
                <w:sz w:val="24"/>
                <w:szCs w:val="24"/>
              </w:rPr>
              <w:t>)</w:t>
            </w:r>
          </w:p>
          <w:p w:rsidR="00F9668C" w:rsidRPr="008D564A" w:rsidRDefault="00F9668C" w:rsidP="008D564A">
            <w:pPr>
              <w:widowControl/>
              <w:spacing w:before="120"/>
              <w:jc w:val="both"/>
              <w:outlineLvl w:val="4"/>
              <w:rPr>
                <w:rFonts w:ascii="Times New Roman" w:hAnsi="Times New Roman" w:cs="Times New Roman"/>
                <w:sz w:val="24"/>
                <w:szCs w:val="24"/>
              </w:rPr>
            </w:pPr>
            <w:r w:rsidRPr="008D564A">
              <w:rPr>
                <w:rFonts w:ascii="Times New Roman" w:hAnsi="Times New Roman" w:cs="Times New Roman"/>
                <w:sz w:val="24"/>
                <w:szCs w:val="24"/>
              </w:rPr>
              <w:t>№ 15 (п. 8)</w:t>
            </w:r>
          </w:p>
          <w:p w:rsidR="00F9668C" w:rsidRPr="008D564A" w:rsidRDefault="00F9668C" w:rsidP="008D564A">
            <w:pPr>
              <w:widowControl/>
              <w:spacing w:before="120"/>
              <w:ind w:firstLine="284"/>
              <w:jc w:val="both"/>
              <w:outlineLvl w:val="4"/>
              <w:rPr>
                <w:rFonts w:ascii="Times New Roman" w:hAnsi="Times New Roman" w:cs="Times New Roman"/>
                <w:b/>
                <w:sz w:val="24"/>
                <w:szCs w:val="24"/>
              </w:rPr>
            </w:pPr>
          </w:p>
          <w:p w:rsidR="00F9668C" w:rsidRPr="008D564A" w:rsidRDefault="00F9668C" w:rsidP="008D564A">
            <w:pPr>
              <w:widowControl/>
              <w:spacing w:before="120"/>
              <w:ind w:firstLine="284"/>
              <w:jc w:val="both"/>
              <w:outlineLvl w:val="4"/>
              <w:rPr>
                <w:rFonts w:ascii="Times New Roman" w:hAnsi="Times New Roman" w:cs="Times New Roman"/>
              </w:rPr>
            </w:pPr>
          </w:p>
        </w:tc>
      </w:tr>
      <w:tr w:rsidR="00F9668C" w:rsidRPr="008D564A" w:rsidTr="000F2DC1">
        <w:trPr>
          <w:trHeight w:val="971"/>
        </w:trPr>
        <w:tc>
          <w:tcPr>
            <w:tcW w:w="2852" w:type="dxa"/>
            <w:shd w:val="clear" w:color="auto" w:fill="auto"/>
          </w:tcPr>
          <w:p w:rsidR="00F9668C" w:rsidRPr="008D564A" w:rsidRDefault="00F9668C" w:rsidP="008D564A">
            <w:pPr>
              <w:pStyle w:val="2"/>
              <w:spacing w:before="60"/>
              <w:jc w:val="both"/>
              <w:rPr>
                <w:rFonts w:ascii="Times New Roman" w:hAnsi="Times New Roman" w:cs="Times New Roman"/>
                <w:b w:val="0"/>
                <w:i w:val="0"/>
                <w:iCs w:val="0"/>
                <w:sz w:val="24"/>
                <w:szCs w:val="24"/>
              </w:rPr>
            </w:pPr>
            <w:r w:rsidRPr="008D564A">
              <w:rPr>
                <w:rFonts w:ascii="Times New Roman" w:hAnsi="Times New Roman" w:cs="Times New Roman"/>
                <w:b w:val="0"/>
                <w:i w:val="0"/>
                <w:iCs w:val="0"/>
                <w:sz w:val="24"/>
                <w:szCs w:val="24"/>
              </w:rPr>
              <w:t>Квалификация в составе основных средств библиотечного фонда</w:t>
            </w:r>
          </w:p>
        </w:tc>
        <w:tc>
          <w:tcPr>
            <w:tcW w:w="4842" w:type="dxa"/>
            <w:shd w:val="clear" w:color="auto" w:fill="auto"/>
          </w:tcPr>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sz w:val="24"/>
                <w:szCs w:val="24"/>
              </w:rPr>
              <w:t>Библиотечный фонд не создается.</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Отсутствует</w:t>
            </w:r>
          </w:p>
        </w:tc>
      </w:tr>
      <w:tr w:rsidR="006C6A4C" w:rsidRPr="008D564A" w:rsidTr="00A27304">
        <w:trPr>
          <w:trHeight w:val="1379"/>
        </w:trPr>
        <w:tc>
          <w:tcPr>
            <w:tcW w:w="2852" w:type="dxa"/>
            <w:shd w:val="clear" w:color="auto" w:fill="auto"/>
          </w:tcPr>
          <w:p w:rsidR="006C6A4C" w:rsidRPr="008D564A" w:rsidRDefault="006C6A4C" w:rsidP="008D564A">
            <w:pPr>
              <w:jc w:val="both"/>
              <w:rPr>
                <w:rFonts w:ascii="Times New Roman" w:hAnsi="Times New Roman" w:cs="Times New Roman"/>
                <w:iCs/>
                <w:sz w:val="24"/>
              </w:rPr>
            </w:pPr>
            <w:r>
              <w:rPr>
                <w:rFonts w:ascii="Times New Roman" w:hAnsi="Times New Roman" w:cs="Times New Roman"/>
                <w:iCs/>
                <w:sz w:val="24"/>
              </w:rPr>
              <w:t>Имущество в стадии реализации</w:t>
            </w:r>
          </w:p>
        </w:tc>
        <w:tc>
          <w:tcPr>
            <w:tcW w:w="4842" w:type="dxa"/>
            <w:shd w:val="clear" w:color="auto" w:fill="auto"/>
          </w:tcPr>
          <w:p w:rsidR="006C6A4C" w:rsidRPr="008D564A" w:rsidRDefault="00750D54" w:rsidP="002573DF">
            <w:pPr>
              <w:jc w:val="both"/>
              <w:rPr>
                <w:rFonts w:ascii="Times New Roman" w:hAnsi="Times New Roman" w:cs="Times New Roman"/>
                <w:sz w:val="24"/>
              </w:rPr>
            </w:pPr>
            <w:r>
              <w:rPr>
                <w:rFonts w:ascii="Times New Roman" w:hAnsi="Times New Roman" w:cs="Times New Roman"/>
                <w:sz w:val="24"/>
                <w:szCs w:val="24"/>
              </w:rPr>
              <w:t xml:space="preserve">Выбывшие объекты основных средств, права </w:t>
            </w:r>
            <w:r w:rsidR="007B2406">
              <w:rPr>
                <w:rFonts w:ascii="Times New Roman" w:hAnsi="Times New Roman" w:cs="Times New Roman"/>
                <w:sz w:val="24"/>
                <w:szCs w:val="24"/>
              </w:rPr>
              <w:t>собственности,</w:t>
            </w:r>
            <w:r>
              <w:rPr>
                <w:rFonts w:ascii="Times New Roman" w:hAnsi="Times New Roman" w:cs="Times New Roman"/>
                <w:sz w:val="24"/>
                <w:szCs w:val="24"/>
              </w:rPr>
              <w:t xml:space="preserve"> на которые подлежат государственной регистрации, отражаются в бухгалтерском учете на счете 45 </w:t>
            </w:r>
            <w:r w:rsidRPr="008D564A">
              <w:rPr>
                <w:rFonts w:ascii="Times New Roman" w:hAnsi="Times New Roman" w:cs="Times New Roman"/>
                <w:sz w:val="24"/>
                <w:szCs w:val="24"/>
              </w:rPr>
              <w:t>«</w:t>
            </w:r>
            <w:r>
              <w:rPr>
                <w:rFonts w:ascii="Times New Roman" w:hAnsi="Times New Roman" w:cs="Times New Roman"/>
                <w:sz w:val="24"/>
                <w:szCs w:val="24"/>
              </w:rPr>
              <w:t>Товары отгруженные</w:t>
            </w:r>
            <w:r w:rsidRPr="008D564A">
              <w:rPr>
                <w:rFonts w:ascii="Times New Roman" w:hAnsi="Times New Roman" w:cs="Times New Roman"/>
                <w:sz w:val="24"/>
                <w:szCs w:val="24"/>
              </w:rPr>
              <w:t>»</w:t>
            </w:r>
            <w:r>
              <w:rPr>
                <w:rFonts w:ascii="Times New Roman" w:hAnsi="Times New Roman" w:cs="Times New Roman"/>
                <w:sz w:val="24"/>
                <w:szCs w:val="24"/>
              </w:rPr>
              <w:t>.</w:t>
            </w:r>
          </w:p>
        </w:tc>
        <w:tc>
          <w:tcPr>
            <w:tcW w:w="2314" w:type="dxa"/>
            <w:shd w:val="clear" w:color="auto" w:fill="auto"/>
          </w:tcPr>
          <w:p w:rsidR="006C6A4C" w:rsidRPr="008D564A" w:rsidRDefault="006C6A4C" w:rsidP="008D564A">
            <w:pPr>
              <w:spacing w:before="101" w:line="302" w:lineRule="exact"/>
              <w:ind w:right="370"/>
              <w:jc w:val="both"/>
              <w:rPr>
                <w:rFonts w:ascii="Times New Roman" w:hAnsi="Times New Roman" w:cs="Times New Roman"/>
                <w:sz w:val="24"/>
                <w:szCs w:val="24"/>
              </w:rPr>
            </w:pPr>
          </w:p>
        </w:tc>
      </w:tr>
      <w:tr w:rsidR="00F9668C" w:rsidRPr="008D564A" w:rsidTr="008D564A">
        <w:trPr>
          <w:trHeight w:val="1951"/>
        </w:trPr>
        <w:tc>
          <w:tcPr>
            <w:tcW w:w="2852" w:type="dxa"/>
            <w:shd w:val="clear" w:color="auto" w:fill="auto"/>
          </w:tcPr>
          <w:p w:rsidR="00F9668C" w:rsidRPr="008D564A" w:rsidRDefault="00F9668C" w:rsidP="008D564A">
            <w:pPr>
              <w:jc w:val="both"/>
              <w:rPr>
                <w:rFonts w:ascii="Times New Roman" w:hAnsi="Times New Roman" w:cs="Times New Roman"/>
              </w:rPr>
            </w:pPr>
            <w:r w:rsidRPr="008D564A">
              <w:rPr>
                <w:rFonts w:ascii="Times New Roman" w:hAnsi="Times New Roman" w:cs="Times New Roman"/>
                <w:iCs/>
                <w:sz w:val="24"/>
              </w:rPr>
              <w:t>Инвентарный объект</w:t>
            </w:r>
          </w:p>
        </w:tc>
        <w:tc>
          <w:tcPr>
            <w:tcW w:w="4842" w:type="dxa"/>
            <w:shd w:val="clear" w:color="auto" w:fill="auto"/>
          </w:tcPr>
          <w:p w:rsidR="00F9668C" w:rsidRPr="008D564A" w:rsidRDefault="00F9668C" w:rsidP="008D564A">
            <w:pPr>
              <w:keepNext/>
              <w:spacing w:after="120"/>
              <w:jc w:val="both"/>
              <w:rPr>
                <w:rFonts w:ascii="Times New Roman" w:hAnsi="Times New Roman" w:cs="Times New Roman"/>
                <w:sz w:val="24"/>
              </w:rPr>
            </w:pPr>
            <w:r w:rsidRPr="008D564A">
              <w:rPr>
                <w:rFonts w:ascii="Times New Roman" w:hAnsi="Times New Roman" w:cs="Times New Roman"/>
                <w:sz w:val="24"/>
              </w:rPr>
              <w:t>Единицей бухгалтерского учета основных средств является инвентарный объект.</w:t>
            </w:r>
          </w:p>
          <w:p w:rsidR="00F9668C" w:rsidRPr="008D564A" w:rsidRDefault="00F9668C" w:rsidP="008D564A">
            <w:pPr>
              <w:keepNext/>
              <w:spacing w:after="120"/>
              <w:jc w:val="both"/>
              <w:rPr>
                <w:rFonts w:ascii="Times New Roman" w:hAnsi="Times New Roman" w:cs="Times New Roman"/>
                <w:sz w:val="24"/>
              </w:rPr>
            </w:pPr>
            <w:r w:rsidRPr="008D564A">
              <w:rPr>
                <w:rFonts w:ascii="Times New Roman" w:hAnsi="Times New Roman" w:cs="Times New Roman"/>
                <w:sz w:val="24"/>
              </w:rPr>
              <w:t>Объекты основных средств представляются в бухгалтерском учете как:</w:t>
            </w:r>
          </w:p>
          <w:p w:rsidR="00F9668C" w:rsidRPr="008D564A" w:rsidRDefault="00F9668C" w:rsidP="008D564A">
            <w:pPr>
              <w:keepNext/>
              <w:numPr>
                <w:ilvl w:val="0"/>
                <w:numId w:val="9"/>
              </w:numPr>
              <w:autoSpaceDE/>
              <w:autoSpaceDN/>
              <w:adjustRightInd/>
              <w:spacing w:before="120" w:after="120"/>
              <w:ind w:left="0" w:firstLine="372"/>
              <w:jc w:val="both"/>
              <w:rPr>
                <w:rFonts w:ascii="Times New Roman" w:hAnsi="Times New Roman" w:cs="Times New Roman"/>
                <w:sz w:val="24"/>
              </w:rPr>
            </w:pPr>
            <w:r w:rsidRPr="008D564A">
              <w:rPr>
                <w:rFonts w:ascii="Times New Roman" w:hAnsi="Times New Roman" w:cs="Times New Roman"/>
                <w:sz w:val="24"/>
              </w:rPr>
              <w:t xml:space="preserve">один инвентарный объект, если объект основных средств не является сложным объектом, или если сроки полезного использования составных частей объекта различаются несущественно; </w:t>
            </w:r>
          </w:p>
          <w:p w:rsidR="00F9668C" w:rsidRPr="008D564A" w:rsidRDefault="00F9668C" w:rsidP="008D564A">
            <w:pPr>
              <w:keepNext/>
              <w:numPr>
                <w:ilvl w:val="0"/>
                <w:numId w:val="9"/>
              </w:numPr>
              <w:autoSpaceDE/>
              <w:autoSpaceDN/>
              <w:adjustRightInd/>
              <w:spacing w:before="120" w:after="120"/>
              <w:ind w:left="0" w:firstLine="372"/>
              <w:jc w:val="both"/>
              <w:rPr>
                <w:rFonts w:ascii="Times New Roman" w:hAnsi="Times New Roman" w:cs="Times New Roman"/>
                <w:sz w:val="24"/>
              </w:rPr>
            </w:pPr>
            <w:r w:rsidRPr="008D564A">
              <w:rPr>
                <w:rFonts w:ascii="Times New Roman" w:hAnsi="Times New Roman" w:cs="Times New Roman"/>
                <w:sz w:val="24"/>
              </w:rPr>
              <w:t>как совокупность инвентарных объектов, в случае наличия у одного объекта нескольких частей (компонентов), которые:</w:t>
            </w:r>
          </w:p>
          <w:p w:rsidR="00F9668C" w:rsidRPr="008D564A" w:rsidRDefault="00F9668C" w:rsidP="008D564A">
            <w:pPr>
              <w:keepNext/>
              <w:spacing w:after="120"/>
              <w:ind w:left="372"/>
              <w:jc w:val="both"/>
              <w:rPr>
                <w:rFonts w:ascii="Times New Roman" w:hAnsi="Times New Roman" w:cs="Times New Roman"/>
                <w:sz w:val="24"/>
              </w:rPr>
            </w:pPr>
            <w:r w:rsidRPr="008D564A">
              <w:rPr>
                <w:rFonts w:ascii="Times New Roman" w:hAnsi="Times New Roman" w:cs="Times New Roman"/>
                <w:sz w:val="24"/>
              </w:rPr>
              <w:t>имеют сроки полезного использования, существенно отличающиеся от сроков использования объекта;</w:t>
            </w:r>
          </w:p>
          <w:p w:rsidR="00F9668C" w:rsidRPr="008D564A" w:rsidRDefault="00F9668C" w:rsidP="008D564A">
            <w:pPr>
              <w:keepNext/>
              <w:spacing w:after="120"/>
              <w:ind w:left="372"/>
              <w:jc w:val="both"/>
              <w:rPr>
                <w:rFonts w:ascii="Times New Roman" w:hAnsi="Times New Roman" w:cs="Times New Roman"/>
                <w:sz w:val="24"/>
              </w:rPr>
            </w:pPr>
            <w:r w:rsidRPr="008D564A">
              <w:rPr>
                <w:rFonts w:ascii="Times New Roman" w:hAnsi="Times New Roman" w:cs="Times New Roman"/>
                <w:sz w:val="24"/>
              </w:rPr>
              <w:t>стоимость которых является существенной по отношению к стоимости</w:t>
            </w:r>
            <w:r w:rsidRPr="008D564A">
              <w:rPr>
                <w:rFonts w:ascii="Times New Roman" w:hAnsi="Times New Roman" w:cs="Times New Roman"/>
                <w:sz w:val="18"/>
                <w:szCs w:val="18"/>
              </w:rPr>
              <w:t xml:space="preserve"> </w:t>
            </w:r>
            <w:r w:rsidRPr="008D564A">
              <w:rPr>
                <w:rFonts w:ascii="Times New Roman" w:hAnsi="Times New Roman" w:cs="Times New Roman"/>
                <w:sz w:val="24"/>
              </w:rPr>
              <w:t>объекта.</w:t>
            </w:r>
          </w:p>
          <w:p w:rsidR="00F9668C" w:rsidRPr="008D564A" w:rsidRDefault="00F9668C" w:rsidP="008D564A">
            <w:pPr>
              <w:keepNext/>
              <w:spacing w:before="120"/>
              <w:jc w:val="both"/>
              <w:rPr>
                <w:rFonts w:ascii="Times New Roman" w:hAnsi="Times New Roman" w:cs="Times New Roman"/>
                <w:sz w:val="24"/>
              </w:rPr>
            </w:pPr>
            <w:r w:rsidRPr="008D564A">
              <w:rPr>
                <w:rFonts w:ascii="Times New Roman" w:hAnsi="Times New Roman" w:cs="Times New Roman"/>
                <w:sz w:val="24"/>
              </w:rPr>
              <w:t xml:space="preserve">Если объекты основных средств представляются как  совокупность инвентарных объектов, то </w:t>
            </w:r>
            <w:r w:rsidRPr="008D564A">
              <w:rPr>
                <w:rFonts w:ascii="Times New Roman" w:hAnsi="Times New Roman" w:cs="Times New Roman"/>
                <w:color w:val="000000"/>
                <w:spacing w:val="-2"/>
                <w:sz w:val="24"/>
                <w:szCs w:val="24"/>
              </w:rPr>
              <w:t xml:space="preserve"> каждой части присваивается отдельный инвентарный номер.</w:t>
            </w:r>
          </w:p>
          <w:p w:rsidR="00F9668C" w:rsidRPr="008D564A" w:rsidRDefault="00F9668C" w:rsidP="008D564A">
            <w:pPr>
              <w:keepNext/>
              <w:spacing w:after="120"/>
              <w:jc w:val="both"/>
              <w:rPr>
                <w:rFonts w:ascii="Times New Roman" w:hAnsi="Times New Roman" w:cs="Times New Roman"/>
                <w:sz w:val="24"/>
              </w:rPr>
            </w:pPr>
            <w:r w:rsidRPr="008D564A">
              <w:rPr>
                <w:rFonts w:ascii="Times New Roman" w:hAnsi="Times New Roman" w:cs="Times New Roman"/>
                <w:sz w:val="24"/>
              </w:rPr>
              <w:t>Части объекта определяются в соответствии с ОКОФ (например, ОКОФ для каждого класса объектов (здания, сооружения, транспортные средства и т.п.) определяет состав входящих в него частей) или в ином порядке, если ОКОФ не позволяет установить части конкретного объекта, принимаемого к учету.</w:t>
            </w:r>
          </w:p>
          <w:p w:rsidR="00F9668C" w:rsidRPr="008D564A" w:rsidRDefault="00F9668C" w:rsidP="008D564A">
            <w:pPr>
              <w:keepNext/>
              <w:spacing w:after="120"/>
              <w:jc w:val="both"/>
              <w:rPr>
                <w:rFonts w:ascii="Times New Roman" w:hAnsi="Times New Roman" w:cs="Times New Roman"/>
                <w:sz w:val="24"/>
              </w:rPr>
            </w:pPr>
            <w:r w:rsidRPr="008D564A">
              <w:rPr>
                <w:rFonts w:ascii="Times New Roman" w:hAnsi="Times New Roman" w:cs="Times New Roman"/>
                <w:sz w:val="24"/>
              </w:rPr>
              <w:t xml:space="preserve">Срок службы части объекта может определяться исходя из технической документации на объект, требований к содержанию объектов (например, требований по периодичности замены отдельных частей объекта). </w:t>
            </w:r>
          </w:p>
          <w:p w:rsidR="00F9668C" w:rsidRPr="008D564A" w:rsidRDefault="00F9668C" w:rsidP="008D564A">
            <w:pPr>
              <w:keepNext/>
              <w:spacing w:before="120" w:after="120"/>
              <w:jc w:val="both"/>
              <w:rPr>
                <w:rFonts w:ascii="Times New Roman" w:hAnsi="Times New Roman" w:cs="Times New Roman"/>
                <w:sz w:val="24"/>
                <w:szCs w:val="24"/>
              </w:rPr>
            </w:pPr>
            <w:r w:rsidRPr="008D564A">
              <w:rPr>
                <w:rFonts w:ascii="Times New Roman" w:hAnsi="Times New Roman" w:cs="Times New Roman"/>
                <w:sz w:val="24"/>
              </w:rPr>
              <w:t>Существенным</w:t>
            </w:r>
            <w:r w:rsidRPr="008D564A">
              <w:rPr>
                <w:rFonts w:ascii="Times New Roman" w:hAnsi="Times New Roman" w:cs="Times New Roman"/>
                <w:b/>
                <w:i/>
                <w:sz w:val="24"/>
              </w:rPr>
              <w:t xml:space="preserve"> </w:t>
            </w:r>
            <w:r w:rsidRPr="008D564A">
              <w:rPr>
                <w:rFonts w:ascii="Times New Roman" w:hAnsi="Times New Roman" w:cs="Times New Roman"/>
                <w:sz w:val="24"/>
              </w:rPr>
              <w:t xml:space="preserve">считается отличие срока службы части объекта более чем на 12 месяцев от срока службы объекта основного </w:t>
            </w:r>
            <w:r w:rsidRPr="008D564A">
              <w:rPr>
                <w:rFonts w:ascii="Times New Roman" w:hAnsi="Times New Roman" w:cs="Times New Roman"/>
                <w:sz w:val="24"/>
                <w:szCs w:val="24"/>
              </w:rPr>
              <w:t xml:space="preserve">средства, установленного технической документацией на объект. </w:t>
            </w:r>
          </w:p>
          <w:p w:rsidR="00F9668C" w:rsidRPr="008D564A" w:rsidRDefault="00F9668C" w:rsidP="008D564A">
            <w:pPr>
              <w:spacing w:before="120" w:after="60"/>
              <w:jc w:val="both"/>
              <w:rPr>
                <w:rFonts w:ascii="Times New Roman" w:hAnsi="Times New Roman" w:cs="Times New Roman"/>
                <w:sz w:val="24"/>
                <w:szCs w:val="24"/>
              </w:rPr>
            </w:pPr>
            <w:r w:rsidRPr="008D564A">
              <w:rPr>
                <w:rFonts w:ascii="Times New Roman" w:hAnsi="Times New Roman" w:cs="Times New Roman"/>
                <w:sz w:val="24"/>
                <w:szCs w:val="24"/>
              </w:rPr>
              <w:t>Для того, чтобы выделить часть объекта в отдельный инвентарной объект учета, стоимость такой части должна быть надежно определена.</w:t>
            </w:r>
          </w:p>
          <w:p w:rsidR="00F9668C" w:rsidRPr="008D564A" w:rsidRDefault="00F9668C" w:rsidP="008D564A">
            <w:pPr>
              <w:spacing w:before="120" w:after="60"/>
              <w:jc w:val="both"/>
              <w:rPr>
                <w:rFonts w:ascii="Times New Roman" w:hAnsi="Times New Roman" w:cs="Times New Roman"/>
                <w:sz w:val="24"/>
              </w:rPr>
            </w:pP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p>
        </w:tc>
      </w:tr>
      <w:tr w:rsidR="00F9668C" w:rsidRPr="008D564A" w:rsidTr="008D564A">
        <w:trPr>
          <w:trHeight w:val="1951"/>
        </w:trPr>
        <w:tc>
          <w:tcPr>
            <w:tcW w:w="2852" w:type="dxa"/>
            <w:shd w:val="clear" w:color="auto" w:fill="auto"/>
          </w:tcPr>
          <w:p w:rsidR="00F9668C" w:rsidRPr="008D564A" w:rsidRDefault="00F9668C" w:rsidP="00A27304">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iCs/>
                <w:sz w:val="24"/>
              </w:rPr>
              <w:t>Первоначальная оценка основных средств</w:t>
            </w:r>
            <w:r w:rsidR="006602A0" w:rsidRPr="008D564A">
              <w:rPr>
                <w:rFonts w:ascii="Times New Roman" w:hAnsi="Times New Roman" w:cs="Times New Roman"/>
                <w:noProof/>
                <w:sz w:val="26"/>
                <w:szCs w:val="26"/>
              </w:rPr>
              <mc:AlternateContent>
                <mc:Choice Requires="wps">
                  <w:drawing>
                    <wp:anchor distT="0" distB="0" distL="114300" distR="114300" simplePos="0" relativeHeight="251658752" behindDoc="0" locked="0" layoutInCell="1" allowOverlap="1">
                      <wp:simplePos x="0" y="0"/>
                      <wp:positionH relativeFrom="margin">
                        <wp:posOffset>-98425</wp:posOffset>
                      </wp:positionH>
                      <wp:positionV relativeFrom="paragraph">
                        <wp:posOffset>46355</wp:posOffset>
                      </wp:positionV>
                      <wp:extent cx="98425" cy="1905"/>
                      <wp:effectExtent l="12065" t="6985" r="13335" b="10160"/>
                      <wp:wrapNone/>
                      <wp:docPr id="2"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425" cy="19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8C6CB" id="Line 191" o:spid="_x0000_s1026" style="position:absolute;flip:y;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75pt,3.65pt" to="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" strokeweight=".25pt">
                      <w10:wrap anchorx="margin"/>
                    </v:line>
                  </w:pict>
                </mc:Fallback>
              </mc:AlternateContent>
            </w:r>
            <w:r w:rsidRPr="008D564A">
              <w:rPr>
                <w:rFonts w:ascii="Times New Roman" w:hAnsi="Times New Roman" w:cs="Times New Roman"/>
                <w:iCs/>
                <w:sz w:val="24"/>
              </w:rPr>
              <w:t>, вводимых в эксплуатацию законченным капитальным строительством</w:t>
            </w:r>
          </w:p>
        </w:tc>
        <w:tc>
          <w:tcPr>
            <w:tcW w:w="4842" w:type="dxa"/>
            <w:shd w:val="clear" w:color="auto" w:fill="auto"/>
          </w:tcPr>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sz w:val="24"/>
                <w:szCs w:val="24"/>
              </w:rPr>
              <w:t>При строительстве объектов основных средств подрядным или хозяйственным способом состав расходов, включаемых в первоначальную стоимость объекта, определяется в порядке, установленном для учета капитальных вложений.</w:t>
            </w:r>
          </w:p>
          <w:p w:rsidR="00F9668C" w:rsidRPr="008D564A" w:rsidRDefault="00F9668C" w:rsidP="008D564A">
            <w:pPr>
              <w:shd w:val="clear" w:color="auto" w:fill="FFFFFF"/>
              <w:spacing w:before="120"/>
              <w:jc w:val="both"/>
              <w:rPr>
                <w:rFonts w:ascii="Times New Roman" w:hAnsi="Times New Roman" w:cs="Times New Roman"/>
                <w:sz w:val="24"/>
                <w:szCs w:val="24"/>
              </w:rPr>
            </w:pPr>
            <w:r w:rsidRPr="008D564A">
              <w:rPr>
                <w:rFonts w:ascii="Times New Roman" w:hAnsi="Times New Roman" w:cs="Times New Roman"/>
                <w:color w:val="000000"/>
                <w:spacing w:val="2"/>
                <w:sz w:val="24"/>
                <w:szCs w:val="24"/>
              </w:rPr>
              <w:t xml:space="preserve">Затраты на консервацию объекта строительства, а </w:t>
            </w:r>
            <w:r w:rsidRPr="008D564A">
              <w:rPr>
                <w:rFonts w:ascii="Times New Roman" w:hAnsi="Times New Roman" w:cs="Times New Roman"/>
                <w:color w:val="000000"/>
                <w:spacing w:val="3"/>
                <w:sz w:val="24"/>
                <w:szCs w:val="24"/>
              </w:rPr>
              <w:t>так же на поддержание объекта в состоянии кон</w:t>
            </w:r>
            <w:r w:rsidRPr="008D564A">
              <w:rPr>
                <w:rFonts w:ascii="Times New Roman" w:hAnsi="Times New Roman" w:cs="Times New Roman"/>
                <w:color w:val="000000"/>
                <w:spacing w:val="6"/>
                <w:sz w:val="24"/>
                <w:szCs w:val="24"/>
              </w:rPr>
              <w:t xml:space="preserve">сервации, не увеличивают стоимость объекта, а </w:t>
            </w:r>
            <w:r w:rsidRPr="008D564A">
              <w:rPr>
                <w:rFonts w:ascii="Times New Roman" w:hAnsi="Times New Roman" w:cs="Times New Roman"/>
                <w:color w:val="000000"/>
                <w:spacing w:val="-1"/>
                <w:sz w:val="24"/>
                <w:szCs w:val="24"/>
              </w:rPr>
              <w:t>относятся на финансовый результат в составе про</w:t>
            </w:r>
            <w:r w:rsidRPr="008D564A">
              <w:rPr>
                <w:rFonts w:ascii="Times New Roman" w:hAnsi="Times New Roman" w:cs="Times New Roman"/>
                <w:color w:val="000000"/>
                <w:spacing w:val="-2"/>
                <w:sz w:val="24"/>
                <w:szCs w:val="24"/>
              </w:rPr>
              <w:t>чих расходов.</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 160</w:t>
            </w:r>
          </w:p>
        </w:tc>
      </w:tr>
      <w:tr w:rsidR="00F9668C" w:rsidRPr="008D564A" w:rsidTr="008D564A">
        <w:trPr>
          <w:trHeight w:val="1951"/>
        </w:trPr>
        <w:tc>
          <w:tcPr>
            <w:tcW w:w="2852" w:type="dxa"/>
            <w:shd w:val="clear" w:color="auto" w:fill="auto"/>
          </w:tcPr>
          <w:p w:rsidR="00F9668C" w:rsidRPr="008D564A" w:rsidRDefault="00F9668C" w:rsidP="008D564A">
            <w:pPr>
              <w:jc w:val="both"/>
              <w:rPr>
                <w:rFonts w:ascii="Times New Roman" w:hAnsi="Times New Roman" w:cs="Times New Roman"/>
                <w:iCs/>
                <w:sz w:val="24"/>
              </w:rPr>
            </w:pPr>
            <w:r w:rsidRPr="008D564A">
              <w:rPr>
                <w:rFonts w:ascii="Times New Roman" w:hAnsi="Times New Roman" w:cs="Times New Roman"/>
                <w:iCs/>
                <w:sz w:val="24"/>
              </w:rPr>
              <w:t>Первоначальная оценка основных средств, изготовленных в организации</w:t>
            </w:r>
          </w:p>
        </w:tc>
        <w:tc>
          <w:tcPr>
            <w:tcW w:w="4842" w:type="dxa"/>
            <w:shd w:val="clear" w:color="auto" w:fill="auto"/>
          </w:tcPr>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sz w:val="24"/>
                <w:szCs w:val="24"/>
              </w:rPr>
              <w:t>Оборудование собственного изготовления оценивается по стоимости готовой продукции.</w:t>
            </w:r>
          </w:p>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sz w:val="24"/>
                <w:szCs w:val="24"/>
              </w:rPr>
              <w:t>Объекты основных средств, изготовленные организацией по отдельному проекту, учитываются по фактической себестоимости их изготовления.</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 91н (п. 26)</w:t>
            </w:r>
          </w:p>
          <w:p w:rsidR="00F9668C" w:rsidRPr="008D564A" w:rsidRDefault="00F9668C" w:rsidP="008D564A">
            <w:pPr>
              <w:spacing w:before="101" w:line="302" w:lineRule="exact"/>
              <w:ind w:right="370"/>
              <w:jc w:val="both"/>
              <w:rPr>
                <w:rFonts w:ascii="Times New Roman" w:hAnsi="Times New Roman" w:cs="Times New Roman"/>
                <w:sz w:val="24"/>
                <w:szCs w:val="24"/>
              </w:rPr>
            </w:pPr>
          </w:p>
        </w:tc>
      </w:tr>
      <w:tr w:rsidR="00F9668C" w:rsidRPr="008D564A" w:rsidTr="008D564A">
        <w:trPr>
          <w:trHeight w:val="1951"/>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iCs/>
                <w:sz w:val="24"/>
              </w:rPr>
            </w:pPr>
            <w:r w:rsidRPr="008D564A">
              <w:rPr>
                <w:rFonts w:ascii="Times New Roman" w:hAnsi="Times New Roman" w:cs="Times New Roman"/>
                <w:iCs/>
                <w:sz w:val="24"/>
              </w:rPr>
              <w:t>Изменение первоначальной стоимости основных средств в случаях</w:t>
            </w:r>
            <w:r w:rsidRPr="008D564A">
              <w:rPr>
                <w:rFonts w:ascii="Times New Roman" w:hAnsi="Times New Roman" w:cs="Times New Roman"/>
                <w:sz w:val="24"/>
                <w:szCs w:val="24"/>
              </w:rPr>
              <w:t xml:space="preserve"> достройки, дооборудования, реконструкции, модернизации, частичной ликвидации</w:t>
            </w:r>
          </w:p>
        </w:tc>
        <w:tc>
          <w:tcPr>
            <w:tcW w:w="4842" w:type="dxa"/>
            <w:shd w:val="clear" w:color="auto" w:fill="auto"/>
          </w:tcPr>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Первоначальная стоимость основных средств изменяется в случаях достройки, дооборудования, реконструкции, модернизации, частичной ликвидации.</w:t>
            </w:r>
          </w:p>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При этом затраты на модернизацию и реконструкцию объекта основных средств после их окончания увеличивают первоначальную стоимость такого объекта, если в результате модернизации и реконструкции улучшаются (повышаются) первоначально принятые нормативные показатели функционирования (срок полезного использования, мощность, качество применения и т.п.) объекта основных средств.</w:t>
            </w:r>
          </w:p>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Расходы на текущий и капитальный ремонт не влекут изменения первоначальной стоимости.</w:t>
            </w:r>
          </w:p>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Разграничение понятий «реконструкция» и «капитальный ремонт» осуществляется в соответствии с Градостроительным кодексом РФ.</w:t>
            </w:r>
          </w:p>
          <w:p w:rsidR="00F9668C" w:rsidRPr="008D564A" w:rsidRDefault="00F9668C" w:rsidP="008D564A">
            <w:pPr>
              <w:widowControl/>
              <w:jc w:val="both"/>
              <w:outlineLvl w:val="2"/>
              <w:rPr>
                <w:rFonts w:ascii="Times New Roman" w:hAnsi="Times New Roman" w:cs="Times New Roman"/>
                <w:sz w:val="24"/>
                <w:szCs w:val="24"/>
              </w:rPr>
            </w:pPr>
            <w:r w:rsidRPr="008D564A">
              <w:rPr>
                <w:rFonts w:ascii="Times New Roman" w:hAnsi="Times New Roman" w:cs="Times New Roman"/>
                <w:sz w:val="24"/>
                <w:szCs w:val="24"/>
              </w:rPr>
              <w:t>Понятия «дооборудование», «модернизация», «техническое перевооружение» используются в значении понятий, определенных НК РФ</w:t>
            </w:r>
            <w:r w:rsidR="00D4217E">
              <w:rPr>
                <w:rFonts w:ascii="Times New Roman" w:hAnsi="Times New Roman" w:cs="Times New Roman"/>
                <w:sz w:val="24"/>
                <w:szCs w:val="24"/>
              </w:rPr>
              <w:t>.</w:t>
            </w:r>
          </w:p>
        </w:tc>
        <w:tc>
          <w:tcPr>
            <w:tcW w:w="2314" w:type="dxa"/>
            <w:shd w:val="clear" w:color="auto" w:fill="auto"/>
          </w:tcPr>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ПБУ 6/01 (п.п. 14, 27)</w:t>
            </w:r>
          </w:p>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 91н (п.67)</w:t>
            </w:r>
          </w:p>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ГрК (п.п. 14, 14.1, 14.2, 14.3 статьи 1)</w:t>
            </w:r>
          </w:p>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НК РФ (п. 2 ст. 257)</w:t>
            </w:r>
          </w:p>
          <w:p w:rsidR="00F9668C" w:rsidRPr="008D564A" w:rsidRDefault="00F9668C" w:rsidP="008D564A">
            <w:pPr>
              <w:widowControl/>
              <w:jc w:val="both"/>
              <w:outlineLvl w:val="1"/>
              <w:rPr>
                <w:rFonts w:ascii="Times New Roman" w:hAnsi="Times New Roman" w:cs="Times New Roman"/>
                <w:sz w:val="24"/>
                <w:szCs w:val="24"/>
              </w:rPr>
            </w:pPr>
          </w:p>
        </w:tc>
      </w:tr>
      <w:tr w:rsidR="00F9668C" w:rsidRPr="008D564A" w:rsidTr="008D564A">
        <w:trPr>
          <w:trHeight w:val="1951"/>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iCs/>
                <w:sz w:val="24"/>
              </w:rPr>
              <w:t>Последующая оценка объектов с нулевой балансовой стоимостью после завершения модернизации и реконструкции</w:t>
            </w:r>
          </w:p>
        </w:tc>
        <w:tc>
          <w:tcPr>
            <w:tcW w:w="4842" w:type="dxa"/>
            <w:shd w:val="clear" w:color="auto" w:fill="auto"/>
          </w:tcPr>
          <w:p w:rsidR="00F9668C" w:rsidRPr="008D564A" w:rsidRDefault="00F9668C" w:rsidP="008D564A">
            <w:pPr>
              <w:keepNext/>
              <w:tabs>
                <w:tab w:val="left" w:pos="540"/>
              </w:tabs>
              <w:spacing w:after="120"/>
              <w:jc w:val="both"/>
              <w:rPr>
                <w:rFonts w:ascii="Times New Roman" w:hAnsi="Times New Roman" w:cs="Times New Roman"/>
                <w:sz w:val="24"/>
              </w:rPr>
            </w:pPr>
            <w:r w:rsidRPr="008D564A">
              <w:rPr>
                <w:rFonts w:ascii="Times New Roman" w:hAnsi="Times New Roman" w:cs="Times New Roman"/>
                <w:sz w:val="24"/>
              </w:rPr>
              <w:t>Первоначальная (восстановительная) стоимость основного средства с нулевой балансовой стоимостью увеличивается на сумму затрат по модернизации и (или) реконструкции, при условии соблюдения условий признания объекта в составе основных средств (в частности, при сумме затрат более установленного лимита и сроке предполагаемого использования более года).</w:t>
            </w:r>
            <w:r w:rsidRPr="008D564A">
              <w:rPr>
                <w:rFonts w:ascii="Times New Roman" w:hAnsi="Times New Roman" w:cs="Times New Roman"/>
                <w:sz w:val="18"/>
                <w:szCs w:val="18"/>
              </w:rPr>
              <w:t xml:space="preserve"> </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Отсутствует</w:t>
            </w:r>
          </w:p>
        </w:tc>
      </w:tr>
      <w:tr w:rsidR="00F9668C" w:rsidRPr="008D564A" w:rsidTr="008D564A">
        <w:trPr>
          <w:trHeight w:val="1951"/>
        </w:trPr>
        <w:tc>
          <w:tcPr>
            <w:tcW w:w="2852" w:type="dxa"/>
            <w:shd w:val="clear" w:color="auto" w:fill="auto"/>
          </w:tcPr>
          <w:p w:rsidR="00F9668C" w:rsidRPr="008D564A" w:rsidRDefault="00F9668C" w:rsidP="008D564A">
            <w:pPr>
              <w:jc w:val="both"/>
              <w:rPr>
                <w:rFonts w:ascii="Times New Roman" w:hAnsi="Times New Roman" w:cs="Times New Roman"/>
                <w:iCs/>
                <w:sz w:val="24"/>
              </w:rPr>
            </w:pPr>
            <w:r w:rsidRPr="008D564A">
              <w:rPr>
                <w:rFonts w:ascii="Times New Roman" w:hAnsi="Times New Roman" w:cs="Times New Roman"/>
                <w:iCs/>
                <w:sz w:val="24"/>
              </w:rPr>
              <w:t xml:space="preserve">Учет затрат на перемещение и консервацию объектов ОС </w:t>
            </w:r>
          </w:p>
        </w:tc>
        <w:tc>
          <w:tcPr>
            <w:tcW w:w="4842" w:type="dxa"/>
            <w:shd w:val="clear" w:color="auto" w:fill="auto"/>
          </w:tcPr>
          <w:p w:rsidR="00F9668C" w:rsidRPr="008D564A" w:rsidRDefault="00F9668C" w:rsidP="008D564A">
            <w:pPr>
              <w:jc w:val="both"/>
              <w:rPr>
                <w:rFonts w:ascii="Times New Roman" w:hAnsi="Times New Roman" w:cs="Times New Roman"/>
                <w:color w:val="000000"/>
                <w:spacing w:val="-1"/>
                <w:sz w:val="24"/>
                <w:szCs w:val="24"/>
              </w:rPr>
            </w:pPr>
            <w:r w:rsidRPr="008D564A">
              <w:rPr>
                <w:rFonts w:ascii="Times New Roman" w:hAnsi="Times New Roman" w:cs="Times New Roman"/>
                <w:color w:val="000000"/>
                <w:sz w:val="24"/>
                <w:szCs w:val="24"/>
              </w:rPr>
              <w:t>Затраты, связанные с перемещением объекта ос</w:t>
            </w:r>
            <w:r w:rsidRPr="008D564A">
              <w:rPr>
                <w:rFonts w:ascii="Times New Roman" w:hAnsi="Times New Roman" w:cs="Times New Roman"/>
                <w:color w:val="000000"/>
                <w:spacing w:val="-2"/>
                <w:sz w:val="24"/>
                <w:szCs w:val="24"/>
              </w:rPr>
              <w:t xml:space="preserve">новных средств внутри организации, относятся на затраты на производственные, общехозяйственные </w:t>
            </w:r>
            <w:r w:rsidRPr="008D564A">
              <w:rPr>
                <w:rFonts w:ascii="Times New Roman" w:hAnsi="Times New Roman" w:cs="Times New Roman"/>
                <w:color w:val="000000"/>
                <w:sz w:val="24"/>
                <w:szCs w:val="24"/>
              </w:rPr>
              <w:t>либо коммерческие расходы в зависимости от на</w:t>
            </w:r>
            <w:r w:rsidRPr="008D564A">
              <w:rPr>
                <w:rFonts w:ascii="Times New Roman" w:hAnsi="Times New Roman" w:cs="Times New Roman"/>
                <w:color w:val="000000"/>
                <w:spacing w:val="-1"/>
                <w:sz w:val="24"/>
                <w:szCs w:val="24"/>
              </w:rPr>
              <w:t xml:space="preserve">правления использования объекта. </w:t>
            </w:r>
          </w:p>
          <w:p w:rsidR="00F9668C" w:rsidRPr="008D564A" w:rsidRDefault="00F9668C" w:rsidP="008D564A">
            <w:pPr>
              <w:jc w:val="both"/>
              <w:rPr>
                <w:rFonts w:ascii="Times New Roman" w:hAnsi="Times New Roman" w:cs="Times New Roman"/>
                <w:sz w:val="24"/>
                <w:szCs w:val="24"/>
              </w:rPr>
            </w:pPr>
            <w:r w:rsidRPr="008D564A">
              <w:rPr>
                <w:rFonts w:ascii="Times New Roman" w:hAnsi="Times New Roman" w:cs="Times New Roman"/>
                <w:color w:val="000000"/>
                <w:spacing w:val="-2"/>
                <w:sz w:val="24"/>
                <w:szCs w:val="24"/>
              </w:rPr>
              <w:t>Затраты на консервацию (расконсервацию) объек</w:t>
            </w:r>
            <w:r w:rsidRPr="008D564A">
              <w:rPr>
                <w:rFonts w:ascii="Times New Roman" w:hAnsi="Times New Roman" w:cs="Times New Roman"/>
                <w:color w:val="000000"/>
                <w:sz w:val="24"/>
                <w:szCs w:val="24"/>
              </w:rPr>
              <w:t xml:space="preserve">тов основных средств, а также затраты на поддержание объекта в состоянии консервации относятся на финансовый результат в составе прочих </w:t>
            </w:r>
            <w:r w:rsidRPr="008D564A">
              <w:rPr>
                <w:rFonts w:ascii="Times New Roman" w:hAnsi="Times New Roman" w:cs="Times New Roman"/>
                <w:color w:val="000000"/>
                <w:spacing w:val="-3"/>
                <w:sz w:val="24"/>
                <w:szCs w:val="24"/>
              </w:rPr>
              <w:t>расходов.</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 91н (п. 74)</w:t>
            </w:r>
          </w:p>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Норма по учету расходов на консервацию отсутствует</w:t>
            </w:r>
          </w:p>
        </w:tc>
      </w:tr>
      <w:tr w:rsidR="00F9668C" w:rsidRPr="008D564A" w:rsidTr="008D564A">
        <w:trPr>
          <w:trHeight w:val="1073"/>
        </w:trPr>
        <w:tc>
          <w:tcPr>
            <w:tcW w:w="2852" w:type="dxa"/>
            <w:shd w:val="clear" w:color="auto" w:fill="auto"/>
          </w:tcPr>
          <w:p w:rsidR="00F9668C" w:rsidRPr="008D564A" w:rsidRDefault="00F9668C" w:rsidP="00213661">
            <w:pPr>
              <w:rPr>
                <w:rFonts w:ascii="Times New Roman" w:hAnsi="Times New Roman" w:cs="Times New Roman"/>
                <w:iCs/>
                <w:sz w:val="24"/>
              </w:rPr>
            </w:pPr>
            <w:r w:rsidRPr="008D564A">
              <w:rPr>
                <w:rFonts w:ascii="Times New Roman" w:hAnsi="Times New Roman" w:cs="Times New Roman"/>
                <w:iCs/>
                <w:sz w:val="24"/>
              </w:rPr>
              <w:t>Переоценка основных средств, земельных участков и иных  объектов природопользования</w:t>
            </w:r>
          </w:p>
        </w:tc>
        <w:tc>
          <w:tcPr>
            <w:tcW w:w="4842" w:type="dxa"/>
            <w:shd w:val="clear" w:color="auto" w:fill="auto"/>
          </w:tcPr>
          <w:p w:rsidR="00F9668C" w:rsidRPr="008D564A" w:rsidRDefault="00F9668C" w:rsidP="008D564A">
            <w:pPr>
              <w:spacing w:before="120"/>
              <w:jc w:val="both"/>
              <w:rPr>
                <w:rFonts w:ascii="Times New Roman" w:hAnsi="Times New Roman" w:cs="Times New Roman"/>
                <w:color w:val="000000"/>
                <w:sz w:val="24"/>
                <w:szCs w:val="24"/>
              </w:rPr>
            </w:pPr>
            <w:r w:rsidRPr="008D564A">
              <w:rPr>
                <w:rFonts w:ascii="Times New Roman" w:hAnsi="Times New Roman" w:cs="Times New Roman"/>
                <w:color w:val="000000"/>
                <w:sz w:val="24"/>
                <w:szCs w:val="24"/>
              </w:rPr>
              <w:t>Общество не проводит переоценку ОС.</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 xml:space="preserve">ПБУ 6/01 (п. 15 в ред. п.3 Приказа Минфина РФ № 186). </w:t>
            </w:r>
          </w:p>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 91н (п.48 в ред. п.3 Приказа Минфина РФ № 186).</w:t>
            </w:r>
          </w:p>
        </w:tc>
      </w:tr>
      <w:tr w:rsidR="00F9668C" w:rsidRPr="008D564A" w:rsidTr="006859CC">
        <w:trPr>
          <w:trHeight w:val="1731"/>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iCs/>
                <w:sz w:val="24"/>
              </w:rPr>
              <w:t>Метод начисления амортизации</w:t>
            </w:r>
          </w:p>
        </w:tc>
        <w:tc>
          <w:tcPr>
            <w:tcW w:w="4842" w:type="dxa"/>
            <w:shd w:val="clear" w:color="auto" w:fill="auto"/>
          </w:tcPr>
          <w:p w:rsidR="006A19E4" w:rsidRPr="001A608E" w:rsidRDefault="00F9668C" w:rsidP="001A608E">
            <w:pPr>
              <w:pStyle w:val="ad"/>
            </w:pPr>
            <w:r w:rsidRPr="004305FB">
              <w:t>Амортизация объектов основных средств в общем порядке начисляется</w:t>
            </w:r>
            <w:r w:rsidR="000221D4">
              <w:t xml:space="preserve"> линейным</w:t>
            </w:r>
            <w:r w:rsidR="006A19E4">
              <w:t xml:space="preserve"> </w:t>
            </w:r>
            <w:r w:rsidR="006A19E4" w:rsidRPr="001A608E">
              <w:t xml:space="preserve"> </w:t>
            </w:r>
            <w:r w:rsidRPr="001A608E">
              <w:t>способом</w:t>
            </w:r>
            <w:r w:rsidRPr="004305FB">
              <w:t xml:space="preserve"> исходя из установленного срока полезного использования, с 1-го числа месяца, следующего за месяцем принятия объекта к учету.</w:t>
            </w:r>
            <w:r w:rsidR="006A19E4">
              <w:t xml:space="preserve"> </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6/01 (п.18)</w:t>
            </w:r>
          </w:p>
        </w:tc>
      </w:tr>
      <w:tr w:rsidR="00F9668C" w:rsidRPr="008D564A" w:rsidTr="008D564A">
        <w:trPr>
          <w:trHeight w:val="1951"/>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iCs/>
                <w:sz w:val="24"/>
              </w:rPr>
              <w:t>Особенности начисления амортизации по объектам, готовым к эксплуатации, но не эксплуатируемым</w:t>
            </w:r>
          </w:p>
        </w:tc>
        <w:tc>
          <w:tcPr>
            <w:tcW w:w="4842" w:type="dxa"/>
            <w:shd w:val="clear" w:color="auto" w:fill="auto"/>
          </w:tcPr>
          <w:p w:rsidR="00F9668C" w:rsidRPr="008D564A" w:rsidRDefault="00F9668C" w:rsidP="008D564A">
            <w:pPr>
              <w:spacing w:before="120"/>
              <w:jc w:val="both"/>
              <w:rPr>
                <w:rFonts w:ascii="Times New Roman" w:hAnsi="Times New Roman" w:cs="Times New Roman"/>
                <w:color w:val="000000"/>
                <w:spacing w:val="-3"/>
                <w:sz w:val="24"/>
                <w:szCs w:val="24"/>
                <w:u w:val="single"/>
              </w:rPr>
            </w:pPr>
            <w:r w:rsidRPr="008D564A">
              <w:rPr>
                <w:rFonts w:ascii="Times New Roman" w:hAnsi="Times New Roman" w:cs="Times New Roman"/>
                <w:bCs/>
                <w:sz w:val="24"/>
              </w:rPr>
              <w:t xml:space="preserve">По объектам, квалифицируемым в составе основных средств, готовым к эксплуатации, но не эксплуатируемым, срок полезного использования начинает течь, а амортизация начинает начисляться с первого числа месяца, в котором объект </w:t>
            </w:r>
            <w:r w:rsidR="00545950">
              <w:rPr>
                <w:rFonts w:ascii="Times New Roman" w:hAnsi="Times New Roman" w:cs="Times New Roman"/>
                <w:bCs/>
                <w:sz w:val="24"/>
              </w:rPr>
              <w:t>принят к учету на 01 счете.</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6/01 (п.п.4, 20)</w:t>
            </w:r>
          </w:p>
          <w:p w:rsidR="00F9668C" w:rsidRPr="008D564A" w:rsidRDefault="00F9668C" w:rsidP="008D564A">
            <w:pPr>
              <w:spacing w:before="101" w:line="302" w:lineRule="exact"/>
              <w:ind w:right="370"/>
              <w:jc w:val="both"/>
              <w:rPr>
                <w:rFonts w:ascii="Times New Roman" w:hAnsi="Times New Roman" w:cs="Times New Roman"/>
                <w:sz w:val="24"/>
                <w:szCs w:val="24"/>
              </w:rPr>
            </w:pPr>
          </w:p>
        </w:tc>
      </w:tr>
      <w:tr w:rsidR="00F9668C" w:rsidRPr="008D564A" w:rsidTr="00545950">
        <w:trPr>
          <w:trHeight w:val="411"/>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iCs/>
                <w:sz w:val="24"/>
              </w:rPr>
              <w:t>Особенности начисления амортизации при увеличении запланированного срока консервации</w:t>
            </w:r>
          </w:p>
        </w:tc>
        <w:tc>
          <w:tcPr>
            <w:tcW w:w="4842" w:type="dxa"/>
            <w:shd w:val="clear" w:color="auto" w:fill="auto"/>
          </w:tcPr>
          <w:p w:rsidR="00F9668C" w:rsidRPr="008D564A" w:rsidRDefault="00F9668C" w:rsidP="008D564A">
            <w:pPr>
              <w:spacing w:before="120"/>
              <w:jc w:val="both"/>
              <w:rPr>
                <w:rFonts w:ascii="Times New Roman" w:hAnsi="Times New Roman" w:cs="Times New Roman"/>
                <w:color w:val="000000"/>
                <w:spacing w:val="-3"/>
                <w:sz w:val="24"/>
                <w:szCs w:val="24"/>
                <w:u w:val="single"/>
              </w:rPr>
            </w:pPr>
            <w:r w:rsidRPr="008D564A">
              <w:rPr>
                <w:rFonts w:ascii="Times New Roman" w:hAnsi="Times New Roman" w:cs="Times New Roman"/>
                <w:sz w:val="24"/>
              </w:rPr>
              <w:t>В случае если изначально предполагаемый срок консервации, установленный распоряжением руководителя, составлял менее трех месяцев, а фактически (либо по распоряжению руководителя) срок консервации превысил три месяца, производится корректировка (уменьшение) сумм ранее начисленной амортизации.</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6/01 (п. 23)</w:t>
            </w:r>
          </w:p>
          <w:p w:rsidR="00F9668C" w:rsidRPr="008D564A" w:rsidRDefault="00F9668C" w:rsidP="008D564A">
            <w:pPr>
              <w:spacing w:before="101" w:line="302" w:lineRule="exact"/>
              <w:ind w:right="370"/>
              <w:jc w:val="both"/>
              <w:rPr>
                <w:rFonts w:ascii="Times New Roman" w:hAnsi="Times New Roman" w:cs="Times New Roman"/>
                <w:sz w:val="24"/>
                <w:szCs w:val="24"/>
              </w:rPr>
            </w:pPr>
          </w:p>
        </w:tc>
      </w:tr>
      <w:tr w:rsidR="00F9668C" w:rsidRPr="008D564A" w:rsidTr="001B7B18">
        <w:trPr>
          <w:trHeight w:val="552"/>
        </w:trPr>
        <w:tc>
          <w:tcPr>
            <w:tcW w:w="2852" w:type="dxa"/>
            <w:shd w:val="clear" w:color="auto" w:fill="auto"/>
          </w:tcPr>
          <w:p w:rsidR="00F9668C" w:rsidRPr="008D564A" w:rsidRDefault="00F9668C" w:rsidP="008D564A">
            <w:pPr>
              <w:spacing w:before="101" w:line="302" w:lineRule="exact"/>
              <w:ind w:right="370"/>
              <w:rPr>
                <w:rFonts w:ascii="Times New Roman" w:hAnsi="Times New Roman" w:cs="Times New Roman"/>
                <w:iCs/>
                <w:sz w:val="24"/>
              </w:rPr>
            </w:pPr>
            <w:r w:rsidRPr="008D564A">
              <w:rPr>
                <w:rFonts w:ascii="Times New Roman" w:hAnsi="Times New Roman" w:cs="Times New Roman"/>
                <w:iCs/>
                <w:sz w:val="24"/>
              </w:rPr>
              <w:t>Особенности начисления амортизации по объектам, подвергшимся модернизации и реконструкции</w:t>
            </w:r>
          </w:p>
        </w:tc>
        <w:tc>
          <w:tcPr>
            <w:tcW w:w="4842" w:type="dxa"/>
            <w:shd w:val="clear" w:color="auto" w:fill="auto"/>
          </w:tcPr>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sz w:val="24"/>
                <w:szCs w:val="24"/>
              </w:rPr>
              <w:t>С месяца, следующего за месяцем окончания работ по дооборудованию (реконструкции, модернизации) амортизационные отчисления рассчитываются исходя из новой стоимости объекта и (или) нового срока полезного таким образом, чтобы стоимость данного объекта была полностью самортизирована в течение установленного срока службы.</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 91н (п. 60)</w:t>
            </w:r>
          </w:p>
        </w:tc>
      </w:tr>
      <w:tr w:rsidR="00F9668C" w:rsidRPr="008D564A" w:rsidTr="000F2DC1">
        <w:trPr>
          <w:trHeight w:val="552"/>
        </w:trPr>
        <w:tc>
          <w:tcPr>
            <w:tcW w:w="2852" w:type="dxa"/>
            <w:shd w:val="clear" w:color="auto" w:fill="auto"/>
          </w:tcPr>
          <w:p w:rsidR="00F9668C" w:rsidRPr="008D564A" w:rsidRDefault="00F9668C" w:rsidP="008D564A">
            <w:pPr>
              <w:spacing w:before="101" w:line="302" w:lineRule="exact"/>
              <w:ind w:right="370"/>
              <w:rPr>
                <w:rFonts w:ascii="Times New Roman" w:hAnsi="Times New Roman" w:cs="Times New Roman"/>
                <w:sz w:val="24"/>
                <w:szCs w:val="24"/>
              </w:rPr>
            </w:pPr>
            <w:r w:rsidRPr="008D564A">
              <w:rPr>
                <w:rFonts w:ascii="Times New Roman" w:hAnsi="Times New Roman" w:cs="Times New Roman"/>
                <w:iCs/>
                <w:sz w:val="24"/>
                <w:szCs w:val="24"/>
              </w:rPr>
              <w:t>Определение и изменение срока полезного использования</w:t>
            </w:r>
          </w:p>
        </w:tc>
        <w:tc>
          <w:tcPr>
            <w:tcW w:w="4842" w:type="dxa"/>
            <w:shd w:val="clear" w:color="auto" w:fill="auto"/>
          </w:tcPr>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sz w:val="24"/>
                <w:szCs w:val="24"/>
              </w:rPr>
              <w:t xml:space="preserve">При определении сроков полезного использования объектов основных средств используется Классификация основных средств, включаемых в амортизационные группы, утвержденная постановлением </w:t>
            </w:r>
            <w:r w:rsidR="00545950">
              <w:rPr>
                <w:rFonts w:ascii="Times New Roman" w:hAnsi="Times New Roman" w:cs="Times New Roman"/>
                <w:sz w:val="24"/>
                <w:szCs w:val="24"/>
              </w:rPr>
              <w:t>Правительства</w:t>
            </w:r>
            <w:r w:rsidRPr="008D564A">
              <w:rPr>
                <w:rFonts w:ascii="Times New Roman" w:hAnsi="Times New Roman" w:cs="Times New Roman"/>
                <w:sz w:val="24"/>
                <w:szCs w:val="24"/>
              </w:rPr>
              <w:t xml:space="preserve"> РФ от 01.01.2002 г. № 1 </w:t>
            </w:r>
          </w:p>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sz w:val="24"/>
                <w:szCs w:val="24"/>
              </w:rPr>
              <w:t xml:space="preserve">По объектам, приобретенным до 01 января </w:t>
            </w:r>
            <w:smartTag w:uri="urn:schemas-microsoft-com:office:smarttags" w:element="metricconverter">
              <w:smartTagPr>
                <w:attr w:name="ProductID" w:val="2002 г"/>
              </w:smartTagPr>
              <w:r w:rsidRPr="008D564A">
                <w:rPr>
                  <w:rFonts w:ascii="Times New Roman" w:hAnsi="Times New Roman" w:cs="Times New Roman"/>
                  <w:sz w:val="24"/>
                  <w:szCs w:val="24"/>
                </w:rPr>
                <w:t>2002 г</w:t>
              </w:r>
            </w:smartTag>
            <w:r w:rsidRPr="008D564A">
              <w:rPr>
                <w:rFonts w:ascii="Times New Roman" w:hAnsi="Times New Roman" w:cs="Times New Roman"/>
                <w:sz w:val="24"/>
                <w:szCs w:val="24"/>
              </w:rPr>
              <w:t>., амортизация на которые начислялась по старым правилам - в соответствии с Едиными нормами, срок полезного использования определяется исходя из ранее действующего нормативного срока их службы.</w:t>
            </w:r>
          </w:p>
          <w:p w:rsidR="00F9668C" w:rsidRDefault="00F9668C" w:rsidP="000F2DC1">
            <w:pPr>
              <w:shd w:val="clear" w:color="auto" w:fill="FFFFFF"/>
              <w:spacing w:before="120"/>
              <w:ind w:left="10"/>
              <w:jc w:val="both"/>
              <w:rPr>
                <w:rFonts w:ascii="Times New Roman" w:hAnsi="Times New Roman" w:cs="Times New Roman"/>
                <w:sz w:val="24"/>
                <w:szCs w:val="24"/>
              </w:rPr>
            </w:pPr>
            <w:r w:rsidRPr="008D564A">
              <w:rPr>
                <w:rFonts w:ascii="Times New Roman" w:hAnsi="Times New Roman" w:cs="Times New Roman"/>
                <w:sz w:val="24"/>
                <w:szCs w:val="24"/>
              </w:rPr>
              <w:t>Изменение срока службы объекта влечет изменение амортизационных отчислений, рассчитываемых с месяца, следующего за месяцем окончания работ по дооборудованию (реконструкции, модернизации) исходя из новой стоимости объекта и таким образом, что бы стоимость данного объекта была полностью самортизирована в течение вновь установленного срока службы.</w:t>
            </w:r>
          </w:p>
          <w:p w:rsidR="00826836" w:rsidRPr="008D564A" w:rsidRDefault="00826836" w:rsidP="000F2DC1">
            <w:pPr>
              <w:shd w:val="clear" w:color="auto" w:fill="FFFFFF"/>
              <w:spacing w:before="120"/>
              <w:ind w:left="10"/>
              <w:jc w:val="both"/>
              <w:rPr>
                <w:rFonts w:ascii="Times New Roman" w:hAnsi="Times New Roman" w:cs="Times New Roman"/>
                <w:color w:val="000000"/>
                <w:sz w:val="24"/>
                <w:szCs w:val="24"/>
                <w:u w:val="single"/>
              </w:rPr>
            </w:pP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6/01 (п.20)</w:t>
            </w:r>
          </w:p>
        </w:tc>
      </w:tr>
      <w:tr w:rsidR="00F9668C" w:rsidRPr="008D564A" w:rsidTr="008D564A">
        <w:trPr>
          <w:trHeight w:val="552"/>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iCs/>
                <w:sz w:val="24"/>
                <w:szCs w:val="24"/>
              </w:rPr>
              <w:t>Определение срока полезного использования по объектам бывшим в употреблении</w:t>
            </w:r>
          </w:p>
        </w:tc>
        <w:tc>
          <w:tcPr>
            <w:tcW w:w="4842" w:type="dxa"/>
            <w:shd w:val="clear" w:color="auto" w:fill="auto"/>
          </w:tcPr>
          <w:p w:rsidR="00F9668C" w:rsidRPr="008D564A" w:rsidRDefault="00F9668C" w:rsidP="008D564A">
            <w:pPr>
              <w:spacing w:before="120"/>
              <w:jc w:val="both"/>
              <w:rPr>
                <w:rFonts w:ascii="Times New Roman" w:hAnsi="Times New Roman" w:cs="Times New Roman"/>
                <w:color w:val="000000"/>
                <w:sz w:val="24"/>
                <w:szCs w:val="24"/>
              </w:rPr>
            </w:pPr>
            <w:r w:rsidRPr="008D564A">
              <w:rPr>
                <w:rFonts w:ascii="Times New Roman" w:hAnsi="Times New Roman" w:cs="Times New Roman"/>
                <w:color w:val="000000"/>
                <w:sz w:val="24"/>
                <w:szCs w:val="24"/>
              </w:rPr>
              <w:t>По объектам, бывшим в эксплуатации, срок по</w:t>
            </w:r>
            <w:r w:rsidRPr="008D564A">
              <w:rPr>
                <w:rFonts w:ascii="Times New Roman" w:hAnsi="Times New Roman" w:cs="Times New Roman"/>
                <w:color w:val="000000"/>
                <w:spacing w:val="2"/>
                <w:sz w:val="24"/>
                <w:szCs w:val="24"/>
              </w:rPr>
              <w:t xml:space="preserve">лезного использования определяется </w:t>
            </w:r>
            <w:r w:rsidRPr="008D564A">
              <w:rPr>
                <w:rFonts w:ascii="Times New Roman" w:hAnsi="Times New Roman" w:cs="Times New Roman"/>
                <w:color w:val="000000"/>
                <w:sz w:val="24"/>
                <w:szCs w:val="24"/>
              </w:rPr>
              <w:t>комиссией по приемке объектов основных средств при вводе объектов в состав основных средств.</w:t>
            </w:r>
          </w:p>
          <w:p w:rsidR="00F9668C" w:rsidRPr="008D564A" w:rsidRDefault="00F9668C" w:rsidP="008D564A">
            <w:pPr>
              <w:spacing w:before="120"/>
              <w:jc w:val="both"/>
              <w:rPr>
                <w:rFonts w:ascii="Times New Roman" w:hAnsi="Times New Roman" w:cs="Times New Roman"/>
                <w:sz w:val="24"/>
                <w:szCs w:val="24"/>
                <w:u w:val="single"/>
              </w:rPr>
            </w:pPr>
            <w:r w:rsidRPr="008D564A">
              <w:rPr>
                <w:rFonts w:ascii="Times New Roman" w:hAnsi="Times New Roman" w:cs="Times New Roman"/>
                <w:color w:val="000000"/>
                <w:sz w:val="24"/>
                <w:szCs w:val="24"/>
              </w:rPr>
              <w:t xml:space="preserve">При этом может быть учтен  срок эксплуатации </w:t>
            </w:r>
            <w:r w:rsidRPr="008D564A">
              <w:rPr>
                <w:rFonts w:ascii="Times New Roman" w:hAnsi="Times New Roman" w:cs="Times New Roman"/>
                <w:color w:val="000000"/>
                <w:spacing w:val="2"/>
                <w:sz w:val="24"/>
                <w:szCs w:val="24"/>
              </w:rPr>
              <w:t xml:space="preserve">объекта у предыдущего собственника. </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6 (п. 20)</w:t>
            </w:r>
          </w:p>
        </w:tc>
      </w:tr>
      <w:tr w:rsidR="00F9668C" w:rsidRPr="008D564A" w:rsidTr="008D564A">
        <w:trPr>
          <w:trHeight w:val="1951"/>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1"/>
                <w:sz w:val="24"/>
                <w:szCs w:val="24"/>
              </w:rPr>
            </w:pPr>
            <w:r w:rsidRPr="008D564A">
              <w:rPr>
                <w:rFonts w:ascii="Times New Roman" w:hAnsi="Times New Roman" w:cs="Times New Roman"/>
                <w:iCs/>
                <w:sz w:val="24"/>
              </w:rPr>
              <w:t>Момент признания доходов и расходов от списания (ликвидации) ОС</w:t>
            </w:r>
          </w:p>
        </w:tc>
        <w:tc>
          <w:tcPr>
            <w:tcW w:w="4842" w:type="dxa"/>
            <w:shd w:val="clear" w:color="auto" w:fill="auto"/>
          </w:tcPr>
          <w:p w:rsidR="00F9668C" w:rsidRDefault="00F9668C" w:rsidP="008D564A">
            <w:pPr>
              <w:pStyle w:val="BodyText21"/>
              <w:tabs>
                <w:tab w:val="left" w:pos="720"/>
                <w:tab w:val="num" w:pos="954"/>
              </w:tabs>
              <w:spacing w:before="120"/>
              <w:ind w:firstLine="0"/>
              <w:rPr>
                <w:szCs w:val="24"/>
                <w:lang w:eastAsia="en-US"/>
              </w:rPr>
            </w:pPr>
            <w:r w:rsidRPr="008D564A">
              <w:rPr>
                <w:szCs w:val="24"/>
                <w:lang w:eastAsia="en-US"/>
              </w:rPr>
              <w:t>Расходы по ликвидации основных средств признаются  по мере их осуществления:</w:t>
            </w:r>
          </w:p>
          <w:p w:rsidR="00F9668C" w:rsidRPr="008D564A" w:rsidRDefault="00F9668C" w:rsidP="008D564A">
            <w:pPr>
              <w:pStyle w:val="BodyText21"/>
              <w:numPr>
                <w:ilvl w:val="0"/>
                <w:numId w:val="10"/>
              </w:numPr>
              <w:tabs>
                <w:tab w:val="left" w:pos="720"/>
                <w:tab w:val="num" w:pos="954"/>
              </w:tabs>
              <w:spacing w:before="120"/>
              <w:ind w:left="0" w:firstLine="529"/>
              <w:rPr>
                <w:szCs w:val="24"/>
                <w:lang w:eastAsia="en-US"/>
              </w:rPr>
            </w:pPr>
            <w:r w:rsidRPr="008D564A">
              <w:rPr>
                <w:szCs w:val="24"/>
                <w:lang w:eastAsia="en-US"/>
              </w:rPr>
              <w:t>при осуществлении работ силами организации – на последний день отчетного периода в сумме фактических затрат;</w:t>
            </w:r>
          </w:p>
          <w:p w:rsidR="00F9668C" w:rsidRPr="008D564A" w:rsidRDefault="00F9668C" w:rsidP="008D564A">
            <w:pPr>
              <w:pStyle w:val="BodyText21"/>
              <w:numPr>
                <w:ilvl w:val="0"/>
                <w:numId w:val="10"/>
              </w:numPr>
              <w:tabs>
                <w:tab w:val="left" w:pos="720"/>
                <w:tab w:val="num" w:pos="954"/>
              </w:tabs>
              <w:spacing w:before="120"/>
              <w:ind w:left="0" w:firstLine="529"/>
              <w:rPr>
                <w:szCs w:val="24"/>
                <w:lang w:eastAsia="en-US"/>
              </w:rPr>
            </w:pPr>
            <w:r w:rsidRPr="008D564A">
              <w:rPr>
                <w:szCs w:val="24"/>
                <w:lang w:eastAsia="en-US"/>
              </w:rPr>
              <w:t>при осуществлении работ подрядным способом – на дату подписания акта выполненных работ.</w:t>
            </w:r>
          </w:p>
          <w:p w:rsidR="00F9668C" w:rsidRPr="008D564A" w:rsidRDefault="00F9668C" w:rsidP="008D564A">
            <w:pPr>
              <w:pStyle w:val="BodyText21"/>
              <w:tabs>
                <w:tab w:val="left" w:pos="720"/>
                <w:tab w:val="num" w:pos="954"/>
              </w:tabs>
              <w:spacing w:before="120"/>
              <w:ind w:firstLine="0"/>
              <w:rPr>
                <w:szCs w:val="24"/>
                <w:lang w:eastAsia="en-US"/>
              </w:rPr>
            </w:pPr>
            <w:r w:rsidRPr="008D564A">
              <w:rPr>
                <w:szCs w:val="24"/>
                <w:lang w:eastAsia="en-US"/>
              </w:rPr>
              <w:t>Доходы в виде ценностей, оставшихся от разборки</w:t>
            </w:r>
            <w:r w:rsidR="00F26B92">
              <w:rPr>
                <w:szCs w:val="24"/>
                <w:lang w:eastAsia="en-US"/>
              </w:rPr>
              <w:t>,</w:t>
            </w:r>
            <w:r w:rsidRPr="008D564A">
              <w:rPr>
                <w:szCs w:val="24"/>
                <w:lang w:eastAsia="en-US"/>
              </w:rPr>
              <w:t xml:space="preserve"> признаются на момент выявления ценностей: </w:t>
            </w:r>
          </w:p>
          <w:p w:rsidR="00F9668C" w:rsidRPr="008D564A" w:rsidRDefault="00F9668C" w:rsidP="008D564A">
            <w:pPr>
              <w:pStyle w:val="BodyText21"/>
              <w:numPr>
                <w:ilvl w:val="0"/>
                <w:numId w:val="11"/>
              </w:numPr>
              <w:tabs>
                <w:tab w:val="left" w:pos="720"/>
              </w:tabs>
              <w:spacing w:before="120"/>
              <w:ind w:left="0" w:firstLine="529"/>
              <w:rPr>
                <w:szCs w:val="24"/>
              </w:rPr>
            </w:pPr>
            <w:r w:rsidRPr="008D564A">
              <w:rPr>
                <w:szCs w:val="24"/>
                <w:lang w:eastAsia="en-US"/>
              </w:rPr>
              <w:t>при осуществлении работ силами организации – на день передачи ценностей на склад;</w:t>
            </w:r>
          </w:p>
          <w:p w:rsidR="00826836" w:rsidRDefault="00F9668C" w:rsidP="00826836">
            <w:pPr>
              <w:pStyle w:val="BodyText21"/>
              <w:numPr>
                <w:ilvl w:val="0"/>
                <w:numId w:val="11"/>
              </w:numPr>
              <w:tabs>
                <w:tab w:val="left" w:pos="720"/>
              </w:tabs>
              <w:spacing w:before="120"/>
              <w:ind w:left="0" w:firstLine="529"/>
              <w:rPr>
                <w:color w:val="000000"/>
                <w:szCs w:val="24"/>
                <w:u w:val="single"/>
              </w:rPr>
            </w:pPr>
            <w:r w:rsidRPr="008D564A">
              <w:rPr>
                <w:szCs w:val="24"/>
                <w:lang w:eastAsia="en-US"/>
              </w:rPr>
              <w:t>при осуществлении работ подрядным способом – на дату передачи ценностей подрядной организацией.</w:t>
            </w:r>
          </w:p>
          <w:p w:rsidR="00826836" w:rsidRPr="008D564A" w:rsidRDefault="00826836" w:rsidP="00826836">
            <w:pPr>
              <w:pStyle w:val="BodyText21"/>
              <w:tabs>
                <w:tab w:val="left" w:pos="720"/>
              </w:tabs>
              <w:spacing w:before="120"/>
              <w:ind w:firstLine="0"/>
              <w:rPr>
                <w:color w:val="000000"/>
                <w:szCs w:val="24"/>
                <w:u w:val="single"/>
              </w:rPr>
            </w:pP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6/01 (п. 31)</w:t>
            </w:r>
          </w:p>
          <w:p w:rsidR="00F9668C" w:rsidRPr="008D564A" w:rsidRDefault="00F9668C" w:rsidP="008D564A">
            <w:pPr>
              <w:spacing w:before="101" w:line="302" w:lineRule="exact"/>
              <w:ind w:right="370"/>
              <w:jc w:val="both"/>
              <w:rPr>
                <w:rFonts w:ascii="Times New Roman" w:hAnsi="Times New Roman" w:cs="Times New Roman"/>
                <w:b/>
                <w:sz w:val="24"/>
                <w:szCs w:val="24"/>
              </w:rPr>
            </w:pPr>
          </w:p>
        </w:tc>
      </w:tr>
      <w:tr w:rsidR="00F9668C" w:rsidRPr="008D564A" w:rsidTr="008D564A">
        <w:trPr>
          <w:trHeight w:val="517"/>
        </w:trPr>
        <w:tc>
          <w:tcPr>
            <w:tcW w:w="10008" w:type="dxa"/>
            <w:gridSpan w:val="3"/>
            <w:shd w:val="clear" w:color="auto" w:fill="auto"/>
          </w:tcPr>
          <w:p w:rsidR="00F9668C" w:rsidRPr="008D564A" w:rsidRDefault="00F9668C" w:rsidP="008D564A">
            <w:pPr>
              <w:spacing w:before="101" w:line="302" w:lineRule="exact"/>
              <w:ind w:right="370"/>
              <w:jc w:val="both"/>
              <w:rPr>
                <w:rFonts w:ascii="Times New Roman" w:hAnsi="Times New Roman" w:cs="Times New Roman"/>
                <w:b/>
                <w:sz w:val="24"/>
                <w:szCs w:val="24"/>
              </w:rPr>
            </w:pPr>
            <w:r w:rsidRPr="008D564A">
              <w:rPr>
                <w:rFonts w:ascii="Times New Roman" w:hAnsi="Times New Roman" w:cs="Times New Roman"/>
                <w:b/>
                <w:color w:val="000000"/>
                <w:spacing w:val="1"/>
                <w:sz w:val="24"/>
                <w:szCs w:val="24"/>
              </w:rPr>
              <w:t>6. Доходные вложения в материальные ценности</w:t>
            </w:r>
          </w:p>
        </w:tc>
      </w:tr>
      <w:tr w:rsidR="00F9668C" w:rsidRPr="008D564A" w:rsidTr="008D564A">
        <w:trPr>
          <w:trHeight w:val="1064"/>
        </w:trPr>
        <w:tc>
          <w:tcPr>
            <w:tcW w:w="10008" w:type="dxa"/>
            <w:gridSpan w:val="3"/>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rPr>
            </w:pPr>
            <w:r w:rsidRPr="008D564A">
              <w:rPr>
                <w:rFonts w:ascii="Times New Roman" w:hAnsi="Times New Roman" w:cs="Times New Roman"/>
                <w:sz w:val="24"/>
              </w:rPr>
              <w:t xml:space="preserve">Общество ведет учет доходных вложений в материальные ценности в соответствии с ПБУ 6/01, Приказа № 15, а также другими нормативными активами, содержащими нормы в отношении порядка учета и отражения в отчетности этих активов </w:t>
            </w:r>
          </w:p>
        </w:tc>
      </w:tr>
      <w:tr w:rsidR="00F9668C" w:rsidRPr="008D564A" w:rsidTr="008D564A">
        <w:trPr>
          <w:trHeight w:val="1073"/>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iCs/>
                <w:sz w:val="24"/>
              </w:rPr>
            </w:pPr>
            <w:r w:rsidRPr="008D564A">
              <w:rPr>
                <w:rFonts w:ascii="Times New Roman" w:hAnsi="Times New Roman" w:cs="Times New Roman"/>
                <w:iCs/>
                <w:sz w:val="24"/>
              </w:rPr>
              <w:t>Квалификация ресурсов в составе доходных вложений в материальные ценности</w:t>
            </w:r>
          </w:p>
        </w:tc>
        <w:tc>
          <w:tcPr>
            <w:tcW w:w="4842" w:type="dxa"/>
            <w:shd w:val="clear" w:color="auto" w:fill="auto"/>
          </w:tcPr>
          <w:p w:rsidR="00F9668C" w:rsidRPr="008D564A" w:rsidRDefault="00F9668C" w:rsidP="008D564A">
            <w:pPr>
              <w:shd w:val="clear" w:color="auto" w:fill="FFFFFF"/>
              <w:spacing w:before="120"/>
              <w:ind w:right="5"/>
              <w:jc w:val="both"/>
              <w:rPr>
                <w:rFonts w:ascii="Times New Roman" w:hAnsi="Times New Roman" w:cs="Times New Roman"/>
                <w:color w:val="000000"/>
                <w:spacing w:val="-1"/>
                <w:sz w:val="24"/>
                <w:szCs w:val="24"/>
              </w:rPr>
            </w:pPr>
            <w:r w:rsidRPr="008D564A">
              <w:rPr>
                <w:rFonts w:ascii="Times New Roman" w:hAnsi="Times New Roman" w:cs="Times New Roman"/>
                <w:color w:val="000000"/>
                <w:sz w:val="24"/>
                <w:szCs w:val="24"/>
              </w:rPr>
              <w:t>В составе доходных вложений</w:t>
            </w:r>
            <w:r w:rsidRPr="008D564A">
              <w:rPr>
                <w:rFonts w:ascii="Times New Roman" w:hAnsi="Times New Roman" w:cs="Times New Roman"/>
                <w:sz w:val="24"/>
                <w:szCs w:val="24"/>
              </w:rPr>
              <w:t xml:space="preserve"> в материальные ценности учитываются </w:t>
            </w:r>
            <w:r w:rsidRPr="008D564A">
              <w:rPr>
                <w:rFonts w:ascii="Times New Roman" w:hAnsi="Times New Roman" w:cs="Times New Roman"/>
                <w:color w:val="000000"/>
                <w:sz w:val="24"/>
                <w:szCs w:val="24"/>
              </w:rPr>
              <w:t>материальные ценности, приобретенные Обще</w:t>
            </w:r>
            <w:r w:rsidRPr="008D564A">
              <w:rPr>
                <w:rFonts w:ascii="Times New Roman" w:hAnsi="Times New Roman" w:cs="Times New Roman"/>
                <w:color w:val="000000"/>
                <w:spacing w:val="-1"/>
                <w:sz w:val="24"/>
                <w:szCs w:val="24"/>
              </w:rPr>
              <w:t>ством исключительно для предоставления за пла</w:t>
            </w:r>
            <w:r w:rsidRPr="008D564A">
              <w:rPr>
                <w:rFonts w:ascii="Times New Roman" w:hAnsi="Times New Roman" w:cs="Times New Roman"/>
                <w:color w:val="000000"/>
                <w:sz w:val="24"/>
                <w:szCs w:val="24"/>
              </w:rPr>
              <w:t>ту во временное пользование с целью получения дохода.</w:t>
            </w:r>
          </w:p>
          <w:p w:rsidR="00F9668C" w:rsidRPr="008D564A" w:rsidRDefault="00F9668C" w:rsidP="008D564A">
            <w:pPr>
              <w:pStyle w:val="12"/>
              <w:spacing w:before="120" w:line="240" w:lineRule="auto"/>
              <w:jc w:val="both"/>
              <w:rPr>
                <w:rFonts w:ascii="Times New Roman" w:hAnsi="Times New Roman"/>
                <w:lang w:val="ru-RU"/>
              </w:rPr>
            </w:pPr>
            <w:r w:rsidRPr="008D564A">
              <w:rPr>
                <w:rFonts w:ascii="Times New Roman" w:hAnsi="Times New Roman"/>
                <w:lang w:val="ru-RU"/>
              </w:rPr>
              <w:t>В случае изменения статуса объектов, приобретенных с целью предоставления во временное пользование, ввиду начала их использования в производственной (общехозяйственной, коммерческой) деятельности Общества, данные объекты подлежат переводу на счет 01</w:t>
            </w:r>
            <w:r w:rsidRPr="008D564A">
              <w:rPr>
                <w:rFonts w:ascii="Times New Roman" w:hAnsi="Times New Roman"/>
              </w:rPr>
              <w:t> </w:t>
            </w:r>
            <w:r w:rsidRPr="008D564A">
              <w:rPr>
                <w:rFonts w:ascii="Times New Roman" w:hAnsi="Times New Roman"/>
                <w:lang w:val="ru-RU"/>
              </w:rPr>
              <w:t>«Основные средства».</w:t>
            </w:r>
          </w:p>
          <w:p w:rsidR="00F9668C" w:rsidRPr="008D564A" w:rsidRDefault="00F9668C" w:rsidP="008D564A">
            <w:pPr>
              <w:pStyle w:val="12"/>
              <w:spacing w:before="120" w:line="240" w:lineRule="auto"/>
              <w:jc w:val="both"/>
              <w:rPr>
                <w:rFonts w:ascii="Times New Roman" w:hAnsi="Times New Roman"/>
                <w:color w:val="000000"/>
                <w:lang w:val="ru-RU"/>
              </w:rPr>
            </w:pPr>
            <w:r w:rsidRPr="008D564A">
              <w:rPr>
                <w:rFonts w:ascii="Times New Roman" w:hAnsi="Times New Roman"/>
                <w:lang w:val="ru-RU"/>
              </w:rPr>
              <w:t xml:space="preserve">При этом перевод допускается исходя из принципа целесообразности, т.е. объект ОС в дальнейшем предполагается использовать только </w:t>
            </w:r>
            <w:r w:rsidRPr="008D564A">
              <w:rPr>
                <w:rFonts w:ascii="Times New Roman" w:hAnsi="Times New Roman"/>
                <w:color w:val="000000"/>
                <w:lang w:val="ru-RU"/>
              </w:rPr>
              <w:t>для использования в производстве продукции, при выполнении работ или оказании услуг, для управленческих нужд Общества.</w:t>
            </w:r>
          </w:p>
          <w:p w:rsidR="00F9668C" w:rsidRPr="008D564A" w:rsidRDefault="00F9668C" w:rsidP="008D564A">
            <w:pPr>
              <w:pStyle w:val="12"/>
              <w:spacing w:before="120" w:line="240" w:lineRule="auto"/>
              <w:jc w:val="both"/>
              <w:rPr>
                <w:rFonts w:ascii="Times New Roman" w:hAnsi="Times New Roman"/>
                <w:lang w:val="ru-RU"/>
              </w:rPr>
            </w:pPr>
            <w:r w:rsidRPr="008D564A">
              <w:rPr>
                <w:rFonts w:ascii="Times New Roman" w:hAnsi="Times New Roman"/>
                <w:color w:val="000000"/>
                <w:lang w:val="ru-RU"/>
              </w:rPr>
              <w:t>В случае, когда условиями договора лизинга предусмотрен учет предмета лизинга на балансе лизингополучателя, переданное имущество учитывается за балансом на специально открываемом забалансовом счете.</w:t>
            </w:r>
          </w:p>
          <w:p w:rsidR="00F9668C" w:rsidRPr="008D564A" w:rsidRDefault="00F9668C" w:rsidP="008D564A">
            <w:pPr>
              <w:pStyle w:val="12"/>
              <w:spacing w:before="120" w:line="240" w:lineRule="auto"/>
              <w:jc w:val="both"/>
              <w:rPr>
                <w:rFonts w:ascii="Times New Roman" w:hAnsi="Times New Roman"/>
                <w:lang w:val="ru-RU"/>
              </w:rPr>
            </w:pPr>
            <w:r w:rsidRPr="008D564A">
              <w:rPr>
                <w:rFonts w:ascii="Times New Roman" w:hAnsi="Times New Roman"/>
                <w:lang w:val="ru-RU"/>
              </w:rPr>
              <w:t>В случае использования объектов, первоначально учтенных в составе ОС на счете 01 «Основные средства», для сдачи в аренду, данные объекты не подлежат переводу на счет 03 «Доходные вложения в материальные ценности».</w:t>
            </w:r>
          </w:p>
          <w:p w:rsidR="00F9668C" w:rsidRPr="008D564A" w:rsidRDefault="00F9668C" w:rsidP="008D564A">
            <w:pPr>
              <w:pStyle w:val="12"/>
              <w:spacing w:before="120" w:line="240" w:lineRule="auto"/>
              <w:jc w:val="both"/>
              <w:rPr>
                <w:rFonts w:ascii="Times New Roman" w:hAnsi="Times New Roman"/>
                <w:lang w:val="ru-RU"/>
              </w:rPr>
            </w:pPr>
            <w:r w:rsidRPr="008D564A">
              <w:rPr>
                <w:rFonts w:ascii="Times New Roman" w:hAnsi="Times New Roman"/>
                <w:lang w:val="ru-RU"/>
              </w:rPr>
              <w:t xml:space="preserve">Если объекты ОС одновременно используются и для получения дохода от сдачи в аренду, и для производства продукции, при выполнении работ или оказании услуг, для управленческих нужд, в бухгалтерском учете не допускается отражать стоимость единого инвентарного объекта ОС на разных счетах, то такие объекты относятся на счет 01 «Основные средства». В составе доходных вложений в материальные ценности учитываются только те объекты, которые полностью предназначены для передачи в аренду.  </w:t>
            </w:r>
          </w:p>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color w:val="00011F"/>
                <w:sz w:val="24"/>
                <w:szCs w:val="24"/>
                <w:lang w:eastAsia="en-US"/>
              </w:rPr>
              <w:t>Например, если Общество использует часть помещений в здании для  собственных нужд, а часть помещений сдает в операционную аренду, то всю стоимость здания  необходимо учитывать на счете 01 «Основные средства» в составе ОС.</w:t>
            </w:r>
            <w:r w:rsidRPr="008D564A">
              <w:rPr>
                <w:rFonts w:ascii="Times New Roman" w:hAnsi="Times New Roman" w:cs="Times New Roman"/>
              </w:rPr>
              <w:t xml:space="preserve"> </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 xml:space="preserve"> ПБУ 6/01 (п.5)</w:t>
            </w:r>
          </w:p>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 15 (п.п. 3 и 4)</w:t>
            </w:r>
          </w:p>
          <w:p w:rsidR="00F9668C" w:rsidRPr="008D564A" w:rsidRDefault="00F9668C" w:rsidP="008D564A">
            <w:pPr>
              <w:spacing w:before="101" w:line="302" w:lineRule="exact"/>
              <w:ind w:right="370"/>
              <w:jc w:val="both"/>
              <w:rPr>
                <w:rFonts w:ascii="Times New Roman" w:hAnsi="Times New Roman" w:cs="Times New Roman"/>
                <w:sz w:val="24"/>
                <w:szCs w:val="24"/>
              </w:rPr>
            </w:pPr>
          </w:p>
        </w:tc>
      </w:tr>
      <w:tr w:rsidR="00F9668C" w:rsidRPr="008D564A" w:rsidTr="008D564A">
        <w:trPr>
          <w:trHeight w:val="1951"/>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Квалификация малоценного имущества, приобретенного для сдачи в аренду (прокат)</w:t>
            </w:r>
          </w:p>
        </w:tc>
        <w:tc>
          <w:tcPr>
            <w:tcW w:w="4842" w:type="dxa"/>
            <w:shd w:val="clear" w:color="auto" w:fill="auto"/>
          </w:tcPr>
          <w:p w:rsidR="00F9668C" w:rsidRPr="008D564A" w:rsidRDefault="00F9668C" w:rsidP="008D564A">
            <w:pPr>
              <w:spacing w:before="120"/>
              <w:jc w:val="both"/>
              <w:rPr>
                <w:rFonts w:ascii="Times New Roman" w:hAnsi="Times New Roman" w:cs="Times New Roman"/>
                <w:b/>
                <w:sz w:val="24"/>
                <w:szCs w:val="24"/>
              </w:rPr>
            </w:pPr>
            <w:r w:rsidRPr="008D564A">
              <w:rPr>
                <w:rFonts w:ascii="Times New Roman" w:hAnsi="Times New Roman" w:cs="Times New Roman"/>
                <w:sz w:val="24"/>
                <w:szCs w:val="24"/>
              </w:rPr>
              <w:t xml:space="preserve">Имущество, приобретенное для сдачи в аренду (прокат, лизинг), удовлетворяющее условиям </w:t>
            </w:r>
            <w:hyperlink r:id="rId15" w:history="1">
              <w:r w:rsidRPr="008D564A">
                <w:rPr>
                  <w:rStyle w:val="af0"/>
                  <w:rFonts w:ascii="Times New Roman" w:hAnsi="Times New Roman" w:cs="Times New Roman"/>
                  <w:color w:val="auto"/>
                  <w:sz w:val="24"/>
                  <w:szCs w:val="24"/>
                </w:rPr>
                <w:t>п.п. 4, 5</w:t>
              </w:r>
            </w:hyperlink>
            <w:r w:rsidRPr="008D564A">
              <w:rPr>
                <w:rFonts w:ascii="Times New Roman" w:hAnsi="Times New Roman" w:cs="Times New Roman"/>
                <w:sz w:val="24"/>
                <w:szCs w:val="24"/>
              </w:rPr>
              <w:t xml:space="preserve"> ПБУ 6/01 (со сроком полезного использования свыше 12 месяцев и стоимостью не более 40 000 руб. за единицу, а до 01.01.2011 - не более 20 000 руб. за единицу), отражается в бухгалтерском учете и бухгалтерской отчетности в составе материально-производственных запасов </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6/01 (</w:t>
            </w:r>
            <w:hyperlink r:id="rId16" w:history="1">
              <w:r w:rsidRPr="008D564A">
                <w:rPr>
                  <w:rStyle w:val="af0"/>
                  <w:rFonts w:ascii="Times New Roman" w:hAnsi="Times New Roman" w:cs="Times New Roman"/>
                  <w:color w:val="auto"/>
                  <w:sz w:val="24"/>
                  <w:szCs w:val="24"/>
                  <w:u w:val="none"/>
                </w:rPr>
                <w:t>п. 5</w:t>
              </w:r>
            </w:hyperlink>
            <w:r w:rsidRPr="008D564A">
              <w:rPr>
                <w:rFonts w:ascii="Times New Roman" w:hAnsi="Times New Roman" w:cs="Times New Roman"/>
                <w:sz w:val="24"/>
                <w:szCs w:val="24"/>
              </w:rPr>
              <w:t>)</w:t>
            </w:r>
          </w:p>
          <w:p w:rsidR="00F9668C" w:rsidRPr="008D564A" w:rsidRDefault="00F9668C" w:rsidP="008D564A">
            <w:pPr>
              <w:spacing w:before="101" w:line="302" w:lineRule="exact"/>
              <w:ind w:right="370"/>
              <w:jc w:val="both"/>
              <w:rPr>
                <w:rFonts w:ascii="Times New Roman" w:hAnsi="Times New Roman" w:cs="Times New Roman"/>
                <w:sz w:val="24"/>
                <w:szCs w:val="24"/>
              </w:rPr>
            </w:pPr>
          </w:p>
        </w:tc>
      </w:tr>
      <w:tr w:rsidR="00F9668C" w:rsidRPr="008D564A" w:rsidTr="008D564A">
        <w:trPr>
          <w:trHeight w:val="1951"/>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Первоначальная оценка доходных вложений в материальные ценности</w:t>
            </w:r>
          </w:p>
        </w:tc>
        <w:tc>
          <w:tcPr>
            <w:tcW w:w="4842" w:type="dxa"/>
            <w:shd w:val="clear" w:color="auto" w:fill="auto"/>
          </w:tcPr>
          <w:p w:rsidR="00F9668C" w:rsidRPr="008D564A" w:rsidRDefault="00F9668C" w:rsidP="008D564A">
            <w:pPr>
              <w:widowControl/>
              <w:spacing w:before="120"/>
              <w:jc w:val="both"/>
              <w:outlineLvl w:val="4"/>
              <w:rPr>
                <w:rFonts w:ascii="Times New Roman" w:hAnsi="Times New Roman" w:cs="Times New Roman"/>
                <w:color w:val="000000"/>
                <w:sz w:val="24"/>
                <w:szCs w:val="24"/>
              </w:rPr>
            </w:pPr>
            <w:r w:rsidRPr="008D564A">
              <w:rPr>
                <w:rFonts w:ascii="Times New Roman" w:hAnsi="Times New Roman" w:cs="Times New Roman"/>
                <w:sz w:val="24"/>
                <w:szCs w:val="24"/>
              </w:rPr>
              <w:t xml:space="preserve">ОС, которые учитываются на счете 03 в составе доходных вложений в материальные ценности, принимаются на учет по первоначальной стоимости, которая определяется в соответствии с </w:t>
            </w:r>
            <w:hyperlink r:id="rId17" w:history="1">
              <w:r w:rsidRPr="008D564A">
                <w:rPr>
                  <w:rFonts w:ascii="Times New Roman" w:hAnsi="Times New Roman" w:cs="Times New Roman"/>
                  <w:sz w:val="24"/>
                  <w:szCs w:val="24"/>
                </w:rPr>
                <w:t>п. п. 8</w:t>
              </w:r>
            </w:hyperlink>
            <w:r w:rsidRPr="008D564A">
              <w:rPr>
                <w:rFonts w:ascii="Times New Roman" w:hAnsi="Times New Roman" w:cs="Times New Roman"/>
                <w:sz w:val="24"/>
                <w:szCs w:val="24"/>
              </w:rPr>
              <w:t xml:space="preserve"> - </w:t>
            </w:r>
            <w:hyperlink r:id="rId18" w:history="1">
              <w:r w:rsidRPr="008D564A">
                <w:rPr>
                  <w:rFonts w:ascii="Times New Roman" w:hAnsi="Times New Roman" w:cs="Times New Roman"/>
                  <w:sz w:val="24"/>
                  <w:szCs w:val="24"/>
                </w:rPr>
                <w:t>13</w:t>
              </w:r>
            </w:hyperlink>
            <w:r w:rsidRPr="008D564A">
              <w:rPr>
                <w:rFonts w:ascii="Times New Roman" w:hAnsi="Times New Roman" w:cs="Times New Roman"/>
                <w:sz w:val="24"/>
                <w:szCs w:val="24"/>
              </w:rPr>
              <w:t xml:space="preserve"> ПБУ 6/01.</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6/01 (</w:t>
            </w:r>
            <w:hyperlink r:id="rId19" w:history="1">
              <w:r w:rsidRPr="008D564A">
                <w:rPr>
                  <w:rFonts w:ascii="Times New Roman" w:hAnsi="Times New Roman" w:cs="Times New Roman"/>
                  <w:sz w:val="24"/>
                  <w:szCs w:val="24"/>
                </w:rPr>
                <w:t>п. п. 8</w:t>
              </w:r>
            </w:hyperlink>
            <w:r w:rsidRPr="008D564A">
              <w:rPr>
                <w:rFonts w:ascii="Times New Roman" w:hAnsi="Times New Roman" w:cs="Times New Roman"/>
                <w:sz w:val="24"/>
                <w:szCs w:val="24"/>
              </w:rPr>
              <w:t xml:space="preserve"> - </w:t>
            </w:r>
            <w:hyperlink r:id="rId20" w:history="1">
              <w:r w:rsidRPr="008D564A">
                <w:rPr>
                  <w:rFonts w:ascii="Times New Roman" w:hAnsi="Times New Roman" w:cs="Times New Roman"/>
                  <w:sz w:val="24"/>
                  <w:szCs w:val="24"/>
                </w:rPr>
                <w:t>13</w:t>
              </w:r>
            </w:hyperlink>
            <w:r w:rsidRPr="008D564A">
              <w:rPr>
                <w:rFonts w:ascii="Times New Roman" w:hAnsi="Times New Roman" w:cs="Times New Roman"/>
                <w:sz w:val="24"/>
                <w:szCs w:val="24"/>
              </w:rPr>
              <w:t>)</w:t>
            </w:r>
          </w:p>
          <w:p w:rsidR="00F9668C" w:rsidRPr="008D564A" w:rsidRDefault="00F9668C" w:rsidP="008D564A">
            <w:pPr>
              <w:spacing w:before="101" w:line="302" w:lineRule="exact"/>
              <w:ind w:right="370"/>
              <w:jc w:val="both"/>
              <w:rPr>
                <w:rFonts w:ascii="Times New Roman" w:hAnsi="Times New Roman" w:cs="Times New Roman"/>
              </w:rPr>
            </w:pPr>
            <w:r w:rsidRPr="008D564A">
              <w:rPr>
                <w:rFonts w:ascii="Times New Roman" w:hAnsi="Times New Roman" w:cs="Times New Roman"/>
                <w:sz w:val="24"/>
                <w:szCs w:val="24"/>
              </w:rPr>
              <w:t>№ 15 (п. 8)</w:t>
            </w:r>
          </w:p>
        </w:tc>
      </w:tr>
      <w:tr w:rsidR="00F9668C" w:rsidRPr="008D564A" w:rsidTr="008D564A">
        <w:trPr>
          <w:trHeight w:val="535"/>
        </w:trPr>
        <w:tc>
          <w:tcPr>
            <w:tcW w:w="10008" w:type="dxa"/>
            <w:gridSpan w:val="3"/>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b/>
                <w:color w:val="000000"/>
                <w:spacing w:val="-2"/>
                <w:sz w:val="24"/>
                <w:szCs w:val="24"/>
              </w:rPr>
              <w:t xml:space="preserve">7. Финансовые </w:t>
            </w:r>
            <w:r w:rsidRPr="008D564A">
              <w:rPr>
                <w:rFonts w:ascii="Times New Roman" w:hAnsi="Times New Roman" w:cs="Times New Roman"/>
                <w:b/>
                <w:color w:val="000000"/>
                <w:spacing w:val="-1"/>
                <w:sz w:val="24"/>
                <w:szCs w:val="24"/>
              </w:rPr>
              <w:t>вложения</w:t>
            </w:r>
          </w:p>
        </w:tc>
      </w:tr>
      <w:tr w:rsidR="00F9668C" w:rsidRPr="008D564A" w:rsidTr="008D564A">
        <w:trPr>
          <w:trHeight w:val="1064"/>
        </w:trPr>
        <w:tc>
          <w:tcPr>
            <w:tcW w:w="10008" w:type="dxa"/>
            <w:gridSpan w:val="3"/>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rPr>
            </w:pPr>
            <w:r w:rsidRPr="008D564A">
              <w:rPr>
                <w:rFonts w:ascii="Times New Roman" w:hAnsi="Times New Roman" w:cs="Times New Roman"/>
                <w:sz w:val="24"/>
              </w:rPr>
              <w:t>Общество ведет учет финансовых вложений в соответствии с ПБУ 19/02, а также другими нормативными активами, содержащими нормы в отношении порядка учета и отражения в отчетности финансовых вложений и операций с ними</w:t>
            </w:r>
          </w:p>
        </w:tc>
      </w:tr>
      <w:tr w:rsidR="00F9668C" w:rsidRPr="008D564A" w:rsidTr="008D564A">
        <w:trPr>
          <w:trHeight w:val="1951"/>
        </w:trPr>
        <w:tc>
          <w:tcPr>
            <w:tcW w:w="2852" w:type="dxa"/>
            <w:shd w:val="clear" w:color="auto" w:fill="auto"/>
          </w:tcPr>
          <w:p w:rsidR="00F9668C" w:rsidRPr="008D564A" w:rsidRDefault="00F9668C" w:rsidP="008D564A">
            <w:pPr>
              <w:shd w:val="clear" w:color="auto" w:fill="FFFFFF"/>
              <w:spacing w:line="298" w:lineRule="exact"/>
              <w:ind w:left="6"/>
              <w:rPr>
                <w:rFonts w:ascii="Times New Roman" w:hAnsi="Times New Roman" w:cs="Times New Roman"/>
                <w:sz w:val="24"/>
                <w:szCs w:val="24"/>
              </w:rPr>
            </w:pPr>
            <w:r w:rsidRPr="008D564A">
              <w:rPr>
                <w:rFonts w:ascii="Times New Roman" w:hAnsi="Times New Roman" w:cs="Times New Roman"/>
                <w:color w:val="000000"/>
                <w:sz w:val="24"/>
                <w:szCs w:val="24"/>
              </w:rPr>
              <w:t>Первоначальная оценка финансовых вложений</w:t>
            </w:r>
          </w:p>
          <w:p w:rsidR="00F9668C" w:rsidRPr="008D564A" w:rsidRDefault="00F9668C" w:rsidP="008D564A">
            <w:pPr>
              <w:spacing w:before="101" w:line="302" w:lineRule="exact"/>
              <w:ind w:right="370"/>
              <w:jc w:val="both"/>
              <w:rPr>
                <w:rFonts w:ascii="Times New Roman" w:hAnsi="Times New Roman" w:cs="Times New Roman"/>
                <w:sz w:val="24"/>
                <w:szCs w:val="24"/>
              </w:rPr>
            </w:pPr>
          </w:p>
        </w:tc>
        <w:tc>
          <w:tcPr>
            <w:tcW w:w="4842" w:type="dxa"/>
            <w:shd w:val="clear" w:color="auto" w:fill="auto"/>
          </w:tcPr>
          <w:p w:rsidR="00F9668C" w:rsidRPr="008D564A" w:rsidRDefault="00F9668C" w:rsidP="008D564A">
            <w:pPr>
              <w:jc w:val="both"/>
              <w:rPr>
                <w:rFonts w:ascii="Times New Roman" w:hAnsi="Times New Roman" w:cs="Times New Roman"/>
                <w:sz w:val="24"/>
                <w:szCs w:val="24"/>
              </w:rPr>
            </w:pPr>
            <w:r w:rsidRPr="008D564A">
              <w:rPr>
                <w:rFonts w:ascii="Times New Roman" w:hAnsi="Times New Roman" w:cs="Times New Roman"/>
                <w:color w:val="000000"/>
                <w:sz w:val="24"/>
                <w:szCs w:val="24"/>
              </w:rPr>
              <w:t xml:space="preserve">Первоначальной стоимостью ценных бумаг, приобретенных за плату, признается сумма фактических затрат на их приобретение. Иные расходы Компании непосредственно связанные с приобретением, не превышающие </w:t>
            </w:r>
            <w:r w:rsidR="003F5FB4">
              <w:rPr>
                <w:rFonts w:ascii="Times New Roman" w:hAnsi="Times New Roman" w:cs="Times New Roman"/>
                <w:color w:val="000000"/>
                <w:sz w:val="24"/>
                <w:szCs w:val="24"/>
              </w:rPr>
              <w:t>пять процентов</w:t>
            </w:r>
            <w:r w:rsidRPr="008D564A">
              <w:rPr>
                <w:rFonts w:ascii="Times New Roman" w:hAnsi="Times New Roman" w:cs="Times New Roman"/>
                <w:color w:val="000000"/>
                <w:sz w:val="24"/>
                <w:szCs w:val="24"/>
              </w:rPr>
              <w:t xml:space="preserve"> от суммы сделки, включаются в состав прочих рас</w:t>
            </w:r>
            <w:r w:rsidRPr="008D564A">
              <w:rPr>
                <w:rFonts w:ascii="Times New Roman" w:hAnsi="Times New Roman" w:cs="Times New Roman"/>
                <w:color w:val="000000"/>
                <w:spacing w:val="-4"/>
                <w:sz w:val="24"/>
                <w:szCs w:val="24"/>
              </w:rPr>
              <w:t xml:space="preserve">ходов. </w:t>
            </w:r>
          </w:p>
          <w:p w:rsidR="00F9668C" w:rsidRPr="008D564A" w:rsidRDefault="00F9668C" w:rsidP="003F5FB4">
            <w:pPr>
              <w:jc w:val="both"/>
              <w:rPr>
                <w:rFonts w:ascii="Times New Roman" w:hAnsi="Times New Roman" w:cs="Times New Roman"/>
                <w:sz w:val="24"/>
                <w:szCs w:val="24"/>
              </w:rPr>
            </w:pPr>
            <w:r w:rsidRPr="008D564A">
              <w:rPr>
                <w:rFonts w:ascii="Times New Roman" w:hAnsi="Times New Roman" w:cs="Times New Roman"/>
                <w:color w:val="000000"/>
                <w:spacing w:val="5"/>
                <w:sz w:val="24"/>
                <w:szCs w:val="24"/>
              </w:rPr>
              <w:t xml:space="preserve">Первоначальная оценка долей и акций в случае </w:t>
            </w:r>
            <w:r w:rsidRPr="008D564A">
              <w:rPr>
                <w:rFonts w:ascii="Times New Roman" w:hAnsi="Times New Roman" w:cs="Times New Roman"/>
                <w:sz w:val="24"/>
                <w:szCs w:val="24"/>
              </w:rPr>
              <w:t>погашения задолженности по взносу в уставной капитал не денежными активами, формируется исходя из стоимости выбывающего актива</w:t>
            </w:r>
            <w:r w:rsidR="003F5FB4">
              <w:rPr>
                <w:rFonts w:ascii="Times New Roman" w:hAnsi="Times New Roman" w:cs="Times New Roman"/>
                <w:sz w:val="24"/>
                <w:szCs w:val="24"/>
              </w:rPr>
              <w:t>, согласованной учредителями договора.</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19/02 (п. 11)</w:t>
            </w:r>
          </w:p>
          <w:p w:rsidR="00F9668C" w:rsidRPr="008D564A" w:rsidRDefault="00F9668C" w:rsidP="008D564A">
            <w:pPr>
              <w:spacing w:before="101" w:line="302" w:lineRule="exact"/>
              <w:ind w:right="370"/>
              <w:jc w:val="both"/>
              <w:rPr>
                <w:rFonts w:ascii="Times New Roman" w:hAnsi="Times New Roman" w:cs="Times New Roman"/>
                <w:sz w:val="24"/>
                <w:szCs w:val="24"/>
              </w:rPr>
            </w:pPr>
          </w:p>
        </w:tc>
      </w:tr>
      <w:tr w:rsidR="00F9668C" w:rsidRPr="008D564A" w:rsidTr="008D564A">
        <w:trPr>
          <w:trHeight w:val="410"/>
        </w:trPr>
        <w:tc>
          <w:tcPr>
            <w:tcW w:w="2852" w:type="dxa"/>
            <w:shd w:val="clear" w:color="auto" w:fill="auto"/>
          </w:tcPr>
          <w:p w:rsidR="00F9668C" w:rsidRPr="008D564A" w:rsidRDefault="00F9668C" w:rsidP="008D564A">
            <w:pPr>
              <w:shd w:val="clear" w:color="auto" w:fill="FFFFFF"/>
              <w:spacing w:before="298" w:line="298" w:lineRule="exact"/>
              <w:ind w:left="10"/>
              <w:rPr>
                <w:rFonts w:ascii="Times New Roman" w:hAnsi="Times New Roman" w:cs="Times New Roman"/>
                <w:sz w:val="24"/>
                <w:szCs w:val="24"/>
              </w:rPr>
            </w:pPr>
            <w:r w:rsidRPr="008D564A">
              <w:rPr>
                <w:rFonts w:ascii="Times New Roman" w:hAnsi="Times New Roman" w:cs="Times New Roman"/>
                <w:color w:val="000000"/>
                <w:sz w:val="24"/>
                <w:szCs w:val="24"/>
              </w:rPr>
              <w:t>Последующая оценка финансовых вложений</w:t>
            </w:r>
          </w:p>
          <w:p w:rsidR="00F9668C" w:rsidRPr="008D564A" w:rsidRDefault="00F9668C" w:rsidP="008D564A">
            <w:pPr>
              <w:spacing w:before="101" w:line="302" w:lineRule="exact"/>
              <w:ind w:right="370"/>
              <w:jc w:val="both"/>
              <w:rPr>
                <w:rFonts w:ascii="Times New Roman" w:hAnsi="Times New Roman" w:cs="Times New Roman"/>
                <w:color w:val="000000"/>
                <w:spacing w:val="-2"/>
                <w:sz w:val="26"/>
                <w:szCs w:val="26"/>
              </w:rPr>
            </w:pPr>
          </w:p>
        </w:tc>
        <w:tc>
          <w:tcPr>
            <w:tcW w:w="4842" w:type="dxa"/>
            <w:shd w:val="clear" w:color="auto" w:fill="auto"/>
          </w:tcPr>
          <w:p w:rsidR="00F9668C" w:rsidRPr="008D564A" w:rsidRDefault="00F9668C" w:rsidP="008D564A">
            <w:pPr>
              <w:shd w:val="clear" w:color="auto" w:fill="FFFFFF"/>
              <w:spacing w:before="120"/>
              <w:ind w:right="5"/>
              <w:jc w:val="both"/>
              <w:rPr>
                <w:rFonts w:ascii="Times New Roman" w:hAnsi="Times New Roman" w:cs="Times New Roman"/>
                <w:color w:val="000000"/>
                <w:sz w:val="24"/>
                <w:szCs w:val="24"/>
              </w:rPr>
            </w:pPr>
            <w:r w:rsidRPr="008D564A">
              <w:rPr>
                <w:rFonts w:ascii="Times New Roman" w:hAnsi="Times New Roman" w:cs="Times New Roman"/>
                <w:color w:val="000000"/>
                <w:sz w:val="24"/>
                <w:szCs w:val="24"/>
              </w:rPr>
              <w:t xml:space="preserve">Ценные бумаги, по которым можно определить </w:t>
            </w:r>
            <w:r w:rsidRPr="008D564A">
              <w:rPr>
                <w:rFonts w:ascii="Times New Roman" w:hAnsi="Times New Roman" w:cs="Times New Roman"/>
                <w:color w:val="000000"/>
                <w:spacing w:val="-1"/>
                <w:sz w:val="24"/>
                <w:szCs w:val="24"/>
              </w:rPr>
              <w:t>текущую рыночную стоимость, отражаются в уче</w:t>
            </w:r>
            <w:r w:rsidRPr="008D564A">
              <w:rPr>
                <w:rFonts w:ascii="Times New Roman" w:hAnsi="Times New Roman" w:cs="Times New Roman"/>
                <w:color w:val="000000"/>
                <w:sz w:val="24"/>
                <w:szCs w:val="24"/>
              </w:rPr>
              <w:t xml:space="preserve">те и отчетности по состоянию на конец отчетного </w:t>
            </w:r>
            <w:r w:rsidRPr="008D564A">
              <w:rPr>
                <w:rFonts w:ascii="Times New Roman" w:hAnsi="Times New Roman" w:cs="Times New Roman"/>
                <w:color w:val="000000"/>
                <w:spacing w:val="2"/>
                <w:sz w:val="24"/>
                <w:szCs w:val="24"/>
              </w:rPr>
              <w:t>года по их видам по текущей рыночной стоимо</w:t>
            </w:r>
            <w:r w:rsidRPr="008D564A">
              <w:rPr>
                <w:rFonts w:ascii="Times New Roman" w:hAnsi="Times New Roman" w:cs="Times New Roman"/>
                <w:color w:val="000000"/>
                <w:sz w:val="24"/>
                <w:szCs w:val="24"/>
              </w:rPr>
              <w:t xml:space="preserve">сти. </w:t>
            </w:r>
          </w:p>
          <w:p w:rsidR="00F9668C" w:rsidRPr="008D564A" w:rsidRDefault="00F9668C" w:rsidP="008D564A">
            <w:pPr>
              <w:shd w:val="clear" w:color="auto" w:fill="FFFFFF"/>
              <w:spacing w:before="120"/>
              <w:ind w:right="5"/>
              <w:jc w:val="both"/>
              <w:rPr>
                <w:rFonts w:ascii="Times New Roman" w:hAnsi="Times New Roman" w:cs="Times New Roman"/>
                <w:sz w:val="24"/>
                <w:szCs w:val="24"/>
                <w:u w:val="single"/>
              </w:rPr>
            </w:pPr>
            <w:r w:rsidRPr="008D564A">
              <w:rPr>
                <w:rFonts w:ascii="Times New Roman" w:hAnsi="Times New Roman" w:cs="Times New Roman"/>
                <w:color w:val="000000"/>
                <w:sz w:val="24"/>
                <w:szCs w:val="24"/>
              </w:rPr>
              <w:t>Данная стоимость определяется в размере их средневзвешенной цены (котировки) на дату за</w:t>
            </w:r>
            <w:r w:rsidRPr="008D564A">
              <w:rPr>
                <w:rFonts w:ascii="Times New Roman" w:hAnsi="Times New Roman" w:cs="Times New Roman"/>
                <w:color w:val="000000"/>
                <w:spacing w:val="-2"/>
                <w:sz w:val="24"/>
                <w:szCs w:val="24"/>
              </w:rPr>
              <w:t>крытия торгов на Московской Межбанковской валютной бирже, рассчитанной в установленном по</w:t>
            </w:r>
            <w:r w:rsidRPr="008D564A">
              <w:rPr>
                <w:rFonts w:ascii="Times New Roman" w:hAnsi="Times New Roman" w:cs="Times New Roman"/>
                <w:color w:val="000000"/>
                <w:sz w:val="24"/>
                <w:szCs w:val="24"/>
              </w:rPr>
              <w:t xml:space="preserve">рядке организатором торговли на рынке ценных </w:t>
            </w:r>
            <w:r w:rsidRPr="008D564A">
              <w:rPr>
                <w:rFonts w:ascii="Times New Roman" w:hAnsi="Times New Roman" w:cs="Times New Roman"/>
                <w:color w:val="000000"/>
                <w:spacing w:val="3"/>
                <w:sz w:val="24"/>
                <w:szCs w:val="24"/>
              </w:rPr>
              <w:t xml:space="preserve">бумаг. При этом текущая рыночная цена может </w:t>
            </w:r>
            <w:r w:rsidRPr="008D564A">
              <w:rPr>
                <w:rFonts w:ascii="Times New Roman" w:hAnsi="Times New Roman" w:cs="Times New Roman"/>
                <w:color w:val="000000"/>
                <w:spacing w:val="-2"/>
                <w:sz w:val="24"/>
                <w:szCs w:val="24"/>
              </w:rPr>
              <w:t>быть определена на основании данных иных орга</w:t>
            </w:r>
            <w:r w:rsidRPr="008D564A">
              <w:rPr>
                <w:rFonts w:ascii="Times New Roman" w:hAnsi="Times New Roman" w:cs="Times New Roman"/>
                <w:color w:val="000000"/>
                <w:sz w:val="24"/>
                <w:szCs w:val="24"/>
              </w:rPr>
              <w:t>низаторов торговли, включая зарубежные, имею</w:t>
            </w:r>
            <w:r w:rsidRPr="008D564A">
              <w:rPr>
                <w:rFonts w:ascii="Times New Roman" w:hAnsi="Times New Roman" w:cs="Times New Roman"/>
                <w:color w:val="000000"/>
                <w:spacing w:val="-1"/>
                <w:sz w:val="24"/>
                <w:szCs w:val="24"/>
              </w:rPr>
              <w:t>щих соответствующую лицензию национального уполномоченного органа.</w:t>
            </w:r>
          </w:p>
          <w:p w:rsidR="00F9668C" w:rsidRPr="008D564A" w:rsidRDefault="00F9668C" w:rsidP="008D564A">
            <w:pPr>
              <w:shd w:val="clear" w:color="auto" w:fill="FFFFFF"/>
              <w:spacing w:before="120"/>
              <w:ind w:left="10" w:right="5"/>
              <w:jc w:val="both"/>
              <w:rPr>
                <w:rFonts w:ascii="Times New Roman" w:hAnsi="Times New Roman" w:cs="Times New Roman"/>
                <w:sz w:val="24"/>
                <w:szCs w:val="24"/>
              </w:rPr>
            </w:pPr>
            <w:r w:rsidRPr="008D564A">
              <w:rPr>
                <w:rFonts w:ascii="Times New Roman" w:hAnsi="Times New Roman" w:cs="Times New Roman"/>
                <w:color w:val="000000"/>
                <w:sz w:val="24"/>
                <w:szCs w:val="24"/>
              </w:rPr>
              <w:t xml:space="preserve">Данные по текущей рыночной стоимости финансовых вложений, по которым можно определить </w:t>
            </w:r>
            <w:r w:rsidRPr="008D564A">
              <w:rPr>
                <w:rFonts w:ascii="Times New Roman" w:hAnsi="Times New Roman" w:cs="Times New Roman"/>
                <w:color w:val="000000"/>
                <w:spacing w:val="4"/>
                <w:sz w:val="24"/>
                <w:szCs w:val="24"/>
              </w:rPr>
              <w:t xml:space="preserve">текущую рыночную стоимость, по состоянию на </w:t>
            </w:r>
            <w:r w:rsidR="006602A0" w:rsidRPr="008D564A">
              <w:rPr>
                <w:rFonts w:ascii="Times New Roman" w:hAnsi="Times New Roman" w:cs="Times New Roman"/>
                <w:noProof/>
                <w:sz w:val="24"/>
                <w:szCs w:val="24"/>
              </w:rPr>
              <mc:AlternateContent>
                <mc:Choice Requires="wps">
                  <w:drawing>
                    <wp:anchor distT="0" distB="0" distL="114300" distR="114300" simplePos="0" relativeHeight="251659776" behindDoc="0" locked="0" layoutInCell="0" allowOverlap="1">
                      <wp:simplePos x="0" y="0"/>
                      <wp:positionH relativeFrom="margin">
                        <wp:posOffset>-97790</wp:posOffset>
                      </wp:positionH>
                      <wp:positionV relativeFrom="paragraph">
                        <wp:posOffset>-3175</wp:posOffset>
                      </wp:positionV>
                      <wp:extent cx="6309360" cy="0"/>
                      <wp:effectExtent l="12700" t="10160" r="12065" b="8890"/>
                      <wp:wrapNone/>
                      <wp:docPr id="1"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058A2" id="Line 192"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7pt,-.25pt" to="489.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4REgIAACo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" o:allowincell="f" strokeweight=".25pt">
                      <w10:wrap anchorx="margin"/>
                    </v:line>
                  </w:pict>
                </mc:Fallback>
              </mc:AlternateContent>
            </w:r>
            <w:r w:rsidRPr="008D564A">
              <w:rPr>
                <w:rFonts w:ascii="Times New Roman" w:hAnsi="Times New Roman" w:cs="Times New Roman"/>
                <w:sz w:val="24"/>
                <w:szCs w:val="24"/>
              </w:rPr>
              <w:t xml:space="preserve">31 декабря отчетного года предоставляют в Бухгалтерские службы профильные подразделения. </w:t>
            </w:r>
          </w:p>
          <w:p w:rsidR="00F9668C" w:rsidRPr="008D564A" w:rsidRDefault="00F9668C" w:rsidP="00CE0852">
            <w:pPr>
              <w:shd w:val="clear" w:color="auto" w:fill="FFFFFF"/>
              <w:spacing w:before="120"/>
              <w:ind w:left="10" w:right="5"/>
              <w:jc w:val="both"/>
              <w:rPr>
                <w:rFonts w:ascii="Times New Roman" w:hAnsi="Times New Roman" w:cs="Times New Roman"/>
                <w:sz w:val="24"/>
                <w:szCs w:val="24"/>
              </w:rPr>
            </w:pPr>
            <w:r w:rsidRPr="008D564A">
              <w:rPr>
                <w:rFonts w:ascii="Times New Roman" w:hAnsi="Times New Roman" w:cs="Times New Roman"/>
                <w:sz w:val="24"/>
                <w:szCs w:val="24"/>
              </w:rPr>
              <w:t xml:space="preserve">Финансовые вложения, по которым текущая рыночная стоимость не определяется, отражаются в бухгалтерском учете и отчетности по первоначальной стоимости. </w:t>
            </w:r>
          </w:p>
          <w:p w:rsidR="003F5FB4" w:rsidRDefault="003F5FB4" w:rsidP="00CE0852">
            <w:pPr>
              <w:shd w:val="clear" w:color="auto" w:fill="FFFFFF"/>
              <w:spacing w:before="120"/>
              <w:ind w:left="10" w:right="5"/>
              <w:jc w:val="both"/>
              <w:rPr>
                <w:rFonts w:ascii="Times New Roman" w:hAnsi="Times New Roman" w:cs="Times New Roman"/>
                <w:sz w:val="24"/>
                <w:szCs w:val="24"/>
              </w:rPr>
            </w:pPr>
            <w:r>
              <w:rPr>
                <w:rFonts w:ascii="Times New Roman" w:hAnsi="Times New Roman" w:cs="Times New Roman"/>
                <w:sz w:val="24"/>
                <w:szCs w:val="24"/>
              </w:rPr>
              <w:t>У</w:t>
            </w:r>
            <w:r w:rsidRPr="008D564A">
              <w:rPr>
                <w:rFonts w:ascii="Times New Roman" w:hAnsi="Times New Roman" w:cs="Times New Roman"/>
                <w:sz w:val="24"/>
                <w:szCs w:val="24"/>
              </w:rPr>
              <w:t>казанные вложения, по которым имеется устойчивое снижение их стоимости, показываются в отчетности за минусом начисленного резерва под обесценение финансовых вложений.</w:t>
            </w:r>
          </w:p>
          <w:p w:rsidR="00606447" w:rsidRPr="00CE0852" w:rsidRDefault="00606447" w:rsidP="00CE0852">
            <w:pPr>
              <w:shd w:val="clear" w:color="auto" w:fill="FFFFFF"/>
              <w:spacing w:before="120"/>
              <w:ind w:left="10" w:right="5"/>
              <w:jc w:val="both"/>
              <w:rPr>
                <w:rFonts w:ascii="Times New Roman" w:hAnsi="Times New Roman" w:cs="Times New Roman"/>
                <w:sz w:val="24"/>
                <w:szCs w:val="24"/>
              </w:rPr>
            </w:pPr>
            <w:r w:rsidRPr="00CE0852">
              <w:rPr>
                <w:rFonts w:ascii="Times New Roman" w:hAnsi="Times New Roman" w:cs="Times New Roman"/>
                <w:sz w:val="24"/>
                <w:szCs w:val="24"/>
              </w:rPr>
              <w:t xml:space="preserve">Резерв под обесценение финансовых вложений, по которым не определяется текущая рыночная стоимость, создается на величину разницы между их первоначальной стоимостью и расчетной стоимостью, если последняя ниже их первоначально стоимости. </w:t>
            </w:r>
          </w:p>
          <w:p w:rsidR="00606447" w:rsidRPr="00A442A0" w:rsidRDefault="00606447" w:rsidP="00CE0852">
            <w:pPr>
              <w:shd w:val="clear" w:color="auto" w:fill="FFFFFF"/>
              <w:spacing w:before="120"/>
              <w:ind w:left="10" w:right="5"/>
              <w:jc w:val="both"/>
              <w:rPr>
                <w:rFonts w:ascii="Times New Roman" w:hAnsi="Times New Roman" w:cs="Times New Roman"/>
                <w:sz w:val="24"/>
                <w:szCs w:val="24"/>
              </w:rPr>
            </w:pPr>
            <w:r w:rsidRPr="00CE0852">
              <w:rPr>
                <w:rFonts w:ascii="Times New Roman" w:hAnsi="Times New Roman" w:cs="Times New Roman"/>
                <w:sz w:val="24"/>
                <w:szCs w:val="24"/>
              </w:rPr>
              <w:t>Расчетная стоимость определяется и предоставляется в бухгалтерию профильными подразделениями Компании, осуществляющими операции с финансовыми вложениями. Для определения расчетной стоимости финансовых вложений</w:t>
            </w:r>
            <w:r w:rsidRPr="00606447">
              <w:rPr>
                <w:rFonts w:ascii="Times New Roman" w:hAnsi="Times New Roman" w:cs="Times New Roman"/>
              </w:rPr>
              <w:t xml:space="preserve"> </w:t>
            </w:r>
            <w:r w:rsidRPr="00A442A0">
              <w:rPr>
                <w:rFonts w:ascii="Times New Roman" w:hAnsi="Times New Roman" w:cs="Times New Roman"/>
                <w:sz w:val="24"/>
                <w:szCs w:val="24"/>
              </w:rPr>
              <w:t>применяются следующие методы:</w:t>
            </w:r>
          </w:p>
          <w:p w:rsidR="00CE0852" w:rsidRDefault="00606447" w:rsidP="00CE0852">
            <w:pPr>
              <w:pStyle w:val="BodyText21"/>
              <w:numPr>
                <w:ilvl w:val="0"/>
                <w:numId w:val="55"/>
              </w:numPr>
              <w:tabs>
                <w:tab w:val="left" w:pos="720"/>
              </w:tabs>
              <w:spacing w:before="120"/>
              <w:rPr>
                <w:szCs w:val="24"/>
                <w:lang w:eastAsia="en-US"/>
              </w:rPr>
            </w:pPr>
            <w:r w:rsidRPr="00CE0852">
              <w:rPr>
                <w:szCs w:val="24"/>
                <w:lang w:eastAsia="en-US"/>
              </w:rPr>
              <w:t xml:space="preserve">метод анализа отчетности соответствующих объектов вложений за отчетный год и год, предшествующий отчетному, с целью расчета размера чистых активов в динамике за два года. Расчетная стоимость в этом случае признается равной величине чистых активов эмитента, соответствующих доле </w:t>
            </w:r>
            <w:r w:rsidR="00CE0852">
              <w:rPr>
                <w:szCs w:val="24"/>
                <w:lang w:eastAsia="en-US"/>
              </w:rPr>
              <w:t>Общества</w:t>
            </w:r>
            <w:r w:rsidRPr="00CE0852">
              <w:rPr>
                <w:szCs w:val="24"/>
                <w:lang w:eastAsia="en-US"/>
              </w:rPr>
              <w:t xml:space="preserve"> в его уставном капитале;</w:t>
            </w:r>
          </w:p>
          <w:p w:rsidR="00606447" w:rsidRDefault="00606447" w:rsidP="00CE0852">
            <w:pPr>
              <w:pStyle w:val="BodyText21"/>
              <w:numPr>
                <w:ilvl w:val="0"/>
                <w:numId w:val="55"/>
              </w:numPr>
              <w:tabs>
                <w:tab w:val="left" w:pos="720"/>
              </w:tabs>
              <w:spacing w:before="120"/>
              <w:rPr>
                <w:szCs w:val="24"/>
                <w:lang w:eastAsia="en-US"/>
              </w:rPr>
            </w:pPr>
            <w:r w:rsidRPr="00CE0852">
              <w:rPr>
                <w:szCs w:val="24"/>
                <w:lang w:eastAsia="en-US"/>
              </w:rPr>
              <w:t>метод экспертной оценки.</w:t>
            </w:r>
          </w:p>
          <w:p w:rsidR="00E14D12" w:rsidRPr="00E14D12" w:rsidRDefault="00E14D12" w:rsidP="00E14D12">
            <w:pPr>
              <w:pStyle w:val="12"/>
              <w:jc w:val="both"/>
              <w:rPr>
                <w:rFonts w:ascii="Times New Roman" w:hAnsi="Times New Roman"/>
                <w:color w:val="auto"/>
                <w:lang w:val="ru-RU" w:eastAsia="ru-RU"/>
              </w:rPr>
            </w:pPr>
            <w:r w:rsidRPr="00E14D12">
              <w:rPr>
                <w:rFonts w:ascii="Times New Roman" w:hAnsi="Times New Roman"/>
                <w:color w:val="auto"/>
                <w:lang w:val="ru-RU" w:eastAsia="ru-RU"/>
              </w:rPr>
              <w:t>Восстановление неиспользованного резерва в полном объеме по окончании года не производится: неиспользованный резерв подлежит пересмотру.</w:t>
            </w:r>
          </w:p>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sz w:val="24"/>
                <w:szCs w:val="24"/>
              </w:rPr>
              <w:t>По долговым ценным бумагам, по которым не определяется текущая рыночная стоимость разница между первоначальной и номинальной стоимостью по долговым ценным бумагам признается в составе доходов или расходов в конце срока обращения.</w:t>
            </w:r>
          </w:p>
          <w:p w:rsidR="00F9668C" w:rsidRPr="008D564A" w:rsidRDefault="00F9668C" w:rsidP="003F5FB4">
            <w:pPr>
              <w:spacing w:before="120"/>
              <w:jc w:val="both"/>
              <w:rPr>
                <w:rFonts w:ascii="Times New Roman" w:hAnsi="Times New Roman" w:cs="Times New Roman"/>
                <w:color w:val="000000"/>
                <w:spacing w:val="-2"/>
                <w:sz w:val="24"/>
                <w:szCs w:val="24"/>
                <w:u w:val="single"/>
              </w:rPr>
            </w:pPr>
          </w:p>
        </w:tc>
        <w:tc>
          <w:tcPr>
            <w:tcW w:w="2314" w:type="dxa"/>
            <w:shd w:val="clear" w:color="auto" w:fill="auto"/>
          </w:tcPr>
          <w:p w:rsidR="00F9668C" w:rsidRPr="008D564A" w:rsidRDefault="00F9668C" w:rsidP="008D564A">
            <w:pPr>
              <w:shd w:val="clear" w:color="auto" w:fill="FFFFFF"/>
              <w:spacing w:line="298" w:lineRule="exact"/>
              <w:ind w:left="10"/>
              <w:jc w:val="both"/>
              <w:rPr>
                <w:rFonts w:ascii="Times New Roman" w:hAnsi="Times New Roman" w:cs="Times New Roman"/>
                <w:color w:val="000000"/>
                <w:spacing w:val="-5"/>
                <w:sz w:val="24"/>
                <w:szCs w:val="24"/>
              </w:rPr>
            </w:pPr>
            <w:r w:rsidRPr="008D564A">
              <w:rPr>
                <w:rFonts w:ascii="Times New Roman" w:hAnsi="Times New Roman" w:cs="Times New Roman"/>
                <w:color w:val="000000"/>
                <w:spacing w:val="-5"/>
                <w:sz w:val="24"/>
                <w:szCs w:val="24"/>
              </w:rPr>
              <w:t>ПБУ 19/02 (пп..20-22)</w:t>
            </w:r>
          </w:p>
          <w:p w:rsidR="00F9668C" w:rsidRPr="008D564A" w:rsidRDefault="00F9668C" w:rsidP="008D564A">
            <w:pPr>
              <w:spacing w:before="101" w:line="302" w:lineRule="exact"/>
              <w:ind w:right="370"/>
              <w:jc w:val="both"/>
              <w:rPr>
                <w:rFonts w:ascii="Times New Roman" w:hAnsi="Times New Roman" w:cs="Times New Roman"/>
                <w:color w:val="000000"/>
                <w:spacing w:val="-1"/>
                <w:sz w:val="26"/>
                <w:szCs w:val="26"/>
              </w:rPr>
            </w:pPr>
          </w:p>
        </w:tc>
      </w:tr>
      <w:tr w:rsidR="00F9668C" w:rsidRPr="008D564A" w:rsidTr="008D564A">
        <w:trPr>
          <w:trHeight w:val="1433"/>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2"/>
                <w:sz w:val="24"/>
                <w:szCs w:val="24"/>
              </w:rPr>
            </w:pPr>
            <w:r w:rsidRPr="008D564A">
              <w:rPr>
                <w:rFonts w:ascii="Times New Roman" w:hAnsi="Times New Roman" w:cs="Times New Roman"/>
                <w:sz w:val="24"/>
                <w:szCs w:val="24"/>
              </w:rPr>
              <w:t>Оценка вложений при их выбытии</w:t>
            </w:r>
          </w:p>
        </w:tc>
        <w:tc>
          <w:tcPr>
            <w:tcW w:w="4842" w:type="dxa"/>
            <w:shd w:val="clear" w:color="auto" w:fill="auto"/>
          </w:tcPr>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sz w:val="24"/>
                <w:szCs w:val="24"/>
              </w:rPr>
              <w:t>Ценные бумаги (эмиссионные), по которым текущая рыночная стоимость не определяется, отражаются в бухгалтерском учете при выбытии по их видам по способу ФИФО.</w:t>
            </w:r>
          </w:p>
        </w:tc>
        <w:tc>
          <w:tcPr>
            <w:tcW w:w="2314" w:type="dxa"/>
            <w:shd w:val="clear" w:color="auto" w:fill="auto"/>
          </w:tcPr>
          <w:p w:rsidR="00F9668C" w:rsidRPr="008D564A" w:rsidRDefault="00F9668C" w:rsidP="008D564A">
            <w:pPr>
              <w:shd w:val="clear" w:color="auto" w:fill="FFFFFF"/>
              <w:spacing w:line="298" w:lineRule="exact"/>
              <w:ind w:left="10"/>
              <w:jc w:val="both"/>
              <w:rPr>
                <w:rFonts w:ascii="Times New Roman" w:hAnsi="Times New Roman" w:cs="Times New Roman"/>
                <w:color w:val="000000"/>
                <w:spacing w:val="-5"/>
                <w:sz w:val="24"/>
                <w:szCs w:val="24"/>
              </w:rPr>
            </w:pPr>
            <w:r w:rsidRPr="008D564A">
              <w:rPr>
                <w:rFonts w:ascii="Times New Roman" w:hAnsi="Times New Roman" w:cs="Times New Roman"/>
                <w:color w:val="000000"/>
                <w:spacing w:val="-5"/>
                <w:sz w:val="24"/>
                <w:szCs w:val="24"/>
              </w:rPr>
              <w:t>ПБУ 19/02 (п.26)</w:t>
            </w:r>
          </w:p>
          <w:p w:rsidR="00F9668C" w:rsidRPr="008D564A" w:rsidRDefault="00F9668C" w:rsidP="008D564A">
            <w:pPr>
              <w:shd w:val="clear" w:color="auto" w:fill="FFFFFF"/>
              <w:spacing w:line="298" w:lineRule="exact"/>
              <w:ind w:left="10"/>
              <w:jc w:val="both"/>
              <w:rPr>
                <w:rFonts w:ascii="Times New Roman" w:hAnsi="Times New Roman" w:cs="Times New Roman"/>
                <w:b/>
                <w:color w:val="000000"/>
                <w:spacing w:val="-5"/>
                <w:sz w:val="24"/>
                <w:szCs w:val="24"/>
              </w:rPr>
            </w:pPr>
          </w:p>
          <w:p w:rsidR="00F9668C" w:rsidRPr="008D564A" w:rsidRDefault="00F9668C" w:rsidP="008D564A">
            <w:pPr>
              <w:shd w:val="clear" w:color="auto" w:fill="FFFFFF"/>
              <w:spacing w:line="298" w:lineRule="exact"/>
              <w:ind w:left="10"/>
              <w:jc w:val="both"/>
              <w:rPr>
                <w:rFonts w:ascii="Times New Roman" w:hAnsi="Times New Roman" w:cs="Times New Roman"/>
                <w:b/>
                <w:color w:val="000000"/>
                <w:spacing w:val="-5"/>
                <w:sz w:val="24"/>
                <w:szCs w:val="24"/>
              </w:rPr>
            </w:pPr>
          </w:p>
          <w:p w:rsidR="00F9668C" w:rsidRPr="008D564A" w:rsidRDefault="00F9668C" w:rsidP="008D564A">
            <w:pPr>
              <w:shd w:val="clear" w:color="auto" w:fill="FFFFFF"/>
              <w:spacing w:line="298" w:lineRule="exact"/>
              <w:ind w:left="10"/>
              <w:jc w:val="both"/>
              <w:rPr>
                <w:rFonts w:ascii="Times New Roman" w:hAnsi="Times New Roman" w:cs="Times New Roman"/>
                <w:b/>
                <w:sz w:val="24"/>
                <w:szCs w:val="24"/>
              </w:rPr>
            </w:pPr>
          </w:p>
          <w:p w:rsidR="00F9668C" w:rsidRPr="008D564A" w:rsidRDefault="00F9668C" w:rsidP="008D564A">
            <w:pPr>
              <w:spacing w:before="101" w:line="302" w:lineRule="exact"/>
              <w:ind w:right="370"/>
              <w:jc w:val="both"/>
              <w:rPr>
                <w:rFonts w:ascii="Times New Roman" w:hAnsi="Times New Roman" w:cs="Times New Roman"/>
                <w:color w:val="000000"/>
                <w:spacing w:val="-1"/>
                <w:sz w:val="26"/>
                <w:szCs w:val="26"/>
              </w:rPr>
            </w:pPr>
          </w:p>
        </w:tc>
      </w:tr>
      <w:tr w:rsidR="00F9668C" w:rsidRPr="008D564A" w:rsidTr="008D564A">
        <w:trPr>
          <w:trHeight w:val="1951"/>
        </w:trPr>
        <w:tc>
          <w:tcPr>
            <w:tcW w:w="2852" w:type="dxa"/>
            <w:shd w:val="clear" w:color="auto" w:fill="auto"/>
          </w:tcPr>
          <w:p w:rsidR="00F9668C" w:rsidRPr="008D564A" w:rsidRDefault="00F9668C" w:rsidP="008D564A">
            <w:pPr>
              <w:shd w:val="clear" w:color="auto" w:fill="FFFFFF"/>
              <w:rPr>
                <w:rFonts w:ascii="Times New Roman" w:hAnsi="Times New Roman" w:cs="Times New Roman"/>
                <w:color w:val="000000"/>
                <w:spacing w:val="-1"/>
                <w:sz w:val="24"/>
                <w:szCs w:val="24"/>
              </w:rPr>
            </w:pPr>
            <w:r w:rsidRPr="008D564A">
              <w:rPr>
                <w:rFonts w:ascii="Times New Roman" w:hAnsi="Times New Roman" w:cs="Times New Roman"/>
                <w:color w:val="000000"/>
                <w:spacing w:val="-1"/>
                <w:sz w:val="24"/>
                <w:szCs w:val="24"/>
              </w:rPr>
              <w:t>Доходы по финансовым вложениям</w:t>
            </w:r>
          </w:p>
          <w:p w:rsidR="00F9668C" w:rsidRPr="008D564A" w:rsidRDefault="00F9668C" w:rsidP="008D564A">
            <w:pPr>
              <w:shd w:val="clear" w:color="auto" w:fill="FFFFFF"/>
              <w:spacing w:before="293"/>
              <w:rPr>
                <w:rFonts w:ascii="Times New Roman" w:hAnsi="Times New Roman" w:cs="Times New Roman"/>
              </w:rPr>
            </w:pPr>
          </w:p>
          <w:p w:rsidR="00F9668C" w:rsidRPr="008D564A" w:rsidRDefault="00F9668C" w:rsidP="008D564A">
            <w:pPr>
              <w:spacing w:before="101" w:line="302" w:lineRule="exact"/>
              <w:ind w:right="370"/>
              <w:jc w:val="both"/>
              <w:rPr>
                <w:rFonts w:ascii="Times New Roman" w:hAnsi="Times New Roman" w:cs="Times New Roman"/>
                <w:color w:val="000000"/>
                <w:spacing w:val="-2"/>
                <w:sz w:val="26"/>
                <w:szCs w:val="26"/>
              </w:rPr>
            </w:pPr>
          </w:p>
        </w:tc>
        <w:tc>
          <w:tcPr>
            <w:tcW w:w="4842" w:type="dxa"/>
            <w:shd w:val="clear" w:color="auto" w:fill="auto"/>
          </w:tcPr>
          <w:p w:rsidR="00F9668C" w:rsidRPr="008D564A" w:rsidRDefault="00F9668C" w:rsidP="008D564A">
            <w:pPr>
              <w:jc w:val="both"/>
              <w:rPr>
                <w:rFonts w:ascii="Times New Roman" w:hAnsi="Times New Roman" w:cs="Times New Roman"/>
                <w:sz w:val="24"/>
                <w:szCs w:val="24"/>
              </w:rPr>
            </w:pPr>
            <w:r w:rsidRPr="008D564A">
              <w:rPr>
                <w:rFonts w:ascii="Times New Roman" w:hAnsi="Times New Roman" w:cs="Times New Roman"/>
                <w:sz w:val="24"/>
                <w:szCs w:val="24"/>
              </w:rPr>
              <w:t>Доходы по финансовым вложениям признаются прочими доходами. Доход (проценты) по долговым ценным бумагам (векселям, облигациям) отражается в бухгалтерском учете ежемесячно.</w:t>
            </w:r>
          </w:p>
          <w:p w:rsidR="00F9668C" w:rsidRPr="008D564A" w:rsidRDefault="00F9668C" w:rsidP="008D564A">
            <w:pPr>
              <w:spacing w:before="101" w:line="302" w:lineRule="exact"/>
              <w:jc w:val="both"/>
              <w:rPr>
                <w:rFonts w:ascii="Times New Roman" w:hAnsi="Times New Roman" w:cs="Times New Roman"/>
                <w:color w:val="000000"/>
                <w:spacing w:val="-2"/>
                <w:sz w:val="24"/>
                <w:szCs w:val="24"/>
                <w:u w:val="single"/>
              </w:rPr>
            </w:pPr>
            <w:r w:rsidRPr="008D564A">
              <w:rPr>
                <w:rFonts w:ascii="Times New Roman" w:hAnsi="Times New Roman" w:cs="Times New Roman"/>
                <w:sz w:val="24"/>
                <w:szCs w:val="24"/>
              </w:rPr>
              <w:t>Доходы по ценным бумагам, являющимся предметом сделок РЕПО, Общество признает в виде процентов по займам, выданным ценными бумагами, и отражает в бухгалтерском учете на момент выплаты. Суммы промежуточных начислений по сделкам РЕПО Общество признает в виде процентов по займам, выданным, и отражает в бухгалтерском учете в соответствии с условиями договора.</w:t>
            </w:r>
          </w:p>
        </w:tc>
        <w:tc>
          <w:tcPr>
            <w:tcW w:w="2314" w:type="dxa"/>
            <w:shd w:val="clear" w:color="auto" w:fill="auto"/>
          </w:tcPr>
          <w:p w:rsidR="00F9668C" w:rsidRPr="008D564A" w:rsidRDefault="00F9668C" w:rsidP="008D564A">
            <w:pPr>
              <w:widowControl/>
              <w:jc w:val="both"/>
              <w:outlineLvl w:val="1"/>
              <w:rPr>
                <w:rFonts w:ascii="Times New Roman" w:hAnsi="Times New Roman" w:cs="Times New Roman"/>
                <w:bCs/>
                <w:sz w:val="24"/>
                <w:szCs w:val="24"/>
              </w:rPr>
            </w:pPr>
            <w:r w:rsidRPr="008D564A">
              <w:rPr>
                <w:rFonts w:ascii="Times New Roman" w:hAnsi="Times New Roman" w:cs="Times New Roman"/>
                <w:bCs/>
                <w:sz w:val="24"/>
                <w:szCs w:val="24"/>
              </w:rPr>
              <w:t xml:space="preserve">ПБУ 9/99 </w:t>
            </w:r>
          </w:p>
          <w:p w:rsidR="00F9668C" w:rsidRPr="008D564A" w:rsidRDefault="00F9668C" w:rsidP="008D564A">
            <w:pPr>
              <w:spacing w:before="101" w:line="302" w:lineRule="exact"/>
              <w:ind w:right="370"/>
              <w:jc w:val="both"/>
              <w:rPr>
                <w:rFonts w:ascii="Times New Roman" w:hAnsi="Times New Roman" w:cs="Times New Roman"/>
                <w:color w:val="000000"/>
                <w:spacing w:val="-1"/>
                <w:sz w:val="26"/>
                <w:szCs w:val="26"/>
              </w:rPr>
            </w:pPr>
          </w:p>
        </w:tc>
      </w:tr>
      <w:tr w:rsidR="00F9668C" w:rsidRPr="008D564A" w:rsidTr="008D564A">
        <w:trPr>
          <w:trHeight w:val="1951"/>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z w:val="24"/>
                <w:szCs w:val="24"/>
              </w:rPr>
            </w:pPr>
            <w:r w:rsidRPr="008D564A">
              <w:rPr>
                <w:rFonts w:ascii="Times New Roman" w:hAnsi="Times New Roman" w:cs="Times New Roman"/>
                <w:color w:val="000000"/>
                <w:sz w:val="24"/>
                <w:szCs w:val="24"/>
              </w:rPr>
              <w:t>Резервы под обесценение финансовых вложений</w:t>
            </w:r>
          </w:p>
          <w:p w:rsidR="00F9668C" w:rsidRPr="008D564A" w:rsidRDefault="00F9668C" w:rsidP="008D564A">
            <w:pPr>
              <w:spacing w:before="101" w:line="302" w:lineRule="exact"/>
              <w:ind w:right="370"/>
              <w:jc w:val="both"/>
              <w:rPr>
                <w:rFonts w:ascii="Times New Roman" w:hAnsi="Times New Roman" w:cs="Times New Roman"/>
              </w:rPr>
            </w:pPr>
          </w:p>
        </w:tc>
        <w:tc>
          <w:tcPr>
            <w:tcW w:w="4842" w:type="dxa"/>
            <w:shd w:val="clear" w:color="auto" w:fill="auto"/>
          </w:tcPr>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color w:val="000000"/>
                <w:sz w:val="24"/>
                <w:szCs w:val="24"/>
              </w:rPr>
              <w:t>Общество ежегодно на конец отчетного года</w:t>
            </w:r>
            <w:r w:rsidRPr="008D564A">
              <w:rPr>
                <w:rFonts w:ascii="Times New Roman" w:hAnsi="Times New Roman" w:cs="Times New Roman"/>
                <w:color w:val="000000"/>
                <w:sz w:val="24"/>
                <w:szCs w:val="24"/>
                <w:u w:val="single"/>
              </w:rPr>
              <w:t xml:space="preserve"> </w:t>
            </w:r>
            <w:r w:rsidRPr="008D564A">
              <w:rPr>
                <w:rFonts w:ascii="Times New Roman" w:hAnsi="Times New Roman" w:cs="Times New Roman"/>
                <w:color w:val="000000"/>
                <w:sz w:val="24"/>
                <w:szCs w:val="24"/>
              </w:rPr>
              <w:t xml:space="preserve">создает резерв под обесценение финансовых вложений, по которым не определяется текущая рыночная стоимость. </w:t>
            </w:r>
          </w:p>
          <w:p w:rsidR="00F9668C" w:rsidRPr="008D564A" w:rsidRDefault="00F9668C" w:rsidP="008D564A">
            <w:pPr>
              <w:spacing w:before="120"/>
              <w:jc w:val="both"/>
              <w:rPr>
                <w:rFonts w:ascii="Times New Roman" w:hAnsi="Times New Roman" w:cs="Times New Roman"/>
                <w:color w:val="000000"/>
                <w:spacing w:val="-1"/>
                <w:sz w:val="24"/>
                <w:szCs w:val="24"/>
              </w:rPr>
            </w:pPr>
            <w:r w:rsidRPr="008D564A">
              <w:rPr>
                <w:rFonts w:ascii="Times New Roman" w:hAnsi="Times New Roman" w:cs="Times New Roman"/>
                <w:color w:val="000000"/>
                <w:sz w:val="24"/>
                <w:szCs w:val="24"/>
              </w:rPr>
              <w:t>Дебиторская задолженность, приобретенная на основании уступки права требования, подлежит анализу на предмет резервирования в порядке, предусмотренном для других дебиторских задол</w:t>
            </w:r>
            <w:r w:rsidRPr="008D564A">
              <w:rPr>
                <w:rFonts w:ascii="Times New Roman" w:hAnsi="Times New Roman" w:cs="Times New Roman"/>
                <w:color w:val="000000"/>
                <w:spacing w:val="-1"/>
                <w:sz w:val="24"/>
                <w:szCs w:val="24"/>
              </w:rPr>
              <w:t>женностей, и при признании ее сомнительной для взыскания подлежит переводу в состав дебиторской задолженности.</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4"/>
                <w:sz w:val="24"/>
                <w:szCs w:val="24"/>
              </w:rPr>
            </w:pPr>
            <w:r w:rsidRPr="008D564A">
              <w:rPr>
                <w:rFonts w:ascii="Times New Roman" w:hAnsi="Times New Roman" w:cs="Times New Roman"/>
                <w:color w:val="000000"/>
                <w:spacing w:val="-4"/>
                <w:sz w:val="24"/>
                <w:szCs w:val="24"/>
              </w:rPr>
              <w:t>ПБУ   19/02 (п. 38)</w:t>
            </w:r>
          </w:p>
          <w:p w:rsidR="00F9668C" w:rsidRPr="008D564A" w:rsidRDefault="00F9668C" w:rsidP="008D564A">
            <w:pPr>
              <w:spacing w:before="101" w:line="302" w:lineRule="exact"/>
              <w:ind w:right="370"/>
              <w:jc w:val="both"/>
              <w:rPr>
                <w:rFonts w:ascii="Times New Roman" w:hAnsi="Times New Roman" w:cs="Times New Roman"/>
                <w:sz w:val="24"/>
                <w:szCs w:val="24"/>
              </w:rPr>
            </w:pPr>
          </w:p>
          <w:p w:rsidR="00F9668C" w:rsidRPr="008D564A" w:rsidRDefault="00F9668C" w:rsidP="008D564A">
            <w:pPr>
              <w:spacing w:before="101" w:line="302" w:lineRule="exact"/>
              <w:ind w:right="370"/>
              <w:jc w:val="both"/>
              <w:rPr>
                <w:rFonts w:ascii="Times New Roman" w:hAnsi="Times New Roman" w:cs="Times New Roman"/>
              </w:rPr>
            </w:pPr>
          </w:p>
        </w:tc>
      </w:tr>
      <w:tr w:rsidR="00F9668C" w:rsidRPr="008D564A" w:rsidTr="008D564A">
        <w:trPr>
          <w:trHeight w:val="1951"/>
        </w:trPr>
        <w:tc>
          <w:tcPr>
            <w:tcW w:w="2852" w:type="dxa"/>
            <w:shd w:val="clear" w:color="auto" w:fill="auto"/>
          </w:tcPr>
          <w:p w:rsidR="00F9668C" w:rsidRPr="008D564A" w:rsidRDefault="00F9668C" w:rsidP="008D564A">
            <w:pPr>
              <w:shd w:val="clear" w:color="auto" w:fill="FFFFFF"/>
              <w:spacing w:line="298" w:lineRule="exact"/>
              <w:rPr>
                <w:rFonts w:ascii="Times New Roman" w:hAnsi="Times New Roman" w:cs="Times New Roman"/>
                <w:sz w:val="24"/>
                <w:szCs w:val="24"/>
              </w:rPr>
            </w:pPr>
            <w:r w:rsidRPr="008D564A">
              <w:rPr>
                <w:rFonts w:ascii="Times New Roman" w:hAnsi="Times New Roman" w:cs="Times New Roman"/>
                <w:sz w:val="24"/>
                <w:szCs w:val="24"/>
              </w:rPr>
              <w:t>Особенности учета выданных займов</w:t>
            </w:r>
          </w:p>
        </w:tc>
        <w:tc>
          <w:tcPr>
            <w:tcW w:w="4842" w:type="dxa"/>
            <w:shd w:val="clear" w:color="auto" w:fill="auto"/>
          </w:tcPr>
          <w:p w:rsidR="00F9668C" w:rsidRPr="008D564A" w:rsidRDefault="00F9668C" w:rsidP="008D564A">
            <w:pPr>
              <w:keepNext/>
              <w:spacing w:before="120" w:after="120"/>
              <w:ind w:left="34"/>
              <w:jc w:val="both"/>
              <w:rPr>
                <w:rFonts w:ascii="Times New Roman" w:hAnsi="Times New Roman" w:cs="Times New Roman"/>
                <w:bCs/>
                <w:sz w:val="24"/>
                <w:szCs w:val="24"/>
              </w:rPr>
            </w:pPr>
            <w:r w:rsidRPr="008D564A">
              <w:rPr>
                <w:rFonts w:ascii="Times New Roman" w:hAnsi="Times New Roman" w:cs="Times New Roman"/>
                <w:bCs/>
                <w:sz w:val="24"/>
                <w:szCs w:val="24"/>
              </w:rPr>
              <w:t>Займы выданные признаются на дату перечисления денежных средств по договору займа.</w:t>
            </w:r>
          </w:p>
          <w:p w:rsidR="00F9668C" w:rsidRPr="008D564A" w:rsidRDefault="00F9668C" w:rsidP="008D564A">
            <w:pPr>
              <w:keepNext/>
              <w:spacing w:before="120" w:after="120"/>
              <w:ind w:left="34"/>
              <w:jc w:val="both"/>
              <w:rPr>
                <w:rFonts w:ascii="Times New Roman" w:hAnsi="Times New Roman" w:cs="Times New Roman"/>
                <w:bCs/>
                <w:sz w:val="24"/>
                <w:szCs w:val="24"/>
              </w:rPr>
            </w:pPr>
            <w:r w:rsidRPr="008D564A">
              <w:rPr>
                <w:rFonts w:ascii="Times New Roman" w:hAnsi="Times New Roman" w:cs="Times New Roman"/>
                <w:bCs/>
                <w:sz w:val="24"/>
                <w:szCs w:val="24"/>
              </w:rPr>
              <w:t>Первоначально займы выданные отражаются в учете по сумме перечисленных денежных средств по займу.</w:t>
            </w:r>
          </w:p>
          <w:p w:rsidR="00F9668C" w:rsidRPr="008D564A" w:rsidRDefault="00F9668C" w:rsidP="008D564A">
            <w:pPr>
              <w:keepNext/>
              <w:spacing w:before="120" w:after="120"/>
              <w:ind w:left="34"/>
              <w:jc w:val="both"/>
              <w:rPr>
                <w:rFonts w:ascii="Times New Roman" w:hAnsi="Times New Roman" w:cs="Times New Roman"/>
                <w:bCs/>
                <w:sz w:val="24"/>
                <w:szCs w:val="24"/>
              </w:rPr>
            </w:pPr>
            <w:r w:rsidRPr="008D564A">
              <w:rPr>
                <w:rFonts w:ascii="Times New Roman" w:hAnsi="Times New Roman" w:cs="Times New Roman"/>
                <w:bCs/>
                <w:sz w:val="24"/>
                <w:szCs w:val="24"/>
              </w:rPr>
              <w:t>В зависимости от условий договора (на основе платности, без уплаты процентов) и статуса контрагента (юридическое или физическое лицо) займы выданные отражаются в учете и отчетности следующим образом:</w:t>
            </w:r>
          </w:p>
          <w:p w:rsidR="00F9668C" w:rsidRPr="008D564A" w:rsidRDefault="00F9668C" w:rsidP="008D564A">
            <w:pPr>
              <w:keepNext/>
              <w:spacing w:before="120" w:after="120"/>
              <w:ind w:left="34" w:firstLine="284"/>
              <w:jc w:val="both"/>
              <w:rPr>
                <w:rFonts w:ascii="Times New Roman" w:hAnsi="Times New Roman" w:cs="Times New Roman"/>
                <w:sz w:val="24"/>
                <w:szCs w:val="24"/>
              </w:rPr>
            </w:pPr>
            <w:r w:rsidRPr="008D564A">
              <w:rPr>
                <w:rFonts w:ascii="Times New Roman" w:hAnsi="Times New Roman" w:cs="Times New Roman"/>
                <w:sz w:val="24"/>
                <w:szCs w:val="24"/>
              </w:rPr>
              <w:t>А) по статье «Финансовые вложения» отражаются:</w:t>
            </w:r>
          </w:p>
          <w:p w:rsidR="00F9668C" w:rsidRPr="008D564A" w:rsidRDefault="00F9668C" w:rsidP="008D564A">
            <w:pPr>
              <w:keepNext/>
              <w:numPr>
                <w:ilvl w:val="0"/>
                <w:numId w:val="14"/>
              </w:numPr>
              <w:spacing w:before="120" w:after="120"/>
              <w:ind w:left="34" w:firstLine="284"/>
              <w:jc w:val="both"/>
              <w:rPr>
                <w:rFonts w:ascii="Times New Roman" w:hAnsi="Times New Roman" w:cs="Times New Roman"/>
                <w:sz w:val="24"/>
                <w:szCs w:val="24"/>
              </w:rPr>
            </w:pPr>
            <w:r w:rsidRPr="008D564A">
              <w:rPr>
                <w:rFonts w:ascii="Times New Roman" w:hAnsi="Times New Roman" w:cs="Times New Roman"/>
                <w:sz w:val="24"/>
                <w:szCs w:val="24"/>
              </w:rPr>
              <w:t xml:space="preserve">займы, выданные на основе платности юридическим лицам и физическим лицам, не являющимся работниками организации (учитываются на счете 58 «Финансовые вложения»); </w:t>
            </w:r>
          </w:p>
          <w:p w:rsidR="00F9668C" w:rsidRPr="008D564A" w:rsidRDefault="00F9668C" w:rsidP="008D564A">
            <w:pPr>
              <w:keepNext/>
              <w:numPr>
                <w:ilvl w:val="0"/>
                <w:numId w:val="14"/>
              </w:numPr>
              <w:spacing w:before="120" w:after="120"/>
              <w:ind w:left="34" w:firstLine="284"/>
              <w:jc w:val="both"/>
              <w:rPr>
                <w:rFonts w:ascii="Times New Roman" w:hAnsi="Times New Roman" w:cs="Times New Roman"/>
                <w:sz w:val="24"/>
                <w:szCs w:val="24"/>
              </w:rPr>
            </w:pPr>
            <w:r w:rsidRPr="008D564A">
              <w:rPr>
                <w:rFonts w:ascii="Times New Roman" w:hAnsi="Times New Roman" w:cs="Times New Roman"/>
                <w:sz w:val="24"/>
                <w:szCs w:val="24"/>
              </w:rPr>
              <w:t>займы, выданные на основе платности физическим лицам - работниками организации (в учете отражаются на счете 73 «Расчеты с персоналом по прочим операции» субсчет «1» «Расчеты по выданным займам»).</w:t>
            </w:r>
          </w:p>
          <w:p w:rsidR="00F9668C" w:rsidRPr="008D564A" w:rsidRDefault="00F9668C" w:rsidP="008D564A">
            <w:pPr>
              <w:keepNext/>
              <w:spacing w:before="120" w:after="120"/>
              <w:ind w:left="34" w:firstLine="284"/>
              <w:jc w:val="both"/>
              <w:rPr>
                <w:rFonts w:ascii="Times New Roman" w:hAnsi="Times New Roman" w:cs="Times New Roman"/>
                <w:sz w:val="24"/>
                <w:szCs w:val="24"/>
              </w:rPr>
            </w:pPr>
            <w:r w:rsidRPr="008D564A">
              <w:rPr>
                <w:rFonts w:ascii="Times New Roman" w:hAnsi="Times New Roman" w:cs="Times New Roman"/>
                <w:sz w:val="24"/>
                <w:szCs w:val="24"/>
              </w:rPr>
              <w:t>Б) по статье дебиторская задолженность (с выделением подстатьи в случае существенности суммы):</w:t>
            </w:r>
          </w:p>
          <w:p w:rsidR="00F9668C" w:rsidRPr="008D564A" w:rsidRDefault="00F9668C" w:rsidP="008D564A">
            <w:pPr>
              <w:keepNext/>
              <w:numPr>
                <w:ilvl w:val="0"/>
                <w:numId w:val="15"/>
              </w:numPr>
              <w:spacing w:before="120" w:after="120"/>
              <w:ind w:left="34" w:firstLine="284"/>
              <w:jc w:val="both"/>
              <w:rPr>
                <w:rFonts w:ascii="Times New Roman" w:hAnsi="Times New Roman" w:cs="Times New Roman"/>
                <w:sz w:val="24"/>
                <w:szCs w:val="24"/>
              </w:rPr>
            </w:pPr>
            <w:r w:rsidRPr="008D564A">
              <w:rPr>
                <w:rFonts w:ascii="Times New Roman" w:hAnsi="Times New Roman" w:cs="Times New Roman"/>
                <w:sz w:val="24"/>
                <w:szCs w:val="24"/>
              </w:rPr>
              <w:t>займы, выданные без уплаты процентов юридическим лицам и физическим лицам, не являющимся работниками организации (учитываются на счете 76 «Расчеты с разными дебиторами и кредиторами»</w:t>
            </w:r>
            <w:r w:rsidR="00252EDE">
              <w:rPr>
                <w:rFonts w:ascii="Times New Roman" w:hAnsi="Times New Roman" w:cs="Times New Roman"/>
                <w:sz w:val="24"/>
                <w:szCs w:val="24"/>
              </w:rPr>
              <w:t>)</w:t>
            </w:r>
            <w:r w:rsidRPr="008D564A">
              <w:rPr>
                <w:rFonts w:ascii="Times New Roman" w:hAnsi="Times New Roman" w:cs="Times New Roman"/>
                <w:sz w:val="24"/>
                <w:szCs w:val="24"/>
              </w:rPr>
              <w:t>;</w:t>
            </w:r>
          </w:p>
          <w:p w:rsidR="00F9668C" w:rsidRPr="008D564A" w:rsidRDefault="00F9668C" w:rsidP="008D564A">
            <w:pPr>
              <w:keepNext/>
              <w:numPr>
                <w:ilvl w:val="0"/>
                <w:numId w:val="15"/>
              </w:numPr>
              <w:spacing w:before="120" w:after="120"/>
              <w:ind w:left="34" w:firstLine="284"/>
              <w:jc w:val="both"/>
              <w:rPr>
                <w:rFonts w:ascii="Times New Roman" w:hAnsi="Times New Roman" w:cs="Times New Roman"/>
                <w:sz w:val="24"/>
                <w:szCs w:val="24"/>
              </w:rPr>
            </w:pPr>
            <w:r w:rsidRPr="008D564A">
              <w:rPr>
                <w:rFonts w:ascii="Times New Roman" w:hAnsi="Times New Roman" w:cs="Times New Roman"/>
                <w:sz w:val="24"/>
                <w:szCs w:val="24"/>
              </w:rPr>
              <w:t>займы, выданные без уплаты процентов работниками организации (в учете отражаются на счете 73 «Расчеты с персоналом по прочим операции» (субсчет «</w:t>
            </w:r>
            <w:r w:rsidR="008C645E">
              <w:rPr>
                <w:rFonts w:ascii="Times New Roman" w:hAnsi="Times New Roman" w:cs="Times New Roman"/>
                <w:sz w:val="24"/>
                <w:szCs w:val="24"/>
              </w:rPr>
              <w:t>2</w:t>
            </w:r>
            <w:r w:rsidRPr="008D564A">
              <w:rPr>
                <w:rFonts w:ascii="Times New Roman" w:hAnsi="Times New Roman" w:cs="Times New Roman"/>
                <w:sz w:val="24"/>
                <w:szCs w:val="24"/>
              </w:rPr>
              <w:t>» «Расчеты по выданным займам»).</w:t>
            </w:r>
          </w:p>
          <w:p w:rsidR="00F9668C" w:rsidRPr="008D564A" w:rsidRDefault="00F9668C" w:rsidP="008D564A">
            <w:pPr>
              <w:keepNext/>
              <w:spacing w:before="120" w:after="120"/>
              <w:ind w:left="34"/>
              <w:jc w:val="both"/>
              <w:rPr>
                <w:rFonts w:ascii="Times New Roman" w:hAnsi="Times New Roman" w:cs="Times New Roman"/>
                <w:sz w:val="24"/>
                <w:szCs w:val="24"/>
              </w:rPr>
            </w:pPr>
            <w:r w:rsidRPr="008D564A">
              <w:rPr>
                <w:rFonts w:ascii="Times New Roman" w:hAnsi="Times New Roman" w:cs="Times New Roman"/>
                <w:sz w:val="24"/>
                <w:szCs w:val="24"/>
              </w:rPr>
              <w:t>Все дополнительные затраты, понесенные Обществом при предоставлении займа, списываются на прочие расходы по мере понесения.</w:t>
            </w:r>
          </w:p>
        </w:tc>
        <w:tc>
          <w:tcPr>
            <w:tcW w:w="2314" w:type="dxa"/>
            <w:shd w:val="clear" w:color="auto" w:fill="auto"/>
          </w:tcPr>
          <w:p w:rsidR="00F9668C" w:rsidRPr="008D564A" w:rsidRDefault="00F9668C" w:rsidP="008D564A">
            <w:pPr>
              <w:shd w:val="clear" w:color="auto" w:fill="FFFFFF"/>
              <w:spacing w:line="298" w:lineRule="exact"/>
              <w:rPr>
                <w:rFonts w:ascii="Times New Roman" w:hAnsi="Times New Roman" w:cs="Times New Roman"/>
                <w:sz w:val="24"/>
                <w:szCs w:val="24"/>
              </w:rPr>
            </w:pPr>
            <w:r w:rsidRPr="008D564A">
              <w:rPr>
                <w:rFonts w:ascii="Times New Roman" w:hAnsi="Times New Roman" w:cs="Times New Roman"/>
                <w:sz w:val="24"/>
                <w:szCs w:val="24"/>
              </w:rPr>
              <w:t>ПБУ 19/02 (п. 2)</w:t>
            </w:r>
          </w:p>
          <w:p w:rsidR="00F9668C" w:rsidRPr="008D564A" w:rsidRDefault="00F9668C" w:rsidP="008D564A">
            <w:pPr>
              <w:shd w:val="clear" w:color="auto" w:fill="FFFFFF"/>
              <w:spacing w:line="298" w:lineRule="exact"/>
              <w:rPr>
                <w:rFonts w:ascii="Times New Roman" w:hAnsi="Times New Roman" w:cs="Times New Roman"/>
                <w:b/>
                <w:sz w:val="24"/>
                <w:szCs w:val="24"/>
              </w:rPr>
            </w:pPr>
            <w:r w:rsidRPr="008D564A">
              <w:rPr>
                <w:rFonts w:ascii="Times New Roman" w:hAnsi="Times New Roman" w:cs="Times New Roman"/>
                <w:sz w:val="24"/>
                <w:szCs w:val="24"/>
              </w:rPr>
              <w:t>№ 94н (Инструкция к счетам 58, 73)</w:t>
            </w:r>
          </w:p>
        </w:tc>
      </w:tr>
      <w:tr w:rsidR="00F9668C" w:rsidRPr="008D564A" w:rsidTr="008D564A">
        <w:trPr>
          <w:trHeight w:val="527"/>
        </w:trPr>
        <w:tc>
          <w:tcPr>
            <w:tcW w:w="10008" w:type="dxa"/>
            <w:gridSpan w:val="3"/>
            <w:shd w:val="clear" w:color="auto" w:fill="auto"/>
          </w:tcPr>
          <w:p w:rsidR="00F9668C" w:rsidRPr="008D564A" w:rsidRDefault="00F9668C" w:rsidP="008D564A">
            <w:pPr>
              <w:spacing w:before="101" w:line="302" w:lineRule="exact"/>
              <w:ind w:right="370"/>
              <w:jc w:val="both"/>
              <w:rPr>
                <w:rFonts w:ascii="Times New Roman" w:hAnsi="Times New Roman" w:cs="Times New Roman"/>
                <w:bCs/>
                <w:sz w:val="24"/>
                <w:szCs w:val="24"/>
              </w:rPr>
            </w:pPr>
            <w:r w:rsidRPr="008D564A">
              <w:rPr>
                <w:rFonts w:ascii="Times New Roman" w:hAnsi="Times New Roman" w:cs="Times New Roman"/>
                <w:b/>
                <w:sz w:val="24"/>
                <w:szCs w:val="24"/>
              </w:rPr>
              <w:t>7. Запасы</w:t>
            </w:r>
          </w:p>
        </w:tc>
      </w:tr>
      <w:tr w:rsidR="00F9668C" w:rsidRPr="008D564A" w:rsidTr="008D564A">
        <w:trPr>
          <w:trHeight w:val="1064"/>
        </w:trPr>
        <w:tc>
          <w:tcPr>
            <w:tcW w:w="10008" w:type="dxa"/>
            <w:gridSpan w:val="3"/>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rPr>
            </w:pPr>
            <w:r w:rsidRPr="008D564A">
              <w:rPr>
                <w:rFonts w:ascii="Times New Roman" w:hAnsi="Times New Roman" w:cs="Times New Roman"/>
                <w:sz w:val="24"/>
              </w:rPr>
              <w:t>Общество ведет учет запасов в соответствии с ПБУ 5/01, а также другими нормативными активами, содержащими нормы в отношении порядка учета и отражения в отчетности запасов и операций с ними</w:t>
            </w:r>
          </w:p>
        </w:tc>
      </w:tr>
      <w:tr w:rsidR="00F9668C" w:rsidRPr="008D564A" w:rsidTr="008D564A">
        <w:trPr>
          <w:trHeight w:val="1253"/>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4"/>
                <w:sz w:val="24"/>
                <w:szCs w:val="24"/>
              </w:rPr>
            </w:pPr>
            <w:r w:rsidRPr="008D564A">
              <w:rPr>
                <w:rFonts w:ascii="Times New Roman" w:hAnsi="Times New Roman" w:cs="Times New Roman"/>
                <w:sz w:val="24"/>
                <w:szCs w:val="24"/>
              </w:rPr>
              <w:t>Квалификация ресурсов в составе запасов</w:t>
            </w:r>
          </w:p>
        </w:tc>
        <w:tc>
          <w:tcPr>
            <w:tcW w:w="4842" w:type="dxa"/>
            <w:shd w:val="clear" w:color="auto" w:fill="auto"/>
          </w:tcPr>
          <w:p w:rsidR="00F9668C" w:rsidRPr="008D564A" w:rsidRDefault="00F9668C" w:rsidP="008D564A">
            <w:pPr>
              <w:keepNext/>
              <w:spacing w:before="120" w:after="120"/>
              <w:jc w:val="both"/>
              <w:rPr>
                <w:rFonts w:ascii="Times New Roman" w:hAnsi="Times New Roman" w:cs="Times New Roman"/>
                <w:sz w:val="24"/>
                <w:szCs w:val="24"/>
              </w:rPr>
            </w:pPr>
            <w:r w:rsidRPr="008D564A">
              <w:rPr>
                <w:rFonts w:ascii="Times New Roman" w:hAnsi="Times New Roman" w:cs="Times New Roman"/>
                <w:sz w:val="24"/>
                <w:szCs w:val="24"/>
              </w:rPr>
              <w:t>На счете 10 «Материалы» в том числе  учитываются:</w:t>
            </w:r>
          </w:p>
          <w:p w:rsidR="00F9668C" w:rsidRPr="008D564A" w:rsidRDefault="00F9668C" w:rsidP="006F43BC">
            <w:pPr>
              <w:keepNext/>
              <w:numPr>
                <w:ilvl w:val="0"/>
                <w:numId w:val="50"/>
              </w:numPr>
              <w:spacing w:before="120" w:after="120"/>
              <w:jc w:val="both"/>
              <w:rPr>
                <w:rFonts w:ascii="Times New Roman" w:hAnsi="Times New Roman" w:cs="Times New Roman"/>
                <w:sz w:val="24"/>
                <w:szCs w:val="24"/>
              </w:rPr>
            </w:pPr>
            <w:r w:rsidRPr="008D564A">
              <w:rPr>
                <w:rFonts w:ascii="Times New Roman" w:hAnsi="Times New Roman" w:cs="Times New Roman"/>
                <w:sz w:val="24"/>
                <w:szCs w:val="24"/>
              </w:rPr>
              <w:t>малоценные объекты</w:t>
            </w:r>
            <w:r w:rsidR="006F43BC">
              <w:rPr>
                <w:rFonts w:ascii="Times New Roman" w:hAnsi="Times New Roman" w:cs="Times New Roman"/>
                <w:sz w:val="24"/>
                <w:szCs w:val="24"/>
              </w:rPr>
              <w:t xml:space="preserve">, </w:t>
            </w:r>
            <w:r w:rsidRPr="008D564A">
              <w:rPr>
                <w:rFonts w:ascii="Times New Roman" w:hAnsi="Times New Roman" w:cs="Times New Roman"/>
                <w:sz w:val="24"/>
                <w:szCs w:val="24"/>
              </w:rPr>
              <w:t>соответствующие квалификации в составе основных средств, в соответствии с п. 5 ПБУ 6/01;</w:t>
            </w:r>
          </w:p>
          <w:p w:rsidR="00F9668C" w:rsidRPr="008D564A" w:rsidRDefault="00F9668C" w:rsidP="006F43BC">
            <w:pPr>
              <w:keepNext/>
              <w:numPr>
                <w:ilvl w:val="0"/>
                <w:numId w:val="50"/>
              </w:numPr>
              <w:spacing w:before="120" w:after="120"/>
              <w:jc w:val="both"/>
              <w:rPr>
                <w:rFonts w:ascii="Times New Roman" w:hAnsi="Times New Roman" w:cs="Times New Roman"/>
                <w:sz w:val="24"/>
                <w:szCs w:val="24"/>
              </w:rPr>
            </w:pPr>
            <w:r w:rsidRPr="008D564A">
              <w:rPr>
                <w:rFonts w:ascii="Times New Roman" w:hAnsi="Times New Roman" w:cs="Times New Roman"/>
                <w:sz w:val="24"/>
                <w:szCs w:val="24"/>
              </w:rPr>
              <w:t xml:space="preserve">спецоснастка, кроме той, которая учитывается в составе основных средств; </w:t>
            </w:r>
          </w:p>
          <w:p w:rsidR="00F9668C" w:rsidRPr="009151C1" w:rsidRDefault="00F9668C" w:rsidP="006F43BC">
            <w:pPr>
              <w:keepNext/>
              <w:numPr>
                <w:ilvl w:val="0"/>
                <w:numId w:val="50"/>
              </w:numPr>
              <w:spacing w:before="120" w:after="120"/>
              <w:jc w:val="both"/>
              <w:rPr>
                <w:rFonts w:ascii="Times New Roman" w:hAnsi="Times New Roman" w:cs="Times New Roman"/>
                <w:sz w:val="24"/>
                <w:szCs w:val="24"/>
              </w:rPr>
            </w:pPr>
            <w:r w:rsidRPr="008D564A">
              <w:rPr>
                <w:rFonts w:ascii="Times New Roman" w:hAnsi="Times New Roman" w:cs="Times New Roman"/>
                <w:sz w:val="24"/>
                <w:szCs w:val="24"/>
              </w:rPr>
              <w:t>специальная одежда, независимо от стоимости и срока полезного использования;</w:t>
            </w:r>
          </w:p>
          <w:p w:rsidR="00F9668C" w:rsidRPr="008D564A" w:rsidRDefault="00F9668C" w:rsidP="006F43BC">
            <w:pPr>
              <w:keepNext/>
              <w:numPr>
                <w:ilvl w:val="0"/>
                <w:numId w:val="50"/>
              </w:numPr>
              <w:spacing w:before="120" w:after="120"/>
              <w:jc w:val="both"/>
              <w:rPr>
                <w:rFonts w:ascii="Times New Roman" w:hAnsi="Times New Roman" w:cs="Times New Roman"/>
                <w:sz w:val="24"/>
                <w:szCs w:val="24"/>
              </w:rPr>
            </w:pPr>
            <w:r w:rsidRPr="008D564A">
              <w:rPr>
                <w:rFonts w:ascii="Times New Roman" w:hAnsi="Times New Roman" w:cs="Times New Roman"/>
                <w:sz w:val="24"/>
                <w:szCs w:val="24"/>
              </w:rPr>
              <w:t>катализаторы независимо от их стоимости и планируемого срока службы.</w:t>
            </w:r>
          </w:p>
          <w:p w:rsidR="00F9668C" w:rsidRPr="008D564A" w:rsidRDefault="00F9668C" w:rsidP="008D564A">
            <w:pPr>
              <w:shd w:val="clear" w:color="auto" w:fill="FFFFFF"/>
              <w:spacing w:before="120"/>
              <w:ind w:left="5"/>
              <w:jc w:val="both"/>
              <w:rPr>
                <w:rFonts w:ascii="Times New Roman" w:hAnsi="Times New Roman" w:cs="Times New Roman"/>
                <w:sz w:val="24"/>
                <w:szCs w:val="24"/>
              </w:rPr>
            </w:pPr>
            <w:r w:rsidRPr="008D564A">
              <w:rPr>
                <w:rFonts w:ascii="Times New Roman" w:hAnsi="Times New Roman" w:cs="Times New Roman"/>
                <w:sz w:val="24"/>
                <w:szCs w:val="24"/>
              </w:rPr>
              <w:t>Для целей отчетности в состав запасов включаются также:</w:t>
            </w:r>
          </w:p>
          <w:p w:rsidR="00F9668C" w:rsidRPr="008D564A" w:rsidRDefault="00F9668C" w:rsidP="008D564A">
            <w:pPr>
              <w:keepNext/>
              <w:numPr>
                <w:ilvl w:val="0"/>
                <w:numId w:val="50"/>
              </w:numPr>
              <w:spacing w:before="120" w:after="120"/>
              <w:jc w:val="both"/>
              <w:rPr>
                <w:rFonts w:ascii="Times New Roman" w:hAnsi="Times New Roman" w:cs="Times New Roman"/>
                <w:sz w:val="24"/>
                <w:szCs w:val="24"/>
              </w:rPr>
            </w:pPr>
            <w:r w:rsidRPr="008D564A">
              <w:rPr>
                <w:rFonts w:ascii="Times New Roman" w:hAnsi="Times New Roman" w:cs="Times New Roman"/>
                <w:sz w:val="24"/>
                <w:szCs w:val="24"/>
              </w:rPr>
              <w:t>затраты в незавершенном производстве (счета учета затрат);</w:t>
            </w:r>
          </w:p>
          <w:p w:rsidR="00F9668C" w:rsidRPr="008D564A" w:rsidRDefault="00F9668C" w:rsidP="008D564A">
            <w:pPr>
              <w:keepNext/>
              <w:numPr>
                <w:ilvl w:val="0"/>
                <w:numId w:val="50"/>
              </w:numPr>
              <w:spacing w:before="120" w:after="120"/>
              <w:jc w:val="both"/>
              <w:rPr>
                <w:rFonts w:ascii="Times New Roman" w:hAnsi="Times New Roman" w:cs="Times New Roman"/>
                <w:sz w:val="24"/>
                <w:szCs w:val="24"/>
              </w:rPr>
            </w:pPr>
            <w:r w:rsidRPr="008D564A">
              <w:rPr>
                <w:rFonts w:ascii="Times New Roman" w:hAnsi="Times New Roman" w:cs="Times New Roman"/>
                <w:sz w:val="24"/>
                <w:szCs w:val="24"/>
              </w:rPr>
              <w:t>полуфабрикаты собственного производства и готовая продукция учитываемые соответственно на одноименных счетах 21 и 43;</w:t>
            </w:r>
          </w:p>
          <w:p w:rsidR="000A09A8" w:rsidRPr="000A09A8" w:rsidRDefault="00F9668C" w:rsidP="008D564A">
            <w:pPr>
              <w:keepNext/>
              <w:numPr>
                <w:ilvl w:val="0"/>
                <w:numId w:val="50"/>
              </w:numPr>
              <w:spacing w:before="120" w:after="120"/>
              <w:jc w:val="both"/>
              <w:rPr>
                <w:rFonts w:ascii="Times New Roman" w:hAnsi="Times New Roman" w:cs="Times New Roman"/>
                <w:sz w:val="24"/>
                <w:szCs w:val="24"/>
              </w:rPr>
            </w:pPr>
            <w:r w:rsidRPr="008D564A">
              <w:rPr>
                <w:rFonts w:ascii="Times New Roman" w:hAnsi="Times New Roman" w:cs="Times New Roman"/>
                <w:sz w:val="24"/>
                <w:szCs w:val="24"/>
              </w:rPr>
              <w:t>затраты, которые понесены Обществом и впоследствии будут включены в расходы производства (учитываются на счете 97 «Расходы будущих периодов»)</w:t>
            </w:r>
            <w:r w:rsidR="000A09A8" w:rsidRPr="000A09A8">
              <w:rPr>
                <w:rFonts w:ascii="Times New Roman" w:hAnsi="Times New Roman" w:cs="Times New Roman"/>
                <w:sz w:val="24"/>
                <w:szCs w:val="24"/>
              </w:rPr>
              <w:t>;</w:t>
            </w:r>
          </w:p>
          <w:p w:rsidR="000A09A8" w:rsidRPr="000A09A8" w:rsidRDefault="00187765" w:rsidP="008D564A">
            <w:pPr>
              <w:keepNext/>
              <w:numPr>
                <w:ilvl w:val="0"/>
                <w:numId w:val="50"/>
              </w:num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сырье и </w:t>
            </w:r>
            <w:r w:rsidR="000A09A8">
              <w:rPr>
                <w:rFonts w:ascii="Times New Roman" w:hAnsi="Times New Roman" w:cs="Times New Roman"/>
                <w:sz w:val="24"/>
                <w:szCs w:val="24"/>
              </w:rPr>
              <w:t>материалы</w:t>
            </w:r>
            <w:r w:rsidR="000A09A8">
              <w:rPr>
                <w:rFonts w:ascii="Times New Roman" w:hAnsi="Times New Roman" w:cs="Times New Roman"/>
                <w:sz w:val="24"/>
                <w:szCs w:val="24"/>
                <w:lang w:val="en-US"/>
              </w:rPr>
              <w:t>;</w:t>
            </w:r>
          </w:p>
          <w:p w:rsidR="00187765" w:rsidRDefault="00187765" w:rsidP="008D564A">
            <w:pPr>
              <w:keepNext/>
              <w:numPr>
                <w:ilvl w:val="0"/>
                <w:numId w:val="50"/>
              </w:numPr>
              <w:spacing w:before="120" w:after="120"/>
              <w:jc w:val="both"/>
              <w:rPr>
                <w:rFonts w:ascii="Times New Roman" w:hAnsi="Times New Roman" w:cs="Times New Roman"/>
                <w:sz w:val="24"/>
                <w:szCs w:val="24"/>
              </w:rPr>
            </w:pPr>
            <w:r>
              <w:rPr>
                <w:rFonts w:ascii="Times New Roman" w:hAnsi="Times New Roman" w:cs="Times New Roman"/>
                <w:sz w:val="24"/>
                <w:szCs w:val="24"/>
              </w:rPr>
              <w:t>товары для перепродажи и товары отгруженные</w:t>
            </w:r>
            <w:r w:rsidRPr="00187765">
              <w:rPr>
                <w:rFonts w:ascii="Times New Roman" w:hAnsi="Times New Roman" w:cs="Times New Roman"/>
                <w:sz w:val="24"/>
                <w:szCs w:val="24"/>
              </w:rPr>
              <w:t>;</w:t>
            </w:r>
            <w:r>
              <w:rPr>
                <w:rFonts w:ascii="Times New Roman" w:hAnsi="Times New Roman" w:cs="Times New Roman"/>
                <w:sz w:val="24"/>
                <w:szCs w:val="24"/>
              </w:rPr>
              <w:t xml:space="preserve"> </w:t>
            </w:r>
          </w:p>
          <w:p w:rsidR="00F9668C" w:rsidRPr="00187765" w:rsidRDefault="000A09A8" w:rsidP="00187765">
            <w:pPr>
              <w:keepNext/>
              <w:numPr>
                <w:ilvl w:val="0"/>
                <w:numId w:val="50"/>
              </w:numPr>
              <w:spacing w:before="120" w:after="120"/>
              <w:jc w:val="both"/>
              <w:rPr>
                <w:rFonts w:ascii="Times New Roman" w:hAnsi="Times New Roman" w:cs="Times New Roman"/>
                <w:sz w:val="24"/>
                <w:szCs w:val="24"/>
              </w:rPr>
            </w:pPr>
            <w:r>
              <w:rPr>
                <w:rFonts w:ascii="Times New Roman" w:hAnsi="Times New Roman" w:cs="Times New Roman"/>
                <w:sz w:val="24"/>
                <w:szCs w:val="24"/>
              </w:rPr>
              <w:t>катализаторы со сроком службы более 12 месяцев независимо от их стоимости</w:t>
            </w:r>
            <w:r w:rsidR="00187765" w:rsidRPr="00187765">
              <w:rPr>
                <w:rFonts w:ascii="Times New Roman" w:hAnsi="Times New Roman" w:cs="Times New Roman"/>
                <w:sz w:val="24"/>
                <w:szCs w:val="24"/>
              </w:rPr>
              <w:t>.</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1"/>
                <w:sz w:val="26"/>
                <w:szCs w:val="26"/>
              </w:rPr>
            </w:pPr>
            <w:r w:rsidRPr="008D564A">
              <w:rPr>
                <w:rFonts w:ascii="Times New Roman" w:hAnsi="Times New Roman" w:cs="Times New Roman"/>
                <w:color w:val="000000"/>
                <w:spacing w:val="-1"/>
                <w:sz w:val="26"/>
                <w:szCs w:val="26"/>
              </w:rPr>
              <w:t>ПБУ 5/01</w:t>
            </w:r>
          </w:p>
          <w:p w:rsidR="00F9668C" w:rsidRPr="008D564A" w:rsidRDefault="00F9668C" w:rsidP="008D564A">
            <w:pPr>
              <w:spacing w:before="101" w:line="302" w:lineRule="exact"/>
              <w:ind w:right="370"/>
              <w:jc w:val="both"/>
              <w:rPr>
                <w:rFonts w:ascii="Times New Roman" w:hAnsi="Times New Roman" w:cs="Times New Roman"/>
                <w:color w:val="000000"/>
                <w:spacing w:val="-1"/>
                <w:sz w:val="26"/>
                <w:szCs w:val="26"/>
              </w:rPr>
            </w:pPr>
            <w:r w:rsidRPr="008D564A">
              <w:rPr>
                <w:rFonts w:ascii="Times New Roman" w:hAnsi="Times New Roman" w:cs="Times New Roman"/>
                <w:color w:val="000000"/>
                <w:spacing w:val="-1"/>
                <w:sz w:val="26"/>
                <w:szCs w:val="26"/>
              </w:rPr>
              <w:t>ПБУ 6/01 (п.5)</w:t>
            </w:r>
          </w:p>
          <w:p w:rsidR="00F9668C" w:rsidRPr="008D564A" w:rsidRDefault="00F9668C" w:rsidP="008D564A">
            <w:pPr>
              <w:spacing w:before="101" w:line="302" w:lineRule="exact"/>
              <w:ind w:right="370"/>
              <w:jc w:val="both"/>
              <w:rPr>
                <w:rFonts w:ascii="Times New Roman" w:hAnsi="Times New Roman" w:cs="Times New Roman"/>
                <w:color w:val="000000"/>
                <w:spacing w:val="-1"/>
                <w:sz w:val="26"/>
                <w:szCs w:val="26"/>
              </w:rPr>
            </w:pPr>
            <w:r w:rsidRPr="008D564A">
              <w:rPr>
                <w:rFonts w:ascii="Times New Roman" w:hAnsi="Times New Roman" w:cs="Times New Roman"/>
                <w:color w:val="000000"/>
                <w:spacing w:val="-1"/>
                <w:sz w:val="26"/>
                <w:szCs w:val="26"/>
              </w:rPr>
              <w:t xml:space="preserve">№ 135н </w:t>
            </w:r>
          </w:p>
          <w:p w:rsidR="00F9668C" w:rsidRPr="008D564A" w:rsidRDefault="00F9668C" w:rsidP="008D564A">
            <w:pPr>
              <w:spacing w:before="101" w:line="302" w:lineRule="exact"/>
              <w:ind w:right="370"/>
              <w:jc w:val="both"/>
              <w:rPr>
                <w:rFonts w:ascii="Times New Roman" w:hAnsi="Times New Roman" w:cs="Times New Roman"/>
                <w:color w:val="000000"/>
                <w:spacing w:val="-1"/>
                <w:sz w:val="26"/>
                <w:szCs w:val="26"/>
              </w:rPr>
            </w:pPr>
            <w:r w:rsidRPr="008D564A">
              <w:rPr>
                <w:rFonts w:ascii="Times New Roman" w:hAnsi="Times New Roman" w:cs="Times New Roman"/>
                <w:color w:val="000000"/>
                <w:spacing w:val="-1"/>
                <w:sz w:val="26"/>
                <w:szCs w:val="26"/>
              </w:rPr>
              <w:t>№ 66н (статья «Запасы»)</w:t>
            </w:r>
          </w:p>
          <w:p w:rsidR="00F9668C" w:rsidRPr="008D564A" w:rsidRDefault="00F9668C" w:rsidP="008D564A">
            <w:pPr>
              <w:spacing w:before="101" w:line="302" w:lineRule="exact"/>
              <w:ind w:right="370"/>
              <w:jc w:val="both"/>
              <w:rPr>
                <w:rFonts w:ascii="Times New Roman" w:hAnsi="Times New Roman" w:cs="Times New Roman"/>
                <w:color w:val="000000"/>
                <w:spacing w:val="-1"/>
                <w:sz w:val="26"/>
                <w:szCs w:val="26"/>
              </w:rPr>
            </w:pPr>
            <w:r w:rsidRPr="008D564A">
              <w:rPr>
                <w:rFonts w:ascii="Times New Roman" w:hAnsi="Times New Roman" w:cs="Times New Roman"/>
                <w:color w:val="000000"/>
                <w:spacing w:val="-1"/>
                <w:sz w:val="26"/>
                <w:szCs w:val="26"/>
              </w:rPr>
              <w:t>№ 94н (раздел «Запасы»)</w:t>
            </w:r>
          </w:p>
          <w:p w:rsidR="00F9668C" w:rsidRPr="008D564A" w:rsidRDefault="00F9668C" w:rsidP="008D564A">
            <w:pPr>
              <w:spacing w:before="101" w:line="302" w:lineRule="exact"/>
              <w:ind w:right="370"/>
              <w:jc w:val="both"/>
              <w:rPr>
                <w:rFonts w:ascii="Times New Roman" w:hAnsi="Times New Roman" w:cs="Times New Roman"/>
                <w:b/>
                <w:color w:val="000000"/>
                <w:spacing w:val="-1"/>
                <w:sz w:val="26"/>
                <w:szCs w:val="26"/>
              </w:rPr>
            </w:pPr>
          </w:p>
        </w:tc>
      </w:tr>
      <w:tr w:rsidR="00F9668C" w:rsidRPr="008D564A" w:rsidTr="006F43BC">
        <w:trPr>
          <w:trHeight w:val="3522"/>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4"/>
                <w:sz w:val="24"/>
                <w:szCs w:val="24"/>
              </w:rPr>
            </w:pPr>
            <w:r w:rsidRPr="008D564A">
              <w:rPr>
                <w:rFonts w:ascii="Times New Roman" w:hAnsi="Times New Roman" w:cs="Times New Roman"/>
                <w:sz w:val="24"/>
                <w:szCs w:val="24"/>
              </w:rPr>
              <w:t>Единица учета МПЗ</w:t>
            </w:r>
          </w:p>
        </w:tc>
        <w:tc>
          <w:tcPr>
            <w:tcW w:w="4842" w:type="dxa"/>
            <w:shd w:val="clear" w:color="auto" w:fill="auto"/>
          </w:tcPr>
          <w:p w:rsidR="00F9668C" w:rsidRPr="008D564A" w:rsidRDefault="00F9668C" w:rsidP="008D564A">
            <w:pPr>
              <w:keepNext/>
              <w:jc w:val="both"/>
              <w:rPr>
                <w:rFonts w:ascii="Times New Roman" w:hAnsi="Times New Roman" w:cs="Times New Roman"/>
                <w:sz w:val="24"/>
                <w:szCs w:val="24"/>
              </w:rPr>
            </w:pPr>
            <w:r w:rsidRPr="008D564A">
              <w:rPr>
                <w:rFonts w:ascii="Times New Roman" w:hAnsi="Times New Roman" w:cs="Times New Roman"/>
                <w:sz w:val="24"/>
                <w:szCs w:val="24"/>
              </w:rPr>
              <w:t>При определении единицы запасов выделяется номенклатура материалов, номенклатура полуфабрикатов, номенклатура готовой продукции и номенклатура товаров.</w:t>
            </w:r>
          </w:p>
          <w:p w:rsidR="00F9668C" w:rsidRPr="008D564A" w:rsidRDefault="00F9668C" w:rsidP="008D564A">
            <w:pPr>
              <w:keepNext/>
              <w:jc w:val="both"/>
              <w:rPr>
                <w:rFonts w:ascii="Times New Roman" w:hAnsi="Times New Roman" w:cs="Times New Roman"/>
                <w:b/>
                <w:sz w:val="24"/>
                <w:szCs w:val="24"/>
              </w:rPr>
            </w:pPr>
            <w:r w:rsidRPr="008D564A">
              <w:rPr>
                <w:rFonts w:ascii="Times New Roman" w:hAnsi="Times New Roman" w:cs="Times New Roman"/>
                <w:sz w:val="24"/>
                <w:szCs w:val="24"/>
              </w:rPr>
              <w:t>Под отдельной номенклатурой запасов понимается наименьшая единица запасов, по которой ведется стоимостной и количественный учет в разрезе мест хранения и отчетных периодов. Каждой отдельной номенклатуре присваивается уникальный номенклатурный номер.</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5/01 (п.3)</w:t>
            </w:r>
          </w:p>
          <w:p w:rsidR="00F9668C" w:rsidRPr="008D564A" w:rsidRDefault="00F9668C" w:rsidP="008D564A">
            <w:pPr>
              <w:spacing w:before="101" w:line="302" w:lineRule="exact"/>
              <w:ind w:right="370"/>
              <w:jc w:val="both"/>
              <w:rPr>
                <w:rFonts w:ascii="Times New Roman" w:hAnsi="Times New Roman" w:cs="Times New Roman"/>
                <w:sz w:val="24"/>
                <w:szCs w:val="24"/>
              </w:rPr>
            </w:pPr>
          </w:p>
          <w:p w:rsidR="00F9668C" w:rsidRPr="008D564A" w:rsidRDefault="00F9668C" w:rsidP="008D564A">
            <w:pPr>
              <w:spacing w:before="101" w:line="302" w:lineRule="exact"/>
              <w:ind w:right="370"/>
              <w:jc w:val="both"/>
              <w:rPr>
                <w:rFonts w:ascii="Times New Roman" w:hAnsi="Times New Roman" w:cs="Times New Roman"/>
                <w:color w:val="000000"/>
                <w:spacing w:val="-1"/>
                <w:sz w:val="24"/>
                <w:szCs w:val="24"/>
              </w:rPr>
            </w:pPr>
          </w:p>
        </w:tc>
      </w:tr>
      <w:tr w:rsidR="00F9668C" w:rsidRPr="008D564A" w:rsidTr="006F43BC">
        <w:trPr>
          <w:trHeight w:val="694"/>
        </w:trPr>
        <w:tc>
          <w:tcPr>
            <w:tcW w:w="2852" w:type="dxa"/>
            <w:shd w:val="clear" w:color="auto" w:fill="auto"/>
          </w:tcPr>
          <w:p w:rsidR="00F9668C" w:rsidRPr="008D564A" w:rsidRDefault="00F9668C" w:rsidP="00022562">
            <w:pPr>
              <w:rPr>
                <w:rFonts w:ascii="Times New Roman" w:hAnsi="Times New Roman" w:cs="Times New Roman"/>
                <w:sz w:val="24"/>
                <w:szCs w:val="24"/>
              </w:rPr>
            </w:pPr>
            <w:r w:rsidRPr="008D564A">
              <w:rPr>
                <w:rFonts w:ascii="Times New Roman" w:hAnsi="Times New Roman" w:cs="Times New Roman"/>
                <w:sz w:val="24"/>
                <w:szCs w:val="24"/>
              </w:rPr>
              <w:t>Оценка сырья и материалов</w:t>
            </w:r>
          </w:p>
        </w:tc>
        <w:tc>
          <w:tcPr>
            <w:tcW w:w="4842" w:type="dxa"/>
            <w:shd w:val="clear" w:color="auto" w:fill="auto"/>
          </w:tcPr>
          <w:p w:rsidR="00470B94" w:rsidRDefault="00F9668C" w:rsidP="00470B94">
            <w:pPr>
              <w:keepNext/>
              <w:spacing w:before="60" w:after="60"/>
              <w:jc w:val="both"/>
              <w:rPr>
                <w:rFonts w:ascii="Times New Roman" w:hAnsi="Times New Roman" w:cs="Times New Roman"/>
                <w:sz w:val="24"/>
                <w:szCs w:val="24"/>
              </w:rPr>
            </w:pPr>
            <w:r w:rsidRPr="008D564A">
              <w:rPr>
                <w:rFonts w:ascii="Times New Roman" w:hAnsi="Times New Roman" w:cs="Times New Roman"/>
                <w:sz w:val="24"/>
                <w:szCs w:val="24"/>
              </w:rPr>
              <w:t>Сырье и материалы принимаются к учету по фактической себестоимости без применения учетных цен</w:t>
            </w:r>
            <w:r w:rsidR="001005BB">
              <w:rPr>
                <w:rFonts w:ascii="Times New Roman" w:hAnsi="Times New Roman" w:cs="Times New Roman"/>
                <w:sz w:val="24"/>
                <w:szCs w:val="24"/>
              </w:rPr>
              <w:t xml:space="preserve"> (за исключением неотфактурованных поставок)</w:t>
            </w:r>
            <w:r w:rsidRPr="008D564A">
              <w:rPr>
                <w:rFonts w:ascii="Times New Roman" w:hAnsi="Times New Roman" w:cs="Times New Roman"/>
                <w:sz w:val="24"/>
                <w:szCs w:val="24"/>
              </w:rPr>
              <w:t>.</w:t>
            </w:r>
          </w:p>
          <w:p w:rsidR="00F9668C" w:rsidRPr="00470B94" w:rsidRDefault="00F9668C" w:rsidP="00470B94">
            <w:pPr>
              <w:keepNext/>
              <w:spacing w:before="60" w:after="60"/>
              <w:jc w:val="both"/>
              <w:rPr>
                <w:rFonts w:ascii="Times New Roman" w:hAnsi="Times New Roman" w:cs="Times New Roman"/>
                <w:sz w:val="24"/>
                <w:szCs w:val="24"/>
              </w:rPr>
            </w:pPr>
            <w:r w:rsidRPr="008D564A">
              <w:rPr>
                <w:rFonts w:ascii="Times New Roman" w:hAnsi="Times New Roman" w:cs="Times New Roman"/>
                <w:sz w:val="24"/>
                <w:szCs w:val="24"/>
              </w:rPr>
              <w:t xml:space="preserve">Сырье и материалы </w:t>
            </w:r>
            <w:r w:rsidRPr="008D564A">
              <w:rPr>
                <w:rFonts w:ascii="Times New Roman" w:hAnsi="Times New Roman" w:cs="Times New Roman"/>
                <w:color w:val="000000"/>
                <w:spacing w:val="-1"/>
                <w:sz w:val="24"/>
                <w:szCs w:val="24"/>
              </w:rPr>
              <w:t xml:space="preserve">учитывается на </w:t>
            </w:r>
            <w:r w:rsidRPr="008D564A">
              <w:rPr>
                <w:rFonts w:ascii="Times New Roman" w:hAnsi="Times New Roman" w:cs="Times New Roman"/>
                <w:color w:val="000000"/>
                <w:spacing w:val="-3"/>
                <w:sz w:val="24"/>
                <w:szCs w:val="24"/>
              </w:rPr>
              <w:t xml:space="preserve"> счет 10 «Материалы» без применения счета 15 «Заготовление и приобретение материальных ценностей».</w:t>
            </w:r>
          </w:p>
          <w:p w:rsidR="007D2C98" w:rsidRPr="007D2C98" w:rsidRDefault="00470B94" w:rsidP="007D2C98">
            <w:pPr>
              <w:keepNext/>
              <w:spacing w:before="60" w:after="60"/>
              <w:jc w:val="both"/>
              <w:rPr>
                <w:rFonts w:ascii="Times New Roman" w:hAnsi="Times New Roman" w:cs="Times New Roman"/>
                <w:color w:val="000000"/>
                <w:spacing w:val="-3"/>
                <w:sz w:val="24"/>
                <w:szCs w:val="24"/>
              </w:rPr>
            </w:pPr>
            <w:r w:rsidRPr="008D564A">
              <w:rPr>
                <w:rFonts w:ascii="Times New Roman" w:hAnsi="Times New Roman" w:cs="Times New Roman"/>
                <w:sz w:val="24"/>
                <w:szCs w:val="24"/>
              </w:rPr>
              <w:t xml:space="preserve">МПЗ, которые морально устарели, полностью или частично потеряли свое первоначальное качество, либо текущая рыночная стоимость, стоимость продажи которых снизилась, отражаются в бухгалтерском балансе на конец отчетного года за вычетом резерва под снижение </w:t>
            </w:r>
            <w:r w:rsidRPr="007D2C98">
              <w:rPr>
                <w:rFonts w:ascii="Times New Roman" w:hAnsi="Times New Roman" w:cs="Times New Roman"/>
                <w:color w:val="000000"/>
                <w:spacing w:val="-3"/>
                <w:sz w:val="24"/>
                <w:szCs w:val="24"/>
              </w:rPr>
              <w:t>стоимости материальных ценностей.</w:t>
            </w:r>
          </w:p>
          <w:p w:rsidR="007D2C98" w:rsidRPr="008D564A" w:rsidRDefault="007D2C98" w:rsidP="006F43BC">
            <w:pPr>
              <w:keepNext/>
              <w:spacing w:before="60" w:after="60"/>
              <w:jc w:val="both"/>
              <w:rPr>
                <w:rFonts w:ascii="Times New Roman" w:hAnsi="Times New Roman" w:cs="Times New Roman"/>
                <w:sz w:val="24"/>
                <w:szCs w:val="24"/>
              </w:rPr>
            </w:pPr>
            <w:r w:rsidRPr="007D2C98">
              <w:rPr>
                <w:rFonts w:ascii="Times New Roman" w:hAnsi="Times New Roman" w:cs="Times New Roman"/>
                <w:color w:val="000000"/>
                <w:spacing w:val="-3"/>
                <w:sz w:val="24"/>
                <w:szCs w:val="24"/>
              </w:rPr>
              <w:t>Восстановление неиспользованного резерва в полном объеме по окончании года не производится: неиспользованный резерв подлежит пересмотру.</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5/01 (п.6)</w:t>
            </w:r>
          </w:p>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Приказ 119н (п</w:t>
            </w:r>
            <w:r w:rsidR="00414045">
              <w:rPr>
                <w:rFonts w:ascii="Times New Roman" w:hAnsi="Times New Roman" w:cs="Times New Roman"/>
                <w:sz w:val="24"/>
                <w:szCs w:val="24"/>
              </w:rPr>
              <w:t>.</w:t>
            </w:r>
            <w:r w:rsidRPr="008D564A">
              <w:rPr>
                <w:rFonts w:ascii="Times New Roman" w:hAnsi="Times New Roman" w:cs="Times New Roman"/>
                <w:sz w:val="24"/>
                <w:szCs w:val="24"/>
              </w:rPr>
              <w:t>80)</w:t>
            </w:r>
          </w:p>
          <w:p w:rsidR="00F9668C" w:rsidRPr="008D564A" w:rsidRDefault="00F9668C" w:rsidP="008D564A">
            <w:pPr>
              <w:keepNext/>
              <w:spacing w:before="60" w:after="60"/>
              <w:jc w:val="both"/>
              <w:rPr>
                <w:rFonts w:ascii="Times New Roman" w:hAnsi="Times New Roman" w:cs="Times New Roman"/>
                <w:sz w:val="24"/>
                <w:szCs w:val="24"/>
              </w:rPr>
            </w:pPr>
          </w:p>
        </w:tc>
      </w:tr>
      <w:tr w:rsidR="00F9668C" w:rsidRPr="008D564A" w:rsidTr="008D564A">
        <w:trPr>
          <w:trHeight w:val="1951"/>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4"/>
                <w:sz w:val="24"/>
                <w:szCs w:val="24"/>
              </w:rPr>
            </w:pPr>
            <w:r w:rsidRPr="008D564A">
              <w:rPr>
                <w:rFonts w:ascii="Times New Roman" w:hAnsi="Times New Roman" w:cs="Times New Roman"/>
                <w:sz w:val="24"/>
                <w:szCs w:val="24"/>
              </w:rPr>
              <w:t xml:space="preserve">Отражение процесса заготовления и приобретения покупных запасов </w:t>
            </w:r>
          </w:p>
        </w:tc>
        <w:tc>
          <w:tcPr>
            <w:tcW w:w="4842" w:type="dxa"/>
            <w:shd w:val="clear" w:color="auto" w:fill="auto"/>
          </w:tcPr>
          <w:p w:rsidR="00F9668C" w:rsidRPr="008D564A" w:rsidRDefault="00F9668C" w:rsidP="008D564A">
            <w:pPr>
              <w:keepNext/>
              <w:spacing w:before="60" w:after="60"/>
              <w:jc w:val="both"/>
              <w:rPr>
                <w:rFonts w:ascii="Times New Roman" w:hAnsi="Times New Roman" w:cs="Times New Roman"/>
                <w:sz w:val="24"/>
                <w:szCs w:val="24"/>
              </w:rPr>
            </w:pPr>
            <w:r w:rsidRPr="008D564A">
              <w:rPr>
                <w:rFonts w:ascii="Times New Roman" w:hAnsi="Times New Roman" w:cs="Times New Roman"/>
                <w:sz w:val="24"/>
                <w:szCs w:val="24"/>
              </w:rPr>
              <w:t>Процесс заготовления покупных запасов осуществляется с использованием счета 16 «Отклонение в стоимости материальных ценностей».</w:t>
            </w:r>
          </w:p>
          <w:p w:rsidR="00F9668C" w:rsidRPr="008D564A" w:rsidRDefault="00F9668C" w:rsidP="008D564A">
            <w:pPr>
              <w:shd w:val="clear" w:color="auto" w:fill="FFFFFF"/>
              <w:spacing w:line="298" w:lineRule="exact"/>
              <w:ind w:left="5"/>
              <w:jc w:val="both"/>
              <w:rPr>
                <w:rFonts w:ascii="Times New Roman" w:hAnsi="Times New Roman" w:cs="Times New Roman"/>
                <w:color w:val="000000"/>
                <w:sz w:val="24"/>
                <w:szCs w:val="24"/>
              </w:rPr>
            </w:pPr>
            <w:r w:rsidRPr="008D564A">
              <w:rPr>
                <w:rFonts w:ascii="Times New Roman" w:hAnsi="Times New Roman" w:cs="Times New Roman"/>
                <w:bCs/>
                <w:kern w:val="28"/>
                <w:sz w:val="24"/>
                <w:szCs w:val="24"/>
              </w:rPr>
              <w:t>Порядок формирования первоначальной стоимости определен в Положении по учету материально-производственных запасов и корпоративных стандартах.</w:t>
            </w:r>
          </w:p>
        </w:tc>
        <w:tc>
          <w:tcPr>
            <w:tcW w:w="2314" w:type="dxa"/>
            <w:shd w:val="clear" w:color="auto" w:fill="auto"/>
          </w:tcPr>
          <w:p w:rsidR="00F9668C" w:rsidRPr="008D564A" w:rsidRDefault="00F9668C" w:rsidP="008D564A">
            <w:pPr>
              <w:keepNext/>
              <w:spacing w:before="60" w:after="60"/>
              <w:jc w:val="both"/>
              <w:rPr>
                <w:rFonts w:ascii="Times New Roman" w:hAnsi="Times New Roman" w:cs="Times New Roman"/>
                <w:sz w:val="24"/>
                <w:szCs w:val="24"/>
              </w:rPr>
            </w:pPr>
            <w:r w:rsidRPr="008D564A">
              <w:rPr>
                <w:rFonts w:ascii="Times New Roman" w:hAnsi="Times New Roman" w:cs="Times New Roman"/>
                <w:sz w:val="24"/>
                <w:szCs w:val="24"/>
              </w:rPr>
              <w:t>№ 94н (Инструкция к счету 10 «Материалы»)</w:t>
            </w:r>
          </w:p>
          <w:p w:rsidR="00F9668C" w:rsidRPr="008D564A" w:rsidRDefault="00F9668C" w:rsidP="008D564A">
            <w:pPr>
              <w:keepNext/>
              <w:spacing w:before="60" w:after="60"/>
              <w:ind w:firstLine="317"/>
              <w:jc w:val="both"/>
              <w:rPr>
                <w:rFonts w:ascii="Times New Roman" w:hAnsi="Times New Roman" w:cs="Times New Roman"/>
                <w:color w:val="000000"/>
                <w:spacing w:val="-1"/>
                <w:sz w:val="26"/>
                <w:szCs w:val="26"/>
              </w:rPr>
            </w:pPr>
          </w:p>
        </w:tc>
      </w:tr>
      <w:tr w:rsidR="00F9668C" w:rsidRPr="008D564A" w:rsidTr="008D564A">
        <w:trPr>
          <w:trHeight w:val="1951"/>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 xml:space="preserve">Порядок учета транспортно -заготовительных расходов </w:t>
            </w:r>
          </w:p>
        </w:tc>
        <w:tc>
          <w:tcPr>
            <w:tcW w:w="4842" w:type="dxa"/>
            <w:shd w:val="clear" w:color="auto" w:fill="auto"/>
          </w:tcPr>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sz w:val="24"/>
                <w:szCs w:val="24"/>
              </w:rPr>
              <w:t xml:space="preserve">Транспортно-заготовительные расходы (ТЗР) принимаются к учету путем отнесения их на отдельный субсчет к счету 16 «Отклонение в стоимости материалов». </w:t>
            </w:r>
          </w:p>
          <w:p w:rsidR="00F9668C" w:rsidRPr="008D564A" w:rsidRDefault="00F9668C" w:rsidP="008D564A">
            <w:pPr>
              <w:spacing w:before="120"/>
              <w:jc w:val="both"/>
              <w:rPr>
                <w:rFonts w:ascii="Times New Roman" w:hAnsi="Times New Roman" w:cs="Times New Roman"/>
                <w:sz w:val="24"/>
                <w:szCs w:val="24"/>
                <w:u w:val="single"/>
              </w:rPr>
            </w:pPr>
            <w:r w:rsidRPr="008D564A">
              <w:rPr>
                <w:rFonts w:ascii="Times New Roman" w:hAnsi="Times New Roman" w:cs="Times New Roman"/>
                <w:sz w:val="24"/>
                <w:szCs w:val="24"/>
              </w:rPr>
              <w:t>Списание сумм, учтенных на счете 16, произво</w:t>
            </w:r>
            <w:r w:rsidR="008C645E">
              <w:rPr>
                <w:rFonts w:ascii="Times New Roman" w:hAnsi="Times New Roman" w:cs="Times New Roman"/>
                <w:sz w:val="24"/>
                <w:szCs w:val="24"/>
              </w:rPr>
              <w:t>дится в направлении выбытия МПЗ</w:t>
            </w:r>
            <w:r w:rsidRPr="008D564A">
              <w:rPr>
                <w:rFonts w:ascii="Times New Roman" w:hAnsi="Times New Roman" w:cs="Times New Roman"/>
                <w:sz w:val="24"/>
                <w:szCs w:val="24"/>
              </w:rPr>
              <w:t>, пропорционально количеству</w:t>
            </w:r>
            <w:r w:rsidR="00470B94">
              <w:rPr>
                <w:rFonts w:ascii="Times New Roman" w:hAnsi="Times New Roman" w:cs="Times New Roman"/>
                <w:sz w:val="24"/>
                <w:szCs w:val="24"/>
              </w:rPr>
              <w:t xml:space="preserve"> списанных МПЗ по направлениям их списания</w:t>
            </w:r>
            <w:r w:rsidRPr="008D564A">
              <w:rPr>
                <w:rFonts w:ascii="Times New Roman" w:hAnsi="Times New Roman" w:cs="Times New Roman"/>
                <w:sz w:val="24"/>
                <w:szCs w:val="24"/>
              </w:rPr>
              <w:t xml:space="preserve"> на увеличение стоимости</w:t>
            </w:r>
            <w:r w:rsidR="00470B94">
              <w:rPr>
                <w:rFonts w:ascii="Times New Roman" w:hAnsi="Times New Roman" w:cs="Times New Roman"/>
                <w:sz w:val="24"/>
                <w:szCs w:val="24"/>
              </w:rPr>
              <w:t xml:space="preserve"> МПЗ</w:t>
            </w:r>
            <w:r w:rsidRPr="008D564A">
              <w:rPr>
                <w:rFonts w:ascii="Times New Roman" w:hAnsi="Times New Roman" w:cs="Times New Roman"/>
                <w:sz w:val="24"/>
                <w:szCs w:val="24"/>
              </w:rPr>
              <w:t>.</w:t>
            </w:r>
          </w:p>
        </w:tc>
        <w:tc>
          <w:tcPr>
            <w:tcW w:w="2314" w:type="dxa"/>
            <w:shd w:val="clear" w:color="auto" w:fill="auto"/>
          </w:tcPr>
          <w:p w:rsidR="00F9668C" w:rsidRPr="008D564A" w:rsidRDefault="00F9668C" w:rsidP="008D564A">
            <w:pPr>
              <w:spacing w:before="101" w:line="302" w:lineRule="exact"/>
              <w:ind w:right="370"/>
              <w:rPr>
                <w:rFonts w:ascii="Times New Roman" w:hAnsi="Times New Roman" w:cs="Times New Roman"/>
                <w:color w:val="000000"/>
                <w:spacing w:val="-1"/>
                <w:sz w:val="24"/>
                <w:szCs w:val="24"/>
              </w:rPr>
            </w:pPr>
            <w:r w:rsidRPr="008D564A">
              <w:rPr>
                <w:rFonts w:ascii="Times New Roman" w:hAnsi="Times New Roman" w:cs="Times New Roman"/>
                <w:color w:val="000000"/>
                <w:spacing w:val="-1"/>
                <w:sz w:val="24"/>
                <w:szCs w:val="24"/>
              </w:rPr>
              <w:t>№ 119н (п.83)</w:t>
            </w:r>
          </w:p>
          <w:p w:rsidR="00F9668C" w:rsidRPr="008D564A" w:rsidRDefault="00F9668C" w:rsidP="008D564A">
            <w:pPr>
              <w:keepNext/>
              <w:spacing w:before="60" w:after="60"/>
              <w:jc w:val="both"/>
              <w:rPr>
                <w:rFonts w:ascii="Times New Roman" w:hAnsi="Times New Roman" w:cs="Times New Roman"/>
                <w:sz w:val="24"/>
                <w:szCs w:val="24"/>
              </w:rPr>
            </w:pPr>
            <w:r w:rsidRPr="008D564A">
              <w:rPr>
                <w:rFonts w:ascii="Times New Roman" w:hAnsi="Times New Roman" w:cs="Times New Roman"/>
                <w:sz w:val="24"/>
                <w:szCs w:val="24"/>
              </w:rPr>
              <w:t>№ 94н</w:t>
            </w:r>
            <w:r w:rsidRPr="008D564A">
              <w:rPr>
                <w:rFonts w:ascii="Times New Roman" w:hAnsi="Times New Roman" w:cs="Times New Roman"/>
                <w:b/>
                <w:sz w:val="24"/>
                <w:szCs w:val="24"/>
              </w:rPr>
              <w:t xml:space="preserve"> </w:t>
            </w:r>
            <w:r w:rsidRPr="008D564A">
              <w:rPr>
                <w:rFonts w:ascii="Times New Roman" w:hAnsi="Times New Roman" w:cs="Times New Roman"/>
                <w:sz w:val="24"/>
                <w:szCs w:val="24"/>
              </w:rPr>
              <w:t>(Инструкция к счету 10 «Материалы»)</w:t>
            </w:r>
          </w:p>
          <w:p w:rsidR="00F9668C" w:rsidRPr="008D564A" w:rsidRDefault="00F9668C" w:rsidP="008D564A">
            <w:pPr>
              <w:keepNext/>
              <w:spacing w:before="60" w:after="60"/>
              <w:rPr>
                <w:rFonts w:ascii="Times New Roman" w:hAnsi="Times New Roman" w:cs="Times New Roman"/>
                <w:b/>
                <w:sz w:val="24"/>
                <w:szCs w:val="24"/>
              </w:rPr>
            </w:pPr>
          </w:p>
          <w:p w:rsidR="00F9668C" w:rsidRPr="008D564A" w:rsidRDefault="00F9668C" w:rsidP="008D564A">
            <w:pPr>
              <w:spacing w:before="101" w:line="302" w:lineRule="exact"/>
              <w:ind w:right="370"/>
              <w:jc w:val="both"/>
              <w:rPr>
                <w:rFonts w:ascii="Times New Roman" w:hAnsi="Times New Roman" w:cs="Times New Roman"/>
                <w:color w:val="000000"/>
                <w:spacing w:val="-1"/>
                <w:sz w:val="26"/>
                <w:szCs w:val="26"/>
              </w:rPr>
            </w:pPr>
          </w:p>
        </w:tc>
      </w:tr>
      <w:tr w:rsidR="00F9668C" w:rsidRPr="008D564A" w:rsidTr="008D564A">
        <w:trPr>
          <w:trHeight w:val="534"/>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4"/>
                <w:sz w:val="24"/>
                <w:szCs w:val="24"/>
              </w:rPr>
            </w:pPr>
            <w:r w:rsidRPr="008D564A">
              <w:rPr>
                <w:rFonts w:ascii="Times New Roman" w:hAnsi="Times New Roman" w:cs="Times New Roman"/>
                <w:sz w:val="24"/>
                <w:szCs w:val="24"/>
              </w:rPr>
              <w:t>Способ оценки покупных запасов при их передаче в производство и ином выбытии</w:t>
            </w:r>
          </w:p>
        </w:tc>
        <w:tc>
          <w:tcPr>
            <w:tcW w:w="4842" w:type="dxa"/>
            <w:shd w:val="clear" w:color="auto" w:fill="auto"/>
          </w:tcPr>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sz w:val="24"/>
                <w:szCs w:val="24"/>
              </w:rPr>
              <w:t>При списании (отпуске) МПЗ оцениваются Обществом по средневзвешенной себестоимости, которая  определяется   в разрезе номенклатур МПЗ и складов.</w:t>
            </w:r>
          </w:p>
          <w:p w:rsidR="00F9668C" w:rsidRPr="009151C1" w:rsidRDefault="00F9668C" w:rsidP="00470B94">
            <w:pPr>
              <w:pStyle w:val="12"/>
              <w:spacing w:before="120" w:line="240" w:lineRule="auto"/>
              <w:jc w:val="both"/>
              <w:rPr>
                <w:rFonts w:ascii="Times New Roman" w:hAnsi="Times New Roman"/>
                <w:color w:val="000000"/>
                <w:lang w:val="ru-RU"/>
              </w:rPr>
            </w:pPr>
            <w:r w:rsidRPr="008D564A">
              <w:rPr>
                <w:rFonts w:ascii="Times New Roman" w:hAnsi="Times New Roman"/>
                <w:lang w:val="ru-RU"/>
              </w:rPr>
              <w:t xml:space="preserve">Стоимость МПЗ, переданных в залог другим организациям, в случае обращения взыскания определяется условиями договора залога. </w:t>
            </w:r>
          </w:p>
        </w:tc>
        <w:tc>
          <w:tcPr>
            <w:tcW w:w="2314" w:type="dxa"/>
            <w:shd w:val="clear" w:color="auto" w:fill="auto"/>
          </w:tcPr>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sz w:val="24"/>
                <w:szCs w:val="24"/>
              </w:rPr>
              <w:t xml:space="preserve">№ 34н (п.48) </w:t>
            </w:r>
          </w:p>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sz w:val="24"/>
                <w:szCs w:val="24"/>
              </w:rPr>
              <w:t>ПБУ 5/01 (п. 16</w:t>
            </w:r>
            <w:r w:rsidRPr="008D564A">
              <w:rPr>
                <w:rFonts w:ascii="Times New Roman" w:hAnsi="Times New Roman" w:cs="Times New Roman"/>
                <w:bCs/>
                <w:sz w:val="24"/>
                <w:szCs w:val="24"/>
              </w:rPr>
              <w:t>)</w:t>
            </w:r>
          </w:p>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sz w:val="24"/>
                <w:szCs w:val="24"/>
              </w:rPr>
              <w:t>№ 119н (п.78)</w:t>
            </w:r>
          </w:p>
          <w:p w:rsidR="00F9668C" w:rsidRPr="008D564A" w:rsidRDefault="00F9668C" w:rsidP="008D564A">
            <w:pPr>
              <w:pStyle w:val="BodyText21"/>
              <w:keepNext/>
              <w:spacing w:before="120" w:after="120"/>
              <w:ind w:firstLine="0"/>
              <w:rPr>
                <w:bCs/>
                <w:kern w:val="28"/>
                <w:szCs w:val="24"/>
                <w:lang w:eastAsia="en-US"/>
              </w:rPr>
            </w:pPr>
            <w:r w:rsidRPr="008D564A">
              <w:rPr>
                <w:bCs/>
                <w:kern w:val="28"/>
                <w:szCs w:val="24"/>
                <w:lang w:eastAsia="en-US"/>
              </w:rPr>
              <w:t>№ 135н (п. 25, 29)</w:t>
            </w:r>
          </w:p>
          <w:p w:rsidR="00F9668C" w:rsidRPr="008D564A" w:rsidRDefault="00F9668C" w:rsidP="008D564A">
            <w:pPr>
              <w:pStyle w:val="BodyText21"/>
              <w:keepNext/>
              <w:spacing w:before="120" w:after="120"/>
              <w:ind w:firstLine="0"/>
              <w:rPr>
                <w:bCs/>
                <w:kern w:val="28"/>
                <w:szCs w:val="24"/>
                <w:lang w:eastAsia="en-US"/>
              </w:rPr>
            </w:pPr>
            <w:r w:rsidRPr="008D564A">
              <w:rPr>
                <w:szCs w:val="24"/>
              </w:rPr>
              <w:t>№ 94н (п. 20)</w:t>
            </w:r>
          </w:p>
          <w:p w:rsidR="00F9668C" w:rsidRPr="008D564A" w:rsidRDefault="00F9668C" w:rsidP="008D564A">
            <w:pPr>
              <w:pStyle w:val="BodyText21"/>
              <w:keepNext/>
              <w:spacing w:before="120" w:after="120"/>
              <w:ind w:firstLine="318"/>
              <w:rPr>
                <w:b/>
                <w:color w:val="000000"/>
                <w:spacing w:val="-1"/>
                <w:szCs w:val="24"/>
              </w:rPr>
            </w:pPr>
          </w:p>
        </w:tc>
      </w:tr>
      <w:tr w:rsidR="00F9668C" w:rsidRPr="008D564A" w:rsidTr="008D564A">
        <w:trPr>
          <w:trHeight w:val="534"/>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bCs/>
                <w:sz w:val="24"/>
                <w:szCs w:val="24"/>
              </w:rPr>
            </w:pPr>
            <w:r w:rsidRPr="008D564A">
              <w:rPr>
                <w:rFonts w:ascii="Times New Roman" w:hAnsi="Times New Roman" w:cs="Times New Roman"/>
                <w:bCs/>
                <w:sz w:val="24"/>
                <w:szCs w:val="24"/>
              </w:rPr>
              <w:t>Способ погашения стоимости спецоснастки (кроме спецоснастки для индивидуальных заказов и используемой в массовом производстве)</w:t>
            </w:r>
          </w:p>
        </w:tc>
        <w:tc>
          <w:tcPr>
            <w:tcW w:w="4842" w:type="dxa"/>
            <w:shd w:val="clear" w:color="auto" w:fill="auto"/>
          </w:tcPr>
          <w:p w:rsidR="00F9668C" w:rsidRPr="008D564A" w:rsidRDefault="00F9668C" w:rsidP="008D564A">
            <w:pPr>
              <w:spacing w:before="101" w:line="302" w:lineRule="exact"/>
              <w:ind w:right="370"/>
              <w:jc w:val="both"/>
              <w:rPr>
                <w:rFonts w:ascii="Times New Roman" w:hAnsi="Times New Roman" w:cs="Times New Roman"/>
                <w:bCs/>
                <w:sz w:val="24"/>
                <w:szCs w:val="24"/>
              </w:rPr>
            </w:pPr>
            <w:r w:rsidRPr="008D564A">
              <w:rPr>
                <w:rFonts w:ascii="Times New Roman" w:hAnsi="Times New Roman" w:cs="Times New Roman"/>
                <w:bCs/>
                <w:sz w:val="24"/>
                <w:szCs w:val="24"/>
              </w:rPr>
              <w:t>Общество выбирает линейный способ погашения стоимости спецоснастки</w:t>
            </w:r>
            <w:r w:rsidR="00E91AD6">
              <w:rPr>
                <w:rFonts w:ascii="Times New Roman" w:hAnsi="Times New Roman" w:cs="Times New Roman"/>
                <w:bCs/>
                <w:sz w:val="24"/>
                <w:szCs w:val="24"/>
              </w:rPr>
              <w:t>.</w:t>
            </w:r>
          </w:p>
          <w:p w:rsidR="00F9668C" w:rsidRPr="008D564A" w:rsidRDefault="00F9668C" w:rsidP="008D564A">
            <w:pPr>
              <w:spacing w:before="101" w:line="302" w:lineRule="exact"/>
              <w:ind w:right="370"/>
              <w:jc w:val="both"/>
              <w:rPr>
                <w:rFonts w:ascii="Times New Roman" w:hAnsi="Times New Roman" w:cs="Times New Roman"/>
                <w:bCs/>
                <w:sz w:val="24"/>
                <w:szCs w:val="24"/>
              </w:rPr>
            </w:pP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bCs/>
                <w:sz w:val="24"/>
                <w:szCs w:val="24"/>
              </w:rPr>
            </w:pPr>
            <w:r w:rsidRPr="008D564A">
              <w:rPr>
                <w:rFonts w:ascii="Times New Roman" w:hAnsi="Times New Roman" w:cs="Times New Roman"/>
                <w:bCs/>
                <w:sz w:val="24"/>
                <w:szCs w:val="24"/>
              </w:rPr>
              <w:t>№ 135н (п. 24)</w:t>
            </w:r>
          </w:p>
        </w:tc>
      </w:tr>
      <w:tr w:rsidR="00F9668C" w:rsidRPr="008D564A" w:rsidTr="008D564A">
        <w:trPr>
          <w:trHeight w:val="534"/>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bCs/>
                <w:sz w:val="24"/>
                <w:szCs w:val="24"/>
              </w:rPr>
            </w:pPr>
            <w:r w:rsidRPr="008D564A">
              <w:rPr>
                <w:rFonts w:ascii="Times New Roman" w:hAnsi="Times New Roman" w:cs="Times New Roman"/>
                <w:bCs/>
                <w:sz w:val="24"/>
                <w:szCs w:val="24"/>
              </w:rPr>
              <w:t>Способ погашения стоимости спецоснастки для индивидуальных заказов и используемой в массовом производстве</w:t>
            </w:r>
          </w:p>
        </w:tc>
        <w:tc>
          <w:tcPr>
            <w:tcW w:w="4842" w:type="dxa"/>
            <w:shd w:val="clear" w:color="auto" w:fill="auto"/>
          </w:tcPr>
          <w:p w:rsidR="00F9668C" w:rsidRPr="008D564A" w:rsidRDefault="00F9668C" w:rsidP="008D564A">
            <w:pPr>
              <w:spacing w:before="101" w:line="302" w:lineRule="exact"/>
              <w:ind w:right="370"/>
              <w:jc w:val="both"/>
              <w:rPr>
                <w:rFonts w:ascii="Times New Roman" w:hAnsi="Times New Roman" w:cs="Times New Roman"/>
                <w:bCs/>
                <w:sz w:val="24"/>
                <w:szCs w:val="24"/>
              </w:rPr>
            </w:pPr>
            <w:r w:rsidRPr="008D564A">
              <w:rPr>
                <w:rFonts w:ascii="Times New Roman" w:hAnsi="Times New Roman" w:cs="Times New Roman"/>
                <w:bCs/>
                <w:sz w:val="24"/>
                <w:szCs w:val="24"/>
              </w:rPr>
              <w:t>Стоимость спецоснастки для индивидуальных заказов и используемой в массовом производстве списывается единовременно в момент отпуска в производство</w:t>
            </w:r>
            <w:r w:rsidR="00E91AD6">
              <w:rPr>
                <w:rFonts w:ascii="Times New Roman" w:hAnsi="Times New Roman" w:cs="Times New Roman"/>
                <w:bCs/>
                <w:sz w:val="24"/>
                <w:szCs w:val="24"/>
              </w:rPr>
              <w:t>.</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bCs/>
                <w:sz w:val="24"/>
                <w:szCs w:val="24"/>
              </w:rPr>
            </w:pPr>
            <w:r w:rsidRPr="008D564A">
              <w:rPr>
                <w:rFonts w:ascii="Times New Roman" w:hAnsi="Times New Roman" w:cs="Times New Roman"/>
                <w:bCs/>
                <w:sz w:val="24"/>
                <w:szCs w:val="24"/>
              </w:rPr>
              <w:t>№ 135н (п. 24, 25)</w:t>
            </w:r>
          </w:p>
        </w:tc>
      </w:tr>
      <w:tr w:rsidR="00F9668C" w:rsidRPr="008D564A" w:rsidTr="008D564A">
        <w:trPr>
          <w:trHeight w:val="534"/>
        </w:trPr>
        <w:tc>
          <w:tcPr>
            <w:tcW w:w="2852" w:type="dxa"/>
            <w:shd w:val="clear" w:color="auto" w:fill="auto"/>
          </w:tcPr>
          <w:p w:rsidR="00F9668C" w:rsidRPr="008D564A" w:rsidRDefault="00F9668C" w:rsidP="00557615">
            <w:pPr>
              <w:spacing w:before="101" w:line="302" w:lineRule="exact"/>
              <w:ind w:right="370"/>
              <w:jc w:val="both"/>
              <w:rPr>
                <w:rFonts w:ascii="Times New Roman" w:hAnsi="Times New Roman" w:cs="Times New Roman"/>
                <w:bCs/>
                <w:sz w:val="24"/>
                <w:szCs w:val="24"/>
              </w:rPr>
            </w:pPr>
            <w:r w:rsidRPr="008D564A">
              <w:rPr>
                <w:rFonts w:ascii="Times New Roman" w:hAnsi="Times New Roman" w:cs="Times New Roman"/>
                <w:bCs/>
                <w:sz w:val="24"/>
                <w:szCs w:val="24"/>
              </w:rPr>
              <w:t xml:space="preserve">Способ погашения стоимости спецодежды </w:t>
            </w:r>
          </w:p>
        </w:tc>
        <w:tc>
          <w:tcPr>
            <w:tcW w:w="4842" w:type="dxa"/>
            <w:shd w:val="clear" w:color="auto" w:fill="auto"/>
          </w:tcPr>
          <w:p w:rsidR="00F9668C" w:rsidRPr="008D564A" w:rsidRDefault="00F9668C" w:rsidP="00E91AD6">
            <w:pPr>
              <w:spacing w:before="101" w:line="302" w:lineRule="exact"/>
              <w:ind w:right="370"/>
              <w:jc w:val="both"/>
              <w:rPr>
                <w:rFonts w:ascii="Times New Roman" w:hAnsi="Times New Roman" w:cs="Times New Roman"/>
                <w:bCs/>
                <w:sz w:val="24"/>
                <w:szCs w:val="24"/>
              </w:rPr>
            </w:pPr>
            <w:r w:rsidRPr="008D564A">
              <w:rPr>
                <w:rFonts w:ascii="Times New Roman" w:hAnsi="Times New Roman" w:cs="Times New Roman"/>
                <w:bCs/>
                <w:sz w:val="24"/>
                <w:szCs w:val="24"/>
              </w:rPr>
              <w:t>Стоимость спецодежды</w:t>
            </w:r>
            <w:r w:rsidR="00E91AD6">
              <w:rPr>
                <w:rFonts w:ascii="Times New Roman" w:hAnsi="Times New Roman" w:cs="Times New Roman"/>
                <w:bCs/>
                <w:sz w:val="24"/>
                <w:szCs w:val="24"/>
              </w:rPr>
              <w:t xml:space="preserve"> вне зависимости от стоимости и срока полезного использования</w:t>
            </w:r>
            <w:r w:rsidRPr="008D564A">
              <w:rPr>
                <w:rFonts w:ascii="Times New Roman" w:hAnsi="Times New Roman" w:cs="Times New Roman"/>
                <w:bCs/>
                <w:sz w:val="24"/>
                <w:szCs w:val="24"/>
              </w:rPr>
              <w:t xml:space="preserve"> </w:t>
            </w:r>
            <w:r w:rsidR="00E91AD6">
              <w:rPr>
                <w:rFonts w:ascii="Times New Roman" w:hAnsi="Times New Roman" w:cs="Times New Roman"/>
                <w:bCs/>
                <w:sz w:val="24"/>
                <w:szCs w:val="24"/>
              </w:rPr>
              <w:t>списывается</w:t>
            </w:r>
            <w:r w:rsidR="00E91AD6" w:rsidRPr="008D564A">
              <w:rPr>
                <w:rFonts w:ascii="Times New Roman" w:hAnsi="Times New Roman" w:cs="Times New Roman"/>
                <w:bCs/>
                <w:sz w:val="24"/>
                <w:szCs w:val="24"/>
              </w:rPr>
              <w:t xml:space="preserve"> </w:t>
            </w:r>
            <w:r w:rsidRPr="008D564A">
              <w:rPr>
                <w:rFonts w:ascii="Times New Roman" w:hAnsi="Times New Roman" w:cs="Times New Roman"/>
                <w:bCs/>
                <w:sz w:val="24"/>
                <w:szCs w:val="24"/>
              </w:rPr>
              <w:t>единовременно в момент отпуска в производство</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bCs/>
                <w:sz w:val="24"/>
                <w:szCs w:val="24"/>
              </w:rPr>
            </w:pPr>
            <w:r w:rsidRPr="008D564A">
              <w:rPr>
                <w:rFonts w:ascii="Times New Roman" w:hAnsi="Times New Roman" w:cs="Times New Roman"/>
                <w:bCs/>
                <w:sz w:val="24"/>
                <w:szCs w:val="24"/>
              </w:rPr>
              <w:t>№ 135н (п. 21, 26)</w:t>
            </w:r>
          </w:p>
        </w:tc>
      </w:tr>
      <w:tr w:rsidR="003C002E" w:rsidRPr="003C002E" w:rsidTr="008D564A">
        <w:trPr>
          <w:trHeight w:val="1951"/>
        </w:trPr>
        <w:tc>
          <w:tcPr>
            <w:tcW w:w="2852" w:type="dxa"/>
            <w:shd w:val="clear" w:color="auto" w:fill="auto"/>
          </w:tcPr>
          <w:p w:rsidR="003C002E" w:rsidRPr="003C002E" w:rsidRDefault="003C002E" w:rsidP="008D564A">
            <w:pPr>
              <w:spacing w:before="101" w:line="302" w:lineRule="exact"/>
              <w:ind w:right="370"/>
              <w:jc w:val="both"/>
              <w:rPr>
                <w:rFonts w:ascii="Times New Roman" w:hAnsi="Times New Roman" w:cs="Times New Roman"/>
                <w:color w:val="000000"/>
                <w:sz w:val="24"/>
                <w:szCs w:val="24"/>
              </w:rPr>
            </w:pPr>
            <w:r w:rsidRPr="003C002E">
              <w:rPr>
                <w:rFonts w:ascii="Times New Roman" w:hAnsi="Times New Roman" w:cs="Times New Roman"/>
                <w:bCs/>
                <w:sz w:val="24"/>
                <w:szCs w:val="24"/>
              </w:rPr>
              <w:t>Способ погашения катализаторов загруженных в установки и техно</w:t>
            </w:r>
            <w:r>
              <w:rPr>
                <w:rFonts w:ascii="Times New Roman" w:hAnsi="Times New Roman" w:cs="Times New Roman"/>
                <w:bCs/>
                <w:sz w:val="24"/>
                <w:szCs w:val="24"/>
              </w:rPr>
              <w:t>логических материалов в системе,</w:t>
            </w:r>
            <w:r w:rsidRPr="003C002E">
              <w:rPr>
                <w:rFonts w:ascii="Times New Roman" w:hAnsi="Times New Roman" w:cs="Times New Roman"/>
                <w:bCs/>
                <w:sz w:val="24"/>
                <w:szCs w:val="24"/>
              </w:rPr>
              <w:t xml:space="preserve"> (далее ТМС)</w:t>
            </w:r>
          </w:p>
        </w:tc>
        <w:tc>
          <w:tcPr>
            <w:tcW w:w="4842" w:type="dxa"/>
            <w:shd w:val="clear" w:color="auto" w:fill="auto"/>
          </w:tcPr>
          <w:p w:rsidR="003C002E" w:rsidRPr="003C002E" w:rsidRDefault="003C002E" w:rsidP="00104154">
            <w:pPr>
              <w:spacing w:before="101" w:line="302" w:lineRule="exact"/>
              <w:ind w:right="370"/>
              <w:jc w:val="both"/>
              <w:rPr>
                <w:rFonts w:ascii="Times New Roman" w:hAnsi="Times New Roman" w:cs="Times New Roman"/>
                <w:bCs/>
                <w:sz w:val="24"/>
                <w:szCs w:val="24"/>
              </w:rPr>
            </w:pPr>
            <w:r w:rsidRPr="003C002E">
              <w:rPr>
                <w:rFonts w:ascii="Times New Roman" w:hAnsi="Times New Roman" w:cs="Times New Roman"/>
                <w:bCs/>
                <w:sz w:val="24"/>
                <w:szCs w:val="24"/>
              </w:rPr>
              <w:t>При передаче в эксплуатацию (производство) стоимость катализаторов ежемесячно погашается в сумме согласно, установленных норм на одну единицу произведенной продукции (перерабатываемого сырья) или равномерным способом списания в соответствии со сроками службы. Количество катализатора в эксплуатации не списывается до момента выгрузки его из технологической установки и учитывается обособленно на счете 10.13 «Катализаторы в эксплуатации»;</w:t>
            </w:r>
          </w:p>
          <w:p w:rsidR="003C002E" w:rsidRPr="003C002E" w:rsidRDefault="003C002E" w:rsidP="008D564A">
            <w:pPr>
              <w:spacing w:before="120"/>
              <w:jc w:val="both"/>
              <w:rPr>
                <w:rFonts w:ascii="Times New Roman" w:hAnsi="Times New Roman" w:cs="Times New Roman"/>
                <w:sz w:val="24"/>
                <w:szCs w:val="24"/>
              </w:rPr>
            </w:pPr>
            <w:r w:rsidRPr="003C002E">
              <w:rPr>
                <w:rFonts w:ascii="Times New Roman" w:hAnsi="Times New Roman" w:cs="Times New Roman"/>
                <w:bCs/>
                <w:sz w:val="24"/>
                <w:szCs w:val="24"/>
              </w:rPr>
              <w:t>Технологические материалы в системе учитываются на счете 10.01 «Сырье и материалы». При передаче ТМС в производственные установки отражаются в бухгалтерском учете при помощи аналитики «Склад» и списываются в количественном и суммовом выражении в соответствии с установленными нормами.</w:t>
            </w:r>
          </w:p>
        </w:tc>
        <w:tc>
          <w:tcPr>
            <w:tcW w:w="2314" w:type="dxa"/>
            <w:shd w:val="clear" w:color="auto" w:fill="auto"/>
          </w:tcPr>
          <w:p w:rsidR="003C002E" w:rsidRPr="003C002E" w:rsidRDefault="003C002E" w:rsidP="008D564A">
            <w:pPr>
              <w:spacing w:before="101" w:line="302" w:lineRule="exact"/>
              <w:ind w:right="370"/>
              <w:jc w:val="both"/>
              <w:rPr>
                <w:rFonts w:ascii="Times New Roman" w:hAnsi="Times New Roman" w:cs="Times New Roman"/>
                <w:color w:val="000000"/>
                <w:spacing w:val="4"/>
                <w:sz w:val="24"/>
                <w:szCs w:val="24"/>
              </w:rPr>
            </w:pPr>
            <w:r w:rsidRPr="003C002E">
              <w:rPr>
                <w:rFonts w:ascii="Times New Roman" w:hAnsi="Times New Roman" w:cs="Times New Roman"/>
                <w:bCs/>
                <w:sz w:val="24"/>
                <w:szCs w:val="24"/>
              </w:rPr>
              <w:t>Отсутствует</w:t>
            </w:r>
          </w:p>
        </w:tc>
      </w:tr>
      <w:tr w:rsidR="00F9668C" w:rsidRPr="008D564A" w:rsidTr="008D564A">
        <w:trPr>
          <w:trHeight w:val="1951"/>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4"/>
                <w:sz w:val="24"/>
                <w:szCs w:val="24"/>
              </w:rPr>
            </w:pPr>
            <w:r w:rsidRPr="008D564A">
              <w:rPr>
                <w:rFonts w:ascii="Times New Roman" w:hAnsi="Times New Roman" w:cs="Times New Roman"/>
                <w:color w:val="000000"/>
                <w:sz w:val="24"/>
                <w:szCs w:val="24"/>
              </w:rPr>
              <w:t>Учет неотфактурованных поставок</w:t>
            </w:r>
          </w:p>
        </w:tc>
        <w:tc>
          <w:tcPr>
            <w:tcW w:w="4842" w:type="dxa"/>
            <w:shd w:val="clear" w:color="auto" w:fill="auto"/>
          </w:tcPr>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sz w:val="24"/>
                <w:szCs w:val="24"/>
              </w:rPr>
              <w:t>Общества самостоятельно устанавливают учетные цены для целей оприходования МПЗ по неотфактурованным поставкам исходя из условий хозяйствования и условий заключаемых договоров.</w:t>
            </w:r>
          </w:p>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sz w:val="24"/>
                <w:szCs w:val="24"/>
              </w:rPr>
              <w:t xml:space="preserve">В том случае, если расчетные документы поступили после утверждения годовой бухгалтерской отчетности, то стоимость материалов не корректируется. При этом разницы, образовавшиеся при пересчете задолженности перед поставщиком считаются прибылью (убытком) прошлых лет, выявленной в отчетном году. </w:t>
            </w:r>
          </w:p>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sz w:val="24"/>
                <w:szCs w:val="24"/>
              </w:rPr>
              <w:t>НДС по неотфактурованным поставкам отражается в момент оприходования поступивших ценностей при соблюдении одного из условий:</w:t>
            </w:r>
          </w:p>
          <w:p w:rsidR="00F9668C" w:rsidRPr="008D564A" w:rsidRDefault="00F9668C" w:rsidP="008D564A">
            <w:pPr>
              <w:numPr>
                <w:ilvl w:val="0"/>
                <w:numId w:val="2"/>
              </w:numPr>
              <w:spacing w:before="120"/>
              <w:ind w:firstLine="284"/>
              <w:jc w:val="both"/>
              <w:rPr>
                <w:rFonts w:ascii="Times New Roman" w:hAnsi="Times New Roman" w:cs="Times New Roman"/>
                <w:sz w:val="24"/>
                <w:szCs w:val="24"/>
              </w:rPr>
            </w:pPr>
            <w:r w:rsidRPr="008D564A">
              <w:rPr>
                <w:rFonts w:ascii="Times New Roman" w:hAnsi="Times New Roman" w:cs="Times New Roman"/>
                <w:sz w:val="24"/>
                <w:szCs w:val="24"/>
              </w:rPr>
              <w:t>исходя из имеющихся документов (например, договор поставки), имеется возможность определить фактическую стоимость поступившего имущества и соответствующую сумму НДС;</w:t>
            </w:r>
          </w:p>
          <w:p w:rsidR="00F9668C" w:rsidRPr="008D564A" w:rsidRDefault="00F9668C" w:rsidP="008D564A">
            <w:pPr>
              <w:numPr>
                <w:ilvl w:val="0"/>
                <w:numId w:val="2"/>
              </w:numPr>
              <w:spacing w:before="120"/>
              <w:ind w:firstLine="284"/>
              <w:jc w:val="both"/>
              <w:rPr>
                <w:rFonts w:ascii="Times New Roman" w:hAnsi="Times New Roman" w:cs="Times New Roman"/>
                <w:sz w:val="24"/>
                <w:szCs w:val="24"/>
              </w:rPr>
            </w:pPr>
            <w:r w:rsidRPr="008D564A">
              <w:rPr>
                <w:rFonts w:ascii="Times New Roman" w:hAnsi="Times New Roman" w:cs="Times New Roman"/>
                <w:sz w:val="24"/>
                <w:szCs w:val="24"/>
              </w:rPr>
              <w:t>фактическая стоимость и сумма НДС неотфактурованного имущества неизвестны, но на основе имеющейся информации возможно произвести аргументированный вывод о том, что поставщик является плательщиком НДС и при получении расчетных документов у Общества возникнет необходимость уплатить НДС с последующем принятием к налоговому вычету.</w:t>
            </w:r>
          </w:p>
          <w:p w:rsidR="00F9668C" w:rsidRPr="008D564A" w:rsidRDefault="00F9668C" w:rsidP="008D564A">
            <w:pPr>
              <w:shd w:val="clear" w:color="auto" w:fill="FFFFFF"/>
              <w:spacing w:line="298" w:lineRule="exact"/>
              <w:ind w:left="5"/>
              <w:jc w:val="both"/>
              <w:rPr>
                <w:rFonts w:ascii="Times New Roman" w:hAnsi="Times New Roman" w:cs="Times New Roman"/>
                <w:color w:val="000000"/>
                <w:sz w:val="24"/>
                <w:szCs w:val="24"/>
              </w:rPr>
            </w:pPr>
            <w:r w:rsidRPr="008D564A">
              <w:rPr>
                <w:rFonts w:ascii="Times New Roman" w:hAnsi="Times New Roman" w:cs="Times New Roman"/>
                <w:sz w:val="24"/>
                <w:szCs w:val="24"/>
              </w:rPr>
              <w:t>В указанной ситуации НДС определятся расчетным путем. В случае если, исходя из имеющихся документов, не представляется возможным определить, является ли поставщик неотфактурованного имущества плательщиком НДС, то имущество приходуется по учетным ценам без отражения в учете соответствующей суммы НДС, а сумма НДС отражается непосредственно в момент получения расчетных документов, оформленных в соответствии с действующим законодательством. Аналогичный порядок учета применяется к материалам,</w:t>
            </w:r>
            <w:r w:rsidRPr="008D564A">
              <w:rPr>
                <w:rFonts w:ascii="Times New Roman" w:hAnsi="Times New Roman" w:cs="Times New Roman"/>
                <w:sz w:val="26"/>
                <w:szCs w:val="26"/>
              </w:rPr>
              <w:t xml:space="preserve"> </w:t>
            </w:r>
            <w:r w:rsidRPr="008D564A">
              <w:rPr>
                <w:rFonts w:ascii="Times New Roman" w:hAnsi="Times New Roman" w:cs="Times New Roman"/>
                <w:sz w:val="24"/>
                <w:szCs w:val="24"/>
              </w:rPr>
              <w:t>принадлежащим Обществу, но находящимся в пути.</w:t>
            </w:r>
            <w:r w:rsidRPr="008D564A">
              <w:rPr>
                <w:rFonts w:ascii="Times New Roman" w:hAnsi="Times New Roman" w:cs="Times New Roman"/>
                <w:color w:val="000000"/>
                <w:sz w:val="24"/>
                <w:szCs w:val="24"/>
              </w:rPr>
              <w:t xml:space="preserve"> </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4"/>
                <w:sz w:val="24"/>
                <w:szCs w:val="24"/>
              </w:rPr>
            </w:pPr>
            <w:r w:rsidRPr="008D564A">
              <w:rPr>
                <w:rFonts w:ascii="Times New Roman" w:hAnsi="Times New Roman" w:cs="Times New Roman"/>
                <w:color w:val="000000"/>
                <w:spacing w:val="4"/>
                <w:sz w:val="24"/>
                <w:szCs w:val="24"/>
              </w:rPr>
              <w:t>№ 119н (п.п. 36-41)</w:t>
            </w:r>
          </w:p>
          <w:p w:rsidR="00F9668C" w:rsidRPr="008D564A" w:rsidRDefault="00F9668C" w:rsidP="008D564A">
            <w:pPr>
              <w:spacing w:before="101" w:line="302" w:lineRule="exact"/>
              <w:ind w:right="370"/>
              <w:jc w:val="both"/>
              <w:rPr>
                <w:rFonts w:ascii="Times New Roman" w:hAnsi="Times New Roman" w:cs="Times New Roman"/>
                <w:color w:val="000000"/>
                <w:spacing w:val="4"/>
                <w:sz w:val="24"/>
                <w:szCs w:val="24"/>
              </w:rPr>
            </w:pPr>
          </w:p>
        </w:tc>
      </w:tr>
      <w:tr w:rsidR="00F9668C" w:rsidRPr="008D564A" w:rsidTr="008D564A">
        <w:trPr>
          <w:trHeight w:val="1951"/>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4"/>
                <w:sz w:val="24"/>
                <w:szCs w:val="24"/>
              </w:rPr>
            </w:pPr>
            <w:r w:rsidRPr="008D564A">
              <w:rPr>
                <w:rFonts w:ascii="Times New Roman" w:hAnsi="Times New Roman" w:cs="Times New Roman"/>
                <w:color w:val="000000"/>
                <w:spacing w:val="4"/>
                <w:sz w:val="24"/>
                <w:szCs w:val="24"/>
              </w:rPr>
              <w:t>Момент перевода сырья и материалов в состав сырья и материалов, переданных в переработку</w:t>
            </w:r>
          </w:p>
        </w:tc>
        <w:tc>
          <w:tcPr>
            <w:tcW w:w="4842" w:type="dxa"/>
            <w:shd w:val="clear" w:color="auto" w:fill="auto"/>
          </w:tcPr>
          <w:p w:rsidR="00F9668C" w:rsidRPr="008D564A" w:rsidRDefault="00F9668C" w:rsidP="008D564A">
            <w:pPr>
              <w:jc w:val="both"/>
              <w:rPr>
                <w:rFonts w:ascii="Times New Roman" w:hAnsi="Times New Roman" w:cs="Times New Roman"/>
                <w:sz w:val="24"/>
                <w:szCs w:val="24"/>
              </w:rPr>
            </w:pPr>
            <w:r w:rsidRPr="008D564A">
              <w:rPr>
                <w:rFonts w:ascii="Times New Roman" w:hAnsi="Times New Roman" w:cs="Times New Roman"/>
                <w:sz w:val="24"/>
                <w:szCs w:val="24"/>
              </w:rPr>
              <w:t>Сырье и материалы</w:t>
            </w:r>
            <w:r w:rsidR="00E70C94">
              <w:rPr>
                <w:rFonts w:ascii="Times New Roman" w:hAnsi="Times New Roman" w:cs="Times New Roman"/>
                <w:sz w:val="24"/>
                <w:szCs w:val="24"/>
              </w:rPr>
              <w:t>,</w:t>
            </w:r>
            <w:r w:rsidRPr="008D564A">
              <w:rPr>
                <w:rFonts w:ascii="Times New Roman" w:hAnsi="Times New Roman" w:cs="Times New Roman"/>
                <w:sz w:val="24"/>
                <w:szCs w:val="24"/>
              </w:rPr>
              <w:t xml:space="preserve"> переданные в переработку</w:t>
            </w:r>
            <w:r w:rsidR="00E70C94">
              <w:rPr>
                <w:rFonts w:ascii="Times New Roman" w:hAnsi="Times New Roman" w:cs="Times New Roman"/>
                <w:sz w:val="24"/>
                <w:szCs w:val="24"/>
              </w:rPr>
              <w:t>,</w:t>
            </w:r>
            <w:r w:rsidRPr="008D564A">
              <w:rPr>
                <w:rFonts w:ascii="Times New Roman" w:hAnsi="Times New Roman" w:cs="Times New Roman"/>
                <w:sz w:val="24"/>
                <w:szCs w:val="24"/>
              </w:rPr>
              <w:t xml:space="preserve"> учитываются на счете 10.70 «Сырье и материалы, переданные в переработку» с момента получения его на склады переработчиков. </w:t>
            </w:r>
          </w:p>
          <w:p w:rsidR="00F9668C" w:rsidRPr="008D564A" w:rsidRDefault="00F9668C" w:rsidP="008D564A">
            <w:pPr>
              <w:shd w:val="clear" w:color="auto" w:fill="FFFFFF"/>
              <w:spacing w:line="298" w:lineRule="exact"/>
              <w:ind w:left="5"/>
              <w:jc w:val="both"/>
              <w:rPr>
                <w:rFonts w:ascii="Times New Roman" w:hAnsi="Times New Roman" w:cs="Times New Roman"/>
                <w:color w:val="000000"/>
                <w:sz w:val="24"/>
                <w:szCs w:val="24"/>
              </w:rPr>
            </w:pP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4"/>
                <w:sz w:val="24"/>
                <w:szCs w:val="24"/>
              </w:rPr>
            </w:pPr>
            <w:r w:rsidRPr="008D564A">
              <w:rPr>
                <w:rFonts w:ascii="Times New Roman" w:hAnsi="Times New Roman" w:cs="Times New Roman"/>
                <w:color w:val="000000"/>
                <w:spacing w:val="4"/>
                <w:sz w:val="24"/>
                <w:szCs w:val="24"/>
              </w:rPr>
              <w:t>Отсутствует</w:t>
            </w:r>
          </w:p>
        </w:tc>
      </w:tr>
      <w:tr w:rsidR="00F9668C" w:rsidRPr="008D564A" w:rsidTr="008D564A">
        <w:trPr>
          <w:trHeight w:val="5832"/>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4"/>
                <w:sz w:val="24"/>
                <w:szCs w:val="24"/>
              </w:rPr>
            </w:pPr>
            <w:r w:rsidRPr="008D564A">
              <w:rPr>
                <w:rFonts w:ascii="Times New Roman" w:hAnsi="Times New Roman" w:cs="Times New Roman"/>
                <w:color w:val="000000"/>
                <w:spacing w:val="4"/>
                <w:sz w:val="24"/>
                <w:szCs w:val="24"/>
              </w:rPr>
              <w:t>Учет готовой продукции</w:t>
            </w:r>
          </w:p>
        </w:tc>
        <w:tc>
          <w:tcPr>
            <w:tcW w:w="4842" w:type="dxa"/>
            <w:shd w:val="clear" w:color="auto" w:fill="auto"/>
          </w:tcPr>
          <w:p w:rsidR="00F9668C" w:rsidRPr="008D564A" w:rsidRDefault="00F9668C" w:rsidP="008D564A">
            <w:pPr>
              <w:spacing w:before="120"/>
              <w:jc w:val="both"/>
              <w:rPr>
                <w:rFonts w:ascii="Times New Roman" w:hAnsi="Times New Roman" w:cs="Times New Roman"/>
                <w:color w:val="000000"/>
                <w:spacing w:val="-1"/>
                <w:sz w:val="24"/>
                <w:szCs w:val="24"/>
              </w:rPr>
            </w:pPr>
            <w:r w:rsidRPr="008D564A">
              <w:rPr>
                <w:rFonts w:ascii="Times New Roman" w:hAnsi="Times New Roman" w:cs="Times New Roman"/>
                <w:color w:val="000000"/>
                <w:spacing w:val="4"/>
                <w:sz w:val="24"/>
                <w:szCs w:val="24"/>
              </w:rPr>
              <w:t xml:space="preserve">Готовая продукция учитывается по фактической </w:t>
            </w:r>
            <w:r w:rsidRPr="008D564A">
              <w:rPr>
                <w:rFonts w:ascii="Times New Roman" w:hAnsi="Times New Roman" w:cs="Times New Roman"/>
                <w:color w:val="000000"/>
                <w:spacing w:val="-1"/>
                <w:sz w:val="24"/>
                <w:szCs w:val="24"/>
              </w:rPr>
              <w:t xml:space="preserve">производственной себестоимости. </w:t>
            </w:r>
          </w:p>
          <w:p w:rsidR="00F9668C" w:rsidRPr="008D564A" w:rsidRDefault="00F9668C" w:rsidP="008D564A">
            <w:pPr>
              <w:spacing w:before="120"/>
              <w:jc w:val="both"/>
              <w:rPr>
                <w:rFonts w:ascii="Times New Roman" w:hAnsi="Times New Roman" w:cs="Times New Roman"/>
                <w:color w:val="000000"/>
                <w:spacing w:val="-3"/>
                <w:sz w:val="24"/>
                <w:szCs w:val="24"/>
              </w:rPr>
            </w:pPr>
            <w:r w:rsidRPr="008D564A">
              <w:rPr>
                <w:rFonts w:ascii="Times New Roman" w:hAnsi="Times New Roman" w:cs="Times New Roman"/>
                <w:color w:val="000000"/>
                <w:spacing w:val="-1"/>
                <w:sz w:val="24"/>
                <w:szCs w:val="24"/>
              </w:rPr>
              <w:t xml:space="preserve">Готовая продукция учитывается на </w:t>
            </w:r>
            <w:r w:rsidRPr="008D564A">
              <w:rPr>
                <w:rFonts w:ascii="Times New Roman" w:hAnsi="Times New Roman" w:cs="Times New Roman"/>
                <w:color w:val="000000"/>
                <w:spacing w:val="-3"/>
                <w:sz w:val="24"/>
                <w:szCs w:val="24"/>
              </w:rPr>
              <w:t xml:space="preserve"> счет 43 «Готовая продукция» без применения счета 40 «Выпуск готовой продукции».</w:t>
            </w:r>
          </w:p>
          <w:p w:rsidR="00F9668C" w:rsidRPr="008D564A" w:rsidRDefault="00F9668C" w:rsidP="008D564A">
            <w:pPr>
              <w:pStyle w:val="12"/>
              <w:spacing w:before="120" w:line="240" w:lineRule="auto"/>
              <w:jc w:val="both"/>
              <w:rPr>
                <w:rFonts w:ascii="Times New Roman" w:hAnsi="Times New Roman"/>
                <w:lang w:val="ru-RU"/>
              </w:rPr>
            </w:pPr>
            <w:r w:rsidRPr="008D564A">
              <w:rPr>
                <w:rFonts w:ascii="Times New Roman" w:hAnsi="Times New Roman"/>
                <w:lang w:val="ru-RU"/>
              </w:rPr>
              <w:t>Остатки готовой продукции на складе (иных местах хранения) на конец (начало) отчетного периода оцениваются в аналитическом и синтетическом бухгалтерском учете Общества по фактической производственной себестоимости.</w:t>
            </w:r>
          </w:p>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sz w:val="24"/>
                <w:szCs w:val="24"/>
              </w:rPr>
              <w:t xml:space="preserve">Прием готовой продукции, произведенной по давальческой   схеме,   оформляется   двухсторонним актом приема-сдачи готовой продукции. </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 34н (п. 59)</w:t>
            </w:r>
          </w:p>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 119н (п.п. 203, 204, 207)</w:t>
            </w:r>
          </w:p>
          <w:p w:rsidR="00F9668C" w:rsidRPr="008D564A" w:rsidRDefault="00F9668C" w:rsidP="008D564A">
            <w:pPr>
              <w:spacing w:before="101" w:line="302" w:lineRule="exact"/>
              <w:ind w:right="370"/>
              <w:jc w:val="both"/>
              <w:rPr>
                <w:rFonts w:ascii="Times New Roman" w:hAnsi="Times New Roman" w:cs="Times New Roman"/>
                <w:color w:val="000000"/>
                <w:spacing w:val="-1"/>
                <w:sz w:val="26"/>
                <w:szCs w:val="26"/>
              </w:rPr>
            </w:pPr>
            <w:r w:rsidRPr="008D564A">
              <w:rPr>
                <w:rFonts w:ascii="Times New Roman" w:hAnsi="Times New Roman" w:cs="Times New Roman"/>
                <w:sz w:val="24"/>
                <w:szCs w:val="24"/>
              </w:rPr>
              <w:t>№ 94н (инструкции к счетам 40, 43)</w:t>
            </w:r>
          </w:p>
          <w:p w:rsidR="00F9668C" w:rsidRPr="008D564A" w:rsidRDefault="00F9668C" w:rsidP="008D564A">
            <w:pPr>
              <w:spacing w:before="101" w:line="302" w:lineRule="exact"/>
              <w:ind w:right="370"/>
              <w:jc w:val="both"/>
              <w:rPr>
                <w:rFonts w:ascii="Times New Roman" w:hAnsi="Times New Roman" w:cs="Times New Roman"/>
                <w:color w:val="000000"/>
                <w:spacing w:val="-1"/>
                <w:sz w:val="26"/>
                <w:szCs w:val="26"/>
              </w:rPr>
            </w:pPr>
          </w:p>
        </w:tc>
      </w:tr>
      <w:tr w:rsidR="00F9668C" w:rsidRPr="008D564A" w:rsidTr="008D564A">
        <w:trPr>
          <w:trHeight w:val="1951"/>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4"/>
                <w:sz w:val="24"/>
                <w:szCs w:val="24"/>
              </w:rPr>
            </w:pPr>
            <w:r w:rsidRPr="008D564A">
              <w:rPr>
                <w:rFonts w:ascii="Times New Roman" w:hAnsi="Times New Roman" w:cs="Times New Roman"/>
                <w:color w:val="000000"/>
                <w:spacing w:val="4"/>
                <w:sz w:val="24"/>
                <w:szCs w:val="24"/>
              </w:rPr>
              <w:t>Учет товаров</w:t>
            </w:r>
          </w:p>
        </w:tc>
        <w:tc>
          <w:tcPr>
            <w:tcW w:w="4842" w:type="dxa"/>
            <w:shd w:val="clear" w:color="auto" w:fill="auto"/>
          </w:tcPr>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sz w:val="24"/>
                <w:szCs w:val="24"/>
              </w:rPr>
              <w:t xml:space="preserve">Товары, приобретенные для перепродажи, оцениваются при их постановке на учет в размере затрат по их приобретению, без учета ТЗР, относимых в дебет счета 44 «Расходы на продажу». </w:t>
            </w:r>
          </w:p>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sz w:val="24"/>
                <w:szCs w:val="24"/>
              </w:rPr>
              <w:t>При выбытии товары оцениваются по себестоимости каждой единицы</w:t>
            </w:r>
            <w:r w:rsidRPr="008D564A">
              <w:rPr>
                <w:rFonts w:ascii="Times New Roman" w:hAnsi="Times New Roman" w:cs="Times New Roman"/>
                <w:spacing w:val="-2"/>
                <w:sz w:val="24"/>
                <w:szCs w:val="24"/>
              </w:rPr>
              <w:t>.</w:t>
            </w:r>
          </w:p>
          <w:p w:rsidR="00F9668C" w:rsidRPr="008D564A" w:rsidRDefault="00F9668C" w:rsidP="008D564A">
            <w:pPr>
              <w:shd w:val="clear" w:color="auto" w:fill="FFFFFF"/>
              <w:spacing w:before="120"/>
              <w:ind w:left="5"/>
              <w:jc w:val="both"/>
              <w:rPr>
                <w:rFonts w:ascii="Times New Roman" w:hAnsi="Times New Roman" w:cs="Times New Roman"/>
                <w:color w:val="000000"/>
                <w:sz w:val="24"/>
                <w:szCs w:val="24"/>
              </w:rPr>
            </w:pP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1"/>
                <w:sz w:val="26"/>
                <w:szCs w:val="26"/>
              </w:rPr>
            </w:pPr>
            <w:r w:rsidRPr="008D564A">
              <w:rPr>
                <w:rFonts w:ascii="Times New Roman" w:hAnsi="Times New Roman" w:cs="Times New Roman"/>
                <w:color w:val="000000"/>
                <w:spacing w:val="-1"/>
                <w:sz w:val="26"/>
                <w:szCs w:val="26"/>
              </w:rPr>
              <w:t>№ 34н (п. 60)</w:t>
            </w:r>
          </w:p>
          <w:p w:rsidR="00F9668C" w:rsidRPr="008D564A" w:rsidRDefault="00F9668C" w:rsidP="008D564A">
            <w:pPr>
              <w:spacing w:before="101" w:line="302" w:lineRule="exact"/>
              <w:ind w:right="370"/>
              <w:jc w:val="both"/>
              <w:rPr>
                <w:rFonts w:ascii="Times New Roman" w:hAnsi="Times New Roman" w:cs="Times New Roman"/>
                <w:color w:val="000000"/>
                <w:spacing w:val="-1"/>
                <w:sz w:val="26"/>
                <w:szCs w:val="26"/>
              </w:rPr>
            </w:pPr>
            <w:r w:rsidRPr="008D564A">
              <w:rPr>
                <w:rFonts w:ascii="Times New Roman" w:hAnsi="Times New Roman" w:cs="Times New Roman"/>
                <w:color w:val="000000"/>
                <w:spacing w:val="-1"/>
                <w:sz w:val="26"/>
                <w:szCs w:val="26"/>
              </w:rPr>
              <w:t>ПБУ 5/01 (п.п. 6, 13)</w:t>
            </w:r>
          </w:p>
          <w:p w:rsidR="00F9668C" w:rsidRPr="008D564A" w:rsidRDefault="00F9668C" w:rsidP="008D564A">
            <w:pPr>
              <w:spacing w:before="101" w:line="302" w:lineRule="exact"/>
              <w:ind w:right="370"/>
              <w:jc w:val="both"/>
              <w:rPr>
                <w:rFonts w:ascii="Times New Roman" w:hAnsi="Times New Roman" w:cs="Times New Roman"/>
                <w:color w:val="000000"/>
                <w:spacing w:val="-1"/>
                <w:sz w:val="26"/>
                <w:szCs w:val="26"/>
              </w:rPr>
            </w:pPr>
            <w:r w:rsidRPr="008D564A">
              <w:rPr>
                <w:rFonts w:ascii="Times New Roman" w:hAnsi="Times New Roman" w:cs="Times New Roman"/>
                <w:color w:val="000000"/>
                <w:spacing w:val="-1"/>
                <w:sz w:val="26"/>
                <w:szCs w:val="26"/>
              </w:rPr>
              <w:t>№ 94н (Инструкция к счетам 41 и 44)</w:t>
            </w:r>
          </w:p>
        </w:tc>
      </w:tr>
      <w:tr w:rsidR="00F9668C" w:rsidRPr="008D564A" w:rsidTr="008D564A">
        <w:trPr>
          <w:trHeight w:val="1951"/>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4"/>
                <w:sz w:val="24"/>
                <w:szCs w:val="24"/>
              </w:rPr>
            </w:pPr>
            <w:r w:rsidRPr="008D564A">
              <w:rPr>
                <w:rFonts w:ascii="Times New Roman" w:hAnsi="Times New Roman" w:cs="Times New Roman"/>
                <w:color w:val="000000"/>
                <w:spacing w:val="4"/>
                <w:sz w:val="24"/>
                <w:szCs w:val="24"/>
              </w:rPr>
              <w:t>Учет товаров отгруженных</w:t>
            </w:r>
          </w:p>
        </w:tc>
        <w:tc>
          <w:tcPr>
            <w:tcW w:w="4842" w:type="dxa"/>
            <w:shd w:val="clear" w:color="auto" w:fill="auto"/>
          </w:tcPr>
          <w:p w:rsidR="00F9668C" w:rsidRPr="008D564A" w:rsidRDefault="00F9668C" w:rsidP="008D564A">
            <w:pPr>
              <w:widowControl/>
              <w:jc w:val="both"/>
              <w:outlineLvl w:val="3"/>
              <w:rPr>
                <w:rFonts w:ascii="Times New Roman" w:hAnsi="Times New Roman" w:cs="Times New Roman"/>
                <w:sz w:val="24"/>
                <w:szCs w:val="24"/>
              </w:rPr>
            </w:pPr>
            <w:r w:rsidRPr="008D564A">
              <w:rPr>
                <w:rFonts w:ascii="Times New Roman" w:hAnsi="Times New Roman" w:cs="Times New Roman"/>
                <w:sz w:val="24"/>
                <w:szCs w:val="24"/>
              </w:rPr>
              <w:t>Отгруженные готовая продукция</w:t>
            </w:r>
            <w:r w:rsidR="006C6A4C">
              <w:rPr>
                <w:rFonts w:ascii="Times New Roman" w:hAnsi="Times New Roman" w:cs="Times New Roman"/>
                <w:sz w:val="24"/>
                <w:szCs w:val="24"/>
              </w:rPr>
              <w:t xml:space="preserve"> и </w:t>
            </w:r>
            <w:r w:rsidRPr="008D564A">
              <w:rPr>
                <w:rFonts w:ascii="Times New Roman" w:hAnsi="Times New Roman" w:cs="Times New Roman"/>
                <w:sz w:val="24"/>
                <w:szCs w:val="24"/>
              </w:rPr>
              <w:t>товары по которым не признана выручка, отражаются в бухгалтерском учете  на счете 45 «Товары отгруженные».</w:t>
            </w:r>
          </w:p>
          <w:p w:rsidR="00F9668C" w:rsidRPr="008D564A" w:rsidRDefault="00F9668C" w:rsidP="006C6A4C">
            <w:pPr>
              <w:widowControl/>
              <w:spacing w:before="120"/>
              <w:jc w:val="both"/>
              <w:outlineLvl w:val="1"/>
              <w:rPr>
                <w:rFonts w:ascii="Times New Roman" w:hAnsi="Times New Roman" w:cs="Times New Roman"/>
                <w:b/>
                <w:sz w:val="24"/>
                <w:szCs w:val="24"/>
              </w:rPr>
            </w:pPr>
            <w:r w:rsidRPr="008D564A">
              <w:rPr>
                <w:rFonts w:ascii="Times New Roman" w:hAnsi="Times New Roman" w:cs="Times New Roman"/>
                <w:sz w:val="24"/>
                <w:szCs w:val="24"/>
              </w:rPr>
              <w:t xml:space="preserve">Отгруженные товары отражаются в бухгалтерском балансе по фактической </w:t>
            </w:r>
            <w:r>
              <w:rPr>
                <w:rFonts w:ascii="Times New Roman" w:hAnsi="Times New Roman" w:cs="Times New Roman"/>
                <w:sz w:val="24"/>
                <w:szCs w:val="24"/>
              </w:rPr>
              <w:t>производственной</w:t>
            </w:r>
            <w:r w:rsidRPr="008D564A">
              <w:rPr>
                <w:rFonts w:ascii="Times New Roman" w:hAnsi="Times New Roman" w:cs="Times New Roman"/>
                <w:sz w:val="24"/>
                <w:szCs w:val="24"/>
              </w:rPr>
              <w:t xml:space="preserve"> себестоимости.</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1"/>
                <w:sz w:val="26"/>
                <w:szCs w:val="26"/>
              </w:rPr>
            </w:pPr>
            <w:r w:rsidRPr="008D564A">
              <w:rPr>
                <w:rFonts w:ascii="Times New Roman" w:hAnsi="Times New Roman" w:cs="Times New Roman"/>
                <w:sz w:val="24"/>
                <w:szCs w:val="24"/>
              </w:rPr>
              <w:t>№ 34н (п. 61).</w:t>
            </w:r>
          </w:p>
        </w:tc>
      </w:tr>
      <w:tr w:rsidR="00F9668C" w:rsidRPr="008D564A" w:rsidTr="008D564A">
        <w:trPr>
          <w:trHeight w:val="1951"/>
        </w:trPr>
        <w:tc>
          <w:tcPr>
            <w:tcW w:w="2852" w:type="dxa"/>
            <w:shd w:val="clear" w:color="auto" w:fill="auto"/>
          </w:tcPr>
          <w:p w:rsidR="00F9668C" w:rsidRPr="008D564A" w:rsidRDefault="00F9668C" w:rsidP="008D564A">
            <w:pPr>
              <w:shd w:val="clear" w:color="auto" w:fill="FFFFFF"/>
              <w:spacing w:line="298" w:lineRule="exact"/>
              <w:rPr>
                <w:rFonts w:ascii="Times New Roman" w:hAnsi="Times New Roman" w:cs="Times New Roman"/>
                <w:sz w:val="24"/>
                <w:szCs w:val="24"/>
              </w:rPr>
            </w:pPr>
            <w:r w:rsidRPr="008D564A">
              <w:rPr>
                <w:rFonts w:ascii="Times New Roman" w:hAnsi="Times New Roman" w:cs="Times New Roman"/>
                <w:color w:val="000000"/>
                <w:spacing w:val="4"/>
                <w:sz w:val="24"/>
                <w:szCs w:val="24"/>
              </w:rPr>
              <w:t xml:space="preserve">Учет </w:t>
            </w:r>
            <w:r w:rsidRPr="008D564A">
              <w:rPr>
                <w:rFonts w:ascii="Times New Roman" w:hAnsi="Times New Roman" w:cs="Times New Roman"/>
                <w:color w:val="000000"/>
                <w:spacing w:val="3"/>
                <w:sz w:val="24"/>
                <w:szCs w:val="24"/>
              </w:rPr>
              <w:t xml:space="preserve">затрат на </w:t>
            </w:r>
            <w:r w:rsidRPr="008D564A">
              <w:rPr>
                <w:rFonts w:ascii="Times New Roman" w:hAnsi="Times New Roman" w:cs="Times New Roman"/>
                <w:color w:val="000000"/>
                <w:spacing w:val="-2"/>
                <w:sz w:val="24"/>
                <w:szCs w:val="24"/>
              </w:rPr>
              <w:t>производст</w:t>
            </w:r>
            <w:r w:rsidRPr="008D564A">
              <w:rPr>
                <w:rFonts w:ascii="Times New Roman" w:hAnsi="Times New Roman" w:cs="Times New Roman"/>
                <w:color w:val="000000"/>
                <w:spacing w:val="-8"/>
                <w:sz w:val="24"/>
                <w:szCs w:val="24"/>
              </w:rPr>
              <w:t>во</w:t>
            </w:r>
          </w:p>
          <w:p w:rsidR="00F9668C" w:rsidRPr="008D564A" w:rsidRDefault="00F9668C" w:rsidP="008D564A">
            <w:pPr>
              <w:shd w:val="clear" w:color="auto" w:fill="FFFFFF"/>
              <w:spacing w:line="298" w:lineRule="exact"/>
              <w:rPr>
                <w:rFonts w:ascii="Times New Roman" w:hAnsi="Times New Roman" w:cs="Times New Roman"/>
                <w:color w:val="000000"/>
                <w:spacing w:val="-2"/>
                <w:sz w:val="26"/>
                <w:szCs w:val="26"/>
              </w:rPr>
            </w:pPr>
          </w:p>
        </w:tc>
        <w:tc>
          <w:tcPr>
            <w:tcW w:w="4842" w:type="dxa"/>
            <w:shd w:val="clear" w:color="auto" w:fill="auto"/>
          </w:tcPr>
          <w:p w:rsidR="00F9668C" w:rsidRPr="008D564A" w:rsidRDefault="00F9668C" w:rsidP="008D564A">
            <w:pPr>
              <w:shd w:val="clear" w:color="auto" w:fill="FFFFFF"/>
              <w:spacing w:before="120"/>
              <w:ind w:right="10"/>
              <w:jc w:val="both"/>
              <w:rPr>
                <w:rFonts w:ascii="Times New Roman" w:hAnsi="Times New Roman" w:cs="Times New Roman"/>
                <w:sz w:val="24"/>
                <w:szCs w:val="24"/>
              </w:rPr>
            </w:pPr>
            <w:r w:rsidRPr="008D564A">
              <w:rPr>
                <w:rFonts w:ascii="Times New Roman" w:hAnsi="Times New Roman" w:cs="Times New Roman"/>
                <w:color w:val="000000"/>
                <w:spacing w:val="3"/>
                <w:sz w:val="24"/>
                <w:szCs w:val="24"/>
              </w:rPr>
              <w:t xml:space="preserve">Бухгалтерский учет расходов по </w:t>
            </w:r>
            <w:r w:rsidRPr="008D564A">
              <w:rPr>
                <w:rFonts w:ascii="Times New Roman" w:hAnsi="Times New Roman" w:cs="Times New Roman"/>
                <w:color w:val="000000"/>
                <w:sz w:val="24"/>
                <w:szCs w:val="24"/>
              </w:rPr>
              <w:t>обычным видам деятельности ведется по видам продукции (работ, услуг), технологическим про</w:t>
            </w:r>
            <w:r w:rsidRPr="008D564A">
              <w:rPr>
                <w:rFonts w:ascii="Times New Roman" w:hAnsi="Times New Roman" w:cs="Times New Roman"/>
                <w:color w:val="000000"/>
                <w:spacing w:val="3"/>
                <w:sz w:val="24"/>
                <w:szCs w:val="24"/>
              </w:rPr>
              <w:t>цессам, видам производства и видам деятельно</w:t>
            </w:r>
            <w:r w:rsidRPr="008D564A">
              <w:rPr>
                <w:rFonts w:ascii="Times New Roman" w:hAnsi="Times New Roman" w:cs="Times New Roman"/>
                <w:color w:val="000000"/>
                <w:spacing w:val="-7"/>
                <w:sz w:val="24"/>
                <w:szCs w:val="24"/>
              </w:rPr>
              <w:t>сти.</w:t>
            </w:r>
          </w:p>
          <w:p w:rsidR="00F9668C" w:rsidRPr="008D564A" w:rsidRDefault="00F9668C" w:rsidP="008D564A">
            <w:pPr>
              <w:shd w:val="clear" w:color="auto" w:fill="FFFFFF"/>
              <w:spacing w:before="120"/>
              <w:jc w:val="both"/>
              <w:rPr>
                <w:rFonts w:ascii="Times New Roman" w:hAnsi="Times New Roman" w:cs="Times New Roman"/>
                <w:color w:val="000000"/>
                <w:spacing w:val="-1"/>
                <w:sz w:val="24"/>
                <w:szCs w:val="24"/>
              </w:rPr>
            </w:pPr>
            <w:r w:rsidRPr="008D564A">
              <w:rPr>
                <w:rFonts w:ascii="Times New Roman" w:hAnsi="Times New Roman" w:cs="Times New Roman"/>
                <w:color w:val="000000"/>
                <w:spacing w:val="11"/>
                <w:sz w:val="24"/>
                <w:szCs w:val="24"/>
              </w:rPr>
              <w:t xml:space="preserve">По продажам товаров и продукции на экспорт </w:t>
            </w:r>
            <w:r w:rsidRPr="008D564A">
              <w:rPr>
                <w:rFonts w:ascii="Times New Roman" w:hAnsi="Times New Roman" w:cs="Times New Roman"/>
                <w:color w:val="000000"/>
                <w:spacing w:val="-1"/>
                <w:sz w:val="24"/>
                <w:szCs w:val="24"/>
              </w:rPr>
              <w:t xml:space="preserve">обеспечивается отдельный учет расходов. </w:t>
            </w:r>
          </w:p>
          <w:p w:rsidR="00F9668C" w:rsidRPr="008D564A" w:rsidRDefault="00F9668C" w:rsidP="008D564A">
            <w:pPr>
              <w:pStyle w:val="af4"/>
              <w:jc w:val="both"/>
              <w:rPr>
                <w:rFonts w:ascii="Times New Roman" w:hAnsi="Times New Roman"/>
                <w:sz w:val="24"/>
                <w:szCs w:val="24"/>
              </w:rPr>
            </w:pPr>
            <w:r w:rsidRPr="008D564A">
              <w:rPr>
                <w:rFonts w:ascii="Times New Roman" w:hAnsi="Times New Roman"/>
                <w:sz w:val="24"/>
                <w:szCs w:val="24"/>
              </w:rPr>
              <w:t>Затраты на производство готовой продукции учитываются на счете 20 «Основное производство» по следующим элементам:</w:t>
            </w:r>
          </w:p>
          <w:p w:rsidR="00F9668C" w:rsidRPr="008D564A" w:rsidRDefault="00F9668C" w:rsidP="008D564A">
            <w:pPr>
              <w:pStyle w:val="af4"/>
              <w:numPr>
                <w:ilvl w:val="0"/>
                <w:numId w:val="35"/>
              </w:numPr>
              <w:jc w:val="both"/>
              <w:rPr>
                <w:rFonts w:ascii="Times New Roman" w:hAnsi="Times New Roman"/>
                <w:sz w:val="24"/>
                <w:szCs w:val="24"/>
              </w:rPr>
            </w:pPr>
            <w:r w:rsidRPr="008D564A">
              <w:rPr>
                <w:rFonts w:ascii="Times New Roman" w:hAnsi="Times New Roman"/>
                <w:sz w:val="24"/>
                <w:szCs w:val="24"/>
              </w:rPr>
              <w:t>стоимость переданных в переработку сырья, материалов и полуфабрикатов;</w:t>
            </w:r>
          </w:p>
          <w:p w:rsidR="00F9668C" w:rsidRPr="008D564A" w:rsidRDefault="00F9668C" w:rsidP="008D564A">
            <w:pPr>
              <w:pStyle w:val="af4"/>
              <w:numPr>
                <w:ilvl w:val="0"/>
                <w:numId w:val="35"/>
              </w:numPr>
              <w:jc w:val="both"/>
              <w:rPr>
                <w:rFonts w:ascii="Times New Roman" w:hAnsi="Times New Roman"/>
                <w:sz w:val="24"/>
                <w:szCs w:val="24"/>
              </w:rPr>
            </w:pPr>
            <w:r w:rsidRPr="008D564A">
              <w:rPr>
                <w:rFonts w:ascii="Times New Roman" w:hAnsi="Times New Roman"/>
                <w:sz w:val="24"/>
                <w:szCs w:val="24"/>
              </w:rPr>
              <w:t>стоимость транспортировки сырья к месту переработки;</w:t>
            </w:r>
          </w:p>
          <w:p w:rsidR="00F9668C" w:rsidRPr="00E14D12" w:rsidRDefault="00F9668C" w:rsidP="008D564A">
            <w:pPr>
              <w:pStyle w:val="af4"/>
              <w:numPr>
                <w:ilvl w:val="0"/>
                <w:numId w:val="35"/>
              </w:numPr>
              <w:jc w:val="both"/>
              <w:rPr>
                <w:rFonts w:ascii="Times New Roman" w:hAnsi="Times New Roman"/>
                <w:sz w:val="24"/>
                <w:szCs w:val="24"/>
              </w:rPr>
            </w:pPr>
            <w:r w:rsidRPr="008D564A">
              <w:rPr>
                <w:rFonts w:ascii="Times New Roman" w:hAnsi="Times New Roman"/>
                <w:sz w:val="24"/>
                <w:szCs w:val="24"/>
              </w:rPr>
              <w:t>затраты на переработку - стоимость услуг сторонней организации по производству продукции из давальческого сырья</w:t>
            </w:r>
            <w:r w:rsidRPr="00E14D12">
              <w:rPr>
                <w:rFonts w:ascii="Times New Roman" w:hAnsi="Times New Roman"/>
                <w:sz w:val="24"/>
                <w:szCs w:val="24"/>
              </w:rPr>
              <w:t>;</w:t>
            </w:r>
          </w:p>
          <w:p w:rsidR="00F9668C" w:rsidRPr="008D564A" w:rsidRDefault="00E14D12" w:rsidP="008D564A">
            <w:pPr>
              <w:pStyle w:val="af4"/>
              <w:numPr>
                <w:ilvl w:val="0"/>
                <w:numId w:val="35"/>
              </w:numPr>
              <w:jc w:val="both"/>
              <w:rPr>
                <w:rFonts w:ascii="Times New Roman" w:hAnsi="Times New Roman"/>
                <w:sz w:val="24"/>
                <w:szCs w:val="24"/>
              </w:rPr>
            </w:pPr>
            <w:r>
              <w:rPr>
                <w:rFonts w:ascii="Times New Roman" w:hAnsi="Times New Roman"/>
                <w:sz w:val="24"/>
                <w:szCs w:val="24"/>
              </w:rPr>
              <w:t>прочие</w:t>
            </w:r>
            <w:r w:rsidR="00F9668C">
              <w:rPr>
                <w:rFonts w:ascii="Times New Roman" w:hAnsi="Times New Roman"/>
                <w:sz w:val="24"/>
                <w:szCs w:val="24"/>
              </w:rPr>
              <w:t xml:space="preserve"> расходы, непосредственно связанные с выпуском готовой продукции.</w:t>
            </w:r>
          </w:p>
          <w:p w:rsidR="00F9668C" w:rsidRPr="008D564A" w:rsidRDefault="00F9668C" w:rsidP="008D564A">
            <w:pPr>
              <w:spacing w:before="120" w:after="60"/>
              <w:jc w:val="both"/>
              <w:rPr>
                <w:rFonts w:ascii="Times New Roman" w:hAnsi="Times New Roman" w:cs="Times New Roman"/>
                <w:sz w:val="24"/>
                <w:szCs w:val="24"/>
              </w:rPr>
            </w:pPr>
            <w:r w:rsidRPr="008D564A">
              <w:rPr>
                <w:rFonts w:ascii="Times New Roman" w:hAnsi="Times New Roman" w:cs="Times New Roman"/>
                <w:sz w:val="24"/>
                <w:szCs w:val="24"/>
              </w:rPr>
              <w:t xml:space="preserve">Общехозяйственные расходы ежемесячно списываются Обществом в полном объеме на уменьшение доходов по обычным видам деятельности, после признания выручки от реализации прочей продукции (работ, услуг). </w:t>
            </w:r>
          </w:p>
          <w:p w:rsidR="00F9668C" w:rsidRPr="008D564A" w:rsidRDefault="00F9668C" w:rsidP="008D564A">
            <w:pPr>
              <w:spacing w:before="120" w:after="60"/>
              <w:jc w:val="both"/>
              <w:rPr>
                <w:rFonts w:ascii="Times New Roman" w:hAnsi="Times New Roman" w:cs="Times New Roman"/>
                <w:sz w:val="24"/>
                <w:szCs w:val="24"/>
              </w:rPr>
            </w:pPr>
            <w:r w:rsidRPr="008D564A">
              <w:rPr>
                <w:rFonts w:ascii="Times New Roman" w:hAnsi="Times New Roman" w:cs="Times New Roman"/>
                <w:sz w:val="24"/>
                <w:szCs w:val="24"/>
              </w:rPr>
              <w:t xml:space="preserve">Детальный порядок бухгалтерского учета затрат на производство и калькулирования себестоимости продукции (работ, услуг) установлен в корпоративном Стандарте  по учету себестоимости. </w:t>
            </w:r>
          </w:p>
        </w:tc>
        <w:tc>
          <w:tcPr>
            <w:tcW w:w="2314" w:type="dxa"/>
            <w:shd w:val="clear" w:color="auto" w:fill="auto"/>
          </w:tcPr>
          <w:p w:rsidR="00F9668C" w:rsidRPr="008D564A" w:rsidRDefault="00F9668C" w:rsidP="008D564A">
            <w:pPr>
              <w:shd w:val="clear" w:color="auto" w:fill="FFFFFF"/>
              <w:spacing w:line="298" w:lineRule="exact"/>
              <w:rPr>
                <w:rFonts w:ascii="Times New Roman" w:hAnsi="Times New Roman" w:cs="Times New Roman"/>
                <w:color w:val="000000"/>
                <w:spacing w:val="-2"/>
                <w:sz w:val="24"/>
                <w:szCs w:val="24"/>
              </w:rPr>
            </w:pPr>
            <w:r w:rsidRPr="008D564A">
              <w:rPr>
                <w:rFonts w:ascii="Times New Roman" w:hAnsi="Times New Roman" w:cs="Times New Roman"/>
                <w:color w:val="000000"/>
                <w:spacing w:val="-2"/>
                <w:sz w:val="24"/>
                <w:szCs w:val="24"/>
              </w:rPr>
              <w:t>№ 94н (раздел «Затраты на производство)</w:t>
            </w:r>
          </w:p>
        </w:tc>
      </w:tr>
      <w:tr w:rsidR="00F9668C" w:rsidRPr="008D564A" w:rsidTr="008D564A">
        <w:trPr>
          <w:trHeight w:val="1612"/>
        </w:trPr>
        <w:tc>
          <w:tcPr>
            <w:tcW w:w="2852" w:type="dxa"/>
            <w:shd w:val="clear" w:color="auto" w:fill="auto"/>
          </w:tcPr>
          <w:p w:rsidR="00F9668C" w:rsidRPr="008D564A" w:rsidRDefault="00F9668C" w:rsidP="008D564A">
            <w:pPr>
              <w:shd w:val="clear" w:color="auto" w:fill="FFFFFF"/>
              <w:spacing w:line="298" w:lineRule="exact"/>
              <w:rPr>
                <w:rFonts w:ascii="Times New Roman" w:hAnsi="Times New Roman" w:cs="Times New Roman"/>
                <w:sz w:val="24"/>
                <w:szCs w:val="24"/>
              </w:rPr>
            </w:pPr>
            <w:r w:rsidRPr="008D564A">
              <w:rPr>
                <w:rFonts w:ascii="Times New Roman" w:hAnsi="Times New Roman" w:cs="Times New Roman"/>
                <w:color w:val="000000"/>
                <w:sz w:val="24"/>
                <w:szCs w:val="24"/>
              </w:rPr>
              <w:t>Оценка не</w:t>
            </w:r>
            <w:r w:rsidRPr="008D564A">
              <w:rPr>
                <w:rFonts w:ascii="Times New Roman" w:hAnsi="Times New Roman" w:cs="Times New Roman"/>
                <w:color w:val="000000"/>
                <w:spacing w:val="-2"/>
                <w:sz w:val="24"/>
                <w:szCs w:val="24"/>
              </w:rPr>
              <w:t>завершен</w:t>
            </w:r>
            <w:r w:rsidRPr="008D564A">
              <w:rPr>
                <w:rFonts w:ascii="Times New Roman" w:hAnsi="Times New Roman" w:cs="Times New Roman"/>
                <w:color w:val="000000"/>
                <w:sz w:val="24"/>
                <w:szCs w:val="24"/>
              </w:rPr>
              <w:t>ного  производства</w:t>
            </w:r>
          </w:p>
          <w:p w:rsidR="00F9668C" w:rsidRPr="008D564A" w:rsidRDefault="00F9668C" w:rsidP="008D564A">
            <w:pPr>
              <w:shd w:val="clear" w:color="auto" w:fill="FFFFFF"/>
              <w:spacing w:before="5" w:line="298" w:lineRule="exact"/>
              <w:jc w:val="both"/>
              <w:rPr>
                <w:rFonts w:ascii="Times New Roman" w:hAnsi="Times New Roman" w:cs="Times New Roman"/>
                <w:b/>
                <w:sz w:val="24"/>
                <w:szCs w:val="24"/>
              </w:rPr>
            </w:pPr>
          </w:p>
        </w:tc>
        <w:tc>
          <w:tcPr>
            <w:tcW w:w="4842" w:type="dxa"/>
            <w:shd w:val="clear" w:color="auto" w:fill="auto"/>
          </w:tcPr>
          <w:p w:rsidR="00F9668C" w:rsidRPr="008D564A" w:rsidRDefault="00F9668C" w:rsidP="008D564A">
            <w:pPr>
              <w:widowControl/>
              <w:jc w:val="both"/>
              <w:outlineLvl w:val="0"/>
              <w:rPr>
                <w:rFonts w:ascii="Times New Roman" w:hAnsi="Times New Roman" w:cs="Times New Roman"/>
                <w:sz w:val="24"/>
                <w:szCs w:val="24"/>
              </w:rPr>
            </w:pPr>
            <w:r w:rsidRPr="008D564A">
              <w:rPr>
                <w:rFonts w:ascii="Times New Roman" w:hAnsi="Times New Roman" w:cs="Times New Roman"/>
                <w:sz w:val="24"/>
                <w:szCs w:val="24"/>
              </w:rPr>
              <w:t xml:space="preserve">Продукция, не прошедшая всех стадий (фаз, переделов), предусмотренных технологическим процессом, а также изделия неукомплектованные, не прошедшие испытания и технической приемки, относятся к незавершенному производству. </w:t>
            </w:r>
          </w:p>
          <w:p w:rsidR="00F9668C" w:rsidRPr="008D564A" w:rsidRDefault="00F9668C" w:rsidP="008D564A">
            <w:pPr>
              <w:widowControl/>
              <w:jc w:val="both"/>
              <w:outlineLvl w:val="0"/>
              <w:rPr>
                <w:rFonts w:ascii="Times New Roman" w:hAnsi="Times New Roman" w:cs="Times New Roman"/>
                <w:sz w:val="24"/>
                <w:szCs w:val="24"/>
              </w:rPr>
            </w:pPr>
            <w:r w:rsidRPr="008D564A">
              <w:rPr>
                <w:rFonts w:ascii="Times New Roman" w:hAnsi="Times New Roman" w:cs="Times New Roman"/>
                <w:sz w:val="24"/>
                <w:szCs w:val="24"/>
              </w:rPr>
              <w:t>Незавершенное производство оценивается в сумме фактических затрат на производство без учета общехозяйственных расходов.</w:t>
            </w:r>
          </w:p>
          <w:p w:rsidR="00F9668C" w:rsidRPr="008D564A" w:rsidRDefault="00F9668C" w:rsidP="008D564A">
            <w:pPr>
              <w:widowControl/>
              <w:jc w:val="both"/>
              <w:outlineLvl w:val="0"/>
              <w:rPr>
                <w:rFonts w:ascii="Times New Roman" w:hAnsi="Times New Roman" w:cs="Times New Roman"/>
                <w:sz w:val="24"/>
                <w:szCs w:val="24"/>
              </w:rPr>
            </w:pPr>
            <w:r w:rsidRPr="008D564A">
              <w:rPr>
                <w:rFonts w:ascii="Times New Roman" w:hAnsi="Times New Roman" w:cs="Times New Roman"/>
                <w:sz w:val="24"/>
                <w:szCs w:val="24"/>
              </w:rPr>
              <w:t>Аналогичный порядок применяется к остаткам готовой продукции на складе.</w:t>
            </w:r>
          </w:p>
          <w:p w:rsidR="00F9668C" w:rsidRPr="008D564A" w:rsidRDefault="00F9668C" w:rsidP="008D564A">
            <w:pPr>
              <w:widowControl/>
              <w:jc w:val="both"/>
              <w:outlineLvl w:val="0"/>
              <w:rPr>
                <w:rFonts w:ascii="Times New Roman" w:hAnsi="Times New Roman"/>
                <w:sz w:val="26"/>
              </w:rPr>
            </w:pPr>
            <w:r w:rsidRPr="008D564A">
              <w:rPr>
                <w:rFonts w:ascii="Times New Roman" w:hAnsi="Times New Roman" w:cs="Times New Roman"/>
                <w:sz w:val="24"/>
                <w:szCs w:val="24"/>
              </w:rPr>
              <w:t>Незавершенное производство в строительстве отражается в бухгалтерском учете по фактической производственной себестоимости за вычетом общехозяйственных (накладных) расходов.</w:t>
            </w:r>
          </w:p>
          <w:p w:rsidR="00F9668C" w:rsidRPr="008D564A" w:rsidRDefault="00F9668C" w:rsidP="008D564A">
            <w:pPr>
              <w:shd w:val="clear" w:color="auto" w:fill="FFFFFF"/>
              <w:spacing w:line="302" w:lineRule="exact"/>
              <w:ind w:right="14"/>
              <w:jc w:val="both"/>
              <w:rPr>
                <w:rFonts w:ascii="Times New Roman" w:hAnsi="Times New Roman" w:cs="Times New Roman"/>
                <w:sz w:val="24"/>
                <w:szCs w:val="24"/>
              </w:rPr>
            </w:pPr>
          </w:p>
        </w:tc>
        <w:tc>
          <w:tcPr>
            <w:tcW w:w="2314" w:type="dxa"/>
            <w:shd w:val="clear" w:color="auto" w:fill="auto"/>
          </w:tcPr>
          <w:p w:rsidR="00F9668C" w:rsidRPr="008D564A" w:rsidRDefault="00F9668C" w:rsidP="008D564A">
            <w:pPr>
              <w:shd w:val="clear" w:color="auto" w:fill="FFFFFF"/>
              <w:spacing w:line="298" w:lineRule="exact"/>
              <w:rPr>
                <w:rFonts w:ascii="Times New Roman" w:hAnsi="Times New Roman" w:cs="Times New Roman"/>
                <w:color w:val="000000"/>
                <w:spacing w:val="-2"/>
                <w:sz w:val="26"/>
                <w:szCs w:val="26"/>
              </w:rPr>
            </w:pPr>
            <w:r w:rsidRPr="008D564A">
              <w:rPr>
                <w:rFonts w:ascii="Times New Roman" w:hAnsi="Times New Roman" w:cs="Times New Roman"/>
                <w:color w:val="000000"/>
                <w:spacing w:val="-2"/>
                <w:sz w:val="26"/>
                <w:szCs w:val="26"/>
              </w:rPr>
              <w:t>№ 34н (п.64)</w:t>
            </w:r>
          </w:p>
          <w:p w:rsidR="00F9668C" w:rsidRPr="008D564A" w:rsidRDefault="00F9668C" w:rsidP="008D564A">
            <w:pPr>
              <w:shd w:val="clear" w:color="auto" w:fill="FFFFFF"/>
              <w:spacing w:line="298" w:lineRule="exact"/>
              <w:rPr>
                <w:rFonts w:ascii="Times New Roman" w:hAnsi="Times New Roman" w:cs="Times New Roman"/>
                <w:b/>
                <w:sz w:val="24"/>
                <w:szCs w:val="24"/>
              </w:rPr>
            </w:pPr>
          </w:p>
        </w:tc>
      </w:tr>
      <w:tr w:rsidR="00F9668C" w:rsidRPr="008D564A" w:rsidTr="008D564A">
        <w:trPr>
          <w:trHeight w:val="1951"/>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4"/>
                <w:sz w:val="24"/>
                <w:szCs w:val="24"/>
              </w:rPr>
            </w:pPr>
            <w:r w:rsidRPr="008D564A">
              <w:rPr>
                <w:rFonts w:ascii="Times New Roman" w:hAnsi="Times New Roman" w:cs="Times New Roman"/>
                <w:color w:val="000000"/>
                <w:spacing w:val="4"/>
                <w:sz w:val="24"/>
                <w:szCs w:val="24"/>
              </w:rPr>
              <w:t>Учет расходов на продажу</w:t>
            </w:r>
          </w:p>
        </w:tc>
        <w:tc>
          <w:tcPr>
            <w:tcW w:w="4842" w:type="dxa"/>
            <w:shd w:val="clear" w:color="auto" w:fill="auto"/>
          </w:tcPr>
          <w:p w:rsidR="00C15471" w:rsidRDefault="00C15471" w:rsidP="00C15471">
            <w:pPr>
              <w:spacing w:before="120"/>
              <w:jc w:val="both"/>
              <w:rPr>
                <w:rFonts w:ascii="Times New Roman" w:hAnsi="Times New Roman" w:cs="Times New Roman"/>
                <w:color w:val="000000"/>
                <w:spacing w:val="-1"/>
                <w:sz w:val="24"/>
                <w:szCs w:val="24"/>
              </w:rPr>
            </w:pPr>
            <w:r>
              <w:rPr>
                <w:rFonts w:ascii="Times New Roman" w:hAnsi="Times New Roman" w:cs="Times New Roman"/>
                <w:color w:val="000000"/>
                <w:spacing w:val="-2"/>
                <w:sz w:val="24"/>
                <w:szCs w:val="24"/>
              </w:rPr>
              <w:t>Расходы по заготовке и доставке товаров до поку</w:t>
            </w:r>
            <w:r>
              <w:rPr>
                <w:rFonts w:ascii="Times New Roman" w:hAnsi="Times New Roman" w:cs="Times New Roman"/>
                <w:color w:val="000000"/>
                <w:sz w:val="24"/>
                <w:szCs w:val="24"/>
              </w:rPr>
              <w:t>пателей (включая погрузочно-разгрузочные рабо</w:t>
            </w:r>
            <w:r>
              <w:rPr>
                <w:rFonts w:ascii="Times New Roman" w:hAnsi="Times New Roman" w:cs="Times New Roman"/>
                <w:color w:val="000000"/>
                <w:spacing w:val="4"/>
                <w:sz w:val="24"/>
                <w:szCs w:val="24"/>
              </w:rPr>
              <w:t xml:space="preserve">ты), включаются в состав расходов на продажу, </w:t>
            </w:r>
            <w:r>
              <w:rPr>
                <w:rFonts w:ascii="Times New Roman" w:hAnsi="Times New Roman" w:cs="Times New Roman"/>
                <w:color w:val="000000"/>
                <w:sz w:val="24"/>
                <w:szCs w:val="24"/>
              </w:rPr>
              <w:t>вне зависимости от базиса поставки товаров, оп</w:t>
            </w:r>
            <w:r>
              <w:rPr>
                <w:rFonts w:ascii="Times New Roman" w:hAnsi="Times New Roman" w:cs="Times New Roman"/>
                <w:color w:val="000000"/>
                <w:spacing w:val="-1"/>
                <w:sz w:val="24"/>
                <w:szCs w:val="24"/>
              </w:rPr>
              <w:t xml:space="preserve">ределяемого в соответствии с договорами. </w:t>
            </w:r>
          </w:p>
          <w:p w:rsidR="00C15471" w:rsidRDefault="00C15471" w:rsidP="00C15471">
            <w:pPr>
              <w:spacing w:before="120"/>
              <w:jc w:val="both"/>
              <w:rPr>
                <w:rFonts w:ascii="Times New Roman" w:hAnsi="Times New Roman" w:cs="Times New Roman"/>
                <w:sz w:val="24"/>
                <w:szCs w:val="24"/>
              </w:rPr>
            </w:pPr>
            <w:r>
              <w:rPr>
                <w:rFonts w:ascii="Times New Roman" w:hAnsi="Times New Roman" w:cs="Times New Roman"/>
                <w:color w:val="000000"/>
                <w:spacing w:val="-1"/>
                <w:sz w:val="24"/>
                <w:szCs w:val="24"/>
              </w:rPr>
              <w:t>Транспортные расходы, учитываются по дебету с</w:t>
            </w:r>
            <w:r>
              <w:rPr>
                <w:rFonts w:ascii="Times New Roman" w:hAnsi="Times New Roman" w:cs="Times New Roman"/>
                <w:color w:val="000000"/>
                <w:sz w:val="24"/>
                <w:szCs w:val="24"/>
              </w:rPr>
              <w:t xml:space="preserve">чета 44 «Расходы на продажу» в разрезе номенклатуры продукции/товаров и </w:t>
            </w:r>
            <w:r>
              <w:rPr>
                <w:rFonts w:ascii="Times New Roman" w:hAnsi="Times New Roman" w:cs="Times New Roman"/>
                <w:color w:val="000000"/>
                <w:spacing w:val="-2"/>
                <w:sz w:val="24"/>
                <w:szCs w:val="24"/>
              </w:rPr>
              <w:t> списываются на результа</w:t>
            </w:r>
            <w:r>
              <w:rPr>
                <w:rFonts w:ascii="Times New Roman" w:hAnsi="Times New Roman" w:cs="Times New Roman"/>
                <w:color w:val="000000"/>
                <w:sz w:val="24"/>
                <w:szCs w:val="24"/>
              </w:rPr>
              <w:t xml:space="preserve">ты финансово-хозяйственной деятельности организации в дебет счета 90 «Продажи» в части, приходящейся </w:t>
            </w:r>
            <w:r>
              <w:rPr>
                <w:rFonts w:ascii="Times New Roman" w:hAnsi="Times New Roman" w:cs="Times New Roman"/>
                <w:sz w:val="24"/>
                <w:szCs w:val="24"/>
              </w:rPr>
              <w:t>на реализованную продукцию/ товары повагонно.</w:t>
            </w:r>
          </w:p>
          <w:p w:rsidR="00C15471" w:rsidRDefault="00C15471" w:rsidP="00C15471">
            <w:pPr>
              <w:spacing w:before="120"/>
              <w:jc w:val="both"/>
              <w:rPr>
                <w:rFonts w:ascii="Times New Roman" w:hAnsi="Times New Roman" w:cs="Times New Roman"/>
                <w:sz w:val="24"/>
                <w:szCs w:val="24"/>
              </w:rPr>
            </w:pPr>
            <w:r>
              <w:rPr>
                <w:rFonts w:ascii="Times New Roman" w:hAnsi="Times New Roman" w:cs="Times New Roman"/>
                <w:sz w:val="24"/>
                <w:szCs w:val="24"/>
              </w:rPr>
              <w:t>Таможенные сборы и расходы на услуги таможенных брокеров списываются на счет учета продаж в момент перехода права собственности на продукцию/ товар.</w:t>
            </w:r>
          </w:p>
          <w:p w:rsidR="00C15471" w:rsidRDefault="00C15471" w:rsidP="00C15471">
            <w:pPr>
              <w:spacing w:before="120"/>
              <w:jc w:val="both"/>
              <w:rPr>
                <w:rFonts w:ascii="Times New Roman" w:hAnsi="Times New Roman" w:cs="Times New Roman"/>
                <w:sz w:val="24"/>
                <w:szCs w:val="24"/>
              </w:rPr>
            </w:pPr>
            <w:r>
              <w:rPr>
                <w:rFonts w:ascii="Times New Roman" w:hAnsi="Times New Roman" w:cs="Times New Roman"/>
                <w:sz w:val="24"/>
                <w:szCs w:val="24"/>
              </w:rPr>
              <w:t>Расходы на продажу в части расходов на хранение готовой продукции ежемесячно списываются на счет учета продаж в части, приходящейся на проданную продукцию, определяемой пропорционально объему реализованной продукции.</w:t>
            </w:r>
          </w:p>
          <w:p w:rsidR="00C15471" w:rsidRDefault="00C15471" w:rsidP="00C15471">
            <w:pPr>
              <w:spacing w:before="120"/>
              <w:jc w:val="both"/>
              <w:rPr>
                <w:rFonts w:ascii="Times New Roman" w:hAnsi="Times New Roman" w:cs="Times New Roman"/>
                <w:sz w:val="24"/>
                <w:szCs w:val="24"/>
              </w:rPr>
            </w:pPr>
            <w:r>
              <w:rPr>
                <w:rFonts w:ascii="Times New Roman" w:hAnsi="Times New Roman" w:cs="Times New Roman"/>
                <w:sz w:val="24"/>
                <w:szCs w:val="24"/>
              </w:rPr>
              <w:t>Остальные расходы на продажу готовой продукции ежемесячно списываются на счет учета продаж в полном объеме.</w:t>
            </w:r>
          </w:p>
          <w:p w:rsidR="00F9668C" w:rsidRPr="008D564A" w:rsidRDefault="00C15471" w:rsidP="008D564A">
            <w:pPr>
              <w:spacing w:before="120"/>
              <w:jc w:val="both"/>
              <w:rPr>
                <w:rFonts w:ascii="Times New Roman" w:hAnsi="Times New Roman" w:cs="Times New Roman"/>
                <w:sz w:val="24"/>
                <w:szCs w:val="24"/>
              </w:rPr>
            </w:pPr>
            <w:r>
              <w:rPr>
                <w:rFonts w:ascii="Times New Roman" w:hAnsi="Times New Roman" w:cs="Times New Roman"/>
                <w:sz w:val="24"/>
                <w:szCs w:val="24"/>
              </w:rPr>
              <w:t>На счете 44 на конец отчетного периода остается сальдо в части расходов, относящихся к остатку нереализованной продукции и товаров.</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1"/>
                <w:sz w:val="26"/>
                <w:szCs w:val="26"/>
              </w:rPr>
            </w:pPr>
          </w:p>
        </w:tc>
      </w:tr>
      <w:tr w:rsidR="00F9668C" w:rsidRPr="008D564A" w:rsidTr="008D564A">
        <w:trPr>
          <w:trHeight w:val="1951"/>
        </w:trPr>
        <w:tc>
          <w:tcPr>
            <w:tcW w:w="2852" w:type="dxa"/>
            <w:shd w:val="clear" w:color="auto" w:fill="auto"/>
          </w:tcPr>
          <w:p w:rsidR="00F9668C" w:rsidRPr="008D564A" w:rsidRDefault="00F9668C" w:rsidP="008D564A">
            <w:pPr>
              <w:shd w:val="clear" w:color="auto" w:fill="FFFFFF"/>
              <w:spacing w:before="5" w:line="298" w:lineRule="exact"/>
              <w:jc w:val="both"/>
              <w:rPr>
                <w:rFonts w:ascii="Times New Roman" w:hAnsi="Times New Roman" w:cs="Times New Roman"/>
                <w:color w:val="000000"/>
                <w:sz w:val="24"/>
                <w:szCs w:val="24"/>
              </w:rPr>
            </w:pPr>
            <w:r w:rsidRPr="008D564A">
              <w:rPr>
                <w:rFonts w:ascii="Times New Roman" w:hAnsi="Times New Roman" w:cs="Times New Roman"/>
                <w:sz w:val="24"/>
                <w:szCs w:val="24"/>
              </w:rPr>
              <w:t>Квалификация затрат в составе расходов будущих периодов</w:t>
            </w:r>
          </w:p>
        </w:tc>
        <w:tc>
          <w:tcPr>
            <w:tcW w:w="4842" w:type="dxa"/>
            <w:shd w:val="clear" w:color="auto" w:fill="auto"/>
          </w:tcPr>
          <w:p w:rsidR="00F9668C" w:rsidRPr="008D564A" w:rsidRDefault="00F9668C" w:rsidP="008D564A">
            <w:pPr>
              <w:pStyle w:val="BodyText21"/>
              <w:keepNext/>
              <w:tabs>
                <w:tab w:val="left" w:pos="720"/>
              </w:tabs>
              <w:spacing w:before="120" w:after="120"/>
              <w:ind w:firstLine="0"/>
              <w:rPr>
                <w:szCs w:val="24"/>
              </w:rPr>
            </w:pPr>
            <w:r w:rsidRPr="008D564A">
              <w:rPr>
                <w:szCs w:val="24"/>
              </w:rPr>
              <w:t>Расходы будущих периодов - расходы, произведенные в текущем отчетном периоде, но относящиеся к следующим отчетным периодам.</w:t>
            </w:r>
          </w:p>
          <w:p w:rsidR="00F9668C" w:rsidRPr="008D564A" w:rsidRDefault="00F9668C" w:rsidP="008D564A">
            <w:pPr>
              <w:pStyle w:val="BodyText21"/>
              <w:keepNext/>
              <w:tabs>
                <w:tab w:val="left" w:pos="720"/>
              </w:tabs>
              <w:spacing w:before="120" w:after="120"/>
              <w:ind w:firstLine="0"/>
              <w:rPr>
                <w:szCs w:val="24"/>
              </w:rPr>
            </w:pPr>
            <w:r w:rsidRPr="008D564A">
              <w:rPr>
                <w:szCs w:val="24"/>
              </w:rPr>
              <w:t>Экономическим признаком возможности учета расходов в составе РБП является факт потребления ресурсов или приобретения активов в данном отчетном периоде с целью извлечения доходов в будущих отчетных периодах, если эти расходы не отвечают условиям признания в составе других активов (например, в составе капитальных вложений (инвестиций) в основные средства, нематериальные активы, в составе запасов).</w:t>
            </w:r>
          </w:p>
          <w:p w:rsidR="00F9668C" w:rsidRPr="008D564A" w:rsidRDefault="00F9668C" w:rsidP="008D564A">
            <w:pPr>
              <w:keepNext/>
              <w:tabs>
                <w:tab w:val="num" w:pos="72"/>
              </w:tabs>
              <w:spacing w:after="120"/>
              <w:ind w:firstLine="318"/>
              <w:jc w:val="both"/>
              <w:rPr>
                <w:rFonts w:ascii="Times New Roman" w:hAnsi="Times New Roman" w:cs="Times New Roman"/>
                <w:sz w:val="24"/>
                <w:szCs w:val="24"/>
              </w:rPr>
            </w:pPr>
            <w:r w:rsidRPr="008D564A">
              <w:rPr>
                <w:rFonts w:ascii="Times New Roman" w:hAnsi="Times New Roman" w:cs="Times New Roman"/>
                <w:sz w:val="24"/>
                <w:szCs w:val="24"/>
              </w:rPr>
              <w:t>В составе расходов будущих периодов признаются расходы на:</w:t>
            </w:r>
          </w:p>
          <w:p w:rsidR="00F9668C" w:rsidRPr="007B0D78" w:rsidRDefault="00F9668C" w:rsidP="008D564A">
            <w:pPr>
              <w:pStyle w:val="11"/>
              <w:keepNext/>
              <w:widowControl w:val="0"/>
              <w:numPr>
                <w:ilvl w:val="0"/>
                <w:numId w:val="7"/>
              </w:numPr>
              <w:tabs>
                <w:tab w:val="num" w:pos="72"/>
              </w:tabs>
              <w:spacing w:before="120" w:after="120"/>
              <w:ind w:left="0" w:firstLine="318"/>
              <w:jc w:val="both"/>
            </w:pPr>
            <w:r w:rsidRPr="007B0D78">
              <w:t>расходы на приобретение права использования результатов интеллектуальной деятельности;</w:t>
            </w:r>
          </w:p>
          <w:p w:rsidR="00F9668C" w:rsidRPr="007B0D78" w:rsidRDefault="00F9668C" w:rsidP="008D564A">
            <w:pPr>
              <w:pStyle w:val="11"/>
              <w:keepNext/>
              <w:widowControl w:val="0"/>
              <w:numPr>
                <w:ilvl w:val="0"/>
                <w:numId w:val="7"/>
              </w:numPr>
              <w:tabs>
                <w:tab w:val="num" w:pos="72"/>
              </w:tabs>
              <w:spacing w:before="120" w:after="120"/>
              <w:ind w:left="0" w:firstLine="318"/>
              <w:jc w:val="both"/>
            </w:pPr>
            <w:r w:rsidRPr="007B0D78">
              <w:t>расходы на лицензии (на осуществление отдельных видов деятельности), квоты, сертификаты;</w:t>
            </w:r>
          </w:p>
          <w:p w:rsidR="00F9668C" w:rsidRPr="00CA69F6" w:rsidRDefault="00F9668C" w:rsidP="008D564A">
            <w:pPr>
              <w:pStyle w:val="11"/>
              <w:keepNext/>
              <w:widowControl w:val="0"/>
              <w:numPr>
                <w:ilvl w:val="0"/>
                <w:numId w:val="7"/>
              </w:numPr>
              <w:tabs>
                <w:tab w:val="num" w:pos="72"/>
              </w:tabs>
              <w:spacing w:before="120" w:after="120"/>
              <w:ind w:left="0" w:firstLine="318"/>
              <w:jc w:val="both"/>
            </w:pPr>
            <w:r w:rsidRPr="007B0D78">
              <w:t>р</w:t>
            </w:r>
            <w:r w:rsidRPr="00CA69F6">
              <w:t>асходы на проведение экспертизы промышленной безопасности опасных производственных объектов</w:t>
            </w:r>
          </w:p>
          <w:p w:rsidR="00F9668C" w:rsidRPr="008D564A" w:rsidRDefault="00F9668C" w:rsidP="008D564A">
            <w:pPr>
              <w:pStyle w:val="11"/>
              <w:keepNext/>
              <w:widowControl w:val="0"/>
              <w:numPr>
                <w:ilvl w:val="0"/>
                <w:numId w:val="7"/>
              </w:numPr>
              <w:tabs>
                <w:tab w:val="num" w:pos="72"/>
              </w:tabs>
              <w:spacing w:before="120" w:after="120"/>
              <w:ind w:left="0" w:firstLine="318"/>
              <w:jc w:val="both"/>
              <w:rPr>
                <w:color w:val="000000"/>
                <w:spacing w:val="-1"/>
              </w:rPr>
            </w:pPr>
            <w:r w:rsidRPr="004305FB" w:rsidDel="00CA69F6">
              <w:t xml:space="preserve"> </w:t>
            </w:r>
            <w:r w:rsidRPr="004305FB">
              <w:t>иные расходы, соответствующие характеристике РБП, например, расходы на отдельные виды технического обслуживания, затраты по гарантированному обслуживанию ОС (если эти услуги были оформлены отдельным договором при покупке ОС).</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z w:val="24"/>
                <w:szCs w:val="24"/>
              </w:rPr>
            </w:pPr>
            <w:r w:rsidRPr="008D564A">
              <w:rPr>
                <w:rFonts w:ascii="Times New Roman" w:hAnsi="Times New Roman" w:cs="Times New Roman"/>
                <w:color w:val="000000"/>
                <w:sz w:val="24"/>
                <w:szCs w:val="24"/>
              </w:rPr>
              <w:t>№ 94н (Инструкция к счету 97)</w:t>
            </w:r>
          </w:p>
          <w:p w:rsidR="00F9668C" w:rsidRPr="008D564A" w:rsidRDefault="00F9668C" w:rsidP="008D564A">
            <w:pPr>
              <w:spacing w:before="101" w:line="302" w:lineRule="exact"/>
              <w:ind w:right="370"/>
              <w:jc w:val="both"/>
              <w:rPr>
                <w:rFonts w:ascii="Times New Roman" w:hAnsi="Times New Roman" w:cs="Times New Roman"/>
                <w:color w:val="000000"/>
                <w:sz w:val="24"/>
                <w:szCs w:val="24"/>
              </w:rPr>
            </w:pPr>
          </w:p>
          <w:p w:rsidR="00F9668C" w:rsidRPr="008D564A" w:rsidRDefault="00F9668C" w:rsidP="008D564A">
            <w:pPr>
              <w:spacing w:before="101" w:line="302" w:lineRule="exact"/>
              <w:ind w:right="370"/>
              <w:jc w:val="both"/>
              <w:rPr>
                <w:rFonts w:ascii="Times New Roman" w:hAnsi="Times New Roman" w:cs="Times New Roman"/>
                <w:color w:val="000000"/>
                <w:sz w:val="24"/>
                <w:szCs w:val="24"/>
              </w:rPr>
            </w:pPr>
          </w:p>
        </w:tc>
      </w:tr>
      <w:tr w:rsidR="00F9668C" w:rsidRPr="008D564A" w:rsidTr="008D564A">
        <w:trPr>
          <w:trHeight w:val="1951"/>
        </w:trPr>
        <w:tc>
          <w:tcPr>
            <w:tcW w:w="2852" w:type="dxa"/>
            <w:shd w:val="clear" w:color="auto" w:fill="auto"/>
          </w:tcPr>
          <w:p w:rsidR="00F9668C" w:rsidRPr="008D564A" w:rsidRDefault="00F9668C" w:rsidP="008D564A">
            <w:pPr>
              <w:shd w:val="clear" w:color="auto" w:fill="FFFFFF"/>
              <w:spacing w:before="5" w:line="298" w:lineRule="exact"/>
              <w:jc w:val="both"/>
              <w:rPr>
                <w:rFonts w:ascii="Times New Roman" w:hAnsi="Times New Roman" w:cs="Times New Roman"/>
                <w:color w:val="000000"/>
                <w:sz w:val="24"/>
                <w:szCs w:val="24"/>
              </w:rPr>
            </w:pPr>
            <w:r w:rsidRPr="008D564A">
              <w:rPr>
                <w:rFonts w:ascii="Times New Roman" w:hAnsi="Times New Roman" w:cs="Times New Roman"/>
                <w:sz w:val="24"/>
                <w:szCs w:val="24"/>
              </w:rPr>
              <w:t>Списание расходов будущих периодов</w:t>
            </w:r>
          </w:p>
        </w:tc>
        <w:tc>
          <w:tcPr>
            <w:tcW w:w="4842" w:type="dxa"/>
            <w:shd w:val="clear" w:color="auto" w:fill="auto"/>
          </w:tcPr>
          <w:p w:rsidR="00F9668C" w:rsidRPr="008D564A" w:rsidRDefault="00F9668C" w:rsidP="008D564A">
            <w:pPr>
              <w:shd w:val="clear" w:color="auto" w:fill="FFFFFF"/>
              <w:spacing w:before="120"/>
              <w:jc w:val="both"/>
              <w:rPr>
                <w:rFonts w:ascii="Times New Roman" w:hAnsi="Times New Roman" w:cs="Times New Roman"/>
                <w:sz w:val="24"/>
                <w:szCs w:val="24"/>
              </w:rPr>
            </w:pPr>
            <w:r w:rsidRPr="008D564A">
              <w:rPr>
                <w:rFonts w:ascii="Times New Roman" w:hAnsi="Times New Roman" w:cs="Times New Roman"/>
                <w:sz w:val="24"/>
                <w:szCs w:val="24"/>
              </w:rPr>
              <w:t xml:space="preserve">Расходы будущих периодов подлежат списанию на соответствующие счета учета в зависимости от экономического содержания расходов. </w:t>
            </w:r>
          </w:p>
          <w:p w:rsidR="00F9668C" w:rsidRPr="008D564A" w:rsidRDefault="00F9668C" w:rsidP="008D564A">
            <w:pPr>
              <w:shd w:val="clear" w:color="auto" w:fill="FFFFFF"/>
              <w:spacing w:before="120"/>
              <w:jc w:val="both"/>
              <w:rPr>
                <w:rFonts w:ascii="Times New Roman" w:hAnsi="Times New Roman" w:cs="Times New Roman"/>
                <w:sz w:val="24"/>
                <w:szCs w:val="24"/>
              </w:rPr>
            </w:pPr>
            <w:r w:rsidRPr="008D564A">
              <w:rPr>
                <w:rFonts w:ascii="Times New Roman" w:hAnsi="Times New Roman" w:cs="Times New Roman"/>
                <w:sz w:val="24"/>
                <w:szCs w:val="24"/>
              </w:rPr>
              <w:t xml:space="preserve">Период и сумма списания определяется для каждого вида расходов, исходя из характера расходов. </w:t>
            </w:r>
          </w:p>
          <w:p w:rsidR="00F9668C" w:rsidRPr="008D564A" w:rsidRDefault="00F9668C" w:rsidP="008D564A">
            <w:pPr>
              <w:shd w:val="clear" w:color="auto" w:fill="FFFFFF"/>
              <w:spacing w:before="120"/>
              <w:jc w:val="both"/>
              <w:rPr>
                <w:rFonts w:ascii="Times New Roman" w:hAnsi="Times New Roman" w:cs="Times New Roman"/>
                <w:sz w:val="24"/>
                <w:szCs w:val="24"/>
              </w:rPr>
            </w:pPr>
            <w:r w:rsidRPr="008D564A">
              <w:rPr>
                <w:rFonts w:ascii="Times New Roman" w:hAnsi="Times New Roman" w:cs="Times New Roman"/>
                <w:sz w:val="24"/>
                <w:szCs w:val="24"/>
              </w:rPr>
              <w:t xml:space="preserve">Срок списания расходов определяется в момент принятия на учет расхода будущих периодов на основании </w:t>
            </w:r>
            <w:r w:rsidRPr="008D564A">
              <w:rPr>
                <w:rFonts w:ascii="Times New Roman" w:hAnsi="Times New Roman" w:cs="Times New Roman"/>
                <w:color w:val="000000"/>
                <w:sz w:val="24"/>
                <w:szCs w:val="24"/>
              </w:rPr>
              <w:t xml:space="preserve">специальных расчетов, составленных в момент возникновения расходов или при </w:t>
            </w:r>
            <w:r w:rsidRPr="008D564A">
              <w:rPr>
                <w:rFonts w:ascii="Times New Roman" w:hAnsi="Times New Roman" w:cs="Times New Roman"/>
                <w:color w:val="000000"/>
                <w:spacing w:val="-1"/>
                <w:sz w:val="24"/>
                <w:szCs w:val="24"/>
              </w:rPr>
              <w:t>постановке их на учет.</w:t>
            </w:r>
          </w:p>
          <w:p w:rsidR="00F9668C" w:rsidRPr="008D564A" w:rsidRDefault="00F9668C" w:rsidP="008D564A">
            <w:pPr>
              <w:shd w:val="clear" w:color="auto" w:fill="FFFFFF"/>
              <w:spacing w:before="120"/>
              <w:ind w:right="14"/>
              <w:jc w:val="both"/>
              <w:rPr>
                <w:rFonts w:ascii="Times New Roman" w:hAnsi="Times New Roman" w:cs="Times New Roman"/>
                <w:color w:val="000000"/>
                <w:spacing w:val="-1"/>
                <w:sz w:val="24"/>
                <w:szCs w:val="24"/>
              </w:rPr>
            </w:pPr>
            <w:r w:rsidRPr="008D564A">
              <w:rPr>
                <w:rFonts w:ascii="Times New Roman" w:hAnsi="Times New Roman" w:cs="Times New Roman"/>
                <w:sz w:val="24"/>
                <w:szCs w:val="24"/>
              </w:rPr>
              <w:t>Затраты, произведенные Обществом в отчетном периоде, но относящиеся к следующим отчетным периодам, отражаются в бухгалтерском балансе в соответствии с условиями признания активов, установленными нормативными правовыми актами по бухгалтерскому учету</w:t>
            </w:r>
            <w:r w:rsidR="00742087">
              <w:rPr>
                <w:rFonts w:ascii="Times New Roman" w:hAnsi="Times New Roman" w:cs="Times New Roman"/>
                <w:sz w:val="24"/>
                <w:szCs w:val="24"/>
              </w:rPr>
              <w:t>.</w:t>
            </w:r>
            <w:r w:rsidRPr="008D564A">
              <w:rPr>
                <w:rFonts w:ascii="Times New Roman" w:hAnsi="Times New Roman" w:cs="Times New Roman"/>
                <w:sz w:val="24"/>
                <w:szCs w:val="24"/>
              </w:rPr>
              <w:t xml:space="preserve"> </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z w:val="24"/>
                <w:szCs w:val="24"/>
              </w:rPr>
            </w:pPr>
            <w:r w:rsidRPr="008D564A">
              <w:rPr>
                <w:rFonts w:ascii="Times New Roman" w:hAnsi="Times New Roman" w:cs="Times New Roman"/>
                <w:color w:val="000000"/>
                <w:sz w:val="24"/>
                <w:szCs w:val="24"/>
              </w:rPr>
              <w:t>№ 94н (Инструкция к счету 97)</w:t>
            </w:r>
          </w:p>
          <w:p w:rsidR="00F9668C" w:rsidRPr="008D564A" w:rsidRDefault="00F9668C" w:rsidP="008D564A">
            <w:pPr>
              <w:spacing w:before="101" w:line="302" w:lineRule="exact"/>
              <w:ind w:right="370"/>
              <w:jc w:val="both"/>
              <w:rPr>
                <w:rFonts w:ascii="Times New Roman" w:hAnsi="Times New Roman" w:cs="Times New Roman"/>
                <w:color w:val="000000"/>
                <w:sz w:val="24"/>
                <w:szCs w:val="24"/>
              </w:rPr>
            </w:pPr>
            <w:r w:rsidRPr="008D564A">
              <w:rPr>
                <w:rFonts w:ascii="Times New Roman" w:hAnsi="Times New Roman" w:cs="Times New Roman"/>
                <w:sz w:val="24"/>
                <w:szCs w:val="24"/>
              </w:rPr>
              <w:t>№ 34н (п.65)</w:t>
            </w:r>
          </w:p>
        </w:tc>
      </w:tr>
      <w:tr w:rsidR="00F9668C" w:rsidRPr="008D564A" w:rsidTr="008D564A">
        <w:trPr>
          <w:trHeight w:val="468"/>
        </w:trPr>
        <w:tc>
          <w:tcPr>
            <w:tcW w:w="10008" w:type="dxa"/>
            <w:gridSpan w:val="3"/>
            <w:shd w:val="clear" w:color="auto" w:fill="auto"/>
          </w:tcPr>
          <w:p w:rsidR="00F9668C" w:rsidRPr="008D564A" w:rsidRDefault="00F9668C" w:rsidP="008D564A">
            <w:pPr>
              <w:spacing w:before="101" w:line="302" w:lineRule="exact"/>
              <w:ind w:right="370"/>
              <w:jc w:val="both"/>
              <w:rPr>
                <w:rFonts w:ascii="Times New Roman" w:hAnsi="Times New Roman" w:cs="Times New Roman"/>
                <w:b/>
                <w:color w:val="000000"/>
                <w:spacing w:val="-1"/>
                <w:sz w:val="24"/>
                <w:szCs w:val="24"/>
              </w:rPr>
            </w:pPr>
            <w:r w:rsidRPr="008D564A">
              <w:rPr>
                <w:rFonts w:ascii="Times New Roman" w:hAnsi="Times New Roman" w:cs="Times New Roman"/>
                <w:b/>
                <w:color w:val="000000"/>
                <w:spacing w:val="-1"/>
                <w:sz w:val="24"/>
                <w:szCs w:val="24"/>
              </w:rPr>
              <w:t>8. Дебиторская задолженность</w:t>
            </w:r>
          </w:p>
        </w:tc>
      </w:tr>
      <w:tr w:rsidR="00F9668C" w:rsidRPr="008D564A" w:rsidTr="008D564A">
        <w:trPr>
          <w:trHeight w:val="1064"/>
        </w:trPr>
        <w:tc>
          <w:tcPr>
            <w:tcW w:w="10008" w:type="dxa"/>
            <w:gridSpan w:val="3"/>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rPr>
            </w:pPr>
            <w:r w:rsidRPr="008D564A">
              <w:rPr>
                <w:rFonts w:ascii="Times New Roman" w:hAnsi="Times New Roman" w:cs="Times New Roman"/>
                <w:sz w:val="24"/>
              </w:rPr>
              <w:t>Общество ведет учет дебиторской задолженности в соответствии с нормативными активами, содержащими нормы в отношении порядка учета и отражения в отчетности дебиторской задолженности и операций с ней</w:t>
            </w:r>
          </w:p>
        </w:tc>
      </w:tr>
      <w:tr w:rsidR="00F9668C" w:rsidRPr="008D564A" w:rsidTr="008D564A">
        <w:trPr>
          <w:trHeight w:val="1951"/>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2"/>
                <w:sz w:val="24"/>
                <w:szCs w:val="24"/>
              </w:rPr>
            </w:pPr>
            <w:r w:rsidRPr="008D564A">
              <w:rPr>
                <w:rFonts w:ascii="Times New Roman" w:hAnsi="Times New Roman" w:cs="Times New Roman"/>
                <w:color w:val="000000"/>
                <w:spacing w:val="-2"/>
                <w:sz w:val="24"/>
                <w:szCs w:val="24"/>
              </w:rPr>
              <w:t>Состав дебиторской задолженности</w:t>
            </w:r>
          </w:p>
        </w:tc>
        <w:tc>
          <w:tcPr>
            <w:tcW w:w="4842" w:type="dxa"/>
            <w:shd w:val="clear" w:color="auto" w:fill="auto"/>
          </w:tcPr>
          <w:p w:rsidR="00F9668C" w:rsidRPr="008D564A" w:rsidRDefault="00F9668C" w:rsidP="008D564A">
            <w:pPr>
              <w:shd w:val="clear" w:color="auto" w:fill="FFFFFF"/>
              <w:spacing w:before="120"/>
              <w:ind w:left="5"/>
              <w:jc w:val="both"/>
              <w:rPr>
                <w:rFonts w:ascii="Times New Roman" w:hAnsi="Times New Roman" w:cs="Times New Roman"/>
                <w:color w:val="000000"/>
                <w:spacing w:val="-2"/>
                <w:sz w:val="24"/>
                <w:szCs w:val="24"/>
              </w:rPr>
            </w:pPr>
            <w:r w:rsidRPr="008D564A">
              <w:rPr>
                <w:rFonts w:ascii="Times New Roman" w:hAnsi="Times New Roman" w:cs="Times New Roman"/>
                <w:color w:val="000000"/>
                <w:spacing w:val="1"/>
                <w:sz w:val="24"/>
                <w:szCs w:val="24"/>
              </w:rPr>
              <w:t>В составе дебиторской задолженности учитыва</w:t>
            </w:r>
            <w:r w:rsidRPr="008D564A">
              <w:rPr>
                <w:rFonts w:ascii="Times New Roman" w:hAnsi="Times New Roman" w:cs="Times New Roman"/>
                <w:color w:val="000000"/>
                <w:spacing w:val="-2"/>
                <w:sz w:val="24"/>
                <w:szCs w:val="24"/>
              </w:rPr>
              <w:t>ются в том числе:</w:t>
            </w:r>
          </w:p>
          <w:p w:rsidR="00F9668C" w:rsidRPr="008D564A" w:rsidRDefault="00F9668C" w:rsidP="008D564A">
            <w:pPr>
              <w:numPr>
                <w:ilvl w:val="0"/>
                <w:numId w:val="17"/>
              </w:numPr>
              <w:shd w:val="clear" w:color="auto" w:fill="FFFFFF"/>
              <w:spacing w:before="120"/>
              <w:jc w:val="both"/>
              <w:rPr>
                <w:rFonts w:ascii="Times New Roman" w:hAnsi="Times New Roman" w:cs="Times New Roman"/>
                <w:color w:val="000000"/>
                <w:spacing w:val="-2"/>
                <w:sz w:val="24"/>
                <w:szCs w:val="24"/>
              </w:rPr>
            </w:pPr>
            <w:r w:rsidRPr="008D564A">
              <w:rPr>
                <w:rFonts w:ascii="Times New Roman" w:hAnsi="Times New Roman" w:cs="Times New Roman"/>
                <w:color w:val="000000"/>
                <w:spacing w:val="-2"/>
                <w:sz w:val="24"/>
                <w:szCs w:val="24"/>
              </w:rPr>
              <w:t>беспроцентные займы,</w:t>
            </w:r>
          </w:p>
          <w:p w:rsidR="00F9668C" w:rsidRPr="008D564A" w:rsidRDefault="00F9668C" w:rsidP="008D564A">
            <w:pPr>
              <w:numPr>
                <w:ilvl w:val="0"/>
                <w:numId w:val="17"/>
              </w:numPr>
              <w:shd w:val="clear" w:color="auto" w:fill="FFFFFF"/>
              <w:spacing w:before="120"/>
              <w:jc w:val="both"/>
              <w:rPr>
                <w:rFonts w:ascii="Times New Roman" w:hAnsi="Times New Roman" w:cs="Times New Roman"/>
                <w:color w:val="000000"/>
                <w:spacing w:val="-2"/>
                <w:sz w:val="24"/>
                <w:szCs w:val="24"/>
              </w:rPr>
            </w:pPr>
            <w:r w:rsidRPr="008D564A">
              <w:rPr>
                <w:rFonts w:ascii="Times New Roman" w:hAnsi="Times New Roman" w:cs="Times New Roman"/>
                <w:color w:val="000000"/>
                <w:spacing w:val="-2"/>
                <w:sz w:val="24"/>
                <w:szCs w:val="24"/>
              </w:rPr>
              <w:t>векселя третьих лиц</w:t>
            </w:r>
          </w:p>
          <w:p w:rsidR="00F9668C" w:rsidRPr="008D564A" w:rsidRDefault="00F9668C" w:rsidP="008D564A">
            <w:pPr>
              <w:numPr>
                <w:ilvl w:val="0"/>
                <w:numId w:val="17"/>
              </w:numPr>
              <w:shd w:val="clear" w:color="auto" w:fill="FFFFFF"/>
              <w:spacing w:before="120"/>
              <w:jc w:val="both"/>
              <w:rPr>
                <w:rFonts w:ascii="Times New Roman" w:hAnsi="Times New Roman" w:cs="Times New Roman"/>
                <w:color w:val="000000"/>
                <w:spacing w:val="-5"/>
                <w:sz w:val="24"/>
                <w:szCs w:val="24"/>
              </w:rPr>
            </w:pPr>
            <w:r w:rsidRPr="008D564A">
              <w:rPr>
                <w:rFonts w:ascii="Times New Roman" w:hAnsi="Times New Roman" w:cs="Times New Roman"/>
                <w:color w:val="000000"/>
                <w:sz w:val="24"/>
                <w:szCs w:val="24"/>
              </w:rPr>
              <w:t xml:space="preserve">дебиторские задолженности, приобретенные на основании уступки права требования, не способные приносить Обществу экономические выгоды </w:t>
            </w:r>
            <w:r w:rsidRPr="008D564A">
              <w:rPr>
                <w:rFonts w:ascii="Times New Roman" w:hAnsi="Times New Roman" w:cs="Times New Roman"/>
                <w:color w:val="000000"/>
                <w:spacing w:val="-5"/>
                <w:sz w:val="24"/>
                <w:szCs w:val="24"/>
              </w:rPr>
              <w:t>(доход).</w:t>
            </w:r>
          </w:p>
          <w:p w:rsidR="00F9668C" w:rsidRPr="008D564A" w:rsidRDefault="00F9668C" w:rsidP="008D564A">
            <w:pPr>
              <w:shd w:val="clear" w:color="auto" w:fill="FFFFFF"/>
              <w:spacing w:before="120"/>
              <w:jc w:val="both"/>
              <w:rPr>
                <w:rFonts w:ascii="Times New Roman" w:hAnsi="Times New Roman" w:cs="Times New Roman"/>
                <w:sz w:val="24"/>
                <w:szCs w:val="24"/>
              </w:rPr>
            </w:pPr>
            <w:r w:rsidRPr="008D564A">
              <w:rPr>
                <w:rFonts w:ascii="Times New Roman" w:hAnsi="Times New Roman" w:cs="Times New Roman"/>
                <w:color w:val="000000"/>
                <w:sz w:val="24"/>
                <w:szCs w:val="24"/>
              </w:rPr>
              <w:t>НДС</w:t>
            </w:r>
            <w:r w:rsidRPr="008D564A">
              <w:rPr>
                <w:rFonts w:ascii="Times New Roman" w:hAnsi="Times New Roman" w:cs="Times New Roman"/>
                <w:color w:val="000000"/>
                <w:spacing w:val="1"/>
                <w:sz w:val="24"/>
                <w:szCs w:val="24"/>
              </w:rPr>
              <w:t xml:space="preserve"> по неподтвержденному экс</w:t>
            </w:r>
            <w:r w:rsidRPr="008D564A">
              <w:rPr>
                <w:rFonts w:ascii="Times New Roman" w:hAnsi="Times New Roman" w:cs="Times New Roman"/>
                <w:color w:val="000000"/>
                <w:spacing w:val="-2"/>
                <w:sz w:val="24"/>
                <w:szCs w:val="24"/>
              </w:rPr>
              <w:t xml:space="preserve">порту, учитывается на отдельном субсчете счете 76 (68) и </w:t>
            </w:r>
            <w:r w:rsidRPr="008D564A">
              <w:rPr>
                <w:rFonts w:ascii="Times New Roman" w:hAnsi="Times New Roman" w:cs="Times New Roman"/>
                <w:color w:val="000000"/>
                <w:sz w:val="24"/>
                <w:szCs w:val="24"/>
              </w:rPr>
              <w:t>отражается в составе строки 1260 бухгалтерского баланса</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1"/>
                <w:sz w:val="24"/>
                <w:szCs w:val="24"/>
              </w:rPr>
            </w:pPr>
            <w:r w:rsidRPr="008D564A">
              <w:rPr>
                <w:rFonts w:ascii="Times New Roman" w:hAnsi="Times New Roman" w:cs="Times New Roman"/>
                <w:color w:val="000000"/>
                <w:spacing w:val="1"/>
                <w:sz w:val="24"/>
                <w:szCs w:val="24"/>
              </w:rPr>
              <w:t>Отсутствует</w:t>
            </w:r>
          </w:p>
          <w:p w:rsidR="00F9668C" w:rsidRPr="008D564A" w:rsidRDefault="00F9668C" w:rsidP="008D564A">
            <w:pPr>
              <w:spacing w:before="101" w:line="302" w:lineRule="exact"/>
              <w:ind w:right="370"/>
              <w:jc w:val="both"/>
              <w:rPr>
                <w:rFonts w:ascii="Times New Roman" w:hAnsi="Times New Roman" w:cs="Times New Roman"/>
                <w:color w:val="000000"/>
                <w:spacing w:val="-1"/>
                <w:sz w:val="26"/>
                <w:szCs w:val="26"/>
              </w:rPr>
            </w:pPr>
          </w:p>
        </w:tc>
      </w:tr>
      <w:tr w:rsidR="00F9668C" w:rsidRPr="008D564A" w:rsidTr="00F44A11">
        <w:trPr>
          <w:trHeight w:val="836"/>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2"/>
                <w:sz w:val="24"/>
                <w:szCs w:val="24"/>
              </w:rPr>
            </w:pPr>
            <w:r w:rsidRPr="008D564A">
              <w:rPr>
                <w:rFonts w:ascii="Times New Roman" w:hAnsi="Times New Roman" w:cs="Times New Roman"/>
                <w:color w:val="000000"/>
                <w:spacing w:val="-2"/>
                <w:sz w:val="24"/>
                <w:szCs w:val="24"/>
              </w:rPr>
              <w:t>Резерв по сомнительным долгам</w:t>
            </w:r>
          </w:p>
        </w:tc>
        <w:tc>
          <w:tcPr>
            <w:tcW w:w="4842" w:type="dxa"/>
            <w:shd w:val="clear" w:color="auto" w:fill="auto"/>
          </w:tcPr>
          <w:p w:rsidR="00F9668C" w:rsidRPr="008D564A" w:rsidRDefault="00F9668C" w:rsidP="008D564A">
            <w:pPr>
              <w:shd w:val="clear" w:color="auto" w:fill="FFFFFF"/>
              <w:spacing w:before="120"/>
              <w:jc w:val="both"/>
              <w:rPr>
                <w:rFonts w:ascii="Times New Roman" w:hAnsi="Times New Roman" w:cs="Times New Roman"/>
                <w:color w:val="000000"/>
                <w:spacing w:val="2"/>
                <w:sz w:val="24"/>
                <w:szCs w:val="24"/>
              </w:rPr>
            </w:pPr>
            <w:r w:rsidRPr="008D564A">
              <w:rPr>
                <w:rFonts w:ascii="Times New Roman" w:hAnsi="Times New Roman" w:cs="Times New Roman"/>
                <w:color w:val="000000"/>
                <w:spacing w:val="2"/>
                <w:sz w:val="24"/>
                <w:szCs w:val="24"/>
              </w:rPr>
              <w:t xml:space="preserve">Общества создают и используют резервы по сомнительным долгам в порядке, предусмотренном п. 70 № 34н. </w:t>
            </w:r>
          </w:p>
          <w:p w:rsidR="00F9668C" w:rsidRDefault="00F9668C" w:rsidP="008D564A">
            <w:pPr>
              <w:shd w:val="clear" w:color="auto" w:fill="FFFFFF"/>
              <w:spacing w:before="120"/>
              <w:jc w:val="both"/>
              <w:rPr>
                <w:rFonts w:ascii="Times New Roman" w:hAnsi="Times New Roman" w:cs="Times New Roman"/>
                <w:color w:val="000000"/>
                <w:spacing w:val="-1"/>
                <w:sz w:val="24"/>
                <w:szCs w:val="24"/>
              </w:rPr>
            </w:pPr>
            <w:r w:rsidRPr="008D564A">
              <w:rPr>
                <w:rFonts w:ascii="Times New Roman" w:hAnsi="Times New Roman" w:cs="Times New Roman"/>
                <w:color w:val="000000"/>
                <w:spacing w:val="2"/>
                <w:sz w:val="24"/>
                <w:szCs w:val="24"/>
              </w:rPr>
              <w:t xml:space="preserve">Резерв по долгам дочерних и зависимых обществ </w:t>
            </w:r>
            <w:r w:rsidRPr="008D564A">
              <w:rPr>
                <w:rFonts w:ascii="Times New Roman" w:hAnsi="Times New Roman" w:cs="Times New Roman"/>
                <w:color w:val="000000"/>
                <w:sz w:val="24"/>
                <w:szCs w:val="24"/>
              </w:rPr>
              <w:t>и организаций не создается. Ввиду наличия инструментов влияния, контроля и непосредственного взаимодействия с указанными об</w:t>
            </w:r>
            <w:r w:rsidRPr="008D564A">
              <w:rPr>
                <w:rFonts w:ascii="Times New Roman" w:hAnsi="Times New Roman" w:cs="Times New Roman"/>
                <w:color w:val="000000"/>
                <w:spacing w:val="-1"/>
                <w:sz w:val="24"/>
                <w:szCs w:val="24"/>
              </w:rPr>
              <w:t>ществами, внутригрупповые долги указанных ор</w:t>
            </w:r>
            <w:r w:rsidRPr="008D564A">
              <w:rPr>
                <w:rFonts w:ascii="Times New Roman" w:hAnsi="Times New Roman" w:cs="Times New Roman"/>
                <w:color w:val="000000"/>
                <w:sz w:val="24"/>
                <w:szCs w:val="24"/>
              </w:rPr>
              <w:t xml:space="preserve">ганизаций не могут содержать признаков сомнительности, за исключением долгов предприятий, </w:t>
            </w:r>
            <w:r w:rsidRPr="008D564A">
              <w:rPr>
                <w:rFonts w:ascii="Times New Roman" w:hAnsi="Times New Roman" w:cs="Times New Roman"/>
                <w:color w:val="000000"/>
                <w:spacing w:val="-1"/>
                <w:sz w:val="24"/>
                <w:szCs w:val="24"/>
              </w:rPr>
              <w:t>находящихся в процедуре банкротства.</w:t>
            </w:r>
          </w:p>
          <w:p w:rsidR="00F44A11" w:rsidRPr="00F44A11" w:rsidRDefault="00F44A11" w:rsidP="00F44A11">
            <w:pPr>
              <w:pStyle w:val="12"/>
              <w:jc w:val="both"/>
              <w:rPr>
                <w:rFonts w:ascii="Times New Roman" w:hAnsi="Times New Roman"/>
                <w:color w:val="000000"/>
                <w:spacing w:val="-2"/>
                <w:sz w:val="26"/>
                <w:szCs w:val="26"/>
                <w:u w:val="single"/>
                <w:lang w:val="ru-RU"/>
              </w:rPr>
            </w:pPr>
            <w:r w:rsidRPr="00F44A11">
              <w:rPr>
                <w:rFonts w:ascii="Times New Roman" w:hAnsi="Times New Roman"/>
                <w:lang w:val="ru-RU"/>
              </w:rPr>
              <w:t>Восстановление неиспользованного резерва в полном объеме по окончании года не производится: неиспользованный резерв подлежит пересмотру.</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1"/>
                <w:sz w:val="24"/>
                <w:szCs w:val="24"/>
              </w:rPr>
            </w:pPr>
            <w:r w:rsidRPr="008D564A">
              <w:rPr>
                <w:rFonts w:ascii="Times New Roman" w:hAnsi="Times New Roman" w:cs="Times New Roman"/>
                <w:color w:val="000000"/>
                <w:spacing w:val="-1"/>
                <w:sz w:val="24"/>
                <w:szCs w:val="24"/>
              </w:rPr>
              <w:t>№ 34н (п.п. 70,77)</w:t>
            </w:r>
          </w:p>
          <w:p w:rsidR="00F9668C" w:rsidRPr="008D564A" w:rsidRDefault="00F9668C" w:rsidP="008D564A">
            <w:pPr>
              <w:spacing w:before="101" w:line="302" w:lineRule="exact"/>
              <w:ind w:right="370"/>
              <w:jc w:val="both"/>
              <w:rPr>
                <w:rFonts w:ascii="Times New Roman" w:hAnsi="Times New Roman" w:cs="Times New Roman"/>
                <w:color w:val="000000"/>
                <w:spacing w:val="-1"/>
                <w:sz w:val="24"/>
                <w:szCs w:val="24"/>
              </w:rPr>
            </w:pPr>
            <w:r w:rsidRPr="008D564A">
              <w:rPr>
                <w:rFonts w:ascii="Times New Roman" w:hAnsi="Times New Roman" w:cs="Times New Roman"/>
                <w:color w:val="000000"/>
                <w:spacing w:val="-1"/>
                <w:sz w:val="24"/>
                <w:szCs w:val="24"/>
              </w:rPr>
              <w:t>№ 94н (Инструкция к счету 63)</w:t>
            </w:r>
          </w:p>
          <w:p w:rsidR="00F9668C" w:rsidRPr="008D564A" w:rsidRDefault="00F9668C" w:rsidP="008D564A">
            <w:pPr>
              <w:spacing w:before="101" w:line="302" w:lineRule="exact"/>
              <w:ind w:right="370"/>
              <w:jc w:val="both"/>
              <w:rPr>
                <w:rFonts w:ascii="Times New Roman" w:hAnsi="Times New Roman" w:cs="Times New Roman"/>
                <w:color w:val="000000"/>
                <w:spacing w:val="-1"/>
                <w:sz w:val="26"/>
                <w:szCs w:val="26"/>
              </w:rPr>
            </w:pPr>
          </w:p>
          <w:p w:rsidR="00F9668C" w:rsidRPr="008D564A" w:rsidRDefault="00F9668C" w:rsidP="008D564A">
            <w:pPr>
              <w:spacing w:before="101" w:line="302" w:lineRule="exact"/>
              <w:ind w:right="370"/>
              <w:jc w:val="both"/>
              <w:rPr>
                <w:rFonts w:ascii="Times New Roman" w:hAnsi="Times New Roman" w:cs="Times New Roman"/>
                <w:color w:val="000000"/>
                <w:spacing w:val="-1"/>
                <w:sz w:val="26"/>
                <w:szCs w:val="26"/>
              </w:rPr>
            </w:pPr>
          </w:p>
        </w:tc>
      </w:tr>
      <w:tr w:rsidR="00F9668C" w:rsidRPr="008D564A" w:rsidTr="008D564A">
        <w:trPr>
          <w:trHeight w:val="377"/>
        </w:trPr>
        <w:tc>
          <w:tcPr>
            <w:tcW w:w="10008" w:type="dxa"/>
            <w:gridSpan w:val="3"/>
            <w:shd w:val="clear" w:color="auto" w:fill="auto"/>
          </w:tcPr>
          <w:p w:rsidR="00F9668C" w:rsidRPr="008D564A" w:rsidRDefault="00F9668C" w:rsidP="008D564A">
            <w:pPr>
              <w:pStyle w:val="Style154"/>
              <w:widowControl/>
              <w:spacing w:line="240" w:lineRule="auto"/>
              <w:rPr>
                <w:rStyle w:val="FontStyle186"/>
                <w:rFonts w:ascii="Times New Roman" w:hAnsi="Times New Roman" w:cs="Times New Roman"/>
                <w:b w:val="0"/>
                <w:sz w:val="24"/>
                <w:szCs w:val="24"/>
              </w:rPr>
            </w:pPr>
            <w:r w:rsidRPr="008D564A">
              <w:rPr>
                <w:rStyle w:val="FontStyle186"/>
                <w:rFonts w:ascii="Times New Roman" w:hAnsi="Times New Roman" w:cs="Times New Roman"/>
                <w:sz w:val="24"/>
                <w:szCs w:val="24"/>
              </w:rPr>
              <w:t>9. Учет по полученным займам и кредитам</w:t>
            </w:r>
          </w:p>
        </w:tc>
      </w:tr>
      <w:tr w:rsidR="00F9668C" w:rsidRPr="008D564A" w:rsidTr="008D564A">
        <w:trPr>
          <w:trHeight w:val="1064"/>
        </w:trPr>
        <w:tc>
          <w:tcPr>
            <w:tcW w:w="10008" w:type="dxa"/>
            <w:gridSpan w:val="3"/>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rPr>
            </w:pPr>
            <w:r w:rsidRPr="008D564A">
              <w:rPr>
                <w:rFonts w:ascii="Times New Roman" w:hAnsi="Times New Roman" w:cs="Times New Roman"/>
                <w:sz w:val="24"/>
              </w:rPr>
              <w:t>Общество ведет учет займов и кредитов и расходов по ним в соответствии с ПБУ 15/08, а также другими нормативными активами, содержащими нормы в отношении порядка учета и отражения в отчетности займов и кредитов и операций с ними связанных</w:t>
            </w:r>
          </w:p>
        </w:tc>
      </w:tr>
      <w:tr w:rsidR="00F9668C" w:rsidRPr="008D564A" w:rsidTr="008D564A">
        <w:trPr>
          <w:trHeight w:val="1951"/>
        </w:trPr>
        <w:tc>
          <w:tcPr>
            <w:tcW w:w="2852" w:type="dxa"/>
            <w:shd w:val="clear" w:color="auto" w:fill="auto"/>
          </w:tcPr>
          <w:p w:rsidR="00F9668C" w:rsidRPr="00821529" w:rsidRDefault="00F9668C" w:rsidP="00821529">
            <w:pPr>
              <w:shd w:val="clear" w:color="auto" w:fill="FFFFFF"/>
              <w:spacing w:line="298" w:lineRule="exact"/>
              <w:rPr>
                <w:sz w:val="24"/>
                <w:szCs w:val="24"/>
              </w:rPr>
            </w:pPr>
            <w:r w:rsidRPr="00821529">
              <w:rPr>
                <w:rFonts w:ascii="Times New Roman" w:hAnsi="Times New Roman" w:cs="Times New Roman"/>
                <w:sz w:val="24"/>
                <w:szCs w:val="24"/>
              </w:rPr>
              <w:t>Признание отдельных операций заемными</w:t>
            </w:r>
          </w:p>
        </w:tc>
        <w:tc>
          <w:tcPr>
            <w:tcW w:w="4842" w:type="dxa"/>
            <w:shd w:val="clear" w:color="auto" w:fill="auto"/>
          </w:tcPr>
          <w:p w:rsidR="00F9668C" w:rsidRPr="008D564A" w:rsidRDefault="00F9668C" w:rsidP="008D564A">
            <w:pPr>
              <w:shd w:val="clear" w:color="auto" w:fill="FFFFFF"/>
              <w:spacing w:before="120"/>
              <w:ind w:right="82"/>
              <w:jc w:val="both"/>
              <w:rPr>
                <w:rFonts w:ascii="Times New Roman" w:hAnsi="Times New Roman" w:cs="Times New Roman"/>
                <w:sz w:val="24"/>
                <w:szCs w:val="24"/>
              </w:rPr>
            </w:pPr>
            <w:r w:rsidRPr="008D564A">
              <w:rPr>
                <w:rFonts w:ascii="Times New Roman" w:hAnsi="Times New Roman" w:cs="Times New Roman"/>
                <w:sz w:val="24"/>
                <w:szCs w:val="24"/>
              </w:rPr>
              <w:t>Заемные обязательства, возникающие при привлечении средств по договору займа без уплаты процентов, рассматриваются как расчеты по займам и кредитам.</w:t>
            </w:r>
          </w:p>
          <w:p w:rsidR="00F9668C" w:rsidRPr="008D564A" w:rsidRDefault="00F9668C" w:rsidP="008D564A">
            <w:pPr>
              <w:shd w:val="clear" w:color="auto" w:fill="FFFFFF"/>
              <w:spacing w:before="120"/>
              <w:ind w:left="5" w:right="91"/>
              <w:jc w:val="both"/>
              <w:rPr>
                <w:rFonts w:ascii="Times New Roman" w:hAnsi="Times New Roman" w:cs="Times New Roman"/>
                <w:color w:val="000000"/>
                <w:spacing w:val="-1"/>
                <w:sz w:val="24"/>
                <w:szCs w:val="24"/>
              </w:rPr>
            </w:pPr>
            <w:r w:rsidRPr="008D564A">
              <w:rPr>
                <w:rFonts w:ascii="Times New Roman" w:hAnsi="Times New Roman" w:cs="Times New Roman"/>
                <w:color w:val="000000"/>
                <w:spacing w:val="-2"/>
                <w:sz w:val="24"/>
                <w:szCs w:val="24"/>
              </w:rPr>
              <w:t>Операции с ценными бумагами (акциями, облига</w:t>
            </w:r>
            <w:r w:rsidRPr="008D564A">
              <w:rPr>
                <w:rFonts w:ascii="Times New Roman" w:hAnsi="Times New Roman" w:cs="Times New Roman"/>
                <w:color w:val="000000"/>
                <w:sz w:val="24"/>
                <w:szCs w:val="24"/>
              </w:rPr>
              <w:t xml:space="preserve">циями), являющимися предметом сделок РЕПО, Общество рассматривает как займы, полученные </w:t>
            </w:r>
            <w:r w:rsidRPr="008D564A">
              <w:rPr>
                <w:rFonts w:ascii="Times New Roman" w:hAnsi="Times New Roman" w:cs="Times New Roman"/>
                <w:color w:val="000000"/>
                <w:spacing w:val="-1"/>
                <w:sz w:val="24"/>
                <w:szCs w:val="24"/>
              </w:rPr>
              <w:t>ценными бумагами (у продавца).</w:t>
            </w:r>
          </w:p>
          <w:p w:rsidR="00F9668C" w:rsidRPr="008D564A" w:rsidRDefault="00F9668C" w:rsidP="008D564A">
            <w:pPr>
              <w:pStyle w:val="Style145"/>
              <w:widowControl/>
              <w:tabs>
                <w:tab w:val="left" w:pos="235"/>
              </w:tabs>
              <w:spacing w:line="240" w:lineRule="auto"/>
              <w:ind w:firstLine="10"/>
              <w:jc w:val="both"/>
              <w:rPr>
                <w:rFonts w:ascii="Times New Roman" w:hAnsi="Times New Roman"/>
                <w:bCs/>
              </w:rPr>
            </w:pPr>
          </w:p>
        </w:tc>
        <w:tc>
          <w:tcPr>
            <w:tcW w:w="2314" w:type="dxa"/>
            <w:shd w:val="clear" w:color="auto" w:fill="auto"/>
          </w:tcPr>
          <w:p w:rsidR="00F9668C" w:rsidRPr="008D564A" w:rsidRDefault="00F9668C" w:rsidP="008D564A">
            <w:pPr>
              <w:pStyle w:val="Style154"/>
              <w:widowControl/>
              <w:spacing w:line="240" w:lineRule="auto"/>
              <w:jc w:val="both"/>
              <w:rPr>
                <w:rFonts w:ascii="Times New Roman" w:hAnsi="Times New Roman"/>
                <w:bCs/>
              </w:rPr>
            </w:pPr>
            <w:r w:rsidRPr="008D564A">
              <w:rPr>
                <w:rFonts w:ascii="Times New Roman" w:hAnsi="Times New Roman"/>
                <w:bCs/>
              </w:rPr>
              <w:t>Отсутствует</w:t>
            </w:r>
          </w:p>
        </w:tc>
      </w:tr>
      <w:tr w:rsidR="00F9668C" w:rsidRPr="008D564A" w:rsidTr="008D564A">
        <w:trPr>
          <w:trHeight w:val="1526"/>
        </w:trPr>
        <w:tc>
          <w:tcPr>
            <w:tcW w:w="2852" w:type="dxa"/>
            <w:shd w:val="clear" w:color="auto" w:fill="auto"/>
          </w:tcPr>
          <w:p w:rsidR="00F9668C" w:rsidRPr="008D564A" w:rsidRDefault="00F9668C" w:rsidP="008D564A">
            <w:pPr>
              <w:shd w:val="clear" w:color="auto" w:fill="FFFFFF"/>
              <w:spacing w:line="298" w:lineRule="exact"/>
              <w:rPr>
                <w:rFonts w:ascii="Times New Roman" w:hAnsi="Times New Roman" w:cs="Times New Roman"/>
                <w:color w:val="000000"/>
                <w:spacing w:val="6"/>
                <w:sz w:val="24"/>
                <w:szCs w:val="24"/>
              </w:rPr>
            </w:pPr>
            <w:r w:rsidRPr="008D564A">
              <w:rPr>
                <w:rFonts w:ascii="Times New Roman" w:hAnsi="Times New Roman" w:cs="Times New Roman"/>
                <w:sz w:val="24"/>
                <w:szCs w:val="24"/>
              </w:rPr>
              <w:t>Единица учета расчетов по займам и кредита</w:t>
            </w:r>
          </w:p>
        </w:tc>
        <w:tc>
          <w:tcPr>
            <w:tcW w:w="4842" w:type="dxa"/>
            <w:shd w:val="clear" w:color="auto" w:fill="auto"/>
          </w:tcPr>
          <w:p w:rsidR="00F9668C" w:rsidRPr="008D564A" w:rsidRDefault="00F9668C" w:rsidP="008D564A">
            <w:pPr>
              <w:shd w:val="clear" w:color="auto" w:fill="FFFFFF"/>
              <w:spacing w:before="120"/>
              <w:ind w:right="82"/>
              <w:jc w:val="both"/>
              <w:rPr>
                <w:rFonts w:ascii="Times New Roman" w:hAnsi="Times New Roman" w:cs="Times New Roman"/>
                <w:color w:val="000000"/>
                <w:spacing w:val="-2"/>
                <w:sz w:val="26"/>
                <w:szCs w:val="26"/>
              </w:rPr>
            </w:pPr>
            <w:r w:rsidRPr="008D564A">
              <w:rPr>
                <w:rFonts w:ascii="Times New Roman" w:hAnsi="Times New Roman" w:cs="Times New Roman"/>
                <w:sz w:val="24"/>
                <w:szCs w:val="24"/>
              </w:rPr>
              <w:t>При формировании единицы учета обеспечивается отдельное представление займов по долгам организаций – являющихся связанными сторонами.</w:t>
            </w:r>
          </w:p>
        </w:tc>
        <w:tc>
          <w:tcPr>
            <w:tcW w:w="2314" w:type="dxa"/>
            <w:shd w:val="clear" w:color="auto" w:fill="auto"/>
          </w:tcPr>
          <w:p w:rsidR="00F9668C" w:rsidRPr="008D564A" w:rsidRDefault="00F9668C" w:rsidP="008D564A">
            <w:pPr>
              <w:pStyle w:val="Style154"/>
              <w:widowControl/>
              <w:spacing w:line="240" w:lineRule="auto"/>
              <w:jc w:val="both"/>
              <w:rPr>
                <w:rFonts w:ascii="Times New Roman" w:hAnsi="Times New Roman"/>
                <w:bCs/>
              </w:rPr>
            </w:pPr>
            <w:r w:rsidRPr="008D564A">
              <w:rPr>
                <w:rFonts w:ascii="Times New Roman" w:hAnsi="Times New Roman"/>
                <w:bCs/>
              </w:rPr>
              <w:t>ПБУ 11/2008 (п. 10)</w:t>
            </w:r>
          </w:p>
        </w:tc>
      </w:tr>
      <w:tr w:rsidR="00F9668C" w:rsidRPr="008D564A" w:rsidTr="008D564A">
        <w:trPr>
          <w:trHeight w:val="1526"/>
        </w:trPr>
        <w:tc>
          <w:tcPr>
            <w:tcW w:w="2852" w:type="dxa"/>
            <w:shd w:val="clear" w:color="auto" w:fill="auto"/>
          </w:tcPr>
          <w:p w:rsidR="00F9668C" w:rsidRPr="008D564A" w:rsidRDefault="00F9668C" w:rsidP="00821529">
            <w:pPr>
              <w:shd w:val="clear" w:color="auto" w:fill="FFFFFF"/>
              <w:spacing w:line="298" w:lineRule="exact"/>
              <w:rPr>
                <w:sz w:val="24"/>
                <w:szCs w:val="24"/>
              </w:rPr>
            </w:pPr>
            <w:r w:rsidRPr="00821529">
              <w:rPr>
                <w:rFonts w:ascii="Times New Roman" w:hAnsi="Times New Roman" w:cs="Times New Roman"/>
                <w:sz w:val="24"/>
                <w:szCs w:val="24"/>
              </w:rPr>
              <w:t>Порядок включения заемщиком дополни</w:t>
            </w:r>
            <w:r w:rsidRPr="00821529">
              <w:rPr>
                <w:rFonts w:ascii="Times New Roman" w:hAnsi="Times New Roman" w:cs="Times New Roman"/>
                <w:sz w:val="24"/>
                <w:szCs w:val="24"/>
              </w:rPr>
              <w:softHyphen/>
              <w:t>тельных расходов, связанных с получением займов и кредитов</w:t>
            </w:r>
          </w:p>
        </w:tc>
        <w:tc>
          <w:tcPr>
            <w:tcW w:w="4842" w:type="dxa"/>
            <w:shd w:val="clear" w:color="auto" w:fill="auto"/>
          </w:tcPr>
          <w:p w:rsidR="00F9668C" w:rsidRPr="008D564A" w:rsidRDefault="00F9668C" w:rsidP="008D564A">
            <w:pPr>
              <w:pStyle w:val="Style145"/>
              <w:widowControl/>
              <w:tabs>
                <w:tab w:val="left" w:pos="240"/>
              </w:tabs>
              <w:spacing w:line="240" w:lineRule="auto"/>
              <w:jc w:val="both"/>
              <w:rPr>
                <w:rFonts w:ascii="Times New Roman" w:hAnsi="Times New Roman"/>
                <w:bCs/>
              </w:rPr>
            </w:pPr>
            <w:r w:rsidRPr="008D564A">
              <w:rPr>
                <w:rFonts w:ascii="Times New Roman" w:hAnsi="Times New Roman"/>
                <w:bCs/>
              </w:rPr>
              <w:t xml:space="preserve">Дополнительные расходы признаются в составе прочих расходов в отчетном периоде, в котором были произведены указанные расходы. </w:t>
            </w:r>
          </w:p>
        </w:tc>
        <w:tc>
          <w:tcPr>
            <w:tcW w:w="2314" w:type="dxa"/>
            <w:shd w:val="clear" w:color="auto" w:fill="auto"/>
          </w:tcPr>
          <w:p w:rsidR="00F9668C" w:rsidRPr="008D564A" w:rsidRDefault="00F9668C" w:rsidP="008D564A">
            <w:pPr>
              <w:pStyle w:val="Style154"/>
              <w:widowControl/>
              <w:spacing w:line="240" w:lineRule="auto"/>
              <w:jc w:val="both"/>
              <w:rPr>
                <w:rFonts w:ascii="Times New Roman" w:hAnsi="Times New Roman"/>
                <w:bCs/>
              </w:rPr>
            </w:pPr>
            <w:r w:rsidRPr="008D564A">
              <w:rPr>
                <w:rFonts w:ascii="Times New Roman" w:hAnsi="Times New Roman"/>
                <w:bCs/>
              </w:rPr>
              <w:t>ПБУ 15/2008 (п. 8)</w:t>
            </w:r>
          </w:p>
        </w:tc>
      </w:tr>
      <w:tr w:rsidR="00F9668C" w:rsidRPr="008D564A" w:rsidTr="008D564A">
        <w:trPr>
          <w:trHeight w:val="1951"/>
        </w:trPr>
        <w:tc>
          <w:tcPr>
            <w:tcW w:w="2852" w:type="dxa"/>
            <w:shd w:val="clear" w:color="auto" w:fill="auto"/>
          </w:tcPr>
          <w:p w:rsidR="00F9668C" w:rsidRPr="008D564A" w:rsidRDefault="00F9668C" w:rsidP="008D564A">
            <w:pPr>
              <w:shd w:val="clear" w:color="auto" w:fill="FFFFFF"/>
              <w:spacing w:line="298" w:lineRule="exact"/>
              <w:rPr>
                <w:rFonts w:ascii="Times New Roman" w:hAnsi="Times New Roman" w:cs="Times New Roman"/>
                <w:color w:val="000000"/>
                <w:spacing w:val="6"/>
                <w:sz w:val="24"/>
                <w:szCs w:val="24"/>
              </w:rPr>
            </w:pPr>
            <w:r w:rsidRPr="008D564A">
              <w:rPr>
                <w:rFonts w:ascii="Times New Roman" w:hAnsi="Times New Roman" w:cs="Times New Roman"/>
                <w:sz w:val="24"/>
                <w:szCs w:val="24"/>
              </w:rPr>
              <w:t>Признание процентов по заемным обязательствам</w:t>
            </w:r>
          </w:p>
        </w:tc>
        <w:tc>
          <w:tcPr>
            <w:tcW w:w="4842" w:type="dxa"/>
            <w:shd w:val="clear" w:color="auto" w:fill="auto"/>
          </w:tcPr>
          <w:p w:rsidR="00F9668C" w:rsidRPr="008D564A" w:rsidRDefault="00F9668C" w:rsidP="008D564A">
            <w:pPr>
              <w:spacing w:before="120"/>
              <w:jc w:val="both"/>
              <w:rPr>
                <w:rFonts w:ascii="Times New Roman" w:hAnsi="Times New Roman" w:cs="Times New Roman"/>
                <w:sz w:val="24"/>
                <w:szCs w:val="24"/>
              </w:rPr>
            </w:pPr>
            <w:r w:rsidRPr="008D564A">
              <w:rPr>
                <w:rFonts w:ascii="Times New Roman" w:hAnsi="Times New Roman" w:cs="Times New Roman"/>
                <w:sz w:val="24"/>
                <w:szCs w:val="24"/>
              </w:rPr>
              <w:t>Общество признает расходами по займам в виде процентов суммы промежуточных начислений, а также разницу между ценой приобретения первой и второй части сделки РЕПО.</w:t>
            </w:r>
          </w:p>
          <w:p w:rsidR="00F9668C" w:rsidRPr="008D564A" w:rsidRDefault="00F9668C" w:rsidP="008D564A">
            <w:pPr>
              <w:keepNext/>
              <w:snapToGrid w:val="0"/>
              <w:spacing w:before="120" w:after="120"/>
              <w:jc w:val="both"/>
              <w:rPr>
                <w:rFonts w:ascii="Times New Roman" w:hAnsi="Times New Roman" w:cs="Times New Roman"/>
                <w:sz w:val="24"/>
                <w:szCs w:val="24"/>
              </w:rPr>
            </w:pPr>
            <w:r w:rsidRPr="008D564A">
              <w:rPr>
                <w:rFonts w:ascii="Times New Roman" w:hAnsi="Times New Roman" w:cs="Times New Roman"/>
                <w:sz w:val="24"/>
                <w:szCs w:val="24"/>
              </w:rPr>
              <w:t>Начисление процентов по полученным кредитам (займам) производится ежемесячно в соответствии со ставкой и порядком, установленным в договоре. Если в соответствии с условиями договора уплата процентов приходится не на последний день месяца, следует задолженность перед заимодавцем доначисляется на сумму процентов, приходящуюся на конец месяца.</w:t>
            </w:r>
          </w:p>
          <w:p w:rsidR="006F43BC" w:rsidRPr="00C02FAA" w:rsidRDefault="00F9668C" w:rsidP="008D564A">
            <w:pPr>
              <w:keepNext/>
              <w:snapToGrid w:val="0"/>
              <w:spacing w:before="120" w:after="120"/>
              <w:jc w:val="both"/>
              <w:rPr>
                <w:rFonts w:ascii="Times New Roman" w:hAnsi="Times New Roman" w:cs="Times New Roman"/>
                <w:sz w:val="24"/>
                <w:szCs w:val="24"/>
              </w:rPr>
            </w:pPr>
            <w:r w:rsidRPr="00C02FAA">
              <w:rPr>
                <w:rFonts w:ascii="Times New Roman" w:hAnsi="Times New Roman"/>
              </w:rPr>
              <w:t>Затраты по процентам признаются в составе прочих расходов отчетного периода, кроме той их части, которая подлежит учету в стоимости инвестиционного актива (п. 7 ПБУ 15/08).</w:t>
            </w:r>
          </w:p>
          <w:p w:rsidR="00F9668C" w:rsidRPr="00B6300E" w:rsidRDefault="00A13ECF" w:rsidP="00B6300E">
            <w:pPr>
              <w:pStyle w:val="12"/>
              <w:jc w:val="both"/>
              <w:rPr>
                <w:lang w:val="ru-RU"/>
              </w:rPr>
            </w:pPr>
            <w:r w:rsidRPr="00A13ECF">
              <w:rPr>
                <w:rFonts w:ascii="Times New Roman" w:hAnsi="Times New Roman"/>
                <w:lang w:val="ru-RU"/>
              </w:rPr>
              <w:t>В случае если на приобретение, сооружение и (или) изготовление инвестиционного актива израсходованы средства кредита (займа), полученных на цели, не связанные с таким приобретением, сооружением и (или) изготовлением, то проценты, причитающиеся к оплате заимодавцу (кредитору), включаются в стоимость инвестиционного актива пропорционально доле указанных средств в общей сумме займов (кредитов), причитающихся к оплате заимодавцу (кредитору), полученных на цели, не связанные с приобретением, сооружением и (или) изготовлением такого актива</w:t>
            </w:r>
            <w:r w:rsidRPr="00A13ECF">
              <w:rPr>
                <w:rFonts w:ascii="Times New Roman" w:hAnsi="Times New Roman"/>
                <w:color w:val="000000"/>
                <w:lang w:val="ru-RU"/>
              </w:rPr>
              <w:t>.</w:t>
            </w:r>
          </w:p>
        </w:tc>
        <w:tc>
          <w:tcPr>
            <w:tcW w:w="2314" w:type="dxa"/>
            <w:shd w:val="clear" w:color="auto" w:fill="auto"/>
          </w:tcPr>
          <w:p w:rsidR="00F9668C" w:rsidRPr="008D564A" w:rsidRDefault="00F9668C" w:rsidP="008D564A">
            <w:pPr>
              <w:pStyle w:val="Style60"/>
              <w:widowControl/>
              <w:spacing w:line="240" w:lineRule="auto"/>
              <w:jc w:val="both"/>
              <w:rPr>
                <w:rStyle w:val="FontStyle186"/>
                <w:rFonts w:ascii="Times New Roman" w:hAnsi="Times New Roman" w:cs="Times New Roman"/>
                <w:b w:val="0"/>
                <w:sz w:val="24"/>
                <w:szCs w:val="24"/>
              </w:rPr>
            </w:pPr>
            <w:r w:rsidRPr="008D564A">
              <w:rPr>
                <w:rStyle w:val="FontStyle186"/>
                <w:rFonts w:ascii="Times New Roman" w:hAnsi="Times New Roman" w:cs="Times New Roman"/>
                <w:b w:val="0"/>
                <w:sz w:val="24"/>
                <w:szCs w:val="24"/>
              </w:rPr>
              <w:t>ПБУ 15/2008 (п.п. 7, 8, 14)</w:t>
            </w:r>
          </w:p>
          <w:p w:rsidR="00F9668C" w:rsidRPr="008D564A" w:rsidRDefault="00F9668C" w:rsidP="008D564A">
            <w:pPr>
              <w:spacing w:before="101" w:line="302" w:lineRule="exact"/>
              <w:ind w:right="370"/>
              <w:jc w:val="both"/>
              <w:rPr>
                <w:rFonts w:ascii="Times New Roman" w:hAnsi="Times New Roman" w:cs="Times New Roman"/>
                <w:sz w:val="24"/>
                <w:szCs w:val="24"/>
              </w:rPr>
            </w:pPr>
          </w:p>
          <w:p w:rsidR="00F9668C" w:rsidRPr="008D564A" w:rsidRDefault="00F9668C" w:rsidP="008D564A">
            <w:pPr>
              <w:pStyle w:val="Style60"/>
              <w:widowControl/>
              <w:spacing w:line="240" w:lineRule="auto"/>
              <w:jc w:val="both"/>
              <w:rPr>
                <w:rStyle w:val="FontStyle186"/>
                <w:rFonts w:ascii="Times New Roman" w:hAnsi="Times New Roman" w:cs="Times New Roman"/>
                <w:b w:val="0"/>
                <w:sz w:val="24"/>
                <w:szCs w:val="24"/>
              </w:rPr>
            </w:pPr>
          </w:p>
        </w:tc>
      </w:tr>
      <w:tr w:rsidR="00F9668C" w:rsidRPr="008D564A" w:rsidTr="008D564A">
        <w:trPr>
          <w:trHeight w:val="1951"/>
        </w:trPr>
        <w:tc>
          <w:tcPr>
            <w:tcW w:w="2852" w:type="dxa"/>
            <w:shd w:val="clear" w:color="auto" w:fill="auto"/>
          </w:tcPr>
          <w:p w:rsidR="00F9668C" w:rsidRPr="008D564A" w:rsidRDefault="00F9668C" w:rsidP="008D564A">
            <w:pPr>
              <w:pStyle w:val="Style60"/>
              <w:widowControl/>
              <w:spacing w:line="240" w:lineRule="auto"/>
              <w:jc w:val="both"/>
              <w:rPr>
                <w:rStyle w:val="FontStyle186"/>
                <w:rFonts w:ascii="Times New Roman" w:hAnsi="Times New Roman" w:cs="Times New Roman"/>
                <w:b w:val="0"/>
                <w:sz w:val="24"/>
                <w:szCs w:val="24"/>
              </w:rPr>
            </w:pPr>
            <w:r w:rsidRPr="008D564A">
              <w:rPr>
                <w:rStyle w:val="FontStyle186"/>
                <w:rFonts w:ascii="Times New Roman" w:hAnsi="Times New Roman" w:cs="Times New Roman"/>
                <w:b w:val="0"/>
                <w:sz w:val="24"/>
                <w:szCs w:val="24"/>
              </w:rPr>
              <w:t>Отражение процентов по причитающимся к оплате векселям и облигациям</w:t>
            </w:r>
          </w:p>
        </w:tc>
        <w:tc>
          <w:tcPr>
            <w:tcW w:w="4842" w:type="dxa"/>
            <w:shd w:val="clear" w:color="auto" w:fill="auto"/>
          </w:tcPr>
          <w:p w:rsidR="007D2C98" w:rsidRDefault="00F9668C" w:rsidP="007D2C98">
            <w:pPr>
              <w:widowControl/>
              <w:jc w:val="both"/>
              <w:rPr>
                <w:rFonts w:ascii="Times New Roman" w:hAnsi="Times New Roman" w:cs="Times New Roman"/>
                <w:sz w:val="24"/>
                <w:szCs w:val="24"/>
              </w:rPr>
            </w:pPr>
            <w:r w:rsidRPr="008D564A">
              <w:rPr>
                <w:rFonts w:ascii="Times New Roman" w:hAnsi="Times New Roman" w:cs="Times New Roman"/>
                <w:sz w:val="24"/>
                <w:szCs w:val="24"/>
              </w:rPr>
              <w:t xml:space="preserve">Проценты или дисконт по заемным обязательствам (выданным облигациям и векселям) учитываются </w:t>
            </w:r>
            <w:r w:rsidR="007D2C98">
              <w:rPr>
                <w:rFonts w:ascii="Times New Roman" w:hAnsi="Times New Roman" w:cs="Times New Roman"/>
                <w:sz w:val="24"/>
                <w:szCs w:val="24"/>
              </w:rPr>
              <w:t>в составе прочих расходов в тех отчетных периодах, к которым относятся данные начисления.</w:t>
            </w:r>
          </w:p>
          <w:p w:rsidR="00F9668C" w:rsidRPr="008D564A" w:rsidRDefault="007D2C98" w:rsidP="008D564A">
            <w:pPr>
              <w:pStyle w:val="Style60"/>
              <w:widowControl/>
              <w:spacing w:line="240" w:lineRule="auto"/>
              <w:jc w:val="both"/>
              <w:rPr>
                <w:rStyle w:val="FontStyle186"/>
                <w:rFonts w:ascii="Times New Roman" w:hAnsi="Times New Roman" w:cs="Times New Roman"/>
                <w:b w:val="0"/>
                <w:sz w:val="24"/>
                <w:szCs w:val="24"/>
              </w:rPr>
            </w:pPr>
            <w:r w:rsidRPr="008D564A" w:rsidDel="007D2C98">
              <w:rPr>
                <w:rFonts w:ascii="Times New Roman" w:hAnsi="Times New Roman"/>
              </w:rPr>
              <w:t xml:space="preserve"> </w:t>
            </w:r>
          </w:p>
        </w:tc>
        <w:tc>
          <w:tcPr>
            <w:tcW w:w="2314" w:type="dxa"/>
            <w:shd w:val="clear" w:color="auto" w:fill="auto"/>
          </w:tcPr>
          <w:p w:rsidR="00F9668C" w:rsidRPr="008D564A" w:rsidRDefault="00F9668C" w:rsidP="008D564A">
            <w:pPr>
              <w:pStyle w:val="Style60"/>
              <w:widowControl/>
              <w:spacing w:line="240" w:lineRule="auto"/>
              <w:jc w:val="both"/>
              <w:rPr>
                <w:rStyle w:val="FontStyle186"/>
                <w:rFonts w:ascii="Times New Roman" w:hAnsi="Times New Roman" w:cs="Times New Roman"/>
                <w:sz w:val="24"/>
                <w:szCs w:val="24"/>
              </w:rPr>
            </w:pPr>
            <w:r w:rsidRPr="008D564A">
              <w:rPr>
                <w:rFonts w:ascii="Times New Roman" w:hAnsi="Times New Roman"/>
              </w:rPr>
              <w:t>ПБУ 15/2008 (п. 8)</w:t>
            </w:r>
          </w:p>
        </w:tc>
      </w:tr>
      <w:tr w:rsidR="00F9668C" w:rsidRPr="008D564A" w:rsidTr="008D564A">
        <w:trPr>
          <w:trHeight w:val="1951"/>
        </w:trPr>
        <w:tc>
          <w:tcPr>
            <w:tcW w:w="2852" w:type="dxa"/>
            <w:shd w:val="clear" w:color="auto" w:fill="auto"/>
          </w:tcPr>
          <w:p w:rsidR="00F9668C" w:rsidRPr="008D564A" w:rsidRDefault="00F9668C" w:rsidP="00B6300E">
            <w:pPr>
              <w:keepNext/>
              <w:shd w:val="clear" w:color="auto" w:fill="FFFFFF"/>
              <w:spacing w:line="298" w:lineRule="exact"/>
              <w:rPr>
                <w:rFonts w:ascii="Times New Roman" w:hAnsi="Times New Roman" w:cs="Times New Roman"/>
                <w:color w:val="000000"/>
                <w:spacing w:val="6"/>
                <w:sz w:val="24"/>
                <w:szCs w:val="24"/>
              </w:rPr>
            </w:pPr>
            <w:r w:rsidRPr="008D564A">
              <w:rPr>
                <w:rFonts w:ascii="Times New Roman" w:hAnsi="Times New Roman" w:cs="Times New Roman"/>
                <w:sz w:val="24"/>
                <w:szCs w:val="24"/>
              </w:rPr>
              <w:t>Перевод в бухгалтерском учете задолженности по заемным обязательствам из долгосрочной в краткосрочную</w:t>
            </w:r>
          </w:p>
        </w:tc>
        <w:tc>
          <w:tcPr>
            <w:tcW w:w="4842" w:type="dxa"/>
            <w:shd w:val="clear" w:color="auto" w:fill="auto"/>
          </w:tcPr>
          <w:p w:rsidR="00F9668C" w:rsidRPr="008D564A" w:rsidRDefault="00F9668C" w:rsidP="008D564A">
            <w:pPr>
              <w:shd w:val="clear" w:color="auto" w:fill="FFFFFF"/>
              <w:spacing w:before="120"/>
              <w:ind w:right="82"/>
              <w:jc w:val="both"/>
              <w:rPr>
                <w:rFonts w:ascii="Times New Roman" w:hAnsi="Times New Roman" w:cs="Times New Roman"/>
                <w:b/>
                <w:color w:val="000000"/>
                <w:spacing w:val="-2"/>
                <w:sz w:val="24"/>
                <w:szCs w:val="24"/>
              </w:rPr>
            </w:pPr>
            <w:r w:rsidRPr="008D564A">
              <w:rPr>
                <w:rFonts w:ascii="Times New Roman" w:hAnsi="Times New Roman" w:cs="Times New Roman"/>
                <w:sz w:val="24"/>
                <w:szCs w:val="24"/>
              </w:rPr>
              <w:t>Общество осуществляет перевод долгосрочной задолженности в краткосрочную на последний день отчетного периода (квартала), если на этот момент по условиям договора займа или кредита до возврата основной суммы долга остается не более 365 дней</w:t>
            </w:r>
            <w:r w:rsidR="00C124D4">
              <w:rPr>
                <w:rFonts w:ascii="Times New Roman" w:hAnsi="Times New Roman" w:cs="Times New Roman"/>
                <w:sz w:val="24"/>
                <w:szCs w:val="24"/>
              </w:rPr>
              <w:t>.</w:t>
            </w:r>
            <w:r w:rsidRPr="008D564A">
              <w:rPr>
                <w:rFonts w:ascii="Times New Roman" w:hAnsi="Times New Roman" w:cs="Times New Roman"/>
                <w:sz w:val="24"/>
                <w:szCs w:val="24"/>
              </w:rPr>
              <w:t xml:space="preserve"> </w:t>
            </w:r>
          </w:p>
        </w:tc>
        <w:tc>
          <w:tcPr>
            <w:tcW w:w="2314" w:type="dxa"/>
            <w:shd w:val="clear" w:color="auto" w:fill="auto"/>
          </w:tcPr>
          <w:p w:rsidR="00F9668C" w:rsidRPr="008D564A" w:rsidRDefault="00F9668C" w:rsidP="008D564A">
            <w:pPr>
              <w:shd w:val="clear" w:color="auto" w:fill="FFFFFF"/>
              <w:tabs>
                <w:tab w:val="left" w:pos="437"/>
                <w:tab w:val="left" w:pos="1963"/>
              </w:tabs>
              <w:spacing w:line="298" w:lineRule="exact"/>
              <w:rPr>
                <w:rFonts w:ascii="Times New Roman" w:hAnsi="Times New Roman" w:cs="Times New Roman"/>
                <w:color w:val="000000"/>
                <w:spacing w:val="-1"/>
                <w:sz w:val="26"/>
                <w:szCs w:val="26"/>
              </w:rPr>
            </w:pPr>
            <w:r w:rsidRPr="008D564A">
              <w:rPr>
                <w:rFonts w:ascii="Times New Roman" w:hAnsi="Times New Roman" w:cs="Times New Roman"/>
                <w:color w:val="000000"/>
                <w:spacing w:val="-2"/>
                <w:sz w:val="24"/>
                <w:szCs w:val="24"/>
              </w:rPr>
              <w:t>ПБУ 4/99 (п.19)</w:t>
            </w:r>
          </w:p>
        </w:tc>
      </w:tr>
      <w:tr w:rsidR="00F9668C" w:rsidRPr="008D564A" w:rsidTr="008D564A">
        <w:trPr>
          <w:trHeight w:val="355"/>
        </w:trPr>
        <w:tc>
          <w:tcPr>
            <w:tcW w:w="10008" w:type="dxa"/>
            <w:gridSpan w:val="3"/>
            <w:shd w:val="clear" w:color="auto" w:fill="auto"/>
          </w:tcPr>
          <w:p w:rsidR="00F9668C" w:rsidRPr="008D564A" w:rsidRDefault="00F9668C" w:rsidP="00B6300E">
            <w:pPr>
              <w:keepNext/>
              <w:shd w:val="clear" w:color="auto" w:fill="FFFFFF"/>
              <w:tabs>
                <w:tab w:val="left" w:pos="437"/>
                <w:tab w:val="left" w:pos="1963"/>
              </w:tabs>
              <w:spacing w:line="298" w:lineRule="exact"/>
              <w:rPr>
                <w:rFonts w:ascii="Times New Roman" w:hAnsi="Times New Roman" w:cs="Times New Roman"/>
                <w:b/>
                <w:color w:val="000000"/>
                <w:spacing w:val="-2"/>
                <w:sz w:val="24"/>
                <w:szCs w:val="24"/>
              </w:rPr>
            </w:pPr>
            <w:r w:rsidRPr="008D564A">
              <w:rPr>
                <w:rFonts w:ascii="Times New Roman" w:hAnsi="Times New Roman" w:cs="Times New Roman"/>
                <w:b/>
                <w:color w:val="000000"/>
                <w:spacing w:val="-2"/>
                <w:sz w:val="24"/>
                <w:szCs w:val="24"/>
              </w:rPr>
              <w:t>10. Доходы</w:t>
            </w:r>
          </w:p>
        </w:tc>
      </w:tr>
      <w:tr w:rsidR="00F9668C" w:rsidRPr="008D564A" w:rsidTr="00B6300E">
        <w:trPr>
          <w:trHeight w:val="1336"/>
        </w:trPr>
        <w:tc>
          <w:tcPr>
            <w:tcW w:w="10008" w:type="dxa"/>
            <w:gridSpan w:val="3"/>
            <w:shd w:val="clear" w:color="auto" w:fill="auto"/>
          </w:tcPr>
          <w:p w:rsidR="00722EE4" w:rsidRPr="008D564A" w:rsidRDefault="00F9668C" w:rsidP="00B6300E">
            <w:pPr>
              <w:keepNext/>
              <w:spacing w:before="101" w:line="302" w:lineRule="exact"/>
              <w:ind w:right="369"/>
              <w:jc w:val="both"/>
              <w:rPr>
                <w:rFonts w:ascii="Times New Roman" w:hAnsi="Times New Roman" w:cs="Times New Roman"/>
                <w:sz w:val="24"/>
              </w:rPr>
            </w:pPr>
            <w:r w:rsidRPr="008D564A">
              <w:rPr>
                <w:rFonts w:ascii="Times New Roman" w:hAnsi="Times New Roman" w:cs="Times New Roman"/>
                <w:sz w:val="24"/>
              </w:rPr>
              <w:t>Общество ведет учет доходов в соответствии с ПБУ 9/99, а также другими нормативными активами, содержащими нормы в отношении порядка учета и отражения в отчетности доходов. Общество учитывает доходы по договорам строительного подряда в соответствии с ПБУ 2/2008.</w:t>
            </w:r>
          </w:p>
        </w:tc>
      </w:tr>
      <w:tr w:rsidR="00F9668C" w:rsidRPr="008D564A" w:rsidTr="007D2C98">
        <w:trPr>
          <w:trHeight w:val="10617"/>
        </w:trPr>
        <w:tc>
          <w:tcPr>
            <w:tcW w:w="2852" w:type="dxa"/>
            <w:shd w:val="clear" w:color="auto" w:fill="auto"/>
          </w:tcPr>
          <w:p w:rsidR="00F9668C" w:rsidRPr="008D564A" w:rsidRDefault="008E1AA1" w:rsidP="00187765">
            <w:pPr>
              <w:shd w:val="clear" w:color="auto" w:fill="FFFFFF"/>
              <w:spacing w:line="298" w:lineRule="exact"/>
              <w:rPr>
                <w:rFonts w:ascii="Times New Roman" w:hAnsi="Times New Roman" w:cs="Times New Roman"/>
                <w:color w:val="000000"/>
                <w:spacing w:val="6"/>
                <w:sz w:val="24"/>
                <w:szCs w:val="24"/>
              </w:rPr>
            </w:pPr>
            <w:r>
              <w:rPr>
                <w:rFonts w:ascii="Times New Roman" w:hAnsi="Times New Roman" w:cs="Times New Roman"/>
                <w:sz w:val="24"/>
                <w:szCs w:val="24"/>
              </w:rPr>
              <w:t>К</w:t>
            </w:r>
            <w:r w:rsidR="00F9668C" w:rsidRPr="008D564A">
              <w:rPr>
                <w:rFonts w:ascii="Times New Roman" w:hAnsi="Times New Roman" w:cs="Times New Roman"/>
                <w:sz w:val="24"/>
                <w:szCs w:val="24"/>
              </w:rPr>
              <w:t xml:space="preserve">валификация поступлений в составе доходов </w:t>
            </w:r>
          </w:p>
        </w:tc>
        <w:tc>
          <w:tcPr>
            <w:tcW w:w="4842" w:type="dxa"/>
            <w:shd w:val="clear" w:color="auto" w:fill="auto"/>
          </w:tcPr>
          <w:p w:rsidR="00F9668C" w:rsidRPr="008D564A" w:rsidRDefault="00F9668C" w:rsidP="008D564A">
            <w:pPr>
              <w:pStyle w:val="a"/>
              <w:numPr>
                <w:ilvl w:val="0"/>
                <w:numId w:val="0"/>
              </w:numPr>
              <w:jc w:val="both"/>
              <w:rPr>
                <w:rFonts w:ascii="Times New Roman" w:hAnsi="Times New Roman"/>
                <w:spacing w:val="-2"/>
                <w:sz w:val="24"/>
                <w:szCs w:val="24"/>
              </w:rPr>
            </w:pPr>
            <w:r w:rsidRPr="008D564A">
              <w:rPr>
                <w:rFonts w:ascii="Times New Roman" w:hAnsi="Times New Roman"/>
                <w:spacing w:val="-2"/>
                <w:sz w:val="24"/>
                <w:szCs w:val="24"/>
              </w:rPr>
              <w:t>Для целей бухгалтерского учета Общество классифицирует доходы по следующим основным группам:</w:t>
            </w:r>
          </w:p>
          <w:p w:rsidR="00F9668C" w:rsidRPr="008D564A" w:rsidRDefault="00F9668C" w:rsidP="008D564A">
            <w:pPr>
              <w:pStyle w:val="af4"/>
              <w:numPr>
                <w:ilvl w:val="0"/>
                <w:numId w:val="43"/>
              </w:numPr>
              <w:jc w:val="both"/>
              <w:rPr>
                <w:rFonts w:ascii="Times New Roman" w:hAnsi="Times New Roman"/>
                <w:spacing w:val="-2"/>
                <w:sz w:val="24"/>
                <w:szCs w:val="24"/>
              </w:rPr>
            </w:pPr>
            <w:r w:rsidRPr="008D564A">
              <w:rPr>
                <w:rFonts w:ascii="Times New Roman" w:hAnsi="Times New Roman"/>
                <w:spacing w:val="-2"/>
                <w:sz w:val="24"/>
                <w:szCs w:val="24"/>
              </w:rPr>
              <w:t>доходы от обычных видов деятельности</w:t>
            </w:r>
            <w:r w:rsidR="00187765" w:rsidRPr="00187765">
              <w:rPr>
                <w:rFonts w:ascii="Times New Roman" w:hAnsi="Times New Roman"/>
                <w:spacing w:val="-2"/>
                <w:sz w:val="24"/>
                <w:szCs w:val="24"/>
              </w:rPr>
              <w:t>;</w:t>
            </w:r>
          </w:p>
          <w:p w:rsidR="00F9668C" w:rsidRPr="008D564A" w:rsidRDefault="00F9668C" w:rsidP="008D564A">
            <w:pPr>
              <w:pStyle w:val="af4"/>
              <w:numPr>
                <w:ilvl w:val="0"/>
                <w:numId w:val="43"/>
              </w:numPr>
              <w:jc w:val="both"/>
              <w:rPr>
                <w:rFonts w:ascii="Times New Roman" w:hAnsi="Times New Roman"/>
                <w:sz w:val="26"/>
              </w:rPr>
            </w:pPr>
            <w:r w:rsidRPr="008D564A">
              <w:rPr>
                <w:rFonts w:ascii="Times New Roman" w:hAnsi="Times New Roman"/>
                <w:spacing w:val="-2"/>
                <w:sz w:val="24"/>
                <w:szCs w:val="24"/>
              </w:rPr>
              <w:t>прочие доходы</w:t>
            </w:r>
            <w:r w:rsidR="00187765">
              <w:rPr>
                <w:rFonts w:ascii="Times New Roman" w:hAnsi="Times New Roman"/>
                <w:spacing w:val="-2"/>
                <w:sz w:val="24"/>
                <w:szCs w:val="24"/>
                <w:lang w:val="en-US"/>
              </w:rPr>
              <w:t>.</w:t>
            </w:r>
          </w:p>
          <w:p w:rsidR="00F9668C" w:rsidRPr="00A13ECF" w:rsidRDefault="00F9668C" w:rsidP="008D564A">
            <w:pPr>
              <w:pStyle w:val="af4"/>
              <w:jc w:val="both"/>
              <w:rPr>
                <w:rFonts w:ascii="Times New Roman" w:hAnsi="Times New Roman"/>
                <w:b/>
                <w:spacing w:val="-2"/>
                <w:sz w:val="24"/>
                <w:szCs w:val="24"/>
              </w:rPr>
            </w:pPr>
          </w:p>
          <w:p w:rsidR="00565F63" w:rsidRDefault="00F9668C" w:rsidP="008D564A">
            <w:pPr>
              <w:pStyle w:val="af4"/>
              <w:jc w:val="both"/>
              <w:rPr>
                <w:rFonts w:ascii="Times New Roman" w:hAnsi="Times New Roman"/>
                <w:spacing w:val="-2"/>
                <w:sz w:val="24"/>
                <w:szCs w:val="24"/>
              </w:rPr>
            </w:pPr>
            <w:r w:rsidRPr="00565F63">
              <w:rPr>
                <w:rFonts w:ascii="Times New Roman" w:hAnsi="Times New Roman"/>
                <w:spacing w:val="-2"/>
                <w:sz w:val="24"/>
                <w:szCs w:val="24"/>
              </w:rPr>
              <w:t>Доходы по обычным видам деятельности</w:t>
            </w:r>
            <w:r w:rsidR="00187765" w:rsidRPr="00565F63">
              <w:rPr>
                <w:rFonts w:ascii="Times New Roman" w:hAnsi="Times New Roman"/>
                <w:spacing w:val="-2"/>
                <w:sz w:val="24"/>
                <w:szCs w:val="24"/>
              </w:rPr>
              <w:t>:</w:t>
            </w:r>
          </w:p>
          <w:p w:rsidR="00F9668C" w:rsidRPr="00565F63" w:rsidRDefault="00F9668C" w:rsidP="008D564A">
            <w:pPr>
              <w:pStyle w:val="af4"/>
              <w:jc w:val="both"/>
              <w:rPr>
                <w:rFonts w:ascii="Times New Roman" w:hAnsi="Times New Roman"/>
                <w:spacing w:val="-2"/>
                <w:sz w:val="24"/>
                <w:szCs w:val="24"/>
              </w:rPr>
            </w:pPr>
          </w:p>
          <w:p w:rsidR="00F9668C" w:rsidRPr="008D564A" w:rsidRDefault="00F9668C" w:rsidP="008D564A">
            <w:pPr>
              <w:pStyle w:val="af4"/>
              <w:jc w:val="both"/>
              <w:rPr>
                <w:rFonts w:ascii="Times New Roman" w:hAnsi="Times New Roman"/>
                <w:sz w:val="24"/>
                <w:szCs w:val="24"/>
              </w:rPr>
            </w:pPr>
            <w:r w:rsidRPr="008D564A">
              <w:rPr>
                <w:rFonts w:ascii="Times New Roman" w:hAnsi="Times New Roman"/>
                <w:sz w:val="24"/>
                <w:szCs w:val="24"/>
              </w:rPr>
              <w:t xml:space="preserve">Общество применяет в бухгалтерском учете метод определения дохода (выручки) от продажи товаров, продукции (работ, услуг), а также основных средств и иного имущества в соответствии с допущением временной определенности фактов хозяйственной деятельности (принцип начисления), т. е. "по отгрузке" </w:t>
            </w:r>
            <w:r w:rsidRPr="008D564A">
              <w:rPr>
                <w:rFonts w:ascii="Times New Roman" w:hAnsi="Times New Roman"/>
                <w:sz w:val="24"/>
                <w:szCs w:val="24"/>
              </w:rPr>
              <w:sym w:font="Symbol" w:char="F02D"/>
            </w:r>
            <w:r w:rsidRPr="008D564A">
              <w:rPr>
                <w:rFonts w:ascii="Times New Roman" w:hAnsi="Times New Roman"/>
                <w:sz w:val="24"/>
                <w:szCs w:val="24"/>
              </w:rPr>
              <w:t xml:space="preserve"> на дату отгрузки товаров, продукции (выполнения работ, оказания услуг), основных средств и иного имущества при условии перехода права собственности на них к покупателю и выполнении других необходимых условий и учитываются на балансовом счете 90 ''Продажи''.</w:t>
            </w:r>
          </w:p>
          <w:p w:rsidR="00F9668C" w:rsidRPr="008D564A" w:rsidRDefault="00F9668C" w:rsidP="008D564A">
            <w:pPr>
              <w:pStyle w:val="af4"/>
              <w:jc w:val="both"/>
              <w:rPr>
                <w:rFonts w:ascii="Times New Roman" w:hAnsi="Times New Roman"/>
                <w:sz w:val="24"/>
                <w:szCs w:val="24"/>
              </w:rPr>
            </w:pPr>
            <w:r w:rsidRPr="008D564A">
              <w:rPr>
                <w:rFonts w:ascii="Times New Roman" w:hAnsi="Times New Roman"/>
                <w:sz w:val="24"/>
                <w:szCs w:val="24"/>
              </w:rPr>
              <w:t xml:space="preserve">Величина поступления и дебиторской задолженности определяется с учетом всех предоставленных Обществу согласно договору скидок. </w:t>
            </w:r>
          </w:p>
          <w:p w:rsidR="00F9668C" w:rsidRPr="008D564A" w:rsidRDefault="00F9668C" w:rsidP="008D564A">
            <w:pPr>
              <w:pStyle w:val="af4"/>
              <w:jc w:val="both"/>
              <w:rPr>
                <w:rFonts w:ascii="Times New Roman" w:hAnsi="Times New Roman"/>
                <w:sz w:val="24"/>
                <w:szCs w:val="24"/>
              </w:rPr>
            </w:pPr>
            <w:r w:rsidRPr="008D564A">
              <w:rPr>
                <w:rFonts w:ascii="Times New Roman" w:hAnsi="Times New Roman"/>
                <w:sz w:val="24"/>
                <w:szCs w:val="24"/>
              </w:rPr>
              <w:t>В случае применения скидок, предоставляемых после отгрузки продукции, выручка в бухгалтерском учете отражается  без учета скидок. После предоставления покупателю скидки на размер скидки уменьшается выручка от реализации продукции.</w:t>
            </w:r>
          </w:p>
          <w:p w:rsidR="00F9668C" w:rsidRPr="008D564A" w:rsidRDefault="00F9668C" w:rsidP="008D564A">
            <w:pPr>
              <w:pStyle w:val="af4"/>
              <w:jc w:val="both"/>
              <w:rPr>
                <w:rFonts w:ascii="Times New Roman" w:hAnsi="Times New Roman"/>
                <w:sz w:val="24"/>
                <w:szCs w:val="24"/>
              </w:rPr>
            </w:pPr>
            <w:r w:rsidRPr="008D564A">
              <w:rPr>
                <w:rFonts w:ascii="Times New Roman" w:hAnsi="Times New Roman"/>
                <w:sz w:val="24"/>
                <w:szCs w:val="24"/>
              </w:rPr>
              <w:t>В составе доходов от обычных видов деятельности учитываются доходы от реализации услуг по транспортировке товаров и готовой продукции, оказываемые покупателям сверх того, что было оговорено в договоре купли-продажи (поставки и т.п.).</w:t>
            </w:r>
          </w:p>
          <w:p w:rsidR="00F9668C" w:rsidRPr="008D564A" w:rsidRDefault="00F9668C" w:rsidP="008D564A">
            <w:pPr>
              <w:pStyle w:val="af4"/>
              <w:jc w:val="both"/>
              <w:rPr>
                <w:rFonts w:ascii="Times New Roman" w:hAnsi="Times New Roman"/>
                <w:sz w:val="24"/>
                <w:szCs w:val="24"/>
              </w:rPr>
            </w:pPr>
            <w:r w:rsidRPr="008D564A">
              <w:rPr>
                <w:rFonts w:ascii="Times New Roman" w:hAnsi="Times New Roman"/>
                <w:sz w:val="24"/>
                <w:szCs w:val="24"/>
              </w:rPr>
              <w:t xml:space="preserve">Возврат продукции, реализованной в этом же отчетном периоде, отражается путем сторнирования выручки от реализации на сумму возврата. Одновременно сторнируется стоимость возвращенной продукции и НДС с оборота по реализованной продукции и в части возвращенной. Общехозяйственные расходы при этом не сторнируются. Расходы на продажу сторнируются в доле, приходящейся на возвращенную продукцию. </w:t>
            </w:r>
          </w:p>
          <w:p w:rsidR="00565F63" w:rsidRDefault="00F9668C" w:rsidP="008D564A">
            <w:pPr>
              <w:pStyle w:val="af4"/>
              <w:jc w:val="both"/>
              <w:rPr>
                <w:rFonts w:ascii="Times New Roman" w:hAnsi="Times New Roman"/>
                <w:sz w:val="24"/>
                <w:szCs w:val="24"/>
              </w:rPr>
            </w:pPr>
            <w:r w:rsidRPr="008D564A">
              <w:rPr>
                <w:rFonts w:ascii="Times New Roman" w:hAnsi="Times New Roman"/>
                <w:sz w:val="24"/>
                <w:szCs w:val="24"/>
              </w:rPr>
              <w:t xml:space="preserve">В составе доходов от обычных видов деятельности также учитываются доходы, полученные от предоставления за плату во временное пользование и владение своих активов, а также прав, возникающих из патентов и другие виды интеллектуальной собственности по договорам аренды, признаются расходами по обычным видам деятельности. </w:t>
            </w:r>
          </w:p>
          <w:p w:rsidR="00565F63" w:rsidRPr="00565F63" w:rsidRDefault="00565F63" w:rsidP="008D564A">
            <w:pPr>
              <w:pStyle w:val="af4"/>
              <w:jc w:val="both"/>
              <w:rPr>
                <w:rFonts w:ascii="Times New Roman" w:hAnsi="Times New Roman"/>
                <w:sz w:val="24"/>
                <w:szCs w:val="24"/>
              </w:rPr>
            </w:pPr>
          </w:p>
          <w:p w:rsidR="00565F63" w:rsidRDefault="00F9668C" w:rsidP="008D564A">
            <w:pPr>
              <w:pStyle w:val="af4"/>
              <w:jc w:val="both"/>
              <w:rPr>
                <w:rFonts w:ascii="Times New Roman" w:hAnsi="Times New Roman"/>
                <w:sz w:val="24"/>
                <w:szCs w:val="24"/>
              </w:rPr>
            </w:pPr>
            <w:r w:rsidRPr="00565F63">
              <w:rPr>
                <w:rFonts w:ascii="Times New Roman" w:hAnsi="Times New Roman"/>
                <w:sz w:val="24"/>
                <w:szCs w:val="24"/>
              </w:rPr>
              <w:t>Прочие доходы</w:t>
            </w:r>
            <w:r w:rsidR="00565F63" w:rsidRPr="00565F63">
              <w:rPr>
                <w:rFonts w:ascii="Times New Roman" w:hAnsi="Times New Roman"/>
                <w:sz w:val="24"/>
                <w:szCs w:val="24"/>
              </w:rPr>
              <w:t>:</w:t>
            </w:r>
          </w:p>
          <w:p w:rsidR="00F9668C" w:rsidRPr="009151C1" w:rsidRDefault="00F9668C" w:rsidP="008D564A">
            <w:pPr>
              <w:pStyle w:val="af4"/>
              <w:jc w:val="both"/>
              <w:rPr>
                <w:rFonts w:ascii="Times New Roman" w:hAnsi="Times New Roman"/>
                <w:sz w:val="24"/>
                <w:szCs w:val="24"/>
                <w:u w:val="single"/>
              </w:rPr>
            </w:pPr>
          </w:p>
          <w:p w:rsidR="00F9668C" w:rsidRPr="008D564A" w:rsidRDefault="00F9668C" w:rsidP="008D564A">
            <w:pPr>
              <w:pStyle w:val="af4"/>
              <w:jc w:val="both"/>
              <w:rPr>
                <w:rFonts w:ascii="Times New Roman" w:hAnsi="Times New Roman"/>
                <w:sz w:val="24"/>
                <w:szCs w:val="24"/>
              </w:rPr>
            </w:pPr>
            <w:r w:rsidRPr="008D564A">
              <w:rPr>
                <w:rFonts w:ascii="Times New Roman" w:hAnsi="Times New Roman"/>
                <w:sz w:val="24"/>
                <w:szCs w:val="24"/>
              </w:rPr>
              <w:t>Признаются в бухгалтерском учете исходя из временной определенности фактов хозяйственной деятельности, и учитываются на балансовом счете 91 ''Прочие доходы и расходы''. К  прочим доходам относятся:</w:t>
            </w:r>
          </w:p>
          <w:p w:rsidR="00F9668C" w:rsidRPr="008D564A" w:rsidRDefault="00F9668C" w:rsidP="008D564A">
            <w:pPr>
              <w:pStyle w:val="af4"/>
              <w:numPr>
                <w:ilvl w:val="0"/>
                <w:numId w:val="44"/>
              </w:numPr>
              <w:jc w:val="both"/>
              <w:rPr>
                <w:rFonts w:ascii="Times New Roman" w:hAnsi="Times New Roman"/>
                <w:sz w:val="24"/>
                <w:szCs w:val="24"/>
              </w:rPr>
            </w:pPr>
            <w:r w:rsidRPr="008D564A">
              <w:rPr>
                <w:rFonts w:ascii="Times New Roman" w:hAnsi="Times New Roman"/>
                <w:sz w:val="24"/>
                <w:szCs w:val="24"/>
              </w:rPr>
              <w:t>поступления от продажи основных средств и иных активов, отличных от денежных средств, продукции, товаров;</w:t>
            </w:r>
          </w:p>
          <w:p w:rsidR="00F9668C" w:rsidRPr="008D564A" w:rsidRDefault="00F9668C" w:rsidP="008D564A">
            <w:pPr>
              <w:pStyle w:val="af4"/>
              <w:numPr>
                <w:ilvl w:val="0"/>
                <w:numId w:val="44"/>
              </w:numPr>
              <w:jc w:val="both"/>
              <w:rPr>
                <w:rFonts w:ascii="Times New Roman" w:hAnsi="Times New Roman"/>
                <w:sz w:val="24"/>
                <w:szCs w:val="24"/>
              </w:rPr>
            </w:pPr>
            <w:r w:rsidRPr="008D564A">
              <w:rPr>
                <w:rFonts w:ascii="Times New Roman" w:hAnsi="Times New Roman"/>
                <w:sz w:val="24"/>
                <w:szCs w:val="24"/>
              </w:rPr>
              <w:t>поступления, связанные с  участием в уставных капиталах других организаций;</w:t>
            </w:r>
          </w:p>
          <w:p w:rsidR="00F9668C" w:rsidRPr="008D564A" w:rsidRDefault="00F9668C" w:rsidP="008D564A">
            <w:pPr>
              <w:pStyle w:val="af4"/>
              <w:numPr>
                <w:ilvl w:val="0"/>
                <w:numId w:val="44"/>
              </w:numPr>
              <w:jc w:val="both"/>
              <w:rPr>
                <w:rFonts w:ascii="Times New Roman" w:hAnsi="Times New Roman"/>
                <w:sz w:val="24"/>
                <w:szCs w:val="24"/>
              </w:rPr>
            </w:pPr>
            <w:r w:rsidRPr="008D564A">
              <w:rPr>
                <w:rFonts w:ascii="Times New Roman" w:hAnsi="Times New Roman"/>
                <w:sz w:val="24"/>
                <w:szCs w:val="24"/>
              </w:rPr>
              <w:t>проценты, полученные за предоставление в пользование денежных средств организации и т.п.</w:t>
            </w:r>
          </w:p>
          <w:p w:rsidR="00F9668C" w:rsidRDefault="00F9668C" w:rsidP="008D564A">
            <w:pPr>
              <w:pStyle w:val="af4"/>
              <w:numPr>
                <w:ilvl w:val="0"/>
                <w:numId w:val="44"/>
              </w:numPr>
              <w:jc w:val="both"/>
              <w:rPr>
                <w:rFonts w:ascii="Times New Roman" w:hAnsi="Times New Roman"/>
                <w:sz w:val="24"/>
                <w:szCs w:val="24"/>
              </w:rPr>
            </w:pPr>
            <w:r w:rsidRPr="008D564A">
              <w:rPr>
                <w:rFonts w:ascii="Times New Roman" w:hAnsi="Times New Roman"/>
                <w:sz w:val="24"/>
                <w:szCs w:val="24"/>
              </w:rPr>
              <w:t>штрафы, пени, неустойки за нарушение условий договоров;</w:t>
            </w:r>
          </w:p>
          <w:p w:rsidR="00565F63" w:rsidRPr="008D564A" w:rsidRDefault="00565F63" w:rsidP="008D564A">
            <w:pPr>
              <w:pStyle w:val="af4"/>
              <w:numPr>
                <w:ilvl w:val="0"/>
                <w:numId w:val="44"/>
              </w:numPr>
              <w:jc w:val="both"/>
              <w:rPr>
                <w:rFonts w:ascii="Times New Roman" w:hAnsi="Times New Roman"/>
                <w:sz w:val="24"/>
                <w:szCs w:val="24"/>
              </w:rPr>
            </w:pPr>
            <w:r w:rsidRPr="008D564A">
              <w:rPr>
                <w:rFonts w:ascii="Times New Roman" w:hAnsi="Times New Roman"/>
                <w:sz w:val="24"/>
                <w:szCs w:val="24"/>
              </w:rPr>
              <w:t>курсовые разницы</w:t>
            </w:r>
            <w:r>
              <w:rPr>
                <w:rFonts w:ascii="Times New Roman" w:hAnsi="Times New Roman"/>
                <w:sz w:val="24"/>
                <w:szCs w:val="24"/>
              </w:rPr>
              <w:t>;</w:t>
            </w:r>
          </w:p>
          <w:p w:rsidR="00F9668C" w:rsidRPr="008D564A" w:rsidRDefault="00F9668C" w:rsidP="008D564A">
            <w:pPr>
              <w:pStyle w:val="af4"/>
              <w:numPr>
                <w:ilvl w:val="0"/>
                <w:numId w:val="44"/>
              </w:numPr>
              <w:jc w:val="both"/>
              <w:rPr>
                <w:rFonts w:ascii="Times New Roman" w:hAnsi="Times New Roman"/>
                <w:sz w:val="24"/>
                <w:szCs w:val="24"/>
              </w:rPr>
            </w:pPr>
            <w:r w:rsidRPr="008D564A">
              <w:rPr>
                <w:rFonts w:ascii="Times New Roman" w:hAnsi="Times New Roman"/>
                <w:sz w:val="24"/>
                <w:szCs w:val="24"/>
              </w:rPr>
              <w:t>активы, полученные безвозмездно, в том числе по договору дарения;</w:t>
            </w:r>
          </w:p>
          <w:p w:rsidR="00F9668C" w:rsidRDefault="00F9668C" w:rsidP="008D564A">
            <w:pPr>
              <w:pStyle w:val="af4"/>
              <w:numPr>
                <w:ilvl w:val="0"/>
                <w:numId w:val="44"/>
              </w:numPr>
              <w:jc w:val="both"/>
              <w:rPr>
                <w:rFonts w:ascii="Times New Roman" w:hAnsi="Times New Roman"/>
                <w:sz w:val="24"/>
                <w:szCs w:val="24"/>
              </w:rPr>
            </w:pPr>
            <w:r w:rsidRPr="008D564A">
              <w:rPr>
                <w:rFonts w:ascii="Times New Roman" w:hAnsi="Times New Roman"/>
                <w:sz w:val="24"/>
                <w:szCs w:val="24"/>
              </w:rPr>
              <w:t>прибыль прошлых лет;</w:t>
            </w:r>
          </w:p>
          <w:p w:rsidR="00F9668C" w:rsidRPr="008D564A" w:rsidRDefault="00F9668C" w:rsidP="008D564A">
            <w:pPr>
              <w:pStyle w:val="11"/>
              <w:keepNext/>
              <w:widowControl w:val="0"/>
              <w:tabs>
                <w:tab w:val="left" w:pos="632"/>
              </w:tabs>
              <w:snapToGrid w:val="0"/>
              <w:spacing w:before="120" w:after="120"/>
              <w:ind w:left="0"/>
              <w:jc w:val="both"/>
              <w:rPr>
                <w:color w:val="000000"/>
                <w:spacing w:val="-2"/>
              </w:rPr>
            </w:pPr>
            <w:r w:rsidRPr="008D564A">
              <w:t>и т.п.</w:t>
            </w:r>
          </w:p>
        </w:tc>
        <w:tc>
          <w:tcPr>
            <w:tcW w:w="2314" w:type="dxa"/>
            <w:shd w:val="clear" w:color="auto" w:fill="auto"/>
          </w:tcPr>
          <w:p w:rsidR="00F9668C" w:rsidRPr="008D564A" w:rsidRDefault="00F9668C" w:rsidP="008D564A">
            <w:pPr>
              <w:shd w:val="clear" w:color="auto" w:fill="FFFFFF"/>
              <w:tabs>
                <w:tab w:val="left" w:pos="437"/>
                <w:tab w:val="left" w:pos="1963"/>
              </w:tabs>
              <w:spacing w:line="298" w:lineRule="exact"/>
              <w:rPr>
                <w:rFonts w:ascii="Times New Roman" w:hAnsi="Times New Roman" w:cs="Times New Roman"/>
                <w:color w:val="000000"/>
                <w:spacing w:val="-1"/>
                <w:sz w:val="24"/>
                <w:szCs w:val="24"/>
              </w:rPr>
            </w:pPr>
            <w:r w:rsidRPr="008D564A">
              <w:rPr>
                <w:rFonts w:ascii="Times New Roman" w:hAnsi="Times New Roman" w:cs="Times New Roman"/>
                <w:color w:val="000000"/>
                <w:spacing w:val="-1"/>
                <w:sz w:val="24"/>
                <w:szCs w:val="24"/>
              </w:rPr>
              <w:t>ПБУ 9/99 (п. 7)</w:t>
            </w:r>
          </w:p>
        </w:tc>
      </w:tr>
      <w:tr w:rsidR="00F9668C" w:rsidRPr="008D564A" w:rsidTr="008D564A">
        <w:trPr>
          <w:trHeight w:val="1951"/>
        </w:trPr>
        <w:tc>
          <w:tcPr>
            <w:tcW w:w="2852"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Критерии признания доходов (выручки)</w:t>
            </w:r>
          </w:p>
        </w:tc>
        <w:tc>
          <w:tcPr>
            <w:tcW w:w="4842" w:type="dxa"/>
            <w:shd w:val="clear" w:color="auto" w:fill="auto"/>
          </w:tcPr>
          <w:p w:rsidR="00F9668C" w:rsidRPr="008D564A" w:rsidRDefault="00F9668C" w:rsidP="008D564A">
            <w:pPr>
              <w:keepNext/>
              <w:tabs>
                <w:tab w:val="left" w:pos="632"/>
              </w:tabs>
              <w:snapToGrid w:val="0"/>
              <w:spacing w:before="120" w:after="120"/>
              <w:ind w:left="34"/>
              <w:jc w:val="both"/>
              <w:rPr>
                <w:rFonts w:ascii="Times New Roman" w:hAnsi="Times New Roman" w:cs="Times New Roman"/>
                <w:sz w:val="24"/>
                <w:szCs w:val="24"/>
              </w:rPr>
            </w:pPr>
            <w:r w:rsidRPr="008D564A">
              <w:rPr>
                <w:rFonts w:ascii="Times New Roman" w:hAnsi="Times New Roman" w:cs="Times New Roman"/>
                <w:sz w:val="24"/>
                <w:szCs w:val="24"/>
              </w:rPr>
              <w:t>Выручка признается в бухгалтерском учете в соответствии с нормами п. 12 ПБУ 9/99.</w:t>
            </w:r>
          </w:p>
          <w:p w:rsidR="00F9668C" w:rsidRPr="008D564A" w:rsidRDefault="00F9668C" w:rsidP="008D564A">
            <w:pPr>
              <w:shd w:val="clear" w:color="auto" w:fill="FFFFFF"/>
              <w:spacing w:before="120"/>
              <w:ind w:left="5" w:right="86"/>
              <w:jc w:val="both"/>
              <w:rPr>
                <w:rFonts w:ascii="Times New Roman" w:hAnsi="Times New Roman" w:cs="Times New Roman"/>
                <w:color w:val="000000"/>
                <w:spacing w:val="-2"/>
                <w:sz w:val="26"/>
                <w:szCs w:val="26"/>
                <w:u w:val="single"/>
              </w:rPr>
            </w:pPr>
            <w:r w:rsidRPr="008D564A">
              <w:rPr>
                <w:rFonts w:ascii="Times New Roman" w:hAnsi="Times New Roman" w:cs="Times New Roman"/>
                <w:color w:val="000000"/>
                <w:sz w:val="24"/>
                <w:szCs w:val="24"/>
              </w:rPr>
              <w:t>Выручка от выполнения работ с длительным цик</w:t>
            </w:r>
            <w:r w:rsidRPr="008D564A">
              <w:rPr>
                <w:rFonts w:ascii="Times New Roman" w:hAnsi="Times New Roman" w:cs="Times New Roman"/>
                <w:color w:val="000000"/>
                <w:spacing w:val="1"/>
                <w:sz w:val="24"/>
                <w:szCs w:val="24"/>
              </w:rPr>
              <w:t>лом определяется по завершении выполнения ра</w:t>
            </w:r>
            <w:r w:rsidRPr="008D564A">
              <w:rPr>
                <w:rFonts w:ascii="Times New Roman" w:hAnsi="Times New Roman" w:cs="Times New Roman"/>
                <w:color w:val="000000"/>
                <w:spacing w:val="-2"/>
                <w:sz w:val="24"/>
                <w:szCs w:val="24"/>
              </w:rPr>
              <w:t>бот в целом.</w:t>
            </w:r>
            <w:r w:rsidRPr="008D564A">
              <w:rPr>
                <w:rFonts w:ascii="Times New Roman" w:hAnsi="Times New Roman" w:cs="Times New Roman"/>
                <w:color w:val="000000"/>
                <w:spacing w:val="-2"/>
                <w:sz w:val="26"/>
                <w:szCs w:val="26"/>
                <w:u w:val="single"/>
              </w:rPr>
              <w:t xml:space="preserve"> </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1"/>
                <w:sz w:val="26"/>
                <w:szCs w:val="26"/>
              </w:rPr>
            </w:pPr>
            <w:r w:rsidRPr="008D564A">
              <w:rPr>
                <w:rFonts w:ascii="Times New Roman" w:hAnsi="Times New Roman" w:cs="Times New Roman"/>
                <w:sz w:val="24"/>
                <w:szCs w:val="24"/>
              </w:rPr>
              <w:t>ПБУ 9/99 (п. 12)</w:t>
            </w:r>
          </w:p>
        </w:tc>
      </w:tr>
      <w:tr w:rsidR="00F9668C" w:rsidRPr="008D564A" w:rsidTr="008D564A">
        <w:trPr>
          <w:trHeight w:val="1951"/>
        </w:trPr>
        <w:tc>
          <w:tcPr>
            <w:tcW w:w="2852" w:type="dxa"/>
            <w:shd w:val="clear" w:color="auto" w:fill="auto"/>
          </w:tcPr>
          <w:p w:rsidR="00F9668C" w:rsidRPr="008D564A" w:rsidRDefault="00F9668C" w:rsidP="008D564A">
            <w:pPr>
              <w:pStyle w:val="Style60"/>
              <w:widowControl/>
              <w:spacing w:line="240" w:lineRule="auto"/>
              <w:ind w:firstLine="5"/>
              <w:jc w:val="both"/>
              <w:rPr>
                <w:rStyle w:val="FontStyle186"/>
                <w:rFonts w:ascii="Times New Roman" w:hAnsi="Times New Roman" w:cs="Times New Roman"/>
                <w:b w:val="0"/>
                <w:sz w:val="24"/>
                <w:szCs w:val="24"/>
              </w:rPr>
            </w:pPr>
            <w:r w:rsidRPr="008D564A">
              <w:rPr>
                <w:rStyle w:val="FontStyle186"/>
                <w:rFonts w:ascii="Times New Roman" w:hAnsi="Times New Roman" w:cs="Times New Roman"/>
                <w:b w:val="0"/>
                <w:sz w:val="24"/>
                <w:szCs w:val="24"/>
              </w:rPr>
              <w:t>Признание дохода, не связанного непосред</w:t>
            </w:r>
            <w:r w:rsidRPr="008D564A">
              <w:rPr>
                <w:rStyle w:val="FontStyle186"/>
                <w:rFonts w:ascii="Times New Roman" w:hAnsi="Times New Roman" w:cs="Times New Roman"/>
                <w:b w:val="0"/>
                <w:sz w:val="24"/>
                <w:szCs w:val="24"/>
              </w:rPr>
              <w:softHyphen/>
              <w:t>ственно с исполнением договора строительного подряда</w:t>
            </w:r>
          </w:p>
        </w:tc>
        <w:tc>
          <w:tcPr>
            <w:tcW w:w="4842" w:type="dxa"/>
            <w:shd w:val="clear" w:color="auto" w:fill="auto"/>
          </w:tcPr>
          <w:p w:rsidR="00F9668C" w:rsidRPr="008D564A" w:rsidRDefault="00F9668C" w:rsidP="008D564A">
            <w:pPr>
              <w:pStyle w:val="Style114"/>
              <w:widowControl/>
              <w:tabs>
                <w:tab w:val="left" w:pos="235"/>
              </w:tabs>
              <w:spacing w:line="240" w:lineRule="auto"/>
              <w:ind w:firstLine="14"/>
              <w:jc w:val="both"/>
              <w:rPr>
                <w:rStyle w:val="FontStyle186"/>
                <w:rFonts w:ascii="Times New Roman" w:hAnsi="Times New Roman" w:cs="Times New Roman"/>
                <w:b w:val="0"/>
                <w:sz w:val="24"/>
                <w:szCs w:val="24"/>
              </w:rPr>
            </w:pPr>
            <w:r w:rsidRPr="008D564A">
              <w:rPr>
                <w:rStyle w:val="FontStyle186"/>
                <w:rFonts w:ascii="Times New Roman" w:hAnsi="Times New Roman" w:cs="Times New Roman"/>
                <w:b w:val="0"/>
                <w:sz w:val="24"/>
                <w:szCs w:val="24"/>
              </w:rPr>
              <w:t>Доходы организации, полученные при исполнении других видов договоров, при осуществлении строительной деятельности (например, от продажи излишком материалов, сдачи в аренду временно не используемых основных средств), учитываются как прочие доходы.</w:t>
            </w:r>
          </w:p>
        </w:tc>
        <w:tc>
          <w:tcPr>
            <w:tcW w:w="2314" w:type="dxa"/>
            <w:shd w:val="clear" w:color="auto" w:fill="auto"/>
          </w:tcPr>
          <w:p w:rsidR="00F9668C" w:rsidRPr="008D564A" w:rsidRDefault="00F9668C" w:rsidP="008D564A">
            <w:pPr>
              <w:pStyle w:val="Style60"/>
              <w:widowControl/>
              <w:spacing w:line="240" w:lineRule="auto"/>
              <w:ind w:firstLine="14"/>
              <w:jc w:val="both"/>
              <w:rPr>
                <w:rStyle w:val="FontStyle186"/>
                <w:rFonts w:ascii="Times New Roman" w:hAnsi="Times New Roman" w:cs="Times New Roman"/>
                <w:b w:val="0"/>
                <w:sz w:val="24"/>
                <w:szCs w:val="24"/>
              </w:rPr>
            </w:pPr>
            <w:r w:rsidRPr="008D564A">
              <w:rPr>
                <w:rStyle w:val="FontStyle186"/>
                <w:rFonts w:ascii="Times New Roman" w:hAnsi="Times New Roman" w:cs="Times New Roman"/>
                <w:b w:val="0"/>
                <w:sz w:val="24"/>
                <w:szCs w:val="24"/>
              </w:rPr>
              <w:t>ПБУ 2/2008 (п. 12)</w:t>
            </w:r>
          </w:p>
        </w:tc>
      </w:tr>
      <w:tr w:rsidR="00F9668C" w:rsidRPr="008D564A" w:rsidTr="008D564A">
        <w:trPr>
          <w:trHeight w:val="1951"/>
        </w:trPr>
        <w:tc>
          <w:tcPr>
            <w:tcW w:w="2852" w:type="dxa"/>
            <w:shd w:val="clear" w:color="auto" w:fill="auto"/>
          </w:tcPr>
          <w:p w:rsidR="00F9668C" w:rsidRPr="008D564A" w:rsidRDefault="00F9668C" w:rsidP="008D564A">
            <w:pPr>
              <w:pStyle w:val="Style60"/>
              <w:widowControl/>
              <w:spacing w:line="240" w:lineRule="auto"/>
              <w:ind w:firstLine="5"/>
              <w:jc w:val="both"/>
              <w:rPr>
                <w:rStyle w:val="FontStyle186"/>
                <w:rFonts w:ascii="Times New Roman" w:hAnsi="Times New Roman" w:cs="Times New Roman"/>
                <w:b w:val="0"/>
                <w:sz w:val="24"/>
                <w:szCs w:val="24"/>
              </w:rPr>
            </w:pPr>
            <w:r w:rsidRPr="008D564A">
              <w:rPr>
                <w:rStyle w:val="FontStyle186"/>
                <w:rFonts w:ascii="Times New Roman" w:hAnsi="Times New Roman" w:cs="Times New Roman"/>
                <w:b w:val="0"/>
                <w:sz w:val="24"/>
                <w:szCs w:val="24"/>
              </w:rPr>
              <w:t>Признание выручки по договору строительного подряда способом «по мере готовности»</w:t>
            </w:r>
          </w:p>
        </w:tc>
        <w:tc>
          <w:tcPr>
            <w:tcW w:w="4842" w:type="dxa"/>
            <w:shd w:val="clear" w:color="auto" w:fill="auto"/>
          </w:tcPr>
          <w:p w:rsidR="00F9668C" w:rsidRPr="008D564A" w:rsidRDefault="00F9668C" w:rsidP="008D564A">
            <w:pPr>
              <w:pStyle w:val="Style114"/>
              <w:widowControl/>
              <w:tabs>
                <w:tab w:val="left" w:pos="250"/>
              </w:tabs>
              <w:spacing w:line="240" w:lineRule="auto"/>
              <w:jc w:val="both"/>
              <w:rPr>
                <w:rStyle w:val="FontStyle186"/>
                <w:rFonts w:ascii="Times New Roman" w:hAnsi="Times New Roman" w:cs="Times New Roman"/>
                <w:b w:val="0"/>
                <w:sz w:val="24"/>
                <w:szCs w:val="24"/>
              </w:rPr>
            </w:pPr>
            <w:r w:rsidRPr="008D564A">
              <w:rPr>
                <w:rStyle w:val="FontStyle186"/>
                <w:rFonts w:ascii="Times New Roman" w:hAnsi="Times New Roman" w:cs="Times New Roman"/>
                <w:b w:val="0"/>
                <w:sz w:val="24"/>
                <w:szCs w:val="24"/>
              </w:rPr>
              <w:t>Общество самостоятельно определяет порядок учета степени готовности работ по договору строительного подряда в зависимости от условий осуществления строительной деятельности.</w:t>
            </w:r>
          </w:p>
        </w:tc>
        <w:tc>
          <w:tcPr>
            <w:tcW w:w="2314" w:type="dxa"/>
            <w:shd w:val="clear" w:color="auto" w:fill="auto"/>
          </w:tcPr>
          <w:p w:rsidR="00F9668C" w:rsidRPr="008D564A" w:rsidRDefault="00F9668C" w:rsidP="008D564A">
            <w:pPr>
              <w:pStyle w:val="Style60"/>
              <w:widowControl/>
              <w:spacing w:line="240" w:lineRule="auto"/>
              <w:jc w:val="both"/>
              <w:rPr>
                <w:rStyle w:val="FontStyle186"/>
                <w:rFonts w:ascii="Times New Roman" w:hAnsi="Times New Roman" w:cs="Times New Roman"/>
                <w:b w:val="0"/>
                <w:sz w:val="24"/>
                <w:szCs w:val="24"/>
              </w:rPr>
            </w:pPr>
            <w:r w:rsidRPr="008D564A">
              <w:rPr>
                <w:rStyle w:val="FontStyle186"/>
                <w:rFonts w:ascii="Times New Roman" w:hAnsi="Times New Roman" w:cs="Times New Roman"/>
                <w:b w:val="0"/>
                <w:sz w:val="24"/>
                <w:szCs w:val="24"/>
              </w:rPr>
              <w:t>ПБУ 2/2008 «Учет договоров строи</w:t>
            </w:r>
            <w:r w:rsidRPr="008D564A">
              <w:rPr>
                <w:rStyle w:val="FontStyle186"/>
                <w:rFonts w:ascii="Times New Roman" w:hAnsi="Times New Roman" w:cs="Times New Roman"/>
                <w:b w:val="0"/>
                <w:sz w:val="24"/>
                <w:szCs w:val="24"/>
              </w:rPr>
              <w:softHyphen/>
              <w:t>тельного подряда»</w:t>
            </w:r>
          </w:p>
          <w:p w:rsidR="00F9668C" w:rsidRPr="008D564A" w:rsidRDefault="00F9668C" w:rsidP="008D564A">
            <w:pPr>
              <w:pStyle w:val="Style60"/>
              <w:widowControl/>
              <w:spacing w:line="240" w:lineRule="auto"/>
              <w:jc w:val="both"/>
              <w:rPr>
                <w:rStyle w:val="FontStyle186"/>
                <w:rFonts w:ascii="Times New Roman" w:hAnsi="Times New Roman" w:cs="Times New Roman"/>
                <w:b w:val="0"/>
                <w:sz w:val="24"/>
                <w:szCs w:val="24"/>
              </w:rPr>
            </w:pPr>
            <w:r w:rsidRPr="008D564A">
              <w:rPr>
                <w:rStyle w:val="FontStyle186"/>
                <w:rFonts w:ascii="Times New Roman" w:hAnsi="Times New Roman" w:cs="Times New Roman"/>
                <w:b w:val="0"/>
                <w:sz w:val="24"/>
                <w:szCs w:val="24"/>
              </w:rPr>
              <w:t>(п. 20)</w:t>
            </w:r>
          </w:p>
        </w:tc>
      </w:tr>
      <w:tr w:rsidR="00F9668C" w:rsidRPr="008D564A" w:rsidTr="008D564A">
        <w:trPr>
          <w:trHeight w:val="355"/>
        </w:trPr>
        <w:tc>
          <w:tcPr>
            <w:tcW w:w="10008" w:type="dxa"/>
            <w:gridSpan w:val="3"/>
            <w:shd w:val="clear" w:color="auto" w:fill="auto"/>
          </w:tcPr>
          <w:p w:rsidR="00F9668C" w:rsidRPr="008D564A" w:rsidRDefault="00F9668C" w:rsidP="008D564A">
            <w:pPr>
              <w:pStyle w:val="Style60"/>
              <w:widowControl/>
              <w:spacing w:line="240" w:lineRule="auto"/>
              <w:jc w:val="both"/>
              <w:rPr>
                <w:rStyle w:val="FontStyle186"/>
                <w:rFonts w:ascii="Times New Roman" w:hAnsi="Times New Roman" w:cs="Times New Roman"/>
                <w:sz w:val="24"/>
                <w:szCs w:val="24"/>
              </w:rPr>
            </w:pPr>
            <w:r w:rsidRPr="008D564A">
              <w:rPr>
                <w:rStyle w:val="FontStyle186"/>
                <w:rFonts w:ascii="Times New Roman" w:hAnsi="Times New Roman" w:cs="Times New Roman"/>
                <w:sz w:val="24"/>
                <w:szCs w:val="24"/>
              </w:rPr>
              <w:t>11. Расходы</w:t>
            </w:r>
          </w:p>
        </w:tc>
      </w:tr>
      <w:tr w:rsidR="00F9668C" w:rsidRPr="008D564A" w:rsidTr="008D564A">
        <w:trPr>
          <w:trHeight w:val="1064"/>
        </w:trPr>
        <w:tc>
          <w:tcPr>
            <w:tcW w:w="10008" w:type="dxa"/>
            <w:gridSpan w:val="3"/>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rPr>
            </w:pPr>
            <w:r w:rsidRPr="008D564A">
              <w:rPr>
                <w:rFonts w:ascii="Times New Roman" w:hAnsi="Times New Roman" w:cs="Times New Roman"/>
                <w:sz w:val="24"/>
              </w:rPr>
              <w:t>Общество ведет учет расходов в соответствии с ПБУ 10/99, а также другими нормативными активами, содержащими нормы в отношении порядка учета и отражения в отчетности расходов. Общество учитывает расходы по договорам строительного подряда в соответствии с ПБУ 2/2008.</w:t>
            </w:r>
          </w:p>
        </w:tc>
      </w:tr>
      <w:tr w:rsidR="00F9668C" w:rsidRPr="008D564A" w:rsidTr="008D564A">
        <w:trPr>
          <w:trHeight w:val="2621"/>
        </w:trPr>
        <w:tc>
          <w:tcPr>
            <w:tcW w:w="2852" w:type="dxa"/>
            <w:shd w:val="clear" w:color="auto" w:fill="auto"/>
          </w:tcPr>
          <w:p w:rsidR="00F9668C" w:rsidRPr="008D564A" w:rsidRDefault="00F9668C" w:rsidP="00FB3630">
            <w:pPr>
              <w:pStyle w:val="Style60"/>
              <w:widowControl/>
              <w:spacing w:line="240" w:lineRule="auto"/>
              <w:ind w:firstLine="5"/>
              <w:jc w:val="both"/>
              <w:rPr>
                <w:rStyle w:val="FontStyle186"/>
                <w:rFonts w:ascii="Times New Roman" w:hAnsi="Times New Roman" w:cs="Times New Roman"/>
                <w:b w:val="0"/>
                <w:sz w:val="24"/>
                <w:szCs w:val="24"/>
              </w:rPr>
            </w:pPr>
            <w:r w:rsidRPr="008D564A">
              <w:rPr>
                <w:rStyle w:val="FontStyle186"/>
                <w:rFonts w:ascii="Times New Roman" w:hAnsi="Times New Roman" w:cs="Times New Roman"/>
                <w:b w:val="0"/>
                <w:sz w:val="24"/>
                <w:szCs w:val="24"/>
              </w:rPr>
              <w:t>Квалификация выбытий в качестве расходов</w:t>
            </w:r>
          </w:p>
        </w:tc>
        <w:tc>
          <w:tcPr>
            <w:tcW w:w="4842" w:type="dxa"/>
            <w:shd w:val="clear" w:color="auto" w:fill="auto"/>
          </w:tcPr>
          <w:p w:rsidR="00F9668C" w:rsidRPr="008D564A" w:rsidRDefault="00F9668C" w:rsidP="008D564A">
            <w:pPr>
              <w:pStyle w:val="af4"/>
              <w:jc w:val="both"/>
              <w:rPr>
                <w:rFonts w:ascii="Times New Roman" w:hAnsi="Times New Roman"/>
                <w:sz w:val="24"/>
                <w:szCs w:val="24"/>
              </w:rPr>
            </w:pPr>
            <w:r w:rsidRPr="008D564A">
              <w:rPr>
                <w:rFonts w:ascii="Times New Roman" w:hAnsi="Times New Roman"/>
                <w:sz w:val="24"/>
                <w:szCs w:val="24"/>
              </w:rPr>
              <w:t>Расходами признается уменьшение экономических выгод в результате выбытия активов (денежных средств, иного имущества) и (или) возникновения обязательств, приводящее к уменьшению капитала Общества, за исключением уменьшения вкладов по решению участников (собственников имущества).</w:t>
            </w:r>
          </w:p>
          <w:p w:rsidR="00F9668C" w:rsidRPr="008D564A" w:rsidRDefault="00F9668C" w:rsidP="008D564A">
            <w:pPr>
              <w:pStyle w:val="af4"/>
              <w:jc w:val="both"/>
              <w:rPr>
                <w:rFonts w:ascii="Times New Roman" w:hAnsi="Times New Roman"/>
                <w:sz w:val="24"/>
                <w:szCs w:val="24"/>
              </w:rPr>
            </w:pPr>
            <w:r w:rsidRPr="008D564A">
              <w:rPr>
                <w:rFonts w:ascii="Times New Roman" w:hAnsi="Times New Roman"/>
                <w:sz w:val="24"/>
                <w:szCs w:val="24"/>
              </w:rPr>
              <w:t>В качестве расходов по обычным видам деятельности отчетного периода признаются следующие виды затрат:</w:t>
            </w:r>
          </w:p>
          <w:p w:rsidR="00F9668C" w:rsidRPr="008D564A" w:rsidRDefault="00F9668C" w:rsidP="008D564A">
            <w:pPr>
              <w:pStyle w:val="af4"/>
              <w:numPr>
                <w:ilvl w:val="0"/>
                <w:numId w:val="42"/>
              </w:numPr>
              <w:jc w:val="both"/>
              <w:rPr>
                <w:rFonts w:ascii="Times New Roman" w:hAnsi="Times New Roman"/>
                <w:sz w:val="24"/>
                <w:szCs w:val="24"/>
              </w:rPr>
            </w:pPr>
            <w:r w:rsidRPr="008D564A">
              <w:rPr>
                <w:rFonts w:ascii="Times New Roman" w:hAnsi="Times New Roman"/>
                <w:sz w:val="24"/>
                <w:szCs w:val="24"/>
              </w:rPr>
              <w:t>производственные расходы, учитываемые на счетах производственных затрат 20 «Основное производство», 23 «Вспомогательные производства» и т.д. и формирующие себестоимость продукции, работ, услуг;</w:t>
            </w:r>
          </w:p>
          <w:p w:rsidR="00F9668C" w:rsidRPr="008D564A" w:rsidRDefault="00F9668C" w:rsidP="008D564A">
            <w:pPr>
              <w:pStyle w:val="af4"/>
              <w:numPr>
                <w:ilvl w:val="0"/>
                <w:numId w:val="42"/>
              </w:numPr>
              <w:jc w:val="both"/>
              <w:rPr>
                <w:rFonts w:ascii="Times New Roman" w:hAnsi="Times New Roman"/>
                <w:sz w:val="24"/>
                <w:szCs w:val="24"/>
              </w:rPr>
            </w:pPr>
            <w:r w:rsidRPr="008D564A">
              <w:rPr>
                <w:rFonts w:ascii="Times New Roman" w:hAnsi="Times New Roman"/>
                <w:sz w:val="24"/>
                <w:szCs w:val="24"/>
              </w:rPr>
              <w:t>коммерческие расходы, учитываемые на счете 44 «Расходы на продажу»;</w:t>
            </w:r>
          </w:p>
          <w:p w:rsidR="00F9668C" w:rsidRPr="008D564A" w:rsidRDefault="00F9668C" w:rsidP="008D564A">
            <w:pPr>
              <w:pStyle w:val="af4"/>
              <w:numPr>
                <w:ilvl w:val="0"/>
                <w:numId w:val="42"/>
              </w:numPr>
              <w:jc w:val="both"/>
              <w:rPr>
                <w:rFonts w:ascii="Arial" w:hAnsi="Arial" w:cs="Arial"/>
              </w:rPr>
            </w:pPr>
            <w:r w:rsidRPr="008D564A">
              <w:rPr>
                <w:rFonts w:ascii="Times New Roman" w:hAnsi="Times New Roman"/>
                <w:sz w:val="24"/>
                <w:szCs w:val="24"/>
              </w:rPr>
              <w:t>управленческие расходы, учитываемые на счете 26 «Общехозяйственные расходы»;</w:t>
            </w:r>
          </w:p>
          <w:p w:rsidR="00F9668C" w:rsidRPr="008D564A" w:rsidRDefault="00F9668C" w:rsidP="008D564A">
            <w:pPr>
              <w:pStyle w:val="af4"/>
              <w:numPr>
                <w:ilvl w:val="0"/>
                <w:numId w:val="42"/>
              </w:numPr>
              <w:jc w:val="both"/>
              <w:rPr>
                <w:rFonts w:ascii="Times New Roman" w:hAnsi="Times New Roman"/>
                <w:sz w:val="24"/>
                <w:szCs w:val="24"/>
              </w:rPr>
            </w:pPr>
            <w:r w:rsidRPr="008D564A">
              <w:rPr>
                <w:rFonts w:ascii="Times New Roman" w:hAnsi="Times New Roman"/>
                <w:sz w:val="24"/>
                <w:szCs w:val="24"/>
              </w:rPr>
              <w:t>расходы, связанные с предоставлением за плату во временное пользование и владение своих активов, а также прав, возникающих из патентов и другие виды интеллектуальной собственности по договорам аренды, признаются расходами по обычным видам деятельности.</w:t>
            </w:r>
          </w:p>
          <w:p w:rsidR="00F9668C" w:rsidRPr="008D564A" w:rsidRDefault="00F9668C" w:rsidP="008D564A">
            <w:pPr>
              <w:pStyle w:val="af4"/>
              <w:jc w:val="both"/>
              <w:rPr>
                <w:rFonts w:ascii="Arial" w:hAnsi="Arial" w:cs="Arial"/>
                <w:sz w:val="24"/>
                <w:szCs w:val="24"/>
              </w:rPr>
            </w:pPr>
          </w:p>
          <w:p w:rsidR="00F9668C" w:rsidRPr="008D564A" w:rsidRDefault="00F9668C" w:rsidP="008D564A">
            <w:pPr>
              <w:pStyle w:val="af4"/>
              <w:jc w:val="both"/>
              <w:rPr>
                <w:rFonts w:ascii="Times New Roman" w:hAnsi="Times New Roman"/>
                <w:sz w:val="24"/>
                <w:szCs w:val="24"/>
              </w:rPr>
            </w:pPr>
            <w:r w:rsidRPr="008D564A">
              <w:rPr>
                <w:rFonts w:ascii="Times New Roman" w:hAnsi="Times New Roman"/>
                <w:sz w:val="24"/>
                <w:szCs w:val="24"/>
              </w:rPr>
              <w:t>Социальные и иные аналогичные расходы, предусмотренные коллективным договором, относятся в состав расходов по обычным видам деятельности на соответствующие счета учета затрат в зависимости от направления деятельности сотрудника (производственная, коммерческая, управленческая).</w:t>
            </w:r>
          </w:p>
          <w:p w:rsidR="00F9668C" w:rsidRPr="008D564A" w:rsidRDefault="00F9668C" w:rsidP="008D564A">
            <w:pPr>
              <w:pStyle w:val="af4"/>
              <w:jc w:val="both"/>
              <w:rPr>
                <w:rFonts w:ascii="Times New Roman" w:hAnsi="Times New Roman"/>
                <w:sz w:val="24"/>
                <w:szCs w:val="24"/>
              </w:rPr>
            </w:pPr>
            <w:r w:rsidRPr="008D564A">
              <w:rPr>
                <w:rFonts w:ascii="Times New Roman" w:hAnsi="Times New Roman"/>
                <w:sz w:val="24"/>
                <w:szCs w:val="24"/>
              </w:rPr>
              <w:t xml:space="preserve"> </w:t>
            </w:r>
          </w:p>
          <w:p w:rsidR="00F9668C" w:rsidRPr="00565F63" w:rsidRDefault="00F9668C" w:rsidP="008D564A">
            <w:pPr>
              <w:pStyle w:val="af4"/>
              <w:jc w:val="both"/>
              <w:rPr>
                <w:rFonts w:ascii="Times New Roman" w:hAnsi="Times New Roman"/>
                <w:sz w:val="24"/>
                <w:szCs w:val="24"/>
              </w:rPr>
            </w:pPr>
            <w:r w:rsidRPr="00565F63">
              <w:rPr>
                <w:rFonts w:ascii="Times New Roman" w:hAnsi="Times New Roman"/>
                <w:sz w:val="24"/>
                <w:szCs w:val="24"/>
              </w:rPr>
              <w:t>Прочие расходы</w:t>
            </w:r>
            <w:r w:rsidR="00FB3630" w:rsidRPr="009151C1">
              <w:rPr>
                <w:rFonts w:ascii="Times New Roman" w:hAnsi="Times New Roman"/>
                <w:sz w:val="24"/>
                <w:szCs w:val="24"/>
              </w:rPr>
              <w:t>:</w:t>
            </w:r>
          </w:p>
          <w:p w:rsidR="00F9668C" w:rsidRPr="008D564A" w:rsidRDefault="00F9668C" w:rsidP="008D564A">
            <w:pPr>
              <w:pStyle w:val="af4"/>
              <w:jc w:val="both"/>
              <w:rPr>
                <w:rFonts w:ascii="Times New Roman" w:hAnsi="Times New Roman"/>
                <w:sz w:val="24"/>
                <w:szCs w:val="24"/>
              </w:rPr>
            </w:pPr>
          </w:p>
          <w:p w:rsidR="00F9668C" w:rsidRPr="008D564A" w:rsidRDefault="00F9668C" w:rsidP="008D564A">
            <w:pPr>
              <w:pStyle w:val="af4"/>
              <w:jc w:val="both"/>
              <w:rPr>
                <w:rFonts w:ascii="Times New Roman" w:hAnsi="Times New Roman"/>
                <w:sz w:val="24"/>
                <w:szCs w:val="24"/>
              </w:rPr>
            </w:pPr>
            <w:r w:rsidRPr="008D564A">
              <w:rPr>
                <w:rFonts w:ascii="Times New Roman" w:hAnsi="Times New Roman"/>
                <w:sz w:val="24"/>
                <w:szCs w:val="24"/>
              </w:rPr>
              <w:t>В состав операционных расходов, отражаемых на счете 91 ''Прочие доходы и расходы'' включаются следующие виды затрат:</w:t>
            </w:r>
          </w:p>
          <w:p w:rsidR="00F9668C" w:rsidRPr="008D564A" w:rsidRDefault="00F9668C" w:rsidP="008D564A">
            <w:pPr>
              <w:pStyle w:val="af4"/>
              <w:numPr>
                <w:ilvl w:val="0"/>
                <w:numId w:val="41"/>
              </w:numPr>
              <w:jc w:val="both"/>
              <w:rPr>
                <w:rFonts w:ascii="Times New Roman" w:hAnsi="Times New Roman"/>
                <w:sz w:val="24"/>
                <w:szCs w:val="24"/>
              </w:rPr>
            </w:pPr>
            <w:r w:rsidRPr="008D564A">
              <w:rPr>
                <w:rFonts w:ascii="Times New Roman" w:hAnsi="Times New Roman"/>
                <w:sz w:val="24"/>
                <w:szCs w:val="24"/>
              </w:rPr>
              <w:t>расходы, связанные с оплатой услуг, оказываемых кредитными организациями;</w:t>
            </w:r>
          </w:p>
          <w:p w:rsidR="00F9668C" w:rsidRPr="008D564A" w:rsidRDefault="00F9668C" w:rsidP="008D564A">
            <w:pPr>
              <w:pStyle w:val="af4"/>
              <w:numPr>
                <w:ilvl w:val="0"/>
                <w:numId w:val="41"/>
              </w:numPr>
              <w:jc w:val="both"/>
              <w:rPr>
                <w:rFonts w:ascii="Times New Roman" w:hAnsi="Times New Roman"/>
                <w:sz w:val="24"/>
                <w:szCs w:val="24"/>
              </w:rPr>
            </w:pPr>
            <w:r w:rsidRPr="008D564A">
              <w:rPr>
                <w:rFonts w:ascii="Times New Roman" w:hAnsi="Times New Roman"/>
                <w:sz w:val="24"/>
                <w:szCs w:val="24"/>
              </w:rPr>
              <w:t>расходы по уплате процентов по кредитам банков и иным заемным обязательствам за исключением той их части, которая подлежит включению в стоимость инвестиционного актива;</w:t>
            </w:r>
          </w:p>
          <w:p w:rsidR="00F9668C" w:rsidRPr="008D564A" w:rsidRDefault="00F9668C" w:rsidP="008D564A">
            <w:pPr>
              <w:pStyle w:val="af4"/>
              <w:numPr>
                <w:ilvl w:val="0"/>
                <w:numId w:val="41"/>
              </w:numPr>
              <w:jc w:val="both"/>
              <w:rPr>
                <w:rFonts w:ascii="Times New Roman" w:hAnsi="Times New Roman"/>
                <w:sz w:val="24"/>
                <w:szCs w:val="24"/>
              </w:rPr>
            </w:pPr>
            <w:r w:rsidRPr="008D564A">
              <w:rPr>
                <w:rFonts w:ascii="Times New Roman" w:hAnsi="Times New Roman"/>
                <w:sz w:val="24"/>
                <w:szCs w:val="24"/>
              </w:rPr>
              <w:t>расходы связанные с продажей, выбытием и прочим списанием основных средств и иных активов, отличных от денежных средств, товаров, продукции;</w:t>
            </w:r>
          </w:p>
          <w:p w:rsidR="00F9668C" w:rsidRPr="008D564A" w:rsidRDefault="00F9668C" w:rsidP="008D564A">
            <w:pPr>
              <w:pStyle w:val="af4"/>
              <w:numPr>
                <w:ilvl w:val="0"/>
                <w:numId w:val="41"/>
              </w:numPr>
              <w:jc w:val="both"/>
              <w:rPr>
                <w:rFonts w:ascii="Times New Roman" w:hAnsi="Times New Roman"/>
                <w:sz w:val="24"/>
                <w:szCs w:val="24"/>
              </w:rPr>
            </w:pPr>
            <w:r w:rsidRPr="008D564A">
              <w:rPr>
                <w:rFonts w:ascii="Times New Roman" w:hAnsi="Times New Roman"/>
                <w:sz w:val="24"/>
                <w:szCs w:val="24"/>
              </w:rPr>
              <w:t>расходы, связанные с оплатой услуг, оказываемых кредитными организациями;</w:t>
            </w:r>
          </w:p>
          <w:p w:rsidR="00F9668C" w:rsidRPr="008D564A" w:rsidRDefault="00F9668C" w:rsidP="008D564A">
            <w:pPr>
              <w:pStyle w:val="af4"/>
              <w:numPr>
                <w:ilvl w:val="0"/>
                <w:numId w:val="41"/>
              </w:numPr>
              <w:jc w:val="both"/>
              <w:rPr>
                <w:rFonts w:ascii="Times New Roman" w:hAnsi="Times New Roman"/>
                <w:sz w:val="24"/>
                <w:szCs w:val="24"/>
              </w:rPr>
            </w:pPr>
            <w:r w:rsidRPr="008D564A">
              <w:rPr>
                <w:rFonts w:ascii="Times New Roman" w:hAnsi="Times New Roman"/>
                <w:sz w:val="24"/>
                <w:szCs w:val="24"/>
              </w:rPr>
              <w:t>расходы по уплате процентов по кредитам банков и иным заемным обязательствам за исключением той их части, которая подлежит включению в стоимость инвестиционного актива;</w:t>
            </w:r>
          </w:p>
          <w:p w:rsidR="00F9668C" w:rsidRPr="008D564A" w:rsidRDefault="00565F63" w:rsidP="008D564A">
            <w:pPr>
              <w:pStyle w:val="af4"/>
              <w:numPr>
                <w:ilvl w:val="0"/>
                <w:numId w:val="41"/>
              </w:numPr>
              <w:jc w:val="both"/>
              <w:rPr>
                <w:rFonts w:ascii="Times New Roman" w:hAnsi="Times New Roman"/>
                <w:sz w:val="24"/>
                <w:szCs w:val="24"/>
              </w:rPr>
            </w:pPr>
            <w:r w:rsidRPr="008D564A">
              <w:rPr>
                <w:rFonts w:ascii="Times New Roman" w:hAnsi="Times New Roman"/>
                <w:sz w:val="24"/>
                <w:szCs w:val="24"/>
              </w:rPr>
              <w:t>расходы,</w:t>
            </w:r>
            <w:r w:rsidR="00F9668C" w:rsidRPr="008D564A">
              <w:rPr>
                <w:rFonts w:ascii="Times New Roman" w:hAnsi="Times New Roman"/>
                <w:sz w:val="24"/>
                <w:szCs w:val="24"/>
              </w:rPr>
              <w:t xml:space="preserve"> связанные с продажей, выбытием и прочим списанием основных средств и иных активов, отличных от денежных средств, товаров, продукции;</w:t>
            </w:r>
          </w:p>
          <w:p w:rsidR="00F9668C" w:rsidRPr="008D564A" w:rsidRDefault="00F9668C" w:rsidP="008D564A">
            <w:pPr>
              <w:pStyle w:val="af4"/>
              <w:numPr>
                <w:ilvl w:val="0"/>
                <w:numId w:val="41"/>
              </w:numPr>
              <w:jc w:val="both"/>
              <w:rPr>
                <w:rFonts w:ascii="Times New Roman" w:hAnsi="Times New Roman"/>
                <w:sz w:val="24"/>
                <w:szCs w:val="24"/>
              </w:rPr>
            </w:pPr>
            <w:r w:rsidRPr="008D564A">
              <w:rPr>
                <w:rFonts w:ascii="Times New Roman" w:hAnsi="Times New Roman"/>
                <w:sz w:val="24"/>
                <w:szCs w:val="24"/>
              </w:rPr>
              <w:t>суммы дебиторской задолженности, по которой истек срок исковой давности, других долгов, нереальных для взыскания;</w:t>
            </w:r>
          </w:p>
          <w:p w:rsidR="00F9668C" w:rsidRPr="008D564A" w:rsidRDefault="00F9668C" w:rsidP="008D564A">
            <w:pPr>
              <w:pStyle w:val="af4"/>
              <w:numPr>
                <w:ilvl w:val="0"/>
                <w:numId w:val="41"/>
              </w:numPr>
              <w:jc w:val="both"/>
              <w:rPr>
                <w:rFonts w:ascii="Times New Roman" w:hAnsi="Times New Roman"/>
                <w:sz w:val="24"/>
                <w:szCs w:val="24"/>
              </w:rPr>
            </w:pPr>
            <w:r w:rsidRPr="008D564A">
              <w:rPr>
                <w:rFonts w:ascii="Times New Roman" w:hAnsi="Times New Roman"/>
                <w:sz w:val="24"/>
                <w:szCs w:val="24"/>
              </w:rPr>
              <w:t>штрафы, пени, неустойки за нарушение условий договоров;</w:t>
            </w:r>
          </w:p>
          <w:p w:rsidR="00F9668C" w:rsidRPr="008D564A" w:rsidRDefault="00F9668C" w:rsidP="008D564A">
            <w:pPr>
              <w:pStyle w:val="af4"/>
              <w:numPr>
                <w:ilvl w:val="0"/>
                <w:numId w:val="41"/>
              </w:numPr>
              <w:jc w:val="both"/>
              <w:rPr>
                <w:rFonts w:ascii="Times New Roman" w:hAnsi="Times New Roman"/>
                <w:sz w:val="24"/>
                <w:szCs w:val="24"/>
              </w:rPr>
            </w:pPr>
            <w:r w:rsidRPr="008D564A">
              <w:rPr>
                <w:rFonts w:ascii="Times New Roman" w:hAnsi="Times New Roman"/>
                <w:sz w:val="24"/>
                <w:szCs w:val="24"/>
              </w:rPr>
              <w:t>курсовые разницы;</w:t>
            </w:r>
          </w:p>
          <w:p w:rsidR="00F9668C" w:rsidRPr="008D564A" w:rsidRDefault="00F9668C" w:rsidP="008D564A">
            <w:pPr>
              <w:pStyle w:val="af4"/>
              <w:numPr>
                <w:ilvl w:val="0"/>
                <w:numId w:val="41"/>
              </w:numPr>
              <w:jc w:val="both"/>
              <w:rPr>
                <w:rFonts w:ascii="Times New Roman" w:hAnsi="Times New Roman"/>
                <w:sz w:val="24"/>
                <w:szCs w:val="24"/>
              </w:rPr>
            </w:pPr>
            <w:r w:rsidRPr="008D564A">
              <w:rPr>
                <w:rFonts w:ascii="Times New Roman" w:hAnsi="Times New Roman"/>
                <w:sz w:val="24"/>
                <w:szCs w:val="24"/>
              </w:rPr>
              <w:t>перечисление средств, связанных с благотворительной деятельностью, расходы социального характера, осуществление спортивных мероприятий и  иных аналогичных мероприятий;</w:t>
            </w:r>
          </w:p>
          <w:p w:rsidR="00F9668C" w:rsidRPr="008D564A" w:rsidRDefault="00F9668C" w:rsidP="008D564A">
            <w:pPr>
              <w:pStyle w:val="af4"/>
              <w:numPr>
                <w:ilvl w:val="0"/>
                <w:numId w:val="41"/>
              </w:numPr>
              <w:jc w:val="both"/>
              <w:rPr>
                <w:rFonts w:ascii="Times New Roman" w:hAnsi="Times New Roman"/>
                <w:sz w:val="24"/>
                <w:szCs w:val="24"/>
              </w:rPr>
            </w:pPr>
            <w:r w:rsidRPr="008D564A">
              <w:rPr>
                <w:rFonts w:ascii="Times New Roman" w:hAnsi="Times New Roman"/>
                <w:sz w:val="24"/>
                <w:szCs w:val="24"/>
              </w:rPr>
              <w:t>прочие расходы.</w:t>
            </w:r>
          </w:p>
          <w:p w:rsidR="00F9668C" w:rsidRPr="008D564A" w:rsidRDefault="00F9668C" w:rsidP="008D564A">
            <w:pPr>
              <w:pStyle w:val="af4"/>
              <w:jc w:val="both"/>
              <w:rPr>
                <w:rFonts w:ascii="Times New Roman" w:hAnsi="Times New Roman"/>
                <w:sz w:val="24"/>
                <w:szCs w:val="24"/>
              </w:rPr>
            </w:pPr>
          </w:p>
          <w:p w:rsidR="00F9668C" w:rsidRPr="008D564A" w:rsidRDefault="00F9668C" w:rsidP="008D564A">
            <w:pPr>
              <w:keepNext/>
              <w:spacing w:before="120"/>
              <w:jc w:val="both"/>
              <w:rPr>
                <w:rStyle w:val="FontStyle186"/>
                <w:rFonts w:ascii="Times New Roman" w:hAnsi="Times New Roman" w:cs="Times New Roman"/>
                <w:bCs w:val="0"/>
                <w:sz w:val="24"/>
                <w:szCs w:val="24"/>
              </w:rPr>
            </w:pPr>
            <w:r w:rsidRPr="008D564A">
              <w:rPr>
                <w:rFonts w:ascii="Times New Roman" w:hAnsi="Times New Roman" w:cs="Times New Roman"/>
                <w:sz w:val="24"/>
                <w:szCs w:val="24"/>
              </w:rPr>
              <w:t xml:space="preserve"> </w:t>
            </w:r>
          </w:p>
        </w:tc>
        <w:tc>
          <w:tcPr>
            <w:tcW w:w="2314" w:type="dxa"/>
            <w:shd w:val="clear" w:color="auto" w:fill="auto"/>
          </w:tcPr>
          <w:p w:rsidR="00F9668C" w:rsidRPr="008D564A" w:rsidRDefault="00F9668C" w:rsidP="008D564A">
            <w:pPr>
              <w:pStyle w:val="Style60"/>
              <w:widowControl/>
              <w:spacing w:line="240" w:lineRule="auto"/>
              <w:jc w:val="both"/>
              <w:rPr>
                <w:rStyle w:val="FontStyle186"/>
                <w:rFonts w:ascii="Times New Roman" w:hAnsi="Times New Roman" w:cs="Times New Roman"/>
                <w:sz w:val="24"/>
                <w:szCs w:val="24"/>
              </w:rPr>
            </w:pPr>
            <w:r w:rsidRPr="008D564A">
              <w:rPr>
                <w:rFonts w:ascii="Times New Roman" w:hAnsi="Times New Roman"/>
              </w:rPr>
              <w:t>ПБУ 10/99 (п.п. 11, 13)</w:t>
            </w:r>
          </w:p>
        </w:tc>
      </w:tr>
      <w:tr w:rsidR="00F9668C" w:rsidRPr="008D564A" w:rsidTr="008D564A">
        <w:trPr>
          <w:trHeight w:val="1951"/>
        </w:trPr>
        <w:tc>
          <w:tcPr>
            <w:tcW w:w="2852" w:type="dxa"/>
            <w:shd w:val="clear" w:color="auto" w:fill="auto"/>
          </w:tcPr>
          <w:p w:rsidR="00F9668C" w:rsidRPr="008D564A" w:rsidRDefault="00F9668C" w:rsidP="00FF5AC2">
            <w:pPr>
              <w:pStyle w:val="31"/>
              <w:rPr>
                <w:rFonts w:ascii="Times New Roman" w:hAnsi="Times New Roman" w:cs="Times New Roman"/>
                <w:b w:val="0"/>
                <w:sz w:val="24"/>
                <w:szCs w:val="24"/>
              </w:rPr>
            </w:pPr>
            <w:r w:rsidRPr="008D564A">
              <w:rPr>
                <w:rFonts w:ascii="Times New Roman" w:hAnsi="Times New Roman" w:cs="Times New Roman"/>
                <w:b w:val="0"/>
                <w:sz w:val="24"/>
                <w:szCs w:val="24"/>
              </w:rPr>
              <w:t>Учет налогов и сборов в качестве расходов</w:t>
            </w:r>
          </w:p>
        </w:tc>
        <w:tc>
          <w:tcPr>
            <w:tcW w:w="4842" w:type="dxa"/>
            <w:shd w:val="clear" w:color="auto" w:fill="auto"/>
          </w:tcPr>
          <w:p w:rsidR="00F9668C" w:rsidRPr="008D564A" w:rsidRDefault="00F9668C" w:rsidP="008D564A">
            <w:pPr>
              <w:keepNext/>
              <w:snapToGrid w:val="0"/>
              <w:spacing w:before="120" w:after="120"/>
              <w:jc w:val="both"/>
              <w:rPr>
                <w:rFonts w:ascii="Times New Roman" w:hAnsi="Times New Roman" w:cs="Times New Roman"/>
                <w:sz w:val="24"/>
                <w:szCs w:val="24"/>
              </w:rPr>
            </w:pPr>
            <w:r w:rsidRPr="008D564A">
              <w:rPr>
                <w:rFonts w:ascii="Times New Roman" w:hAnsi="Times New Roman" w:cs="Times New Roman"/>
                <w:sz w:val="24"/>
                <w:szCs w:val="24"/>
              </w:rPr>
              <w:t>Налоги и сборы учитываются в составе расходов в следующем порядке:</w:t>
            </w:r>
          </w:p>
          <w:p w:rsidR="00F9668C" w:rsidRPr="008D564A" w:rsidRDefault="00F9668C" w:rsidP="008D564A">
            <w:pPr>
              <w:keepNext/>
              <w:numPr>
                <w:ilvl w:val="0"/>
                <w:numId w:val="13"/>
              </w:numPr>
              <w:autoSpaceDE/>
              <w:autoSpaceDN/>
              <w:adjustRightInd/>
              <w:snapToGrid w:val="0"/>
              <w:spacing w:before="120" w:after="120"/>
              <w:ind w:left="0" w:firstLine="284"/>
              <w:jc w:val="both"/>
              <w:rPr>
                <w:rFonts w:ascii="Times New Roman" w:hAnsi="Times New Roman" w:cs="Times New Roman"/>
                <w:sz w:val="24"/>
                <w:szCs w:val="24"/>
              </w:rPr>
            </w:pPr>
            <w:r w:rsidRPr="008D564A">
              <w:rPr>
                <w:rFonts w:ascii="Times New Roman" w:hAnsi="Times New Roman" w:cs="Times New Roman"/>
                <w:sz w:val="24"/>
                <w:szCs w:val="24"/>
              </w:rPr>
              <w:t>налоги и сборы, для которых базой для начисления являются затраты на оплату труда, отражаются на тех же счетах учета, на которые относятся расходы на оплату труда</w:t>
            </w:r>
            <w:r w:rsidRPr="003B736A">
              <w:rPr>
                <w:rFonts w:ascii="Times New Roman" w:hAnsi="Times New Roman" w:cs="Times New Roman"/>
                <w:sz w:val="24"/>
                <w:szCs w:val="24"/>
              </w:rPr>
              <w:t>;</w:t>
            </w:r>
          </w:p>
          <w:p w:rsidR="001449B6" w:rsidRDefault="00F9668C" w:rsidP="008D564A">
            <w:pPr>
              <w:keepNext/>
              <w:numPr>
                <w:ilvl w:val="0"/>
                <w:numId w:val="13"/>
              </w:numPr>
              <w:autoSpaceDE/>
              <w:autoSpaceDN/>
              <w:adjustRightInd/>
              <w:snapToGrid w:val="0"/>
              <w:spacing w:before="120" w:after="120"/>
              <w:ind w:left="0" w:firstLine="284"/>
              <w:jc w:val="both"/>
              <w:rPr>
                <w:rFonts w:ascii="Times New Roman" w:hAnsi="Times New Roman" w:cs="Times New Roman"/>
                <w:sz w:val="24"/>
                <w:szCs w:val="24"/>
              </w:rPr>
            </w:pPr>
            <w:r w:rsidRPr="008D564A">
              <w:rPr>
                <w:rFonts w:ascii="Times New Roman" w:hAnsi="Times New Roman" w:cs="Times New Roman"/>
                <w:sz w:val="24"/>
                <w:szCs w:val="24"/>
              </w:rPr>
              <w:t>налоги, уплачиваемые организацией в качестве налогового агента: НДФЛ, а также другие налоги и сборы, уплачиваемые за счет доходов работников и третьих лиц, относятся в уменьшение этих доходов</w:t>
            </w:r>
            <w:r w:rsidRPr="003B736A">
              <w:rPr>
                <w:rFonts w:ascii="Times New Roman" w:hAnsi="Times New Roman" w:cs="Times New Roman"/>
                <w:sz w:val="24"/>
                <w:szCs w:val="24"/>
              </w:rPr>
              <w:t>;</w:t>
            </w:r>
          </w:p>
          <w:p w:rsidR="00F9668C" w:rsidRPr="008D564A" w:rsidRDefault="00442EC1" w:rsidP="008D564A">
            <w:pPr>
              <w:keepNext/>
              <w:numPr>
                <w:ilvl w:val="0"/>
                <w:numId w:val="13"/>
              </w:numPr>
              <w:autoSpaceDE/>
              <w:autoSpaceDN/>
              <w:adjustRightInd/>
              <w:snapToGrid w:val="0"/>
              <w:spacing w:before="120" w:after="120"/>
              <w:ind w:left="0" w:firstLine="284"/>
              <w:jc w:val="both"/>
              <w:rPr>
                <w:rFonts w:ascii="Times New Roman" w:hAnsi="Times New Roman" w:cs="Times New Roman"/>
                <w:sz w:val="24"/>
                <w:szCs w:val="24"/>
              </w:rPr>
            </w:pPr>
            <w:r>
              <w:rPr>
                <w:rFonts w:ascii="Times New Roman" w:hAnsi="Times New Roman" w:cs="Times New Roman"/>
                <w:sz w:val="24"/>
                <w:szCs w:val="24"/>
              </w:rPr>
              <w:t>расходы по н</w:t>
            </w:r>
            <w:r w:rsidR="00B250C7">
              <w:rPr>
                <w:rFonts w:ascii="Times New Roman" w:hAnsi="Times New Roman" w:cs="Times New Roman"/>
                <w:sz w:val="24"/>
                <w:szCs w:val="24"/>
              </w:rPr>
              <w:t>алог</w:t>
            </w:r>
            <w:r>
              <w:rPr>
                <w:rFonts w:ascii="Times New Roman" w:hAnsi="Times New Roman" w:cs="Times New Roman"/>
                <w:sz w:val="24"/>
                <w:szCs w:val="24"/>
              </w:rPr>
              <w:t>у</w:t>
            </w:r>
            <w:r w:rsidR="00B250C7">
              <w:rPr>
                <w:rFonts w:ascii="Times New Roman" w:hAnsi="Times New Roman" w:cs="Times New Roman"/>
                <w:sz w:val="24"/>
                <w:szCs w:val="24"/>
              </w:rPr>
              <w:t xml:space="preserve"> </w:t>
            </w:r>
            <w:r>
              <w:rPr>
                <w:rFonts w:ascii="Times New Roman" w:hAnsi="Times New Roman" w:cs="Times New Roman"/>
                <w:sz w:val="24"/>
                <w:szCs w:val="24"/>
              </w:rPr>
              <w:t>на имущество отражаются в составе расходов в зависимости от направления использования объекта;</w:t>
            </w:r>
          </w:p>
          <w:p w:rsidR="00F9668C" w:rsidRPr="008D564A" w:rsidRDefault="00F9668C" w:rsidP="001449B6">
            <w:pPr>
              <w:keepNext/>
              <w:numPr>
                <w:ilvl w:val="0"/>
                <w:numId w:val="13"/>
              </w:numPr>
              <w:snapToGrid w:val="0"/>
              <w:spacing w:before="120" w:after="120"/>
              <w:ind w:left="0" w:firstLine="284"/>
              <w:jc w:val="both"/>
              <w:rPr>
                <w:rFonts w:ascii="Times New Roman" w:hAnsi="Times New Roman" w:cs="Times New Roman"/>
              </w:rPr>
            </w:pPr>
            <w:r w:rsidRPr="008D564A">
              <w:rPr>
                <w:rFonts w:ascii="Times New Roman" w:hAnsi="Times New Roman" w:cs="Times New Roman"/>
                <w:sz w:val="24"/>
                <w:szCs w:val="24"/>
              </w:rPr>
              <w:t>прочие налоги и сборы (транспортный налог, земельный налог и др.) отражаются в составе общехозяйственных расходов, если иной способ отнесения затрат по ним не является более соответствующим конкретной хозяйственной ситуации.</w:t>
            </w:r>
            <w:r w:rsidRPr="008D564A">
              <w:rPr>
                <w:rFonts w:ascii="Times New Roman" w:hAnsi="Times New Roman" w:cs="Times New Roman"/>
              </w:rPr>
              <w:t xml:space="preserve"> </w:t>
            </w:r>
          </w:p>
        </w:tc>
        <w:tc>
          <w:tcPr>
            <w:tcW w:w="2314" w:type="dxa"/>
            <w:shd w:val="clear" w:color="auto" w:fill="auto"/>
          </w:tcPr>
          <w:p w:rsidR="00F9668C" w:rsidRPr="008D564A" w:rsidRDefault="00F9668C" w:rsidP="00FF5AC2">
            <w:pPr>
              <w:pStyle w:val="31"/>
              <w:rPr>
                <w:rFonts w:ascii="Times New Roman" w:hAnsi="Times New Roman" w:cs="Times New Roman"/>
                <w:sz w:val="24"/>
                <w:szCs w:val="24"/>
              </w:rPr>
            </w:pPr>
            <w:r w:rsidRPr="008D564A">
              <w:rPr>
                <w:rFonts w:ascii="Times New Roman" w:hAnsi="Times New Roman" w:cs="Times New Roman"/>
                <w:b w:val="0"/>
                <w:bCs w:val="0"/>
                <w:sz w:val="24"/>
                <w:szCs w:val="24"/>
              </w:rPr>
              <w:t>Отсутствует</w:t>
            </w:r>
          </w:p>
        </w:tc>
      </w:tr>
      <w:tr w:rsidR="00F9668C" w:rsidRPr="008D564A" w:rsidTr="008D564A">
        <w:trPr>
          <w:trHeight w:val="533"/>
        </w:trPr>
        <w:tc>
          <w:tcPr>
            <w:tcW w:w="10008" w:type="dxa"/>
            <w:gridSpan w:val="3"/>
            <w:shd w:val="clear" w:color="auto" w:fill="auto"/>
          </w:tcPr>
          <w:p w:rsidR="00F9668C" w:rsidRPr="008D564A" w:rsidRDefault="00F9668C" w:rsidP="008D564A">
            <w:pPr>
              <w:pStyle w:val="Style60"/>
              <w:widowControl/>
              <w:spacing w:line="240" w:lineRule="auto"/>
              <w:jc w:val="both"/>
              <w:rPr>
                <w:rStyle w:val="FontStyle186"/>
                <w:rFonts w:ascii="Times New Roman" w:hAnsi="Times New Roman" w:cs="Times New Roman"/>
                <w:sz w:val="24"/>
                <w:szCs w:val="24"/>
              </w:rPr>
            </w:pPr>
            <w:r w:rsidRPr="008D564A">
              <w:rPr>
                <w:rStyle w:val="FontStyle186"/>
                <w:rFonts w:ascii="Times New Roman" w:hAnsi="Times New Roman" w:cs="Times New Roman"/>
                <w:sz w:val="24"/>
                <w:szCs w:val="24"/>
              </w:rPr>
              <w:t>12. Порядок учета налога на прибыль</w:t>
            </w:r>
          </w:p>
        </w:tc>
      </w:tr>
      <w:tr w:rsidR="00F9668C" w:rsidRPr="008D564A" w:rsidTr="008D564A">
        <w:trPr>
          <w:trHeight w:val="1064"/>
        </w:trPr>
        <w:tc>
          <w:tcPr>
            <w:tcW w:w="10008" w:type="dxa"/>
            <w:gridSpan w:val="3"/>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rPr>
            </w:pPr>
            <w:r w:rsidRPr="008D564A">
              <w:rPr>
                <w:rFonts w:ascii="Times New Roman" w:hAnsi="Times New Roman" w:cs="Times New Roman"/>
                <w:sz w:val="24"/>
              </w:rPr>
              <w:t>Общество ведет учет расчетов по налогу на прибыль в соответствии с ПБУ 18/02, а также другими нормативными активами, содержащими нормы в отношении порядка учета и отражения в отчетности операций по расчету налога на прибыль</w:t>
            </w:r>
          </w:p>
        </w:tc>
      </w:tr>
      <w:tr w:rsidR="00F9668C" w:rsidRPr="008D564A" w:rsidTr="008D564A">
        <w:trPr>
          <w:trHeight w:val="1260"/>
        </w:trPr>
        <w:tc>
          <w:tcPr>
            <w:tcW w:w="2852" w:type="dxa"/>
            <w:shd w:val="clear" w:color="auto" w:fill="auto"/>
          </w:tcPr>
          <w:p w:rsidR="00F9668C" w:rsidRPr="008D564A" w:rsidRDefault="00F9668C" w:rsidP="008D564A">
            <w:pPr>
              <w:shd w:val="clear" w:color="auto" w:fill="FFFFFF"/>
              <w:spacing w:before="5"/>
              <w:rPr>
                <w:rFonts w:ascii="Times New Roman" w:hAnsi="Times New Roman" w:cs="Times New Roman"/>
                <w:color w:val="000000"/>
                <w:spacing w:val="-1"/>
                <w:sz w:val="24"/>
                <w:szCs w:val="24"/>
              </w:rPr>
            </w:pPr>
            <w:r w:rsidRPr="008D564A">
              <w:rPr>
                <w:rFonts w:ascii="Times New Roman" w:hAnsi="Times New Roman" w:cs="Times New Roman"/>
                <w:sz w:val="24"/>
                <w:szCs w:val="24"/>
              </w:rPr>
              <w:t>Порядок формирования информации о постоянных разницах</w:t>
            </w:r>
          </w:p>
        </w:tc>
        <w:tc>
          <w:tcPr>
            <w:tcW w:w="4842" w:type="dxa"/>
            <w:shd w:val="clear" w:color="auto" w:fill="auto"/>
          </w:tcPr>
          <w:p w:rsidR="00F9668C" w:rsidRPr="008D564A" w:rsidRDefault="00F9668C" w:rsidP="008D564A">
            <w:pPr>
              <w:spacing w:before="120"/>
              <w:jc w:val="both"/>
              <w:rPr>
                <w:rFonts w:ascii="Times New Roman" w:hAnsi="Times New Roman" w:cs="Times New Roman"/>
                <w:b/>
                <w:color w:val="000000"/>
                <w:spacing w:val="-2"/>
                <w:sz w:val="24"/>
                <w:szCs w:val="24"/>
                <w:u w:val="single"/>
              </w:rPr>
            </w:pPr>
            <w:r w:rsidRPr="008D564A">
              <w:rPr>
                <w:rFonts w:ascii="Times New Roman" w:hAnsi="Times New Roman" w:cs="Times New Roman"/>
                <w:sz w:val="24"/>
                <w:szCs w:val="24"/>
              </w:rPr>
              <w:t>Информация о постоянных разницах формируется на специальных выделенных счетах учета</w:t>
            </w:r>
            <w:r w:rsidR="003072B6">
              <w:rPr>
                <w:rFonts w:ascii="Times New Roman" w:hAnsi="Times New Roman" w:cs="Times New Roman"/>
                <w:sz w:val="24"/>
                <w:szCs w:val="24"/>
              </w:rPr>
              <w:t>.</w:t>
            </w:r>
            <w:r w:rsidRPr="008D564A">
              <w:rPr>
                <w:rFonts w:ascii="Times New Roman" w:hAnsi="Times New Roman" w:cs="Times New Roman"/>
                <w:sz w:val="24"/>
                <w:szCs w:val="24"/>
              </w:rPr>
              <w:t xml:space="preserve"> </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1"/>
                <w:sz w:val="26"/>
                <w:szCs w:val="26"/>
              </w:rPr>
            </w:pPr>
            <w:r w:rsidRPr="008D564A">
              <w:rPr>
                <w:rFonts w:ascii="Times New Roman" w:hAnsi="Times New Roman" w:cs="Times New Roman"/>
                <w:sz w:val="24"/>
                <w:szCs w:val="24"/>
              </w:rPr>
              <w:t>ПБУ 18/02 (п. 3)</w:t>
            </w:r>
          </w:p>
        </w:tc>
      </w:tr>
      <w:tr w:rsidR="00F9668C" w:rsidRPr="008D564A" w:rsidTr="008D564A">
        <w:trPr>
          <w:trHeight w:val="1951"/>
        </w:trPr>
        <w:tc>
          <w:tcPr>
            <w:tcW w:w="2852" w:type="dxa"/>
            <w:shd w:val="clear" w:color="auto" w:fill="auto"/>
          </w:tcPr>
          <w:p w:rsidR="00F9668C" w:rsidRPr="008D564A" w:rsidRDefault="00F9668C" w:rsidP="008D564A">
            <w:pPr>
              <w:shd w:val="clear" w:color="auto" w:fill="FFFFFF"/>
              <w:spacing w:before="5"/>
              <w:rPr>
                <w:rFonts w:ascii="Times New Roman" w:hAnsi="Times New Roman" w:cs="Times New Roman"/>
                <w:color w:val="000000"/>
                <w:spacing w:val="-1"/>
                <w:sz w:val="24"/>
                <w:szCs w:val="24"/>
              </w:rPr>
            </w:pPr>
            <w:r w:rsidRPr="008D564A">
              <w:rPr>
                <w:rFonts w:ascii="Times New Roman" w:hAnsi="Times New Roman" w:cs="Times New Roman"/>
                <w:sz w:val="24"/>
                <w:szCs w:val="24"/>
              </w:rPr>
              <w:t>Способ определения текущего налога на прибыль</w:t>
            </w:r>
          </w:p>
        </w:tc>
        <w:tc>
          <w:tcPr>
            <w:tcW w:w="4842" w:type="dxa"/>
            <w:shd w:val="clear" w:color="auto" w:fill="auto"/>
          </w:tcPr>
          <w:p w:rsidR="00F9668C" w:rsidRPr="008D564A" w:rsidRDefault="00F9668C" w:rsidP="008D564A">
            <w:pPr>
              <w:spacing w:before="120"/>
              <w:jc w:val="both"/>
              <w:rPr>
                <w:rFonts w:ascii="Times New Roman" w:hAnsi="Times New Roman" w:cs="Times New Roman"/>
                <w:color w:val="000000"/>
                <w:spacing w:val="-2"/>
                <w:sz w:val="24"/>
                <w:szCs w:val="24"/>
                <w:u w:val="single"/>
              </w:rPr>
            </w:pPr>
            <w:r w:rsidRPr="008D564A">
              <w:rPr>
                <w:rFonts w:ascii="Times New Roman" w:hAnsi="Times New Roman" w:cs="Times New Roman"/>
                <w:sz w:val="24"/>
                <w:szCs w:val="24"/>
              </w:rPr>
              <w:t>Текущий налог на прибыль определяется на основе данных, сформированных в бухгалтерском учете в соответствии с пунктами 20 и 21 Положения (через корректировку условного расхода (дохода) на величину постоянных и отложенных налоговых активов и обязательств).</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1"/>
                <w:sz w:val="26"/>
                <w:szCs w:val="26"/>
              </w:rPr>
            </w:pPr>
            <w:r w:rsidRPr="008D564A">
              <w:rPr>
                <w:rFonts w:ascii="Times New Roman" w:hAnsi="Times New Roman" w:cs="Times New Roman"/>
                <w:sz w:val="24"/>
                <w:szCs w:val="24"/>
              </w:rPr>
              <w:t>ПБУ 18/02 (п. 22)</w:t>
            </w:r>
          </w:p>
        </w:tc>
      </w:tr>
      <w:tr w:rsidR="00F9668C" w:rsidRPr="008D564A" w:rsidTr="008D564A">
        <w:trPr>
          <w:trHeight w:val="1901"/>
        </w:trPr>
        <w:tc>
          <w:tcPr>
            <w:tcW w:w="2852" w:type="dxa"/>
            <w:shd w:val="clear" w:color="auto" w:fill="auto"/>
          </w:tcPr>
          <w:p w:rsidR="00F9668C" w:rsidRPr="008D564A" w:rsidRDefault="00F9668C" w:rsidP="008D564A">
            <w:pPr>
              <w:shd w:val="clear" w:color="auto" w:fill="FFFFFF"/>
              <w:spacing w:before="5"/>
              <w:rPr>
                <w:rFonts w:ascii="Times New Roman" w:hAnsi="Times New Roman" w:cs="Times New Roman"/>
                <w:color w:val="000000"/>
                <w:spacing w:val="-1"/>
                <w:sz w:val="24"/>
                <w:szCs w:val="24"/>
              </w:rPr>
            </w:pPr>
            <w:r w:rsidRPr="008D564A">
              <w:rPr>
                <w:rFonts w:ascii="Times New Roman" w:hAnsi="Times New Roman" w:cs="Times New Roman"/>
                <w:sz w:val="24"/>
                <w:szCs w:val="24"/>
              </w:rPr>
              <w:t>Порядок отражения в бухгалтерском балансе суммы отложенного налогового актива и обязательства</w:t>
            </w:r>
          </w:p>
        </w:tc>
        <w:tc>
          <w:tcPr>
            <w:tcW w:w="4842" w:type="dxa"/>
            <w:shd w:val="clear" w:color="auto" w:fill="auto"/>
          </w:tcPr>
          <w:p w:rsidR="00F9668C" w:rsidRPr="008D564A" w:rsidRDefault="00F9668C" w:rsidP="008D564A">
            <w:pPr>
              <w:widowControl/>
              <w:jc w:val="both"/>
              <w:outlineLvl w:val="2"/>
              <w:rPr>
                <w:rFonts w:ascii="Times New Roman" w:hAnsi="Times New Roman" w:cs="Times New Roman"/>
                <w:sz w:val="24"/>
                <w:szCs w:val="24"/>
              </w:rPr>
            </w:pPr>
            <w:r w:rsidRPr="008D564A">
              <w:rPr>
                <w:rFonts w:ascii="Times New Roman" w:hAnsi="Times New Roman" w:cs="Times New Roman"/>
                <w:sz w:val="24"/>
                <w:szCs w:val="24"/>
              </w:rPr>
              <w:t xml:space="preserve">В бухгалтерском балансе отложенные  налоговые активы и отложенные налоговые обязательства показаны развернуто: </w:t>
            </w:r>
          </w:p>
          <w:p w:rsidR="00F9668C" w:rsidRPr="008D564A" w:rsidRDefault="00F9668C" w:rsidP="008D564A">
            <w:pPr>
              <w:widowControl/>
              <w:jc w:val="both"/>
              <w:outlineLvl w:val="2"/>
              <w:rPr>
                <w:rFonts w:ascii="Times New Roman" w:hAnsi="Times New Roman" w:cs="Times New Roman"/>
                <w:sz w:val="24"/>
                <w:szCs w:val="24"/>
              </w:rPr>
            </w:pPr>
            <w:r w:rsidRPr="008D564A">
              <w:rPr>
                <w:rFonts w:ascii="Times New Roman" w:hAnsi="Times New Roman" w:cs="Times New Roman"/>
                <w:sz w:val="24"/>
                <w:szCs w:val="24"/>
              </w:rPr>
              <w:t>1. сальдо по счету учета отложенных налоговых активов  отражается в строке 1160;</w:t>
            </w:r>
          </w:p>
          <w:p w:rsidR="00F9668C" w:rsidRPr="008D564A" w:rsidRDefault="00F9668C" w:rsidP="008D564A">
            <w:pPr>
              <w:widowControl/>
              <w:jc w:val="both"/>
              <w:outlineLvl w:val="2"/>
              <w:rPr>
                <w:rFonts w:ascii="Times New Roman" w:hAnsi="Times New Roman" w:cs="Times New Roman"/>
                <w:sz w:val="24"/>
                <w:szCs w:val="24"/>
              </w:rPr>
            </w:pPr>
            <w:r w:rsidRPr="008D564A">
              <w:rPr>
                <w:rFonts w:ascii="Times New Roman" w:hAnsi="Times New Roman" w:cs="Times New Roman"/>
                <w:sz w:val="24"/>
                <w:szCs w:val="24"/>
              </w:rPr>
              <w:t>2. сальдо по счету учета отложенных налоговых обязательств отражается в строке 1420.</w:t>
            </w:r>
          </w:p>
          <w:p w:rsidR="00F9668C" w:rsidRPr="008D564A" w:rsidRDefault="00F9668C" w:rsidP="005F7F48">
            <w:pPr>
              <w:rPr>
                <w:rFonts w:ascii="Times New Roman" w:hAnsi="Times New Roman" w:cs="Times New Roman"/>
                <w:sz w:val="24"/>
                <w:szCs w:val="24"/>
              </w:rPr>
            </w:pPr>
            <w:r w:rsidRPr="008D564A">
              <w:rPr>
                <w:rFonts w:ascii="Times New Roman" w:hAnsi="Times New Roman" w:cs="Times New Roman"/>
                <w:bCs/>
                <w:sz w:val="24"/>
                <w:szCs w:val="24"/>
              </w:rPr>
              <w:t>В аналитическом учете временные разницы учитываются дифференцированно по видам активов и обязательств, в оценке которых возникла временная разница.</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color w:val="000000"/>
                <w:spacing w:val="-1"/>
                <w:sz w:val="26"/>
                <w:szCs w:val="26"/>
              </w:rPr>
            </w:pPr>
            <w:r w:rsidRPr="008D564A">
              <w:rPr>
                <w:rFonts w:ascii="Times New Roman" w:hAnsi="Times New Roman" w:cs="Times New Roman"/>
                <w:sz w:val="24"/>
                <w:szCs w:val="24"/>
              </w:rPr>
              <w:t>ПБУ 18/02 (п. 19)</w:t>
            </w:r>
          </w:p>
        </w:tc>
      </w:tr>
      <w:tr w:rsidR="00F9668C" w:rsidRPr="008D564A" w:rsidTr="008D564A">
        <w:trPr>
          <w:trHeight w:val="714"/>
        </w:trPr>
        <w:tc>
          <w:tcPr>
            <w:tcW w:w="10008" w:type="dxa"/>
            <w:gridSpan w:val="3"/>
            <w:shd w:val="clear" w:color="auto" w:fill="auto"/>
          </w:tcPr>
          <w:p w:rsidR="00F9668C" w:rsidRPr="008D564A" w:rsidRDefault="00F9668C" w:rsidP="008D564A">
            <w:pPr>
              <w:spacing w:before="101" w:line="302" w:lineRule="exact"/>
              <w:ind w:right="370"/>
              <w:jc w:val="both"/>
              <w:rPr>
                <w:rFonts w:ascii="Times New Roman" w:hAnsi="Times New Roman" w:cs="Times New Roman"/>
                <w:b/>
                <w:sz w:val="24"/>
                <w:szCs w:val="24"/>
              </w:rPr>
            </w:pPr>
            <w:r w:rsidRPr="008D564A">
              <w:rPr>
                <w:rFonts w:ascii="Times New Roman" w:hAnsi="Times New Roman" w:cs="Times New Roman"/>
                <w:b/>
                <w:sz w:val="24"/>
                <w:szCs w:val="24"/>
              </w:rPr>
              <w:t>13. Оценочные обязательства, условные обязательства</w:t>
            </w:r>
          </w:p>
        </w:tc>
      </w:tr>
      <w:tr w:rsidR="00F9668C" w:rsidRPr="008D564A" w:rsidTr="008D564A">
        <w:trPr>
          <w:trHeight w:val="1311"/>
        </w:trPr>
        <w:tc>
          <w:tcPr>
            <w:tcW w:w="2852" w:type="dxa"/>
            <w:shd w:val="clear" w:color="auto" w:fill="auto"/>
          </w:tcPr>
          <w:p w:rsidR="00F9668C" w:rsidRPr="008D564A" w:rsidRDefault="00F9668C" w:rsidP="008D564A">
            <w:pPr>
              <w:shd w:val="clear" w:color="auto" w:fill="FFFFFF"/>
              <w:spacing w:before="5"/>
              <w:rPr>
                <w:rFonts w:ascii="Times New Roman" w:hAnsi="Times New Roman" w:cs="Times New Roman"/>
                <w:sz w:val="24"/>
                <w:szCs w:val="24"/>
              </w:rPr>
            </w:pPr>
            <w:bookmarkStart w:id="44" w:name="_Toc288834876"/>
            <w:bookmarkStart w:id="45" w:name="_Toc289191074"/>
            <w:r w:rsidRPr="008D564A">
              <w:rPr>
                <w:rFonts w:ascii="Times New Roman" w:hAnsi="Times New Roman" w:cs="Times New Roman"/>
                <w:sz w:val="24"/>
                <w:szCs w:val="24"/>
              </w:rPr>
              <w:t>Определение оценочных и условных обязательств</w:t>
            </w:r>
            <w:bookmarkEnd w:id="44"/>
            <w:bookmarkEnd w:id="45"/>
          </w:p>
        </w:tc>
        <w:tc>
          <w:tcPr>
            <w:tcW w:w="4842" w:type="dxa"/>
            <w:shd w:val="clear" w:color="auto" w:fill="auto"/>
          </w:tcPr>
          <w:p w:rsidR="00F9668C" w:rsidRPr="008D564A" w:rsidRDefault="00F9668C" w:rsidP="008D564A">
            <w:pPr>
              <w:widowControl/>
              <w:jc w:val="both"/>
              <w:rPr>
                <w:rFonts w:ascii="Times New Roman" w:hAnsi="Times New Roman" w:cs="Times New Roman"/>
                <w:sz w:val="24"/>
                <w:szCs w:val="24"/>
              </w:rPr>
            </w:pPr>
            <w:r w:rsidRPr="008D564A">
              <w:rPr>
                <w:rFonts w:ascii="Times New Roman" w:hAnsi="Times New Roman" w:cs="Times New Roman"/>
                <w:sz w:val="24"/>
                <w:szCs w:val="24"/>
              </w:rPr>
              <w:t>Общество выявляет и отражает в учете и отчетности оценочные и условные обязательства в соответствии с нормами ПБУ 8/2010.</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8/2010 (п. 4, п.10)</w:t>
            </w:r>
          </w:p>
          <w:p w:rsidR="00F9668C" w:rsidRPr="008D564A" w:rsidRDefault="00F9668C" w:rsidP="008D564A">
            <w:pPr>
              <w:spacing w:before="101" w:line="302" w:lineRule="exact"/>
              <w:ind w:right="370"/>
              <w:jc w:val="both"/>
              <w:rPr>
                <w:rFonts w:ascii="Times New Roman" w:hAnsi="Times New Roman" w:cs="Times New Roman"/>
                <w:sz w:val="24"/>
                <w:szCs w:val="24"/>
              </w:rPr>
            </w:pPr>
          </w:p>
        </w:tc>
      </w:tr>
      <w:tr w:rsidR="00F9668C" w:rsidRPr="008D564A" w:rsidTr="008D564A">
        <w:trPr>
          <w:trHeight w:val="1901"/>
        </w:trPr>
        <w:tc>
          <w:tcPr>
            <w:tcW w:w="2852" w:type="dxa"/>
            <w:shd w:val="clear" w:color="auto" w:fill="auto"/>
          </w:tcPr>
          <w:p w:rsidR="00F9668C" w:rsidRPr="008D564A" w:rsidRDefault="00F9668C" w:rsidP="008D564A">
            <w:pPr>
              <w:shd w:val="clear" w:color="auto" w:fill="FFFFFF"/>
              <w:spacing w:before="5"/>
              <w:rPr>
                <w:rFonts w:ascii="Times New Roman" w:hAnsi="Times New Roman" w:cs="Times New Roman"/>
                <w:sz w:val="24"/>
                <w:szCs w:val="24"/>
              </w:rPr>
            </w:pPr>
            <w:bookmarkStart w:id="46" w:name="_Toc288834878"/>
            <w:bookmarkStart w:id="47" w:name="_Toc289191076"/>
            <w:r w:rsidRPr="008D564A">
              <w:rPr>
                <w:rFonts w:ascii="Times New Roman" w:hAnsi="Times New Roman" w:cs="Times New Roman"/>
                <w:sz w:val="24"/>
                <w:szCs w:val="24"/>
              </w:rPr>
              <w:t>Оценка величины оценочного обязательства</w:t>
            </w:r>
            <w:bookmarkEnd w:id="46"/>
            <w:bookmarkEnd w:id="47"/>
          </w:p>
        </w:tc>
        <w:tc>
          <w:tcPr>
            <w:tcW w:w="4842" w:type="dxa"/>
            <w:shd w:val="clear" w:color="auto" w:fill="auto"/>
          </w:tcPr>
          <w:p w:rsidR="00F9668C" w:rsidRPr="008D564A" w:rsidRDefault="00F9668C" w:rsidP="008D564A">
            <w:pPr>
              <w:keepNext/>
              <w:snapToGrid w:val="0"/>
              <w:spacing w:after="120"/>
              <w:jc w:val="both"/>
              <w:rPr>
                <w:rFonts w:ascii="Times New Roman" w:hAnsi="Times New Roman" w:cs="Times New Roman"/>
                <w:sz w:val="24"/>
                <w:szCs w:val="24"/>
              </w:rPr>
            </w:pPr>
            <w:r w:rsidRPr="008D564A">
              <w:rPr>
                <w:rFonts w:ascii="Times New Roman" w:hAnsi="Times New Roman" w:cs="Times New Roman"/>
                <w:sz w:val="24"/>
                <w:szCs w:val="24"/>
              </w:rPr>
              <w:t xml:space="preserve">Величина оценочного обязательства определяется организацией самостоятельно на основе имеющихся фактов хозяйственной жизни организации, накопленного опыта в отношении исполнения аналогичных обязательств, а также, при необходимости, мнений экспертов. </w:t>
            </w:r>
          </w:p>
          <w:p w:rsidR="00F9668C" w:rsidRPr="008D564A" w:rsidRDefault="00F9668C" w:rsidP="008D564A">
            <w:pPr>
              <w:widowControl/>
              <w:jc w:val="both"/>
              <w:outlineLvl w:val="2"/>
              <w:rPr>
                <w:rFonts w:ascii="Times New Roman" w:hAnsi="Times New Roman" w:cs="Times New Roman"/>
                <w:sz w:val="24"/>
                <w:szCs w:val="24"/>
              </w:rPr>
            </w:pP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8/2010 (п.16, п.20)</w:t>
            </w:r>
          </w:p>
        </w:tc>
      </w:tr>
      <w:tr w:rsidR="00F9668C" w:rsidRPr="008D564A" w:rsidTr="008D564A">
        <w:trPr>
          <w:trHeight w:val="1901"/>
        </w:trPr>
        <w:tc>
          <w:tcPr>
            <w:tcW w:w="2852" w:type="dxa"/>
            <w:shd w:val="clear" w:color="auto" w:fill="auto"/>
          </w:tcPr>
          <w:p w:rsidR="00F9668C" w:rsidRPr="008D564A" w:rsidRDefault="00F9668C" w:rsidP="002F1AA8">
            <w:pPr>
              <w:shd w:val="clear" w:color="auto" w:fill="FFFFFF"/>
              <w:spacing w:before="5"/>
              <w:rPr>
                <w:rFonts w:ascii="Times New Roman" w:hAnsi="Times New Roman" w:cs="Times New Roman"/>
                <w:sz w:val="24"/>
                <w:szCs w:val="24"/>
              </w:rPr>
            </w:pPr>
            <w:r w:rsidRPr="008D564A">
              <w:rPr>
                <w:rFonts w:ascii="Times New Roman" w:hAnsi="Times New Roman" w:cs="Times New Roman"/>
                <w:sz w:val="24"/>
                <w:szCs w:val="24"/>
              </w:rPr>
              <w:t>Дисконтирование оценочного обязательства</w:t>
            </w:r>
          </w:p>
          <w:p w:rsidR="00F9668C" w:rsidRPr="008D564A" w:rsidRDefault="00F9668C" w:rsidP="008D564A">
            <w:pPr>
              <w:shd w:val="clear" w:color="auto" w:fill="FFFFFF"/>
              <w:spacing w:before="5"/>
              <w:rPr>
                <w:rFonts w:ascii="Times New Roman" w:hAnsi="Times New Roman" w:cs="Times New Roman"/>
                <w:sz w:val="24"/>
                <w:szCs w:val="24"/>
              </w:rPr>
            </w:pPr>
          </w:p>
        </w:tc>
        <w:tc>
          <w:tcPr>
            <w:tcW w:w="4842" w:type="dxa"/>
            <w:shd w:val="clear" w:color="auto" w:fill="auto"/>
          </w:tcPr>
          <w:p w:rsidR="00F9668C" w:rsidRPr="008D564A" w:rsidRDefault="00F9668C" w:rsidP="002F1AA8">
            <w:pPr>
              <w:keepNext/>
              <w:snapToGrid w:val="0"/>
              <w:spacing w:after="120"/>
              <w:jc w:val="both"/>
              <w:rPr>
                <w:rFonts w:ascii="Times New Roman" w:hAnsi="Times New Roman" w:cs="Times New Roman"/>
                <w:sz w:val="24"/>
                <w:szCs w:val="24"/>
              </w:rPr>
            </w:pPr>
            <w:r w:rsidRPr="008D564A">
              <w:rPr>
                <w:rFonts w:ascii="Times New Roman" w:hAnsi="Times New Roman" w:cs="Times New Roman"/>
                <w:sz w:val="24"/>
                <w:szCs w:val="24"/>
              </w:rPr>
              <w:t>В случае если предполагаемый срок исполнения оценочного обязательства превышает 12 месяцев после отчетной даты, такое оценочное обязательство оценивается по стоимости, определяемой путем дисконтирования его величины.</w:t>
            </w:r>
          </w:p>
          <w:p w:rsidR="00F9668C" w:rsidRDefault="00F9668C" w:rsidP="00442EC1">
            <w:pPr>
              <w:jc w:val="both"/>
              <w:rPr>
                <w:rFonts w:ascii="Times New Roman" w:hAnsi="Times New Roman" w:cs="Times New Roman"/>
                <w:sz w:val="24"/>
                <w:szCs w:val="24"/>
              </w:rPr>
            </w:pPr>
            <w:r w:rsidRPr="008D564A">
              <w:rPr>
                <w:rFonts w:ascii="Times New Roman" w:hAnsi="Times New Roman" w:cs="Times New Roman"/>
                <w:sz w:val="24"/>
                <w:szCs w:val="24"/>
              </w:rPr>
              <w:t>Для определения ставки дисконтирования применяется средняя ставка по привлеченным рублевым займам, срок привлечения которых аналогичен сроку погашения оценочного обязательства.</w:t>
            </w:r>
          </w:p>
          <w:p w:rsidR="00F9668C" w:rsidRPr="008D564A" w:rsidRDefault="00F9668C" w:rsidP="008D564A">
            <w:pPr>
              <w:keepNext/>
              <w:snapToGrid w:val="0"/>
              <w:spacing w:after="120"/>
              <w:jc w:val="both"/>
              <w:rPr>
                <w:rFonts w:ascii="Times New Roman" w:hAnsi="Times New Roman" w:cs="Times New Roman"/>
                <w:sz w:val="24"/>
                <w:szCs w:val="24"/>
              </w:rPr>
            </w:pP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p>
        </w:tc>
      </w:tr>
      <w:tr w:rsidR="00F9668C" w:rsidRPr="008D564A" w:rsidTr="008D564A">
        <w:trPr>
          <w:trHeight w:val="1901"/>
        </w:trPr>
        <w:tc>
          <w:tcPr>
            <w:tcW w:w="2852" w:type="dxa"/>
            <w:shd w:val="clear" w:color="auto" w:fill="auto"/>
          </w:tcPr>
          <w:p w:rsidR="00F9668C" w:rsidRPr="008D564A" w:rsidRDefault="00F9668C" w:rsidP="008D564A">
            <w:pPr>
              <w:shd w:val="clear" w:color="auto" w:fill="FFFFFF"/>
              <w:spacing w:before="5"/>
              <w:rPr>
                <w:rFonts w:ascii="Times New Roman" w:hAnsi="Times New Roman" w:cs="Times New Roman"/>
                <w:sz w:val="24"/>
                <w:szCs w:val="24"/>
              </w:rPr>
            </w:pPr>
            <w:r>
              <w:rPr>
                <w:rFonts w:ascii="Times New Roman" w:hAnsi="Times New Roman" w:cs="Times New Roman"/>
                <w:sz w:val="24"/>
                <w:szCs w:val="24"/>
              </w:rPr>
              <w:t>Оценочное обязательство на оплату отпусков</w:t>
            </w:r>
          </w:p>
        </w:tc>
        <w:tc>
          <w:tcPr>
            <w:tcW w:w="4842" w:type="dxa"/>
            <w:shd w:val="clear" w:color="auto" w:fill="auto"/>
          </w:tcPr>
          <w:p w:rsidR="00F9668C" w:rsidRPr="008D564A" w:rsidRDefault="00F9668C" w:rsidP="008D564A">
            <w:pPr>
              <w:widowControl/>
              <w:jc w:val="both"/>
              <w:outlineLvl w:val="3"/>
              <w:rPr>
                <w:rFonts w:ascii="Times New Roman" w:hAnsi="Times New Roman" w:cs="Times New Roman"/>
                <w:sz w:val="24"/>
                <w:szCs w:val="24"/>
              </w:rPr>
            </w:pPr>
            <w:r w:rsidRPr="008D564A">
              <w:rPr>
                <w:rFonts w:ascii="Times New Roman" w:hAnsi="Times New Roman" w:cs="Times New Roman"/>
                <w:sz w:val="24"/>
                <w:szCs w:val="24"/>
              </w:rPr>
              <w:t xml:space="preserve">Общество </w:t>
            </w:r>
            <w:r>
              <w:rPr>
                <w:rFonts w:ascii="Times New Roman" w:hAnsi="Times New Roman" w:cs="Times New Roman"/>
                <w:sz w:val="24"/>
                <w:szCs w:val="24"/>
              </w:rPr>
              <w:t>формирует оценочное обязательство</w:t>
            </w:r>
            <w:r w:rsidRPr="008D564A">
              <w:rPr>
                <w:rFonts w:ascii="Times New Roman" w:hAnsi="Times New Roman" w:cs="Times New Roman"/>
                <w:sz w:val="24"/>
                <w:szCs w:val="24"/>
              </w:rPr>
              <w:t xml:space="preserve"> на оплату отпусков. </w:t>
            </w:r>
            <w:r>
              <w:rPr>
                <w:rFonts w:ascii="Times New Roman" w:hAnsi="Times New Roman" w:cs="Times New Roman"/>
                <w:sz w:val="24"/>
                <w:szCs w:val="24"/>
              </w:rPr>
              <w:t xml:space="preserve">Его величина </w:t>
            </w:r>
            <w:r w:rsidRPr="008D564A">
              <w:rPr>
                <w:rFonts w:ascii="Times New Roman" w:hAnsi="Times New Roman" w:cs="Times New Roman"/>
                <w:sz w:val="24"/>
                <w:szCs w:val="24"/>
              </w:rPr>
              <w:t xml:space="preserve">определяется исходя из ожидаемых расходов на выплату отпускных с учетом положений </w:t>
            </w:r>
            <w:hyperlink r:id="rId21" w:history="1">
              <w:r w:rsidRPr="008D564A">
                <w:rPr>
                  <w:rFonts w:ascii="Times New Roman" w:hAnsi="Times New Roman" w:cs="Times New Roman"/>
                  <w:sz w:val="24"/>
                  <w:szCs w:val="24"/>
                </w:rPr>
                <w:t>разд. III</w:t>
              </w:r>
            </w:hyperlink>
            <w:r w:rsidRPr="008D564A">
              <w:rPr>
                <w:rFonts w:ascii="Times New Roman" w:hAnsi="Times New Roman" w:cs="Times New Roman"/>
                <w:sz w:val="24"/>
                <w:szCs w:val="24"/>
              </w:rPr>
              <w:t xml:space="preserve"> ПБУ 8/2010. </w:t>
            </w:r>
          </w:p>
          <w:p w:rsidR="00F9668C" w:rsidRPr="008D564A" w:rsidRDefault="00F9668C" w:rsidP="008D564A">
            <w:pPr>
              <w:widowControl/>
              <w:jc w:val="both"/>
              <w:outlineLvl w:val="3"/>
              <w:rPr>
                <w:rFonts w:ascii="Times New Roman" w:hAnsi="Times New Roman" w:cs="Times New Roman"/>
              </w:rPr>
            </w:pPr>
            <w:r>
              <w:rPr>
                <w:rFonts w:ascii="Times New Roman" w:hAnsi="Times New Roman" w:cs="Times New Roman"/>
                <w:sz w:val="24"/>
                <w:szCs w:val="24"/>
              </w:rPr>
              <w:t>Расчет величины расходов</w:t>
            </w:r>
            <w:r w:rsidRPr="008D564A">
              <w:rPr>
                <w:rFonts w:ascii="Times New Roman" w:hAnsi="Times New Roman" w:cs="Times New Roman"/>
                <w:sz w:val="24"/>
                <w:szCs w:val="24"/>
              </w:rPr>
              <w:t xml:space="preserve"> на предстоящую оплату отпусков </w:t>
            </w:r>
            <w:r>
              <w:rPr>
                <w:rFonts w:ascii="Times New Roman" w:hAnsi="Times New Roman" w:cs="Times New Roman"/>
                <w:sz w:val="24"/>
                <w:szCs w:val="24"/>
              </w:rPr>
              <w:t>производится</w:t>
            </w:r>
            <w:r w:rsidRPr="008D564A">
              <w:rPr>
                <w:rFonts w:ascii="Times New Roman" w:hAnsi="Times New Roman" w:cs="Times New Roman"/>
                <w:sz w:val="24"/>
                <w:szCs w:val="24"/>
              </w:rPr>
              <w:t xml:space="preserve"> ежемесячно согласно «Методики создания резерва предстоящих расходов на выплату отпускных». </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p>
        </w:tc>
      </w:tr>
      <w:tr w:rsidR="00F9668C" w:rsidRPr="008D564A" w:rsidTr="008D564A">
        <w:trPr>
          <w:trHeight w:val="410"/>
        </w:trPr>
        <w:tc>
          <w:tcPr>
            <w:tcW w:w="2852" w:type="dxa"/>
            <w:shd w:val="clear" w:color="auto" w:fill="auto"/>
          </w:tcPr>
          <w:p w:rsidR="00F9668C" w:rsidRPr="008D564A" w:rsidRDefault="00F9668C" w:rsidP="000A55E1">
            <w:pPr>
              <w:rPr>
                <w:rFonts w:ascii="Times New Roman" w:hAnsi="Times New Roman" w:cs="Times New Roman"/>
                <w:sz w:val="24"/>
                <w:szCs w:val="24"/>
              </w:rPr>
            </w:pPr>
            <w:r>
              <w:rPr>
                <w:rFonts w:ascii="Times New Roman" w:hAnsi="Times New Roman" w:cs="Times New Roman"/>
                <w:sz w:val="24"/>
                <w:szCs w:val="24"/>
              </w:rPr>
              <w:t>Оценочное обязательство на выплату премий</w:t>
            </w:r>
          </w:p>
        </w:tc>
        <w:tc>
          <w:tcPr>
            <w:tcW w:w="4842" w:type="dxa"/>
            <w:shd w:val="clear" w:color="auto" w:fill="auto"/>
          </w:tcPr>
          <w:p w:rsidR="00F9668C" w:rsidRPr="008D564A" w:rsidRDefault="00F9668C" w:rsidP="008D564A">
            <w:pPr>
              <w:jc w:val="both"/>
              <w:rPr>
                <w:rFonts w:ascii="Times New Roman" w:hAnsi="Times New Roman" w:cs="Times New Roman"/>
                <w:sz w:val="24"/>
                <w:szCs w:val="24"/>
              </w:rPr>
            </w:pPr>
            <w:r w:rsidRPr="008D564A">
              <w:rPr>
                <w:rFonts w:ascii="Times New Roman" w:hAnsi="Times New Roman" w:cs="Times New Roman"/>
                <w:sz w:val="24"/>
                <w:szCs w:val="24"/>
              </w:rPr>
              <w:t xml:space="preserve">Общество </w:t>
            </w:r>
            <w:r>
              <w:rPr>
                <w:rFonts w:ascii="Times New Roman" w:hAnsi="Times New Roman" w:cs="Times New Roman"/>
                <w:sz w:val="24"/>
                <w:szCs w:val="24"/>
              </w:rPr>
              <w:t>формирует оценочное обязательство</w:t>
            </w:r>
            <w:r w:rsidRPr="008D564A">
              <w:rPr>
                <w:rFonts w:ascii="Times New Roman" w:hAnsi="Times New Roman" w:cs="Times New Roman"/>
                <w:sz w:val="24"/>
                <w:szCs w:val="24"/>
              </w:rPr>
              <w:t xml:space="preserve"> на выплату премий. </w:t>
            </w:r>
            <w:r>
              <w:rPr>
                <w:rFonts w:ascii="Times New Roman" w:hAnsi="Times New Roman" w:cs="Times New Roman"/>
                <w:sz w:val="24"/>
                <w:szCs w:val="24"/>
              </w:rPr>
              <w:t>Его в</w:t>
            </w:r>
            <w:r w:rsidRPr="008D564A">
              <w:rPr>
                <w:rFonts w:ascii="Times New Roman" w:hAnsi="Times New Roman" w:cs="Times New Roman"/>
                <w:sz w:val="24"/>
                <w:szCs w:val="24"/>
              </w:rPr>
              <w:t xml:space="preserve">еличина определяется исходя из ожидаемых расходов на выплату премий с учетом положений </w:t>
            </w:r>
            <w:hyperlink r:id="rId22" w:history="1">
              <w:r w:rsidRPr="008D564A">
                <w:rPr>
                  <w:rFonts w:ascii="Times New Roman" w:hAnsi="Times New Roman" w:cs="Times New Roman"/>
                  <w:sz w:val="24"/>
                  <w:szCs w:val="24"/>
                </w:rPr>
                <w:t>разд. III</w:t>
              </w:r>
            </w:hyperlink>
            <w:r w:rsidRPr="008D564A">
              <w:rPr>
                <w:rFonts w:ascii="Times New Roman" w:hAnsi="Times New Roman" w:cs="Times New Roman"/>
                <w:sz w:val="24"/>
                <w:szCs w:val="24"/>
              </w:rPr>
              <w:t xml:space="preserve"> ПБУ 8/2010. </w:t>
            </w:r>
          </w:p>
          <w:p w:rsidR="00F9668C" w:rsidRPr="008D564A" w:rsidRDefault="00F9668C" w:rsidP="008D564A">
            <w:pPr>
              <w:jc w:val="both"/>
              <w:rPr>
                <w:rFonts w:ascii="Times New Roman" w:hAnsi="Times New Roman" w:cs="Times New Roman"/>
                <w:sz w:val="24"/>
                <w:szCs w:val="24"/>
              </w:rPr>
            </w:pPr>
            <w:r>
              <w:rPr>
                <w:rFonts w:ascii="Times New Roman" w:hAnsi="Times New Roman" w:cs="Times New Roman"/>
                <w:sz w:val="24"/>
                <w:szCs w:val="24"/>
              </w:rPr>
              <w:t>Расчет величины расходов</w:t>
            </w:r>
            <w:r w:rsidRPr="008D564A">
              <w:rPr>
                <w:rFonts w:ascii="Times New Roman" w:hAnsi="Times New Roman" w:cs="Times New Roman"/>
                <w:sz w:val="24"/>
                <w:szCs w:val="24"/>
              </w:rPr>
              <w:t xml:space="preserve"> на предстоящую выплату премий</w:t>
            </w:r>
            <w:r>
              <w:rPr>
                <w:rFonts w:ascii="Times New Roman" w:hAnsi="Times New Roman" w:cs="Times New Roman"/>
                <w:sz w:val="24"/>
                <w:szCs w:val="24"/>
              </w:rPr>
              <w:t xml:space="preserve"> производи</w:t>
            </w:r>
            <w:r w:rsidRPr="008D564A">
              <w:rPr>
                <w:rFonts w:ascii="Times New Roman" w:hAnsi="Times New Roman" w:cs="Times New Roman"/>
                <w:sz w:val="24"/>
                <w:szCs w:val="24"/>
              </w:rPr>
              <w:t xml:space="preserve">тся ежемесячно согласно «Методики создания резерва предстоящих расходов на выплату премий». </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p>
        </w:tc>
      </w:tr>
      <w:tr w:rsidR="00F9668C" w:rsidRPr="008D564A" w:rsidTr="008D564A">
        <w:trPr>
          <w:trHeight w:val="410"/>
        </w:trPr>
        <w:tc>
          <w:tcPr>
            <w:tcW w:w="2852" w:type="dxa"/>
            <w:shd w:val="clear" w:color="auto" w:fill="auto"/>
          </w:tcPr>
          <w:p w:rsidR="00F9668C" w:rsidRPr="008D564A" w:rsidRDefault="00F9668C" w:rsidP="008D564A">
            <w:pPr>
              <w:shd w:val="clear" w:color="auto" w:fill="FFFFFF"/>
              <w:spacing w:before="5"/>
              <w:rPr>
                <w:rFonts w:ascii="Times New Roman" w:hAnsi="Times New Roman" w:cs="Times New Roman"/>
                <w:sz w:val="24"/>
                <w:szCs w:val="24"/>
              </w:rPr>
            </w:pPr>
            <w:r>
              <w:rPr>
                <w:rFonts w:ascii="Times New Roman" w:hAnsi="Times New Roman" w:cs="Times New Roman"/>
                <w:sz w:val="24"/>
                <w:szCs w:val="24"/>
              </w:rPr>
              <w:t>Прочие виды оценочных обязательств</w:t>
            </w:r>
          </w:p>
        </w:tc>
        <w:tc>
          <w:tcPr>
            <w:tcW w:w="4842" w:type="dxa"/>
            <w:shd w:val="clear" w:color="auto" w:fill="auto"/>
          </w:tcPr>
          <w:p w:rsidR="00F9668C" w:rsidRPr="008D564A" w:rsidRDefault="00F9668C" w:rsidP="001D141C">
            <w:pPr>
              <w:jc w:val="both"/>
              <w:rPr>
                <w:rFonts w:ascii="Times New Roman" w:hAnsi="Times New Roman" w:cs="Times New Roman"/>
                <w:sz w:val="24"/>
                <w:szCs w:val="24"/>
              </w:rPr>
            </w:pPr>
            <w:r>
              <w:rPr>
                <w:rFonts w:ascii="Times New Roman" w:hAnsi="Times New Roman" w:cs="Times New Roman"/>
                <w:sz w:val="24"/>
                <w:szCs w:val="24"/>
              </w:rPr>
              <w:t>Общество формирует оценочные обязательства по другим видам обязательств, возникающих вследствие юридической либо иного вида вмененной обязанности (возникающих из нормативных актов, судебного решения, для штрафных санкций</w:t>
            </w:r>
            <w:r w:rsidR="00087A2C">
              <w:rPr>
                <w:rFonts w:ascii="Times New Roman" w:hAnsi="Times New Roman" w:cs="Times New Roman"/>
                <w:sz w:val="24"/>
                <w:szCs w:val="24"/>
              </w:rPr>
              <w:t xml:space="preserve"> </w:t>
            </w:r>
            <w:r>
              <w:rPr>
                <w:rFonts w:ascii="Times New Roman" w:hAnsi="Times New Roman" w:cs="Times New Roman"/>
                <w:sz w:val="24"/>
                <w:szCs w:val="24"/>
              </w:rPr>
              <w:t xml:space="preserve">- из договоров, решения налогового органа и т.д.). </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p>
        </w:tc>
      </w:tr>
      <w:tr w:rsidR="00F9668C" w:rsidRPr="008D564A" w:rsidTr="008D564A">
        <w:trPr>
          <w:trHeight w:val="683"/>
        </w:trPr>
        <w:tc>
          <w:tcPr>
            <w:tcW w:w="10008" w:type="dxa"/>
            <w:gridSpan w:val="3"/>
            <w:shd w:val="clear" w:color="auto" w:fill="auto"/>
          </w:tcPr>
          <w:p w:rsidR="00F9668C" w:rsidRPr="008D564A" w:rsidRDefault="00F9668C" w:rsidP="008D564A">
            <w:pPr>
              <w:spacing w:before="101" w:line="302" w:lineRule="exact"/>
              <w:ind w:right="370"/>
              <w:rPr>
                <w:rFonts w:ascii="Times New Roman" w:hAnsi="Times New Roman" w:cs="Times New Roman"/>
                <w:b/>
                <w:sz w:val="24"/>
                <w:szCs w:val="24"/>
              </w:rPr>
            </w:pPr>
            <w:r w:rsidRPr="008D564A">
              <w:rPr>
                <w:rFonts w:ascii="Times New Roman" w:hAnsi="Times New Roman" w:cs="Times New Roman"/>
                <w:b/>
                <w:sz w:val="24"/>
                <w:szCs w:val="24"/>
              </w:rPr>
              <w:t>14. Движение денежных средств</w:t>
            </w:r>
          </w:p>
        </w:tc>
      </w:tr>
      <w:tr w:rsidR="00F9668C" w:rsidRPr="008D564A" w:rsidTr="008D564A">
        <w:trPr>
          <w:trHeight w:val="988"/>
        </w:trPr>
        <w:tc>
          <w:tcPr>
            <w:tcW w:w="2852" w:type="dxa"/>
            <w:shd w:val="clear" w:color="auto" w:fill="auto"/>
          </w:tcPr>
          <w:p w:rsidR="00F9668C" w:rsidRPr="008D564A" w:rsidRDefault="00F9668C" w:rsidP="008D564A">
            <w:pPr>
              <w:widowControl/>
              <w:jc w:val="both"/>
              <w:rPr>
                <w:rFonts w:ascii="Times New Roman" w:hAnsi="Times New Roman" w:cs="Times New Roman"/>
                <w:sz w:val="24"/>
                <w:szCs w:val="24"/>
              </w:rPr>
            </w:pPr>
            <w:r w:rsidRPr="008D564A">
              <w:rPr>
                <w:rFonts w:ascii="Times New Roman" w:hAnsi="Times New Roman" w:cs="Times New Roman"/>
                <w:sz w:val="24"/>
                <w:szCs w:val="24"/>
              </w:rPr>
              <w:t>Определение денежных средств</w:t>
            </w:r>
          </w:p>
        </w:tc>
        <w:tc>
          <w:tcPr>
            <w:tcW w:w="4842" w:type="dxa"/>
            <w:shd w:val="clear" w:color="auto" w:fill="auto"/>
          </w:tcPr>
          <w:p w:rsidR="00F9668C" w:rsidRPr="008D564A" w:rsidRDefault="00F9668C" w:rsidP="008D564A">
            <w:pPr>
              <w:widowControl/>
              <w:jc w:val="both"/>
              <w:outlineLvl w:val="0"/>
              <w:rPr>
                <w:rFonts w:ascii="Times New Roman" w:hAnsi="Times New Roman" w:cs="Times New Roman"/>
                <w:sz w:val="24"/>
                <w:szCs w:val="24"/>
              </w:rPr>
            </w:pPr>
            <w:r w:rsidRPr="008D564A">
              <w:rPr>
                <w:rFonts w:ascii="Times New Roman" w:hAnsi="Times New Roman" w:cs="Times New Roman"/>
                <w:sz w:val="24"/>
                <w:szCs w:val="24"/>
              </w:rPr>
              <w:t>Под денежными средствами понимаются денежные средства, а также денежные эквиваленты.</w:t>
            </w:r>
          </w:p>
          <w:p w:rsidR="00F9668C" w:rsidRPr="008D564A" w:rsidRDefault="00F9668C" w:rsidP="008D564A">
            <w:pPr>
              <w:jc w:val="both"/>
              <w:rPr>
                <w:rStyle w:val="af7"/>
                <w:rFonts w:ascii="Times New Roman" w:hAnsi="Times New Roman" w:cs="Times New Roman"/>
                <w:iCs/>
                <w:sz w:val="24"/>
                <w:szCs w:val="24"/>
              </w:rPr>
            </w:pP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23/2011 (п. 5)</w:t>
            </w:r>
          </w:p>
        </w:tc>
      </w:tr>
      <w:tr w:rsidR="00F9668C" w:rsidRPr="008D564A" w:rsidTr="008D564A">
        <w:trPr>
          <w:trHeight w:val="1901"/>
        </w:trPr>
        <w:tc>
          <w:tcPr>
            <w:tcW w:w="2852" w:type="dxa"/>
            <w:shd w:val="clear" w:color="auto" w:fill="auto"/>
          </w:tcPr>
          <w:p w:rsidR="00F9668C" w:rsidRPr="008D564A" w:rsidRDefault="00F9668C" w:rsidP="008D564A">
            <w:pPr>
              <w:widowControl/>
              <w:jc w:val="both"/>
              <w:rPr>
                <w:rFonts w:ascii="Times New Roman" w:hAnsi="Times New Roman" w:cs="Times New Roman"/>
                <w:sz w:val="24"/>
                <w:szCs w:val="24"/>
              </w:rPr>
            </w:pPr>
            <w:r w:rsidRPr="008D564A">
              <w:rPr>
                <w:rFonts w:ascii="Times New Roman" w:hAnsi="Times New Roman" w:cs="Times New Roman"/>
                <w:sz w:val="24"/>
                <w:szCs w:val="24"/>
              </w:rPr>
              <w:t>Определение эквивалента денежных средств</w:t>
            </w:r>
          </w:p>
        </w:tc>
        <w:tc>
          <w:tcPr>
            <w:tcW w:w="4842" w:type="dxa"/>
            <w:shd w:val="clear" w:color="auto" w:fill="auto"/>
          </w:tcPr>
          <w:p w:rsidR="00F9668C" w:rsidRPr="008D564A" w:rsidRDefault="00F9668C" w:rsidP="008D564A">
            <w:pPr>
              <w:jc w:val="both"/>
              <w:rPr>
                <w:rFonts w:ascii="Times New Roman" w:hAnsi="Times New Roman" w:cs="Times New Roman"/>
                <w:i/>
                <w:sz w:val="24"/>
                <w:szCs w:val="24"/>
              </w:rPr>
            </w:pPr>
            <w:r w:rsidRPr="008D564A">
              <w:rPr>
                <w:rStyle w:val="af7"/>
                <w:rFonts w:ascii="Times New Roman" w:hAnsi="Times New Roman" w:cs="Times New Roman"/>
                <w:iCs/>
                <w:sz w:val="24"/>
                <w:szCs w:val="24"/>
              </w:rPr>
              <w:t>Эквивалент денежных средств -</w:t>
            </w:r>
            <w:r w:rsidRPr="008D564A">
              <w:rPr>
                <w:rStyle w:val="af6"/>
                <w:rFonts w:ascii="Times New Roman" w:hAnsi="Times New Roman" w:cs="Times New Roman"/>
                <w:sz w:val="24"/>
                <w:szCs w:val="24"/>
              </w:rPr>
              <w:t xml:space="preserve"> </w:t>
            </w:r>
            <w:r w:rsidRPr="008D564A">
              <w:rPr>
                <w:rStyle w:val="af6"/>
                <w:rFonts w:ascii="Times New Roman" w:hAnsi="Times New Roman" w:cs="Times New Roman"/>
                <w:i w:val="0"/>
                <w:sz w:val="24"/>
                <w:szCs w:val="24"/>
              </w:rPr>
              <w:t>краткосрочные, высоколиквидные вложения, легко обратимые в заранее известную сумму денежных средств, и подвергающиеся незначительному риску изменения их стоимости</w:t>
            </w:r>
            <w:r w:rsidRPr="008D564A">
              <w:rPr>
                <w:rFonts w:ascii="Times New Roman" w:hAnsi="Times New Roman" w:cs="Times New Roman"/>
                <w:i/>
                <w:sz w:val="24"/>
                <w:szCs w:val="24"/>
              </w:rPr>
              <w:t>.</w:t>
            </w:r>
          </w:p>
          <w:p w:rsidR="00F9668C" w:rsidRPr="008D564A" w:rsidRDefault="00F9668C" w:rsidP="008D564A">
            <w:pPr>
              <w:widowControl/>
              <w:jc w:val="both"/>
              <w:outlineLvl w:val="3"/>
              <w:rPr>
                <w:rFonts w:ascii="Times New Roman" w:hAnsi="Times New Roman" w:cs="Times New Roman"/>
                <w:sz w:val="24"/>
                <w:szCs w:val="24"/>
              </w:rPr>
            </w:pP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23/2011 (п. 5)</w:t>
            </w:r>
          </w:p>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МСФО 7</w:t>
            </w:r>
          </w:p>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1/2008</w:t>
            </w:r>
          </w:p>
          <w:p w:rsidR="00F9668C" w:rsidRPr="008D564A" w:rsidRDefault="00F9668C" w:rsidP="008D564A">
            <w:pPr>
              <w:spacing w:before="101" w:line="302" w:lineRule="exact"/>
              <w:ind w:right="370"/>
              <w:jc w:val="both"/>
              <w:rPr>
                <w:rFonts w:ascii="Times New Roman" w:hAnsi="Times New Roman" w:cs="Times New Roman"/>
                <w:sz w:val="24"/>
                <w:szCs w:val="24"/>
              </w:rPr>
            </w:pPr>
          </w:p>
        </w:tc>
      </w:tr>
      <w:tr w:rsidR="00F9668C" w:rsidRPr="008D564A" w:rsidTr="008D564A">
        <w:trPr>
          <w:trHeight w:val="1901"/>
        </w:trPr>
        <w:tc>
          <w:tcPr>
            <w:tcW w:w="2852" w:type="dxa"/>
            <w:shd w:val="clear" w:color="auto" w:fill="auto"/>
          </w:tcPr>
          <w:p w:rsidR="00F9668C" w:rsidRPr="008D564A" w:rsidRDefault="00F9668C" w:rsidP="008D564A">
            <w:pPr>
              <w:widowControl/>
              <w:jc w:val="both"/>
              <w:rPr>
                <w:rFonts w:ascii="Times New Roman" w:hAnsi="Times New Roman" w:cs="Times New Roman"/>
                <w:sz w:val="24"/>
                <w:szCs w:val="24"/>
              </w:rPr>
            </w:pPr>
            <w:r w:rsidRPr="008D564A">
              <w:rPr>
                <w:rFonts w:ascii="Times New Roman" w:hAnsi="Times New Roman" w:cs="Times New Roman"/>
                <w:sz w:val="24"/>
                <w:szCs w:val="24"/>
              </w:rPr>
              <w:t>Состав эквивалента денежных средств</w:t>
            </w:r>
          </w:p>
        </w:tc>
        <w:tc>
          <w:tcPr>
            <w:tcW w:w="4842" w:type="dxa"/>
            <w:shd w:val="clear" w:color="auto" w:fill="auto"/>
          </w:tcPr>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В составе эквивалента денежных средств Общество учитывает:</w:t>
            </w:r>
          </w:p>
          <w:p w:rsidR="00F9668C" w:rsidRPr="008D564A" w:rsidRDefault="00F9668C" w:rsidP="008D564A">
            <w:pPr>
              <w:widowControl/>
              <w:numPr>
                <w:ilvl w:val="0"/>
                <w:numId w:val="19"/>
              </w:numPr>
              <w:jc w:val="both"/>
              <w:outlineLvl w:val="1"/>
              <w:rPr>
                <w:rFonts w:ascii="Times New Roman" w:hAnsi="Times New Roman" w:cs="Times New Roman"/>
                <w:sz w:val="24"/>
                <w:szCs w:val="24"/>
              </w:rPr>
            </w:pPr>
            <w:r w:rsidRPr="008D564A">
              <w:rPr>
                <w:rFonts w:ascii="Times New Roman" w:hAnsi="Times New Roman" w:cs="Times New Roman"/>
                <w:sz w:val="24"/>
                <w:szCs w:val="24"/>
              </w:rPr>
              <w:t>открытые в кредитных организациях депозиты до востребования;</w:t>
            </w:r>
          </w:p>
          <w:p w:rsidR="00F9668C" w:rsidRPr="008D564A" w:rsidRDefault="00A764AB" w:rsidP="008D564A">
            <w:pPr>
              <w:widowControl/>
              <w:numPr>
                <w:ilvl w:val="0"/>
                <w:numId w:val="19"/>
              </w:numPr>
              <w:jc w:val="both"/>
              <w:outlineLvl w:val="1"/>
              <w:rPr>
                <w:rFonts w:ascii="Times New Roman" w:hAnsi="Times New Roman" w:cs="Times New Roman"/>
                <w:sz w:val="24"/>
                <w:szCs w:val="24"/>
              </w:rPr>
            </w:pPr>
            <w:r>
              <w:rPr>
                <w:rFonts w:ascii="Times New Roman" w:hAnsi="Times New Roman" w:cs="Times New Roman"/>
                <w:sz w:val="24"/>
                <w:szCs w:val="24"/>
              </w:rPr>
              <w:t>ценные бумаги</w:t>
            </w:r>
            <w:r w:rsidRPr="008D564A">
              <w:rPr>
                <w:rFonts w:ascii="Times New Roman" w:hAnsi="Times New Roman" w:cs="Times New Roman"/>
                <w:sz w:val="24"/>
                <w:szCs w:val="24"/>
              </w:rPr>
              <w:t xml:space="preserve"> </w:t>
            </w:r>
            <w:r w:rsidR="00F9668C" w:rsidRPr="008D564A">
              <w:rPr>
                <w:rFonts w:ascii="Times New Roman" w:hAnsi="Times New Roman" w:cs="Times New Roman"/>
                <w:sz w:val="24"/>
                <w:szCs w:val="24"/>
              </w:rPr>
              <w:t>с коротким сроком погашения (не более 3-х месяцев с даты приобретения);</w:t>
            </w:r>
          </w:p>
          <w:p w:rsidR="00F9668C" w:rsidRPr="008D564A" w:rsidRDefault="00F9668C" w:rsidP="008D564A">
            <w:pPr>
              <w:widowControl/>
              <w:numPr>
                <w:ilvl w:val="0"/>
                <w:numId w:val="19"/>
              </w:numPr>
              <w:jc w:val="both"/>
              <w:outlineLvl w:val="3"/>
              <w:rPr>
                <w:rFonts w:ascii="Times New Roman" w:hAnsi="Times New Roman" w:cs="Times New Roman"/>
                <w:sz w:val="24"/>
                <w:szCs w:val="24"/>
              </w:rPr>
            </w:pPr>
            <w:r w:rsidRPr="008D564A">
              <w:rPr>
                <w:rFonts w:ascii="Times New Roman" w:hAnsi="Times New Roman" w:cs="Times New Roman"/>
                <w:sz w:val="24"/>
                <w:szCs w:val="24"/>
              </w:rPr>
              <w:t>банковские овердрафты</w:t>
            </w:r>
            <w:r w:rsidRPr="008D564A">
              <w:rPr>
                <w:rFonts w:ascii="Times New Roman" w:hAnsi="Times New Roman" w:cs="Times New Roman"/>
                <w:sz w:val="24"/>
                <w:szCs w:val="24"/>
                <w:lang w:val="en-US"/>
              </w:rPr>
              <w:t>;</w:t>
            </w:r>
          </w:p>
          <w:p w:rsidR="00F9668C" w:rsidRPr="008D564A" w:rsidRDefault="00F9668C" w:rsidP="008D564A">
            <w:pPr>
              <w:widowControl/>
              <w:numPr>
                <w:ilvl w:val="0"/>
                <w:numId w:val="19"/>
              </w:numPr>
              <w:jc w:val="both"/>
              <w:outlineLvl w:val="3"/>
              <w:rPr>
                <w:rFonts w:ascii="Times New Roman" w:hAnsi="Times New Roman" w:cs="Times New Roman"/>
                <w:sz w:val="24"/>
                <w:szCs w:val="24"/>
              </w:rPr>
            </w:pPr>
            <w:r w:rsidRPr="008D564A">
              <w:rPr>
                <w:rFonts w:ascii="Times New Roman" w:hAnsi="Times New Roman" w:cs="Times New Roman"/>
                <w:sz w:val="24"/>
                <w:szCs w:val="24"/>
              </w:rPr>
              <w:t>привилегированные акции, приобретенные незадолго до срока их погашения и с указанием конкретной даты выплаты.</w:t>
            </w:r>
          </w:p>
          <w:p w:rsidR="00F9668C" w:rsidRPr="008D564A" w:rsidRDefault="00F9668C" w:rsidP="008D564A">
            <w:pPr>
              <w:widowControl/>
              <w:jc w:val="both"/>
              <w:outlineLvl w:val="1"/>
              <w:rPr>
                <w:rFonts w:ascii="Times New Roman" w:hAnsi="Times New Roman" w:cs="Times New Roman"/>
                <w:sz w:val="24"/>
                <w:szCs w:val="24"/>
              </w:rPr>
            </w:pP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МСФО 7</w:t>
            </w:r>
          </w:p>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23/2011 (п. 5)</w:t>
            </w:r>
          </w:p>
        </w:tc>
      </w:tr>
      <w:tr w:rsidR="00F9668C" w:rsidRPr="008D564A" w:rsidTr="008D564A">
        <w:trPr>
          <w:trHeight w:val="894"/>
        </w:trPr>
        <w:tc>
          <w:tcPr>
            <w:tcW w:w="2852" w:type="dxa"/>
            <w:shd w:val="clear" w:color="auto" w:fill="auto"/>
          </w:tcPr>
          <w:p w:rsidR="00F9668C" w:rsidRPr="008D564A" w:rsidRDefault="00F9668C" w:rsidP="008D564A">
            <w:pPr>
              <w:widowControl/>
              <w:jc w:val="both"/>
              <w:rPr>
                <w:rFonts w:ascii="Times New Roman" w:hAnsi="Times New Roman" w:cs="Times New Roman"/>
                <w:sz w:val="24"/>
                <w:szCs w:val="24"/>
              </w:rPr>
            </w:pPr>
            <w:r w:rsidRPr="008D564A">
              <w:rPr>
                <w:rFonts w:ascii="Times New Roman" w:hAnsi="Times New Roman" w:cs="Times New Roman"/>
                <w:sz w:val="24"/>
                <w:szCs w:val="24"/>
              </w:rPr>
              <w:t>Состав неденежных операций</w:t>
            </w:r>
          </w:p>
        </w:tc>
        <w:tc>
          <w:tcPr>
            <w:tcW w:w="4842" w:type="dxa"/>
            <w:shd w:val="clear" w:color="auto" w:fill="auto"/>
          </w:tcPr>
          <w:p w:rsidR="00F9668C" w:rsidRPr="008D564A" w:rsidRDefault="00F9668C" w:rsidP="008D564A">
            <w:pPr>
              <w:widowControl/>
              <w:jc w:val="both"/>
              <w:outlineLvl w:val="0"/>
              <w:rPr>
                <w:rFonts w:ascii="Times New Roman" w:hAnsi="Times New Roman" w:cs="Times New Roman"/>
                <w:sz w:val="24"/>
                <w:szCs w:val="24"/>
              </w:rPr>
            </w:pPr>
            <w:r w:rsidRPr="008D564A">
              <w:rPr>
                <w:rFonts w:ascii="Times New Roman" w:hAnsi="Times New Roman" w:cs="Times New Roman"/>
                <w:sz w:val="24"/>
                <w:szCs w:val="24"/>
              </w:rPr>
              <w:t>Неденежными операциями признаются:</w:t>
            </w:r>
          </w:p>
          <w:p w:rsidR="00F9668C" w:rsidRDefault="00F9668C" w:rsidP="00FD3C32">
            <w:pPr>
              <w:widowControl/>
              <w:jc w:val="both"/>
              <w:outlineLvl w:val="1"/>
              <w:rPr>
                <w:rFonts w:ascii="Times New Roman" w:hAnsi="Times New Roman" w:cs="Times New Roman"/>
                <w:sz w:val="24"/>
                <w:szCs w:val="24"/>
              </w:rPr>
            </w:pPr>
          </w:p>
          <w:p w:rsidR="00A764AB" w:rsidRPr="00A764AB" w:rsidRDefault="00A764AB" w:rsidP="00A764AB">
            <w:pPr>
              <w:widowControl/>
              <w:numPr>
                <w:ilvl w:val="0"/>
                <w:numId w:val="19"/>
              </w:numPr>
              <w:jc w:val="both"/>
              <w:outlineLvl w:val="3"/>
              <w:rPr>
                <w:rFonts w:ascii="Times New Roman" w:hAnsi="Times New Roman" w:cs="Times New Roman"/>
                <w:sz w:val="24"/>
                <w:szCs w:val="24"/>
              </w:rPr>
            </w:pPr>
            <w:r w:rsidRPr="00A764AB">
              <w:rPr>
                <w:rFonts w:ascii="Times New Roman" w:hAnsi="Times New Roman" w:cs="Times New Roman"/>
                <w:sz w:val="24"/>
                <w:szCs w:val="24"/>
              </w:rPr>
              <w:t>платежи денежных средств, связанные с инвестированием их в денежные эквиваленты;</w:t>
            </w:r>
          </w:p>
          <w:p w:rsidR="00A764AB" w:rsidRPr="00A764AB" w:rsidRDefault="00A764AB" w:rsidP="00A764AB">
            <w:pPr>
              <w:widowControl/>
              <w:numPr>
                <w:ilvl w:val="0"/>
                <w:numId w:val="19"/>
              </w:numPr>
              <w:jc w:val="both"/>
              <w:outlineLvl w:val="3"/>
              <w:rPr>
                <w:rFonts w:ascii="Times New Roman" w:hAnsi="Times New Roman" w:cs="Times New Roman"/>
                <w:sz w:val="24"/>
                <w:szCs w:val="24"/>
              </w:rPr>
            </w:pPr>
            <w:r w:rsidRPr="00A764AB">
              <w:rPr>
                <w:rFonts w:ascii="Times New Roman" w:hAnsi="Times New Roman" w:cs="Times New Roman"/>
                <w:sz w:val="24"/>
                <w:szCs w:val="24"/>
              </w:rPr>
              <w:t>поступления денежных средств от погашения денежных эквивалентов (за исключением начисленных процентов);</w:t>
            </w:r>
          </w:p>
          <w:p w:rsidR="00A764AB" w:rsidRPr="00A764AB" w:rsidRDefault="00A764AB" w:rsidP="00A764AB">
            <w:pPr>
              <w:widowControl/>
              <w:numPr>
                <w:ilvl w:val="0"/>
                <w:numId w:val="19"/>
              </w:numPr>
              <w:jc w:val="both"/>
              <w:outlineLvl w:val="3"/>
              <w:rPr>
                <w:rFonts w:ascii="Times New Roman" w:hAnsi="Times New Roman" w:cs="Times New Roman"/>
                <w:sz w:val="24"/>
                <w:szCs w:val="24"/>
              </w:rPr>
            </w:pPr>
            <w:r>
              <w:rPr>
                <w:rFonts w:ascii="Times New Roman" w:hAnsi="Times New Roman" w:cs="Times New Roman"/>
                <w:sz w:val="24"/>
                <w:szCs w:val="24"/>
              </w:rPr>
              <w:t>в</w:t>
            </w:r>
            <w:r w:rsidRPr="00A764AB">
              <w:rPr>
                <w:rFonts w:ascii="Times New Roman" w:hAnsi="Times New Roman" w:cs="Times New Roman"/>
                <w:sz w:val="24"/>
                <w:szCs w:val="24"/>
              </w:rPr>
              <w:t>алютно-обменные операции (за исключением потерь или выгод от операции);</w:t>
            </w:r>
          </w:p>
          <w:p w:rsidR="00A764AB" w:rsidRPr="00A764AB" w:rsidRDefault="00A764AB" w:rsidP="00A764AB">
            <w:pPr>
              <w:widowControl/>
              <w:numPr>
                <w:ilvl w:val="0"/>
                <w:numId w:val="19"/>
              </w:numPr>
              <w:jc w:val="both"/>
              <w:outlineLvl w:val="3"/>
              <w:rPr>
                <w:rFonts w:ascii="Times New Roman" w:hAnsi="Times New Roman" w:cs="Times New Roman"/>
                <w:sz w:val="24"/>
                <w:szCs w:val="24"/>
              </w:rPr>
            </w:pPr>
            <w:r w:rsidRPr="00A764AB">
              <w:rPr>
                <w:rFonts w:ascii="Times New Roman" w:hAnsi="Times New Roman" w:cs="Times New Roman"/>
                <w:sz w:val="24"/>
                <w:szCs w:val="24"/>
              </w:rPr>
              <w:t>обмен одних денежных эквивалентов на другие денежные эквиваленты (за исключением потерь или выгод от операции);</w:t>
            </w:r>
          </w:p>
          <w:p w:rsidR="00A764AB" w:rsidRPr="008D564A" w:rsidRDefault="00A764AB" w:rsidP="00A764AB">
            <w:pPr>
              <w:widowControl/>
              <w:numPr>
                <w:ilvl w:val="0"/>
                <w:numId w:val="19"/>
              </w:numPr>
              <w:jc w:val="both"/>
              <w:outlineLvl w:val="3"/>
              <w:rPr>
                <w:rFonts w:ascii="Times New Roman" w:hAnsi="Times New Roman" w:cs="Times New Roman"/>
                <w:sz w:val="24"/>
                <w:szCs w:val="24"/>
              </w:rPr>
            </w:pPr>
            <w:r w:rsidRPr="00A764AB">
              <w:rPr>
                <w:rFonts w:ascii="Times New Roman" w:hAnsi="Times New Roman" w:cs="Times New Roman"/>
                <w:sz w:val="24"/>
                <w:szCs w:val="24"/>
              </w:rPr>
              <w:t>иные аналогичные платежи организации и поступления, изменяющие состав денежных средств или денежных эквивалентов, но не изменяющие их общую сумму</w:t>
            </w:r>
            <w:r>
              <w:rPr>
                <w:rFonts w:ascii="Times New Roman" w:hAnsi="Times New Roman" w:cs="Times New Roman"/>
                <w:sz w:val="24"/>
                <w:szCs w:val="24"/>
              </w:rPr>
              <w:t>.</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23/2011 (п.6)</w:t>
            </w:r>
          </w:p>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МСФО 7</w:t>
            </w:r>
          </w:p>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1/2008</w:t>
            </w:r>
          </w:p>
          <w:p w:rsidR="00F9668C" w:rsidRPr="008D564A" w:rsidRDefault="00F9668C" w:rsidP="008D564A">
            <w:pPr>
              <w:spacing w:before="101" w:line="302" w:lineRule="exact"/>
              <w:ind w:right="370"/>
              <w:jc w:val="both"/>
              <w:rPr>
                <w:rFonts w:ascii="Times New Roman" w:hAnsi="Times New Roman" w:cs="Times New Roman"/>
                <w:sz w:val="24"/>
                <w:szCs w:val="24"/>
              </w:rPr>
            </w:pPr>
          </w:p>
        </w:tc>
      </w:tr>
      <w:tr w:rsidR="00F9668C" w:rsidRPr="008D564A" w:rsidTr="008D564A">
        <w:trPr>
          <w:trHeight w:val="894"/>
        </w:trPr>
        <w:tc>
          <w:tcPr>
            <w:tcW w:w="2852" w:type="dxa"/>
            <w:shd w:val="clear" w:color="auto" w:fill="auto"/>
          </w:tcPr>
          <w:p w:rsidR="00F9668C" w:rsidRPr="008D564A" w:rsidRDefault="00F9668C" w:rsidP="008D564A">
            <w:pPr>
              <w:widowControl/>
              <w:jc w:val="both"/>
              <w:rPr>
                <w:rFonts w:ascii="Times New Roman" w:hAnsi="Times New Roman" w:cs="Times New Roman"/>
                <w:sz w:val="24"/>
                <w:szCs w:val="24"/>
              </w:rPr>
            </w:pPr>
            <w:r w:rsidRPr="008D564A">
              <w:rPr>
                <w:rFonts w:ascii="Times New Roman" w:hAnsi="Times New Roman" w:cs="Times New Roman"/>
                <w:sz w:val="24"/>
                <w:szCs w:val="24"/>
              </w:rPr>
              <w:t>Особый порядок отражения в отчете  движения между статьями</w:t>
            </w:r>
          </w:p>
        </w:tc>
        <w:tc>
          <w:tcPr>
            <w:tcW w:w="4842" w:type="dxa"/>
            <w:shd w:val="clear" w:color="auto" w:fill="auto"/>
          </w:tcPr>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Движение денежных средств не включает движение между статьями, составляющими денежные средства или их эквиваленты, так как эти компоненты являются частью контроля и регулирования денежных операций Компании, а не частью ее операционной, инвестиционной или финансовой деятельности. Контроль и регулирование денежных операций включают инвестирование излишних денежных средств в денежные эквиваленты.</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МСФО 7</w:t>
            </w:r>
          </w:p>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23/2011</w:t>
            </w:r>
          </w:p>
        </w:tc>
      </w:tr>
      <w:tr w:rsidR="00F9668C" w:rsidRPr="008D564A" w:rsidTr="008D564A">
        <w:trPr>
          <w:trHeight w:val="1901"/>
        </w:trPr>
        <w:tc>
          <w:tcPr>
            <w:tcW w:w="2852" w:type="dxa"/>
            <w:shd w:val="clear" w:color="auto" w:fill="auto"/>
          </w:tcPr>
          <w:p w:rsidR="00F9668C" w:rsidRPr="008D564A" w:rsidRDefault="00F9668C" w:rsidP="008D564A">
            <w:pPr>
              <w:widowControl/>
              <w:jc w:val="both"/>
              <w:rPr>
                <w:rFonts w:ascii="Times New Roman" w:hAnsi="Times New Roman" w:cs="Times New Roman"/>
                <w:sz w:val="24"/>
                <w:szCs w:val="24"/>
              </w:rPr>
            </w:pPr>
            <w:r w:rsidRPr="008D564A">
              <w:rPr>
                <w:rFonts w:ascii="Times New Roman" w:hAnsi="Times New Roman" w:cs="Times New Roman"/>
                <w:sz w:val="24"/>
                <w:szCs w:val="24"/>
              </w:rPr>
              <w:t>Классификация денежных потоков</w:t>
            </w:r>
          </w:p>
        </w:tc>
        <w:tc>
          <w:tcPr>
            <w:tcW w:w="4842" w:type="dxa"/>
            <w:shd w:val="clear" w:color="auto" w:fill="auto"/>
          </w:tcPr>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Денежные потоки классифицируются в соответствии с нормами ПБУ 23/2011:</w:t>
            </w:r>
          </w:p>
          <w:p w:rsidR="00F9668C" w:rsidRPr="008D564A" w:rsidRDefault="00F9668C" w:rsidP="008D564A">
            <w:pPr>
              <w:widowControl/>
              <w:numPr>
                <w:ilvl w:val="0"/>
                <w:numId w:val="20"/>
              </w:numPr>
              <w:jc w:val="both"/>
              <w:outlineLvl w:val="1"/>
              <w:rPr>
                <w:rFonts w:ascii="Times New Roman" w:hAnsi="Times New Roman" w:cs="Times New Roman"/>
                <w:sz w:val="24"/>
                <w:szCs w:val="24"/>
              </w:rPr>
            </w:pPr>
            <w:r w:rsidRPr="008D564A">
              <w:rPr>
                <w:rFonts w:ascii="Times New Roman" w:hAnsi="Times New Roman" w:cs="Times New Roman"/>
                <w:sz w:val="24"/>
                <w:szCs w:val="24"/>
              </w:rPr>
              <w:t>денежные потоки от текущих операций;</w:t>
            </w:r>
          </w:p>
          <w:p w:rsidR="00F9668C" w:rsidRPr="008D564A" w:rsidRDefault="00F9668C" w:rsidP="008D564A">
            <w:pPr>
              <w:widowControl/>
              <w:numPr>
                <w:ilvl w:val="0"/>
                <w:numId w:val="20"/>
              </w:numPr>
              <w:jc w:val="both"/>
              <w:outlineLvl w:val="1"/>
              <w:rPr>
                <w:rFonts w:ascii="Times New Roman" w:hAnsi="Times New Roman" w:cs="Times New Roman"/>
                <w:sz w:val="24"/>
                <w:szCs w:val="24"/>
              </w:rPr>
            </w:pPr>
            <w:r w:rsidRPr="008D564A">
              <w:rPr>
                <w:rFonts w:ascii="Times New Roman" w:hAnsi="Times New Roman" w:cs="Times New Roman"/>
                <w:sz w:val="24"/>
                <w:szCs w:val="24"/>
              </w:rPr>
              <w:t>денежные потоки от  инвестиционных операций;</w:t>
            </w:r>
          </w:p>
          <w:p w:rsidR="00F9668C" w:rsidRPr="008D564A" w:rsidRDefault="00F9668C" w:rsidP="008D564A">
            <w:pPr>
              <w:widowControl/>
              <w:numPr>
                <w:ilvl w:val="0"/>
                <w:numId w:val="20"/>
              </w:numPr>
              <w:jc w:val="both"/>
              <w:outlineLvl w:val="1"/>
              <w:rPr>
                <w:rFonts w:ascii="Times New Roman" w:hAnsi="Times New Roman" w:cs="Times New Roman"/>
                <w:sz w:val="24"/>
                <w:szCs w:val="24"/>
              </w:rPr>
            </w:pPr>
            <w:r w:rsidRPr="008D564A">
              <w:rPr>
                <w:rFonts w:ascii="Times New Roman" w:hAnsi="Times New Roman" w:cs="Times New Roman"/>
                <w:sz w:val="24"/>
                <w:szCs w:val="24"/>
              </w:rPr>
              <w:t>денежные потоки от финансовых операций.</w:t>
            </w:r>
          </w:p>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Прочие денежные потоки, которые не могут быть однозначно классифицированы в соответствии с вышеназванной классификацией, классифицируются, как денежные потоки от текущих операций.</w:t>
            </w:r>
          </w:p>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Состав денежных потоков по каждому классу формируется исходя из видов выплат, превысивших установленный порог существенности в количественном выражении.</w:t>
            </w:r>
          </w:p>
          <w:p w:rsidR="00F9668C" w:rsidRPr="008D564A" w:rsidRDefault="00F9668C" w:rsidP="008D564A">
            <w:pPr>
              <w:widowControl/>
              <w:ind w:firstLine="540"/>
              <w:jc w:val="both"/>
              <w:outlineLvl w:val="1"/>
              <w:rPr>
                <w:rFonts w:ascii="Times New Roman" w:hAnsi="Times New Roman" w:cs="Times New Roman"/>
                <w:sz w:val="24"/>
                <w:szCs w:val="24"/>
              </w:rPr>
            </w:pP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23/2011 (п.8-12)</w:t>
            </w:r>
          </w:p>
        </w:tc>
      </w:tr>
      <w:tr w:rsidR="00F9668C" w:rsidRPr="008D564A" w:rsidTr="008D564A">
        <w:trPr>
          <w:trHeight w:val="410"/>
        </w:trPr>
        <w:tc>
          <w:tcPr>
            <w:tcW w:w="2852" w:type="dxa"/>
            <w:shd w:val="clear" w:color="auto" w:fill="auto"/>
          </w:tcPr>
          <w:p w:rsidR="00F9668C" w:rsidRPr="008D564A" w:rsidRDefault="00F9668C" w:rsidP="008D564A">
            <w:pPr>
              <w:widowControl/>
              <w:jc w:val="both"/>
              <w:rPr>
                <w:rFonts w:ascii="Times New Roman" w:hAnsi="Times New Roman" w:cs="Times New Roman"/>
                <w:sz w:val="24"/>
                <w:szCs w:val="24"/>
              </w:rPr>
            </w:pPr>
            <w:r w:rsidRPr="008D564A">
              <w:rPr>
                <w:rFonts w:ascii="Times New Roman" w:hAnsi="Times New Roman" w:cs="Times New Roman"/>
                <w:sz w:val="24"/>
                <w:szCs w:val="24"/>
              </w:rPr>
              <w:t>Состав денежных потоков от текущих операций</w:t>
            </w:r>
          </w:p>
        </w:tc>
        <w:tc>
          <w:tcPr>
            <w:tcW w:w="4842" w:type="dxa"/>
            <w:shd w:val="clear" w:color="auto" w:fill="auto"/>
          </w:tcPr>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В составе денежных потоков от текущих операций, кроме операций, поименованных в п. 9 Общество отражает:</w:t>
            </w:r>
          </w:p>
          <w:p w:rsidR="00F9668C" w:rsidRPr="008D564A" w:rsidRDefault="00F9668C" w:rsidP="008D564A">
            <w:pPr>
              <w:widowControl/>
              <w:numPr>
                <w:ilvl w:val="0"/>
                <w:numId w:val="23"/>
              </w:numPr>
              <w:jc w:val="both"/>
              <w:outlineLvl w:val="1"/>
              <w:rPr>
                <w:rFonts w:ascii="Times New Roman" w:hAnsi="Times New Roman" w:cs="Times New Roman"/>
                <w:sz w:val="24"/>
                <w:szCs w:val="24"/>
              </w:rPr>
            </w:pPr>
            <w:r w:rsidRPr="008D564A">
              <w:rPr>
                <w:rFonts w:ascii="Times New Roman" w:hAnsi="Times New Roman" w:cs="Times New Roman"/>
                <w:sz w:val="24"/>
                <w:szCs w:val="24"/>
              </w:rPr>
              <w:t>поступление аванса по договору поставки;</w:t>
            </w:r>
          </w:p>
          <w:p w:rsidR="00F9668C" w:rsidRPr="008D564A" w:rsidRDefault="00F9668C" w:rsidP="008D564A">
            <w:pPr>
              <w:widowControl/>
              <w:numPr>
                <w:ilvl w:val="0"/>
                <w:numId w:val="23"/>
              </w:numPr>
              <w:jc w:val="both"/>
              <w:outlineLvl w:val="1"/>
              <w:rPr>
                <w:rFonts w:ascii="Times New Roman" w:hAnsi="Times New Roman" w:cs="Times New Roman"/>
                <w:sz w:val="24"/>
                <w:szCs w:val="24"/>
              </w:rPr>
            </w:pPr>
            <w:r w:rsidRPr="008D564A">
              <w:rPr>
                <w:rFonts w:ascii="Times New Roman" w:hAnsi="Times New Roman" w:cs="Times New Roman"/>
                <w:sz w:val="24"/>
                <w:szCs w:val="24"/>
              </w:rPr>
              <w:t>поступление за реализованную продукцию векселя Сбербанка РФ (по предъявлении);</w:t>
            </w:r>
          </w:p>
          <w:p w:rsidR="00F9668C" w:rsidRPr="008D564A" w:rsidRDefault="00F9668C" w:rsidP="008D564A">
            <w:pPr>
              <w:widowControl/>
              <w:numPr>
                <w:ilvl w:val="0"/>
                <w:numId w:val="23"/>
              </w:numPr>
              <w:jc w:val="both"/>
              <w:outlineLvl w:val="1"/>
              <w:rPr>
                <w:rFonts w:ascii="Times New Roman" w:hAnsi="Times New Roman" w:cs="Times New Roman"/>
                <w:sz w:val="24"/>
                <w:szCs w:val="24"/>
              </w:rPr>
            </w:pPr>
            <w:r w:rsidRPr="008D564A">
              <w:rPr>
                <w:rFonts w:ascii="Times New Roman" w:hAnsi="Times New Roman" w:cs="Times New Roman"/>
                <w:sz w:val="24"/>
                <w:szCs w:val="24"/>
              </w:rPr>
              <w:t>перечисление зарплаты на банковские карты;</w:t>
            </w:r>
          </w:p>
          <w:p w:rsidR="00F9668C" w:rsidRPr="008D564A" w:rsidRDefault="00F9668C" w:rsidP="008D564A">
            <w:pPr>
              <w:widowControl/>
              <w:numPr>
                <w:ilvl w:val="0"/>
                <w:numId w:val="23"/>
              </w:numPr>
              <w:jc w:val="both"/>
              <w:outlineLvl w:val="1"/>
              <w:rPr>
                <w:rFonts w:ascii="Times New Roman" w:hAnsi="Times New Roman" w:cs="Times New Roman"/>
                <w:sz w:val="24"/>
                <w:szCs w:val="24"/>
              </w:rPr>
            </w:pPr>
            <w:r w:rsidRPr="008D564A">
              <w:rPr>
                <w:rFonts w:ascii="Times New Roman" w:hAnsi="Times New Roman" w:cs="Times New Roman"/>
                <w:sz w:val="24"/>
                <w:szCs w:val="24"/>
              </w:rPr>
              <w:t>поступления от перепродажи финансовых вложений;</w:t>
            </w:r>
          </w:p>
          <w:p w:rsidR="00F9668C" w:rsidRPr="008D564A" w:rsidRDefault="00F9668C" w:rsidP="008D564A">
            <w:pPr>
              <w:widowControl/>
              <w:numPr>
                <w:ilvl w:val="0"/>
                <w:numId w:val="23"/>
              </w:numPr>
              <w:jc w:val="both"/>
              <w:outlineLvl w:val="1"/>
              <w:rPr>
                <w:rFonts w:ascii="Times New Roman" w:hAnsi="Times New Roman" w:cs="Times New Roman"/>
                <w:sz w:val="24"/>
                <w:szCs w:val="24"/>
              </w:rPr>
            </w:pPr>
            <w:r w:rsidRPr="008D564A">
              <w:rPr>
                <w:rFonts w:ascii="Times New Roman" w:hAnsi="Times New Roman" w:cs="Times New Roman"/>
                <w:sz w:val="24"/>
                <w:szCs w:val="24"/>
              </w:rPr>
              <w:t>потоки денежных средств, связанных с платежами и возвратами из бюджета НДС, акцизов, страховых взносов в бюджетные и внебюджетные фонды, НДФЛ и прочих налогов;</w:t>
            </w:r>
          </w:p>
          <w:p w:rsidR="00F9668C" w:rsidRPr="008D564A" w:rsidRDefault="00F9668C" w:rsidP="008D564A">
            <w:pPr>
              <w:widowControl/>
              <w:numPr>
                <w:ilvl w:val="0"/>
                <w:numId w:val="23"/>
              </w:numPr>
              <w:jc w:val="both"/>
              <w:outlineLvl w:val="1"/>
              <w:rPr>
                <w:rFonts w:ascii="Times New Roman" w:hAnsi="Times New Roman" w:cs="Times New Roman"/>
                <w:sz w:val="24"/>
                <w:szCs w:val="24"/>
              </w:rPr>
            </w:pPr>
            <w:r w:rsidRPr="008D564A">
              <w:rPr>
                <w:rFonts w:ascii="Times New Roman" w:hAnsi="Times New Roman" w:cs="Times New Roman"/>
                <w:sz w:val="24"/>
                <w:szCs w:val="24"/>
              </w:rPr>
              <w:t>НДС, относящийся к потокам денежных средств от текущих операций;</w:t>
            </w:r>
          </w:p>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расчеты с таможней.</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23/2011</w:t>
            </w:r>
          </w:p>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(п.9)</w:t>
            </w:r>
          </w:p>
        </w:tc>
      </w:tr>
      <w:tr w:rsidR="00F9668C" w:rsidRPr="008D564A" w:rsidTr="008D564A">
        <w:trPr>
          <w:trHeight w:val="714"/>
        </w:trPr>
        <w:tc>
          <w:tcPr>
            <w:tcW w:w="2852" w:type="dxa"/>
            <w:shd w:val="clear" w:color="auto" w:fill="auto"/>
          </w:tcPr>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Состав денежных потоков от  инвестиционных операций</w:t>
            </w:r>
          </w:p>
          <w:p w:rsidR="00F9668C" w:rsidRPr="008D564A" w:rsidRDefault="00F9668C" w:rsidP="008D564A">
            <w:pPr>
              <w:widowControl/>
              <w:ind w:firstLine="540"/>
              <w:jc w:val="both"/>
              <w:rPr>
                <w:rFonts w:ascii="Times New Roman" w:hAnsi="Times New Roman" w:cs="Times New Roman"/>
                <w:sz w:val="24"/>
                <w:szCs w:val="24"/>
              </w:rPr>
            </w:pPr>
          </w:p>
        </w:tc>
        <w:tc>
          <w:tcPr>
            <w:tcW w:w="4842" w:type="dxa"/>
            <w:shd w:val="clear" w:color="auto" w:fill="auto"/>
          </w:tcPr>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В составе денежных потоков от инвестиционных операций, кроме операций, поименованных в п.10 Общество отражает:</w:t>
            </w:r>
          </w:p>
          <w:p w:rsidR="00F9668C" w:rsidRPr="008D564A" w:rsidRDefault="00F9668C" w:rsidP="008D564A">
            <w:pPr>
              <w:widowControl/>
              <w:numPr>
                <w:ilvl w:val="0"/>
                <w:numId w:val="22"/>
              </w:numPr>
              <w:jc w:val="both"/>
              <w:outlineLvl w:val="1"/>
              <w:rPr>
                <w:rFonts w:ascii="Times New Roman" w:hAnsi="Times New Roman" w:cs="Times New Roman"/>
                <w:sz w:val="24"/>
                <w:szCs w:val="24"/>
              </w:rPr>
            </w:pPr>
            <w:r w:rsidRPr="008D564A">
              <w:rPr>
                <w:rFonts w:ascii="Times New Roman" w:hAnsi="Times New Roman" w:cs="Times New Roman"/>
                <w:sz w:val="24"/>
                <w:szCs w:val="24"/>
              </w:rPr>
              <w:t>платежи субподрядчикам по договору строительного подряда;</w:t>
            </w:r>
          </w:p>
          <w:p w:rsidR="00F9668C" w:rsidRPr="008D564A" w:rsidRDefault="00F9668C" w:rsidP="008D564A">
            <w:pPr>
              <w:widowControl/>
              <w:numPr>
                <w:ilvl w:val="0"/>
                <w:numId w:val="22"/>
              </w:numPr>
              <w:jc w:val="both"/>
              <w:outlineLvl w:val="1"/>
              <w:rPr>
                <w:rFonts w:ascii="Times New Roman" w:hAnsi="Times New Roman" w:cs="Times New Roman"/>
                <w:sz w:val="24"/>
                <w:szCs w:val="24"/>
              </w:rPr>
            </w:pPr>
            <w:r w:rsidRPr="008D564A">
              <w:rPr>
                <w:rFonts w:ascii="Times New Roman" w:hAnsi="Times New Roman" w:cs="Times New Roman"/>
                <w:sz w:val="24"/>
                <w:szCs w:val="24"/>
              </w:rPr>
              <w:t>платежи подрядчикам  за услуги по ремонту основных средств;</w:t>
            </w:r>
          </w:p>
          <w:p w:rsidR="00F9668C" w:rsidRPr="008D564A" w:rsidRDefault="00F9668C" w:rsidP="008D564A">
            <w:pPr>
              <w:widowControl/>
              <w:numPr>
                <w:ilvl w:val="0"/>
                <w:numId w:val="22"/>
              </w:numPr>
              <w:jc w:val="both"/>
              <w:outlineLvl w:val="1"/>
              <w:rPr>
                <w:rFonts w:ascii="Times New Roman" w:hAnsi="Times New Roman" w:cs="Times New Roman"/>
                <w:sz w:val="24"/>
                <w:szCs w:val="24"/>
              </w:rPr>
            </w:pPr>
            <w:r w:rsidRPr="008D564A">
              <w:rPr>
                <w:rFonts w:ascii="Times New Roman" w:hAnsi="Times New Roman" w:cs="Times New Roman"/>
                <w:sz w:val="24"/>
                <w:szCs w:val="24"/>
              </w:rPr>
              <w:t>платежи на приобретение краткосрочных финансовых вложений;</w:t>
            </w:r>
          </w:p>
          <w:p w:rsidR="00F9668C" w:rsidRPr="008D564A" w:rsidRDefault="00F9668C" w:rsidP="008D564A">
            <w:pPr>
              <w:widowControl/>
              <w:numPr>
                <w:ilvl w:val="0"/>
                <w:numId w:val="22"/>
              </w:numPr>
              <w:jc w:val="both"/>
              <w:outlineLvl w:val="1"/>
              <w:rPr>
                <w:rFonts w:ascii="Times New Roman" w:hAnsi="Times New Roman" w:cs="Times New Roman"/>
                <w:sz w:val="24"/>
                <w:szCs w:val="24"/>
              </w:rPr>
            </w:pPr>
            <w:r w:rsidRPr="008D564A">
              <w:rPr>
                <w:rFonts w:ascii="Times New Roman" w:hAnsi="Times New Roman" w:cs="Times New Roman"/>
                <w:sz w:val="24"/>
                <w:szCs w:val="24"/>
              </w:rPr>
              <w:t>НДС, относящийся к потокам денежных средств от инвестиционных операций.</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23/2011</w:t>
            </w:r>
          </w:p>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(п.10)</w:t>
            </w:r>
          </w:p>
        </w:tc>
      </w:tr>
      <w:tr w:rsidR="00F9668C" w:rsidRPr="008D564A" w:rsidTr="008D564A">
        <w:trPr>
          <w:trHeight w:val="1901"/>
        </w:trPr>
        <w:tc>
          <w:tcPr>
            <w:tcW w:w="2852" w:type="dxa"/>
            <w:shd w:val="clear" w:color="auto" w:fill="auto"/>
          </w:tcPr>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Состав денежных потоков от  финансовых операций</w:t>
            </w:r>
          </w:p>
          <w:p w:rsidR="00F9668C" w:rsidRPr="008D564A" w:rsidRDefault="00F9668C" w:rsidP="008D564A">
            <w:pPr>
              <w:widowControl/>
              <w:ind w:firstLine="540"/>
              <w:jc w:val="both"/>
              <w:rPr>
                <w:rFonts w:ascii="Times New Roman" w:hAnsi="Times New Roman" w:cs="Times New Roman"/>
                <w:sz w:val="24"/>
                <w:szCs w:val="24"/>
              </w:rPr>
            </w:pPr>
          </w:p>
        </w:tc>
        <w:tc>
          <w:tcPr>
            <w:tcW w:w="4842" w:type="dxa"/>
            <w:shd w:val="clear" w:color="auto" w:fill="auto"/>
          </w:tcPr>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В составе денежных потоков от финансовых операций, кроме операций, поименованных в п.11 Общество отражает:</w:t>
            </w:r>
          </w:p>
          <w:p w:rsidR="00F9668C" w:rsidRPr="008D564A" w:rsidRDefault="00F9668C" w:rsidP="008D564A">
            <w:pPr>
              <w:widowControl/>
              <w:numPr>
                <w:ilvl w:val="0"/>
                <w:numId w:val="24"/>
              </w:numPr>
              <w:jc w:val="both"/>
              <w:outlineLvl w:val="1"/>
              <w:rPr>
                <w:rFonts w:ascii="Times New Roman" w:hAnsi="Times New Roman" w:cs="Times New Roman"/>
                <w:sz w:val="24"/>
                <w:szCs w:val="24"/>
              </w:rPr>
            </w:pPr>
            <w:r w:rsidRPr="008D564A">
              <w:rPr>
                <w:rFonts w:ascii="Times New Roman" w:hAnsi="Times New Roman" w:cs="Times New Roman"/>
                <w:sz w:val="24"/>
                <w:szCs w:val="24"/>
              </w:rPr>
              <w:t>получение кредита банка;</w:t>
            </w:r>
          </w:p>
          <w:p w:rsidR="00F9668C" w:rsidRPr="008D564A" w:rsidRDefault="00F9668C" w:rsidP="008D564A">
            <w:pPr>
              <w:widowControl/>
              <w:numPr>
                <w:ilvl w:val="0"/>
                <w:numId w:val="24"/>
              </w:numPr>
              <w:jc w:val="both"/>
              <w:outlineLvl w:val="1"/>
              <w:rPr>
                <w:rFonts w:ascii="Times New Roman" w:hAnsi="Times New Roman" w:cs="Times New Roman"/>
                <w:sz w:val="24"/>
                <w:szCs w:val="24"/>
              </w:rPr>
            </w:pPr>
            <w:r w:rsidRPr="008D564A">
              <w:rPr>
                <w:rFonts w:ascii="Times New Roman" w:hAnsi="Times New Roman" w:cs="Times New Roman"/>
                <w:sz w:val="24"/>
                <w:szCs w:val="24"/>
              </w:rPr>
              <w:t>заем выданный (полученный);</w:t>
            </w:r>
          </w:p>
          <w:p w:rsidR="00F9668C" w:rsidRPr="008D564A" w:rsidRDefault="00F9668C" w:rsidP="008D564A">
            <w:pPr>
              <w:widowControl/>
              <w:numPr>
                <w:ilvl w:val="0"/>
                <w:numId w:val="24"/>
              </w:numPr>
              <w:jc w:val="both"/>
              <w:outlineLvl w:val="1"/>
              <w:rPr>
                <w:rFonts w:ascii="Times New Roman" w:hAnsi="Times New Roman" w:cs="Times New Roman"/>
                <w:sz w:val="24"/>
                <w:szCs w:val="24"/>
              </w:rPr>
            </w:pPr>
            <w:r w:rsidRPr="008D564A">
              <w:rPr>
                <w:rFonts w:ascii="Times New Roman" w:hAnsi="Times New Roman" w:cs="Times New Roman"/>
                <w:sz w:val="24"/>
                <w:szCs w:val="24"/>
              </w:rPr>
              <w:t>приобретение доли дочернего Общества;</w:t>
            </w:r>
          </w:p>
          <w:p w:rsidR="00F9668C" w:rsidRPr="008D564A" w:rsidRDefault="00F9668C" w:rsidP="008D564A">
            <w:pPr>
              <w:widowControl/>
              <w:numPr>
                <w:ilvl w:val="0"/>
                <w:numId w:val="24"/>
              </w:numPr>
              <w:jc w:val="both"/>
              <w:outlineLvl w:val="1"/>
              <w:rPr>
                <w:rFonts w:ascii="Times New Roman" w:hAnsi="Times New Roman" w:cs="Times New Roman"/>
                <w:sz w:val="24"/>
                <w:szCs w:val="24"/>
              </w:rPr>
            </w:pPr>
            <w:r w:rsidRPr="008D564A">
              <w:rPr>
                <w:rFonts w:ascii="Times New Roman" w:hAnsi="Times New Roman" w:cs="Times New Roman"/>
                <w:sz w:val="24"/>
                <w:szCs w:val="24"/>
              </w:rPr>
              <w:t>выкуп собственных акций;</w:t>
            </w:r>
          </w:p>
          <w:p w:rsidR="00F9668C" w:rsidRPr="008D564A" w:rsidRDefault="00F9668C" w:rsidP="008D564A">
            <w:pPr>
              <w:widowControl/>
              <w:numPr>
                <w:ilvl w:val="0"/>
                <w:numId w:val="24"/>
              </w:numPr>
              <w:jc w:val="both"/>
              <w:outlineLvl w:val="1"/>
              <w:rPr>
                <w:rFonts w:ascii="Times New Roman" w:hAnsi="Times New Roman" w:cs="Times New Roman"/>
                <w:sz w:val="24"/>
                <w:szCs w:val="24"/>
              </w:rPr>
            </w:pPr>
            <w:r w:rsidRPr="008D564A">
              <w:rPr>
                <w:rFonts w:ascii="Times New Roman" w:hAnsi="Times New Roman" w:cs="Times New Roman"/>
                <w:sz w:val="24"/>
                <w:szCs w:val="24"/>
              </w:rPr>
              <w:t>дивиденды, выплаченные акционерам;</w:t>
            </w:r>
          </w:p>
          <w:p w:rsidR="00F9668C" w:rsidRPr="008D564A" w:rsidRDefault="00F9668C" w:rsidP="008D564A">
            <w:pPr>
              <w:widowControl/>
              <w:numPr>
                <w:ilvl w:val="0"/>
                <w:numId w:val="24"/>
              </w:numPr>
              <w:jc w:val="both"/>
              <w:outlineLvl w:val="1"/>
              <w:rPr>
                <w:rFonts w:ascii="Times New Roman" w:hAnsi="Times New Roman" w:cs="Times New Roman"/>
                <w:sz w:val="24"/>
                <w:szCs w:val="24"/>
              </w:rPr>
            </w:pPr>
            <w:r w:rsidRPr="008D564A">
              <w:rPr>
                <w:rFonts w:ascii="Times New Roman" w:hAnsi="Times New Roman" w:cs="Times New Roman"/>
                <w:sz w:val="24"/>
                <w:szCs w:val="24"/>
              </w:rPr>
              <w:t>дивиденды, полученные от долевого участия в других организациях.</w:t>
            </w:r>
          </w:p>
          <w:p w:rsidR="00F9668C" w:rsidRPr="008D564A" w:rsidRDefault="00F9668C" w:rsidP="008D564A">
            <w:pPr>
              <w:widowControl/>
              <w:jc w:val="both"/>
              <w:outlineLvl w:val="1"/>
              <w:rPr>
                <w:rFonts w:ascii="Times New Roman" w:hAnsi="Times New Roman" w:cs="Times New Roman"/>
                <w:sz w:val="24"/>
                <w:szCs w:val="24"/>
              </w:rPr>
            </w:pP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23/2011</w:t>
            </w:r>
          </w:p>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(п.11)</w:t>
            </w:r>
          </w:p>
        </w:tc>
      </w:tr>
      <w:tr w:rsidR="00F9668C" w:rsidRPr="008D564A" w:rsidTr="008D564A">
        <w:trPr>
          <w:trHeight w:val="3387"/>
        </w:trPr>
        <w:tc>
          <w:tcPr>
            <w:tcW w:w="2852" w:type="dxa"/>
            <w:shd w:val="clear" w:color="auto" w:fill="auto"/>
          </w:tcPr>
          <w:p w:rsidR="00F9668C" w:rsidRPr="008D564A" w:rsidRDefault="00F9668C" w:rsidP="008D564A">
            <w:pPr>
              <w:widowControl/>
              <w:jc w:val="both"/>
              <w:rPr>
                <w:rFonts w:ascii="Times New Roman" w:hAnsi="Times New Roman" w:cs="Times New Roman"/>
                <w:sz w:val="24"/>
                <w:szCs w:val="24"/>
              </w:rPr>
            </w:pPr>
            <w:r w:rsidRPr="008D564A">
              <w:rPr>
                <w:rFonts w:ascii="Times New Roman" w:hAnsi="Times New Roman" w:cs="Times New Roman"/>
                <w:sz w:val="24"/>
                <w:szCs w:val="24"/>
              </w:rPr>
              <w:t>Денежные потоки, отражаемые в отчете свернуто</w:t>
            </w:r>
          </w:p>
        </w:tc>
        <w:tc>
          <w:tcPr>
            <w:tcW w:w="4842" w:type="dxa"/>
            <w:shd w:val="clear" w:color="auto" w:fill="auto"/>
          </w:tcPr>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 xml:space="preserve">Денежные потоки отражаются в отчете о движении денежных средств свернуто в случаях, когда они характеризуют не столько деятельность организации, сколько деятельность ее контрагентов, и (или) когда поступления от одних лиц обусловливают соответствующие выплаты другим лицам. </w:t>
            </w:r>
          </w:p>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В отчете о движении денежных средств следующие денежные потоки отражаются свернуто:</w:t>
            </w:r>
          </w:p>
          <w:p w:rsidR="00F9668C" w:rsidRPr="008D564A" w:rsidRDefault="00F9668C" w:rsidP="008D564A">
            <w:pPr>
              <w:widowControl/>
              <w:ind w:firstLine="540"/>
              <w:jc w:val="both"/>
              <w:outlineLvl w:val="1"/>
              <w:rPr>
                <w:rFonts w:ascii="Times New Roman" w:hAnsi="Times New Roman" w:cs="Times New Roman"/>
                <w:sz w:val="24"/>
                <w:szCs w:val="24"/>
              </w:rPr>
            </w:pPr>
            <w:r w:rsidRPr="008D564A">
              <w:rPr>
                <w:rFonts w:ascii="Times New Roman" w:hAnsi="Times New Roman" w:cs="Times New Roman"/>
                <w:sz w:val="24"/>
                <w:szCs w:val="24"/>
              </w:rPr>
              <w:t>а) денежные потоки комиссионера или агента в связи с осуществлением ими комиссионных или агентских услуг (за исключением платы за сами услуги);</w:t>
            </w:r>
          </w:p>
          <w:p w:rsidR="00F9668C" w:rsidRPr="008D564A" w:rsidRDefault="00F9668C" w:rsidP="008D564A">
            <w:pPr>
              <w:widowControl/>
              <w:ind w:firstLine="540"/>
              <w:jc w:val="both"/>
              <w:outlineLvl w:val="1"/>
              <w:rPr>
                <w:rFonts w:ascii="Times New Roman" w:hAnsi="Times New Roman" w:cs="Times New Roman"/>
                <w:sz w:val="24"/>
                <w:szCs w:val="24"/>
              </w:rPr>
            </w:pPr>
            <w:r w:rsidRPr="008D564A">
              <w:rPr>
                <w:rFonts w:ascii="Times New Roman" w:hAnsi="Times New Roman" w:cs="Times New Roman"/>
                <w:sz w:val="24"/>
                <w:szCs w:val="24"/>
              </w:rPr>
              <w:t>б) косвенные налоги в составе поступлений от покупателей и заказчиков, платежей поставщикам и подрядчикам и платежей в бюджетную систему Российской Федерации или возмещение из нее;</w:t>
            </w:r>
          </w:p>
          <w:p w:rsidR="00F9668C" w:rsidRPr="008D564A" w:rsidRDefault="00F9668C" w:rsidP="008D564A">
            <w:pPr>
              <w:widowControl/>
              <w:ind w:firstLine="540"/>
              <w:jc w:val="both"/>
              <w:outlineLvl w:val="1"/>
              <w:rPr>
                <w:rFonts w:ascii="Times New Roman" w:hAnsi="Times New Roman" w:cs="Times New Roman"/>
                <w:sz w:val="24"/>
                <w:szCs w:val="24"/>
              </w:rPr>
            </w:pPr>
            <w:r w:rsidRPr="008D564A">
              <w:rPr>
                <w:rFonts w:ascii="Times New Roman" w:hAnsi="Times New Roman" w:cs="Times New Roman"/>
                <w:sz w:val="24"/>
                <w:szCs w:val="24"/>
              </w:rPr>
              <w:t>в) поступления от контрагента в счет возмещения коммунальных платежей и осуществление этих платежей в арендных и иных аналогичных отношениях;</w:t>
            </w:r>
          </w:p>
          <w:p w:rsidR="00F9668C" w:rsidRPr="008D564A" w:rsidRDefault="00F9668C" w:rsidP="008D564A">
            <w:pPr>
              <w:widowControl/>
              <w:ind w:firstLine="540"/>
              <w:jc w:val="both"/>
              <w:outlineLvl w:val="1"/>
              <w:rPr>
                <w:rFonts w:ascii="Times New Roman" w:hAnsi="Times New Roman" w:cs="Times New Roman"/>
                <w:sz w:val="24"/>
                <w:szCs w:val="24"/>
              </w:rPr>
            </w:pPr>
            <w:r w:rsidRPr="008D564A">
              <w:rPr>
                <w:rFonts w:ascii="Times New Roman" w:hAnsi="Times New Roman" w:cs="Times New Roman"/>
                <w:sz w:val="24"/>
                <w:szCs w:val="24"/>
              </w:rPr>
              <w:t>г) оплата транспортировки грузов с получением эквивалентной компенсации от контрагента;</w:t>
            </w:r>
          </w:p>
          <w:p w:rsidR="00F9668C" w:rsidRPr="008D564A" w:rsidRDefault="00F9668C" w:rsidP="008D564A">
            <w:pPr>
              <w:widowControl/>
              <w:ind w:firstLine="540"/>
              <w:jc w:val="both"/>
              <w:outlineLvl w:val="1"/>
              <w:rPr>
                <w:rFonts w:ascii="Times New Roman" w:hAnsi="Times New Roman" w:cs="Times New Roman"/>
                <w:sz w:val="24"/>
                <w:szCs w:val="24"/>
              </w:rPr>
            </w:pPr>
            <w:r w:rsidRPr="008D564A">
              <w:rPr>
                <w:rFonts w:ascii="Times New Roman" w:hAnsi="Times New Roman" w:cs="Times New Roman"/>
                <w:sz w:val="24"/>
                <w:szCs w:val="24"/>
              </w:rPr>
              <w:t>д) взаимно обусловленные платежи и поступления по расчетам с использованием банковских карт;</w:t>
            </w:r>
          </w:p>
          <w:p w:rsidR="00F9668C" w:rsidRPr="008D564A" w:rsidRDefault="00F9668C" w:rsidP="008D564A">
            <w:pPr>
              <w:widowControl/>
              <w:ind w:firstLine="540"/>
              <w:jc w:val="both"/>
              <w:outlineLvl w:val="1"/>
              <w:rPr>
                <w:rFonts w:ascii="Times New Roman" w:hAnsi="Times New Roman" w:cs="Times New Roman"/>
                <w:sz w:val="24"/>
                <w:szCs w:val="24"/>
              </w:rPr>
            </w:pPr>
            <w:r w:rsidRPr="008D564A">
              <w:rPr>
                <w:rFonts w:ascii="Times New Roman" w:hAnsi="Times New Roman" w:cs="Times New Roman"/>
                <w:sz w:val="24"/>
                <w:szCs w:val="24"/>
              </w:rPr>
              <w:t>е) покупка и перепродажа финансовых вложений;</w:t>
            </w:r>
          </w:p>
          <w:p w:rsidR="00F9668C" w:rsidRPr="008D564A" w:rsidRDefault="00F9668C" w:rsidP="008D564A">
            <w:pPr>
              <w:widowControl/>
              <w:ind w:firstLine="540"/>
              <w:jc w:val="both"/>
              <w:outlineLvl w:val="1"/>
              <w:rPr>
                <w:rFonts w:ascii="Times New Roman" w:hAnsi="Times New Roman" w:cs="Times New Roman"/>
                <w:sz w:val="24"/>
                <w:szCs w:val="24"/>
              </w:rPr>
            </w:pPr>
            <w:r w:rsidRPr="008D564A">
              <w:rPr>
                <w:rFonts w:ascii="Times New Roman" w:hAnsi="Times New Roman" w:cs="Times New Roman"/>
                <w:sz w:val="24"/>
                <w:szCs w:val="24"/>
              </w:rPr>
              <w:t>ж) осуществление краткосрочных (как правило, до трех месяцев) финансовых вложений за счет заемных средств.</w:t>
            </w:r>
          </w:p>
        </w:tc>
        <w:tc>
          <w:tcPr>
            <w:tcW w:w="2314" w:type="dxa"/>
            <w:shd w:val="clear" w:color="auto" w:fill="auto"/>
          </w:tcPr>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ПБУ 23/2011</w:t>
            </w:r>
          </w:p>
          <w:p w:rsidR="00F9668C" w:rsidRPr="008D564A" w:rsidRDefault="00F9668C" w:rsidP="008D564A">
            <w:pPr>
              <w:spacing w:before="101" w:line="302" w:lineRule="exact"/>
              <w:ind w:right="370"/>
              <w:jc w:val="both"/>
              <w:rPr>
                <w:rFonts w:ascii="Times New Roman" w:hAnsi="Times New Roman" w:cs="Times New Roman"/>
                <w:sz w:val="24"/>
                <w:szCs w:val="24"/>
              </w:rPr>
            </w:pPr>
            <w:r w:rsidRPr="008D564A">
              <w:rPr>
                <w:rFonts w:ascii="Times New Roman" w:hAnsi="Times New Roman" w:cs="Times New Roman"/>
                <w:sz w:val="24"/>
                <w:szCs w:val="24"/>
              </w:rPr>
              <w:t>(п. 16)</w:t>
            </w:r>
          </w:p>
        </w:tc>
      </w:tr>
      <w:tr w:rsidR="00F9668C" w:rsidRPr="008D564A" w:rsidTr="008D564A">
        <w:trPr>
          <w:trHeight w:val="1901"/>
        </w:trPr>
        <w:tc>
          <w:tcPr>
            <w:tcW w:w="2852" w:type="dxa"/>
            <w:shd w:val="clear" w:color="auto" w:fill="auto"/>
          </w:tcPr>
          <w:p w:rsidR="00F9668C" w:rsidRPr="008D564A" w:rsidRDefault="00F9668C" w:rsidP="008D564A">
            <w:pPr>
              <w:widowControl/>
              <w:jc w:val="both"/>
              <w:rPr>
                <w:rFonts w:ascii="Times New Roman" w:hAnsi="Times New Roman" w:cs="Times New Roman"/>
                <w:sz w:val="24"/>
                <w:szCs w:val="24"/>
              </w:rPr>
            </w:pPr>
            <w:r w:rsidRPr="008D564A">
              <w:rPr>
                <w:rFonts w:ascii="Times New Roman" w:hAnsi="Times New Roman" w:cs="Times New Roman"/>
                <w:sz w:val="24"/>
                <w:szCs w:val="24"/>
              </w:rPr>
              <w:t>Порядок пересчета в рубли величины денежных потоков в валюте</w:t>
            </w:r>
          </w:p>
        </w:tc>
        <w:tc>
          <w:tcPr>
            <w:tcW w:w="4842" w:type="dxa"/>
            <w:shd w:val="clear" w:color="auto" w:fill="auto"/>
          </w:tcPr>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 xml:space="preserve">Величина денежных потоков в иностранной валюте пересчитывается в рубли по официальному курсу ЦБ РФ на дату осуществления или поступления платежа. </w:t>
            </w:r>
          </w:p>
        </w:tc>
        <w:tc>
          <w:tcPr>
            <w:tcW w:w="2314" w:type="dxa"/>
            <w:shd w:val="clear" w:color="auto" w:fill="auto"/>
          </w:tcPr>
          <w:p w:rsidR="00F9668C" w:rsidRPr="008D564A" w:rsidRDefault="00F9668C" w:rsidP="008D564A">
            <w:pPr>
              <w:widowControl/>
              <w:jc w:val="both"/>
              <w:rPr>
                <w:rFonts w:ascii="Times New Roman" w:hAnsi="Times New Roman" w:cs="Times New Roman"/>
                <w:sz w:val="24"/>
                <w:szCs w:val="24"/>
              </w:rPr>
            </w:pPr>
            <w:r w:rsidRPr="008D564A">
              <w:rPr>
                <w:rFonts w:ascii="Times New Roman" w:hAnsi="Times New Roman" w:cs="Times New Roman"/>
                <w:sz w:val="24"/>
                <w:szCs w:val="24"/>
              </w:rPr>
              <w:t>ПБУ 23/2011 (п. 18)</w:t>
            </w:r>
          </w:p>
          <w:p w:rsidR="00F9668C" w:rsidRPr="008D564A" w:rsidRDefault="00F9668C" w:rsidP="008D564A">
            <w:pPr>
              <w:spacing w:before="101" w:line="302" w:lineRule="exact"/>
              <w:ind w:right="370"/>
              <w:jc w:val="both"/>
              <w:rPr>
                <w:rFonts w:ascii="Times New Roman" w:hAnsi="Times New Roman" w:cs="Times New Roman"/>
                <w:sz w:val="24"/>
                <w:szCs w:val="24"/>
              </w:rPr>
            </w:pPr>
          </w:p>
        </w:tc>
      </w:tr>
      <w:tr w:rsidR="00F9668C" w:rsidRPr="008D564A" w:rsidTr="008D564A">
        <w:trPr>
          <w:trHeight w:val="1901"/>
        </w:trPr>
        <w:tc>
          <w:tcPr>
            <w:tcW w:w="2852" w:type="dxa"/>
            <w:shd w:val="clear" w:color="auto" w:fill="auto"/>
          </w:tcPr>
          <w:p w:rsidR="00F9668C" w:rsidRPr="008D564A" w:rsidRDefault="00F9668C" w:rsidP="008D564A">
            <w:pPr>
              <w:widowControl/>
              <w:jc w:val="both"/>
              <w:rPr>
                <w:rFonts w:ascii="Times New Roman" w:hAnsi="Times New Roman" w:cs="Times New Roman"/>
                <w:sz w:val="24"/>
                <w:szCs w:val="24"/>
              </w:rPr>
            </w:pPr>
            <w:r w:rsidRPr="008D564A">
              <w:rPr>
                <w:rFonts w:ascii="Times New Roman" w:hAnsi="Times New Roman" w:cs="Times New Roman"/>
                <w:sz w:val="24"/>
                <w:szCs w:val="24"/>
              </w:rPr>
              <w:t>Порядок отражения в отчете денежных эквивалентов в иностранной валюте на начало и конец отчетного периода</w:t>
            </w:r>
          </w:p>
        </w:tc>
        <w:tc>
          <w:tcPr>
            <w:tcW w:w="4842" w:type="dxa"/>
            <w:shd w:val="clear" w:color="auto" w:fill="auto"/>
          </w:tcPr>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Пересчет стоимости денежных средств и денежных эквивалентов, выраженных в иностранной валюте, в рубли производится по официальному курсу ЦБ РФ на дату совершения операции в иностранной валюте.</w:t>
            </w:r>
          </w:p>
          <w:p w:rsidR="00F9668C" w:rsidRPr="008D564A" w:rsidRDefault="00F9668C" w:rsidP="008D564A">
            <w:pPr>
              <w:widowControl/>
              <w:jc w:val="both"/>
              <w:outlineLvl w:val="1"/>
              <w:rPr>
                <w:rFonts w:ascii="Times New Roman" w:hAnsi="Times New Roman" w:cs="Times New Roman"/>
                <w:sz w:val="24"/>
                <w:szCs w:val="24"/>
              </w:rPr>
            </w:pPr>
          </w:p>
        </w:tc>
        <w:tc>
          <w:tcPr>
            <w:tcW w:w="2314" w:type="dxa"/>
            <w:shd w:val="clear" w:color="auto" w:fill="auto"/>
          </w:tcPr>
          <w:p w:rsidR="00F9668C" w:rsidRPr="008D564A" w:rsidRDefault="00F9668C" w:rsidP="008D564A">
            <w:pPr>
              <w:widowControl/>
              <w:jc w:val="both"/>
              <w:rPr>
                <w:rFonts w:ascii="Times New Roman" w:hAnsi="Times New Roman" w:cs="Times New Roman"/>
                <w:sz w:val="24"/>
                <w:szCs w:val="24"/>
              </w:rPr>
            </w:pPr>
            <w:r w:rsidRPr="008D564A">
              <w:rPr>
                <w:rFonts w:ascii="Times New Roman" w:hAnsi="Times New Roman" w:cs="Times New Roman"/>
                <w:sz w:val="24"/>
                <w:szCs w:val="24"/>
              </w:rPr>
              <w:t>ПБУ 23/2011 (п. 19)</w:t>
            </w:r>
          </w:p>
          <w:p w:rsidR="00F9668C" w:rsidRPr="008D564A" w:rsidRDefault="00F9668C" w:rsidP="008D564A">
            <w:pPr>
              <w:widowControl/>
              <w:ind w:firstLine="540"/>
              <w:jc w:val="both"/>
              <w:rPr>
                <w:rFonts w:ascii="Times New Roman" w:hAnsi="Times New Roman" w:cs="Times New Roman"/>
                <w:sz w:val="24"/>
                <w:szCs w:val="24"/>
              </w:rPr>
            </w:pPr>
          </w:p>
        </w:tc>
      </w:tr>
      <w:tr w:rsidR="00F9668C" w:rsidRPr="008D564A" w:rsidTr="007F798F">
        <w:trPr>
          <w:trHeight w:val="465"/>
        </w:trPr>
        <w:tc>
          <w:tcPr>
            <w:tcW w:w="10008" w:type="dxa"/>
            <w:gridSpan w:val="3"/>
            <w:shd w:val="clear" w:color="auto" w:fill="auto"/>
          </w:tcPr>
          <w:p w:rsidR="007F798F" w:rsidRDefault="00F9668C" w:rsidP="00556FDE">
            <w:pPr>
              <w:rPr>
                <w:rFonts w:ascii="Times New Roman" w:hAnsi="Times New Roman" w:cs="Times New Roman"/>
                <w:b/>
                <w:sz w:val="24"/>
                <w:szCs w:val="24"/>
              </w:rPr>
            </w:pPr>
            <w:r w:rsidRPr="008D564A">
              <w:rPr>
                <w:rFonts w:ascii="Times New Roman" w:hAnsi="Times New Roman" w:cs="Times New Roman"/>
                <w:b/>
                <w:sz w:val="24"/>
                <w:szCs w:val="24"/>
              </w:rPr>
              <w:t>15. Учет операций в иностранной валют</w:t>
            </w:r>
            <w:r w:rsidR="007F798F">
              <w:rPr>
                <w:rFonts w:ascii="Times New Roman" w:hAnsi="Times New Roman" w:cs="Times New Roman"/>
                <w:b/>
                <w:sz w:val="24"/>
                <w:szCs w:val="24"/>
              </w:rPr>
              <w:t>е</w:t>
            </w:r>
          </w:p>
          <w:p w:rsidR="00F9668C" w:rsidRPr="008D564A" w:rsidRDefault="00F9668C" w:rsidP="007F798F">
            <w:pPr>
              <w:jc w:val="both"/>
              <w:rPr>
                <w:rFonts w:ascii="Times New Roman" w:hAnsi="Times New Roman" w:cs="Times New Roman"/>
                <w:sz w:val="24"/>
                <w:szCs w:val="24"/>
              </w:rPr>
            </w:pPr>
          </w:p>
        </w:tc>
      </w:tr>
      <w:tr w:rsidR="007F798F" w:rsidRPr="008D564A" w:rsidTr="008D564A">
        <w:trPr>
          <w:trHeight w:val="900"/>
        </w:trPr>
        <w:tc>
          <w:tcPr>
            <w:tcW w:w="10008" w:type="dxa"/>
            <w:gridSpan w:val="3"/>
            <w:shd w:val="clear" w:color="auto" w:fill="auto"/>
          </w:tcPr>
          <w:p w:rsidR="007F798F" w:rsidRPr="008D564A" w:rsidRDefault="007F798F" w:rsidP="007F798F">
            <w:pPr>
              <w:jc w:val="both"/>
              <w:rPr>
                <w:rFonts w:ascii="Times New Roman" w:hAnsi="Times New Roman" w:cs="Times New Roman"/>
                <w:b/>
                <w:sz w:val="24"/>
                <w:szCs w:val="24"/>
              </w:rPr>
            </w:pPr>
            <w:r w:rsidRPr="008D564A">
              <w:rPr>
                <w:rFonts w:ascii="Times New Roman" w:hAnsi="Times New Roman" w:cs="Times New Roman"/>
                <w:sz w:val="24"/>
              </w:rPr>
              <w:t>Общество ведет учет операций в иностранной валюте в соответствии с ПБУ 3/06, а также другими нормативными активами, содержащими нормы в отношении порядка учета и отражения в отчетности займов и кредитов и операций с ними связанных</w:t>
            </w:r>
          </w:p>
        </w:tc>
      </w:tr>
      <w:tr w:rsidR="00F9668C" w:rsidRPr="008D564A" w:rsidTr="008D564A">
        <w:trPr>
          <w:trHeight w:val="1901"/>
        </w:trPr>
        <w:tc>
          <w:tcPr>
            <w:tcW w:w="2852" w:type="dxa"/>
            <w:shd w:val="clear" w:color="auto" w:fill="auto"/>
          </w:tcPr>
          <w:p w:rsidR="00F9668C" w:rsidRPr="008D564A" w:rsidRDefault="00F9668C" w:rsidP="008D564A">
            <w:pPr>
              <w:widowControl/>
              <w:jc w:val="both"/>
              <w:rPr>
                <w:rFonts w:ascii="Times New Roman" w:hAnsi="Times New Roman" w:cs="Times New Roman"/>
                <w:sz w:val="24"/>
                <w:szCs w:val="24"/>
              </w:rPr>
            </w:pPr>
            <w:r w:rsidRPr="008D564A">
              <w:rPr>
                <w:rFonts w:ascii="Times New Roman" w:hAnsi="Times New Roman" w:cs="Times New Roman"/>
                <w:sz w:val="24"/>
                <w:szCs w:val="24"/>
              </w:rPr>
              <w:t>Порядок учета операций в иностранной валюте</w:t>
            </w:r>
          </w:p>
        </w:tc>
        <w:tc>
          <w:tcPr>
            <w:tcW w:w="4842" w:type="dxa"/>
            <w:shd w:val="clear" w:color="auto" w:fill="auto"/>
          </w:tcPr>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Информация о стоимости активов и обязательствах регистрируется как в рублях, так и в той иностранной валюте, в которой эти активы и обязательства выражены.</w:t>
            </w:r>
          </w:p>
        </w:tc>
        <w:tc>
          <w:tcPr>
            <w:tcW w:w="2314" w:type="dxa"/>
            <w:shd w:val="clear" w:color="auto" w:fill="auto"/>
          </w:tcPr>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 34н (п.24)</w:t>
            </w:r>
          </w:p>
        </w:tc>
      </w:tr>
      <w:tr w:rsidR="00F9668C" w:rsidRPr="008D564A" w:rsidTr="008D564A">
        <w:trPr>
          <w:trHeight w:val="1901"/>
        </w:trPr>
        <w:tc>
          <w:tcPr>
            <w:tcW w:w="2852" w:type="dxa"/>
            <w:shd w:val="clear" w:color="auto" w:fill="auto"/>
          </w:tcPr>
          <w:p w:rsidR="00F9668C" w:rsidRPr="008D564A" w:rsidRDefault="00F9668C" w:rsidP="004E1822">
            <w:pPr>
              <w:rPr>
                <w:rFonts w:ascii="Times New Roman" w:hAnsi="Times New Roman" w:cs="Times New Roman"/>
                <w:sz w:val="24"/>
                <w:szCs w:val="24"/>
              </w:rPr>
            </w:pPr>
            <w:r w:rsidRPr="008D564A">
              <w:rPr>
                <w:rFonts w:ascii="Times New Roman" w:hAnsi="Times New Roman" w:cs="Times New Roman"/>
                <w:sz w:val="24"/>
                <w:szCs w:val="24"/>
              </w:rPr>
              <w:t xml:space="preserve">Порядок пересчета в рубли величины активов и обязательств в иностранной валюте </w:t>
            </w:r>
          </w:p>
        </w:tc>
        <w:tc>
          <w:tcPr>
            <w:tcW w:w="4842" w:type="dxa"/>
            <w:shd w:val="clear" w:color="auto" w:fill="auto"/>
          </w:tcPr>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 xml:space="preserve">Пересчет в рубли производится по курсу ЦБ РФ, действующему на дату совершения операции в иностранной валюте. </w:t>
            </w:r>
          </w:p>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Средний курс для пересчета однородных операций не применяется.</w:t>
            </w:r>
          </w:p>
        </w:tc>
        <w:tc>
          <w:tcPr>
            <w:tcW w:w="2314" w:type="dxa"/>
            <w:shd w:val="clear" w:color="auto" w:fill="auto"/>
          </w:tcPr>
          <w:p w:rsidR="00F9668C" w:rsidRPr="008D564A" w:rsidRDefault="00F9668C" w:rsidP="008D564A">
            <w:pPr>
              <w:widowControl/>
              <w:jc w:val="both"/>
              <w:outlineLvl w:val="1"/>
              <w:rPr>
                <w:rFonts w:ascii="Times New Roman" w:hAnsi="Times New Roman" w:cs="Times New Roman"/>
                <w:sz w:val="24"/>
                <w:szCs w:val="24"/>
              </w:rPr>
            </w:pPr>
            <w:r w:rsidRPr="008D564A">
              <w:rPr>
                <w:rFonts w:ascii="Times New Roman" w:hAnsi="Times New Roman" w:cs="Times New Roman"/>
                <w:sz w:val="24"/>
                <w:szCs w:val="24"/>
              </w:rPr>
              <w:t>ПБУ 3/2006 (п.6)</w:t>
            </w:r>
          </w:p>
        </w:tc>
      </w:tr>
    </w:tbl>
    <w:p w:rsidR="000D61C4" w:rsidRPr="00D73595" w:rsidRDefault="000D61C4" w:rsidP="00ED65C2">
      <w:pPr>
        <w:spacing w:before="101" w:line="302" w:lineRule="exact"/>
        <w:ind w:right="370"/>
        <w:jc w:val="both"/>
        <w:rPr>
          <w:rFonts w:ascii="Times New Roman" w:hAnsi="Times New Roman" w:cs="Times New Roman"/>
        </w:rPr>
        <w:sectPr w:rsidR="000D61C4" w:rsidRPr="00D73595" w:rsidSect="00EA0A5F">
          <w:headerReference w:type="even" r:id="rId23"/>
          <w:headerReference w:type="default" r:id="rId24"/>
          <w:footerReference w:type="even" r:id="rId25"/>
          <w:footerReference w:type="default" r:id="rId26"/>
          <w:headerReference w:type="first" r:id="rId27"/>
          <w:footerReference w:type="first" r:id="rId28"/>
          <w:pgSz w:w="11906" w:h="16838"/>
          <w:pgMar w:top="851" w:right="851" w:bottom="567" w:left="1134" w:header="709" w:footer="709" w:gutter="0"/>
          <w:pgNumType w:start="1995"/>
          <w:cols w:space="708"/>
          <w:docGrid w:linePitch="360"/>
        </w:sectPr>
      </w:pPr>
    </w:p>
    <w:p w:rsidR="00F86F33" w:rsidRDefault="00F86F33">
      <w:pPr>
        <w:widowControl/>
        <w:autoSpaceDE/>
        <w:autoSpaceDN/>
        <w:adjustRightInd/>
        <w:rPr>
          <w:rFonts w:ascii="Times New Roman" w:hAnsi="Times New Roman" w:cs="Times New Roman"/>
        </w:rPr>
      </w:pPr>
      <w:r>
        <w:rPr>
          <w:rFonts w:ascii="Times New Roman" w:hAnsi="Times New Roman" w:cs="Times New Roman"/>
        </w:rPr>
        <w:br w:type="page"/>
      </w:r>
    </w:p>
    <w:p w:rsidR="00F86F33" w:rsidRPr="001B236C" w:rsidRDefault="00F86F33" w:rsidP="00F86F33">
      <w:pPr>
        <w:pStyle w:val="24"/>
      </w:pPr>
      <w:r w:rsidRPr="001B236C">
        <w:t xml:space="preserve">Приложение </w:t>
      </w:r>
      <w:r w:rsidR="00976775">
        <w:t>2</w:t>
      </w:r>
      <w:r w:rsidRPr="001B236C">
        <w:br/>
        <w:t xml:space="preserve">к приказу </w:t>
      </w:r>
      <w:r>
        <w:t>ОАО «СИБУР Холдинг»</w:t>
      </w:r>
      <w:r w:rsidRPr="001B236C">
        <w:br/>
        <w:t>от «</w:t>
      </w:r>
      <w:r>
        <w:t>29</w:t>
      </w:r>
      <w:r w:rsidRPr="001B236C">
        <w:t xml:space="preserve">» </w:t>
      </w:r>
      <w:r>
        <w:t>декабря</w:t>
      </w:r>
      <w:r w:rsidRPr="001B236C">
        <w:t xml:space="preserve"> 201</w:t>
      </w:r>
      <w:r>
        <w:t>2</w:t>
      </w:r>
      <w:r w:rsidRPr="001B236C">
        <w:t xml:space="preserve"> г. № </w:t>
      </w:r>
      <w:r>
        <w:t>020</w:t>
      </w:r>
    </w:p>
    <w:p w:rsidR="005A05CB" w:rsidRDefault="003F19FC">
      <w:pPr>
        <w:widowControl/>
        <w:autoSpaceDE/>
        <w:autoSpaceDN/>
        <w:adjustRightInd/>
        <w:rPr>
          <w:rFonts w:ascii="Times New Roman" w:hAnsi="Times New Roman" w:cs="Times New Roman"/>
        </w:rPr>
      </w:pPr>
      <w:r>
        <w:rPr>
          <w:rFonts w:ascii="Times New Roman" w:hAnsi="Times New Roman" w:cs="Times New Roman"/>
          <w:noProof/>
        </w:rPr>
        <w:drawing>
          <wp:inline distT="0" distB="0" distL="0" distR="0">
            <wp:extent cx="6294755" cy="8910320"/>
            <wp:effectExtent l="0" t="0" r="0" b="5080"/>
            <wp:docPr id="6" name="Рисунок 6" descr="\\alrud.ru\common\manager\exchange\dkravchenko\СИБУР\СХ\Учетная политика\на 2013\УП 2013\2.1.4.3 Приложение 2 Формы фин. отчетности-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rud.ru\common\manager\exchange\dkravchenko\СИБУР\СХ\Учетная политика\на 2013\УП 2013\2.1.4.3 Приложение 2 Формы фин. отчетности-00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4755" cy="8910320"/>
                    </a:xfrm>
                    <a:prstGeom prst="rect">
                      <a:avLst/>
                    </a:prstGeom>
                    <a:noFill/>
                    <a:ln>
                      <a:noFill/>
                    </a:ln>
                  </pic:spPr>
                </pic:pic>
              </a:graphicData>
            </a:graphic>
          </wp:inline>
        </w:drawing>
      </w:r>
      <w:r>
        <w:rPr>
          <w:rFonts w:ascii="Times New Roman" w:hAnsi="Times New Roman" w:cs="Times New Roman"/>
          <w:noProof/>
        </w:rPr>
        <w:drawing>
          <wp:inline distT="0" distB="0" distL="0" distR="0">
            <wp:extent cx="6294755" cy="8910320"/>
            <wp:effectExtent l="0" t="0" r="0" b="5080"/>
            <wp:docPr id="7" name="Рисунок 7" descr="\\alrud.ru\common\manager\exchange\dkravchenko\СИБУР\СХ\Учетная политика\на 2013\УП 2013\2.1.4.3 Приложение 2 Формы фин. отчетности-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rud.ru\common\manager\exchange\dkravchenko\СИБУР\СХ\Учетная политика\на 2013\УП 2013\2.1.4.3 Приложение 2 Формы фин. отчетности-00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94755" cy="8910320"/>
                    </a:xfrm>
                    <a:prstGeom prst="rect">
                      <a:avLst/>
                    </a:prstGeom>
                    <a:noFill/>
                    <a:ln>
                      <a:noFill/>
                    </a:ln>
                  </pic:spPr>
                </pic:pic>
              </a:graphicData>
            </a:graphic>
          </wp:inline>
        </w:drawing>
      </w:r>
      <w:r>
        <w:rPr>
          <w:rFonts w:ascii="Times New Roman" w:hAnsi="Times New Roman" w:cs="Times New Roman"/>
          <w:noProof/>
        </w:rPr>
        <w:drawing>
          <wp:inline distT="0" distB="0" distL="0" distR="0">
            <wp:extent cx="6294755" cy="8910320"/>
            <wp:effectExtent l="0" t="0" r="0" b="5080"/>
            <wp:docPr id="8" name="Рисунок 8" descr="\\alrud.ru\common\manager\exchange\dkravchenko\СИБУР\СХ\Учетная политика\на 2013\УП 2013\2.1.4.3 Приложение 2 Формы фин. отчетности-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rud.ru\common\manager\exchange\dkravchenko\СИБУР\СХ\Учетная политика\на 2013\УП 2013\2.1.4.3 Приложение 2 Формы фин. отчетности-00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94755" cy="8910320"/>
                    </a:xfrm>
                    <a:prstGeom prst="rect">
                      <a:avLst/>
                    </a:prstGeom>
                    <a:noFill/>
                    <a:ln>
                      <a:noFill/>
                    </a:ln>
                  </pic:spPr>
                </pic:pic>
              </a:graphicData>
            </a:graphic>
          </wp:inline>
        </w:drawing>
      </w:r>
      <w:r>
        <w:rPr>
          <w:rFonts w:ascii="Times New Roman" w:hAnsi="Times New Roman" w:cs="Times New Roman"/>
          <w:noProof/>
        </w:rPr>
        <w:drawing>
          <wp:inline distT="0" distB="0" distL="0" distR="0">
            <wp:extent cx="6294755" cy="8910320"/>
            <wp:effectExtent l="0" t="0" r="0" b="5080"/>
            <wp:docPr id="9" name="Рисунок 9" descr="\\alrud.ru\common\manager\exchange\dkravchenko\СИБУР\СХ\Учетная политика\на 2013\УП 2013\2.1.4.3 Приложение 2 Формы фин. отчетности-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rud.ru\common\manager\exchange\dkravchenko\СИБУР\СХ\Учетная политика\на 2013\УП 2013\2.1.4.3 Приложение 2 Формы фин. отчетности-00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94755" cy="8910320"/>
                    </a:xfrm>
                    <a:prstGeom prst="rect">
                      <a:avLst/>
                    </a:prstGeom>
                    <a:noFill/>
                    <a:ln>
                      <a:noFill/>
                    </a:ln>
                  </pic:spPr>
                </pic:pic>
              </a:graphicData>
            </a:graphic>
          </wp:inline>
        </w:drawing>
      </w:r>
      <w:r>
        <w:rPr>
          <w:rFonts w:ascii="Times New Roman" w:hAnsi="Times New Roman" w:cs="Times New Roman"/>
          <w:noProof/>
        </w:rPr>
        <w:drawing>
          <wp:inline distT="0" distB="0" distL="0" distR="0">
            <wp:extent cx="6294755" cy="8910320"/>
            <wp:effectExtent l="0" t="0" r="0" b="5080"/>
            <wp:docPr id="10" name="Рисунок 10" descr="\\alrud.ru\common\manager\exchange\dkravchenko\СИБУР\СХ\Учетная политика\на 2013\УП 2013\2.1.4.3 Приложение 2 Формы фин. отчетности-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rud.ru\common\manager\exchange\dkravchenko\СИБУР\СХ\Учетная политика\на 2013\УП 2013\2.1.4.3 Приложение 2 Формы фин. отчетности-00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94755" cy="8910320"/>
                    </a:xfrm>
                    <a:prstGeom prst="rect">
                      <a:avLst/>
                    </a:prstGeom>
                    <a:noFill/>
                    <a:ln>
                      <a:noFill/>
                    </a:ln>
                  </pic:spPr>
                </pic:pic>
              </a:graphicData>
            </a:graphic>
          </wp:inline>
        </w:drawing>
      </w:r>
      <w:r>
        <w:rPr>
          <w:rFonts w:ascii="Times New Roman" w:hAnsi="Times New Roman" w:cs="Times New Roman"/>
          <w:noProof/>
        </w:rPr>
        <w:drawing>
          <wp:inline distT="0" distB="0" distL="0" distR="0">
            <wp:extent cx="6294755" cy="8910320"/>
            <wp:effectExtent l="0" t="0" r="0" b="5080"/>
            <wp:docPr id="11" name="Рисунок 11" descr="\\alrud.ru\common\manager\exchange\dkravchenko\СИБУР\СХ\Учетная политика\на 2013\УП 2013\2.1.4.3 Приложение 2 Формы фин. отчетности-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rud.ru\common\manager\exchange\dkravchenko\СИБУР\СХ\Учетная политика\на 2013\УП 2013\2.1.4.3 Приложение 2 Формы фин. отчетности-006.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94755" cy="8910320"/>
                    </a:xfrm>
                    <a:prstGeom prst="rect">
                      <a:avLst/>
                    </a:prstGeom>
                    <a:noFill/>
                    <a:ln>
                      <a:noFill/>
                    </a:ln>
                  </pic:spPr>
                </pic:pic>
              </a:graphicData>
            </a:graphic>
          </wp:inline>
        </w:drawing>
      </w:r>
      <w:r>
        <w:rPr>
          <w:rFonts w:ascii="Times New Roman" w:hAnsi="Times New Roman" w:cs="Times New Roman"/>
          <w:noProof/>
        </w:rPr>
        <w:drawing>
          <wp:inline distT="0" distB="0" distL="0" distR="0">
            <wp:extent cx="6294755" cy="8910320"/>
            <wp:effectExtent l="0" t="0" r="0" b="5080"/>
            <wp:docPr id="12" name="Рисунок 12" descr="\\alrud.ru\common\manager\exchange\dkravchenko\СИБУР\СХ\Учетная политика\на 2013\УП 2013\2.1.4.3 Приложение 2 Формы фин. отчетности-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rud.ru\common\manager\exchange\dkravchenko\СИБУР\СХ\Учетная политика\на 2013\УП 2013\2.1.4.3 Приложение 2 Формы фин. отчетности-007.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94755" cy="8910320"/>
                    </a:xfrm>
                    <a:prstGeom prst="rect">
                      <a:avLst/>
                    </a:prstGeom>
                    <a:noFill/>
                    <a:ln>
                      <a:noFill/>
                    </a:ln>
                  </pic:spPr>
                </pic:pic>
              </a:graphicData>
            </a:graphic>
          </wp:inline>
        </w:drawing>
      </w:r>
      <w:r>
        <w:rPr>
          <w:rFonts w:ascii="Times New Roman" w:hAnsi="Times New Roman" w:cs="Times New Roman"/>
          <w:noProof/>
        </w:rPr>
        <w:drawing>
          <wp:inline distT="0" distB="0" distL="0" distR="0">
            <wp:extent cx="6294755" cy="8910320"/>
            <wp:effectExtent l="0" t="0" r="0" b="5080"/>
            <wp:docPr id="13" name="Рисунок 13" descr="\\alrud.ru\common\manager\exchange\dkravchenko\СИБУР\СХ\Учетная политика\на 2013\УП 2013\2.1.4.3 Приложение 2 Формы фин. отчетности-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rud.ru\common\manager\exchange\dkravchenko\СИБУР\СХ\Учетная политика\на 2013\УП 2013\2.1.4.3 Приложение 2 Формы фин. отчетности-008.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94755" cy="8910320"/>
                    </a:xfrm>
                    <a:prstGeom prst="rect">
                      <a:avLst/>
                    </a:prstGeom>
                    <a:noFill/>
                    <a:ln>
                      <a:noFill/>
                    </a:ln>
                  </pic:spPr>
                </pic:pic>
              </a:graphicData>
            </a:graphic>
          </wp:inline>
        </w:drawing>
      </w:r>
      <w:r>
        <w:rPr>
          <w:rFonts w:ascii="Times New Roman" w:hAnsi="Times New Roman" w:cs="Times New Roman"/>
          <w:noProof/>
        </w:rPr>
        <w:drawing>
          <wp:inline distT="0" distB="0" distL="0" distR="0">
            <wp:extent cx="6294755" cy="8910320"/>
            <wp:effectExtent l="0" t="0" r="0" b="5080"/>
            <wp:docPr id="14" name="Рисунок 14" descr="\\alrud.ru\common\manager\exchange\dkravchenko\СИБУР\СХ\Учетная политика\на 2013\УП 2013\2.1.4.3 Приложение 2 Формы фин. отчетности-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rud.ru\common\manager\exchange\dkravchenko\СИБУР\СХ\Учетная политика\на 2013\УП 2013\2.1.4.3 Приложение 2 Формы фин. отчетности-009.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94755" cy="8910320"/>
                    </a:xfrm>
                    <a:prstGeom prst="rect">
                      <a:avLst/>
                    </a:prstGeom>
                    <a:noFill/>
                    <a:ln>
                      <a:noFill/>
                    </a:ln>
                  </pic:spPr>
                </pic:pic>
              </a:graphicData>
            </a:graphic>
          </wp:inline>
        </w:drawing>
      </w:r>
      <w:r>
        <w:rPr>
          <w:rFonts w:ascii="Times New Roman" w:hAnsi="Times New Roman" w:cs="Times New Roman"/>
          <w:noProof/>
        </w:rPr>
        <w:drawing>
          <wp:inline distT="0" distB="0" distL="0" distR="0">
            <wp:extent cx="6294755" cy="8910320"/>
            <wp:effectExtent l="0" t="0" r="0" b="5080"/>
            <wp:docPr id="15" name="Рисунок 15" descr="\\alrud.ru\common\manager\exchange\dkravchenko\СИБУР\СХ\Учетная политика\на 2013\УП 2013\2.1.4.3 Приложение 2 Формы фин. отчетности-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rud.ru\common\manager\exchange\dkravchenko\СИБУР\СХ\Учетная политика\на 2013\УП 2013\2.1.4.3 Приложение 2 Формы фин. отчетности-01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94755" cy="8910320"/>
                    </a:xfrm>
                    <a:prstGeom prst="rect">
                      <a:avLst/>
                    </a:prstGeom>
                    <a:noFill/>
                    <a:ln>
                      <a:noFill/>
                    </a:ln>
                  </pic:spPr>
                </pic:pic>
              </a:graphicData>
            </a:graphic>
          </wp:inline>
        </w:drawing>
      </w:r>
      <w:r>
        <w:rPr>
          <w:rFonts w:ascii="Times New Roman" w:hAnsi="Times New Roman" w:cs="Times New Roman"/>
          <w:noProof/>
        </w:rPr>
        <w:drawing>
          <wp:inline distT="0" distB="0" distL="0" distR="0">
            <wp:extent cx="6294755" cy="8910320"/>
            <wp:effectExtent l="0" t="0" r="0" b="5080"/>
            <wp:docPr id="16" name="Рисунок 16" descr="\\alrud.ru\common\manager\exchange\dkravchenko\СИБУР\СХ\Учетная политика\на 2013\УП 2013\2.1.4.3 Приложение 2 Формы фин. отчетности-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rud.ru\common\manager\exchange\dkravchenko\СИБУР\СХ\Учетная политика\на 2013\УП 2013\2.1.4.3 Приложение 2 Формы фин. отчетности-01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94755" cy="8910320"/>
                    </a:xfrm>
                    <a:prstGeom prst="rect">
                      <a:avLst/>
                    </a:prstGeom>
                    <a:noFill/>
                    <a:ln>
                      <a:noFill/>
                    </a:ln>
                  </pic:spPr>
                </pic:pic>
              </a:graphicData>
            </a:graphic>
          </wp:inline>
        </w:drawing>
      </w:r>
      <w:r>
        <w:rPr>
          <w:rFonts w:ascii="Times New Roman" w:hAnsi="Times New Roman" w:cs="Times New Roman"/>
          <w:noProof/>
        </w:rPr>
        <w:drawing>
          <wp:inline distT="0" distB="0" distL="0" distR="0">
            <wp:extent cx="6294755" cy="8910320"/>
            <wp:effectExtent l="0" t="0" r="0" b="5080"/>
            <wp:docPr id="17" name="Рисунок 17" descr="\\alrud.ru\common\manager\exchange\dkravchenko\СИБУР\СХ\Учетная политика\на 2013\УП 2013\2.1.4.3 Приложение 2 Формы фин. отчетности-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rud.ru\common\manager\exchange\dkravchenko\СИБУР\СХ\Учетная политика\на 2013\УП 2013\2.1.4.3 Приложение 2 Формы фин. отчетности-01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94755" cy="8910320"/>
                    </a:xfrm>
                    <a:prstGeom prst="rect">
                      <a:avLst/>
                    </a:prstGeom>
                    <a:noFill/>
                    <a:ln>
                      <a:noFill/>
                    </a:ln>
                  </pic:spPr>
                </pic:pic>
              </a:graphicData>
            </a:graphic>
          </wp:inline>
        </w:drawing>
      </w:r>
      <w:r>
        <w:rPr>
          <w:rFonts w:ascii="Times New Roman" w:hAnsi="Times New Roman" w:cs="Times New Roman"/>
          <w:noProof/>
        </w:rPr>
        <w:drawing>
          <wp:inline distT="0" distB="0" distL="0" distR="0">
            <wp:extent cx="6294755" cy="8910320"/>
            <wp:effectExtent l="0" t="0" r="0" b="5080"/>
            <wp:docPr id="18" name="Рисунок 18" descr="\\alrud.ru\common\manager\exchange\dkravchenko\СИБУР\СХ\Учетная политика\на 2013\УП 2013\2.1.4.3 Приложение 2 Формы фин. отчетности-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rud.ru\common\manager\exchange\dkravchenko\СИБУР\СХ\Учетная политика\на 2013\УП 2013\2.1.4.3 Приложение 2 Формы фин. отчетности-01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94755" cy="8910320"/>
                    </a:xfrm>
                    <a:prstGeom prst="rect">
                      <a:avLst/>
                    </a:prstGeom>
                    <a:noFill/>
                    <a:ln>
                      <a:noFill/>
                    </a:ln>
                  </pic:spPr>
                </pic:pic>
              </a:graphicData>
            </a:graphic>
          </wp:inline>
        </w:drawing>
      </w:r>
      <w:r>
        <w:rPr>
          <w:rFonts w:ascii="Times New Roman" w:hAnsi="Times New Roman" w:cs="Times New Roman"/>
          <w:noProof/>
        </w:rPr>
        <w:drawing>
          <wp:inline distT="0" distB="0" distL="0" distR="0">
            <wp:extent cx="6294755" cy="8910320"/>
            <wp:effectExtent l="0" t="0" r="0" b="5080"/>
            <wp:docPr id="19" name="Рисунок 19" descr="\\alrud.ru\common\manager\exchange\dkravchenko\СИБУР\СХ\Учетная политика\на 2013\УП 2013\2.1.4.3 Приложение 2 Формы фин. отчетности-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rud.ru\common\manager\exchange\dkravchenko\СИБУР\СХ\Учетная политика\на 2013\УП 2013\2.1.4.3 Приложение 2 Формы фин. отчетности-01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94755" cy="8910320"/>
                    </a:xfrm>
                    <a:prstGeom prst="rect">
                      <a:avLst/>
                    </a:prstGeom>
                    <a:noFill/>
                    <a:ln>
                      <a:noFill/>
                    </a:ln>
                  </pic:spPr>
                </pic:pic>
              </a:graphicData>
            </a:graphic>
          </wp:inline>
        </w:drawing>
      </w:r>
      <w:r>
        <w:rPr>
          <w:rFonts w:ascii="Times New Roman" w:hAnsi="Times New Roman" w:cs="Times New Roman"/>
          <w:noProof/>
        </w:rPr>
        <w:drawing>
          <wp:inline distT="0" distB="0" distL="0" distR="0">
            <wp:extent cx="6294755" cy="8910320"/>
            <wp:effectExtent l="0" t="0" r="0" b="5080"/>
            <wp:docPr id="20" name="Рисунок 20" descr="\\alrud.ru\common\manager\exchange\dkravchenko\СИБУР\СХ\Учетная политика\на 2013\УП 2013\2.1.4.3 Приложение 2 Формы фин. отчетности-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rud.ru\common\manager\exchange\dkravchenko\СИБУР\СХ\Учетная политика\на 2013\УП 2013\2.1.4.3 Приложение 2 Формы фин. отчетности-01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94755" cy="8910320"/>
                    </a:xfrm>
                    <a:prstGeom prst="rect">
                      <a:avLst/>
                    </a:prstGeom>
                    <a:noFill/>
                    <a:ln>
                      <a:noFill/>
                    </a:ln>
                  </pic:spPr>
                </pic:pic>
              </a:graphicData>
            </a:graphic>
          </wp:inline>
        </w:drawing>
      </w:r>
      <w:r>
        <w:rPr>
          <w:rFonts w:ascii="Times New Roman" w:hAnsi="Times New Roman" w:cs="Times New Roman"/>
          <w:noProof/>
        </w:rPr>
        <w:drawing>
          <wp:inline distT="0" distB="0" distL="0" distR="0">
            <wp:extent cx="6294755" cy="8910320"/>
            <wp:effectExtent l="0" t="0" r="0" b="5080"/>
            <wp:docPr id="21" name="Рисунок 21" descr="\\alrud.ru\common\manager\exchange\dkravchenko\СИБУР\СХ\Учетная политика\на 2013\УП 2013\2.1.4.3 Приложение 2 Формы фин. отчетности-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rud.ru\common\manager\exchange\dkravchenko\СИБУР\СХ\Учетная политика\на 2013\УП 2013\2.1.4.3 Приложение 2 Формы фин. отчетности-016.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94755" cy="8910320"/>
                    </a:xfrm>
                    <a:prstGeom prst="rect">
                      <a:avLst/>
                    </a:prstGeom>
                    <a:noFill/>
                    <a:ln>
                      <a:noFill/>
                    </a:ln>
                  </pic:spPr>
                </pic:pic>
              </a:graphicData>
            </a:graphic>
          </wp:inline>
        </w:drawing>
      </w:r>
      <w:r>
        <w:rPr>
          <w:rFonts w:ascii="Times New Roman" w:hAnsi="Times New Roman" w:cs="Times New Roman"/>
          <w:noProof/>
        </w:rPr>
        <w:drawing>
          <wp:inline distT="0" distB="0" distL="0" distR="0">
            <wp:extent cx="6294755" cy="8910320"/>
            <wp:effectExtent l="0" t="0" r="0" b="5080"/>
            <wp:docPr id="22" name="Рисунок 22" descr="\\alrud.ru\common\manager\exchange\dkravchenko\СИБУР\СХ\Учетная политика\на 2013\УП 2013\2.1.4.3 Приложение 2 Формы фин. отчетности-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rud.ru\common\manager\exchange\dkravchenko\СИБУР\СХ\Учетная политика\на 2013\УП 2013\2.1.4.3 Приложение 2 Формы фин. отчетности-017.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94755" cy="8910320"/>
                    </a:xfrm>
                    <a:prstGeom prst="rect">
                      <a:avLst/>
                    </a:prstGeom>
                    <a:noFill/>
                    <a:ln>
                      <a:noFill/>
                    </a:ln>
                  </pic:spPr>
                </pic:pic>
              </a:graphicData>
            </a:graphic>
          </wp:inline>
        </w:drawing>
      </w:r>
      <w:r>
        <w:rPr>
          <w:rFonts w:ascii="Times New Roman" w:hAnsi="Times New Roman" w:cs="Times New Roman"/>
          <w:noProof/>
        </w:rPr>
        <w:drawing>
          <wp:inline distT="0" distB="0" distL="0" distR="0">
            <wp:extent cx="6294755" cy="8910320"/>
            <wp:effectExtent l="0" t="0" r="0" b="5080"/>
            <wp:docPr id="23" name="Рисунок 23" descr="\\alrud.ru\common\manager\exchange\dkravchenko\СИБУР\СХ\Учетная политика\на 2013\УП 2013\2.1.4.3 Приложение 2 Формы фин. отчетности-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rud.ru\common\manager\exchange\dkravchenko\СИБУР\СХ\Учетная политика\на 2013\УП 2013\2.1.4.3 Приложение 2 Формы фин. отчетности-018.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94755" cy="8910320"/>
                    </a:xfrm>
                    <a:prstGeom prst="rect">
                      <a:avLst/>
                    </a:prstGeom>
                    <a:noFill/>
                    <a:ln>
                      <a:noFill/>
                    </a:ln>
                  </pic:spPr>
                </pic:pic>
              </a:graphicData>
            </a:graphic>
          </wp:inline>
        </w:drawing>
      </w:r>
      <w:r>
        <w:rPr>
          <w:rFonts w:ascii="Times New Roman" w:hAnsi="Times New Roman" w:cs="Times New Roman"/>
          <w:noProof/>
        </w:rPr>
        <w:drawing>
          <wp:inline distT="0" distB="0" distL="0" distR="0">
            <wp:extent cx="6294755" cy="8910320"/>
            <wp:effectExtent l="0" t="0" r="0" b="5080"/>
            <wp:docPr id="24" name="Рисунок 24" descr="\\alrud.ru\common\manager\exchange\dkravchenko\СИБУР\СХ\Учетная политика\на 2013\УП 2013\2.1.4.3 Приложение 2 Формы фин. отчетности-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rud.ru\common\manager\exchange\dkravchenko\СИБУР\СХ\Учетная политика\на 2013\УП 2013\2.1.4.3 Приложение 2 Формы фин. отчетности-019.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94755" cy="8910320"/>
                    </a:xfrm>
                    <a:prstGeom prst="rect">
                      <a:avLst/>
                    </a:prstGeom>
                    <a:noFill/>
                    <a:ln>
                      <a:noFill/>
                    </a:ln>
                  </pic:spPr>
                </pic:pic>
              </a:graphicData>
            </a:graphic>
          </wp:inline>
        </w:drawing>
      </w:r>
      <w:r>
        <w:rPr>
          <w:rFonts w:ascii="Times New Roman" w:hAnsi="Times New Roman" w:cs="Times New Roman"/>
          <w:noProof/>
        </w:rPr>
        <w:drawing>
          <wp:inline distT="0" distB="0" distL="0" distR="0">
            <wp:extent cx="6294755" cy="8910320"/>
            <wp:effectExtent l="0" t="0" r="0" b="5080"/>
            <wp:docPr id="25" name="Рисунок 25" descr="\\alrud.ru\common\manager\exchange\dkravchenko\СИБУР\СХ\Учетная политика\на 2013\УП 2013\2.1.4.3 Приложение 2 Формы фин. отчетности-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rud.ru\common\manager\exchange\dkravchenko\СИБУР\СХ\Учетная политика\на 2013\УП 2013\2.1.4.3 Приложение 2 Формы фин. отчетности-020.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94755" cy="8910320"/>
                    </a:xfrm>
                    <a:prstGeom prst="rect">
                      <a:avLst/>
                    </a:prstGeom>
                    <a:noFill/>
                    <a:ln>
                      <a:noFill/>
                    </a:ln>
                  </pic:spPr>
                </pic:pic>
              </a:graphicData>
            </a:graphic>
          </wp:inline>
        </w:drawing>
      </w:r>
      <w:r>
        <w:rPr>
          <w:rFonts w:ascii="Times New Roman" w:hAnsi="Times New Roman" w:cs="Times New Roman"/>
          <w:noProof/>
        </w:rPr>
        <w:drawing>
          <wp:inline distT="0" distB="0" distL="0" distR="0">
            <wp:extent cx="6294755" cy="8910320"/>
            <wp:effectExtent l="0" t="0" r="0" b="5080"/>
            <wp:docPr id="26" name="Рисунок 26" descr="\\alrud.ru\common\manager\exchange\dkravchenko\СИБУР\СХ\Учетная политика\на 2013\УП 2013\2.1.4.3 Приложение 2 Формы фин. отчетности-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rud.ru\common\manager\exchange\dkravchenko\СИБУР\СХ\Учетная политика\на 2013\УП 2013\2.1.4.3 Приложение 2 Формы фин. отчетности-02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94755" cy="8910320"/>
                    </a:xfrm>
                    <a:prstGeom prst="rect">
                      <a:avLst/>
                    </a:prstGeom>
                    <a:noFill/>
                    <a:ln>
                      <a:noFill/>
                    </a:ln>
                  </pic:spPr>
                </pic:pic>
              </a:graphicData>
            </a:graphic>
          </wp:inline>
        </w:drawing>
      </w:r>
      <w:r>
        <w:rPr>
          <w:rFonts w:ascii="Times New Roman" w:hAnsi="Times New Roman" w:cs="Times New Roman"/>
          <w:noProof/>
        </w:rPr>
        <w:drawing>
          <wp:inline distT="0" distB="0" distL="0" distR="0">
            <wp:extent cx="6294755" cy="8910320"/>
            <wp:effectExtent l="0" t="0" r="0" b="5080"/>
            <wp:docPr id="28" name="Рисунок 28" descr="\\alrud.ru\common\manager\exchange\dkravchenko\СИБУР\СХ\Учетная политика\на 2013\УП 2013\2.1.4.3 Приложение 2 Формы фин. отчетности-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rud.ru\common\manager\exchange\dkravchenko\СИБУР\СХ\Учетная политика\на 2013\УП 2013\2.1.4.3 Приложение 2 Формы фин. отчетности-02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94755" cy="8910320"/>
                    </a:xfrm>
                    <a:prstGeom prst="rect">
                      <a:avLst/>
                    </a:prstGeom>
                    <a:noFill/>
                    <a:ln>
                      <a:noFill/>
                    </a:ln>
                  </pic:spPr>
                </pic:pic>
              </a:graphicData>
            </a:graphic>
          </wp:inline>
        </w:drawing>
      </w:r>
      <w:r>
        <w:rPr>
          <w:rFonts w:ascii="Times New Roman" w:hAnsi="Times New Roman" w:cs="Times New Roman"/>
          <w:noProof/>
        </w:rPr>
        <w:drawing>
          <wp:inline distT="0" distB="0" distL="0" distR="0">
            <wp:extent cx="6294755" cy="8910320"/>
            <wp:effectExtent l="0" t="0" r="0" b="5080"/>
            <wp:docPr id="29" name="Рисунок 29" descr="\\alrud.ru\common\manager\exchange\dkravchenko\СИБУР\СХ\Учетная политика\на 2013\УП 2013\2.1.4.3 Приложение 2 Формы фин. отчетности-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rud.ru\common\manager\exchange\dkravchenko\СИБУР\СХ\Учетная политика\на 2013\УП 2013\2.1.4.3 Приложение 2 Формы фин. отчетности-023.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94755" cy="8910320"/>
                    </a:xfrm>
                    <a:prstGeom prst="rect">
                      <a:avLst/>
                    </a:prstGeom>
                    <a:noFill/>
                    <a:ln>
                      <a:noFill/>
                    </a:ln>
                  </pic:spPr>
                </pic:pic>
              </a:graphicData>
            </a:graphic>
          </wp:inline>
        </w:drawing>
      </w:r>
    </w:p>
    <w:sectPr w:rsidR="005A05CB" w:rsidSect="00B13323">
      <w:type w:val="continuous"/>
      <w:pgSz w:w="11906" w:h="16838"/>
      <w:pgMar w:top="851" w:right="851"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A5D" w:rsidRDefault="000F0A5D" w:rsidP="00671E3F">
      <w:r>
        <w:separator/>
      </w:r>
    </w:p>
  </w:endnote>
  <w:endnote w:type="continuationSeparator" w:id="0">
    <w:p w:rsidR="000F0A5D" w:rsidRDefault="000F0A5D" w:rsidP="00671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E71" w:rsidRDefault="00F15E71" w:rsidP="00DE2BB5">
    <w:pPr>
      <w:pStyle w:val="ae"/>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F15E71" w:rsidRDefault="00F15E71" w:rsidP="005E32C7">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E71" w:rsidRDefault="00F15E71" w:rsidP="003F19FC">
    <w:pPr>
      <w:pStyle w:val="ae"/>
      <w:framePr w:wrap="around" w:vAnchor="text" w:hAnchor="page" w:x="5979" w:y="42"/>
      <w:jc w:val="center"/>
      <w:rPr>
        <w:rStyle w:val="af"/>
      </w:rPr>
    </w:pPr>
    <w:r>
      <w:rPr>
        <w:rStyle w:val="af"/>
      </w:rPr>
      <w:fldChar w:fldCharType="begin"/>
    </w:r>
    <w:r>
      <w:rPr>
        <w:rStyle w:val="af"/>
      </w:rPr>
      <w:instrText xml:space="preserve">PAGE  </w:instrText>
    </w:r>
    <w:r>
      <w:rPr>
        <w:rStyle w:val="af"/>
      </w:rPr>
      <w:fldChar w:fldCharType="separate"/>
    </w:r>
    <w:r w:rsidR="00EA0A5F">
      <w:rPr>
        <w:rStyle w:val="af"/>
        <w:noProof/>
      </w:rPr>
      <w:t>2073</w:t>
    </w:r>
    <w:r>
      <w:rPr>
        <w:rStyle w:val="af"/>
      </w:rPr>
      <w:fldChar w:fldCharType="end"/>
    </w:r>
  </w:p>
  <w:p w:rsidR="00F15E71" w:rsidRDefault="00F15E71" w:rsidP="005E32C7">
    <w:pPr>
      <w:pStyle w:val="a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9FC" w:rsidRDefault="003F19F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A5D" w:rsidRDefault="000F0A5D" w:rsidP="00671E3F">
      <w:r>
        <w:separator/>
      </w:r>
    </w:p>
  </w:footnote>
  <w:footnote w:type="continuationSeparator" w:id="0">
    <w:p w:rsidR="000F0A5D" w:rsidRDefault="000F0A5D" w:rsidP="00671E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9FC" w:rsidRDefault="003F19FC">
    <w:pPr>
      <w:pStyle w:val="af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9FC" w:rsidRDefault="003F19FC">
    <w:pPr>
      <w:pStyle w:val="af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9FC" w:rsidRDefault="003F19FC">
    <w:pPr>
      <w:pStyle w:val="af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44C239F2"/>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413E5F72"/>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3411179"/>
    <w:multiLevelType w:val="hybridMultilevel"/>
    <w:tmpl w:val="295C2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B72140"/>
    <w:multiLevelType w:val="hybridMultilevel"/>
    <w:tmpl w:val="7D7CA3F0"/>
    <w:lvl w:ilvl="0" w:tplc="6F34B8CA">
      <w:start w:val="65535"/>
      <w:numFmt w:val="bullet"/>
      <w:lvlText w:val=""/>
      <w:lvlJc w:val="left"/>
      <w:pPr>
        <w:tabs>
          <w:tab w:val="num" w:pos="0"/>
        </w:tabs>
        <w:ind w:left="0" w:firstLine="0"/>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D51075"/>
    <w:multiLevelType w:val="hybridMultilevel"/>
    <w:tmpl w:val="2B0CB090"/>
    <w:lvl w:ilvl="0" w:tplc="04190001">
      <w:start w:val="1"/>
      <w:numFmt w:val="bullet"/>
      <w:lvlText w:val=""/>
      <w:lvlJc w:val="left"/>
      <w:pPr>
        <w:ind w:left="1107" w:hanging="360"/>
      </w:pPr>
      <w:rPr>
        <w:rFonts w:ascii="Symbol" w:hAnsi="Symbol" w:hint="default"/>
      </w:rPr>
    </w:lvl>
    <w:lvl w:ilvl="1" w:tplc="04190003" w:tentative="1">
      <w:start w:val="1"/>
      <w:numFmt w:val="bullet"/>
      <w:lvlText w:val="o"/>
      <w:lvlJc w:val="left"/>
      <w:pPr>
        <w:ind w:left="1827" w:hanging="360"/>
      </w:pPr>
      <w:rPr>
        <w:rFonts w:ascii="Courier New" w:hAnsi="Courier New" w:cs="Courier New" w:hint="default"/>
      </w:rPr>
    </w:lvl>
    <w:lvl w:ilvl="2" w:tplc="04190005" w:tentative="1">
      <w:start w:val="1"/>
      <w:numFmt w:val="bullet"/>
      <w:lvlText w:val=""/>
      <w:lvlJc w:val="left"/>
      <w:pPr>
        <w:ind w:left="2547" w:hanging="360"/>
      </w:pPr>
      <w:rPr>
        <w:rFonts w:ascii="Wingdings" w:hAnsi="Wingdings" w:hint="default"/>
      </w:rPr>
    </w:lvl>
    <w:lvl w:ilvl="3" w:tplc="04190001" w:tentative="1">
      <w:start w:val="1"/>
      <w:numFmt w:val="bullet"/>
      <w:lvlText w:val=""/>
      <w:lvlJc w:val="left"/>
      <w:pPr>
        <w:ind w:left="3267" w:hanging="360"/>
      </w:pPr>
      <w:rPr>
        <w:rFonts w:ascii="Symbol" w:hAnsi="Symbol" w:hint="default"/>
      </w:rPr>
    </w:lvl>
    <w:lvl w:ilvl="4" w:tplc="04190003" w:tentative="1">
      <w:start w:val="1"/>
      <w:numFmt w:val="bullet"/>
      <w:lvlText w:val="o"/>
      <w:lvlJc w:val="left"/>
      <w:pPr>
        <w:ind w:left="3987" w:hanging="360"/>
      </w:pPr>
      <w:rPr>
        <w:rFonts w:ascii="Courier New" w:hAnsi="Courier New" w:cs="Courier New" w:hint="default"/>
      </w:rPr>
    </w:lvl>
    <w:lvl w:ilvl="5" w:tplc="04190005" w:tentative="1">
      <w:start w:val="1"/>
      <w:numFmt w:val="bullet"/>
      <w:lvlText w:val=""/>
      <w:lvlJc w:val="left"/>
      <w:pPr>
        <w:ind w:left="4707" w:hanging="360"/>
      </w:pPr>
      <w:rPr>
        <w:rFonts w:ascii="Wingdings" w:hAnsi="Wingdings" w:hint="default"/>
      </w:rPr>
    </w:lvl>
    <w:lvl w:ilvl="6" w:tplc="04190001" w:tentative="1">
      <w:start w:val="1"/>
      <w:numFmt w:val="bullet"/>
      <w:lvlText w:val=""/>
      <w:lvlJc w:val="left"/>
      <w:pPr>
        <w:ind w:left="5427" w:hanging="360"/>
      </w:pPr>
      <w:rPr>
        <w:rFonts w:ascii="Symbol" w:hAnsi="Symbol" w:hint="default"/>
      </w:rPr>
    </w:lvl>
    <w:lvl w:ilvl="7" w:tplc="04190003" w:tentative="1">
      <w:start w:val="1"/>
      <w:numFmt w:val="bullet"/>
      <w:lvlText w:val="o"/>
      <w:lvlJc w:val="left"/>
      <w:pPr>
        <w:ind w:left="6147" w:hanging="360"/>
      </w:pPr>
      <w:rPr>
        <w:rFonts w:ascii="Courier New" w:hAnsi="Courier New" w:cs="Courier New" w:hint="default"/>
      </w:rPr>
    </w:lvl>
    <w:lvl w:ilvl="8" w:tplc="04190005" w:tentative="1">
      <w:start w:val="1"/>
      <w:numFmt w:val="bullet"/>
      <w:lvlText w:val=""/>
      <w:lvlJc w:val="left"/>
      <w:pPr>
        <w:ind w:left="6867" w:hanging="360"/>
      </w:pPr>
      <w:rPr>
        <w:rFonts w:ascii="Wingdings" w:hAnsi="Wingdings" w:hint="default"/>
      </w:rPr>
    </w:lvl>
  </w:abstractNum>
  <w:abstractNum w:abstractNumId="5" w15:restartNumberingAfterBreak="0">
    <w:nsid w:val="05485700"/>
    <w:multiLevelType w:val="hybridMultilevel"/>
    <w:tmpl w:val="B1E2BC4A"/>
    <w:lvl w:ilvl="0" w:tplc="69A444D0">
      <w:start w:val="1"/>
      <w:numFmt w:val="bullet"/>
      <w:lvlText w:val=""/>
      <w:lvlJc w:val="left"/>
      <w:pPr>
        <w:ind w:left="1249" w:hanging="360"/>
      </w:pPr>
      <w:rPr>
        <w:rFonts w:ascii="Symbol" w:hAnsi="Symbol" w:hint="default"/>
      </w:rPr>
    </w:lvl>
    <w:lvl w:ilvl="1" w:tplc="4828BCCC" w:tentative="1">
      <w:start w:val="1"/>
      <w:numFmt w:val="bullet"/>
      <w:lvlText w:val="o"/>
      <w:lvlJc w:val="left"/>
      <w:pPr>
        <w:ind w:left="1969" w:hanging="360"/>
      </w:pPr>
      <w:rPr>
        <w:rFonts w:ascii="Courier New" w:hAnsi="Courier New" w:hint="default"/>
      </w:rPr>
    </w:lvl>
    <w:lvl w:ilvl="2" w:tplc="7B26C872" w:tentative="1">
      <w:start w:val="1"/>
      <w:numFmt w:val="bullet"/>
      <w:lvlText w:val=""/>
      <w:lvlJc w:val="left"/>
      <w:pPr>
        <w:ind w:left="2689" w:hanging="360"/>
      </w:pPr>
      <w:rPr>
        <w:rFonts w:ascii="Wingdings" w:hAnsi="Wingdings" w:hint="default"/>
      </w:rPr>
    </w:lvl>
    <w:lvl w:ilvl="3" w:tplc="693463AC" w:tentative="1">
      <w:start w:val="1"/>
      <w:numFmt w:val="bullet"/>
      <w:lvlText w:val=""/>
      <w:lvlJc w:val="left"/>
      <w:pPr>
        <w:ind w:left="3409" w:hanging="360"/>
      </w:pPr>
      <w:rPr>
        <w:rFonts w:ascii="Symbol" w:hAnsi="Symbol" w:hint="default"/>
      </w:rPr>
    </w:lvl>
    <w:lvl w:ilvl="4" w:tplc="59C2D3C4" w:tentative="1">
      <w:start w:val="1"/>
      <w:numFmt w:val="bullet"/>
      <w:lvlText w:val="o"/>
      <w:lvlJc w:val="left"/>
      <w:pPr>
        <w:ind w:left="4129" w:hanging="360"/>
      </w:pPr>
      <w:rPr>
        <w:rFonts w:ascii="Courier New" w:hAnsi="Courier New" w:hint="default"/>
      </w:rPr>
    </w:lvl>
    <w:lvl w:ilvl="5" w:tplc="8EEECCE8" w:tentative="1">
      <w:start w:val="1"/>
      <w:numFmt w:val="bullet"/>
      <w:lvlText w:val=""/>
      <w:lvlJc w:val="left"/>
      <w:pPr>
        <w:ind w:left="4849" w:hanging="360"/>
      </w:pPr>
      <w:rPr>
        <w:rFonts w:ascii="Wingdings" w:hAnsi="Wingdings" w:hint="default"/>
      </w:rPr>
    </w:lvl>
    <w:lvl w:ilvl="6" w:tplc="8CD41A18" w:tentative="1">
      <w:start w:val="1"/>
      <w:numFmt w:val="bullet"/>
      <w:lvlText w:val=""/>
      <w:lvlJc w:val="left"/>
      <w:pPr>
        <w:ind w:left="5569" w:hanging="360"/>
      </w:pPr>
      <w:rPr>
        <w:rFonts w:ascii="Symbol" w:hAnsi="Symbol" w:hint="default"/>
      </w:rPr>
    </w:lvl>
    <w:lvl w:ilvl="7" w:tplc="90B044A6" w:tentative="1">
      <w:start w:val="1"/>
      <w:numFmt w:val="bullet"/>
      <w:lvlText w:val="o"/>
      <w:lvlJc w:val="left"/>
      <w:pPr>
        <w:ind w:left="6289" w:hanging="360"/>
      </w:pPr>
      <w:rPr>
        <w:rFonts w:ascii="Courier New" w:hAnsi="Courier New" w:hint="default"/>
      </w:rPr>
    </w:lvl>
    <w:lvl w:ilvl="8" w:tplc="216EFA00" w:tentative="1">
      <w:start w:val="1"/>
      <w:numFmt w:val="bullet"/>
      <w:lvlText w:val=""/>
      <w:lvlJc w:val="left"/>
      <w:pPr>
        <w:ind w:left="7009" w:hanging="360"/>
      </w:pPr>
      <w:rPr>
        <w:rFonts w:ascii="Wingdings" w:hAnsi="Wingdings" w:hint="default"/>
      </w:rPr>
    </w:lvl>
  </w:abstractNum>
  <w:abstractNum w:abstractNumId="6" w15:restartNumberingAfterBreak="0">
    <w:nsid w:val="0B741F0C"/>
    <w:multiLevelType w:val="hybridMultilevel"/>
    <w:tmpl w:val="CF0812B6"/>
    <w:lvl w:ilvl="0" w:tplc="D3364BA4">
      <w:start w:val="5"/>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D60281"/>
    <w:multiLevelType w:val="hybridMultilevel"/>
    <w:tmpl w:val="7BBA2676"/>
    <w:lvl w:ilvl="0" w:tplc="2E247548">
      <w:start w:val="1"/>
      <w:numFmt w:val="bullet"/>
      <w:lvlText w:val=""/>
      <w:lvlJc w:val="left"/>
      <w:pPr>
        <w:tabs>
          <w:tab w:val="num" w:pos="1622"/>
        </w:tabs>
        <w:ind w:left="1622"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7B2D05"/>
    <w:multiLevelType w:val="hybridMultilevel"/>
    <w:tmpl w:val="955672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A04A7F"/>
    <w:multiLevelType w:val="hybridMultilevel"/>
    <w:tmpl w:val="61DCCA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4161F0"/>
    <w:multiLevelType w:val="hybridMultilevel"/>
    <w:tmpl w:val="1826E5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6683D64"/>
    <w:multiLevelType w:val="hybridMultilevel"/>
    <w:tmpl w:val="C9DA2D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946840"/>
    <w:multiLevelType w:val="hybridMultilevel"/>
    <w:tmpl w:val="5D4A4730"/>
    <w:lvl w:ilvl="0" w:tplc="5A5263B6">
      <w:start w:val="1"/>
      <w:numFmt w:val="bullet"/>
      <w:lvlText w:val=""/>
      <w:lvlJc w:val="left"/>
      <w:pPr>
        <w:tabs>
          <w:tab w:val="num" w:pos="720"/>
        </w:tabs>
        <w:ind w:left="720" w:hanging="360"/>
      </w:pPr>
      <w:rPr>
        <w:rFonts w:ascii="Symbol" w:hAnsi="Symbol" w:hint="default"/>
        <w:b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BD0B59"/>
    <w:multiLevelType w:val="hybridMultilevel"/>
    <w:tmpl w:val="0B680226"/>
    <w:lvl w:ilvl="0" w:tplc="04190001">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14" w15:restartNumberingAfterBreak="0">
    <w:nsid w:val="212533E2"/>
    <w:multiLevelType w:val="hybridMultilevel"/>
    <w:tmpl w:val="319698AA"/>
    <w:lvl w:ilvl="0" w:tplc="2E247548">
      <w:start w:val="1"/>
      <w:numFmt w:val="bullet"/>
      <w:lvlText w:val=""/>
      <w:lvlJc w:val="left"/>
      <w:pPr>
        <w:tabs>
          <w:tab w:val="num" w:pos="363"/>
        </w:tabs>
        <w:ind w:left="363" w:hanging="363"/>
      </w:pPr>
      <w:rPr>
        <w:rFonts w:ascii="Symbol" w:hAnsi="Symbol" w:hint="default"/>
      </w:rPr>
    </w:lvl>
    <w:lvl w:ilvl="1" w:tplc="04190003" w:tentative="1">
      <w:start w:val="1"/>
      <w:numFmt w:val="bullet"/>
      <w:lvlText w:val="o"/>
      <w:lvlJc w:val="left"/>
      <w:pPr>
        <w:tabs>
          <w:tab w:val="num" w:pos="181"/>
        </w:tabs>
        <w:ind w:left="181" w:hanging="360"/>
      </w:pPr>
      <w:rPr>
        <w:rFonts w:ascii="Courier New" w:hAnsi="Courier New" w:cs="Courier New" w:hint="default"/>
      </w:rPr>
    </w:lvl>
    <w:lvl w:ilvl="2" w:tplc="04190005" w:tentative="1">
      <w:start w:val="1"/>
      <w:numFmt w:val="bullet"/>
      <w:lvlText w:val=""/>
      <w:lvlJc w:val="left"/>
      <w:pPr>
        <w:tabs>
          <w:tab w:val="num" w:pos="901"/>
        </w:tabs>
        <w:ind w:left="901" w:hanging="360"/>
      </w:pPr>
      <w:rPr>
        <w:rFonts w:ascii="Wingdings" w:hAnsi="Wingdings" w:hint="default"/>
      </w:rPr>
    </w:lvl>
    <w:lvl w:ilvl="3" w:tplc="04190001" w:tentative="1">
      <w:start w:val="1"/>
      <w:numFmt w:val="bullet"/>
      <w:lvlText w:val=""/>
      <w:lvlJc w:val="left"/>
      <w:pPr>
        <w:tabs>
          <w:tab w:val="num" w:pos="1621"/>
        </w:tabs>
        <w:ind w:left="1621" w:hanging="360"/>
      </w:pPr>
      <w:rPr>
        <w:rFonts w:ascii="Symbol" w:hAnsi="Symbol" w:hint="default"/>
      </w:rPr>
    </w:lvl>
    <w:lvl w:ilvl="4" w:tplc="04190003" w:tentative="1">
      <w:start w:val="1"/>
      <w:numFmt w:val="bullet"/>
      <w:lvlText w:val="o"/>
      <w:lvlJc w:val="left"/>
      <w:pPr>
        <w:tabs>
          <w:tab w:val="num" w:pos="2341"/>
        </w:tabs>
        <w:ind w:left="2341" w:hanging="360"/>
      </w:pPr>
      <w:rPr>
        <w:rFonts w:ascii="Courier New" w:hAnsi="Courier New" w:cs="Courier New" w:hint="default"/>
      </w:rPr>
    </w:lvl>
    <w:lvl w:ilvl="5" w:tplc="04190005" w:tentative="1">
      <w:start w:val="1"/>
      <w:numFmt w:val="bullet"/>
      <w:lvlText w:val=""/>
      <w:lvlJc w:val="left"/>
      <w:pPr>
        <w:tabs>
          <w:tab w:val="num" w:pos="3061"/>
        </w:tabs>
        <w:ind w:left="3061" w:hanging="360"/>
      </w:pPr>
      <w:rPr>
        <w:rFonts w:ascii="Wingdings" w:hAnsi="Wingdings" w:hint="default"/>
      </w:rPr>
    </w:lvl>
    <w:lvl w:ilvl="6" w:tplc="04190001" w:tentative="1">
      <w:start w:val="1"/>
      <w:numFmt w:val="bullet"/>
      <w:lvlText w:val=""/>
      <w:lvlJc w:val="left"/>
      <w:pPr>
        <w:tabs>
          <w:tab w:val="num" w:pos="3781"/>
        </w:tabs>
        <w:ind w:left="3781" w:hanging="360"/>
      </w:pPr>
      <w:rPr>
        <w:rFonts w:ascii="Symbol" w:hAnsi="Symbol" w:hint="default"/>
      </w:rPr>
    </w:lvl>
    <w:lvl w:ilvl="7" w:tplc="04190003" w:tentative="1">
      <w:start w:val="1"/>
      <w:numFmt w:val="bullet"/>
      <w:lvlText w:val="o"/>
      <w:lvlJc w:val="left"/>
      <w:pPr>
        <w:tabs>
          <w:tab w:val="num" w:pos="4501"/>
        </w:tabs>
        <w:ind w:left="4501" w:hanging="360"/>
      </w:pPr>
      <w:rPr>
        <w:rFonts w:ascii="Courier New" w:hAnsi="Courier New" w:cs="Courier New" w:hint="default"/>
      </w:rPr>
    </w:lvl>
    <w:lvl w:ilvl="8" w:tplc="04190005" w:tentative="1">
      <w:start w:val="1"/>
      <w:numFmt w:val="bullet"/>
      <w:lvlText w:val=""/>
      <w:lvlJc w:val="left"/>
      <w:pPr>
        <w:tabs>
          <w:tab w:val="num" w:pos="5221"/>
        </w:tabs>
        <w:ind w:left="5221" w:hanging="360"/>
      </w:pPr>
      <w:rPr>
        <w:rFonts w:ascii="Wingdings" w:hAnsi="Wingdings" w:hint="default"/>
      </w:rPr>
    </w:lvl>
  </w:abstractNum>
  <w:abstractNum w:abstractNumId="15" w15:restartNumberingAfterBreak="0">
    <w:nsid w:val="22000752"/>
    <w:multiLevelType w:val="hybridMultilevel"/>
    <w:tmpl w:val="1A5EEE98"/>
    <w:lvl w:ilvl="0" w:tplc="D3E477A6">
      <w:start w:val="1"/>
      <w:numFmt w:val="bullet"/>
      <w:lvlText w:val=""/>
      <w:lvlJc w:val="left"/>
      <w:pPr>
        <w:tabs>
          <w:tab w:val="num" w:pos="720"/>
        </w:tabs>
        <w:ind w:left="720" w:hanging="360"/>
      </w:pPr>
      <w:rPr>
        <w:rFonts w:ascii="Symbol" w:hAnsi="Symbol"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1F2595"/>
    <w:multiLevelType w:val="hybridMultilevel"/>
    <w:tmpl w:val="2F9240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A76E01"/>
    <w:multiLevelType w:val="hybridMultilevel"/>
    <w:tmpl w:val="DE6A2A54"/>
    <w:lvl w:ilvl="0" w:tplc="2E247548">
      <w:start w:val="1"/>
      <w:numFmt w:val="bullet"/>
      <w:lvlText w:val=""/>
      <w:lvlJc w:val="left"/>
      <w:pPr>
        <w:tabs>
          <w:tab w:val="num" w:pos="1622"/>
        </w:tabs>
        <w:ind w:left="1622"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C83848"/>
    <w:multiLevelType w:val="hybridMultilevel"/>
    <w:tmpl w:val="E786A90C"/>
    <w:lvl w:ilvl="0" w:tplc="C6AE8C70">
      <w:start w:val="1"/>
      <w:numFmt w:val="bullet"/>
      <w:lvlText w:val=""/>
      <w:lvlJc w:val="left"/>
      <w:pPr>
        <w:tabs>
          <w:tab w:val="num" w:pos="45"/>
        </w:tabs>
        <w:ind w:left="45" w:firstLine="0"/>
      </w:pPr>
      <w:rPr>
        <w:rFonts w:ascii="Symbol" w:hAnsi="Symbol" w:hint="default"/>
      </w:rPr>
    </w:lvl>
    <w:lvl w:ilvl="1" w:tplc="FFFFFFFF">
      <w:start w:val="1"/>
      <w:numFmt w:val="bullet"/>
      <w:lvlText w:val=""/>
      <w:lvlJc w:val="left"/>
      <w:pPr>
        <w:tabs>
          <w:tab w:val="num" w:pos="1125"/>
        </w:tabs>
        <w:ind w:left="1125" w:firstLine="0"/>
      </w:pPr>
      <w:rPr>
        <w:rFonts w:ascii="Wingdings" w:hAnsi="Wingdings" w:hint="default"/>
      </w:rPr>
    </w:lvl>
    <w:lvl w:ilvl="2" w:tplc="FFFFFFFF" w:tentative="1">
      <w:start w:val="1"/>
      <w:numFmt w:val="bullet"/>
      <w:lvlText w:val=""/>
      <w:lvlJc w:val="left"/>
      <w:pPr>
        <w:tabs>
          <w:tab w:val="num" w:pos="2205"/>
        </w:tabs>
        <w:ind w:left="2205" w:hanging="360"/>
      </w:pPr>
      <w:rPr>
        <w:rFonts w:ascii="Wingdings" w:hAnsi="Wingdings" w:hint="default"/>
      </w:rPr>
    </w:lvl>
    <w:lvl w:ilvl="3" w:tplc="FFFFFFFF" w:tentative="1">
      <w:start w:val="1"/>
      <w:numFmt w:val="bullet"/>
      <w:lvlText w:val=""/>
      <w:lvlJc w:val="left"/>
      <w:pPr>
        <w:tabs>
          <w:tab w:val="num" w:pos="2925"/>
        </w:tabs>
        <w:ind w:left="2925" w:hanging="360"/>
      </w:pPr>
      <w:rPr>
        <w:rFonts w:ascii="Symbol" w:hAnsi="Symbol" w:hint="default"/>
      </w:rPr>
    </w:lvl>
    <w:lvl w:ilvl="4" w:tplc="FFFFFFFF" w:tentative="1">
      <w:start w:val="1"/>
      <w:numFmt w:val="bullet"/>
      <w:lvlText w:val="o"/>
      <w:lvlJc w:val="left"/>
      <w:pPr>
        <w:tabs>
          <w:tab w:val="num" w:pos="3645"/>
        </w:tabs>
        <w:ind w:left="3645" w:hanging="360"/>
      </w:pPr>
      <w:rPr>
        <w:rFonts w:ascii="Courier New" w:hAnsi="Courier New" w:cs="Courier New" w:hint="default"/>
      </w:rPr>
    </w:lvl>
    <w:lvl w:ilvl="5" w:tplc="FFFFFFFF" w:tentative="1">
      <w:start w:val="1"/>
      <w:numFmt w:val="bullet"/>
      <w:lvlText w:val=""/>
      <w:lvlJc w:val="left"/>
      <w:pPr>
        <w:tabs>
          <w:tab w:val="num" w:pos="4365"/>
        </w:tabs>
        <w:ind w:left="4365" w:hanging="360"/>
      </w:pPr>
      <w:rPr>
        <w:rFonts w:ascii="Wingdings" w:hAnsi="Wingdings" w:hint="default"/>
      </w:rPr>
    </w:lvl>
    <w:lvl w:ilvl="6" w:tplc="FFFFFFFF" w:tentative="1">
      <w:start w:val="1"/>
      <w:numFmt w:val="bullet"/>
      <w:lvlText w:val=""/>
      <w:lvlJc w:val="left"/>
      <w:pPr>
        <w:tabs>
          <w:tab w:val="num" w:pos="5085"/>
        </w:tabs>
        <w:ind w:left="5085" w:hanging="360"/>
      </w:pPr>
      <w:rPr>
        <w:rFonts w:ascii="Symbol" w:hAnsi="Symbol" w:hint="default"/>
      </w:rPr>
    </w:lvl>
    <w:lvl w:ilvl="7" w:tplc="FFFFFFFF" w:tentative="1">
      <w:start w:val="1"/>
      <w:numFmt w:val="bullet"/>
      <w:lvlText w:val="o"/>
      <w:lvlJc w:val="left"/>
      <w:pPr>
        <w:tabs>
          <w:tab w:val="num" w:pos="5805"/>
        </w:tabs>
        <w:ind w:left="5805" w:hanging="360"/>
      </w:pPr>
      <w:rPr>
        <w:rFonts w:ascii="Courier New" w:hAnsi="Courier New" w:cs="Courier New" w:hint="default"/>
      </w:rPr>
    </w:lvl>
    <w:lvl w:ilvl="8" w:tplc="FFFFFFFF" w:tentative="1">
      <w:start w:val="1"/>
      <w:numFmt w:val="bullet"/>
      <w:lvlText w:val=""/>
      <w:lvlJc w:val="left"/>
      <w:pPr>
        <w:tabs>
          <w:tab w:val="num" w:pos="6525"/>
        </w:tabs>
        <w:ind w:left="6525" w:hanging="360"/>
      </w:pPr>
      <w:rPr>
        <w:rFonts w:ascii="Wingdings" w:hAnsi="Wingdings" w:hint="default"/>
      </w:rPr>
    </w:lvl>
  </w:abstractNum>
  <w:abstractNum w:abstractNumId="19" w15:restartNumberingAfterBreak="0">
    <w:nsid w:val="2A024C6F"/>
    <w:multiLevelType w:val="hybridMultilevel"/>
    <w:tmpl w:val="293682B2"/>
    <w:lvl w:ilvl="0" w:tplc="C6AE8C7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2F312AB8"/>
    <w:multiLevelType w:val="hybridMultilevel"/>
    <w:tmpl w:val="2C309E42"/>
    <w:lvl w:ilvl="0" w:tplc="FFFFFFFF">
      <w:start w:val="1"/>
      <w:numFmt w:val="bullet"/>
      <w:lvlText w:val=""/>
      <w:lvlJc w:val="left"/>
      <w:pPr>
        <w:tabs>
          <w:tab w:val="num" w:pos="45"/>
        </w:tabs>
        <w:ind w:left="45" w:firstLine="0"/>
      </w:pPr>
      <w:rPr>
        <w:rFonts w:ascii="Wingdings" w:hAnsi="Wingdings" w:hint="default"/>
      </w:rPr>
    </w:lvl>
    <w:lvl w:ilvl="1" w:tplc="FFFFFFFF">
      <w:start w:val="1"/>
      <w:numFmt w:val="bullet"/>
      <w:lvlText w:val=""/>
      <w:lvlJc w:val="left"/>
      <w:pPr>
        <w:tabs>
          <w:tab w:val="num" w:pos="1125"/>
        </w:tabs>
        <w:ind w:left="1125" w:firstLine="0"/>
      </w:pPr>
      <w:rPr>
        <w:rFonts w:ascii="Wingdings" w:hAnsi="Wingdings" w:hint="default"/>
      </w:rPr>
    </w:lvl>
    <w:lvl w:ilvl="2" w:tplc="FFFFFFFF" w:tentative="1">
      <w:start w:val="1"/>
      <w:numFmt w:val="bullet"/>
      <w:lvlText w:val=""/>
      <w:lvlJc w:val="left"/>
      <w:pPr>
        <w:tabs>
          <w:tab w:val="num" w:pos="2205"/>
        </w:tabs>
        <w:ind w:left="2205" w:hanging="360"/>
      </w:pPr>
      <w:rPr>
        <w:rFonts w:ascii="Wingdings" w:hAnsi="Wingdings" w:hint="default"/>
      </w:rPr>
    </w:lvl>
    <w:lvl w:ilvl="3" w:tplc="FFFFFFFF" w:tentative="1">
      <w:start w:val="1"/>
      <w:numFmt w:val="bullet"/>
      <w:lvlText w:val=""/>
      <w:lvlJc w:val="left"/>
      <w:pPr>
        <w:tabs>
          <w:tab w:val="num" w:pos="2925"/>
        </w:tabs>
        <w:ind w:left="2925" w:hanging="360"/>
      </w:pPr>
      <w:rPr>
        <w:rFonts w:ascii="Symbol" w:hAnsi="Symbol" w:hint="default"/>
      </w:rPr>
    </w:lvl>
    <w:lvl w:ilvl="4" w:tplc="FFFFFFFF" w:tentative="1">
      <w:start w:val="1"/>
      <w:numFmt w:val="bullet"/>
      <w:lvlText w:val="o"/>
      <w:lvlJc w:val="left"/>
      <w:pPr>
        <w:tabs>
          <w:tab w:val="num" w:pos="3645"/>
        </w:tabs>
        <w:ind w:left="3645" w:hanging="360"/>
      </w:pPr>
      <w:rPr>
        <w:rFonts w:ascii="Courier New" w:hAnsi="Courier New" w:cs="Courier New" w:hint="default"/>
      </w:rPr>
    </w:lvl>
    <w:lvl w:ilvl="5" w:tplc="FFFFFFFF" w:tentative="1">
      <w:start w:val="1"/>
      <w:numFmt w:val="bullet"/>
      <w:lvlText w:val=""/>
      <w:lvlJc w:val="left"/>
      <w:pPr>
        <w:tabs>
          <w:tab w:val="num" w:pos="4365"/>
        </w:tabs>
        <w:ind w:left="4365" w:hanging="360"/>
      </w:pPr>
      <w:rPr>
        <w:rFonts w:ascii="Wingdings" w:hAnsi="Wingdings" w:hint="default"/>
      </w:rPr>
    </w:lvl>
    <w:lvl w:ilvl="6" w:tplc="FFFFFFFF" w:tentative="1">
      <w:start w:val="1"/>
      <w:numFmt w:val="bullet"/>
      <w:lvlText w:val=""/>
      <w:lvlJc w:val="left"/>
      <w:pPr>
        <w:tabs>
          <w:tab w:val="num" w:pos="5085"/>
        </w:tabs>
        <w:ind w:left="5085" w:hanging="360"/>
      </w:pPr>
      <w:rPr>
        <w:rFonts w:ascii="Symbol" w:hAnsi="Symbol" w:hint="default"/>
      </w:rPr>
    </w:lvl>
    <w:lvl w:ilvl="7" w:tplc="FFFFFFFF" w:tentative="1">
      <w:start w:val="1"/>
      <w:numFmt w:val="bullet"/>
      <w:lvlText w:val="o"/>
      <w:lvlJc w:val="left"/>
      <w:pPr>
        <w:tabs>
          <w:tab w:val="num" w:pos="5805"/>
        </w:tabs>
        <w:ind w:left="5805" w:hanging="360"/>
      </w:pPr>
      <w:rPr>
        <w:rFonts w:ascii="Courier New" w:hAnsi="Courier New" w:cs="Courier New" w:hint="default"/>
      </w:rPr>
    </w:lvl>
    <w:lvl w:ilvl="8" w:tplc="FFFFFFFF" w:tentative="1">
      <w:start w:val="1"/>
      <w:numFmt w:val="bullet"/>
      <w:lvlText w:val=""/>
      <w:lvlJc w:val="left"/>
      <w:pPr>
        <w:tabs>
          <w:tab w:val="num" w:pos="6525"/>
        </w:tabs>
        <w:ind w:left="6525" w:hanging="360"/>
      </w:pPr>
      <w:rPr>
        <w:rFonts w:ascii="Wingdings" w:hAnsi="Wingdings" w:hint="default"/>
      </w:rPr>
    </w:lvl>
  </w:abstractNum>
  <w:abstractNum w:abstractNumId="21" w15:restartNumberingAfterBreak="0">
    <w:nsid w:val="3AB90AB6"/>
    <w:multiLevelType w:val="hybridMultilevel"/>
    <w:tmpl w:val="41163656"/>
    <w:lvl w:ilvl="0" w:tplc="60668EE2">
      <w:start w:val="1"/>
      <w:numFmt w:val="bullet"/>
      <w:lvlText w:val=""/>
      <w:lvlJc w:val="left"/>
      <w:pPr>
        <w:ind w:left="1470" w:hanging="360"/>
      </w:pPr>
      <w:rPr>
        <w:rFonts w:ascii="Symbol" w:hAnsi="Symbol" w:hint="default"/>
      </w:rPr>
    </w:lvl>
    <w:lvl w:ilvl="1" w:tplc="EEAAA99A" w:tentative="1">
      <w:start w:val="1"/>
      <w:numFmt w:val="bullet"/>
      <w:lvlText w:val="o"/>
      <w:lvlJc w:val="left"/>
      <w:pPr>
        <w:ind w:left="2190" w:hanging="360"/>
      </w:pPr>
      <w:rPr>
        <w:rFonts w:ascii="Courier New" w:hAnsi="Courier New" w:cs="Courier New" w:hint="default"/>
      </w:rPr>
    </w:lvl>
    <w:lvl w:ilvl="2" w:tplc="05865228" w:tentative="1">
      <w:start w:val="1"/>
      <w:numFmt w:val="bullet"/>
      <w:lvlText w:val=""/>
      <w:lvlJc w:val="left"/>
      <w:pPr>
        <w:ind w:left="2910" w:hanging="360"/>
      </w:pPr>
      <w:rPr>
        <w:rFonts w:ascii="Wingdings" w:hAnsi="Wingdings" w:hint="default"/>
      </w:rPr>
    </w:lvl>
    <w:lvl w:ilvl="3" w:tplc="194A9882" w:tentative="1">
      <w:start w:val="1"/>
      <w:numFmt w:val="bullet"/>
      <w:lvlText w:val=""/>
      <w:lvlJc w:val="left"/>
      <w:pPr>
        <w:ind w:left="3630" w:hanging="360"/>
      </w:pPr>
      <w:rPr>
        <w:rFonts w:ascii="Symbol" w:hAnsi="Symbol" w:hint="default"/>
      </w:rPr>
    </w:lvl>
    <w:lvl w:ilvl="4" w:tplc="4006A47C" w:tentative="1">
      <w:start w:val="1"/>
      <w:numFmt w:val="bullet"/>
      <w:lvlText w:val="o"/>
      <w:lvlJc w:val="left"/>
      <w:pPr>
        <w:ind w:left="4350" w:hanging="360"/>
      </w:pPr>
      <w:rPr>
        <w:rFonts w:ascii="Courier New" w:hAnsi="Courier New" w:cs="Courier New" w:hint="default"/>
      </w:rPr>
    </w:lvl>
    <w:lvl w:ilvl="5" w:tplc="BE8A628A" w:tentative="1">
      <w:start w:val="1"/>
      <w:numFmt w:val="bullet"/>
      <w:lvlText w:val=""/>
      <w:lvlJc w:val="left"/>
      <w:pPr>
        <w:ind w:left="5070" w:hanging="360"/>
      </w:pPr>
      <w:rPr>
        <w:rFonts w:ascii="Wingdings" w:hAnsi="Wingdings" w:hint="default"/>
      </w:rPr>
    </w:lvl>
    <w:lvl w:ilvl="6" w:tplc="C1A432FA" w:tentative="1">
      <w:start w:val="1"/>
      <w:numFmt w:val="bullet"/>
      <w:lvlText w:val=""/>
      <w:lvlJc w:val="left"/>
      <w:pPr>
        <w:ind w:left="5790" w:hanging="360"/>
      </w:pPr>
      <w:rPr>
        <w:rFonts w:ascii="Symbol" w:hAnsi="Symbol" w:hint="default"/>
      </w:rPr>
    </w:lvl>
    <w:lvl w:ilvl="7" w:tplc="2DE89380" w:tentative="1">
      <w:start w:val="1"/>
      <w:numFmt w:val="bullet"/>
      <w:lvlText w:val="o"/>
      <w:lvlJc w:val="left"/>
      <w:pPr>
        <w:ind w:left="6510" w:hanging="360"/>
      </w:pPr>
      <w:rPr>
        <w:rFonts w:ascii="Courier New" w:hAnsi="Courier New" w:cs="Courier New" w:hint="default"/>
      </w:rPr>
    </w:lvl>
    <w:lvl w:ilvl="8" w:tplc="0A04BB98" w:tentative="1">
      <w:start w:val="1"/>
      <w:numFmt w:val="bullet"/>
      <w:lvlText w:val=""/>
      <w:lvlJc w:val="left"/>
      <w:pPr>
        <w:ind w:left="7230" w:hanging="360"/>
      </w:pPr>
      <w:rPr>
        <w:rFonts w:ascii="Wingdings" w:hAnsi="Wingdings" w:hint="default"/>
      </w:rPr>
    </w:lvl>
  </w:abstractNum>
  <w:abstractNum w:abstractNumId="22" w15:restartNumberingAfterBreak="0">
    <w:nsid w:val="3CA42927"/>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3E311CE1"/>
    <w:multiLevelType w:val="multilevel"/>
    <w:tmpl w:val="040A34D0"/>
    <w:lvl w:ilvl="0">
      <w:start w:val="1"/>
      <w:numFmt w:val="bullet"/>
      <w:lvlText w:val=""/>
      <w:lvlJc w:val="left"/>
      <w:pPr>
        <w:tabs>
          <w:tab w:val="num" w:pos="180"/>
        </w:tabs>
        <w:ind w:left="180" w:hanging="180"/>
      </w:pPr>
      <w:rPr>
        <w:rFonts w:ascii="Wingdings" w:hAnsi="Wingdings" w:hint="default"/>
        <w:b w:val="0"/>
        <w:i w:val="0"/>
        <w:color w:val="3A4972"/>
        <w:position w:val="2"/>
        <w:sz w:val="18"/>
      </w:rPr>
    </w:lvl>
    <w:lvl w:ilvl="1">
      <w:start w:val="1"/>
      <w:numFmt w:val="decimal"/>
      <w:lvlText w:val="%1.%2"/>
      <w:lvlJc w:val="left"/>
      <w:pPr>
        <w:tabs>
          <w:tab w:val="num" w:pos="1191"/>
        </w:tabs>
        <w:ind w:left="1191" w:hanging="595"/>
      </w:pPr>
      <w:rPr>
        <w:rFonts w:cs="Times New Roman" w:hint="default"/>
      </w:rPr>
    </w:lvl>
    <w:lvl w:ilvl="2">
      <w:start w:val="1"/>
      <w:numFmt w:val="decimal"/>
      <w:lvlText w:val="%3"/>
      <w:lvlJc w:val="left"/>
      <w:pPr>
        <w:tabs>
          <w:tab w:val="num" w:pos="1786"/>
        </w:tabs>
        <w:ind w:left="1786" w:hanging="595"/>
      </w:pPr>
      <w:rPr>
        <w:rFonts w:cs="Times New Roman" w:hint="default"/>
      </w:rPr>
    </w:lvl>
    <w:lvl w:ilvl="3">
      <w:start w:val="1"/>
      <w:numFmt w:val="decimal"/>
      <w:lvlText w:val="%4"/>
      <w:lvlJc w:val="left"/>
      <w:pPr>
        <w:tabs>
          <w:tab w:val="num" w:pos="2381"/>
        </w:tabs>
        <w:ind w:left="2381" w:hanging="595"/>
      </w:pPr>
      <w:rPr>
        <w:rFonts w:cs="Times New Roman" w:hint="default"/>
      </w:rPr>
    </w:lvl>
    <w:lvl w:ilvl="4">
      <w:start w:val="1"/>
      <w:numFmt w:val="decimal"/>
      <w:lvlText w:val="%5"/>
      <w:lvlJc w:val="left"/>
      <w:pPr>
        <w:tabs>
          <w:tab w:val="num" w:pos="2976"/>
        </w:tabs>
        <w:ind w:left="2976" w:hanging="595"/>
      </w:pPr>
      <w:rPr>
        <w:rFonts w:cs="Times New Roman" w:hint="default"/>
      </w:rPr>
    </w:lvl>
    <w:lvl w:ilvl="5">
      <w:start w:val="1"/>
      <w:numFmt w:val="decimal"/>
      <w:lvlText w:val="%6"/>
      <w:lvlJc w:val="left"/>
      <w:pPr>
        <w:tabs>
          <w:tab w:val="num" w:pos="3572"/>
        </w:tabs>
        <w:ind w:left="3572" w:hanging="595"/>
      </w:pPr>
      <w:rPr>
        <w:rFonts w:cs="Times New Roman" w:hint="default"/>
      </w:rPr>
    </w:lvl>
    <w:lvl w:ilvl="6">
      <w:start w:val="1"/>
      <w:numFmt w:val="decimal"/>
      <w:lvlText w:val="%7"/>
      <w:lvlJc w:val="left"/>
      <w:pPr>
        <w:tabs>
          <w:tab w:val="num" w:pos="4167"/>
        </w:tabs>
        <w:ind w:left="4167" w:hanging="595"/>
      </w:pPr>
      <w:rPr>
        <w:rFonts w:cs="Times New Roman" w:hint="default"/>
      </w:rPr>
    </w:lvl>
    <w:lvl w:ilvl="7">
      <w:start w:val="1"/>
      <w:numFmt w:val="decimal"/>
      <w:lvlText w:val="%8"/>
      <w:lvlJc w:val="left"/>
      <w:pPr>
        <w:tabs>
          <w:tab w:val="num" w:pos="4762"/>
        </w:tabs>
        <w:ind w:left="4762" w:hanging="595"/>
      </w:pPr>
      <w:rPr>
        <w:rFonts w:cs="Times New Roman" w:hint="default"/>
      </w:rPr>
    </w:lvl>
    <w:lvl w:ilvl="8">
      <w:start w:val="1"/>
      <w:numFmt w:val="decimal"/>
      <w:lvlText w:val="%9"/>
      <w:lvlJc w:val="left"/>
      <w:pPr>
        <w:tabs>
          <w:tab w:val="num" w:pos="4762"/>
        </w:tabs>
        <w:ind w:left="4762" w:hanging="595"/>
      </w:pPr>
      <w:rPr>
        <w:rFonts w:cs="Times New Roman" w:hint="default"/>
      </w:rPr>
    </w:lvl>
  </w:abstractNum>
  <w:abstractNum w:abstractNumId="24" w15:restartNumberingAfterBreak="0">
    <w:nsid w:val="3E446731"/>
    <w:multiLevelType w:val="hybridMultilevel"/>
    <w:tmpl w:val="4440C0C0"/>
    <w:lvl w:ilvl="0" w:tplc="04190001">
      <w:start w:val="65535"/>
      <w:numFmt w:val="bullet"/>
      <w:lvlText w:val=""/>
      <w:lvlJc w:val="left"/>
      <w:pPr>
        <w:tabs>
          <w:tab w:val="num" w:pos="0"/>
        </w:tabs>
        <w:ind w:left="0" w:firstLine="0"/>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460771"/>
    <w:multiLevelType w:val="hybridMultilevel"/>
    <w:tmpl w:val="89AAE286"/>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C7359C"/>
    <w:multiLevelType w:val="hybridMultilevel"/>
    <w:tmpl w:val="734C88FA"/>
    <w:lvl w:ilvl="0" w:tplc="04190011">
      <w:start w:val="1"/>
      <w:numFmt w:val="decimal"/>
      <w:pStyle w:val="30"/>
      <w:lvlText w:val="Приложение № %1."/>
      <w:lvlJc w:val="left"/>
      <w:pPr>
        <w:tabs>
          <w:tab w:val="num" w:pos="2325"/>
        </w:tabs>
        <w:ind w:left="2325" w:hanging="2325"/>
      </w:pPr>
      <w:rPr>
        <w:rFonts w:ascii="Times New Roman" w:hAnsi="Times New Roman" w:cs="Times New Roman" w:hint="default"/>
        <w:b/>
        <w:i/>
        <w:sz w:val="26"/>
      </w:rPr>
    </w:lvl>
    <w:lvl w:ilvl="1" w:tplc="9124A330"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27" w15:restartNumberingAfterBreak="0">
    <w:nsid w:val="42F85898"/>
    <w:multiLevelType w:val="hybridMultilevel"/>
    <w:tmpl w:val="00285F00"/>
    <w:lvl w:ilvl="0" w:tplc="73CA661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15:restartNumberingAfterBreak="0">
    <w:nsid w:val="43F07E64"/>
    <w:multiLevelType w:val="hybridMultilevel"/>
    <w:tmpl w:val="0D92F55C"/>
    <w:lvl w:ilvl="0" w:tplc="6F34B8CA">
      <w:start w:val="65535"/>
      <w:numFmt w:val="bullet"/>
      <w:lvlText w:val=""/>
      <w:lvlJc w:val="left"/>
      <w:pPr>
        <w:tabs>
          <w:tab w:val="num" w:pos="0"/>
        </w:tabs>
        <w:ind w:left="0" w:firstLine="0"/>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3220EB"/>
    <w:multiLevelType w:val="hybridMultilevel"/>
    <w:tmpl w:val="3C2CBB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929701D"/>
    <w:multiLevelType w:val="hybridMultilevel"/>
    <w:tmpl w:val="90C8DD52"/>
    <w:lvl w:ilvl="0" w:tplc="6F34B8C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15:restartNumberingAfterBreak="0">
    <w:nsid w:val="4A185223"/>
    <w:multiLevelType w:val="hybridMultilevel"/>
    <w:tmpl w:val="93E09A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C27316A"/>
    <w:multiLevelType w:val="hybridMultilevel"/>
    <w:tmpl w:val="86DC49E4"/>
    <w:lvl w:ilvl="0" w:tplc="324265B8">
      <w:start w:val="1"/>
      <w:numFmt w:val="bullet"/>
      <w:lvlText w:val=""/>
      <w:lvlJc w:val="left"/>
      <w:pPr>
        <w:tabs>
          <w:tab w:val="num" w:pos="720"/>
        </w:tabs>
        <w:ind w:left="720" w:hanging="360"/>
      </w:pPr>
      <w:rPr>
        <w:rFonts w:ascii="Symbol" w:hAnsi="Symbol" w:hint="default"/>
        <w:sz w:val="26"/>
        <w:szCs w:val="2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8D7D9A"/>
    <w:multiLevelType w:val="hybridMultilevel"/>
    <w:tmpl w:val="96445DB2"/>
    <w:lvl w:ilvl="0" w:tplc="04190001">
      <w:start w:val="65535"/>
      <w:numFmt w:val="bullet"/>
      <w:lvlText w:val=""/>
      <w:lvlJc w:val="left"/>
      <w:pPr>
        <w:tabs>
          <w:tab w:val="num" w:pos="0"/>
        </w:tabs>
        <w:ind w:left="0" w:firstLine="0"/>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DED448C"/>
    <w:multiLevelType w:val="hybridMultilevel"/>
    <w:tmpl w:val="D3D08620"/>
    <w:lvl w:ilvl="0" w:tplc="6F34B8CA">
      <w:start w:val="65535"/>
      <w:numFmt w:val="bullet"/>
      <w:lvlText w:val=""/>
      <w:lvlJc w:val="left"/>
      <w:pPr>
        <w:tabs>
          <w:tab w:val="num" w:pos="5"/>
        </w:tabs>
        <w:ind w:left="5" w:firstLine="0"/>
      </w:pPr>
      <w:rPr>
        <w:rFonts w:ascii="Symbol" w:hAnsi="Symbol" w:cs="Times New Roman" w:hint="default"/>
        <w:color w:val="auto"/>
      </w:rPr>
    </w:lvl>
    <w:lvl w:ilvl="1" w:tplc="04190003" w:tentative="1">
      <w:start w:val="1"/>
      <w:numFmt w:val="bullet"/>
      <w:lvlText w:val="o"/>
      <w:lvlJc w:val="left"/>
      <w:pPr>
        <w:tabs>
          <w:tab w:val="num" w:pos="1445"/>
        </w:tabs>
        <w:ind w:left="1445" w:hanging="360"/>
      </w:pPr>
      <w:rPr>
        <w:rFonts w:ascii="Courier New" w:hAnsi="Courier New" w:cs="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cs="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cs="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35" w15:restartNumberingAfterBreak="0">
    <w:nsid w:val="516B3D12"/>
    <w:multiLevelType w:val="hybridMultilevel"/>
    <w:tmpl w:val="42308B72"/>
    <w:lvl w:ilvl="0" w:tplc="6F34B8CA">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36" w15:restartNumberingAfterBreak="0">
    <w:nsid w:val="51D815FF"/>
    <w:multiLevelType w:val="hybridMultilevel"/>
    <w:tmpl w:val="C8D4EBA8"/>
    <w:lvl w:ilvl="0" w:tplc="2E247548">
      <w:start w:val="1"/>
      <w:numFmt w:val="bullet"/>
      <w:lvlText w:val=""/>
      <w:lvlJc w:val="left"/>
      <w:pPr>
        <w:tabs>
          <w:tab w:val="num" w:pos="363"/>
        </w:tabs>
        <w:ind w:left="363" w:hanging="363"/>
      </w:pPr>
      <w:rPr>
        <w:rFonts w:ascii="Symbol" w:hAnsi="Symbol" w:hint="default"/>
      </w:rPr>
    </w:lvl>
    <w:lvl w:ilvl="1" w:tplc="04190003" w:tentative="1">
      <w:start w:val="1"/>
      <w:numFmt w:val="bullet"/>
      <w:lvlText w:val="o"/>
      <w:lvlJc w:val="left"/>
      <w:pPr>
        <w:tabs>
          <w:tab w:val="num" w:pos="181"/>
        </w:tabs>
        <w:ind w:left="181" w:hanging="360"/>
      </w:pPr>
      <w:rPr>
        <w:rFonts w:ascii="Courier New" w:hAnsi="Courier New" w:cs="Courier New" w:hint="default"/>
      </w:rPr>
    </w:lvl>
    <w:lvl w:ilvl="2" w:tplc="04190005" w:tentative="1">
      <w:start w:val="1"/>
      <w:numFmt w:val="bullet"/>
      <w:lvlText w:val=""/>
      <w:lvlJc w:val="left"/>
      <w:pPr>
        <w:tabs>
          <w:tab w:val="num" w:pos="901"/>
        </w:tabs>
        <w:ind w:left="901" w:hanging="360"/>
      </w:pPr>
      <w:rPr>
        <w:rFonts w:ascii="Wingdings" w:hAnsi="Wingdings" w:hint="default"/>
      </w:rPr>
    </w:lvl>
    <w:lvl w:ilvl="3" w:tplc="04190001" w:tentative="1">
      <w:start w:val="1"/>
      <w:numFmt w:val="bullet"/>
      <w:lvlText w:val=""/>
      <w:lvlJc w:val="left"/>
      <w:pPr>
        <w:tabs>
          <w:tab w:val="num" w:pos="1621"/>
        </w:tabs>
        <w:ind w:left="1621" w:hanging="360"/>
      </w:pPr>
      <w:rPr>
        <w:rFonts w:ascii="Symbol" w:hAnsi="Symbol" w:hint="default"/>
      </w:rPr>
    </w:lvl>
    <w:lvl w:ilvl="4" w:tplc="04190003" w:tentative="1">
      <w:start w:val="1"/>
      <w:numFmt w:val="bullet"/>
      <w:lvlText w:val="o"/>
      <w:lvlJc w:val="left"/>
      <w:pPr>
        <w:tabs>
          <w:tab w:val="num" w:pos="2341"/>
        </w:tabs>
        <w:ind w:left="2341" w:hanging="360"/>
      </w:pPr>
      <w:rPr>
        <w:rFonts w:ascii="Courier New" w:hAnsi="Courier New" w:cs="Courier New" w:hint="default"/>
      </w:rPr>
    </w:lvl>
    <w:lvl w:ilvl="5" w:tplc="04190005" w:tentative="1">
      <w:start w:val="1"/>
      <w:numFmt w:val="bullet"/>
      <w:lvlText w:val=""/>
      <w:lvlJc w:val="left"/>
      <w:pPr>
        <w:tabs>
          <w:tab w:val="num" w:pos="3061"/>
        </w:tabs>
        <w:ind w:left="3061" w:hanging="360"/>
      </w:pPr>
      <w:rPr>
        <w:rFonts w:ascii="Wingdings" w:hAnsi="Wingdings" w:hint="default"/>
      </w:rPr>
    </w:lvl>
    <w:lvl w:ilvl="6" w:tplc="04190001" w:tentative="1">
      <w:start w:val="1"/>
      <w:numFmt w:val="bullet"/>
      <w:lvlText w:val=""/>
      <w:lvlJc w:val="left"/>
      <w:pPr>
        <w:tabs>
          <w:tab w:val="num" w:pos="3781"/>
        </w:tabs>
        <w:ind w:left="3781" w:hanging="360"/>
      </w:pPr>
      <w:rPr>
        <w:rFonts w:ascii="Symbol" w:hAnsi="Symbol" w:hint="default"/>
      </w:rPr>
    </w:lvl>
    <w:lvl w:ilvl="7" w:tplc="04190003" w:tentative="1">
      <w:start w:val="1"/>
      <w:numFmt w:val="bullet"/>
      <w:lvlText w:val="o"/>
      <w:lvlJc w:val="left"/>
      <w:pPr>
        <w:tabs>
          <w:tab w:val="num" w:pos="4501"/>
        </w:tabs>
        <w:ind w:left="4501" w:hanging="360"/>
      </w:pPr>
      <w:rPr>
        <w:rFonts w:ascii="Courier New" w:hAnsi="Courier New" w:cs="Courier New" w:hint="default"/>
      </w:rPr>
    </w:lvl>
    <w:lvl w:ilvl="8" w:tplc="04190005" w:tentative="1">
      <w:start w:val="1"/>
      <w:numFmt w:val="bullet"/>
      <w:lvlText w:val=""/>
      <w:lvlJc w:val="left"/>
      <w:pPr>
        <w:tabs>
          <w:tab w:val="num" w:pos="5221"/>
        </w:tabs>
        <w:ind w:left="5221" w:hanging="360"/>
      </w:pPr>
      <w:rPr>
        <w:rFonts w:ascii="Wingdings" w:hAnsi="Wingdings" w:hint="default"/>
      </w:rPr>
    </w:lvl>
  </w:abstractNum>
  <w:abstractNum w:abstractNumId="37" w15:restartNumberingAfterBreak="0">
    <w:nsid w:val="530B0364"/>
    <w:multiLevelType w:val="hybridMultilevel"/>
    <w:tmpl w:val="91EA2036"/>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8" w15:restartNumberingAfterBreak="0">
    <w:nsid w:val="5472639E"/>
    <w:multiLevelType w:val="multilevel"/>
    <w:tmpl w:val="C9DA2D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8130890"/>
    <w:multiLevelType w:val="hybridMultilevel"/>
    <w:tmpl w:val="4F585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8451E58"/>
    <w:multiLevelType w:val="multilevel"/>
    <w:tmpl w:val="00285F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C5A2D1E"/>
    <w:multiLevelType w:val="hybridMultilevel"/>
    <w:tmpl w:val="2734827A"/>
    <w:lvl w:ilvl="0" w:tplc="E5546A28">
      <w:start w:val="1"/>
      <w:numFmt w:val="bullet"/>
      <w:lvlText w:val="•"/>
      <w:lvlJc w:val="left"/>
      <w:pPr>
        <w:tabs>
          <w:tab w:val="num" w:pos="851"/>
        </w:tabs>
        <w:ind w:left="964" w:hanging="113"/>
      </w:pPr>
      <w:rPr>
        <w:rFonts w:ascii="Arial" w:hAnsi="Arial" w:hint="default"/>
      </w:rPr>
    </w:lvl>
    <w:lvl w:ilvl="1" w:tplc="DB18C0C6" w:tentative="1">
      <w:start w:val="1"/>
      <w:numFmt w:val="bullet"/>
      <w:lvlText w:val="o"/>
      <w:lvlJc w:val="left"/>
      <w:pPr>
        <w:tabs>
          <w:tab w:val="num" w:pos="1440"/>
        </w:tabs>
        <w:ind w:left="1440" w:hanging="360"/>
      </w:pPr>
      <w:rPr>
        <w:rFonts w:ascii="Courier New" w:hAnsi="Courier New" w:cs="Courier New" w:hint="default"/>
      </w:rPr>
    </w:lvl>
    <w:lvl w:ilvl="2" w:tplc="0EB6BF32" w:tentative="1">
      <w:start w:val="1"/>
      <w:numFmt w:val="bullet"/>
      <w:lvlText w:val=""/>
      <w:lvlJc w:val="left"/>
      <w:pPr>
        <w:tabs>
          <w:tab w:val="num" w:pos="2160"/>
        </w:tabs>
        <w:ind w:left="2160" w:hanging="360"/>
      </w:pPr>
      <w:rPr>
        <w:rFonts w:ascii="Wingdings" w:hAnsi="Wingdings" w:hint="default"/>
      </w:rPr>
    </w:lvl>
    <w:lvl w:ilvl="3" w:tplc="797897BE" w:tentative="1">
      <w:start w:val="1"/>
      <w:numFmt w:val="bullet"/>
      <w:lvlText w:val=""/>
      <w:lvlJc w:val="left"/>
      <w:pPr>
        <w:tabs>
          <w:tab w:val="num" w:pos="2880"/>
        </w:tabs>
        <w:ind w:left="2880" w:hanging="360"/>
      </w:pPr>
      <w:rPr>
        <w:rFonts w:ascii="Symbol" w:hAnsi="Symbol" w:hint="default"/>
      </w:rPr>
    </w:lvl>
    <w:lvl w:ilvl="4" w:tplc="DB56F5B8" w:tentative="1">
      <w:start w:val="1"/>
      <w:numFmt w:val="bullet"/>
      <w:lvlText w:val="o"/>
      <w:lvlJc w:val="left"/>
      <w:pPr>
        <w:tabs>
          <w:tab w:val="num" w:pos="3600"/>
        </w:tabs>
        <w:ind w:left="3600" w:hanging="360"/>
      </w:pPr>
      <w:rPr>
        <w:rFonts w:ascii="Courier New" w:hAnsi="Courier New" w:cs="Courier New" w:hint="default"/>
      </w:rPr>
    </w:lvl>
    <w:lvl w:ilvl="5" w:tplc="489855CA" w:tentative="1">
      <w:start w:val="1"/>
      <w:numFmt w:val="bullet"/>
      <w:lvlText w:val=""/>
      <w:lvlJc w:val="left"/>
      <w:pPr>
        <w:tabs>
          <w:tab w:val="num" w:pos="4320"/>
        </w:tabs>
        <w:ind w:left="4320" w:hanging="360"/>
      </w:pPr>
      <w:rPr>
        <w:rFonts w:ascii="Wingdings" w:hAnsi="Wingdings" w:hint="default"/>
      </w:rPr>
    </w:lvl>
    <w:lvl w:ilvl="6" w:tplc="7C240CE2" w:tentative="1">
      <w:start w:val="1"/>
      <w:numFmt w:val="bullet"/>
      <w:lvlText w:val=""/>
      <w:lvlJc w:val="left"/>
      <w:pPr>
        <w:tabs>
          <w:tab w:val="num" w:pos="5040"/>
        </w:tabs>
        <w:ind w:left="5040" w:hanging="360"/>
      </w:pPr>
      <w:rPr>
        <w:rFonts w:ascii="Symbol" w:hAnsi="Symbol" w:hint="default"/>
      </w:rPr>
    </w:lvl>
    <w:lvl w:ilvl="7" w:tplc="A732DB70" w:tentative="1">
      <w:start w:val="1"/>
      <w:numFmt w:val="bullet"/>
      <w:lvlText w:val="o"/>
      <w:lvlJc w:val="left"/>
      <w:pPr>
        <w:tabs>
          <w:tab w:val="num" w:pos="5760"/>
        </w:tabs>
        <w:ind w:left="5760" w:hanging="360"/>
      </w:pPr>
      <w:rPr>
        <w:rFonts w:ascii="Courier New" w:hAnsi="Courier New" w:cs="Courier New" w:hint="default"/>
      </w:rPr>
    </w:lvl>
    <w:lvl w:ilvl="8" w:tplc="FA38C8D0"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CA02345"/>
    <w:multiLevelType w:val="hybridMultilevel"/>
    <w:tmpl w:val="7A383756"/>
    <w:lvl w:ilvl="0" w:tplc="53E62140">
      <w:start w:val="1"/>
      <w:numFmt w:val="bullet"/>
      <w:lvlText w:val=""/>
      <w:lvlJc w:val="left"/>
      <w:pPr>
        <w:ind w:left="1249" w:hanging="360"/>
      </w:pPr>
      <w:rPr>
        <w:rFonts w:ascii="Symbol" w:hAnsi="Symbol" w:hint="default"/>
      </w:rPr>
    </w:lvl>
    <w:lvl w:ilvl="1" w:tplc="04190003" w:tentative="1">
      <w:start w:val="1"/>
      <w:numFmt w:val="bullet"/>
      <w:lvlText w:val="o"/>
      <w:lvlJc w:val="left"/>
      <w:pPr>
        <w:ind w:left="1969" w:hanging="360"/>
      </w:pPr>
      <w:rPr>
        <w:rFonts w:ascii="Courier New" w:hAnsi="Courier New" w:cs="Courier New" w:hint="default"/>
      </w:rPr>
    </w:lvl>
    <w:lvl w:ilvl="2" w:tplc="04190005" w:tentative="1">
      <w:start w:val="1"/>
      <w:numFmt w:val="bullet"/>
      <w:lvlText w:val=""/>
      <w:lvlJc w:val="left"/>
      <w:pPr>
        <w:ind w:left="2689" w:hanging="360"/>
      </w:pPr>
      <w:rPr>
        <w:rFonts w:ascii="Wingdings" w:hAnsi="Wingdings" w:hint="default"/>
      </w:rPr>
    </w:lvl>
    <w:lvl w:ilvl="3" w:tplc="04190001" w:tentative="1">
      <w:start w:val="1"/>
      <w:numFmt w:val="bullet"/>
      <w:lvlText w:val=""/>
      <w:lvlJc w:val="left"/>
      <w:pPr>
        <w:ind w:left="3409" w:hanging="360"/>
      </w:pPr>
      <w:rPr>
        <w:rFonts w:ascii="Symbol" w:hAnsi="Symbol" w:hint="default"/>
      </w:rPr>
    </w:lvl>
    <w:lvl w:ilvl="4" w:tplc="04190003" w:tentative="1">
      <w:start w:val="1"/>
      <w:numFmt w:val="bullet"/>
      <w:lvlText w:val="o"/>
      <w:lvlJc w:val="left"/>
      <w:pPr>
        <w:ind w:left="4129" w:hanging="360"/>
      </w:pPr>
      <w:rPr>
        <w:rFonts w:ascii="Courier New" w:hAnsi="Courier New" w:cs="Courier New" w:hint="default"/>
      </w:rPr>
    </w:lvl>
    <w:lvl w:ilvl="5" w:tplc="04190005" w:tentative="1">
      <w:start w:val="1"/>
      <w:numFmt w:val="bullet"/>
      <w:lvlText w:val=""/>
      <w:lvlJc w:val="left"/>
      <w:pPr>
        <w:ind w:left="4849" w:hanging="360"/>
      </w:pPr>
      <w:rPr>
        <w:rFonts w:ascii="Wingdings" w:hAnsi="Wingdings" w:hint="default"/>
      </w:rPr>
    </w:lvl>
    <w:lvl w:ilvl="6" w:tplc="04190001" w:tentative="1">
      <w:start w:val="1"/>
      <w:numFmt w:val="bullet"/>
      <w:lvlText w:val=""/>
      <w:lvlJc w:val="left"/>
      <w:pPr>
        <w:ind w:left="5569" w:hanging="360"/>
      </w:pPr>
      <w:rPr>
        <w:rFonts w:ascii="Symbol" w:hAnsi="Symbol" w:hint="default"/>
      </w:rPr>
    </w:lvl>
    <w:lvl w:ilvl="7" w:tplc="04190003" w:tentative="1">
      <w:start w:val="1"/>
      <w:numFmt w:val="bullet"/>
      <w:lvlText w:val="o"/>
      <w:lvlJc w:val="left"/>
      <w:pPr>
        <w:ind w:left="6289" w:hanging="360"/>
      </w:pPr>
      <w:rPr>
        <w:rFonts w:ascii="Courier New" w:hAnsi="Courier New" w:cs="Courier New" w:hint="default"/>
      </w:rPr>
    </w:lvl>
    <w:lvl w:ilvl="8" w:tplc="04190005" w:tentative="1">
      <w:start w:val="1"/>
      <w:numFmt w:val="bullet"/>
      <w:lvlText w:val=""/>
      <w:lvlJc w:val="left"/>
      <w:pPr>
        <w:ind w:left="7009" w:hanging="360"/>
      </w:pPr>
      <w:rPr>
        <w:rFonts w:ascii="Wingdings" w:hAnsi="Wingdings" w:hint="default"/>
      </w:rPr>
    </w:lvl>
  </w:abstractNum>
  <w:abstractNum w:abstractNumId="43" w15:restartNumberingAfterBreak="0">
    <w:nsid w:val="61A54E5B"/>
    <w:multiLevelType w:val="hybridMultilevel"/>
    <w:tmpl w:val="48020C98"/>
    <w:lvl w:ilvl="0" w:tplc="C95EA21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54F55F7"/>
    <w:multiLevelType w:val="hybridMultilevel"/>
    <w:tmpl w:val="60BEADF8"/>
    <w:lvl w:ilvl="0" w:tplc="2E247548">
      <w:start w:val="1"/>
      <w:numFmt w:val="bullet"/>
      <w:lvlText w:val=""/>
      <w:lvlJc w:val="left"/>
      <w:pPr>
        <w:tabs>
          <w:tab w:val="num" w:pos="1682"/>
        </w:tabs>
        <w:ind w:left="1682" w:hanging="363"/>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5" w15:restartNumberingAfterBreak="0">
    <w:nsid w:val="667A3034"/>
    <w:multiLevelType w:val="hybridMultilevel"/>
    <w:tmpl w:val="D8F83552"/>
    <w:lvl w:ilvl="0" w:tplc="2E247548">
      <w:start w:val="1"/>
      <w:numFmt w:val="bullet"/>
      <w:lvlText w:val=""/>
      <w:lvlJc w:val="left"/>
      <w:pPr>
        <w:tabs>
          <w:tab w:val="num" w:pos="1622"/>
        </w:tabs>
        <w:ind w:left="1622"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B3352F"/>
    <w:multiLevelType w:val="multilevel"/>
    <w:tmpl w:val="00285F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C7D49E4"/>
    <w:multiLevelType w:val="hybridMultilevel"/>
    <w:tmpl w:val="E7EA86FA"/>
    <w:lvl w:ilvl="0" w:tplc="231E9346">
      <w:start w:val="1"/>
      <w:numFmt w:val="bullet"/>
      <w:lvlText w:val=""/>
      <w:lvlJc w:val="left"/>
      <w:pPr>
        <w:ind w:left="720" w:hanging="360"/>
      </w:pPr>
      <w:rPr>
        <w:rFonts w:ascii="Symbol" w:hAnsi="Symbol" w:hint="default"/>
      </w:rPr>
    </w:lvl>
    <w:lvl w:ilvl="1" w:tplc="6F28DE5E" w:tentative="1">
      <w:start w:val="1"/>
      <w:numFmt w:val="bullet"/>
      <w:lvlText w:val="o"/>
      <w:lvlJc w:val="left"/>
      <w:pPr>
        <w:ind w:left="1440" w:hanging="360"/>
      </w:pPr>
      <w:rPr>
        <w:rFonts w:ascii="Courier New" w:hAnsi="Courier New" w:cs="Courier New" w:hint="default"/>
      </w:rPr>
    </w:lvl>
    <w:lvl w:ilvl="2" w:tplc="5664C596" w:tentative="1">
      <w:start w:val="1"/>
      <w:numFmt w:val="bullet"/>
      <w:lvlText w:val=""/>
      <w:lvlJc w:val="left"/>
      <w:pPr>
        <w:ind w:left="2160" w:hanging="360"/>
      </w:pPr>
      <w:rPr>
        <w:rFonts w:ascii="Wingdings" w:hAnsi="Wingdings" w:hint="default"/>
      </w:rPr>
    </w:lvl>
    <w:lvl w:ilvl="3" w:tplc="A2926A86" w:tentative="1">
      <w:start w:val="1"/>
      <w:numFmt w:val="bullet"/>
      <w:lvlText w:val=""/>
      <w:lvlJc w:val="left"/>
      <w:pPr>
        <w:ind w:left="2880" w:hanging="360"/>
      </w:pPr>
      <w:rPr>
        <w:rFonts w:ascii="Symbol" w:hAnsi="Symbol" w:hint="default"/>
      </w:rPr>
    </w:lvl>
    <w:lvl w:ilvl="4" w:tplc="2AF0B896" w:tentative="1">
      <w:start w:val="1"/>
      <w:numFmt w:val="bullet"/>
      <w:lvlText w:val="o"/>
      <w:lvlJc w:val="left"/>
      <w:pPr>
        <w:ind w:left="3600" w:hanging="360"/>
      </w:pPr>
      <w:rPr>
        <w:rFonts w:ascii="Courier New" w:hAnsi="Courier New" w:cs="Courier New" w:hint="default"/>
      </w:rPr>
    </w:lvl>
    <w:lvl w:ilvl="5" w:tplc="E04EAE20" w:tentative="1">
      <w:start w:val="1"/>
      <w:numFmt w:val="bullet"/>
      <w:lvlText w:val=""/>
      <w:lvlJc w:val="left"/>
      <w:pPr>
        <w:ind w:left="4320" w:hanging="360"/>
      </w:pPr>
      <w:rPr>
        <w:rFonts w:ascii="Wingdings" w:hAnsi="Wingdings" w:hint="default"/>
      </w:rPr>
    </w:lvl>
    <w:lvl w:ilvl="6" w:tplc="906618B2" w:tentative="1">
      <w:start w:val="1"/>
      <w:numFmt w:val="bullet"/>
      <w:lvlText w:val=""/>
      <w:lvlJc w:val="left"/>
      <w:pPr>
        <w:ind w:left="5040" w:hanging="360"/>
      </w:pPr>
      <w:rPr>
        <w:rFonts w:ascii="Symbol" w:hAnsi="Symbol" w:hint="default"/>
      </w:rPr>
    </w:lvl>
    <w:lvl w:ilvl="7" w:tplc="A72A98E8" w:tentative="1">
      <w:start w:val="1"/>
      <w:numFmt w:val="bullet"/>
      <w:lvlText w:val="o"/>
      <w:lvlJc w:val="left"/>
      <w:pPr>
        <w:ind w:left="5760" w:hanging="360"/>
      </w:pPr>
      <w:rPr>
        <w:rFonts w:ascii="Courier New" w:hAnsi="Courier New" w:cs="Courier New" w:hint="default"/>
      </w:rPr>
    </w:lvl>
    <w:lvl w:ilvl="8" w:tplc="805CA63E" w:tentative="1">
      <w:start w:val="1"/>
      <w:numFmt w:val="bullet"/>
      <w:lvlText w:val=""/>
      <w:lvlJc w:val="left"/>
      <w:pPr>
        <w:ind w:left="6480" w:hanging="360"/>
      </w:pPr>
      <w:rPr>
        <w:rFonts w:ascii="Wingdings" w:hAnsi="Wingdings" w:hint="default"/>
      </w:rPr>
    </w:lvl>
  </w:abstractNum>
  <w:abstractNum w:abstractNumId="48" w15:restartNumberingAfterBreak="0">
    <w:nsid w:val="6E6A2D54"/>
    <w:multiLevelType w:val="hybridMultilevel"/>
    <w:tmpl w:val="8A5C92CC"/>
    <w:lvl w:ilvl="0" w:tplc="D3E477A6">
      <w:start w:val="1"/>
      <w:numFmt w:val="bullet"/>
      <w:lvlText w:val=""/>
      <w:lvlJc w:val="left"/>
      <w:pPr>
        <w:tabs>
          <w:tab w:val="num" w:pos="720"/>
        </w:tabs>
        <w:ind w:left="720" w:hanging="360"/>
      </w:pPr>
      <w:rPr>
        <w:rFonts w:ascii="Symbol" w:hAnsi="Symbol"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4053D72"/>
    <w:multiLevelType w:val="singleLevel"/>
    <w:tmpl w:val="D3364BA4"/>
    <w:lvl w:ilvl="0">
      <w:start w:val="5"/>
      <w:numFmt w:val="bullet"/>
      <w:lvlText w:val="-"/>
      <w:lvlJc w:val="left"/>
      <w:pPr>
        <w:tabs>
          <w:tab w:val="num" w:pos="360"/>
        </w:tabs>
        <w:ind w:left="360" w:hanging="360"/>
      </w:pPr>
      <w:rPr>
        <w:rFonts w:hint="default"/>
      </w:rPr>
    </w:lvl>
  </w:abstractNum>
  <w:abstractNum w:abstractNumId="50" w15:restartNumberingAfterBreak="0">
    <w:nsid w:val="756740D9"/>
    <w:multiLevelType w:val="hybridMultilevel"/>
    <w:tmpl w:val="BE9E6E72"/>
    <w:lvl w:ilvl="0" w:tplc="1786EB72">
      <w:start w:val="65535"/>
      <w:numFmt w:val="bullet"/>
      <w:lvlText w:val=""/>
      <w:lvlJc w:val="left"/>
      <w:pPr>
        <w:tabs>
          <w:tab w:val="num" w:pos="0"/>
        </w:tabs>
        <w:ind w:left="0" w:firstLine="0"/>
      </w:pPr>
      <w:rPr>
        <w:rFonts w:ascii="Symbol" w:hAnsi="Symbol" w:cs="Times New Roman" w:hint="default"/>
        <w:color w:val="auto"/>
      </w:rPr>
    </w:lvl>
    <w:lvl w:ilvl="1" w:tplc="095A46C0" w:tentative="1">
      <w:start w:val="1"/>
      <w:numFmt w:val="bullet"/>
      <w:lvlText w:val="o"/>
      <w:lvlJc w:val="left"/>
      <w:pPr>
        <w:tabs>
          <w:tab w:val="num" w:pos="1440"/>
        </w:tabs>
        <w:ind w:left="1440" w:hanging="360"/>
      </w:pPr>
      <w:rPr>
        <w:rFonts w:ascii="Courier New" w:hAnsi="Courier New" w:cs="Courier New" w:hint="default"/>
      </w:rPr>
    </w:lvl>
    <w:lvl w:ilvl="2" w:tplc="AB684934" w:tentative="1">
      <w:start w:val="1"/>
      <w:numFmt w:val="bullet"/>
      <w:lvlText w:val=""/>
      <w:lvlJc w:val="left"/>
      <w:pPr>
        <w:tabs>
          <w:tab w:val="num" w:pos="2160"/>
        </w:tabs>
        <w:ind w:left="2160" w:hanging="360"/>
      </w:pPr>
      <w:rPr>
        <w:rFonts w:ascii="Wingdings" w:hAnsi="Wingdings" w:hint="default"/>
      </w:rPr>
    </w:lvl>
    <w:lvl w:ilvl="3" w:tplc="9C305A46" w:tentative="1">
      <w:start w:val="1"/>
      <w:numFmt w:val="bullet"/>
      <w:lvlText w:val=""/>
      <w:lvlJc w:val="left"/>
      <w:pPr>
        <w:tabs>
          <w:tab w:val="num" w:pos="2880"/>
        </w:tabs>
        <w:ind w:left="2880" w:hanging="360"/>
      </w:pPr>
      <w:rPr>
        <w:rFonts w:ascii="Symbol" w:hAnsi="Symbol" w:hint="default"/>
      </w:rPr>
    </w:lvl>
    <w:lvl w:ilvl="4" w:tplc="A644277E" w:tentative="1">
      <w:start w:val="1"/>
      <w:numFmt w:val="bullet"/>
      <w:lvlText w:val="o"/>
      <w:lvlJc w:val="left"/>
      <w:pPr>
        <w:tabs>
          <w:tab w:val="num" w:pos="3600"/>
        </w:tabs>
        <w:ind w:left="3600" w:hanging="360"/>
      </w:pPr>
      <w:rPr>
        <w:rFonts w:ascii="Courier New" w:hAnsi="Courier New" w:cs="Courier New" w:hint="default"/>
      </w:rPr>
    </w:lvl>
    <w:lvl w:ilvl="5" w:tplc="6DE20FB6" w:tentative="1">
      <w:start w:val="1"/>
      <w:numFmt w:val="bullet"/>
      <w:lvlText w:val=""/>
      <w:lvlJc w:val="left"/>
      <w:pPr>
        <w:tabs>
          <w:tab w:val="num" w:pos="4320"/>
        </w:tabs>
        <w:ind w:left="4320" w:hanging="360"/>
      </w:pPr>
      <w:rPr>
        <w:rFonts w:ascii="Wingdings" w:hAnsi="Wingdings" w:hint="default"/>
      </w:rPr>
    </w:lvl>
    <w:lvl w:ilvl="6" w:tplc="22707660" w:tentative="1">
      <w:start w:val="1"/>
      <w:numFmt w:val="bullet"/>
      <w:lvlText w:val=""/>
      <w:lvlJc w:val="left"/>
      <w:pPr>
        <w:tabs>
          <w:tab w:val="num" w:pos="5040"/>
        </w:tabs>
        <w:ind w:left="5040" w:hanging="360"/>
      </w:pPr>
      <w:rPr>
        <w:rFonts w:ascii="Symbol" w:hAnsi="Symbol" w:hint="default"/>
      </w:rPr>
    </w:lvl>
    <w:lvl w:ilvl="7" w:tplc="BF9EB0B4" w:tentative="1">
      <w:start w:val="1"/>
      <w:numFmt w:val="bullet"/>
      <w:lvlText w:val="o"/>
      <w:lvlJc w:val="left"/>
      <w:pPr>
        <w:tabs>
          <w:tab w:val="num" w:pos="5760"/>
        </w:tabs>
        <w:ind w:left="5760" w:hanging="360"/>
      </w:pPr>
      <w:rPr>
        <w:rFonts w:ascii="Courier New" w:hAnsi="Courier New" w:cs="Courier New" w:hint="default"/>
      </w:rPr>
    </w:lvl>
    <w:lvl w:ilvl="8" w:tplc="82C89E60"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6A309DC"/>
    <w:multiLevelType w:val="hybridMultilevel"/>
    <w:tmpl w:val="BEBE0C3E"/>
    <w:lvl w:ilvl="0" w:tplc="C6AE8C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A4B6721"/>
    <w:multiLevelType w:val="hybridMultilevel"/>
    <w:tmpl w:val="6074DAD8"/>
    <w:lvl w:ilvl="0" w:tplc="2E247548">
      <w:start w:val="1"/>
      <w:numFmt w:val="bullet"/>
      <w:lvlText w:val=""/>
      <w:lvlJc w:val="left"/>
      <w:pPr>
        <w:tabs>
          <w:tab w:val="num" w:pos="1622"/>
        </w:tabs>
        <w:ind w:left="1622"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A8639C4"/>
    <w:multiLevelType w:val="hybridMultilevel"/>
    <w:tmpl w:val="9106FEEA"/>
    <w:lvl w:ilvl="0" w:tplc="6F34B8CA">
      <w:start w:val="65535"/>
      <w:numFmt w:val="bullet"/>
      <w:lvlText w:val=""/>
      <w:lvlJc w:val="left"/>
      <w:pPr>
        <w:tabs>
          <w:tab w:val="num" w:pos="0"/>
        </w:tabs>
        <w:ind w:left="0" w:firstLine="0"/>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C11606C"/>
    <w:multiLevelType w:val="hybridMultilevel"/>
    <w:tmpl w:val="C7884CDE"/>
    <w:lvl w:ilvl="0" w:tplc="6F34B8CA">
      <w:start w:val="65535"/>
      <w:numFmt w:val="bullet"/>
      <w:lvlText w:val=""/>
      <w:lvlJc w:val="left"/>
      <w:pPr>
        <w:tabs>
          <w:tab w:val="num" w:pos="0"/>
        </w:tabs>
        <w:ind w:left="0" w:firstLine="0"/>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CFE7387"/>
    <w:multiLevelType w:val="hybridMultilevel"/>
    <w:tmpl w:val="5F9C5150"/>
    <w:lvl w:ilvl="0" w:tplc="D3E477A6">
      <w:start w:val="1"/>
      <w:numFmt w:val="bullet"/>
      <w:lvlText w:val=""/>
      <w:lvlJc w:val="left"/>
      <w:pPr>
        <w:tabs>
          <w:tab w:val="num" w:pos="720"/>
        </w:tabs>
        <w:ind w:left="720" w:hanging="360"/>
      </w:pPr>
      <w:rPr>
        <w:rFonts w:ascii="Symbol" w:hAnsi="Symbol"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E794BF3"/>
    <w:multiLevelType w:val="hybridMultilevel"/>
    <w:tmpl w:val="B63EE196"/>
    <w:lvl w:ilvl="0" w:tplc="04190001">
      <w:start w:val="1"/>
      <w:numFmt w:val="bullet"/>
      <w:lvlText w:val=""/>
      <w:lvlJc w:val="left"/>
      <w:pPr>
        <w:tabs>
          <w:tab w:val="num" w:pos="780"/>
        </w:tabs>
        <w:ind w:left="780" w:hanging="360"/>
      </w:pPr>
      <w:rPr>
        <w:rFonts w:ascii="Symbol" w:hAnsi="Symbol" w:hint="default"/>
      </w:rPr>
    </w:lvl>
    <w:lvl w:ilvl="1" w:tplc="0419000F">
      <w:start w:val="1"/>
      <w:numFmt w:val="decimal"/>
      <w:lvlText w:val="%2."/>
      <w:lvlJc w:val="left"/>
      <w:pPr>
        <w:tabs>
          <w:tab w:val="num" w:pos="1500"/>
        </w:tabs>
        <w:ind w:left="1500" w:hanging="360"/>
      </w:pPr>
      <w:rPr>
        <w:rFonts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7" w15:restartNumberingAfterBreak="0">
    <w:nsid w:val="7F9414FC"/>
    <w:multiLevelType w:val="hybridMultilevel"/>
    <w:tmpl w:val="7EBC82E0"/>
    <w:lvl w:ilvl="0" w:tplc="6F34B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2"/>
  </w:num>
  <w:num w:numId="4">
    <w:abstractNumId w:val="47"/>
  </w:num>
  <w:num w:numId="5">
    <w:abstractNumId w:val="57"/>
  </w:num>
  <w:num w:numId="6">
    <w:abstractNumId w:val="27"/>
  </w:num>
  <w:num w:numId="7">
    <w:abstractNumId w:val="5"/>
  </w:num>
  <w:num w:numId="8">
    <w:abstractNumId w:val="20"/>
  </w:num>
  <w:num w:numId="9">
    <w:abstractNumId w:val="4"/>
  </w:num>
  <w:num w:numId="10">
    <w:abstractNumId w:val="42"/>
  </w:num>
  <w:num w:numId="11">
    <w:abstractNumId w:val="21"/>
  </w:num>
  <w:num w:numId="12">
    <w:abstractNumId w:val="1"/>
  </w:num>
  <w:num w:numId="13">
    <w:abstractNumId w:val="30"/>
  </w:num>
  <w:num w:numId="14">
    <w:abstractNumId w:val="13"/>
  </w:num>
  <w:num w:numId="15">
    <w:abstractNumId w:val="35"/>
  </w:num>
  <w:num w:numId="16">
    <w:abstractNumId w:val="41"/>
  </w:num>
  <w:num w:numId="17">
    <w:abstractNumId w:val="34"/>
  </w:num>
  <w:num w:numId="18">
    <w:abstractNumId w:val="43"/>
  </w:num>
  <w:num w:numId="19">
    <w:abstractNumId w:val="28"/>
  </w:num>
  <w:num w:numId="20">
    <w:abstractNumId w:val="33"/>
  </w:num>
  <w:num w:numId="21">
    <w:abstractNumId w:val="50"/>
  </w:num>
  <w:num w:numId="22">
    <w:abstractNumId w:val="53"/>
  </w:num>
  <w:num w:numId="23">
    <w:abstractNumId w:val="3"/>
  </w:num>
  <w:num w:numId="24">
    <w:abstractNumId w:val="54"/>
  </w:num>
  <w:num w:numId="25">
    <w:abstractNumId w:val="46"/>
  </w:num>
  <w:num w:numId="26">
    <w:abstractNumId w:val="40"/>
  </w:num>
  <w:num w:numId="27">
    <w:abstractNumId w:val="26"/>
  </w:num>
  <w:num w:numId="28">
    <w:abstractNumId w:val="10"/>
  </w:num>
  <w:num w:numId="29">
    <w:abstractNumId w:val="8"/>
  </w:num>
  <w:num w:numId="30">
    <w:abstractNumId w:val="11"/>
  </w:num>
  <w:num w:numId="31">
    <w:abstractNumId w:val="38"/>
  </w:num>
  <w:num w:numId="32">
    <w:abstractNumId w:val="44"/>
  </w:num>
  <w:num w:numId="33">
    <w:abstractNumId w:val="36"/>
  </w:num>
  <w:num w:numId="34">
    <w:abstractNumId w:val="29"/>
  </w:num>
  <w:num w:numId="35">
    <w:abstractNumId w:val="48"/>
  </w:num>
  <w:num w:numId="36">
    <w:abstractNumId w:val="45"/>
  </w:num>
  <w:num w:numId="37">
    <w:abstractNumId w:val="52"/>
  </w:num>
  <w:num w:numId="38">
    <w:abstractNumId w:val="17"/>
  </w:num>
  <w:num w:numId="39">
    <w:abstractNumId w:val="14"/>
  </w:num>
  <w:num w:numId="40">
    <w:abstractNumId w:val="7"/>
  </w:num>
  <w:num w:numId="41">
    <w:abstractNumId w:val="31"/>
  </w:num>
  <w:num w:numId="42">
    <w:abstractNumId w:val="32"/>
  </w:num>
  <w:num w:numId="43">
    <w:abstractNumId w:val="55"/>
  </w:num>
  <w:num w:numId="44">
    <w:abstractNumId w:val="15"/>
  </w:num>
  <w:num w:numId="45">
    <w:abstractNumId w:val="12"/>
  </w:num>
  <w:num w:numId="46">
    <w:abstractNumId w:val="25"/>
  </w:num>
  <w:num w:numId="47">
    <w:abstractNumId w:val="16"/>
  </w:num>
  <w:num w:numId="48">
    <w:abstractNumId w:val="49"/>
  </w:num>
  <w:num w:numId="49">
    <w:abstractNumId w:val="6"/>
  </w:num>
  <w:num w:numId="50">
    <w:abstractNumId w:val="39"/>
  </w:num>
  <w:num w:numId="51">
    <w:abstractNumId w:val="22"/>
    <w:lvlOverride w:ilvl="0">
      <w:startOverride w:val="1"/>
    </w:lvlOverride>
  </w:num>
  <w:num w:numId="52">
    <w:abstractNumId w:val="19"/>
  </w:num>
  <w:num w:numId="53">
    <w:abstractNumId w:val="18"/>
  </w:num>
  <w:num w:numId="54">
    <w:abstractNumId w:val="23"/>
    <w:lvlOverride w:ilvl="0">
      <w:startOverride w:val="1"/>
    </w:lvlOverride>
  </w:num>
  <w:num w:numId="55">
    <w:abstractNumId w:val="51"/>
  </w:num>
  <w:num w:numId="56">
    <w:abstractNumId w:val="9"/>
  </w:num>
  <w:num w:numId="57">
    <w:abstractNumId w:val="37"/>
  </w:num>
  <w:num w:numId="58">
    <w:abstractNumId w:val="5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31E"/>
    <w:rsid w:val="000000D8"/>
    <w:rsid w:val="00001E51"/>
    <w:rsid w:val="000020D8"/>
    <w:rsid w:val="00006391"/>
    <w:rsid w:val="000118E5"/>
    <w:rsid w:val="00011B5C"/>
    <w:rsid w:val="000128BF"/>
    <w:rsid w:val="00014BC8"/>
    <w:rsid w:val="00015CEF"/>
    <w:rsid w:val="000164BE"/>
    <w:rsid w:val="00017992"/>
    <w:rsid w:val="000221D4"/>
    <w:rsid w:val="00022562"/>
    <w:rsid w:val="0002264C"/>
    <w:rsid w:val="000259C4"/>
    <w:rsid w:val="000313E3"/>
    <w:rsid w:val="0003193B"/>
    <w:rsid w:val="00031ACB"/>
    <w:rsid w:val="0003245E"/>
    <w:rsid w:val="00033196"/>
    <w:rsid w:val="00035576"/>
    <w:rsid w:val="00036DE1"/>
    <w:rsid w:val="00037ABF"/>
    <w:rsid w:val="00037FB4"/>
    <w:rsid w:val="00040E76"/>
    <w:rsid w:val="00041E70"/>
    <w:rsid w:val="000478BE"/>
    <w:rsid w:val="00047E8C"/>
    <w:rsid w:val="00051F3B"/>
    <w:rsid w:val="00051F6D"/>
    <w:rsid w:val="0005281A"/>
    <w:rsid w:val="00054F99"/>
    <w:rsid w:val="00055C15"/>
    <w:rsid w:val="0006064C"/>
    <w:rsid w:val="000621DE"/>
    <w:rsid w:val="00062C8E"/>
    <w:rsid w:val="00063230"/>
    <w:rsid w:val="000636D7"/>
    <w:rsid w:val="00063A0B"/>
    <w:rsid w:val="00063CA6"/>
    <w:rsid w:val="00065305"/>
    <w:rsid w:val="00067F27"/>
    <w:rsid w:val="00071AC3"/>
    <w:rsid w:val="00071FB8"/>
    <w:rsid w:val="00072EBC"/>
    <w:rsid w:val="00073146"/>
    <w:rsid w:val="00075AA2"/>
    <w:rsid w:val="000776D2"/>
    <w:rsid w:val="000808B2"/>
    <w:rsid w:val="00081DA0"/>
    <w:rsid w:val="000826E8"/>
    <w:rsid w:val="000838B8"/>
    <w:rsid w:val="000844A4"/>
    <w:rsid w:val="00084948"/>
    <w:rsid w:val="000869D6"/>
    <w:rsid w:val="0008774F"/>
    <w:rsid w:val="00087A2C"/>
    <w:rsid w:val="0009088E"/>
    <w:rsid w:val="000913B1"/>
    <w:rsid w:val="00094E72"/>
    <w:rsid w:val="000A09A8"/>
    <w:rsid w:val="000A0B71"/>
    <w:rsid w:val="000A248D"/>
    <w:rsid w:val="000A24BB"/>
    <w:rsid w:val="000A55E1"/>
    <w:rsid w:val="000A6681"/>
    <w:rsid w:val="000A694F"/>
    <w:rsid w:val="000A79F2"/>
    <w:rsid w:val="000B25D2"/>
    <w:rsid w:val="000B4362"/>
    <w:rsid w:val="000B6F3C"/>
    <w:rsid w:val="000C35EE"/>
    <w:rsid w:val="000C41B4"/>
    <w:rsid w:val="000C5035"/>
    <w:rsid w:val="000C5476"/>
    <w:rsid w:val="000C5907"/>
    <w:rsid w:val="000D0B11"/>
    <w:rsid w:val="000D0C2C"/>
    <w:rsid w:val="000D1C43"/>
    <w:rsid w:val="000D203E"/>
    <w:rsid w:val="000D2056"/>
    <w:rsid w:val="000D4C6A"/>
    <w:rsid w:val="000D61C4"/>
    <w:rsid w:val="000D6D41"/>
    <w:rsid w:val="000D6F6E"/>
    <w:rsid w:val="000D798D"/>
    <w:rsid w:val="000E14BC"/>
    <w:rsid w:val="000E2A2D"/>
    <w:rsid w:val="000E2B32"/>
    <w:rsid w:val="000E3E6B"/>
    <w:rsid w:val="000E6ED3"/>
    <w:rsid w:val="000F01FE"/>
    <w:rsid w:val="000F0A5D"/>
    <w:rsid w:val="000F146C"/>
    <w:rsid w:val="000F2DC1"/>
    <w:rsid w:val="000F675C"/>
    <w:rsid w:val="000F7A9D"/>
    <w:rsid w:val="000F7BA6"/>
    <w:rsid w:val="001005BB"/>
    <w:rsid w:val="001015C2"/>
    <w:rsid w:val="00101D99"/>
    <w:rsid w:val="00103DA3"/>
    <w:rsid w:val="00104154"/>
    <w:rsid w:val="00105356"/>
    <w:rsid w:val="0010596B"/>
    <w:rsid w:val="00107BCA"/>
    <w:rsid w:val="00112A0B"/>
    <w:rsid w:val="00113A7D"/>
    <w:rsid w:val="00114360"/>
    <w:rsid w:val="00114738"/>
    <w:rsid w:val="00114809"/>
    <w:rsid w:val="00115D95"/>
    <w:rsid w:val="00121C01"/>
    <w:rsid w:val="00122071"/>
    <w:rsid w:val="00123361"/>
    <w:rsid w:val="001252E7"/>
    <w:rsid w:val="001266C9"/>
    <w:rsid w:val="00126749"/>
    <w:rsid w:val="00127605"/>
    <w:rsid w:val="00133B32"/>
    <w:rsid w:val="001351B7"/>
    <w:rsid w:val="00136CA8"/>
    <w:rsid w:val="00141F6C"/>
    <w:rsid w:val="00143439"/>
    <w:rsid w:val="00143991"/>
    <w:rsid w:val="001449B6"/>
    <w:rsid w:val="00147A05"/>
    <w:rsid w:val="001509FF"/>
    <w:rsid w:val="001513AF"/>
    <w:rsid w:val="00154975"/>
    <w:rsid w:val="0015587A"/>
    <w:rsid w:val="001574AB"/>
    <w:rsid w:val="00157C2D"/>
    <w:rsid w:val="00161841"/>
    <w:rsid w:val="001621E7"/>
    <w:rsid w:val="00166B7C"/>
    <w:rsid w:val="00166CAE"/>
    <w:rsid w:val="00174102"/>
    <w:rsid w:val="001742BB"/>
    <w:rsid w:val="00175711"/>
    <w:rsid w:val="00176286"/>
    <w:rsid w:val="001777FF"/>
    <w:rsid w:val="0018635C"/>
    <w:rsid w:val="00186D06"/>
    <w:rsid w:val="00187765"/>
    <w:rsid w:val="00197DFD"/>
    <w:rsid w:val="001A030A"/>
    <w:rsid w:val="001A3FC0"/>
    <w:rsid w:val="001A4112"/>
    <w:rsid w:val="001A608E"/>
    <w:rsid w:val="001B0EF3"/>
    <w:rsid w:val="001B36EF"/>
    <w:rsid w:val="001B377E"/>
    <w:rsid w:val="001B549D"/>
    <w:rsid w:val="001B7B18"/>
    <w:rsid w:val="001C10D8"/>
    <w:rsid w:val="001C3144"/>
    <w:rsid w:val="001C490D"/>
    <w:rsid w:val="001C5292"/>
    <w:rsid w:val="001C5C0F"/>
    <w:rsid w:val="001C65FB"/>
    <w:rsid w:val="001D141C"/>
    <w:rsid w:val="001D1501"/>
    <w:rsid w:val="001D41B6"/>
    <w:rsid w:val="001D4752"/>
    <w:rsid w:val="001E04D0"/>
    <w:rsid w:val="001E541B"/>
    <w:rsid w:val="001E6DCB"/>
    <w:rsid w:val="001E710B"/>
    <w:rsid w:val="001F00F2"/>
    <w:rsid w:val="001F0D69"/>
    <w:rsid w:val="001F1C2D"/>
    <w:rsid w:val="001F5742"/>
    <w:rsid w:val="0020067D"/>
    <w:rsid w:val="00200E80"/>
    <w:rsid w:val="002011A8"/>
    <w:rsid w:val="002019CF"/>
    <w:rsid w:val="00203902"/>
    <w:rsid w:val="00207E1D"/>
    <w:rsid w:val="002100E0"/>
    <w:rsid w:val="0021067B"/>
    <w:rsid w:val="00212DDA"/>
    <w:rsid w:val="0021304F"/>
    <w:rsid w:val="00213558"/>
    <w:rsid w:val="00213661"/>
    <w:rsid w:val="002156C3"/>
    <w:rsid w:val="00217AB2"/>
    <w:rsid w:val="0022268E"/>
    <w:rsid w:val="00225046"/>
    <w:rsid w:val="00230B68"/>
    <w:rsid w:val="00230FEF"/>
    <w:rsid w:val="002313E6"/>
    <w:rsid w:val="00231529"/>
    <w:rsid w:val="0023395B"/>
    <w:rsid w:val="00237A90"/>
    <w:rsid w:val="00240287"/>
    <w:rsid w:val="0024377E"/>
    <w:rsid w:val="00243D5A"/>
    <w:rsid w:val="00246AE7"/>
    <w:rsid w:val="00246BCA"/>
    <w:rsid w:val="00250E5F"/>
    <w:rsid w:val="00251563"/>
    <w:rsid w:val="0025237C"/>
    <w:rsid w:val="00252EDE"/>
    <w:rsid w:val="002573DF"/>
    <w:rsid w:val="0026049C"/>
    <w:rsid w:val="00265A3C"/>
    <w:rsid w:val="00266570"/>
    <w:rsid w:val="00266F58"/>
    <w:rsid w:val="00272C87"/>
    <w:rsid w:val="00274400"/>
    <w:rsid w:val="002804DC"/>
    <w:rsid w:val="0028261A"/>
    <w:rsid w:val="0028324C"/>
    <w:rsid w:val="00290468"/>
    <w:rsid w:val="00291FB0"/>
    <w:rsid w:val="00293A60"/>
    <w:rsid w:val="00294C0B"/>
    <w:rsid w:val="0029637E"/>
    <w:rsid w:val="002A11FC"/>
    <w:rsid w:val="002A2B10"/>
    <w:rsid w:val="002A51E4"/>
    <w:rsid w:val="002A5D16"/>
    <w:rsid w:val="002A5E7D"/>
    <w:rsid w:val="002B1067"/>
    <w:rsid w:val="002B34C2"/>
    <w:rsid w:val="002B6EF6"/>
    <w:rsid w:val="002B7B8A"/>
    <w:rsid w:val="002C14F1"/>
    <w:rsid w:val="002C3795"/>
    <w:rsid w:val="002C61D5"/>
    <w:rsid w:val="002C733D"/>
    <w:rsid w:val="002D43A0"/>
    <w:rsid w:val="002D5248"/>
    <w:rsid w:val="002D7CFA"/>
    <w:rsid w:val="002E1E83"/>
    <w:rsid w:val="002E55B4"/>
    <w:rsid w:val="002F06E1"/>
    <w:rsid w:val="002F1500"/>
    <w:rsid w:val="002F1AA8"/>
    <w:rsid w:val="002F2F95"/>
    <w:rsid w:val="002F3D3D"/>
    <w:rsid w:val="002F70A7"/>
    <w:rsid w:val="002F727C"/>
    <w:rsid w:val="00300FE5"/>
    <w:rsid w:val="003023C9"/>
    <w:rsid w:val="00302A27"/>
    <w:rsid w:val="00304FE9"/>
    <w:rsid w:val="00305564"/>
    <w:rsid w:val="003072B6"/>
    <w:rsid w:val="00307D1E"/>
    <w:rsid w:val="00310A36"/>
    <w:rsid w:val="003149A3"/>
    <w:rsid w:val="00315043"/>
    <w:rsid w:val="00315A8B"/>
    <w:rsid w:val="003162B6"/>
    <w:rsid w:val="003213DF"/>
    <w:rsid w:val="00326A1A"/>
    <w:rsid w:val="00330359"/>
    <w:rsid w:val="00332A2F"/>
    <w:rsid w:val="00333965"/>
    <w:rsid w:val="00340822"/>
    <w:rsid w:val="00340C0B"/>
    <w:rsid w:val="00340E3E"/>
    <w:rsid w:val="00341576"/>
    <w:rsid w:val="00344A8C"/>
    <w:rsid w:val="00344FF2"/>
    <w:rsid w:val="00345881"/>
    <w:rsid w:val="003521DD"/>
    <w:rsid w:val="00352BE9"/>
    <w:rsid w:val="003537B9"/>
    <w:rsid w:val="00356787"/>
    <w:rsid w:val="00356D14"/>
    <w:rsid w:val="0035764B"/>
    <w:rsid w:val="00360B60"/>
    <w:rsid w:val="00361342"/>
    <w:rsid w:val="003615D3"/>
    <w:rsid w:val="00362C17"/>
    <w:rsid w:val="00363676"/>
    <w:rsid w:val="0037345B"/>
    <w:rsid w:val="00374F04"/>
    <w:rsid w:val="00375AE1"/>
    <w:rsid w:val="00376823"/>
    <w:rsid w:val="00376E12"/>
    <w:rsid w:val="00377297"/>
    <w:rsid w:val="003856D8"/>
    <w:rsid w:val="003873E4"/>
    <w:rsid w:val="00392B00"/>
    <w:rsid w:val="00395F28"/>
    <w:rsid w:val="00397606"/>
    <w:rsid w:val="00397A64"/>
    <w:rsid w:val="003A090D"/>
    <w:rsid w:val="003A2C67"/>
    <w:rsid w:val="003A2D23"/>
    <w:rsid w:val="003A5778"/>
    <w:rsid w:val="003A7594"/>
    <w:rsid w:val="003A7E1C"/>
    <w:rsid w:val="003B0892"/>
    <w:rsid w:val="003B1744"/>
    <w:rsid w:val="003B376B"/>
    <w:rsid w:val="003B736A"/>
    <w:rsid w:val="003C002E"/>
    <w:rsid w:val="003C08CF"/>
    <w:rsid w:val="003C1B57"/>
    <w:rsid w:val="003C203F"/>
    <w:rsid w:val="003C41BD"/>
    <w:rsid w:val="003C4533"/>
    <w:rsid w:val="003C4F35"/>
    <w:rsid w:val="003C56CF"/>
    <w:rsid w:val="003C5B89"/>
    <w:rsid w:val="003D07D4"/>
    <w:rsid w:val="003D1749"/>
    <w:rsid w:val="003D1A72"/>
    <w:rsid w:val="003D1EE2"/>
    <w:rsid w:val="003D23BA"/>
    <w:rsid w:val="003D2614"/>
    <w:rsid w:val="003D2A1E"/>
    <w:rsid w:val="003D41A5"/>
    <w:rsid w:val="003D5DFB"/>
    <w:rsid w:val="003E0257"/>
    <w:rsid w:val="003E1FA5"/>
    <w:rsid w:val="003E37E9"/>
    <w:rsid w:val="003E3A98"/>
    <w:rsid w:val="003E3BB7"/>
    <w:rsid w:val="003F19FC"/>
    <w:rsid w:val="003F3001"/>
    <w:rsid w:val="003F5FB4"/>
    <w:rsid w:val="003F6233"/>
    <w:rsid w:val="003F636F"/>
    <w:rsid w:val="00400F75"/>
    <w:rsid w:val="00401AAE"/>
    <w:rsid w:val="00402C4D"/>
    <w:rsid w:val="004067DD"/>
    <w:rsid w:val="004118A1"/>
    <w:rsid w:val="00414045"/>
    <w:rsid w:val="00416E17"/>
    <w:rsid w:val="004173C9"/>
    <w:rsid w:val="00422754"/>
    <w:rsid w:val="004249DD"/>
    <w:rsid w:val="00424E80"/>
    <w:rsid w:val="004273D4"/>
    <w:rsid w:val="004305FB"/>
    <w:rsid w:val="00431159"/>
    <w:rsid w:val="004311D0"/>
    <w:rsid w:val="00431D21"/>
    <w:rsid w:val="004330A2"/>
    <w:rsid w:val="00433FC3"/>
    <w:rsid w:val="004353FF"/>
    <w:rsid w:val="004358C5"/>
    <w:rsid w:val="004377D2"/>
    <w:rsid w:val="004377EA"/>
    <w:rsid w:val="00440ACB"/>
    <w:rsid w:val="00440C6D"/>
    <w:rsid w:val="00442EC1"/>
    <w:rsid w:val="0044470E"/>
    <w:rsid w:val="00446A18"/>
    <w:rsid w:val="00455617"/>
    <w:rsid w:val="0045788F"/>
    <w:rsid w:val="00460549"/>
    <w:rsid w:val="00460ABA"/>
    <w:rsid w:val="00461D81"/>
    <w:rsid w:val="00462A1D"/>
    <w:rsid w:val="00466C66"/>
    <w:rsid w:val="004671C7"/>
    <w:rsid w:val="00470B94"/>
    <w:rsid w:val="00471FDD"/>
    <w:rsid w:val="00472476"/>
    <w:rsid w:val="00473E6B"/>
    <w:rsid w:val="00475E83"/>
    <w:rsid w:val="00476232"/>
    <w:rsid w:val="00482F95"/>
    <w:rsid w:val="00483907"/>
    <w:rsid w:val="00484D8A"/>
    <w:rsid w:val="004850EA"/>
    <w:rsid w:val="00485301"/>
    <w:rsid w:val="004857AE"/>
    <w:rsid w:val="00485A94"/>
    <w:rsid w:val="00486104"/>
    <w:rsid w:val="00487A43"/>
    <w:rsid w:val="00487A4C"/>
    <w:rsid w:val="004A04A9"/>
    <w:rsid w:val="004A24AD"/>
    <w:rsid w:val="004A2D60"/>
    <w:rsid w:val="004A602F"/>
    <w:rsid w:val="004A6134"/>
    <w:rsid w:val="004A6909"/>
    <w:rsid w:val="004A7E91"/>
    <w:rsid w:val="004B199E"/>
    <w:rsid w:val="004B2725"/>
    <w:rsid w:val="004B29FB"/>
    <w:rsid w:val="004B64AB"/>
    <w:rsid w:val="004B6BF3"/>
    <w:rsid w:val="004B7A84"/>
    <w:rsid w:val="004B7B3D"/>
    <w:rsid w:val="004C100E"/>
    <w:rsid w:val="004C2C9C"/>
    <w:rsid w:val="004C3681"/>
    <w:rsid w:val="004C4852"/>
    <w:rsid w:val="004D15FA"/>
    <w:rsid w:val="004D2FDB"/>
    <w:rsid w:val="004D3B7A"/>
    <w:rsid w:val="004D40A4"/>
    <w:rsid w:val="004D440A"/>
    <w:rsid w:val="004D62BD"/>
    <w:rsid w:val="004D6666"/>
    <w:rsid w:val="004D6715"/>
    <w:rsid w:val="004D6A96"/>
    <w:rsid w:val="004D7FE1"/>
    <w:rsid w:val="004E1822"/>
    <w:rsid w:val="004E2560"/>
    <w:rsid w:val="004E2A6E"/>
    <w:rsid w:val="004E36A9"/>
    <w:rsid w:val="004E48B1"/>
    <w:rsid w:val="004E659C"/>
    <w:rsid w:val="004F0F48"/>
    <w:rsid w:val="004F239D"/>
    <w:rsid w:val="004F252F"/>
    <w:rsid w:val="004F2798"/>
    <w:rsid w:val="004F4D2E"/>
    <w:rsid w:val="004F5F13"/>
    <w:rsid w:val="004F7564"/>
    <w:rsid w:val="004F7AF8"/>
    <w:rsid w:val="00500E7E"/>
    <w:rsid w:val="0050564D"/>
    <w:rsid w:val="0050575B"/>
    <w:rsid w:val="005060FC"/>
    <w:rsid w:val="00507C5F"/>
    <w:rsid w:val="00510BA4"/>
    <w:rsid w:val="0051154D"/>
    <w:rsid w:val="005115B7"/>
    <w:rsid w:val="00512135"/>
    <w:rsid w:val="0051254B"/>
    <w:rsid w:val="005129F9"/>
    <w:rsid w:val="005132F7"/>
    <w:rsid w:val="00516567"/>
    <w:rsid w:val="00516590"/>
    <w:rsid w:val="005173A1"/>
    <w:rsid w:val="0052276B"/>
    <w:rsid w:val="005231B1"/>
    <w:rsid w:val="0052484A"/>
    <w:rsid w:val="00524F43"/>
    <w:rsid w:val="00527AA4"/>
    <w:rsid w:val="0053299B"/>
    <w:rsid w:val="00532E3F"/>
    <w:rsid w:val="0053415D"/>
    <w:rsid w:val="00534587"/>
    <w:rsid w:val="00534F33"/>
    <w:rsid w:val="005360CB"/>
    <w:rsid w:val="00545543"/>
    <w:rsid w:val="00545950"/>
    <w:rsid w:val="005478E6"/>
    <w:rsid w:val="00552281"/>
    <w:rsid w:val="005536CF"/>
    <w:rsid w:val="005538F2"/>
    <w:rsid w:val="00556FDE"/>
    <w:rsid w:val="005571B9"/>
    <w:rsid w:val="00557615"/>
    <w:rsid w:val="00560119"/>
    <w:rsid w:val="00562316"/>
    <w:rsid w:val="00562FAE"/>
    <w:rsid w:val="00563D5D"/>
    <w:rsid w:val="005656C7"/>
    <w:rsid w:val="00565F63"/>
    <w:rsid w:val="00570C1E"/>
    <w:rsid w:val="00572FB1"/>
    <w:rsid w:val="0057346C"/>
    <w:rsid w:val="005741E9"/>
    <w:rsid w:val="00574349"/>
    <w:rsid w:val="00575EB9"/>
    <w:rsid w:val="00577A81"/>
    <w:rsid w:val="00585BC5"/>
    <w:rsid w:val="00585E5D"/>
    <w:rsid w:val="005868C2"/>
    <w:rsid w:val="0059029F"/>
    <w:rsid w:val="00593411"/>
    <w:rsid w:val="00593582"/>
    <w:rsid w:val="00595372"/>
    <w:rsid w:val="0059656B"/>
    <w:rsid w:val="00596B86"/>
    <w:rsid w:val="005A05CB"/>
    <w:rsid w:val="005A346F"/>
    <w:rsid w:val="005A5EB7"/>
    <w:rsid w:val="005A6572"/>
    <w:rsid w:val="005B0C4E"/>
    <w:rsid w:val="005B1B2C"/>
    <w:rsid w:val="005B2064"/>
    <w:rsid w:val="005B48DE"/>
    <w:rsid w:val="005B5CD4"/>
    <w:rsid w:val="005B5FF3"/>
    <w:rsid w:val="005B60C1"/>
    <w:rsid w:val="005C0BAF"/>
    <w:rsid w:val="005C0FFE"/>
    <w:rsid w:val="005C16B0"/>
    <w:rsid w:val="005C28DE"/>
    <w:rsid w:val="005C6227"/>
    <w:rsid w:val="005C65CA"/>
    <w:rsid w:val="005C6F43"/>
    <w:rsid w:val="005C73B6"/>
    <w:rsid w:val="005D2139"/>
    <w:rsid w:val="005D331A"/>
    <w:rsid w:val="005D73A4"/>
    <w:rsid w:val="005E18E6"/>
    <w:rsid w:val="005E2527"/>
    <w:rsid w:val="005E32C7"/>
    <w:rsid w:val="005E35E2"/>
    <w:rsid w:val="005E3D5E"/>
    <w:rsid w:val="005E4403"/>
    <w:rsid w:val="005E61EC"/>
    <w:rsid w:val="005E643D"/>
    <w:rsid w:val="005E767E"/>
    <w:rsid w:val="005E7AB4"/>
    <w:rsid w:val="005E7F1C"/>
    <w:rsid w:val="005F7F48"/>
    <w:rsid w:val="006009F9"/>
    <w:rsid w:val="00601633"/>
    <w:rsid w:val="006042BF"/>
    <w:rsid w:val="006042C4"/>
    <w:rsid w:val="00605A50"/>
    <w:rsid w:val="00605E55"/>
    <w:rsid w:val="00606447"/>
    <w:rsid w:val="00607E28"/>
    <w:rsid w:val="00610347"/>
    <w:rsid w:val="00611DF6"/>
    <w:rsid w:val="00612458"/>
    <w:rsid w:val="006127E7"/>
    <w:rsid w:val="0061298A"/>
    <w:rsid w:val="00615495"/>
    <w:rsid w:val="00615A4F"/>
    <w:rsid w:val="00615A71"/>
    <w:rsid w:val="00617256"/>
    <w:rsid w:val="00620A3C"/>
    <w:rsid w:val="006221F1"/>
    <w:rsid w:val="006236CC"/>
    <w:rsid w:val="00624C69"/>
    <w:rsid w:val="006267AC"/>
    <w:rsid w:val="00626BA4"/>
    <w:rsid w:val="006303AF"/>
    <w:rsid w:val="00632711"/>
    <w:rsid w:val="00635DBA"/>
    <w:rsid w:val="006360DA"/>
    <w:rsid w:val="006373DC"/>
    <w:rsid w:val="00642BC9"/>
    <w:rsid w:val="006443B7"/>
    <w:rsid w:val="006447F5"/>
    <w:rsid w:val="00646108"/>
    <w:rsid w:val="00646789"/>
    <w:rsid w:val="006506AE"/>
    <w:rsid w:val="00650E58"/>
    <w:rsid w:val="006528DF"/>
    <w:rsid w:val="00652BA4"/>
    <w:rsid w:val="00652DCF"/>
    <w:rsid w:val="00652FB4"/>
    <w:rsid w:val="006602A0"/>
    <w:rsid w:val="00660382"/>
    <w:rsid w:val="00660827"/>
    <w:rsid w:val="0066226F"/>
    <w:rsid w:val="0066457B"/>
    <w:rsid w:val="00667B34"/>
    <w:rsid w:val="00670F4C"/>
    <w:rsid w:val="00671E3F"/>
    <w:rsid w:val="00672E5A"/>
    <w:rsid w:val="00673E68"/>
    <w:rsid w:val="0067408F"/>
    <w:rsid w:val="00674B31"/>
    <w:rsid w:val="006764FC"/>
    <w:rsid w:val="0067685A"/>
    <w:rsid w:val="006779A6"/>
    <w:rsid w:val="0068422C"/>
    <w:rsid w:val="006859CC"/>
    <w:rsid w:val="00686176"/>
    <w:rsid w:val="00686F3D"/>
    <w:rsid w:val="006911F6"/>
    <w:rsid w:val="00691F21"/>
    <w:rsid w:val="0069372A"/>
    <w:rsid w:val="00693F28"/>
    <w:rsid w:val="006940C2"/>
    <w:rsid w:val="0069481E"/>
    <w:rsid w:val="0069533B"/>
    <w:rsid w:val="006958A9"/>
    <w:rsid w:val="006A19E4"/>
    <w:rsid w:val="006A416B"/>
    <w:rsid w:val="006A72B9"/>
    <w:rsid w:val="006A746E"/>
    <w:rsid w:val="006B08C9"/>
    <w:rsid w:val="006B0DA9"/>
    <w:rsid w:val="006B3F55"/>
    <w:rsid w:val="006C1D8D"/>
    <w:rsid w:val="006C2270"/>
    <w:rsid w:val="006C3AAB"/>
    <w:rsid w:val="006C6A4C"/>
    <w:rsid w:val="006C7FE3"/>
    <w:rsid w:val="006D1E4F"/>
    <w:rsid w:val="006D3E3C"/>
    <w:rsid w:val="006D4E57"/>
    <w:rsid w:val="006D6189"/>
    <w:rsid w:val="006E0985"/>
    <w:rsid w:val="006E13D3"/>
    <w:rsid w:val="006E19A4"/>
    <w:rsid w:val="006E2858"/>
    <w:rsid w:val="006F14C9"/>
    <w:rsid w:val="006F3B15"/>
    <w:rsid w:val="006F43BC"/>
    <w:rsid w:val="006F6029"/>
    <w:rsid w:val="007034CA"/>
    <w:rsid w:val="00703EF4"/>
    <w:rsid w:val="00705AF7"/>
    <w:rsid w:val="00706695"/>
    <w:rsid w:val="00710FA5"/>
    <w:rsid w:val="007146FA"/>
    <w:rsid w:val="00715339"/>
    <w:rsid w:val="007160B8"/>
    <w:rsid w:val="00716592"/>
    <w:rsid w:val="00717842"/>
    <w:rsid w:val="0072020F"/>
    <w:rsid w:val="007207E0"/>
    <w:rsid w:val="00722D9C"/>
    <w:rsid w:val="00722EE4"/>
    <w:rsid w:val="00723077"/>
    <w:rsid w:val="00723D89"/>
    <w:rsid w:val="00724DAD"/>
    <w:rsid w:val="00725267"/>
    <w:rsid w:val="00725D6A"/>
    <w:rsid w:val="00726889"/>
    <w:rsid w:val="00732508"/>
    <w:rsid w:val="00735061"/>
    <w:rsid w:val="007363CD"/>
    <w:rsid w:val="007369E0"/>
    <w:rsid w:val="00740D5B"/>
    <w:rsid w:val="00741A85"/>
    <w:rsid w:val="00742087"/>
    <w:rsid w:val="00745031"/>
    <w:rsid w:val="00746469"/>
    <w:rsid w:val="00746F95"/>
    <w:rsid w:val="007475C1"/>
    <w:rsid w:val="00750D54"/>
    <w:rsid w:val="00750FE5"/>
    <w:rsid w:val="007540F1"/>
    <w:rsid w:val="00755423"/>
    <w:rsid w:val="00756FEF"/>
    <w:rsid w:val="0076443A"/>
    <w:rsid w:val="0076460A"/>
    <w:rsid w:val="00764FA1"/>
    <w:rsid w:val="007703B8"/>
    <w:rsid w:val="007715CF"/>
    <w:rsid w:val="00771D5C"/>
    <w:rsid w:val="00771FFA"/>
    <w:rsid w:val="00773A62"/>
    <w:rsid w:val="00774522"/>
    <w:rsid w:val="00774B0D"/>
    <w:rsid w:val="00775A5D"/>
    <w:rsid w:val="00780E01"/>
    <w:rsid w:val="007813C4"/>
    <w:rsid w:val="00782401"/>
    <w:rsid w:val="00782527"/>
    <w:rsid w:val="007837CB"/>
    <w:rsid w:val="00784EA2"/>
    <w:rsid w:val="00784F3F"/>
    <w:rsid w:val="00785AD8"/>
    <w:rsid w:val="0078681D"/>
    <w:rsid w:val="007876C9"/>
    <w:rsid w:val="0078775C"/>
    <w:rsid w:val="00791CDA"/>
    <w:rsid w:val="0079379E"/>
    <w:rsid w:val="00793F4E"/>
    <w:rsid w:val="00794F34"/>
    <w:rsid w:val="007A175D"/>
    <w:rsid w:val="007A1901"/>
    <w:rsid w:val="007A429C"/>
    <w:rsid w:val="007A43E7"/>
    <w:rsid w:val="007A5341"/>
    <w:rsid w:val="007B0D78"/>
    <w:rsid w:val="007B1DB2"/>
    <w:rsid w:val="007B2406"/>
    <w:rsid w:val="007B2852"/>
    <w:rsid w:val="007B2E28"/>
    <w:rsid w:val="007B3397"/>
    <w:rsid w:val="007B33B7"/>
    <w:rsid w:val="007B3AE4"/>
    <w:rsid w:val="007B4E27"/>
    <w:rsid w:val="007B5644"/>
    <w:rsid w:val="007B7814"/>
    <w:rsid w:val="007C0357"/>
    <w:rsid w:val="007C0FFE"/>
    <w:rsid w:val="007C3075"/>
    <w:rsid w:val="007C3B56"/>
    <w:rsid w:val="007C4941"/>
    <w:rsid w:val="007C57D9"/>
    <w:rsid w:val="007C68D9"/>
    <w:rsid w:val="007C6D64"/>
    <w:rsid w:val="007D0772"/>
    <w:rsid w:val="007D13B5"/>
    <w:rsid w:val="007D2C98"/>
    <w:rsid w:val="007D2FA7"/>
    <w:rsid w:val="007D430E"/>
    <w:rsid w:val="007D57D1"/>
    <w:rsid w:val="007D5D64"/>
    <w:rsid w:val="007D5E7B"/>
    <w:rsid w:val="007D6C78"/>
    <w:rsid w:val="007E2383"/>
    <w:rsid w:val="007E23B3"/>
    <w:rsid w:val="007E447D"/>
    <w:rsid w:val="007E4CF6"/>
    <w:rsid w:val="007E7D73"/>
    <w:rsid w:val="007F1923"/>
    <w:rsid w:val="007F3B32"/>
    <w:rsid w:val="007F3E6E"/>
    <w:rsid w:val="007F739F"/>
    <w:rsid w:val="007F798F"/>
    <w:rsid w:val="008004ED"/>
    <w:rsid w:val="008005EB"/>
    <w:rsid w:val="00801233"/>
    <w:rsid w:val="008023D9"/>
    <w:rsid w:val="00802462"/>
    <w:rsid w:val="00802584"/>
    <w:rsid w:val="00802CCE"/>
    <w:rsid w:val="0080497D"/>
    <w:rsid w:val="00804C5F"/>
    <w:rsid w:val="00807C08"/>
    <w:rsid w:val="00810638"/>
    <w:rsid w:val="00810887"/>
    <w:rsid w:val="008108BF"/>
    <w:rsid w:val="00815D5C"/>
    <w:rsid w:val="00815E71"/>
    <w:rsid w:val="00816334"/>
    <w:rsid w:val="008168C9"/>
    <w:rsid w:val="00816F2D"/>
    <w:rsid w:val="00820554"/>
    <w:rsid w:val="00820DC0"/>
    <w:rsid w:val="00821529"/>
    <w:rsid w:val="008233EE"/>
    <w:rsid w:val="00826836"/>
    <w:rsid w:val="008313BC"/>
    <w:rsid w:val="00832958"/>
    <w:rsid w:val="00834917"/>
    <w:rsid w:val="00834C1B"/>
    <w:rsid w:val="00836592"/>
    <w:rsid w:val="00836937"/>
    <w:rsid w:val="00836B11"/>
    <w:rsid w:val="008409C9"/>
    <w:rsid w:val="008418C4"/>
    <w:rsid w:val="00847EC7"/>
    <w:rsid w:val="00850471"/>
    <w:rsid w:val="00852D79"/>
    <w:rsid w:val="00853CCA"/>
    <w:rsid w:val="0085764B"/>
    <w:rsid w:val="00860AA4"/>
    <w:rsid w:val="00862940"/>
    <w:rsid w:val="00865B6A"/>
    <w:rsid w:val="00866F3F"/>
    <w:rsid w:val="008705DB"/>
    <w:rsid w:val="008713E3"/>
    <w:rsid w:val="0087314A"/>
    <w:rsid w:val="00880165"/>
    <w:rsid w:val="00880C50"/>
    <w:rsid w:val="00882962"/>
    <w:rsid w:val="0088657C"/>
    <w:rsid w:val="008912DE"/>
    <w:rsid w:val="00891C84"/>
    <w:rsid w:val="00892028"/>
    <w:rsid w:val="0089228A"/>
    <w:rsid w:val="008924FA"/>
    <w:rsid w:val="0089389D"/>
    <w:rsid w:val="00893E04"/>
    <w:rsid w:val="00893FE5"/>
    <w:rsid w:val="0089401F"/>
    <w:rsid w:val="008942DD"/>
    <w:rsid w:val="008A00AF"/>
    <w:rsid w:val="008A0FE2"/>
    <w:rsid w:val="008A1F00"/>
    <w:rsid w:val="008A29D9"/>
    <w:rsid w:val="008A2C41"/>
    <w:rsid w:val="008A3EB1"/>
    <w:rsid w:val="008A466B"/>
    <w:rsid w:val="008A541C"/>
    <w:rsid w:val="008A5A33"/>
    <w:rsid w:val="008A63CB"/>
    <w:rsid w:val="008A6F94"/>
    <w:rsid w:val="008A71DE"/>
    <w:rsid w:val="008A7556"/>
    <w:rsid w:val="008A7AF4"/>
    <w:rsid w:val="008B2D4B"/>
    <w:rsid w:val="008B3905"/>
    <w:rsid w:val="008B4002"/>
    <w:rsid w:val="008B4322"/>
    <w:rsid w:val="008B758E"/>
    <w:rsid w:val="008B759F"/>
    <w:rsid w:val="008C4359"/>
    <w:rsid w:val="008C5761"/>
    <w:rsid w:val="008C59CF"/>
    <w:rsid w:val="008C5F77"/>
    <w:rsid w:val="008C60CB"/>
    <w:rsid w:val="008C645E"/>
    <w:rsid w:val="008D29DC"/>
    <w:rsid w:val="008D564A"/>
    <w:rsid w:val="008D5F88"/>
    <w:rsid w:val="008D7C6E"/>
    <w:rsid w:val="008E1AA1"/>
    <w:rsid w:val="008E39F8"/>
    <w:rsid w:val="008E769B"/>
    <w:rsid w:val="008E7A01"/>
    <w:rsid w:val="008F1899"/>
    <w:rsid w:val="008F240C"/>
    <w:rsid w:val="008F48D7"/>
    <w:rsid w:val="008F49F5"/>
    <w:rsid w:val="008F52A9"/>
    <w:rsid w:val="008F65F3"/>
    <w:rsid w:val="009017BE"/>
    <w:rsid w:val="009031E1"/>
    <w:rsid w:val="009047E0"/>
    <w:rsid w:val="00905A3F"/>
    <w:rsid w:val="00914400"/>
    <w:rsid w:val="009151C1"/>
    <w:rsid w:val="00916046"/>
    <w:rsid w:val="00917621"/>
    <w:rsid w:val="0091777E"/>
    <w:rsid w:val="0092115E"/>
    <w:rsid w:val="009219E0"/>
    <w:rsid w:val="009222E3"/>
    <w:rsid w:val="00922A15"/>
    <w:rsid w:val="00923B92"/>
    <w:rsid w:val="009247EC"/>
    <w:rsid w:val="009255EA"/>
    <w:rsid w:val="00925C3A"/>
    <w:rsid w:val="00930F07"/>
    <w:rsid w:val="009312F5"/>
    <w:rsid w:val="00931861"/>
    <w:rsid w:val="009319EC"/>
    <w:rsid w:val="00934B92"/>
    <w:rsid w:val="00935A73"/>
    <w:rsid w:val="00935D31"/>
    <w:rsid w:val="00936612"/>
    <w:rsid w:val="00937AE3"/>
    <w:rsid w:val="00941285"/>
    <w:rsid w:val="00941AA3"/>
    <w:rsid w:val="00941F0A"/>
    <w:rsid w:val="0094378D"/>
    <w:rsid w:val="00944856"/>
    <w:rsid w:val="00946B9A"/>
    <w:rsid w:val="00947700"/>
    <w:rsid w:val="00950C27"/>
    <w:rsid w:val="009514A2"/>
    <w:rsid w:val="0095217F"/>
    <w:rsid w:val="00953548"/>
    <w:rsid w:val="00964D8B"/>
    <w:rsid w:val="009718DB"/>
    <w:rsid w:val="00972318"/>
    <w:rsid w:val="0097236A"/>
    <w:rsid w:val="00973DCD"/>
    <w:rsid w:val="009748EA"/>
    <w:rsid w:val="00974A85"/>
    <w:rsid w:val="0097506A"/>
    <w:rsid w:val="00976775"/>
    <w:rsid w:val="00990A94"/>
    <w:rsid w:val="00990B3F"/>
    <w:rsid w:val="00992837"/>
    <w:rsid w:val="00993F8E"/>
    <w:rsid w:val="009942B6"/>
    <w:rsid w:val="0099791B"/>
    <w:rsid w:val="009A19D8"/>
    <w:rsid w:val="009A1ADF"/>
    <w:rsid w:val="009A284D"/>
    <w:rsid w:val="009A3275"/>
    <w:rsid w:val="009A612C"/>
    <w:rsid w:val="009A6646"/>
    <w:rsid w:val="009A6C68"/>
    <w:rsid w:val="009B1171"/>
    <w:rsid w:val="009B16A0"/>
    <w:rsid w:val="009B2268"/>
    <w:rsid w:val="009B4B3D"/>
    <w:rsid w:val="009B4D02"/>
    <w:rsid w:val="009B559A"/>
    <w:rsid w:val="009B591E"/>
    <w:rsid w:val="009B6A9B"/>
    <w:rsid w:val="009C7C4C"/>
    <w:rsid w:val="009D084C"/>
    <w:rsid w:val="009D47E6"/>
    <w:rsid w:val="009D5B3B"/>
    <w:rsid w:val="009D5B93"/>
    <w:rsid w:val="009D7A29"/>
    <w:rsid w:val="009E2706"/>
    <w:rsid w:val="009E3BA6"/>
    <w:rsid w:val="009E5CB8"/>
    <w:rsid w:val="009E6684"/>
    <w:rsid w:val="009F28AE"/>
    <w:rsid w:val="009F56CF"/>
    <w:rsid w:val="009F7EDD"/>
    <w:rsid w:val="00A01364"/>
    <w:rsid w:val="00A0410E"/>
    <w:rsid w:val="00A04706"/>
    <w:rsid w:val="00A0509D"/>
    <w:rsid w:val="00A0691E"/>
    <w:rsid w:val="00A100D4"/>
    <w:rsid w:val="00A11D41"/>
    <w:rsid w:val="00A122EA"/>
    <w:rsid w:val="00A13ECF"/>
    <w:rsid w:val="00A15101"/>
    <w:rsid w:val="00A16963"/>
    <w:rsid w:val="00A2565C"/>
    <w:rsid w:val="00A27304"/>
    <w:rsid w:val="00A2750A"/>
    <w:rsid w:val="00A30B88"/>
    <w:rsid w:val="00A35196"/>
    <w:rsid w:val="00A37937"/>
    <w:rsid w:val="00A37E08"/>
    <w:rsid w:val="00A40E08"/>
    <w:rsid w:val="00A419ED"/>
    <w:rsid w:val="00A442A0"/>
    <w:rsid w:val="00A44304"/>
    <w:rsid w:val="00A4431E"/>
    <w:rsid w:val="00A455F0"/>
    <w:rsid w:val="00A45C2B"/>
    <w:rsid w:val="00A51E5B"/>
    <w:rsid w:val="00A52353"/>
    <w:rsid w:val="00A55A7D"/>
    <w:rsid w:val="00A55E6B"/>
    <w:rsid w:val="00A57F08"/>
    <w:rsid w:val="00A606B7"/>
    <w:rsid w:val="00A61FF9"/>
    <w:rsid w:val="00A6440D"/>
    <w:rsid w:val="00A67929"/>
    <w:rsid w:val="00A7386E"/>
    <w:rsid w:val="00A74B16"/>
    <w:rsid w:val="00A74EF4"/>
    <w:rsid w:val="00A75800"/>
    <w:rsid w:val="00A75F17"/>
    <w:rsid w:val="00A764AB"/>
    <w:rsid w:val="00A7703B"/>
    <w:rsid w:val="00A77A8E"/>
    <w:rsid w:val="00A80F86"/>
    <w:rsid w:val="00A82DCA"/>
    <w:rsid w:val="00A840A9"/>
    <w:rsid w:val="00A84550"/>
    <w:rsid w:val="00A900E5"/>
    <w:rsid w:val="00A910C5"/>
    <w:rsid w:val="00A91741"/>
    <w:rsid w:val="00A92CCF"/>
    <w:rsid w:val="00A93EF0"/>
    <w:rsid w:val="00A946E1"/>
    <w:rsid w:val="00A97556"/>
    <w:rsid w:val="00AA1996"/>
    <w:rsid w:val="00AB286F"/>
    <w:rsid w:val="00AB2F88"/>
    <w:rsid w:val="00AB7B88"/>
    <w:rsid w:val="00AC028A"/>
    <w:rsid w:val="00AC1E21"/>
    <w:rsid w:val="00AC26DA"/>
    <w:rsid w:val="00AC4176"/>
    <w:rsid w:val="00AC60BC"/>
    <w:rsid w:val="00AD0AD4"/>
    <w:rsid w:val="00AD1BD3"/>
    <w:rsid w:val="00AD4308"/>
    <w:rsid w:val="00AD5E50"/>
    <w:rsid w:val="00AD604D"/>
    <w:rsid w:val="00AD6EAC"/>
    <w:rsid w:val="00AE0E82"/>
    <w:rsid w:val="00AE3ABB"/>
    <w:rsid w:val="00AE3E3D"/>
    <w:rsid w:val="00AE4470"/>
    <w:rsid w:val="00AF3C1A"/>
    <w:rsid w:val="00AF3C78"/>
    <w:rsid w:val="00AF3D4C"/>
    <w:rsid w:val="00AF4108"/>
    <w:rsid w:val="00AF4D77"/>
    <w:rsid w:val="00AF7F60"/>
    <w:rsid w:val="00B02079"/>
    <w:rsid w:val="00B035F7"/>
    <w:rsid w:val="00B03632"/>
    <w:rsid w:val="00B04DC0"/>
    <w:rsid w:val="00B06C75"/>
    <w:rsid w:val="00B0745C"/>
    <w:rsid w:val="00B0759D"/>
    <w:rsid w:val="00B07940"/>
    <w:rsid w:val="00B1009E"/>
    <w:rsid w:val="00B13323"/>
    <w:rsid w:val="00B15354"/>
    <w:rsid w:val="00B1707A"/>
    <w:rsid w:val="00B177EE"/>
    <w:rsid w:val="00B213C1"/>
    <w:rsid w:val="00B21A27"/>
    <w:rsid w:val="00B24A66"/>
    <w:rsid w:val="00B250C7"/>
    <w:rsid w:val="00B26570"/>
    <w:rsid w:val="00B26EB7"/>
    <w:rsid w:val="00B2783C"/>
    <w:rsid w:val="00B31080"/>
    <w:rsid w:val="00B31FDD"/>
    <w:rsid w:val="00B339E6"/>
    <w:rsid w:val="00B357C5"/>
    <w:rsid w:val="00B36740"/>
    <w:rsid w:val="00B377F6"/>
    <w:rsid w:val="00B37CE8"/>
    <w:rsid w:val="00B408C9"/>
    <w:rsid w:val="00B42641"/>
    <w:rsid w:val="00B43D1F"/>
    <w:rsid w:val="00B45327"/>
    <w:rsid w:val="00B474C8"/>
    <w:rsid w:val="00B4798A"/>
    <w:rsid w:val="00B508AD"/>
    <w:rsid w:val="00B508EA"/>
    <w:rsid w:val="00B514B7"/>
    <w:rsid w:val="00B51E2D"/>
    <w:rsid w:val="00B5225E"/>
    <w:rsid w:val="00B53D05"/>
    <w:rsid w:val="00B57302"/>
    <w:rsid w:val="00B57AAB"/>
    <w:rsid w:val="00B601EA"/>
    <w:rsid w:val="00B60351"/>
    <w:rsid w:val="00B60887"/>
    <w:rsid w:val="00B6300E"/>
    <w:rsid w:val="00B6331A"/>
    <w:rsid w:val="00B638A5"/>
    <w:rsid w:val="00B64F59"/>
    <w:rsid w:val="00B664E2"/>
    <w:rsid w:val="00B667F5"/>
    <w:rsid w:val="00B66A1D"/>
    <w:rsid w:val="00B67D22"/>
    <w:rsid w:val="00B7568C"/>
    <w:rsid w:val="00B75FDD"/>
    <w:rsid w:val="00B7629C"/>
    <w:rsid w:val="00B763C0"/>
    <w:rsid w:val="00B77889"/>
    <w:rsid w:val="00B813D0"/>
    <w:rsid w:val="00B81974"/>
    <w:rsid w:val="00B81D50"/>
    <w:rsid w:val="00B82120"/>
    <w:rsid w:val="00B8266B"/>
    <w:rsid w:val="00B84197"/>
    <w:rsid w:val="00B864E8"/>
    <w:rsid w:val="00B906C9"/>
    <w:rsid w:val="00BA00AC"/>
    <w:rsid w:val="00BA304D"/>
    <w:rsid w:val="00BA4905"/>
    <w:rsid w:val="00BA7273"/>
    <w:rsid w:val="00BB2770"/>
    <w:rsid w:val="00BB2C48"/>
    <w:rsid w:val="00BB536E"/>
    <w:rsid w:val="00BB6877"/>
    <w:rsid w:val="00BB78D4"/>
    <w:rsid w:val="00BB7C01"/>
    <w:rsid w:val="00BC2089"/>
    <w:rsid w:val="00BC38FA"/>
    <w:rsid w:val="00BC3AA6"/>
    <w:rsid w:val="00BC531B"/>
    <w:rsid w:val="00BC5441"/>
    <w:rsid w:val="00BC5650"/>
    <w:rsid w:val="00BC5F21"/>
    <w:rsid w:val="00BC70C0"/>
    <w:rsid w:val="00BD3048"/>
    <w:rsid w:val="00BD39C1"/>
    <w:rsid w:val="00BD4D86"/>
    <w:rsid w:val="00BD54F1"/>
    <w:rsid w:val="00BD78CF"/>
    <w:rsid w:val="00BD78FA"/>
    <w:rsid w:val="00BD79E2"/>
    <w:rsid w:val="00BE03BF"/>
    <w:rsid w:val="00BF0AB4"/>
    <w:rsid w:val="00BF1B16"/>
    <w:rsid w:val="00BF232D"/>
    <w:rsid w:val="00BF318B"/>
    <w:rsid w:val="00BF3CE9"/>
    <w:rsid w:val="00BF60AB"/>
    <w:rsid w:val="00C012E0"/>
    <w:rsid w:val="00C01BCB"/>
    <w:rsid w:val="00C02FAA"/>
    <w:rsid w:val="00C03106"/>
    <w:rsid w:val="00C03B07"/>
    <w:rsid w:val="00C06663"/>
    <w:rsid w:val="00C12455"/>
    <w:rsid w:val="00C124D4"/>
    <w:rsid w:val="00C12F69"/>
    <w:rsid w:val="00C13655"/>
    <w:rsid w:val="00C15471"/>
    <w:rsid w:val="00C22983"/>
    <w:rsid w:val="00C23B08"/>
    <w:rsid w:val="00C24C99"/>
    <w:rsid w:val="00C2576A"/>
    <w:rsid w:val="00C26480"/>
    <w:rsid w:val="00C3279B"/>
    <w:rsid w:val="00C33EBB"/>
    <w:rsid w:val="00C349CD"/>
    <w:rsid w:val="00C35691"/>
    <w:rsid w:val="00C373FA"/>
    <w:rsid w:val="00C40789"/>
    <w:rsid w:val="00C446BF"/>
    <w:rsid w:val="00C47476"/>
    <w:rsid w:val="00C53D2C"/>
    <w:rsid w:val="00C57E4F"/>
    <w:rsid w:val="00C60CCA"/>
    <w:rsid w:val="00C61F45"/>
    <w:rsid w:val="00C62C03"/>
    <w:rsid w:val="00C62E0B"/>
    <w:rsid w:val="00C631C1"/>
    <w:rsid w:val="00C67D07"/>
    <w:rsid w:val="00C708AC"/>
    <w:rsid w:val="00C70ECA"/>
    <w:rsid w:val="00C71516"/>
    <w:rsid w:val="00C71D34"/>
    <w:rsid w:val="00C74019"/>
    <w:rsid w:val="00C75581"/>
    <w:rsid w:val="00C81592"/>
    <w:rsid w:val="00C82486"/>
    <w:rsid w:val="00C8327F"/>
    <w:rsid w:val="00C83CE6"/>
    <w:rsid w:val="00C84BEB"/>
    <w:rsid w:val="00C85714"/>
    <w:rsid w:val="00C85F97"/>
    <w:rsid w:val="00C86DC9"/>
    <w:rsid w:val="00C906FF"/>
    <w:rsid w:val="00C90802"/>
    <w:rsid w:val="00C96F9A"/>
    <w:rsid w:val="00CA4300"/>
    <w:rsid w:val="00CA6335"/>
    <w:rsid w:val="00CA69F6"/>
    <w:rsid w:val="00CA7095"/>
    <w:rsid w:val="00CB0660"/>
    <w:rsid w:val="00CB10D5"/>
    <w:rsid w:val="00CB2072"/>
    <w:rsid w:val="00CB27BA"/>
    <w:rsid w:val="00CB2A5C"/>
    <w:rsid w:val="00CC04D3"/>
    <w:rsid w:val="00CC0656"/>
    <w:rsid w:val="00CC0D12"/>
    <w:rsid w:val="00CC39DB"/>
    <w:rsid w:val="00CD088E"/>
    <w:rsid w:val="00CD16BA"/>
    <w:rsid w:val="00CD1EC6"/>
    <w:rsid w:val="00CD495C"/>
    <w:rsid w:val="00CD71A0"/>
    <w:rsid w:val="00CE0365"/>
    <w:rsid w:val="00CE0852"/>
    <w:rsid w:val="00CE0B5F"/>
    <w:rsid w:val="00CE1E0B"/>
    <w:rsid w:val="00CE3DFD"/>
    <w:rsid w:val="00CE4C08"/>
    <w:rsid w:val="00CE6414"/>
    <w:rsid w:val="00CF08DE"/>
    <w:rsid w:val="00CF38C9"/>
    <w:rsid w:val="00CF395C"/>
    <w:rsid w:val="00CF5DE0"/>
    <w:rsid w:val="00D0558B"/>
    <w:rsid w:val="00D07F16"/>
    <w:rsid w:val="00D07F9A"/>
    <w:rsid w:val="00D12575"/>
    <w:rsid w:val="00D133D2"/>
    <w:rsid w:val="00D138C8"/>
    <w:rsid w:val="00D13B83"/>
    <w:rsid w:val="00D15BD8"/>
    <w:rsid w:val="00D17C10"/>
    <w:rsid w:val="00D23D59"/>
    <w:rsid w:val="00D25857"/>
    <w:rsid w:val="00D26636"/>
    <w:rsid w:val="00D32272"/>
    <w:rsid w:val="00D34D0D"/>
    <w:rsid w:val="00D41E01"/>
    <w:rsid w:val="00D4217E"/>
    <w:rsid w:val="00D43303"/>
    <w:rsid w:val="00D456D9"/>
    <w:rsid w:val="00D4668A"/>
    <w:rsid w:val="00D46E4F"/>
    <w:rsid w:val="00D47FFA"/>
    <w:rsid w:val="00D50A7A"/>
    <w:rsid w:val="00D52771"/>
    <w:rsid w:val="00D533EA"/>
    <w:rsid w:val="00D53E23"/>
    <w:rsid w:val="00D54606"/>
    <w:rsid w:val="00D57D94"/>
    <w:rsid w:val="00D60BB6"/>
    <w:rsid w:val="00D63516"/>
    <w:rsid w:val="00D64EBE"/>
    <w:rsid w:val="00D67EEE"/>
    <w:rsid w:val="00D71C29"/>
    <w:rsid w:val="00D73595"/>
    <w:rsid w:val="00D74290"/>
    <w:rsid w:val="00D742DB"/>
    <w:rsid w:val="00D812D3"/>
    <w:rsid w:val="00D82402"/>
    <w:rsid w:val="00D84BD3"/>
    <w:rsid w:val="00D86537"/>
    <w:rsid w:val="00D86B61"/>
    <w:rsid w:val="00D87079"/>
    <w:rsid w:val="00D9007E"/>
    <w:rsid w:val="00D90518"/>
    <w:rsid w:val="00D90C6F"/>
    <w:rsid w:val="00D90EB2"/>
    <w:rsid w:val="00D91056"/>
    <w:rsid w:val="00D91F50"/>
    <w:rsid w:val="00D924F3"/>
    <w:rsid w:val="00D93178"/>
    <w:rsid w:val="00D93A56"/>
    <w:rsid w:val="00D93DB3"/>
    <w:rsid w:val="00D948C1"/>
    <w:rsid w:val="00D953BB"/>
    <w:rsid w:val="00D95436"/>
    <w:rsid w:val="00D97AEB"/>
    <w:rsid w:val="00DA08CB"/>
    <w:rsid w:val="00DA1D9A"/>
    <w:rsid w:val="00DA2680"/>
    <w:rsid w:val="00DA3999"/>
    <w:rsid w:val="00DB0E20"/>
    <w:rsid w:val="00DB15D5"/>
    <w:rsid w:val="00DB4773"/>
    <w:rsid w:val="00DB797D"/>
    <w:rsid w:val="00DB7AEB"/>
    <w:rsid w:val="00DC08F6"/>
    <w:rsid w:val="00DC2330"/>
    <w:rsid w:val="00DC368B"/>
    <w:rsid w:val="00DC3F51"/>
    <w:rsid w:val="00DC548C"/>
    <w:rsid w:val="00DC55B0"/>
    <w:rsid w:val="00DC60BE"/>
    <w:rsid w:val="00DC6D85"/>
    <w:rsid w:val="00DC7EEA"/>
    <w:rsid w:val="00DC7F76"/>
    <w:rsid w:val="00DC7F90"/>
    <w:rsid w:val="00DD091D"/>
    <w:rsid w:val="00DD1DE4"/>
    <w:rsid w:val="00DD38C4"/>
    <w:rsid w:val="00DD3CC2"/>
    <w:rsid w:val="00DD4749"/>
    <w:rsid w:val="00DD7CA8"/>
    <w:rsid w:val="00DE23AD"/>
    <w:rsid w:val="00DE2BB5"/>
    <w:rsid w:val="00DE6A10"/>
    <w:rsid w:val="00DE71AE"/>
    <w:rsid w:val="00DF0980"/>
    <w:rsid w:val="00DF2BC5"/>
    <w:rsid w:val="00DF65AC"/>
    <w:rsid w:val="00E0230C"/>
    <w:rsid w:val="00E02C2D"/>
    <w:rsid w:val="00E03D6D"/>
    <w:rsid w:val="00E043D7"/>
    <w:rsid w:val="00E0611B"/>
    <w:rsid w:val="00E10717"/>
    <w:rsid w:val="00E11C6C"/>
    <w:rsid w:val="00E125E0"/>
    <w:rsid w:val="00E135D4"/>
    <w:rsid w:val="00E14593"/>
    <w:rsid w:val="00E14D12"/>
    <w:rsid w:val="00E1544F"/>
    <w:rsid w:val="00E16867"/>
    <w:rsid w:val="00E17211"/>
    <w:rsid w:val="00E2019C"/>
    <w:rsid w:val="00E202F4"/>
    <w:rsid w:val="00E23D8E"/>
    <w:rsid w:val="00E25D4D"/>
    <w:rsid w:val="00E26CDF"/>
    <w:rsid w:val="00E33177"/>
    <w:rsid w:val="00E34863"/>
    <w:rsid w:val="00E34B4B"/>
    <w:rsid w:val="00E37D59"/>
    <w:rsid w:val="00E37DFA"/>
    <w:rsid w:val="00E41F31"/>
    <w:rsid w:val="00E43225"/>
    <w:rsid w:val="00E4371C"/>
    <w:rsid w:val="00E45B72"/>
    <w:rsid w:val="00E53594"/>
    <w:rsid w:val="00E54BB3"/>
    <w:rsid w:val="00E56297"/>
    <w:rsid w:val="00E604E9"/>
    <w:rsid w:val="00E630E7"/>
    <w:rsid w:val="00E63F12"/>
    <w:rsid w:val="00E649E4"/>
    <w:rsid w:val="00E64DB6"/>
    <w:rsid w:val="00E65555"/>
    <w:rsid w:val="00E67149"/>
    <w:rsid w:val="00E70C94"/>
    <w:rsid w:val="00E712AF"/>
    <w:rsid w:val="00E721E6"/>
    <w:rsid w:val="00E7272E"/>
    <w:rsid w:val="00E77457"/>
    <w:rsid w:val="00E819F3"/>
    <w:rsid w:val="00E82174"/>
    <w:rsid w:val="00E84263"/>
    <w:rsid w:val="00E8736E"/>
    <w:rsid w:val="00E87715"/>
    <w:rsid w:val="00E87B4C"/>
    <w:rsid w:val="00E91AD6"/>
    <w:rsid w:val="00E91EB4"/>
    <w:rsid w:val="00E94B83"/>
    <w:rsid w:val="00E96BF6"/>
    <w:rsid w:val="00E972D9"/>
    <w:rsid w:val="00E9785A"/>
    <w:rsid w:val="00EA0A5F"/>
    <w:rsid w:val="00EA25F6"/>
    <w:rsid w:val="00EA2DEC"/>
    <w:rsid w:val="00EA3919"/>
    <w:rsid w:val="00EA56CA"/>
    <w:rsid w:val="00EA61A1"/>
    <w:rsid w:val="00EA69F6"/>
    <w:rsid w:val="00EA6BAB"/>
    <w:rsid w:val="00EA71E4"/>
    <w:rsid w:val="00EB1397"/>
    <w:rsid w:val="00EB1661"/>
    <w:rsid w:val="00EB1D3E"/>
    <w:rsid w:val="00EB30C9"/>
    <w:rsid w:val="00EB73AF"/>
    <w:rsid w:val="00EB7FA3"/>
    <w:rsid w:val="00EC14E0"/>
    <w:rsid w:val="00EC1C4F"/>
    <w:rsid w:val="00EC3FEB"/>
    <w:rsid w:val="00EC502E"/>
    <w:rsid w:val="00EC78C6"/>
    <w:rsid w:val="00EC7F07"/>
    <w:rsid w:val="00ED1B0D"/>
    <w:rsid w:val="00ED3965"/>
    <w:rsid w:val="00ED53F2"/>
    <w:rsid w:val="00ED57E4"/>
    <w:rsid w:val="00ED65C2"/>
    <w:rsid w:val="00EE1886"/>
    <w:rsid w:val="00EE203A"/>
    <w:rsid w:val="00EE2E14"/>
    <w:rsid w:val="00EE4BB9"/>
    <w:rsid w:val="00EE4E7E"/>
    <w:rsid w:val="00EE5FFE"/>
    <w:rsid w:val="00EE687B"/>
    <w:rsid w:val="00EF0B5A"/>
    <w:rsid w:val="00EF3B39"/>
    <w:rsid w:val="00EF3DD9"/>
    <w:rsid w:val="00EF3E9A"/>
    <w:rsid w:val="00EF4317"/>
    <w:rsid w:val="00EF6723"/>
    <w:rsid w:val="00F00D7C"/>
    <w:rsid w:val="00F07EA0"/>
    <w:rsid w:val="00F108D8"/>
    <w:rsid w:val="00F132D2"/>
    <w:rsid w:val="00F13884"/>
    <w:rsid w:val="00F1488A"/>
    <w:rsid w:val="00F14F89"/>
    <w:rsid w:val="00F15E71"/>
    <w:rsid w:val="00F2161A"/>
    <w:rsid w:val="00F21ADC"/>
    <w:rsid w:val="00F21DEA"/>
    <w:rsid w:val="00F26B92"/>
    <w:rsid w:val="00F26E63"/>
    <w:rsid w:val="00F31A59"/>
    <w:rsid w:val="00F31C11"/>
    <w:rsid w:val="00F338ED"/>
    <w:rsid w:val="00F34C4E"/>
    <w:rsid w:val="00F36020"/>
    <w:rsid w:val="00F36280"/>
    <w:rsid w:val="00F36FED"/>
    <w:rsid w:val="00F4047E"/>
    <w:rsid w:val="00F40894"/>
    <w:rsid w:val="00F40F07"/>
    <w:rsid w:val="00F443B4"/>
    <w:rsid w:val="00F44A11"/>
    <w:rsid w:val="00F4623C"/>
    <w:rsid w:val="00F4677F"/>
    <w:rsid w:val="00F52D73"/>
    <w:rsid w:val="00F544F6"/>
    <w:rsid w:val="00F55CC9"/>
    <w:rsid w:val="00F57177"/>
    <w:rsid w:val="00F60B3E"/>
    <w:rsid w:val="00F60C4B"/>
    <w:rsid w:val="00F6576D"/>
    <w:rsid w:val="00F658AE"/>
    <w:rsid w:val="00F6702E"/>
    <w:rsid w:val="00F70733"/>
    <w:rsid w:val="00F7092F"/>
    <w:rsid w:val="00F71A38"/>
    <w:rsid w:val="00F73142"/>
    <w:rsid w:val="00F749E4"/>
    <w:rsid w:val="00F76146"/>
    <w:rsid w:val="00F76F11"/>
    <w:rsid w:val="00F80A00"/>
    <w:rsid w:val="00F82BF5"/>
    <w:rsid w:val="00F8478B"/>
    <w:rsid w:val="00F86329"/>
    <w:rsid w:val="00F86A1B"/>
    <w:rsid w:val="00F86C0E"/>
    <w:rsid w:val="00F86F33"/>
    <w:rsid w:val="00F90F70"/>
    <w:rsid w:val="00F91570"/>
    <w:rsid w:val="00F938CE"/>
    <w:rsid w:val="00F94590"/>
    <w:rsid w:val="00F950A5"/>
    <w:rsid w:val="00F95FC5"/>
    <w:rsid w:val="00F9668C"/>
    <w:rsid w:val="00F970E3"/>
    <w:rsid w:val="00F97E92"/>
    <w:rsid w:val="00FA055F"/>
    <w:rsid w:val="00FA3C2D"/>
    <w:rsid w:val="00FA62E9"/>
    <w:rsid w:val="00FA6B89"/>
    <w:rsid w:val="00FA75D2"/>
    <w:rsid w:val="00FA77D9"/>
    <w:rsid w:val="00FB0433"/>
    <w:rsid w:val="00FB1184"/>
    <w:rsid w:val="00FB1737"/>
    <w:rsid w:val="00FB1949"/>
    <w:rsid w:val="00FB3630"/>
    <w:rsid w:val="00FB739F"/>
    <w:rsid w:val="00FC08F7"/>
    <w:rsid w:val="00FC248E"/>
    <w:rsid w:val="00FC2767"/>
    <w:rsid w:val="00FC4315"/>
    <w:rsid w:val="00FC7E7E"/>
    <w:rsid w:val="00FD0417"/>
    <w:rsid w:val="00FD14D4"/>
    <w:rsid w:val="00FD272A"/>
    <w:rsid w:val="00FD3C32"/>
    <w:rsid w:val="00FD42DE"/>
    <w:rsid w:val="00FD54D2"/>
    <w:rsid w:val="00FD561E"/>
    <w:rsid w:val="00FD5A7A"/>
    <w:rsid w:val="00FD6CDE"/>
    <w:rsid w:val="00FD796C"/>
    <w:rsid w:val="00FE06BB"/>
    <w:rsid w:val="00FE2E78"/>
    <w:rsid w:val="00FE4392"/>
    <w:rsid w:val="00FE511D"/>
    <w:rsid w:val="00FE5BE3"/>
    <w:rsid w:val="00FE75DB"/>
    <w:rsid w:val="00FE7F20"/>
    <w:rsid w:val="00FF091E"/>
    <w:rsid w:val="00FF37E2"/>
    <w:rsid w:val="00FF5AC2"/>
    <w:rsid w:val="00FF78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15:chartTrackingRefBased/>
  <w15:docId w15:val="{56AF368B-5CE7-4BF0-9E4C-BCB46EF50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Number"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4431E"/>
    <w:pPr>
      <w:widowControl w:val="0"/>
      <w:autoSpaceDE w:val="0"/>
      <w:autoSpaceDN w:val="0"/>
      <w:adjustRightInd w:val="0"/>
    </w:pPr>
    <w:rPr>
      <w:rFonts w:ascii="Arial" w:hAnsi="Arial" w:cs="Arial"/>
    </w:rPr>
  </w:style>
  <w:style w:type="paragraph" w:styleId="1">
    <w:name w:val="heading 1"/>
    <w:basedOn w:val="a0"/>
    <w:next w:val="2"/>
    <w:qFormat/>
    <w:rsid w:val="00BD39C1"/>
    <w:pPr>
      <w:keepNext/>
      <w:keepLines/>
      <w:widowControl/>
      <w:tabs>
        <w:tab w:val="num" w:pos="1325"/>
      </w:tabs>
      <w:overflowPunct w:val="0"/>
      <w:spacing w:before="360" w:after="60"/>
      <w:ind w:left="1325" w:hanging="425"/>
      <w:textAlignment w:val="baseline"/>
      <w:outlineLvl w:val="0"/>
    </w:pPr>
    <w:rPr>
      <w:rFonts w:ascii="Times New Roman" w:hAnsi="Times New Roman" w:cs="Times New Roman"/>
      <w:b/>
      <w:bCs/>
      <w:kern w:val="28"/>
      <w:sz w:val="28"/>
      <w:szCs w:val="24"/>
    </w:rPr>
  </w:style>
  <w:style w:type="paragraph" w:styleId="2">
    <w:name w:val="heading 2"/>
    <w:basedOn w:val="a0"/>
    <w:next w:val="a0"/>
    <w:qFormat/>
    <w:rsid w:val="00E043D7"/>
    <w:pPr>
      <w:keepNext/>
      <w:spacing w:before="240" w:after="60"/>
      <w:outlineLvl w:val="1"/>
    </w:pPr>
    <w:rPr>
      <w:b/>
      <w:bCs/>
      <w:i/>
      <w:iCs/>
      <w:sz w:val="28"/>
      <w:szCs w:val="28"/>
    </w:rPr>
  </w:style>
  <w:style w:type="paragraph" w:styleId="31">
    <w:name w:val="heading 3"/>
    <w:aliases w:val="Заголовок 3_Устав"/>
    <w:basedOn w:val="a0"/>
    <w:next w:val="a0"/>
    <w:link w:val="32"/>
    <w:qFormat/>
    <w:rsid w:val="00AF4108"/>
    <w:pPr>
      <w:keepNext/>
      <w:spacing w:before="240" w:after="60"/>
      <w:outlineLvl w:val="2"/>
    </w:pPr>
    <w:rPr>
      <w:b/>
      <w:bCs/>
      <w:sz w:val="26"/>
      <w:szCs w:val="26"/>
    </w:rPr>
  </w:style>
  <w:style w:type="paragraph" w:styleId="4">
    <w:name w:val="heading 4"/>
    <w:basedOn w:val="a0"/>
    <w:next w:val="a0"/>
    <w:qFormat/>
    <w:rsid w:val="00377297"/>
    <w:pPr>
      <w:keepNext/>
      <w:spacing w:before="240" w:after="60"/>
      <w:outlineLvl w:val="3"/>
    </w:pPr>
    <w:rPr>
      <w:rFonts w:ascii="Times New Roman"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Стиль1"/>
    <w:basedOn w:val="31"/>
    <w:rsid w:val="00AF4108"/>
    <w:pPr>
      <w:keepNext w:val="0"/>
      <w:overflowPunct w:val="0"/>
      <w:spacing w:before="60" w:after="0"/>
      <w:jc w:val="both"/>
      <w:textAlignment w:val="baseline"/>
    </w:pPr>
    <w:rPr>
      <w:rFonts w:ascii="Times New Roman" w:hAnsi="Times New Roman" w:cs="Times New Roman"/>
      <w:b w:val="0"/>
      <w:bCs w:val="0"/>
      <w:strike/>
      <w:color w:val="808000"/>
      <w:sz w:val="24"/>
    </w:rPr>
  </w:style>
  <w:style w:type="paragraph" w:customStyle="1" w:styleId="20">
    <w:name w:val="Стиль2"/>
    <w:basedOn w:val="3"/>
    <w:next w:val="31"/>
    <w:rsid w:val="00AF4108"/>
    <w:pPr>
      <w:numPr>
        <w:numId w:val="0"/>
      </w:numPr>
      <w:overflowPunct w:val="0"/>
      <w:spacing w:before="120"/>
      <w:jc w:val="both"/>
      <w:textAlignment w:val="baseline"/>
    </w:pPr>
    <w:rPr>
      <w:sz w:val="26"/>
      <w:szCs w:val="26"/>
    </w:rPr>
  </w:style>
  <w:style w:type="paragraph" w:styleId="3">
    <w:name w:val="List Bullet 3"/>
    <w:basedOn w:val="a0"/>
    <w:rsid w:val="00AF4108"/>
    <w:pPr>
      <w:numPr>
        <w:numId w:val="1"/>
      </w:numPr>
    </w:pPr>
  </w:style>
  <w:style w:type="paragraph" w:customStyle="1" w:styleId="33">
    <w:name w:val="Стиль3"/>
    <w:basedOn w:val="31"/>
    <w:autoRedefine/>
    <w:rsid w:val="00AF4108"/>
    <w:pPr>
      <w:keepNext w:val="0"/>
      <w:overflowPunct w:val="0"/>
      <w:spacing w:before="60" w:after="0"/>
      <w:jc w:val="both"/>
      <w:textAlignment w:val="baseline"/>
    </w:pPr>
    <w:rPr>
      <w:rFonts w:ascii="Times New Roman" w:hAnsi="Times New Roman" w:cs="Times New Roman"/>
      <w:b w:val="0"/>
      <w:bCs w:val="0"/>
      <w:strike/>
      <w:color w:val="808000"/>
      <w:sz w:val="24"/>
    </w:rPr>
  </w:style>
  <w:style w:type="table" w:styleId="a4">
    <w:name w:val="Table Grid"/>
    <w:basedOn w:val="a2"/>
    <w:rsid w:val="00A4431E"/>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qFormat/>
    <w:rsid w:val="00E043D7"/>
    <w:pPr>
      <w:widowControl/>
      <w:autoSpaceDE/>
      <w:autoSpaceDN/>
      <w:adjustRightInd/>
      <w:ind w:left="720"/>
      <w:contextualSpacing/>
    </w:pPr>
    <w:rPr>
      <w:rFonts w:ascii="Times New Roman" w:hAnsi="Times New Roman" w:cs="Times New Roman"/>
      <w:sz w:val="24"/>
      <w:szCs w:val="24"/>
    </w:rPr>
  </w:style>
  <w:style w:type="character" w:styleId="a6">
    <w:name w:val="annotation reference"/>
    <w:rsid w:val="005E61EC"/>
    <w:rPr>
      <w:sz w:val="16"/>
      <w:szCs w:val="16"/>
    </w:rPr>
  </w:style>
  <w:style w:type="paragraph" w:styleId="a7">
    <w:name w:val="annotation text"/>
    <w:basedOn w:val="a0"/>
    <w:link w:val="a8"/>
    <w:rsid w:val="005E61EC"/>
    <w:pPr>
      <w:widowControl/>
      <w:autoSpaceDE/>
      <w:autoSpaceDN/>
      <w:adjustRightInd/>
      <w:spacing w:before="120"/>
    </w:pPr>
    <w:rPr>
      <w:rFonts w:ascii="Times New Roman" w:hAnsi="Times New Roman" w:cs="Times New Roman"/>
      <w:lang w:val="en-US" w:eastAsia="en-US"/>
    </w:rPr>
  </w:style>
  <w:style w:type="character" w:customStyle="1" w:styleId="a8">
    <w:name w:val="Текст примечания Знак"/>
    <w:link w:val="a7"/>
    <w:rsid w:val="005E61EC"/>
    <w:rPr>
      <w:lang w:val="en-US" w:eastAsia="en-US" w:bidi="ar-SA"/>
    </w:rPr>
  </w:style>
  <w:style w:type="paragraph" w:styleId="a9">
    <w:name w:val="Balloon Text"/>
    <w:basedOn w:val="a0"/>
    <w:semiHidden/>
    <w:rsid w:val="005E61EC"/>
    <w:rPr>
      <w:rFonts w:ascii="Tahoma" w:hAnsi="Tahoma" w:cs="Tahoma"/>
      <w:sz w:val="16"/>
      <w:szCs w:val="16"/>
    </w:rPr>
  </w:style>
  <w:style w:type="character" w:customStyle="1" w:styleId="CommentTextChar">
    <w:name w:val="Comment Text Char"/>
    <w:locked/>
    <w:rsid w:val="0037345B"/>
    <w:rPr>
      <w:rFonts w:cs="Times New Roman"/>
      <w:lang w:val="en-US" w:eastAsia="en-US" w:bidi="ar-SA"/>
    </w:rPr>
  </w:style>
  <w:style w:type="paragraph" w:styleId="aa">
    <w:name w:val="footnote text"/>
    <w:basedOn w:val="a0"/>
    <w:link w:val="ab"/>
    <w:semiHidden/>
    <w:rsid w:val="0067685A"/>
    <w:pPr>
      <w:keepLines/>
      <w:widowControl/>
      <w:autoSpaceDE/>
      <w:autoSpaceDN/>
      <w:adjustRightInd/>
      <w:spacing w:after="220" w:line="200" w:lineRule="atLeast"/>
      <w:jc w:val="both"/>
    </w:pPr>
    <w:rPr>
      <w:rFonts w:ascii="Times New Roman" w:hAnsi="Times New Roman" w:cs="Times New Roman"/>
      <w:lang w:val="en-AU"/>
    </w:rPr>
  </w:style>
  <w:style w:type="character" w:styleId="ac">
    <w:name w:val="footnote reference"/>
    <w:semiHidden/>
    <w:rsid w:val="0067685A"/>
    <w:rPr>
      <w:rFonts w:cs="Times New Roman"/>
      <w:vertAlign w:val="superscript"/>
    </w:rPr>
  </w:style>
  <w:style w:type="paragraph" w:customStyle="1" w:styleId="BodyText21">
    <w:name w:val="Body Text 21"/>
    <w:basedOn w:val="a0"/>
    <w:link w:val="BodyText210"/>
    <w:rsid w:val="0067685A"/>
    <w:pPr>
      <w:overflowPunct w:val="0"/>
      <w:ind w:firstLine="567"/>
      <w:jc w:val="both"/>
      <w:textAlignment w:val="baseline"/>
    </w:pPr>
    <w:rPr>
      <w:rFonts w:ascii="Times New Roman" w:hAnsi="Times New Roman" w:cs="Times New Roman"/>
      <w:sz w:val="24"/>
    </w:rPr>
  </w:style>
  <w:style w:type="paragraph" w:customStyle="1" w:styleId="11">
    <w:name w:val="Абзац списка1"/>
    <w:basedOn w:val="a0"/>
    <w:rsid w:val="0067685A"/>
    <w:pPr>
      <w:widowControl/>
      <w:autoSpaceDE/>
      <w:autoSpaceDN/>
      <w:adjustRightInd/>
      <w:ind w:left="720"/>
      <w:contextualSpacing/>
    </w:pPr>
    <w:rPr>
      <w:rFonts w:ascii="Times New Roman" w:hAnsi="Times New Roman" w:cs="Times New Roman"/>
      <w:sz w:val="24"/>
      <w:szCs w:val="24"/>
    </w:rPr>
  </w:style>
  <w:style w:type="character" w:customStyle="1" w:styleId="BodyText210">
    <w:name w:val="Body Text 21 Знак"/>
    <w:link w:val="BodyText21"/>
    <w:locked/>
    <w:rsid w:val="0067685A"/>
    <w:rPr>
      <w:sz w:val="24"/>
      <w:lang w:val="ru-RU" w:eastAsia="ru-RU" w:bidi="ar-SA"/>
    </w:rPr>
  </w:style>
  <w:style w:type="paragraph" w:styleId="21">
    <w:name w:val="toc 2"/>
    <w:basedOn w:val="a0"/>
    <w:next w:val="a0"/>
    <w:autoRedefine/>
    <w:rsid w:val="00F36FED"/>
    <w:pPr>
      <w:widowControl/>
      <w:autoSpaceDE/>
      <w:autoSpaceDN/>
      <w:adjustRightInd/>
      <w:spacing w:before="120"/>
      <w:ind w:left="200"/>
    </w:pPr>
    <w:rPr>
      <w:rFonts w:ascii="Cambria" w:hAnsi="Cambria" w:cs="Times New Roman"/>
      <w:b/>
      <w:sz w:val="24"/>
      <w:szCs w:val="24"/>
      <w:lang w:eastAsia="en-US"/>
    </w:rPr>
  </w:style>
  <w:style w:type="paragraph" w:styleId="ad">
    <w:name w:val="Body Text"/>
    <w:aliases w:val="body text,Specs,bt,EHPT,AvtalBrödtext,ändrad, ändrad,Bodytext,BODY TEXT,GD,DNV-Body,contents"/>
    <w:basedOn w:val="a0"/>
    <w:rsid w:val="00B035F7"/>
    <w:pPr>
      <w:widowControl/>
      <w:autoSpaceDE/>
      <w:autoSpaceDN/>
      <w:adjustRightInd/>
      <w:jc w:val="both"/>
    </w:pPr>
    <w:rPr>
      <w:rFonts w:ascii="Times New Roman" w:hAnsi="Times New Roman" w:cs="Times New Roman"/>
      <w:sz w:val="24"/>
      <w:szCs w:val="24"/>
    </w:rPr>
  </w:style>
  <w:style w:type="paragraph" w:styleId="ae">
    <w:name w:val="footer"/>
    <w:basedOn w:val="a0"/>
    <w:rsid w:val="005E32C7"/>
    <w:pPr>
      <w:tabs>
        <w:tab w:val="center" w:pos="4677"/>
        <w:tab w:val="right" w:pos="9355"/>
      </w:tabs>
    </w:pPr>
  </w:style>
  <w:style w:type="character" w:styleId="af">
    <w:name w:val="page number"/>
    <w:basedOn w:val="a1"/>
    <w:rsid w:val="005E32C7"/>
  </w:style>
  <w:style w:type="paragraph" w:customStyle="1" w:styleId="ConsPlusNormal">
    <w:name w:val="ConsPlusNormal"/>
    <w:rsid w:val="00B0745C"/>
    <w:pPr>
      <w:widowControl w:val="0"/>
      <w:autoSpaceDE w:val="0"/>
      <w:autoSpaceDN w:val="0"/>
      <w:adjustRightInd w:val="0"/>
      <w:ind w:firstLine="720"/>
    </w:pPr>
    <w:rPr>
      <w:sz w:val="24"/>
      <w:szCs w:val="24"/>
    </w:rPr>
  </w:style>
  <w:style w:type="paragraph" w:styleId="a">
    <w:name w:val="List Bullet"/>
    <w:basedOn w:val="a0"/>
    <w:rsid w:val="00941AA3"/>
    <w:pPr>
      <w:numPr>
        <w:numId w:val="12"/>
      </w:numPr>
    </w:pPr>
  </w:style>
  <w:style w:type="paragraph" w:customStyle="1" w:styleId="12">
    <w:name w:val="Основной текст1"/>
    <w:basedOn w:val="a0"/>
    <w:link w:val="BodytextCharChar"/>
    <w:uiPriority w:val="99"/>
    <w:rsid w:val="00941AA3"/>
    <w:pPr>
      <w:widowControl/>
      <w:autoSpaceDE/>
      <w:autoSpaceDN/>
      <w:spacing w:after="120" w:line="240" w:lineRule="atLeast"/>
      <w:textAlignment w:val="baseline"/>
    </w:pPr>
    <w:rPr>
      <w:rFonts w:cs="Times New Roman"/>
      <w:color w:val="00011F"/>
      <w:sz w:val="24"/>
      <w:szCs w:val="24"/>
      <w:lang w:val="en-US" w:eastAsia="en-US"/>
    </w:rPr>
  </w:style>
  <w:style w:type="character" w:customStyle="1" w:styleId="BodytextCharChar">
    <w:name w:val="Body text Char Char"/>
    <w:link w:val="12"/>
    <w:uiPriority w:val="99"/>
    <w:locked/>
    <w:rsid w:val="00941AA3"/>
    <w:rPr>
      <w:rFonts w:ascii="Arial" w:hAnsi="Arial"/>
      <w:color w:val="00011F"/>
      <w:sz w:val="24"/>
      <w:szCs w:val="24"/>
      <w:lang w:val="en-US" w:eastAsia="en-US" w:bidi="ar-SA"/>
    </w:rPr>
  </w:style>
  <w:style w:type="character" w:styleId="af0">
    <w:name w:val="Hyperlink"/>
    <w:rsid w:val="00397A64"/>
    <w:rPr>
      <w:color w:val="0000FF"/>
      <w:u w:val="single"/>
    </w:rPr>
  </w:style>
  <w:style w:type="character" w:customStyle="1" w:styleId="ab">
    <w:name w:val="Текст сноски Знак"/>
    <w:link w:val="aa"/>
    <w:semiHidden/>
    <w:locked/>
    <w:rsid w:val="00A30B88"/>
    <w:rPr>
      <w:lang w:val="en-AU" w:eastAsia="ru-RU" w:bidi="ar-SA"/>
    </w:rPr>
  </w:style>
  <w:style w:type="paragraph" w:customStyle="1" w:styleId="ConsNormal">
    <w:name w:val="ConsNormal"/>
    <w:rsid w:val="00A30B88"/>
    <w:pPr>
      <w:autoSpaceDE w:val="0"/>
      <w:autoSpaceDN w:val="0"/>
      <w:adjustRightInd w:val="0"/>
      <w:ind w:firstLine="720"/>
    </w:pPr>
    <w:rPr>
      <w:rFonts w:ascii="Arial" w:hAnsi="Arial" w:cs="Arial"/>
    </w:rPr>
  </w:style>
  <w:style w:type="paragraph" w:styleId="af1">
    <w:name w:val="annotation subject"/>
    <w:basedOn w:val="a7"/>
    <w:next w:val="a7"/>
    <w:semiHidden/>
    <w:rsid w:val="00CB2A5C"/>
    <w:pPr>
      <w:widowControl w:val="0"/>
      <w:autoSpaceDE w:val="0"/>
      <w:autoSpaceDN w:val="0"/>
      <w:adjustRightInd w:val="0"/>
      <w:spacing w:before="0"/>
    </w:pPr>
    <w:rPr>
      <w:rFonts w:ascii="Arial" w:hAnsi="Arial" w:cs="Arial"/>
      <w:b/>
      <w:bCs/>
      <w:lang w:val="ru-RU" w:eastAsia="ru-RU"/>
    </w:rPr>
  </w:style>
  <w:style w:type="character" w:customStyle="1" w:styleId="32">
    <w:name w:val="Заголовок 3 Знак"/>
    <w:aliases w:val="Заголовок 3_Устав Знак"/>
    <w:link w:val="31"/>
    <w:locked/>
    <w:rsid w:val="005A6572"/>
    <w:rPr>
      <w:rFonts w:ascii="Arial" w:hAnsi="Arial" w:cs="Arial"/>
      <w:b/>
      <w:bCs/>
      <w:sz w:val="26"/>
      <w:szCs w:val="26"/>
      <w:lang w:val="ru-RU" w:eastAsia="ru-RU" w:bidi="ar-SA"/>
    </w:rPr>
  </w:style>
  <w:style w:type="paragraph" w:customStyle="1" w:styleId="22">
    <w:name w:val="Текст2"/>
    <w:basedOn w:val="2"/>
    <w:link w:val="23"/>
    <w:rsid w:val="00BD39C1"/>
    <w:pPr>
      <w:keepNext w:val="0"/>
      <w:widowControl/>
      <w:numPr>
        <w:ilvl w:val="1"/>
      </w:numPr>
      <w:tabs>
        <w:tab w:val="num" w:pos="2007"/>
      </w:tabs>
      <w:overflowPunct w:val="0"/>
      <w:spacing w:before="60" w:after="0"/>
      <w:ind w:left="731" w:firstLine="709"/>
      <w:jc w:val="center"/>
      <w:textAlignment w:val="baseline"/>
    </w:pPr>
    <w:rPr>
      <w:rFonts w:ascii="Times New Roman" w:hAnsi="Times New Roman" w:cs="Times New Roman"/>
      <w:b w:val="0"/>
      <w:bCs w:val="0"/>
      <w:i w:val="0"/>
      <w:iCs w:val="0"/>
      <w:sz w:val="26"/>
      <w:szCs w:val="20"/>
    </w:rPr>
  </w:style>
  <w:style w:type="character" w:customStyle="1" w:styleId="23">
    <w:name w:val="Текст2 Знак"/>
    <w:link w:val="22"/>
    <w:rsid w:val="00BD39C1"/>
    <w:rPr>
      <w:sz w:val="26"/>
      <w:lang w:val="ru-RU" w:eastAsia="ru-RU" w:bidi="ar-SA"/>
    </w:rPr>
  </w:style>
  <w:style w:type="paragraph" w:styleId="af2">
    <w:name w:val="Title"/>
    <w:basedOn w:val="a0"/>
    <w:qFormat/>
    <w:rsid w:val="00BD39C1"/>
    <w:pPr>
      <w:widowControl/>
      <w:tabs>
        <w:tab w:val="num" w:pos="1559"/>
      </w:tabs>
      <w:autoSpaceDE/>
      <w:autoSpaceDN/>
      <w:adjustRightInd/>
      <w:ind w:firstLine="709"/>
      <w:jc w:val="center"/>
    </w:pPr>
    <w:rPr>
      <w:rFonts w:cs="Times New Roman"/>
      <w:color w:val="808000"/>
      <w:sz w:val="28"/>
    </w:rPr>
  </w:style>
  <w:style w:type="paragraph" w:customStyle="1" w:styleId="Style138">
    <w:name w:val="Style138"/>
    <w:basedOn w:val="a0"/>
    <w:rsid w:val="00EE203A"/>
    <w:pPr>
      <w:spacing w:line="240" w:lineRule="exact"/>
      <w:jc w:val="center"/>
    </w:pPr>
    <w:rPr>
      <w:rFonts w:ascii="Lucida Sans Unicode" w:hAnsi="Lucida Sans Unicode" w:cs="Times New Roman"/>
      <w:sz w:val="24"/>
      <w:szCs w:val="24"/>
    </w:rPr>
  </w:style>
  <w:style w:type="paragraph" w:customStyle="1" w:styleId="Style145">
    <w:name w:val="Style145"/>
    <w:basedOn w:val="a0"/>
    <w:rsid w:val="00EE203A"/>
    <w:pPr>
      <w:spacing w:line="168" w:lineRule="exact"/>
    </w:pPr>
    <w:rPr>
      <w:rFonts w:ascii="Lucida Sans Unicode" w:hAnsi="Lucida Sans Unicode" w:cs="Times New Roman"/>
      <w:sz w:val="24"/>
      <w:szCs w:val="24"/>
    </w:rPr>
  </w:style>
  <w:style w:type="paragraph" w:customStyle="1" w:styleId="Style154">
    <w:name w:val="Style154"/>
    <w:basedOn w:val="a0"/>
    <w:rsid w:val="00EE203A"/>
    <w:pPr>
      <w:spacing w:line="168" w:lineRule="exact"/>
    </w:pPr>
    <w:rPr>
      <w:rFonts w:ascii="Lucida Sans Unicode" w:hAnsi="Lucida Sans Unicode" w:cs="Times New Roman"/>
      <w:sz w:val="24"/>
      <w:szCs w:val="24"/>
    </w:rPr>
  </w:style>
  <w:style w:type="character" w:customStyle="1" w:styleId="FontStyle186">
    <w:name w:val="Font Style186"/>
    <w:rsid w:val="00EE203A"/>
    <w:rPr>
      <w:rFonts w:ascii="Lucida Sans Unicode" w:hAnsi="Lucida Sans Unicode" w:cs="Lucida Sans Unicode"/>
      <w:b/>
      <w:bCs/>
      <w:sz w:val="20"/>
      <w:szCs w:val="20"/>
    </w:rPr>
  </w:style>
  <w:style w:type="character" w:customStyle="1" w:styleId="af3">
    <w:name w:val="Знак Знак"/>
    <w:rsid w:val="00572FB1"/>
    <w:rPr>
      <w:rFonts w:ascii="Lucida Sans Unicode" w:hAnsi="Lucida Sans Unicode"/>
    </w:rPr>
  </w:style>
  <w:style w:type="paragraph" w:customStyle="1" w:styleId="Style60">
    <w:name w:val="Style60"/>
    <w:basedOn w:val="a0"/>
    <w:rsid w:val="00572FB1"/>
    <w:pPr>
      <w:spacing w:line="168" w:lineRule="exact"/>
    </w:pPr>
    <w:rPr>
      <w:rFonts w:ascii="Lucida Sans Unicode" w:hAnsi="Lucida Sans Unicode" w:cs="Times New Roman"/>
      <w:sz w:val="24"/>
      <w:szCs w:val="24"/>
    </w:rPr>
  </w:style>
  <w:style w:type="character" w:customStyle="1" w:styleId="FontStyle166">
    <w:name w:val="Font Style166"/>
    <w:rsid w:val="00E8736E"/>
    <w:rPr>
      <w:rFonts w:ascii="Lucida Sans Unicode" w:hAnsi="Lucida Sans Unicode" w:cs="Lucida Sans Unicode"/>
      <w:sz w:val="14"/>
      <w:szCs w:val="14"/>
    </w:rPr>
  </w:style>
  <w:style w:type="paragraph" w:customStyle="1" w:styleId="Style32">
    <w:name w:val="Style32"/>
    <w:basedOn w:val="a0"/>
    <w:rsid w:val="00E8736E"/>
    <w:rPr>
      <w:rFonts w:ascii="Lucida Sans Unicode" w:hAnsi="Lucida Sans Unicode" w:cs="Times New Roman"/>
      <w:sz w:val="24"/>
      <w:szCs w:val="24"/>
    </w:rPr>
  </w:style>
  <w:style w:type="paragraph" w:customStyle="1" w:styleId="Style114">
    <w:name w:val="Style114"/>
    <w:basedOn w:val="a0"/>
    <w:rsid w:val="000A6681"/>
    <w:pPr>
      <w:spacing w:line="168" w:lineRule="exact"/>
    </w:pPr>
    <w:rPr>
      <w:rFonts w:ascii="Lucida Sans Unicode" w:hAnsi="Lucida Sans Unicode" w:cs="Times New Roman"/>
      <w:sz w:val="24"/>
      <w:szCs w:val="24"/>
    </w:rPr>
  </w:style>
  <w:style w:type="paragraph" w:styleId="af4">
    <w:name w:val="Plain Text"/>
    <w:basedOn w:val="a0"/>
    <w:link w:val="af5"/>
    <w:rsid w:val="00D456D9"/>
    <w:pPr>
      <w:widowControl/>
      <w:autoSpaceDE/>
      <w:autoSpaceDN/>
      <w:adjustRightInd/>
    </w:pPr>
    <w:rPr>
      <w:rFonts w:ascii="Courier New" w:hAnsi="Courier New" w:cs="Times New Roman"/>
    </w:rPr>
  </w:style>
  <w:style w:type="character" w:customStyle="1" w:styleId="af5">
    <w:name w:val="Текст Знак"/>
    <w:link w:val="af4"/>
    <w:rsid w:val="00D456D9"/>
    <w:rPr>
      <w:rFonts w:ascii="Courier New" w:hAnsi="Courier New"/>
      <w:lang w:val="ru-RU" w:eastAsia="ru-RU" w:bidi="ar-SA"/>
    </w:rPr>
  </w:style>
  <w:style w:type="character" w:styleId="af6">
    <w:name w:val="Emphasis"/>
    <w:qFormat/>
    <w:rsid w:val="003537B9"/>
    <w:rPr>
      <w:i/>
      <w:iCs/>
    </w:rPr>
  </w:style>
  <w:style w:type="character" w:styleId="af7">
    <w:name w:val="Strong"/>
    <w:qFormat/>
    <w:rsid w:val="003537B9"/>
    <w:rPr>
      <w:b/>
      <w:bCs/>
    </w:rPr>
  </w:style>
  <w:style w:type="paragraph" w:styleId="30">
    <w:name w:val="toc 3"/>
    <w:basedOn w:val="13"/>
    <w:next w:val="a0"/>
    <w:semiHidden/>
    <w:rsid w:val="007540F1"/>
    <w:pPr>
      <w:numPr>
        <w:numId w:val="27"/>
      </w:numPr>
      <w:tabs>
        <w:tab w:val="right" w:leader="dot" w:pos="9639"/>
      </w:tabs>
      <w:overflowPunct w:val="0"/>
      <w:spacing w:before="60"/>
      <w:textAlignment w:val="baseline"/>
    </w:pPr>
    <w:rPr>
      <w:rFonts w:ascii="Times New Roman" w:hAnsi="Times New Roman" w:cs="Times New Roman"/>
      <w:b/>
      <w:bCs/>
      <w:i/>
      <w:iCs/>
      <w:noProof/>
      <w:sz w:val="26"/>
      <w:szCs w:val="24"/>
    </w:rPr>
  </w:style>
  <w:style w:type="paragraph" w:customStyle="1" w:styleId="24">
    <w:name w:val="Титульный лист 2"/>
    <w:basedOn w:val="a0"/>
    <w:next w:val="14"/>
    <w:rsid w:val="007540F1"/>
    <w:pPr>
      <w:overflowPunct w:val="0"/>
      <w:spacing w:before="60"/>
      <w:ind w:right="170"/>
      <w:jc w:val="right"/>
      <w:textAlignment w:val="baseline"/>
    </w:pPr>
    <w:rPr>
      <w:rFonts w:ascii="Times New Roman" w:hAnsi="Times New Roman" w:cs="Times New Roman"/>
      <w:b/>
      <w:sz w:val="22"/>
      <w:szCs w:val="22"/>
    </w:rPr>
  </w:style>
  <w:style w:type="paragraph" w:customStyle="1" w:styleId="14">
    <w:name w:val="Титульный лист 1"/>
    <w:basedOn w:val="a0"/>
    <w:rsid w:val="007540F1"/>
    <w:pPr>
      <w:overflowPunct w:val="0"/>
      <w:jc w:val="center"/>
      <w:textAlignment w:val="baseline"/>
    </w:pPr>
    <w:rPr>
      <w:rFonts w:ascii="Times New Roman" w:hAnsi="Times New Roman" w:cs="Times New Roman"/>
      <w:b/>
      <w:sz w:val="36"/>
    </w:rPr>
  </w:style>
  <w:style w:type="paragraph" w:customStyle="1" w:styleId="34">
    <w:name w:val="Титульный лист 3"/>
    <w:basedOn w:val="a0"/>
    <w:rsid w:val="007540F1"/>
    <w:pPr>
      <w:overflowPunct w:val="0"/>
      <w:textAlignment w:val="baseline"/>
    </w:pPr>
    <w:rPr>
      <w:rFonts w:ascii="Times New Roman" w:hAnsi="Times New Roman" w:cs="Times New Roman"/>
      <w:b/>
      <w:sz w:val="28"/>
    </w:rPr>
  </w:style>
  <w:style w:type="paragraph" w:customStyle="1" w:styleId="5">
    <w:name w:val="Титульный лист 5"/>
    <w:basedOn w:val="a0"/>
    <w:rsid w:val="007540F1"/>
    <w:pPr>
      <w:overflowPunct w:val="0"/>
      <w:jc w:val="center"/>
      <w:textAlignment w:val="baseline"/>
    </w:pPr>
    <w:rPr>
      <w:rFonts w:ascii="Times New Roman" w:hAnsi="Times New Roman" w:cs="Times New Roman"/>
      <w:b/>
      <w:sz w:val="40"/>
    </w:rPr>
  </w:style>
  <w:style w:type="paragraph" w:customStyle="1" w:styleId="7">
    <w:name w:val="Титульный лист 7"/>
    <w:basedOn w:val="a0"/>
    <w:rsid w:val="007540F1"/>
    <w:pPr>
      <w:overflowPunct w:val="0"/>
      <w:jc w:val="center"/>
      <w:textAlignment w:val="baseline"/>
    </w:pPr>
    <w:rPr>
      <w:rFonts w:ascii="Times New Roman" w:hAnsi="Times New Roman" w:cs="Times New Roman"/>
      <w:b/>
      <w:sz w:val="28"/>
    </w:rPr>
  </w:style>
  <w:style w:type="paragraph" w:styleId="13">
    <w:name w:val="toc 1"/>
    <w:basedOn w:val="a0"/>
    <w:next w:val="a0"/>
    <w:autoRedefine/>
    <w:semiHidden/>
    <w:rsid w:val="007540F1"/>
  </w:style>
  <w:style w:type="paragraph" w:customStyle="1" w:styleId="af8">
    <w:name w:val="Заголовок"/>
    <w:basedOn w:val="a0"/>
    <w:autoRedefine/>
    <w:rsid w:val="007540F1"/>
    <w:pPr>
      <w:overflowPunct w:val="0"/>
      <w:spacing w:before="360" w:after="120"/>
      <w:jc w:val="center"/>
      <w:textAlignment w:val="baseline"/>
    </w:pPr>
    <w:rPr>
      <w:rFonts w:ascii="Times New Roman" w:hAnsi="Times New Roman" w:cs="Times New Roman"/>
      <w:b/>
      <w:bCs/>
      <w:sz w:val="28"/>
    </w:rPr>
  </w:style>
  <w:style w:type="paragraph" w:customStyle="1" w:styleId="af9">
    <w:name w:val="Заголовок таблица"/>
    <w:basedOn w:val="a0"/>
    <w:autoRedefine/>
    <w:rsid w:val="00376823"/>
    <w:pPr>
      <w:overflowPunct w:val="0"/>
      <w:spacing w:before="60" w:after="60"/>
      <w:jc w:val="center"/>
      <w:textAlignment w:val="baseline"/>
    </w:pPr>
    <w:rPr>
      <w:rFonts w:ascii="Times New Roman" w:hAnsi="Times New Roman" w:cs="Times New Roman"/>
      <w:b/>
      <w:spacing w:val="-2"/>
      <w:sz w:val="22"/>
    </w:rPr>
  </w:style>
  <w:style w:type="paragraph" w:customStyle="1" w:styleId="25">
    <w:name w:val="Основной текст2"/>
    <w:basedOn w:val="a0"/>
    <w:rsid w:val="00726889"/>
    <w:pPr>
      <w:widowControl/>
      <w:autoSpaceDE/>
      <w:autoSpaceDN/>
      <w:spacing w:after="120" w:line="240" w:lineRule="atLeast"/>
      <w:textAlignment w:val="baseline"/>
    </w:pPr>
    <w:rPr>
      <w:rFonts w:cs="Times New Roman"/>
      <w:color w:val="00011F"/>
      <w:sz w:val="24"/>
      <w:szCs w:val="24"/>
      <w:lang w:val="en-US" w:eastAsia="en-US"/>
    </w:rPr>
  </w:style>
  <w:style w:type="paragraph" w:customStyle="1" w:styleId="35">
    <w:name w:val="Текст3"/>
    <w:basedOn w:val="31"/>
    <w:autoRedefine/>
    <w:qFormat/>
    <w:rsid w:val="00377297"/>
    <w:pPr>
      <w:keepNext w:val="0"/>
      <w:widowControl/>
      <w:tabs>
        <w:tab w:val="num" w:pos="1418"/>
      </w:tabs>
      <w:overflowPunct w:val="0"/>
      <w:spacing w:before="60" w:after="0"/>
      <w:ind w:firstLine="709"/>
      <w:jc w:val="both"/>
      <w:textAlignment w:val="baseline"/>
    </w:pPr>
    <w:rPr>
      <w:rFonts w:ascii="Times New Roman" w:hAnsi="Times New Roman" w:cs="Times New Roman"/>
      <w:b w:val="0"/>
      <w:bCs w:val="0"/>
      <w:szCs w:val="20"/>
    </w:rPr>
  </w:style>
  <w:style w:type="paragraph" w:customStyle="1" w:styleId="40">
    <w:name w:val="Текст4"/>
    <w:basedOn w:val="4"/>
    <w:autoRedefine/>
    <w:qFormat/>
    <w:rsid w:val="00377297"/>
    <w:pPr>
      <w:keepNext w:val="0"/>
      <w:widowControl/>
      <w:tabs>
        <w:tab w:val="num" w:pos="1559"/>
      </w:tabs>
      <w:overflowPunct w:val="0"/>
      <w:spacing w:before="60" w:after="0"/>
      <w:ind w:firstLine="709"/>
      <w:jc w:val="both"/>
      <w:textAlignment w:val="baseline"/>
    </w:pPr>
    <w:rPr>
      <w:b w:val="0"/>
      <w:bCs w:val="0"/>
      <w:sz w:val="26"/>
      <w:szCs w:val="20"/>
    </w:rPr>
  </w:style>
  <w:style w:type="paragraph" w:styleId="15">
    <w:name w:val="index 1"/>
    <w:basedOn w:val="a0"/>
    <w:next w:val="a0"/>
    <w:autoRedefine/>
    <w:semiHidden/>
    <w:rsid w:val="00B1707A"/>
    <w:pPr>
      <w:ind w:left="200" w:hanging="200"/>
    </w:pPr>
  </w:style>
  <w:style w:type="paragraph" w:styleId="afa">
    <w:name w:val="index heading"/>
    <w:basedOn w:val="a0"/>
    <w:next w:val="15"/>
    <w:semiHidden/>
    <w:rsid w:val="00B1707A"/>
    <w:pPr>
      <w:overflowPunct w:val="0"/>
      <w:spacing w:before="60"/>
      <w:jc w:val="both"/>
      <w:textAlignment w:val="baseline"/>
    </w:pPr>
    <w:rPr>
      <w:rFonts w:ascii="Times New Roman" w:hAnsi="Times New Roman" w:cs="Times New Roman"/>
      <w:sz w:val="24"/>
    </w:rPr>
  </w:style>
  <w:style w:type="paragraph" w:styleId="70">
    <w:name w:val="index 7"/>
    <w:basedOn w:val="a0"/>
    <w:next w:val="a0"/>
    <w:autoRedefine/>
    <w:semiHidden/>
    <w:rsid w:val="00E649E4"/>
    <w:pPr>
      <w:ind w:left="1400" w:hanging="200"/>
    </w:pPr>
  </w:style>
  <w:style w:type="paragraph" w:customStyle="1" w:styleId="afb">
    <w:name w:val="По центру"/>
    <w:basedOn w:val="a0"/>
    <w:rsid w:val="006042C4"/>
    <w:pPr>
      <w:overflowPunct w:val="0"/>
      <w:spacing w:before="60"/>
      <w:jc w:val="center"/>
      <w:textAlignment w:val="baseline"/>
    </w:pPr>
    <w:rPr>
      <w:rFonts w:ascii="Times New Roman" w:hAnsi="Times New Roman" w:cs="Times New Roman"/>
      <w:sz w:val="26"/>
    </w:rPr>
  </w:style>
  <w:style w:type="paragraph" w:styleId="36">
    <w:name w:val="Body Text 3"/>
    <w:basedOn w:val="a0"/>
    <w:link w:val="37"/>
    <w:rsid w:val="00094E72"/>
    <w:pPr>
      <w:widowControl/>
      <w:autoSpaceDE/>
      <w:autoSpaceDN/>
      <w:adjustRightInd/>
      <w:spacing w:after="120"/>
    </w:pPr>
    <w:rPr>
      <w:rFonts w:ascii="Times New Roman" w:hAnsi="Times New Roman" w:cs="Times New Roman"/>
      <w:sz w:val="16"/>
      <w:szCs w:val="16"/>
    </w:rPr>
  </w:style>
  <w:style w:type="character" w:customStyle="1" w:styleId="37">
    <w:name w:val="Основной текст 3 Знак"/>
    <w:link w:val="36"/>
    <w:rsid w:val="00094E72"/>
    <w:rPr>
      <w:sz w:val="16"/>
      <w:szCs w:val="16"/>
    </w:rPr>
  </w:style>
  <w:style w:type="paragraph" w:styleId="afc">
    <w:name w:val="Revision"/>
    <w:hidden/>
    <w:uiPriority w:val="99"/>
    <w:semiHidden/>
    <w:rsid w:val="00D15BD8"/>
    <w:rPr>
      <w:rFonts w:ascii="Arial" w:hAnsi="Arial" w:cs="Arial"/>
    </w:rPr>
  </w:style>
  <w:style w:type="paragraph" w:styleId="afd">
    <w:name w:val="List Number"/>
    <w:basedOn w:val="a0"/>
    <w:uiPriority w:val="99"/>
    <w:rsid w:val="00F9668C"/>
    <w:pPr>
      <w:widowControl/>
      <w:tabs>
        <w:tab w:val="num" w:pos="360"/>
      </w:tabs>
      <w:autoSpaceDE/>
      <w:autoSpaceDN/>
      <w:adjustRightInd/>
      <w:spacing w:after="120" w:line="240" w:lineRule="atLeast"/>
      <w:ind w:left="357" w:hanging="357"/>
    </w:pPr>
    <w:rPr>
      <w:rFonts w:cs="Times New Roman"/>
      <w:sz w:val="24"/>
      <w:szCs w:val="24"/>
    </w:rPr>
  </w:style>
  <w:style w:type="paragraph" w:customStyle="1" w:styleId="RegularTextALRUD">
    <w:name w:val="Regular Text/Основной текст ALRUD"/>
    <w:link w:val="RegularTextALRUD0"/>
    <w:qFormat/>
    <w:rsid w:val="00FB1184"/>
    <w:pPr>
      <w:spacing w:after="280" w:line="280" w:lineRule="atLeast"/>
      <w:jc w:val="both"/>
    </w:pPr>
    <w:rPr>
      <w:rFonts w:ascii="Arial" w:eastAsia="Calibri" w:hAnsi="Arial"/>
      <w:szCs w:val="22"/>
      <w:lang w:eastAsia="en-US"/>
    </w:rPr>
  </w:style>
  <w:style w:type="character" w:customStyle="1" w:styleId="RegularTextALRUD0">
    <w:name w:val="Regular Text/Основной текст ALRUD Знак"/>
    <w:basedOn w:val="a1"/>
    <w:link w:val="RegularTextALRUD"/>
    <w:rsid w:val="00FB1184"/>
    <w:rPr>
      <w:rFonts w:ascii="Arial" w:eastAsia="Calibri" w:hAnsi="Arial"/>
      <w:szCs w:val="22"/>
      <w:lang w:eastAsia="en-US"/>
    </w:rPr>
  </w:style>
  <w:style w:type="paragraph" w:styleId="afe">
    <w:name w:val="header"/>
    <w:basedOn w:val="a0"/>
    <w:link w:val="aff"/>
    <w:rsid w:val="003F19FC"/>
    <w:pPr>
      <w:tabs>
        <w:tab w:val="center" w:pos="4677"/>
        <w:tab w:val="right" w:pos="9355"/>
      </w:tabs>
    </w:pPr>
  </w:style>
  <w:style w:type="character" w:customStyle="1" w:styleId="aff">
    <w:name w:val="Верхний колонтитул Знак"/>
    <w:basedOn w:val="a1"/>
    <w:link w:val="afe"/>
    <w:rsid w:val="003F19FC"/>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848226">
      <w:bodyDiv w:val="1"/>
      <w:marLeft w:val="0"/>
      <w:marRight w:val="0"/>
      <w:marTop w:val="0"/>
      <w:marBottom w:val="0"/>
      <w:divBdr>
        <w:top w:val="none" w:sz="0" w:space="0" w:color="auto"/>
        <w:left w:val="none" w:sz="0" w:space="0" w:color="auto"/>
        <w:bottom w:val="none" w:sz="0" w:space="0" w:color="auto"/>
        <w:right w:val="none" w:sz="0" w:space="0" w:color="auto"/>
      </w:divBdr>
    </w:div>
    <w:div w:id="616058323">
      <w:bodyDiv w:val="1"/>
      <w:marLeft w:val="0"/>
      <w:marRight w:val="0"/>
      <w:marTop w:val="0"/>
      <w:marBottom w:val="0"/>
      <w:divBdr>
        <w:top w:val="none" w:sz="0" w:space="0" w:color="auto"/>
        <w:left w:val="none" w:sz="0" w:space="0" w:color="auto"/>
        <w:bottom w:val="none" w:sz="0" w:space="0" w:color="auto"/>
        <w:right w:val="none" w:sz="0" w:space="0" w:color="auto"/>
      </w:divBdr>
    </w:div>
    <w:div w:id="896403495">
      <w:bodyDiv w:val="1"/>
      <w:marLeft w:val="0"/>
      <w:marRight w:val="0"/>
      <w:marTop w:val="0"/>
      <w:marBottom w:val="0"/>
      <w:divBdr>
        <w:top w:val="none" w:sz="0" w:space="0" w:color="auto"/>
        <w:left w:val="none" w:sz="0" w:space="0" w:color="auto"/>
        <w:bottom w:val="none" w:sz="0" w:space="0" w:color="auto"/>
        <w:right w:val="none" w:sz="0" w:space="0" w:color="auto"/>
      </w:divBdr>
    </w:div>
    <w:div w:id="1600332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CD01F52F53FCBFFA4E1BFE824A2EF7E1151A8379435DE24699675BD3833A5E3EE814C320341E9F4BbBA1O" TargetMode="External"/><Relationship Id="rId18" Type="http://schemas.openxmlformats.org/officeDocument/2006/relationships/hyperlink" Target="consultantplus://offline/ref=F155EC23D1231969F338714650B08FDFDA8C56AF793DD8693822D9D183352912339CD32CB627B5EFzB4AI" TargetMode="External"/><Relationship Id="rId26" Type="http://schemas.openxmlformats.org/officeDocument/2006/relationships/footer" Target="footer2.xml"/><Relationship Id="rId39"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consultantplus://offline/ref=76FDCA7FCC43323E13BF91BC5124B024E8FC3D5FBDEEFEA36A83300B3AFF0B61F647D2904A8DAE5El7bEK"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hyperlink" Target="consultantplus://offline/ref=CD01F52F53FCBFFA4E1BFE824A2EF7E1151A82704E5DE24699675BD3833A5E3EE814C320b3A3O" TargetMode="External"/><Relationship Id="rId17" Type="http://schemas.openxmlformats.org/officeDocument/2006/relationships/hyperlink" Target="consultantplus://offline/ref=F155EC23D1231969F338714650B08FDFDA8C56AF793DD8693822D9D183352912339CD32CB627B5E9zB49I" TargetMode="External"/><Relationship Id="rId25" Type="http://schemas.openxmlformats.org/officeDocument/2006/relationships/footer" Target="footer1.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consultantplus://offline/ref=898A081389DC8A0B88D8A17585D88B012C806FFA157DD61FE7B91D23B98F371AEE20E0J8hDI" TargetMode="External"/><Relationship Id="rId20" Type="http://schemas.openxmlformats.org/officeDocument/2006/relationships/hyperlink" Target="consultantplus://offline/ref=F155EC23D1231969F338714650B08FDFDA8C56AF793DD8693822D9D183352912339CD32CB627B5EFzB4AI" TargetMode="External"/><Relationship Id="rId29" Type="http://schemas.openxmlformats.org/officeDocument/2006/relationships/image" Target="media/image3.png"/><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mcenter.ru/Files/fz-buxuchet-nov2011" TargetMode="External"/><Relationship Id="rId24" Type="http://schemas.openxmlformats.org/officeDocument/2006/relationships/header" Target="header2.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898A081389DC8A0B88D8A17585D88B012C806FFA157DD61FE7B91D23B98F371AEE20E08E128B17ADJFh0I"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0.png"/><Relationship Id="rId49" Type="http://schemas.openxmlformats.org/officeDocument/2006/relationships/image" Target="media/image23.png"/><Relationship Id="rId10" Type="http://schemas.openxmlformats.org/officeDocument/2006/relationships/hyperlink" Target="http://bmcenter.ru/Files/fz-buxuchet-nov2011" TargetMode="External"/><Relationship Id="rId19" Type="http://schemas.openxmlformats.org/officeDocument/2006/relationships/hyperlink" Target="consultantplus://offline/ref=F155EC23D1231969F338714650B08FDFDA8C56AF793DD8693822D9D183352912339CD32CB627B5E9zB49I"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consultantplus://offline/ref=0A74AA2242A6F2BC02C16A8D248B39221B9B2DFB5DB7AFE4647CE70372B1579B92ACB841B1F7BBFEU3H2O" TargetMode="External"/><Relationship Id="rId22" Type="http://schemas.openxmlformats.org/officeDocument/2006/relationships/hyperlink" Target="consultantplus://offline/ref=76FDCA7FCC43323E13BF91BC5124B024E8FC3D5FBDEEFEA36A83300B3AFF0B61F647D2904A8DAE5El7bEK" TargetMode="External"/><Relationship Id="rId27" Type="http://schemas.openxmlformats.org/officeDocument/2006/relationships/header" Target="header3.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8" Type="http://schemas.openxmlformats.org/officeDocument/2006/relationships/image" Target="media/image2.emf"/><Relationship Id="rId51"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79</Pages>
  <Words>13589</Words>
  <Characters>77460</Characters>
  <Application>Microsoft Office Word</Application>
  <DocSecurity>4</DocSecurity>
  <Lines>645</Lines>
  <Paragraphs>181</Paragraphs>
  <ScaleCrop>false</ScaleCrop>
  <HeadingPairs>
    <vt:vector size="2" baseType="variant">
      <vt:variant>
        <vt:lpstr>Название</vt:lpstr>
      </vt:variant>
      <vt:variant>
        <vt:i4>1</vt:i4>
      </vt:variant>
    </vt:vector>
  </HeadingPairs>
  <TitlesOfParts>
    <vt:vector size="1" baseType="lpstr">
      <vt:lpstr>Наименование организации</vt:lpstr>
    </vt:vector>
  </TitlesOfParts>
  <Company>CBA</Company>
  <LinksUpToDate>false</LinksUpToDate>
  <CharactersWithSpaces>90868</CharactersWithSpaces>
  <SharedDoc>false</SharedDoc>
  <HLinks>
    <vt:vector size="78" baseType="variant">
      <vt:variant>
        <vt:i4>2097211</vt:i4>
      </vt:variant>
      <vt:variant>
        <vt:i4>39</vt:i4>
      </vt:variant>
      <vt:variant>
        <vt:i4>0</vt:i4>
      </vt:variant>
      <vt:variant>
        <vt:i4>5</vt:i4>
      </vt:variant>
      <vt:variant>
        <vt:lpwstr>consultantplus://offline/ref=76FDCA7FCC43323E13BF91BC5124B024E8FC3D5FBDEEFEA36A83300B3AFF0B61F647D2904A8DAE5El7bEK</vt:lpwstr>
      </vt:variant>
      <vt:variant>
        <vt:lpwstr/>
      </vt:variant>
      <vt:variant>
        <vt:i4>2097211</vt:i4>
      </vt:variant>
      <vt:variant>
        <vt:i4>36</vt:i4>
      </vt:variant>
      <vt:variant>
        <vt:i4>0</vt:i4>
      </vt:variant>
      <vt:variant>
        <vt:i4>5</vt:i4>
      </vt:variant>
      <vt:variant>
        <vt:lpwstr>consultantplus://offline/ref=76FDCA7FCC43323E13BF91BC5124B024E8FC3D5FBDEEFEA36A83300B3AFF0B61F647D2904A8DAE5El7bEK</vt:lpwstr>
      </vt:variant>
      <vt:variant>
        <vt:lpwstr/>
      </vt:variant>
      <vt:variant>
        <vt:i4>3604587</vt:i4>
      </vt:variant>
      <vt:variant>
        <vt:i4>33</vt:i4>
      </vt:variant>
      <vt:variant>
        <vt:i4>0</vt:i4>
      </vt:variant>
      <vt:variant>
        <vt:i4>5</vt:i4>
      </vt:variant>
      <vt:variant>
        <vt:lpwstr>consultantplus://offline/ref=F155EC23D1231969F338714650B08FDFDA8C56AF793DD8693822D9D183352912339CD32CB627B5EFzB4AI</vt:lpwstr>
      </vt:variant>
      <vt:variant>
        <vt:lpwstr/>
      </vt:variant>
      <vt:variant>
        <vt:i4>3604588</vt:i4>
      </vt:variant>
      <vt:variant>
        <vt:i4>30</vt:i4>
      </vt:variant>
      <vt:variant>
        <vt:i4>0</vt:i4>
      </vt:variant>
      <vt:variant>
        <vt:i4>5</vt:i4>
      </vt:variant>
      <vt:variant>
        <vt:lpwstr>consultantplus://offline/ref=F155EC23D1231969F338714650B08FDFDA8C56AF793DD8693822D9D183352912339CD32CB627B5E9zB49I</vt:lpwstr>
      </vt:variant>
      <vt:variant>
        <vt:lpwstr/>
      </vt:variant>
      <vt:variant>
        <vt:i4>3604587</vt:i4>
      </vt:variant>
      <vt:variant>
        <vt:i4>27</vt:i4>
      </vt:variant>
      <vt:variant>
        <vt:i4>0</vt:i4>
      </vt:variant>
      <vt:variant>
        <vt:i4>5</vt:i4>
      </vt:variant>
      <vt:variant>
        <vt:lpwstr>consultantplus://offline/ref=F155EC23D1231969F338714650B08FDFDA8C56AF793DD8693822D9D183352912339CD32CB627B5EFzB4AI</vt:lpwstr>
      </vt:variant>
      <vt:variant>
        <vt:lpwstr/>
      </vt:variant>
      <vt:variant>
        <vt:i4>3604588</vt:i4>
      </vt:variant>
      <vt:variant>
        <vt:i4>24</vt:i4>
      </vt:variant>
      <vt:variant>
        <vt:i4>0</vt:i4>
      </vt:variant>
      <vt:variant>
        <vt:i4>5</vt:i4>
      </vt:variant>
      <vt:variant>
        <vt:lpwstr>consultantplus://offline/ref=F155EC23D1231969F338714650B08FDFDA8C56AF793DD8693822D9D183352912339CD32CB627B5E9zB49I</vt:lpwstr>
      </vt:variant>
      <vt:variant>
        <vt:lpwstr/>
      </vt:variant>
      <vt:variant>
        <vt:i4>4390925</vt:i4>
      </vt:variant>
      <vt:variant>
        <vt:i4>21</vt:i4>
      </vt:variant>
      <vt:variant>
        <vt:i4>0</vt:i4>
      </vt:variant>
      <vt:variant>
        <vt:i4>5</vt:i4>
      </vt:variant>
      <vt:variant>
        <vt:lpwstr>consultantplus://offline/ref=898A081389DC8A0B88D8A17585D88B012C806FFA157DD61FE7B91D23B98F371AEE20E0J8hDI</vt:lpwstr>
      </vt:variant>
      <vt:variant>
        <vt:lpwstr/>
      </vt:variant>
      <vt:variant>
        <vt:i4>2228321</vt:i4>
      </vt:variant>
      <vt:variant>
        <vt:i4>18</vt:i4>
      </vt:variant>
      <vt:variant>
        <vt:i4>0</vt:i4>
      </vt:variant>
      <vt:variant>
        <vt:i4>5</vt:i4>
      </vt:variant>
      <vt:variant>
        <vt:lpwstr>consultantplus://offline/ref=898A081389DC8A0B88D8A17585D88B012C806FFA157DD61FE7B91D23B98F371AEE20E08E128B17ADJFh0I</vt:lpwstr>
      </vt:variant>
      <vt:variant>
        <vt:lpwstr/>
      </vt:variant>
      <vt:variant>
        <vt:i4>6881331</vt:i4>
      </vt:variant>
      <vt:variant>
        <vt:i4>15</vt:i4>
      </vt:variant>
      <vt:variant>
        <vt:i4>0</vt:i4>
      </vt:variant>
      <vt:variant>
        <vt:i4>5</vt:i4>
      </vt:variant>
      <vt:variant>
        <vt:lpwstr>consultantplus://offline/ref=0A74AA2242A6F2BC02C16A8D248B39221B9B2DFB5DB7AFE4647CE70372B1579B92ACB841B1F7BBFEU3H2O</vt:lpwstr>
      </vt:variant>
      <vt:variant>
        <vt:lpwstr/>
      </vt:variant>
      <vt:variant>
        <vt:i4>2097259</vt:i4>
      </vt:variant>
      <vt:variant>
        <vt:i4>12</vt:i4>
      </vt:variant>
      <vt:variant>
        <vt:i4>0</vt:i4>
      </vt:variant>
      <vt:variant>
        <vt:i4>5</vt:i4>
      </vt:variant>
      <vt:variant>
        <vt:lpwstr>consultantplus://offline/ref=CD01F52F53FCBFFA4E1BFE824A2EF7E1151A8379435DE24699675BD3833A5E3EE814C320341E9F4BbBA1O</vt:lpwstr>
      </vt:variant>
      <vt:variant>
        <vt:lpwstr/>
      </vt:variant>
      <vt:variant>
        <vt:i4>3080243</vt:i4>
      </vt:variant>
      <vt:variant>
        <vt:i4>9</vt:i4>
      </vt:variant>
      <vt:variant>
        <vt:i4>0</vt:i4>
      </vt:variant>
      <vt:variant>
        <vt:i4>5</vt:i4>
      </vt:variant>
      <vt:variant>
        <vt:lpwstr>consultantplus://offline/ref=CD01F52F53FCBFFA4E1BFE824A2EF7E1151A82704E5DE24699675BD3833A5E3EE814C320b3A3O</vt:lpwstr>
      </vt:variant>
      <vt:variant>
        <vt:lpwstr/>
      </vt:variant>
      <vt:variant>
        <vt:i4>3735597</vt:i4>
      </vt:variant>
      <vt:variant>
        <vt:i4>6</vt:i4>
      </vt:variant>
      <vt:variant>
        <vt:i4>0</vt:i4>
      </vt:variant>
      <vt:variant>
        <vt:i4>5</vt:i4>
      </vt:variant>
      <vt:variant>
        <vt:lpwstr>http://bmcenter.ru/Files/fz-buxuchet-nov2011</vt:lpwstr>
      </vt:variant>
      <vt:variant>
        <vt:lpwstr>st9</vt:lpwstr>
      </vt:variant>
      <vt:variant>
        <vt:i4>3735597</vt:i4>
      </vt:variant>
      <vt:variant>
        <vt:i4>3</vt:i4>
      </vt:variant>
      <vt:variant>
        <vt:i4>0</vt:i4>
      </vt:variant>
      <vt:variant>
        <vt:i4>5</vt:i4>
      </vt:variant>
      <vt:variant>
        <vt:lpwstr>http://bmcenter.ru/Files/fz-buxuchet-nov2011</vt:lpwstr>
      </vt:variant>
      <vt:variant>
        <vt:lpwstr>st9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организации</dc:title>
  <dc:subject/>
  <dc:creator>IvanovaL</dc:creator>
  <cp:keywords/>
  <cp:lastModifiedBy>ALRUD</cp:lastModifiedBy>
  <cp:revision>2</cp:revision>
  <cp:lastPrinted>2013-04-30T11:31:00Z</cp:lastPrinted>
  <dcterms:created xsi:type="dcterms:W3CDTF">2015-10-11T15:05:00Z</dcterms:created>
  <dcterms:modified xsi:type="dcterms:W3CDTF">2015-10-11T15:05:00Z</dcterms:modified>
</cp:coreProperties>
</file>