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F1568" w:rsidRDefault="006F156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1568" w:rsidRDefault="006F156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1568" w:rsidRDefault="006F156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1568" w:rsidRDefault="006F156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2A0B" w:rsidRPr="00A82A0B" w:rsidRDefault="00A82A0B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ЕЖЕКВАРТАЛЬНЫЙ ОТЧЕТ</w:t>
      </w:r>
    </w:p>
    <w:p w:rsidR="00A82A0B" w:rsidRPr="00A82A0B" w:rsidRDefault="00A2595C" w:rsidP="00A82A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«Автокомбинат-23»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69"/>
      </w:tblGrid>
      <w:tr w:rsidR="008820F0" w:rsidRPr="00A82A0B" w:rsidTr="008820F0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A82A0B" w:rsidRPr="00A82A0B" w:rsidTr="00A2595C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7F3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4C0C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эмитента:  </w:t>
      </w:r>
    </w:p>
    <w:p w:rsidR="00A82A0B" w:rsidRPr="00A82A0B" w:rsidRDefault="008820F0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 117447, г. Москва, ул. Большая Черемушкинская, дом 1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эмитента, указанный в едином государственном реестре юридических </w:t>
      </w:r>
      <w:proofErr w:type="gramStart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лиц,</w:t>
      </w: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</w:t>
      </w:r>
      <w:proofErr w:type="gramEnd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которому находится орган или представитель эмитента)</w:t>
      </w:r>
    </w:p>
    <w:p w:rsidR="00A82A0B" w:rsidRPr="00A82A0B" w:rsidRDefault="00A82A0B" w:rsidP="00A82A0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2446"/>
        <w:gridCol w:w="673"/>
        <w:gridCol w:w="283"/>
        <w:gridCol w:w="1276"/>
        <w:gridCol w:w="283"/>
        <w:gridCol w:w="1843"/>
        <w:gridCol w:w="142"/>
      </w:tblGrid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«Автокомбинат-23»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Мхоян</w:t>
            </w:r>
            <w:proofErr w:type="spellEnd"/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672FAF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672FAF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672FAF" w:rsidRDefault="00672FAF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Терентьева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осуществляющего функции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главного бухгалтера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10293D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10293D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10293D" w:rsidRDefault="0010293D" w:rsidP="004C0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0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Терентьева Татьяна Николаевна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фамилия, имя, отчество (если имеется) контактного лица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980-49-45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телефона контактного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факса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 контактного лица (если имеется))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</w:t>
            </w:r>
            <w:proofErr w:type="gramStart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</w:t>
            </w: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www.disclosure.ru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4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A0B" w:rsidRPr="00A82A0B" w:rsidRDefault="00A82A0B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82A0B" w:rsidRPr="007543F8" w:rsidRDefault="00B37A7F" w:rsidP="002D4A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bookmarkStart w:id="0" w:name="_Toc536439593"/>
      <w:r w:rsidRPr="007543F8">
        <w:rPr>
          <w:rFonts w:ascii="Times New Roman" w:hAnsi="Times New Roman" w:cs="Times New Roman"/>
          <w:b/>
        </w:rPr>
        <w:lastRenderedPageBreak/>
        <w:t>Оглавление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8080104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7A7F" w:rsidRPr="007543F8" w:rsidRDefault="00B37A7F">
          <w:pPr>
            <w:pStyle w:val="a4"/>
            <w:rPr>
              <w:rFonts w:ascii="Times New Roman" w:hAnsi="Times New Roman" w:cs="Times New Roman"/>
              <w:sz w:val="22"/>
              <w:szCs w:val="22"/>
            </w:rPr>
          </w:pPr>
        </w:p>
        <w:p w:rsidR="000E6DDB" w:rsidRDefault="00B37A7F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543F8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543F8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3643959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Оглавление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Введение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I. Сведения о банковских счетах, об аудиторе (аудиторской организации), оценщике и о финансовом консультанте эмитента, а такж</w:t>
            </w:r>
            <w:bookmarkStart w:id="1" w:name="_GoBack"/>
            <w:bookmarkEnd w:id="1"/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е о лицах, подписавших ежеквартальный отчет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1.1.</w:t>
            </w:r>
            <w:r w:rsidR="000E6DDB">
              <w:rPr>
                <w:rFonts w:eastAsiaTheme="minorEastAsia"/>
                <w:noProof/>
                <w:lang w:eastAsia="ru-RU"/>
              </w:rPr>
              <w:tab/>
            </w:r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 банковских счетах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1.2. Сведения об аудиторе (аудиторской организации)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1.3. Сведения об оценщике (оценщиках)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59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1.4. Сведения о консультантах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_Toc536439599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1.5. Сведения о лицах, подписавших ежеквартальный отчет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II. Основная информация о финансово-экономическом состоянии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2.1. Показатели финансово-экономической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5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2.2. Рыночная капитализация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2.3. Обязательства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2.4. Риски, связанные с приобретением размещаемых (размещенных) ценных бумаг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III. Подробная информация об эмитенте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8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0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3.1. История создания и развитие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_Toc536439609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8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3.2. Основная хозяйственная деятельность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9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3.3. Планы будущей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9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2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3.4. Участие эмитента в банковских группах, банковских холдингах, холдингах и ассоциациях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_Toc536439612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3.5. Подконтрольные эмитенту организации, имеющие для него существенное значение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IV. Сведения о финансово-хозяйственной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4.1. Результаты финансово-хозяйственной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4.2. Ликвидность эмитента, достаточность капитала и оборотных средств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4.3. Финансовые вложения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1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4.4. Нематериальные активы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_Toc536439619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4.6. Анализ тенденций развития в сфере основной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2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4.7. Анализ факторов и условий, влияющих на деятельность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_Toc536439622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11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4.8. Конкуренты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5.1. Сведения о структуре и компетенции органов управления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5.2. Информация о лицах, входящих в состав органов управления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14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2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5.3. Сведения о размере вознаграждения и (или) компенсации расходов по каждому органу управления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_Toc536439629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18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19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19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эмитента.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6.1. Сведения об общем количестве акционеров (участников)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акций.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23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3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_Toc536439639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24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6.4. Сведения об ограничениях на участие в уставном капитале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24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24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2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6.6. Сведения о совершенных эмитентом сделках, в совершении которых имелась заинтересованность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_Toc536439642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6.7. Сведения о размере дебиторской задолженности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VII. Бухгалтерская (финансовая) отчетность эмитента и иная финансовая информация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7.1. Годовая бухгалтерская (финансовая) отчетность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7.2. Промежуточная бухгалтерская (финансовая) отчетность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7.3. Консолидированная финансовая отчетность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7.4. Сведения об учетной политике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4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7.5. Сведения об общей сумме экспорта, а также о доле, которую составляет экспорт в общем объеме продаж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_Toc536439649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7.7.</w:t>
            </w:r>
            <w:r w:rsidR="000E6DDB">
              <w:rPr>
                <w:rFonts w:eastAsiaTheme="minorEastAsia"/>
                <w:noProof/>
                <w:lang w:eastAsia="ru-RU"/>
              </w:rPr>
              <w:tab/>
            </w:r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26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2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Раздел VIII. Дополнительные сведения об эмитенте и о размещенных им эмиссионных ценных бумагах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_Toc536439652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27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3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8.1. Дополнительные сведения об эмитенте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_Toc536439653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27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4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8.2. Сведения о каждой категории (типе) акций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_Toc536439654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29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5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8.3. Сведения о предыдущих выпусках эмиссионных ценных бумаг эмитента, за исключением акций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_Toc536439655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6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_Toc536439656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30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7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8.5. Сведения об организациях, осуществляющих учет прав на эмиссионные ценные бумаги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_Toc536439657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31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8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_Toc536439658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59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_Toc536439659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60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8.8. Иные сведения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_Toc536439660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0E6DDB" w:rsidRDefault="007F3A04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661" w:history="1">
            <w:r w:rsidR="000E6DDB" w:rsidRPr="00FD39FD">
              <w:rPr>
                <w:rStyle w:val="a5"/>
                <w:rFonts w:ascii="Times New Roman" w:hAnsi="Times New Roman" w:cs="Times New Roman"/>
                <w:b/>
                <w:noProof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  <w:r w:rsidR="000E6DDB">
              <w:rPr>
                <w:noProof/>
                <w:webHidden/>
              </w:rPr>
              <w:tab/>
            </w:r>
            <w:r w:rsidR="000E6DDB">
              <w:rPr>
                <w:noProof/>
                <w:webHidden/>
              </w:rPr>
              <w:fldChar w:fldCharType="begin"/>
            </w:r>
            <w:r w:rsidR="000E6DDB">
              <w:rPr>
                <w:noProof/>
                <w:webHidden/>
              </w:rPr>
              <w:instrText xml:space="preserve"> PAGEREF _Toc536439661 \h </w:instrText>
            </w:r>
            <w:r w:rsidR="000E6DDB">
              <w:rPr>
                <w:noProof/>
                <w:webHidden/>
              </w:rPr>
            </w:r>
            <w:r w:rsidR="000E6DDB">
              <w:rPr>
                <w:noProof/>
                <w:webHidden/>
              </w:rPr>
              <w:fldChar w:fldCharType="separate"/>
            </w:r>
            <w:r w:rsidR="006F1568">
              <w:rPr>
                <w:noProof/>
                <w:webHidden/>
              </w:rPr>
              <w:t>32</w:t>
            </w:r>
            <w:r w:rsidR="000E6DDB">
              <w:rPr>
                <w:noProof/>
                <w:webHidden/>
              </w:rPr>
              <w:fldChar w:fldCharType="end"/>
            </w:r>
          </w:hyperlink>
        </w:p>
        <w:p w:rsidR="00B37A7F" w:rsidRPr="007543F8" w:rsidRDefault="00B37A7F">
          <w:pPr>
            <w:rPr>
              <w:rFonts w:ascii="Times New Roman" w:hAnsi="Times New Roman" w:cs="Times New Roman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B37A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P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_Toc536439594"/>
      <w:r w:rsidRPr="007543F8">
        <w:rPr>
          <w:rFonts w:ascii="Times New Roman" w:hAnsi="Times New Roman" w:cs="Times New Roman"/>
          <w:b/>
        </w:rPr>
        <w:t>Введение</w:t>
      </w:r>
      <w:bookmarkEnd w:id="2"/>
    </w:p>
    <w:p w:rsidR="00304AE0" w:rsidRPr="007543F8" w:rsidRDefault="00304AE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304AE0" w:rsidRPr="007543F8" w:rsidRDefault="00304AE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</w:t>
      </w:r>
      <w:r w:rsidR="00304AE0" w:rsidRPr="007543F8">
        <w:rPr>
          <w:rFonts w:ascii="Times New Roman" w:hAnsi="Times New Roman" w:cs="Times New Roman"/>
        </w:rPr>
        <w:t>астоящем ежеквартальном отчете.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" w:name="Par11"/>
      <w:bookmarkStart w:id="4" w:name="_Toc536439595"/>
      <w:bookmarkEnd w:id="3"/>
      <w:r w:rsidRPr="007543F8">
        <w:rPr>
          <w:rFonts w:ascii="Times New Roman" w:hAnsi="Times New Roman" w:cs="Times New Roman"/>
          <w:b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5" w:name="Par15"/>
      <w:bookmarkStart w:id="6" w:name="_Toc536439596"/>
      <w:bookmarkEnd w:id="5"/>
      <w:r w:rsidRPr="007543F8">
        <w:rPr>
          <w:rFonts w:ascii="Times New Roman" w:hAnsi="Times New Roman" w:cs="Times New Roman"/>
          <w:b/>
        </w:rPr>
        <w:t>Сведения о банковских счетах эмитента</w:t>
      </w:r>
      <w:bookmarkEnd w:id="6"/>
    </w:p>
    <w:p w:rsidR="005A408D" w:rsidRPr="007543F8" w:rsidRDefault="005A408D" w:rsidP="0057115E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outlineLvl w:val="2"/>
        <w:rPr>
          <w:rFonts w:ascii="Times New Roman" w:hAnsi="Times New Roman" w:cs="Times New Roman"/>
          <w:b/>
        </w:rPr>
      </w:pPr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" w:name="_Toc536439597"/>
      <w:r w:rsidRPr="007543F8">
        <w:rPr>
          <w:rFonts w:ascii="Times New Roman" w:hAnsi="Times New Roman" w:cs="Times New Roman"/>
          <w:b/>
        </w:rPr>
        <w:t>1.2. Сведения об аудиторе (аудиторской организации) эмитента</w:t>
      </w:r>
      <w:bookmarkEnd w:id="7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bookmarkStart w:id="8" w:name="Par43"/>
      <w:bookmarkEnd w:id="8"/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" w:name="_Toc536439598"/>
      <w:r w:rsidRPr="007543F8">
        <w:rPr>
          <w:rFonts w:ascii="Times New Roman" w:hAnsi="Times New Roman" w:cs="Times New Roman"/>
          <w:b/>
        </w:rPr>
        <w:t>1.3. Сведения об оценщике (оценщиках) эмитента</w:t>
      </w:r>
      <w:bookmarkEnd w:id="9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0" w:name="_Toc536439599"/>
      <w:r w:rsidRPr="007543F8">
        <w:rPr>
          <w:rFonts w:ascii="Times New Roman" w:hAnsi="Times New Roman" w:cs="Times New Roman"/>
          <w:b/>
        </w:rPr>
        <w:t>1.4. Сведения о консультантах эмитента</w:t>
      </w:r>
      <w:bookmarkEnd w:id="10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1" w:name="_Toc536439600"/>
      <w:r w:rsidRPr="007543F8">
        <w:rPr>
          <w:rFonts w:ascii="Times New Roman" w:hAnsi="Times New Roman" w:cs="Times New Roman"/>
          <w:b/>
        </w:rPr>
        <w:t>1.5. Сведения о лицах, подписавших ежеквартальный отчет</w:t>
      </w:r>
      <w:bookmarkEnd w:id="11"/>
    </w:p>
    <w:p w:rsidR="005A408D" w:rsidRPr="007543F8" w:rsidRDefault="005A40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A408D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_Toc536439601"/>
      <w:proofErr w:type="spellStart"/>
      <w:r w:rsidRPr="007543F8">
        <w:rPr>
          <w:rFonts w:ascii="Times New Roman" w:hAnsi="Times New Roman" w:cs="Times New Roman"/>
          <w:i/>
        </w:rPr>
        <w:t>Мхоян</w:t>
      </w:r>
      <w:proofErr w:type="spellEnd"/>
      <w:r w:rsidRPr="007543F8">
        <w:rPr>
          <w:rFonts w:ascii="Times New Roman" w:hAnsi="Times New Roman" w:cs="Times New Roman"/>
          <w:i/>
        </w:rPr>
        <w:t xml:space="preserve"> Гамлет </w:t>
      </w:r>
      <w:proofErr w:type="spellStart"/>
      <w:r w:rsidRPr="007543F8">
        <w:rPr>
          <w:rFonts w:ascii="Times New Roman" w:hAnsi="Times New Roman" w:cs="Times New Roman"/>
          <w:i/>
        </w:rPr>
        <w:t>Жирикович</w:t>
      </w:r>
      <w:proofErr w:type="spellEnd"/>
      <w:r w:rsidRPr="007543F8">
        <w:rPr>
          <w:rFonts w:ascii="Times New Roman" w:hAnsi="Times New Roman" w:cs="Times New Roman"/>
        </w:rPr>
        <w:t xml:space="preserve">, 1977 года рождения-  </w:t>
      </w:r>
      <w:r w:rsidR="005A408D" w:rsidRPr="007543F8">
        <w:rPr>
          <w:rFonts w:ascii="Times New Roman" w:hAnsi="Times New Roman" w:cs="Times New Roman"/>
        </w:rPr>
        <w:t>Генеральный директор ОАО «Автокомбинат-23», работа Генеральным директором ОАО «Автокомбинат-23» является основным местом работы.</w:t>
      </w:r>
      <w:bookmarkEnd w:id="12"/>
    </w:p>
    <w:p w:rsidR="00C26A5E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_Toc536439602"/>
      <w:r w:rsidRPr="007543F8">
        <w:rPr>
          <w:rFonts w:ascii="Times New Roman" w:hAnsi="Times New Roman" w:cs="Times New Roman"/>
          <w:i/>
        </w:rPr>
        <w:t>Терен</w:t>
      </w:r>
      <w:r w:rsidR="00F30FA5" w:rsidRPr="007543F8">
        <w:rPr>
          <w:rFonts w:ascii="Times New Roman" w:hAnsi="Times New Roman" w:cs="Times New Roman"/>
          <w:i/>
        </w:rPr>
        <w:t>тьева Татьяна Николаевна</w:t>
      </w:r>
      <w:r w:rsidR="00F30FA5" w:rsidRPr="007543F8">
        <w:rPr>
          <w:rFonts w:ascii="Times New Roman" w:hAnsi="Times New Roman" w:cs="Times New Roman"/>
        </w:rPr>
        <w:t>, 1974 года рождения -Главный бухгалтер ОАО «Автокомбинат-23», работа главным бухгалтером ОАО «Автокомбинат-23» является основным местом работы.</w:t>
      </w:r>
      <w:bookmarkEnd w:id="13"/>
    </w:p>
    <w:p w:rsidR="00F30FA5" w:rsidRPr="007543F8" w:rsidRDefault="00F30FA5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4" w:name="_Toc536439603"/>
      <w:r w:rsidRPr="007543F8">
        <w:rPr>
          <w:rFonts w:ascii="Times New Roman" w:hAnsi="Times New Roman" w:cs="Times New Roman"/>
          <w:b/>
        </w:rPr>
        <w:t>Раздел II. Основная информация о финансово-экономическом состоянии эмитента</w:t>
      </w:r>
      <w:bookmarkEnd w:id="1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5" w:name="Par77"/>
      <w:bookmarkStart w:id="16" w:name="_Toc536439604"/>
      <w:bookmarkEnd w:id="15"/>
      <w:r w:rsidRPr="007543F8">
        <w:rPr>
          <w:rFonts w:ascii="Times New Roman" w:hAnsi="Times New Roman" w:cs="Times New Roman"/>
          <w:b/>
        </w:rPr>
        <w:t>2.1. Показатели финансово-экономической деятельности эмитента</w:t>
      </w:r>
      <w:bookmarkEnd w:id="16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7" w:name="_Toc536439605"/>
      <w:r w:rsidRPr="007543F8">
        <w:rPr>
          <w:rFonts w:ascii="Times New Roman" w:hAnsi="Times New Roman" w:cs="Times New Roman"/>
          <w:b/>
        </w:rPr>
        <w:t>2.2. Рыночная капитализация эмитента</w:t>
      </w:r>
      <w:bookmarkEnd w:id="17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8" w:name="_Toc536439606"/>
      <w:r w:rsidRPr="007543F8">
        <w:rPr>
          <w:rFonts w:ascii="Times New Roman" w:hAnsi="Times New Roman" w:cs="Times New Roman"/>
          <w:b/>
        </w:rPr>
        <w:t>2.3. Обязательства эмитента</w:t>
      </w:r>
      <w:bookmarkEnd w:id="18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9" w:name="Par130"/>
      <w:bookmarkEnd w:id="19"/>
      <w:r w:rsidRPr="007543F8">
        <w:rPr>
          <w:rFonts w:ascii="Times New Roman" w:hAnsi="Times New Roman" w:cs="Times New Roman"/>
          <w:b/>
        </w:rPr>
        <w:t>2.3.1. Заемные средства и кредиторская задолженность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2.3.2. Кредитная история эмитента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2.3.3. Обязательства эмитента из предоставленного им обеспечения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467173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2.3.4. Прочие обязательства эмитента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0" w:name="Par256"/>
      <w:bookmarkStart w:id="21" w:name="_Toc536439607"/>
      <w:bookmarkEnd w:id="20"/>
      <w:r w:rsidRPr="007543F8">
        <w:rPr>
          <w:rFonts w:ascii="Times New Roman" w:hAnsi="Times New Roman" w:cs="Times New Roman"/>
          <w:b/>
        </w:rPr>
        <w:t>2.4. Риски, связанные с приобретением размещаемых (размещенных) ценных бумаг</w:t>
      </w:r>
      <w:bookmarkEnd w:id="21"/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Политика эмитента в области управления рисками:</w:t>
      </w:r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Органы управления ОАО «Автокомбинат-23»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воздействия. В Обществе на постоянной </w:t>
      </w:r>
      <w:r w:rsidR="00084A70" w:rsidRPr="007543F8">
        <w:rPr>
          <w:rFonts w:ascii="Times New Roman" w:hAnsi="Times New Roman" w:cs="Times New Roman"/>
        </w:rPr>
        <w:t>основе проводится идентификация</w:t>
      </w:r>
      <w:r w:rsidRPr="007543F8">
        <w:rPr>
          <w:rFonts w:ascii="Times New Roman" w:hAnsi="Times New Roman" w:cs="Times New Roman"/>
        </w:rPr>
        <w:t>, описание, оценка и мониторинг возможных событий, способных негативно повлиять на деятельность Общества, разрабатываются мероприятия по недопущению их возникновения, либо максимально возможного снижения негативного воздействия в случае реализации этих событий.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 деятельность Общества преимущественно влияют следующие группы рисков: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отраслевые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7543F8">
        <w:rPr>
          <w:rFonts w:ascii="Times New Roman" w:hAnsi="Times New Roman" w:cs="Times New Roman"/>
        </w:rPr>
        <w:t>страновые</w:t>
      </w:r>
      <w:proofErr w:type="spellEnd"/>
      <w:r w:rsidRPr="007543F8">
        <w:rPr>
          <w:rFonts w:ascii="Times New Roman" w:hAnsi="Times New Roman" w:cs="Times New Roman"/>
        </w:rPr>
        <w:t xml:space="preserve"> и региональные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-финансовые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правовые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 потери деловой</w:t>
      </w:r>
      <w:r w:rsidRPr="007543F8">
        <w:rPr>
          <w:rFonts w:ascii="Times New Roman" w:hAnsi="Times New Roman" w:cs="Times New Roman"/>
        </w:rPr>
        <w:t xml:space="preserve"> репутации (</w:t>
      </w:r>
      <w:proofErr w:type="spellStart"/>
      <w:r w:rsidRPr="007543F8">
        <w:rPr>
          <w:rFonts w:ascii="Times New Roman" w:hAnsi="Times New Roman" w:cs="Times New Roman"/>
        </w:rPr>
        <w:t>репутационный</w:t>
      </w:r>
      <w:proofErr w:type="spellEnd"/>
      <w:r w:rsidRPr="007543F8">
        <w:rPr>
          <w:rFonts w:ascii="Times New Roman" w:hAnsi="Times New Roman" w:cs="Times New Roman"/>
        </w:rPr>
        <w:t xml:space="preserve"> риск);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-стратегический риск;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риски, свя</w:t>
      </w:r>
      <w:r w:rsidRPr="007543F8">
        <w:rPr>
          <w:rFonts w:ascii="Times New Roman" w:hAnsi="Times New Roman" w:cs="Times New Roman"/>
        </w:rPr>
        <w:t>занные с деятельностью эмитента;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банковские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Реализация любого из перечисленных рисков может негативно отразиться на деятельности Общества. </w:t>
      </w:r>
      <w:r w:rsidR="00427D48" w:rsidRPr="007543F8">
        <w:rPr>
          <w:rFonts w:ascii="Times New Roman" w:hAnsi="Times New Roman" w:cs="Times New Roman"/>
        </w:rPr>
        <w:t xml:space="preserve">Учитывая вероятностный характер рисков, а также внешнюю по отношению к Обществу природу большинства из них, ОАО «Автокомбинат-23» не может в полной мере гарантировать, что мероприятия, направленные на управления рискам, сведут негативное влияние к нулю. ОАО «Автокомбинат-23» будет принимать все возможные меры по мониторингу и предотвращению этих событий, а в случае их наступления- меры по скорейшей ликвидации последствий </w:t>
      </w:r>
      <w:proofErr w:type="gramStart"/>
      <w:r w:rsidR="00427D48" w:rsidRPr="007543F8">
        <w:rPr>
          <w:rFonts w:ascii="Times New Roman" w:hAnsi="Times New Roman" w:cs="Times New Roman"/>
        </w:rPr>
        <w:t>с наименьшем ущербом</w:t>
      </w:r>
      <w:proofErr w:type="gramEnd"/>
      <w:r w:rsidR="00427D48" w:rsidRPr="007543F8">
        <w:rPr>
          <w:rFonts w:ascii="Times New Roman" w:hAnsi="Times New Roman" w:cs="Times New Roman"/>
        </w:rPr>
        <w:t xml:space="preserve"> для Общества.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2" w:name="Par268"/>
      <w:bookmarkEnd w:id="22"/>
      <w:r w:rsidRPr="007543F8">
        <w:rPr>
          <w:rFonts w:ascii="Times New Roman" w:hAnsi="Times New Roman" w:cs="Times New Roman"/>
          <w:b/>
        </w:rPr>
        <w:t>2.4.1. Отраслевые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Изменений в отрасли не предвидятся, отраслевых рисков нет.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 xml:space="preserve">2.4.2. </w:t>
      </w:r>
      <w:proofErr w:type="spellStart"/>
      <w:r w:rsidRPr="007543F8">
        <w:rPr>
          <w:rFonts w:ascii="Times New Roman" w:hAnsi="Times New Roman" w:cs="Times New Roman"/>
          <w:b/>
        </w:rPr>
        <w:t>Страновые</w:t>
      </w:r>
      <w:proofErr w:type="spellEnd"/>
      <w:r w:rsidRPr="007543F8">
        <w:rPr>
          <w:rFonts w:ascii="Times New Roman" w:hAnsi="Times New Roman" w:cs="Times New Roman"/>
          <w:b/>
        </w:rPr>
        <w:t xml:space="preserve"> и региональные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ОАО «Автокомбинат-23» ведет свою деятельность только на территории Российской Федерации. Политическая среда в РФ отличается достаточной стабильностью и высоким уровнем доверия населения.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2.4.3. Финансовые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2.4.4. Правовые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Общества не лицензируется, ОАО «Автокомбинат-23» является собственником недвижимого имущества (Торгового центра). Правовые риски отсу</w:t>
      </w:r>
      <w:r w:rsidR="00A250C3">
        <w:rPr>
          <w:rFonts w:ascii="Times New Roman" w:hAnsi="Times New Roman" w:cs="Times New Roman"/>
        </w:rPr>
        <w:t>т</w:t>
      </w:r>
      <w:r w:rsidRPr="007543F8">
        <w:rPr>
          <w:rFonts w:ascii="Times New Roman" w:hAnsi="Times New Roman" w:cs="Times New Roman"/>
        </w:rPr>
        <w:t>ствуют.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294"/>
      <w:bookmarkEnd w:id="2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2.4.5. Риск потери деловой репутации (</w:t>
      </w:r>
      <w:proofErr w:type="spellStart"/>
      <w:r w:rsidRPr="007543F8">
        <w:rPr>
          <w:rFonts w:ascii="Times New Roman" w:hAnsi="Times New Roman" w:cs="Times New Roman"/>
          <w:b/>
        </w:rPr>
        <w:t>репутационный</w:t>
      </w:r>
      <w:proofErr w:type="spellEnd"/>
      <w:r w:rsidRPr="007543F8">
        <w:rPr>
          <w:rFonts w:ascii="Times New Roman" w:hAnsi="Times New Roman" w:cs="Times New Roman"/>
          <w:b/>
        </w:rPr>
        <w:t xml:space="preserve"> риск)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Деловая репутация Общества не имеет прямого воздействия на деятельность Общества. Риск потери деловой репутации отсутствует.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2.4.6. Стратегический риск</w:t>
      </w:r>
    </w:p>
    <w:p w:rsidR="00A82A0B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</w:t>
      </w:r>
      <w:r w:rsidR="00A82A0B" w:rsidRPr="007543F8">
        <w:rPr>
          <w:rFonts w:ascii="Times New Roman" w:hAnsi="Times New Roman" w:cs="Times New Roman"/>
        </w:rPr>
        <w:t xml:space="preserve">иск возникновения у </w:t>
      </w:r>
      <w:r w:rsidRPr="007543F8">
        <w:rPr>
          <w:rFonts w:ascii="Times New Roman" w:hAnsi="Times New Roman" w:cs="Times New Roman"/>
        </w:rPr>
        <w:t xml:space="preserve">Общества </w:t>
      </w:r>
      <w:r w:rsidR="00A82A0B" w:rsidRPr="007543F8">
        <w:rPr>
          <w:rFonts w:ascii="Times New Roman" w:hAnsi="Times New Roman" w:cs="Times New Roman"/>
        </w:rPr>
        <w:t xml:space="preserve">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="00A82A0B" w:rsidRPr="007543F8">
        <w:rPr>
          <w:rFonts w:ascii="Times New Roman" w:hAnsi="Times New Roman" w:cs="Times New Roman"/>
        </w:rPr>
        <w:t>неучете</w:t>
      </w:r>
      <w:proofErr w:type="spellEnd"/>
      <w:r w:rsidR="00A82A0B" w:rsidRPr="007543F8">
        <w:rPr>
          <w:rFonts w:ascii="Times New Roman" w:hAnsi="Times New Roman" w:cs="Times New Roman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Pr="007543F8">
        <w:rPr>
          <w:rFonts w:ascii="Times New Roman" w:hAnsi="Times New Roman" w:cs="Times New Roman"/>
        </w:rPr>
        <w:t>ких целей деятельности эмитента, минимален.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lastRenderedPageBreak/>
        <w:t>2.4.7. Риски, связанные с деятельностью эмитента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Риски судебных споров с арендаторами Торгового центра «РИО», с контрагентами.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Управление риском: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Своевременные оплата услуг контрагентов, качественное оказание услуг арендаторам.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 отсутствия спроса на аренду нежилых помещений в данные момент отсутствует в связи со стабильным спросом.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4" w:name="_Toc536439608"/>
      <w:r w:rsidRPr="007543F8">
        <w:rPr>
          <w:rFonts w:ascii="Times New Roman" w:hAnsi="Times New Roman" w:cs="Times New Roman"/>
          <w:b/>
        </w:rPr>
        <w:t>Раздел III. Подробная информация об эмитенте</w:t>
      </w:r>
      <w:bookmarkEnd w:id="2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5" w:name="_Toc536439609"/>
      <w:r w:rsidRPr="007543F8">
        <w:rPr>
          <w:rFonts w:ascii="Times New Roman" w:hAnsi="Times New Roman" w:cs="Times New Roman"/>
          <w:b/>
        </w:rPr>
        <w:t>3.1. История создания и развитие эмитента</w:t>
      </w:r>
      <w:bookmarkEnd w:id="25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3.1.1. Данные о фирменном наименовании (наименовании) эмитента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Открытое  акционерное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общество 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полного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ОАО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сокращенного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3.1.2. Сведения о государственной регистрации эмитента</w:t>
      </w:r>
    </w:p>
    <w:p w:rsidR="00D13E68" w:rsidRPr="007543F8" w:rsidRDefault="00D13E68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Данные о первичной государственной регистрации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Номер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026.222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органа, осуществившего государственную регистрацию: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Московская  регистрационная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палата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Данные о регистрации юридического лица: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Основной государственный регистрационный номер юридического лица:</w:t>
      </w:r>
      <w:r w:rsidRPr="007543F8">
        <w:rPr>
          <w:rStyle w:val="Subst"/>
          <w:rFonts w:ascii="Times New Roman" w:hAnsi="Times New Roman" w:cs="Times New Roman"/>
        </w:rPr>
        <w:t xml:space="preserve"> 1027739000662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543F8">
        <w:rPr>
          <w:rStyle w:val="Subst"/>
          <w:rFonts w:ascii="Times New Roman" w:hAnsi="Times New Roman" w:cs="Times New Roman"/>
        </w:rPr>
        <w:t xml:space="preserve"> 11.07.2002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регистрирующего органа: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Межрайонная  инспекция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МНС России №39 по г. Москве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6" w:name="Par361"/>
      <w:bookmarkEnd w:id="26"/>
      <w:r w:rsidRPr="007543F8">
        <w:rPr>
          <w:rFonts w:ascii="Times New Roman" w:hAnsi="Times New Roman" w:cs="Times New Roman"/>
          <w:b/>
        </w:rPr>
        <w:t>3.1.3. Сведения о создании и развитии эмитента</w:t>
      </w:r>
    </w:p>
    <w:p w:rsidR="00C714A7" w:rsidRDefault="00C714A7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сведений о создании и развитии эмитента в отчетном квартале происходили.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3.1.4. Контактная информация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Большая  Черемушкинская дом 1 корп. - стр. - оф. -</w:t>
      </w:r>
    </w:p>
    <w:p w:rsidR="00D13E68" w:rsidRPr="007543F8" w:rsidRDefault="00D13E68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Место нахождения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 Большая  Черемушкинская дом 1 корп. - стр. - оф. -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  <w:b/>
          <w:bCs/>
        </w:rPr>
      </w:pPr>
      <w:r w:rsidRPr="007543F8">
        <w:rPr>
          <w:rFonts w:ascii="Times New Roman" w:hAnsi="Times New Roman" w:cs="Times New Roman"/>
        </w:rPr>
        <w:t>Телефон:</w:t>
      </w:r>
      <w:r w:rsidRPr="007543F8">
        <w:rPr>
          <w:rFonts w:ascii="Times New Roman" w:hAnsi="Times New Roman" w:cs="Times New Roman"/>
          <w:b/>
          <w:bCs/>
        </w:rPr>
        <w:t xml:space="preserve"> (495)980-49-45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Адрес электронной почты: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</w:rPr>
        <w:t>8834336@mail.ru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543F8">
        <w:rPr>
          <w:rStyle w:val="Subst"/>
          <w:rFonts w:ascii="Times New Roman" w:hAnsi="Times New Roman" w:cs="Times New Roman"/>
        </w:rPr>
        <w:t xml:space="preserve"> www.disclosure.ru </w:t>
      </w:r>
      <w:proofErr w:type="gramStart"/>
      <w:r w:rsidRPr="007543F8">
        <w:rPr>
          <w:rStyle w:val="Subst"/>
          <w:rFonts w:ascii="Times New Roman" w:hAnsi="Times New Roman" w:cs="Times New Roman"/>
        </w:rPr>
        <w:t>( информационное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агентство  AK@M)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3.1.5. Идентификационный номер налогоплательщика</w:t>
      </w:r>
    </w:p>
    <w:p w:rsidR="00D13E68" w:rsidRPr="003C63B2" w:rsidRDefault="00D13E68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3C63B2">
        <w:rPr>
          <w:rStyle w:val="Subst"/>
          <w:rFonts w:ascii="Times New Roman" w:hAnsi="Times New Roman" w:cs="Times New Roman"/>
          <w:b w:val="0"/>
        </w:rPr>
        <w:t>7727054675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3.1.6. Филиалы и представительства эмитента</w:t>
      </w:r>
    </w:p>
    <w:p w:rsidR="00D13E68" w:rsidRPr="00F06200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F06200">
        <w:rPr>
          <w:rStyle w:val="Subst"/>
          <w:rFonts w:ascii="Times New Roman" w:hAnsi="Times New Roman" w:cs="Times New Roman"/>
          <w:b w:val="0"/>
          <w:i w:val="0"/>
        </w:rPr>
        <w:t>Эмитент не имеет филиалов и представительств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7" w:name="_Toc536439610"/>
      <w:r w:rsidRPr="007543F8">
        <w:rPr>
          <w:rFonts w:ascii="Times New Roman" w:hAnsi="Times New Roman" w:cs="Times New Roman"/>
          <w:b/>
        </w:rPr>
        <w:t>3.2. Основная хозяйственная деятельность эмитента</w:t>
      </w:r>
      <w:bookmarkEnd w:id="27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3.2.1. Основные виды экономической деятельности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Основное отраслевое направление деятельности эмитента согласно </w:t>
      </w:r>
      <w:proofErr w:type="gramStart"/>
      <w:r w:rsidRPr="007543F8">
        <w:rPr>
          <w:rFonts w:ascii="Times New Roman" w:hAnsi="Times New Roman" w:cs="Times New Roman"/>
        </w:rPr>
        <w:t>ОКВЭД.: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60.23,  70.20.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8" w:name="Par382"/>
      <w:bookmarkEnd w:id="28"/>
      <w:r w:rsidRPr="007543F8">
        <w:rPr>
          <w:rFonts w:ascii="Times New Roman" w:hAnsi="Times New Roman" w:cs="Times New Roman"/>
          <w:b/>
        </w:rPr>
        <w:t>3.2.2. Основная хозяйственная деятельность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3.2.3. Материалы, товары (сырье) и поставщики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29" w:name="Par444"/>
      <w:bookmarkEnd w:id="29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3.2.4. Рынки сбыта продукции (работ, услуг) эмитента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сдает в аренду помещения Торгового центра «РИО», является собственником.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 случае уменьшения спроса на аренду помещений ТЦ ОАО «Автокомбинат-23» будет принимать меры по привлечению арендаторов путем рекламных мероприятий, улучшений внешнего вида Торгового центра.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3.2.5. Сведения о наличии у эмитента разрешений (лицензий) или допусков к отдельным видам работ</w:t>
      </w:r>
    </w:p>
    <w:p w:rsidR="00A82A0B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эмитента не предусматривает получения разрешений (лицензий) или допусков к отдельным видам работ. В связи с этим разрешения (лицензии) или допуски к отдельным видам работ у эмитента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3.2.6. Сведения о деятельности отдельных категорий эмитентов</w:t>
      </w:r>
    </w:p>
    <w:p w:rsidR="000B0EF2" w:rsidRPr="007543F8" w:rsidRDefault="000B0EF2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 Эмитент не занимается добычей полезных ископаемых, не оказывает услуги связи.</w:t>
      </w:r>
    </w:p>
    <w:p w:rsidR="000B0EF2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0" w:name="Par569"/>
      <w:bookmarkStart w:id="31" w:name="_Toc536439611"/>
      <w:bookmarkEnd w:id="30"/>
      <w:r w:rsidRPr="007543F8">
        <w:rPr>
          <w:rFonts w:ascii="Times New Roman" w:hAnsi="Times New Roman" w:cs="Times New Roman"/>
          <w:b/>
        </w:rPr>
        <w:t>3.3. Планы будущей деятельности эмитента</w:t>
      </w:r>
      <w:bookmarkEnd w:id="31"/>
    </w:p>
    <w:p w:rsidR="000B0EF2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планирует смену деятельности. В планах Общества есть улучшение Торгового центра, привлечение новых арендаторов с долгосрочными договорами аренды.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2" w:name="_Toc536439612"/>
      <w:r w:rsidRPr="007543F8">
        <w:rPr>
          <w:rFonts w:ascii="Times New Roman" w:hAnsi="Times New Roman" w:cs="Times New Roman"/>
          <w:b/>
        </w:rPr>
        <w:lastRenderedPageBreak/>
        <w:t>3.4. Участие эмитента в банковских группах, банковских холдингах, холдингах и ассоциациях</w:t>
      </w:r>
      <w:bookmarkEnd w:id="32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участвует в банковских группах, банковских холдингах, холдингах и ассоциациях.</w:t>
      </w:r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3" w:name="Par576"/>
      <w:bookmarkStart w:id="34" w:name="_Toc536439613"/>
      <w:bookmarkEnd w:id="33"/>
      <w:r w:rsidRPr="007543F8">
        <w:rPr>
          <w:rFonts w:ascii="Times New Roman" w:hAnsi="Times New Roman" w:cs="Times New Roman"/>
          <w:b/>
        </w:rPr>
        <w:t>3.5. Подконтрольные эмитенту организации, имеющие для него существенное значение</w:t>
      </w:r>
      <w:bookmarkEnd w:id="34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имеет подконтрольных организаций</w:t>
      </w:r>
      <w:r w:rsid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5" w:name="_Toc536439614"/>
      <w:r w:rsidRPr="007543F8">
        <w:rPr>
          <w:rFonts w:ascii="Times New Roman" w:hAnsi="Times New Roman" w:cs="Times New Roman"/>
          <w:b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5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6" w:name="_Toc536439615"/>
      <w:r w:rsidRPr="007543F8">
        <w:rPr>
          <w:rFonts w:ascii="Times New Roman" w:hAnsi="Times New Roman" w:cs="Times New Roman"/>
          <w:b/>
        </w:rPr>
        <w:t>Раздел IV. Сведения о финансово-хозяйственной деятельности эмитента</w:t>
      </w:r>
      <w:bookmarkEnd w:id="36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7" w:name="Par620"/>
      <w:bookmarkStart w:id="38" w:name="_Toc536439616"/>
      <w:bookmarkEnd w:id="37"/>
      <w:r w:rsidRPr="007543F8">
        <w:rPr>
          <w:rFonts w:ascii="Times New Roman" w:hAnsi="Times New Roman" w:cs="Times New Roman"/>
          <w:b/>
        </w:rPr>
        <w:t>4.1. Результаты финансово-хозяйственной деятельности эмитента</w:t>
      </w:r>
      <w:bookmarkEnd w:id="38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9" w:name="_Toc536439617"/>
      <w:r w:rsidRPr="007543F8">
        <w:rPr>
          <w:rFonts w:ascii="Times New Roman" w:hAnsi="Times New Roman" w:cs="Times New Roman"/>
          <w:b/>
        </w:rPr>
        <w:t>4.2. Ликвидность эмитента, достаточность капитала и оборотных средств</w:t>
      </w:r>
      <w:bookmarkEnd w:id="39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40" w:name="Par706"/>
      <w:bookmarkEnd w:id="40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1" w:name="_Toc536439618"/>
      <w:r w:rsidRPr="007543F8">
        <w:rPr>
          <w:rFonts w:ascii="Times New Roman" w:hAnsi="Times New Roman" w:cs="Times New Roman"/>
          <w:b/>
        </w:rPr>
        <w:t>4.3. Финансовые вложения эмитента</w:t>
      </w:r>
      <w:bookmarkEnd w:id="41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2" w:name="_Toc536439619"/>
      <w:r w:rsidRPr="007543F8">
        <w:rPr>
          <w:rFonts w:ascii="Times New Roman" w:hAnsi="Times New Roman" w:cs="Times New Roman"/>
          <w:b/>
        </w:rPr>
        <w:t>4.4. Нематериальные активы эмитента</w:t>
      </w:r>
      <w:bookmarkEnd w:id="42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3" w:name="Par748"/>
      <w:bookmarkStart w:id="44" w:name="_Toc536439620"/>
      <w:bookmarkEnd w:id="43"/>
      <w:r w:rsidRPr="007543F8">
        <w:rPr>
          <w:rFonts w:ascii="Times New Roman" w:hAnsi="Times New Roman" w:cs="Times New Roman"/>
          <w:b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4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В  данной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области  эмитент   не  работает.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5" w:name="Par754"/>
      <w:bookmarkStart w:id="46" w:name="_Toc536439621"/>
      <w:bookmarkEnd w:id="45"/>
      <w:r w:rsidRPr="007543F8">
        <w:rPr>
          <w:rFonts w:ascii="Times New Roman" w:hAnsi="Times New Roman" w:cs="Times New Roman"/>
          <w:b/>
        </w:rPr>
        <w:t>4.6. Анализ тенденций развития в сфере основной деятельности эмитента</w:t>
      </w:r>
      <w:bookmarkEnd w:id="46"/>
    </w:p>
    <w:p w:rsidR="001D06FE" w:rsidRPr="004C0CD7" w:rsidRDefault="001D06FE" w:rsidP="007F30E5">
      <w:pPr>
        <w:ind w:right="1" w:firstLine="360"/>
        <w:jc w:val="both"/>
        <w:rPr>
          <w:rFonts w:ascii="Times New Roman" w:hAnsi="Times New Roman" w:cs="Times New Roman"/>
        </w:rPr>
      </w:pPr>
      <w:r w:rsidRPr="00680530">
        <w:rPr>
          <w:rFonts w:ascii="Times New Roman" w:hAnsi="Times New Roman" w:cs="Times New Roman"/>
        </w:rPr>
        <w:lastRenderedPageBreak/>
        <w:t xml:space="preserve">Основное направление деятельности Общества –это сдача в аренду собственного недвижимого </w:t>
      </w:r>
      <w:r w:rsidRPr="004C0CD7">
        <w:rPr>
          <w:rFonts w:ascii="Times New Roman" w:hAnsi="Times New Roman" w:cs="Times New Roman"/>
        </w:rPr>
        <w:t>имущества: торгового центра «РИО», расположенного по адресу: г. Москва, ул. Б. Черемушкинская, д.1.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0530" w:rsidRPr="004C0CD7">
        <w:rPr>
          <w:sz w:val="22"/>
          <w:szCs w:val="22"/>
        </w:rPr>
        <w:t xml:space="preserve">   </w:t>
      </w:r>
      <w:r w:rsidR="004C0CD7" w:rsidRPr="004C0CD7">
        <w:rPr>
          <w:sz w:val="22"/>
          <w:szCs w:val="22"/>
          <w:shd w:val="clear" w:color="auto" w:fill="FFFFFF"/>
        </w:rPr>
        <w:t xml:space="preserve">Общее предложение площадей в современных торговых объектах Москвы и городов-сателлитов на конец 2015 года составило 6,17 млн кв. м. В 2015 было открыто 14 торговых центров совокупной </w:t>
      </w:r>
      <w:proofErr w:type="spellStart"/>
      <w:r w:rsidR="004C0CD7" w:rsidRPr="004C0CD7">
        <w:rPr>
          <w:sz w:val="22"/>
          <w:szCs w:val="22"/>
          <w:shd w:val="clear" w:color="auto" w:fill="FFFFFF"/>
        </w:rPr>
        <w:t>арендопригодной</w:t>
      </w:r>
      <w:proofErr w:type="spellEnd"/>
      <w:r w:rsidR="004C0CD7" w:rsidRPr="004C0CD7">
        <w:rPr>
          <w:sz w:val="22"/>
          <w:szCs w:val="22"/>
          <w:shd w:val="clear" w:color="auto" w:fill="FFFFFF"/>
        </w:rPr>
        <w:t xml:space="preserve"> площадью 620 000 кв. м, что более чем в 2 раза меньше озвученных ранее планов. Первоначальный объем заявленного ввода на 2015 год в Московском регионе составлял порядка 1,3 млн кв. м в 26 проектах.</w:t>
      </w:r>
      <w:r w:rsidR="004C0CD7" w:rsidRPr="004C0CD7">
        <w:rPr>
          <w:sz w:val="22"/>
          <w:szCs w:val="22"/>
        </w:rPr>
        <w:t xml:space="preserve"> Существенное различие в объеме планировавшихся и фактически введенных торговых площадей связано с изменением стратегии </w:t>
      </w:r>
      <w:proofErr w:type="spellStart"/>
      <w:r w:rsidR="004C0CD7" w:rsidRPr="004C0CD7">
        <w:rPr>
          <w:sz w:val="22"/>
          <w:szCs w:val="22"/>
        </w:rPr>
        <w:t>ритейлеров</w:t>
      </w:r>
      <w:proofErr w:type="spellEnd"/>
      <w:r w:rsidR="004C0CD7" w:rsidRPr="004C0CD7">
        <w:rPr>
          <w:sz w:val="22"/>
          <w:szCs w:val="22"/>
        </w:rPr>
        <w:t xml:space="preserve"> и девелоперов в условиях экономического кризиса. Девальвация рубля заставила большинство сетей пересмотреть свои планы по развитию и сместить фокус в сторону действующих торговых центров с понятным покупательским трафиком, уменьшив их интерес к новым, даже качественным, торговым объектам.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0CD7" w:rsidRPr="004C0CD7">
        <w:rPr>
          <w:sz w:val="22"/>
          <w:szCs w:val="22"/>
        </w:rPr>
        <w:t xml:space="preserve">Открытие сразу нескольких крупных ТРЦ с одновременным сокращением планов по развитию </w:t>
      </w:r>
      <w:proofErr w:type="spellStart"/>
      <w:r w:rsidR="004C0CD7" w:rsidRPr="004C0CD7">
        <w:rPr>
          <w:sz w:val="22"/>
          <w:szCs w:val="22"/>
        </w:rPr>
        <w:t>ритейлеров</w:t>
      </w:r>
      <w:proofErr w:type="spellEnd"/>
      <w:r w:rsidR="004C0CD7" w:rsidRPr="004C0CD7">
        <w:rPr>
          <w:sz w:val="22"/>
          <w:szCs w:val="22"/>
        </w:rPr>
        <w:t xml:space="preserve"> и оптимизацией розничных сетей стали причиной роста вакантности на протяжении последних двух лет.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0CD7" w:rsidRPr="004C0CD7">
        <w:rPr>
          <w:sz w:val="22"/>
          <w:szCs w:val="22"/>
        </w:rPr>
        <w:t xml:space="preserve">Несмотря на перенос открытия большого числа объектов </w:t>
      </w:r>
      <w:r w:rsidR="004C0CD7">
        <w:rPr>
          <w:sz w:val="22"/>
          <w:szCs w:val="22"/>
        </w:rPr>
        <w:t xml:space="preserve">на более поздний срок, 2015 год, в том числе 4 квартал 2015г., </w:t>
      </w:r>
      <w:r w:rsidR="004C0CD7" w:rsidRPr="004C0CD7">
        <w:rPr>
          <w:sz w:val="22"/>
          <w:szCs w:val="22"/>
        </w:rPr>
        <w:t>вошел в тройку лидеров по объему ввода </w:t>
      </w:r>
      <w:hyperlink r:id="rId8" w:tgtFrame="_blank" w:history="1">
        <w:r w:rsidR="004C0CD7" w:rsidRPr="004C0CD7">
          <w:rPr>
            <w:rStyle w:val="a5"/>
            <w:rFonts w:eastAsiaTheme="majorEastAsia"/>
            <w:color w:val="auto"/>
            <w:sz w:val="22"/>
            <w:szCs w:val="22"/>
            <w:u w:val="none"/>
          </w:rPr>
          <w:t>торговой недвижимости в Москве</w:t>
        </w:r>
      </w:hyperlink>
      <w:r w:rsidR="004C0CD7" w:rsidRPr="004C0CD7">
        <w:rPr>
          <w:sz w:val="22"/>
          <w:szCs w:val="22"/>
        </w:rPr>
        <w:t>, уступив только 2014 и 2009 годам.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0CD7" w:rsidRPr="004C0CD7">
        <w:rPr>
          <w:sz w:val="22"/>
          <w:szCs w:val="22"/>
        </w:rPr>
        <w:t xml:space="preserve">Москва долгое время уступала большинству крупных городов России по показателю обеспеченности жителей качественной торговой недвижимостью. За 2015 год обеспеченность населения города качественными торговыми площадями достигла 465 кв. м на 1000 человек. Благодаря высокой покупательной способности населения столица сохраняет потенциал для дальнейшего </w:t>
      </w:r>
      <w:proofErr w:type="spellStart"/>
      <w:r w:rsidR="004C0CD7" w:rsidRPr="004C0CD7">
        <w:rPr>
          <w:sz w:val="22"/>
          <w:szCs w:val="22"/>
        </w:rPr>
        <w:t>девелопмента</w:t>
      </w:r>
      <w:proofErr w:type="spellEnd"/>
      <w:r w:rsidR="004C0CD7" w:rsidRPr="004C0CD7">
        <w:rPr>
          <w:sz w:val="22"/>
          <w:szCs w:val="22"/>
        </w:rPr>
        <w:t xml:space="preserve"> качественной торговой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="004C0CD7" w:rsidRPr="004C0CD7">
        <w:rPr>
          <w:sz w:val="22"/>
          <w:szCs w:val="22"/>
          <w:shd w:val="clear" w:color="auto" w:fill="FFFFFF"/>
        </w:rPr>
        <w:t xml:space="preserve">Лидирующие позиции по показателю обеспеченности качественными торговыми площадями среди всех административных округов Москвы занимают Центральный административный округ и город Зеленоград, поднявшийся на 2-е место по итогам 2015 года после открытия </w:t>
      </w:r>
      <w:proofErr w:type="spellStart"/>
      <w:r w:rsidR="004C0CD7" w:rsidRPr="004C0CD7">
        <w:rPr>
          <w:sz w:val="22"/>
          <w:szCs w:val="22"/>
          <w:shd w:val="clear" w:color="auto" w:fill="FFFFFF"/>
        </w:rPr>
        <w:t>суперрегионального</w:t>
      </w:r>
      <w:proofErr w:type="spellEnd"/>
      <w:r w:rsidR="004C0CD7" w:rsidRPr="004C0CD7">
        <w:rPr>
          <w:sz w:val="22"/>
          <w:szCs w:val="22"/>
          <w:shd w:val="clear" w:color="auto" w:fill="FFFFFF"/>
        </w:rPr>
        <w:t xml:space="preserve"> ТРЦ «</w:t>
      </w:r>
      <w:proofErr w:type="spellStart"/>
      <w:r w:rsidR="004C0CD7" w:rsidRPr="004C0CD7">
        <w:rPr>
          <w:sz w:val="22"/>
          <w:szCs w:val="22"/>
          <w:shd w:val="clear" w:color="auto" w:fill="FFFFFF"/>
        </w:rPr>
        <w:t>Zеленопарк</w:t>
      </w:r>
      <w:proofErr w:type="spellEnd"/>
      <w:r w:rsidR="004C0CD7" w:rsidRPr="004C0CD7">
        <w:rPr>
          <w:sz w:val="22"/>
          <w:szCs w:val="22"/>
          <w:shd w:val="clear" w:color="auto" w:fill="FFFFFF"/>
        </w:rPr>
        <w:t>». В 2016 году наибольший прирост торговых площадей ожидается в Северном (110 000 кв. м) и Южном (100 000 кв. м) административных округах, при этом по итогам 2016 года САО Москвы станет самым обеспеченным профессиональными торговыми объектами.</w:t>
      </w:r>
    </w:p>
    <w:p w:rsidR="00680530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="004C0CD7" w:rsidRPr="004C0CD7">
        <w:rPr>
          <w:sz w:val="22"/>
          <w:szCs w:val="22"/>
          <w:shd w:val="clear" w:color="auto" w:fill="FFFFFF"/>
        </w:rPr>
        <w:t xml:space="preserve">В течение 2015 года арендодатели в основном шли на уступки, предоставляя арендаторам различные скидки, устанавливая валютные коридоры и т. д. В новых торговых центрах для привлечения и удержания арендаторов девелоперы разрабатывали индивидуальные предложения, которые позволяли </w:t>
      </w:r>
      <w:proofErr w:type="spellStart"/>
      <w:r w:rsidR="004C0CD7" w:rsidRPr="004C0CD7">
        <w:rPr>
          <w:sz w:val="22"/>
          <w:szCs w:val="22"/>
          <w:shd w:val="clear" w:color="auto" w:fill="FFFFFF"/>
        </w:rPr>
        <w:t>ритейлерам</w:t>
      </w:r>
      <w:proofErr w:type="spellEnd"/>
      <w:r w:rsidR="004C0CD7" w:rsidRPr="004C0CD7">
        <w:rPr>
          <w:sz w:val="22"/>
          <w:szCs w:val="22"/>
          <w:shd w:val="clear" w:color="auto" w:fill="FFFFFF"/>
        </w:rPr>
        <w:t xml:space="preserve"> оставаться в безубыточной зоне. К числу ключевых льгот можно отнести уплату процента с товарооборота, скидки на первые месяцы работы и т.д. Уникальным операторам предоставлялась возможность частичной компенсации отделочных работ либо зачет таких работ в счет будущей аренды. В целом процент от товарооборота стал основным инструментом регулирования арендных платежей.</w:t>
      </w:r>
    </w:p>
    <w:p w:rsidR="004C0CD7" w:rsidRPr="004C0CD7" w:rsidRDefault="00256121" w:rsidP="004C0CD7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="004C0CD7" w:rsidRPr="004C0CD7">
        <w:rPr>
          <w:sz w:val="22"/>
          <w:szCs w:val="22"/>
          <w:shd w:val="clear" w:color="auto" w:fill="FFFFFF"/>
        </w:rPr>
        <w:t>Уровень арендных ставок в </w:t>
      </w:r>
      <w:hyperlink r:id="rId9" w:tgtFrame="_blank" w:history="1">
        <w:r w:rsidR="004C0CD7" w:rsidRPr="004C0CD7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московских ТРЦ</w:t>
        </w:r>
      </w:hyperlink>
      <w:r w:rsidR="004C0CD7" w:rsidRPr="004C0CD7">
        <w:rPr>
          <w:sz w:val="22"/>
          <w:szCs w:val="22"/>
          <w:shd w:val="clear" w:color="auto" w:fill="FFFFFF"/>
        </w:rPr>
        <w:t> отличался от проекта к проекту, при этом существенным фактором был уровень заполняемости объекта. Так, например, во вновь открывшихся ТРЦ с вакантностью более 50% арендные ставки отличались от таковых в уже работающих объектах. Практически все новые сделки осуществлялись с фиксированным курсом доллара на первый год (в диапазоне 40-60 рублей за доллар) либо в «чистых» рублях. Однако некоторые девелоперы, сохраняя долларовые ставки без фиксации курса, предоставляли временные скидки от базовой ставки аренды, величина которых приводила долларовую ставку к приемлемой рублевой ставке.</w:t>
      </w:r>
    </w:p>
    <w:p w:rsidR="001D06FE" w:rsidRPr="00680530" w:rsidRDefault="001D06FE" w:rsidP="0057115E">
      <w:pPr>
        <w:ind w:right="-2" w:firstLine="360"/>
        <w:jc w:val="both"/>
        <w:rPr>
          <w:rFonts w:ascii="Times New Roman" w:hAnsi="Times New Roman" w:cs="Times New Roman"/>
        </w:rPr>
      </w:pPr>
      <w:r w:rsidRPr="004C0CD7">
        <w:rPr>
          <w:rFonts w:ascii="Times New Roman" w:hAnsi="Times New Roman" w:cs="Times New Roman"/>
        </w:rPr>
        <w:t xml:space="preserve">Торговый центр «РИО» пользуется активным спросом у арендаторов, занимает одно из лидирующих мест по спросу на аренду помещений. Общество получает </w:t>
      </w:r>
      <w:r w:rsidRPr="00680530">
        <w:rPr>
          <w:rFonts w:ascii="Times New Roman" w:hAnsi="Times New Roman" w:cs="Times New Roman"/>
        </w:rPr>
        <w:t xml:space="preserve">стабильную прибыль от сдачи собственного недвижимого имущества. 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7" w:name="_Toc536439622"/>
      <w:r w:rsidRPr="007543F8">
        <w:rPr>
          <w:rFonts w:ascii="Times New Roman" w:hAnsi="Times New Roman" w:cs="Times New Roman"/>
          <w:b/>
        </w:rPr>
        <w:t>4.7. Анализ факторов и условий, влияющих на деятельность эмитента</w:t>
      </w:r>
      <w:bookmarkEnd w:id="47"/>
    </w:p>
    <w:p w:rsidR="00A802FB" w:rsidRPr="007543F8" w:rsidRDefault="00A802FB" w:rsidP="0057115E">
      <w:pPr>
        <w:ind w:right="-2"/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 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и  правовые  риски  отсутствуют. В настоящее время причин для рисков,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связанных  с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деятельностью  общества,  нет.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8" w:name="Par765"/>
      <w:bookmarkStart w:id="49" w:name="_Toc536439623"/>
      <w:bookmarkEnd w:id="48"/>
      <w:r w:rsidRPr="007543F8">
        <w:rPr>
          <w:rFonts w:ascii="Times New Roman" w:hAnsi="Times New Roman" w:cs="Times New Roman"/>
          <w:b/>
        </w:rPr>
        <w:lastRenderedPageBreak/>
        <w:t>4.8. Конкуренты эмитента</w:t>
      </w:r>
      <w:bookmarkEnd w:id="49"/>
    </w:p>
    <w:p w:rsidR="003F2A4B" w:rsidRPr="00B30EE7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543F8">
        <w:rPr>
          <w:rFonts w:ascii="Times New Roman" w:hAnsi="Times New Roman" w:cs="Times New Roman"/>
        </w:rPr>
        <w:t>Основным конкурентом является собственник ТЦ «</w:t>
      </w:r>
      <w:proofErr w:type="gramStart"/>
      <w:r w:rsidRPr="007543F8">
        <w:rPr>
          <w:rFonts w:ascii="Times New Roman" w:hAnsi="Times New Roman" w:cs="Times New Roman"/>
        </w:rPr>
        <w:t>Капитолий»-</w:t>
      </w:r>
      <w:proofErr w:type="gramEnd"/>
      <w:r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«ЭНКА ТЦ»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 ,российская компания, оператор торговых центров «</w:t>
      </w:r>
      <w:proofErr w:type="spellStart"/>
      <w:r w:rsidRPr="007543F8">
        <w:rPr>
          <w:rFonts w:ascii="Times New Roman" w:hAnsi="Times New Roman" w:cs="Times New Roman"/>
          <w:color w:val="222222"/>
          <w:shd w:val="clear" w:color="auto" w:fill="FFFFFF"/>
        </w:rPr>
        <w:t>Капито́лий</w:t>
      </w:r>
      <w:proofErr w:type="spellEnd"/>
      <w:r w:rsidRPr="007543F8">
        <w:rPr>
          <w:rFonts w:ascii="Times New Roman" w:hAnsi="Times New Roman" w:cs="Times New Roman"/>
          <w:color w:val="222222"/>
          <w:shd w:val="clear" w:color="auto" w:fill="FFFFFF"/>
        </w:rPr>
        <w:t xml:space="preserve">» (до весны 2012 </w:t>
      </w:r>
      <w:r w:rsidRPr="00B30EE7">
        <w:rPr>
          <w:rFonts w:ascii="Times New Roman" w:hAnsi="Times New Roman" w:cs="Times New Roman"/>
          <w:shd w:val="clear" w:color="auto" w:fill="FFFFFF"/>
        </w:rPr>
        <w:t>года также была оператором сети продовольственных магазинов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Ситисто́р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»). Принадлежит турецкому холдингу </w:t>
      </w:r>
      <w:proofErr w:type="spellStart"/>
      <w:r w:rsidR="000E6DDB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begin"/>
      </w:r>
      <w:r w:rsidR="000E6DDB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instrText xml:space="preserve"> HYPERLINK "https://ru.wikipedia.org/wiki/Enka" \o "Enka" </w:instrText>
      </w:r>
      <w:r w:rsidR="000E6DDB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Enka</w:t>
      </w:r>
      <w:proofErr w:type="spellEnd"/>
      <w:r w:rsidR="000E6DDB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shd w:val="clear" w:color="auto" w:fill="FFFFFF"/>
        </w:rPr>
        <w:t>. До декабря 2007 года компания носила название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Рамэнка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», обе сети до 2010 года назывались </w:t>
      </w:r>
      <w:r w:rsidRPr="00B30EE7">
        <w:rPr>
          <w:rFonts w:ascii="Times New Roman" w:hAnsi="Times New Roman" w:cs="Times New Roman"/>
          <w:iCs/>
          <w:shd w:val="clear" w:color="auto" w:fill="FFFFFF"/>
        </w:rPr>
        <w:t>«</w:t>
      </w:r>
      <w:proofErr w:type="spellStart"/>
      <w:r w:rsidRPr="00B30EE7">
        <w:rPr>
          <w:rFonts w:ascii="Times New Roman" w:hAnsi="Times New Roman" w:cs="Times New Roman"/>
          <w:iCs/>
          <w:shd w:val="clear" w:color="auto" w:fill="FFFFFF"/>
        </w:rPr>
        <w:fldChar w:fldCharType="begin"/>
      </w:r>
      <w:r w:rsidRPr="00B30EE7">
        <w:rPr>
          <w:rFonts w:ascii="Times New Roman" w:hAnsi="Times New Roman" w:cs="Times New Roman"/>
          <w:iCs/>
          <w:shd w:val="clear" w:color="auto" w:fill="FFFFFF"/>
        </w:rPr>
        <w:instrText xml:space="preserve"> HYPERLINK "https://ru.wikipedia.org/wiki/%D0%A0%D0%B0%D0%BC%D1%81%D1%82%D0%BE%D1%80" \o "Рамстор" </w:instrText>
      </w:r>
      <w:r w:rsidRPr="00B30EE7">
        <w:rPr>
          <w:rFonts w:ascii="Times New Roman" w:hAnsi="Times New Roman" w:cs="Times New Roman"/>
          <w:iCs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t>Рамсто́р</w:t>
      </w:r>
      <w:proofErr w:type="spellEnd"/>
      <w:r w:rsidRPr="00B30EE7">
        <w:rPr>
          <w:rFonts w:ascii="Times New Roman" w:hAnsi="Times New Roman" w:cs="Times New Roman"/>
          <w:iCs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iCs/>
          <w:shd w:val="clear" w:color="auto" w:fill="FFFFFF"/>
        </w:rPr>
        <w:t>»</w:t>
      </w:r>
      <w:r w:rsidRPr="00B30EE7">
        <w:rPr>
          <w:rFonts w:ascii="Times New Roman" w:hAnsi="Times New Roman" w:cs="Times New Roman"/>
          <w:shd w:val="clear" w:color="auto" w:fill="FFFFFF"/>
        </w:rPr>
        <w:t>.</w:t>
      </w:r>
    </w:p>
    <w:p w:rsidR="007543F8" w:rsidRPr="007543F8" w:rsidRDefault="003F2A4B" w:rsidP="0057115E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ТЦ «Капитолий </w:t>
      </w:r>
      <w:r w:rsidRPr="007543F8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Является крупным торговым центром на юге Москвы,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расположенный по адресу: </w:t>
      </w: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Севастопольский пр., 11Е, Москва, </w:t>
      </w:r>
      <w:proofErr w:type="gramStart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117152 ,</w:t>
      </w:r>
      <w:proofErr w:type="gramEnd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Общая площадь: 55 493 м²</w:t>
      </w:r>
      <w:r w:rsidR="007543F8"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802FB" w:rsidRPr="007543F8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Под крышей торгового центра располагается множество арендаторов с большим ассортиментом товаров. В число якорных арендаторов входят Ашан Сити,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MediaMarkt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Каро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-фильм, боулинг «Космик»,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Starbucks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Нияма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Promod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Gloria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Jeans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Gaastra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McGregor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и другие магазины.</w:t>
      </w:r>
      <w:r w:rsidRPr="007543F8">
        <w:rPr>
          <w:rFonts w:ascii="Times New Roman" w:hAnsi="Times New Roman" w:cs="Times New Roman"/>
          <w:shd w:val="clear" w:color="auto" w:fill="F0F2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 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000000"/>
        </w:rPr>
        <w:t xml:space="preserve">Но Торговый центр «РИО» не уступает по показателям ТЦ «Капитолий». В ТРЦ «РИО» большое количество известных арендаторов, </w:t>
      </w:r>
      <w:proofErr w:type="spellStart"/>
      <w:r w:rsidRPr="007543F8">
        <w:rPr>
          <w:rFonts w:ascii="Times New Roman" w:hAnsi="Times New Roman" w:cs="Times New Roman"/>
          <w:color w:val="000000"/>
        </w:rPr>
        <w:t>фуд</w:t>
      </w:r>
      <w:proofErr w:type="spellEnd"/>
      <w:r w:rsidRPr="007543F8">
        <w:rPr>
          <w:rFonts w:ascii="Times New Roman" w:hAnsi="Times New Roman" w:cs="Times New Roman"/>
          <w:color w:val="000000"/>
        </w:rPr>
        <w:t xml:space="preserve"> корт, большая бесплатная парковка. </w:t>
      </w:r>
      <w:r w:rsidRPr="007543F8">
        <w:rPr>
          <w:rFonts w:ascii="Times New Roman" w:hAnsi="Times New Roman" w:cs="Times New Roman"/>
          <w:color w:val="000000"/>
        </w:rPr>
        <w:br/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50" w:name="_Toc536439624"/>
      <w:r w:rsidRPr="007543F8">
        <w:rPr>
          <w:rFonts w:ascii="Times New Roman" w:hAnsi="Times New Roman" w:cs="Times New Roman"/>
          <w:b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50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1" w:name="Par772"/>
      <w:bookmarkStart w:id="52" w:name="_Toc536439625"/>
      <w:bookmarkEnd w:id="51"/>
      <w:r w:rsidRPr="007543F8">
        <w:rPr>
          <w:rFonts w:ascii="Times New Roman" w:hAnsi="Times New Roman" w:cs="Times New Roman"/>
          <w:b/>
        </w:rPr>
        <w:t>5.1. Сведения о структуре и компетенции органов управления эмитента</w:t>
      </w:r>
      <w:bookmarkEnd w:id="52"/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B20E4">
        <w:rPr>
          <w:rFonts w:ascii="Times New Roman" w:hAnsi="Times New Roman" w:cs="Times New Roman"/>
          <w:i/>
        </w:rPr>
        <w:t>Органы управления Общества: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-Общее собрание акционеров;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-Совет директоров;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-Генеральный директор (единоличный исполнительный орган)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Органом контроля за финансово-хозяйственной и правовой деятельностью Общества является ревизионная комиссия и аудитор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к</w:t>
      </w:r>
      <w:r w:rsidRPr="005B20E4">
        <w:rPr>
          <w:rFonts w:ascii="Times New Roman" w:hAnsi="Times New Roman" w:cs="Times New Roman"/>
          <w:i/>
        </w:rPr>
        <w:t>омпетенци</w:t>
      </w:r>
      <w:r>
        <w:rPr>
          <w:rFonts w:ascii="Times New Roman" w:hAnsi="Times New Roman" w:cs="Times New Roman"/>
          <w:i/>
        </w:rPr>
        <w:t>и</w:t>
      </w:r>
      <w:r w:rsidRPr="005B20E4">
        <w:rPr>
          <w:rFonts w:ascii="Times New Roman" w:hAnsi="Times New Roman" w:cs="Times New Roman"/>
          <w:i/>
        </w:rPr>
        <w:t xml:space="preserve"> Общего собрания акционеров</w:t>
      </w:r>
      <w:r>
        <w:rPr>
          <w:rFonts w:ascii="Times New Roman" w:hAnsi="Times New Roman" w:cs="Times New Roman"/>
          <w:i/>
        </w:rPr>
        <w:t xml:space="preserve"> Общества относятся следующие вопросы</w:t>
      </w:r>
      <w:r w:rsidRPr="005B20E4">
        <w:rPr>
          <w:rFonts w:ascii="Times New Roman" w:hAnsi="Times New Roman" w:cs="Times New Roman"/>
          <w:i/>
        </w:rPr>
        <w:t>: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 xml:space="preserve">Внесение изменений и дополнений в устав Общества или утверждение устава Общества в новой редакции, за исключением случаев, предусмотренных пунктами 24.2.2. - </w:t>
      </w:r>
      <w:proofErr w:type="gramStart"/>
      <w:r w:rsidRPr="00A35AF6">
        <w:rPr>
          <w:rFonts w:ascii="Times New Roman" w:hAnsi="Times New Roman" w:cs="Times New Roman"/>
          <w:sz w:val="22"/>
          <w:szCs w:val="22"/>
        </w:rPr>
        <w:t>24.2.4  Устава</w:t>
      </w:r>
      <w:proofErr w:type="gramEnd"/>
      <w:r w:rsidRPr="00A35AF6">
        <w:rPr>
          <w:rFonts w:ascii="Times New Roman" w:hAnsi="Times New Roman" w:cs="Times New Roman"/>
          <w:sz w:val="22"/>
          <w:szCs w:val="22"/>
        </w:rPr>
        <w:t xml:space="preserve">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2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реорганизация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количественного состава Совета директоров Общества, избрание его членов и дос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путем увеличения номинальной стоимости акций, размещения до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полнительных акций по закрытой подписке, размещения по открытой подписке обыкновенных акций, со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обыкновенных акций посредством закрытой подписки, а также размещение посред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ством открытой подписки обыкновенных акций, составляющих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уменьшение уставного капитала Общества путем уменьшения номинальной стоимости акций, пу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тем приобретения Обществом части акций в целях сокращения их общего количества, а также путем погаше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ния приобретенных или выкупленных Обществом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ревизионной комиссии Общества и досрочное прекращение ее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аудитора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lastRenderedPageBreak/>
        <w:t>утверждение годовых отчетов, годовой бухгалтерской (финансовой) отчетности, в том числе отчетов о прибы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лях и 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отчетного года;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порядка ведения Общего собрания акционеров;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счетной комиссии и досрочное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дробление и консолидация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сделок в случаях, предусмотренных статьей 83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крупных сделок в случаях, предусмотренных статьей 79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7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Обществом размещенных акций в случаях, предусмотренных пунктом 11.1.1 на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стоящего устава;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размеров вознаграждений и компенсаций членам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размера вознаграждений и компенсаций, выплачиваемых членам ревизионной комиссии на основе рекомендаций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 возмещении расходов по подготовке и проведению внеочередного Общего собрания акционеров инициаторам его проведения;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решения об участии в финансово - промышленных группах, ассоциациях и иных объединениях коммерческих организаций;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внутренних документов, регулирующих деятельность органов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6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решение иных вопросов, предусмотренных Федеральным законом "Об акционерных обществах" и настоящим уставом.</w:t>
      </w:r>
    </w:p>
    <w:p w:rsidR="007C74D7" w:rsidRPr="005B20E4" w:rsidRDefault="007C74D7" w:rsidP="007C74D7">
      <w:pPr>
        <w:pStyle w:val="50"/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212"/>
          <w:tab w:val="left" w:pos="1349"/>
          <w:tab w:val="left" w:pos="2977"/>
          <w:tab w:val="left" w:pos="3119"/>
        </w:tabs>
        <w:spacing w:before="0" w:after="0" w:line="276" w:lineRule="auto"/>
        <w:ind w:left="-284" w:firstLine="567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Совета директоров Общества относятся следующие вопросы: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3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приоритетных направлений деятельности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созыв годового и внеочередного общих собраний акционеров, за исключением случаев, предусмотренных пунктом 17.10.5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повестки дня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положениями статьи 17 настоящего устава, и связанные с подготовкой и проведением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и досрочное прекращение полномочий единоличного исполнительного органа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Общества путем размещения дополнительных акций за счет иму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щества Общества, когда размещение дополнительных акций осуществляется посредством распределения их среди акционеров.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56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дополнительных акций за счет имущества Общества, когда размещение дополнитель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ных акций осуществляется посредством распределения их среди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цены (денежной оценки) имущества, цены размещения и выкупа эмиссионных ценных бумаг в случаях, предусмотренных Федеральным законом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размещенных Обществом акций в случаях, предусмотренных пунктом 11.1.3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выплачиваемых членам ревизионной комиссии Общества вознаграж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дений и компенсаций и определение размера оплаты услуг аудитора;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дивиденда по акциям и порядку его выплаты;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использование резервного и иных фондов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5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lastRenderedPageBreak/>
        <w:t>утверждение внутренних документов Общества, за исключением внутренних документов, утвер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ждение которых отнесено настоящим уставом к компетенции Общего собрания акционеров или исполни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тельных органов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создание филиалов и открытие представительств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6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крупных сделок в случаях, предусмотренных главой X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сделок, предусмотренных главой XI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регистратора Общества и условий договора с ним, а также расторжение договора с ним;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иные вопросы, предусмотренные, действующим законодательством и настоящим уставом.</w:t>
      </w:r>
    </w:p>
    <w:p w:rsidR="007C74D7" w:rsidRPr="00A35AF6" w:rsidRDefault="007C74D7" w:rsidP="007C74D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7C74D7" w:rsidRPr="00A35AF6" w:rsidRDefault="007C74D7" w:rsidP="007C74D7">
      <w:pPr>
        <w:pStyle w:val="1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Генерального директора Общества относятся</w:t>
      </w:r>
      <w:r w:rsidRPr="00A35AF6">
        <w:rPr>
          <w:rFonts w:ascii="Times New Roman" w:hAnsi="Times New Roman" w:cs="Times New Roman"/>
          <w:sz w:val="22"/>
          <w:szCs w:val="22"/>
        </w:rPr>
        <w:t xml:space="preserve">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Общества. Генеральный директор Общества организует выполнение решений </w:t>
      </w:r>
      <w:r w:rsidRPr="00A35AF6">
        <w:rPr>
          <w:rStyle w:val="85pt"/>
          <w:rFonts w:eastAsiaTheme="minorHAnsi"/>
          <w:sz w:val="22"/>
          <w:szCs w:val="22"/>
        </w:rPr>
        <w:t>Общ</w:t>
      </w:r>
      <w:r w:rsidRPr="00A35AF6">
        <w:rPr>
          <w:rFonts w:ascii="Times New Roman" w:hAnsi="Times New Roman" w:cs="Times New Roman"/>
          <w:sz w:val="22"/>
          <w:szCs w:val="22"/>
        </w:rPr>
        <w:t>его собрания акционеров и Совета директоров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корпоративного управления эмитента, либо иной аналогичный документ, отсутствует.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последний отчетный период изменения в устав эмитента не вносились.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3" w:name="_Toc536439626"/>
      <w:r w:rsidRPr="007543F8">
        <w:rPr>
          <w:rFonts w:ascii="Times New Roman" w:hAnsi="Times New Roman" w:cs="Times New Roman"/>
          <w:b/>
        </w:rPr>
        <w:t>5.2. Информация о лицах, входящих в состав органов управления эмитента</w:t>
      </w:r>
      <w:bookmarkEnd w:id="53"/>
    </w:p>
    <w:p w:rsidR="00FD4EE2" w:rsidRPr="007543F8" w:rsidRDefault="00FD4EE2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</w:rPr>
      </w:pPr>
      <w:bookmarkStart w:id="54" w:name="_Toc536439627"/>
      <w:r w:rsidRPr="007543F8">
        <w:rPr>
          <w:rFonts w:ascii="Times New Roman" w:hAnsi="Times New Roman" w:cs="Times New Roman"/>
          <w:i/>
        </w:rPr>
        <w:t xml:space="preserve">Состав совета директоров (наблюдательного совета) </w:t>
      </w:r>
      <w:proofErr w:type="gramStart"/>
      <w:r w:rsidRPr="007543F8">
        <w:rPr>
          <w:rFonts w:ascii="Times New Roman" w:hAnsi="Times New Roman" w:cs="Times New Roman"/>
          <w:i/>
        </w:rPr>
        <w:t>эмитента :</w:t>
      </w:r>
      <w:bookmarkEnd w:id="54"/>
      <w:proofErr w:type="gramEnd"/>
    </w:p>
    <w:p w:rsidR="00915D20" w:rsidRPr="007543F8" w:rsidRDefault="00F828EC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</w:rPr>
      </w:pPr>
      <w:bookmarkStart w:id="55" w:name="_Toc536439628"/>
      <w:r w:rsidRPr="007543F8">
        <w:rPr>
          <w:rFonts w:ascii="Times New Roman" w:hAnsi="Times New Roman" w:cs="Times New Roman"/>
        </w:rPr>
        <w:t>Совет директоров общества состо</w:t>
      </w:r>
      <w:r w:rsidR="00915D20" w:rsidRPr="007543F8">
        <w:rPr>
          <w:rFonts w:ascii="Times New Roman" w:hAnsi="Times New Roman" w:cs="Times New Roman"/>
        </w:rPr>
        <w:t xml:space="preserve">ит из 5 членов: </w:t>
      </w:r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Карапетян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Самвел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Саркисович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,</w:t>
      </w:r>
      <w:bookmarkEnd w:id="55"/>
    </w:p>
    <w:p w:rsidR="00915D20" w:rsidRPr="007543F8" w:rsidRDefault="00915D20" w:rsidP="0057115E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Мнацаканович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>, Ефимкин Виталий Евгеньевич</w:t>
      </w:r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="00B46D23">
        <w:rPr>
          <w:rStyle w:val="Subst"/>
          <w:rFonts w:ascii="Times New Roman" w:hAnsi="Times New Roman" w:cs="Times New Roman"/>
          <w:b w:val="0"/>
          <w:i w:val="0"/>
        </w:rPr>
        <w:t>Арабян</w:t>
      </w:r>
      <w:proofErr w:type="spellEnd"/>
      <w:r w:rsidR="00B46D23">
        <w:rPr>
          <w:rStyle w:val="Subst"/>
          <w:rFonts w:ascii="Times New Roman" w:hAnsi="Times New Roman" w:cs="Times New Roman"/>
          <w:b w:val="0"/>
          <w:i w:val="0"/>
        </w:rPr>
        <w:t xml:space="preserve"> Левон </w:t>
      </w:r>
      <w:proofErr w:type="spellStart"/>
      <w:r w:rsidR="00B46D23">
        <w:rPr>
          <w:rStyle w:val="Subst"/>
          <w:rFonts w:ascii="Times New Roman" w:hAnsi="Times New Roman" w:cs="Times New Roman"/>
          <w:b w:val="0"/>
          <w:i w:val="0"/>
        </w:rPr>
        <w:t>Рафикович</w:t>
      </w:r>
      <w:proofErr w:type="spellEnd"/>
      <w:r w:rsidR="00B46D23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F828EC" w:rsidRPr="007543F8" w:rsidRDefault="00F828EC" w:rsidP="0057115E">
      <w:pPr>
        <w:spacing w:after="0"/>
        <w:ind w:left="198"/>
        <w:jc w:val="both"/>
        <w:rPr>
          <w:rStyle w:val="Subst"/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Карапетян </w:t>
      </w:r>
      <w:proofErr w:type="spellStart"/>
      <w:r w:rsidRPr="007543F8">
        <w:rPr>
          <w:rStyle w:val="Subst"/>
          <w:rFonts w:ascii="Times New Roman" w:hAnsi="Times New Roman" w:cs="Times New Roman"/>
        </w:rPr>
        <w:t>Самвел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Саркисович</w:t>
      </w:r>
      <w:proofErr w:type="spellEnd"/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(председатель)</w:t>
      </w:r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1965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C10A0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B46D23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31.1</w:t>
            </w:r>
            <w:r w:rsidR="00B46D23">
              <w:rPr>
                <w:rFonts w:ascii="Times New Roman" w:hAnsi="Times New Roman" w:cs="Times New Roman"/>
              </w:rPr>
              <w:t>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Доли участия в уставном капитале эмитента/обыкновенных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акций </w:t>
      </w:r>
      <w:r w:rsidR="00D4395B" w:rsidRPr="007543F8">
        <w:rPr>
          <w:rStyle w:val="Subst"/>
          <w:rFonts w:ascii="Times New Roman" w:hAnsi="Times New Roman" w:cs="Times New Roman"/>
        </w:rPr>
        <w:t>:</w:t>
      </w:r>
      <w:proofErr w:type="gramEnd"/>
      <w:r w:rsidR="00D4395B" w:rsidRPr="007543F8">
        <w:rPr>
          <w:rStyle w:val="Subst"/>
          <w:rFonts w:ascii="Times New Roman" w:hAnsi="Times New Roman" w:cs="Times New Roman"/>
        </w:rPr>
        <w:t xml:space="preserve"> 7 500  обыкновенных акций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="00256121"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="00256121"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256121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</w:t>
      </w:r>
      <w:r w:rsidR="00C10A06" w:rsidRPr="007543F8">
        <w:rPr>
          <w:rFonts w:ascii="Times New Roman" w:hAnsi="Times New Roman" w:cs="Times New Roman"/>
        </w:rPr>
        <w:t xml:space="preserve">я </w:t>
      </w:r>
      <w:r w:rsidRPr="007543F8">
        <w:rPr>
          <w:rFonts w:ascii="Times New Roman" w:hAnsi="Times New Roman" w:cs="Times New Roman"/>
        </w:rPr>
        <w:t xml:space="preserve">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7543F8">
        <w:rPr>
          <w:rFonts w:ascii="Times New Roman" w:hAnsi="Times New Roman" w:cs="Times New Roman"/>
        </w:rPr>
        <w:lastRenderedPageBreak/>
        <w:t xml:space="preserve">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Мнацаканович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1964</w:t>
      </w:r>
    </w:p>
    <w:p w:rsidR="00915D20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B46D23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B46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ККПК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Калугаглавснаб</w:t>
            </w:r>
            <w:proofErr w:type="spell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Первый Вице -Президент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  <w:r w:rsidR="00D4395B" w:rsidRPr="007543F8">
        <w:rPr>
          <w:rStyle w:val="Subst"/>
          <w:rFonts w:ascii="Times New Roman" w:hAnsi="Times New Roman" w:cs="Times New Roman"/>
        </w:rPr>
        <w:t>, 2 330 обыкновенных акций эмитента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4395B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256121" w:rsidRPr="004763AC" w:rsidRDefault="00256121" w:rsidP="00256121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ФИО:</w:t>
      </w:r>
      <w:r w:rsidRPr="004763AC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4763AC">
        <w:rPr>
          <w:rStyle w:val="Subst"/>
          <w:rFonts w:ascii="Times New Roman" w:hAnsi="Times New Roman" w:cs="Times New Roman"/>
        </w:rPr>
        <w:t>Арабян</w:t>
      </w:r>
      <w:proofErr w:type="spellEnd"/>
      <w:r w:rsidRPr="004763AC">
        <w:rPr>
          <w:rStyle w:val="Subst"/>
          <w:rFonts w:ascii="Times New Roman" w:hAnsi="Times New Roman" w:cs="Times New Roman"/>
        </w:rPr>
        <w:t xml:space="preserve"> Левон </w:t>
      </w:r>
      <w:proofErr w:type="spellStart"/>
      <w:r w:rsidRPr="004763AC">
        <w:rPr>
          <w:rStyle w:val="Subst"/>
          <w:rFonts w:ascii="Times New Roman" w:hAnsi="Times New Roman" w:cs="Times New Roman"/>
        </w:rPr>
        <w:t>Рафикович</w:t>
      </w:r>
      <w:proofErr w:type="spellEnd"/>
    </w:p>
    <w:p w:rsidR="00256121" w:rsidRPr="004763AC" w:rsidRDefault="00256121" w:rsidP="00256121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Год рождения:</w:t>
      </w:r>
      <w:r w:rsidRPr="004763AC">
        <w:rPr>
          <w:rStyle w:val="Subst"/>
          <w:rFonts w:ascii="Times New Roman" w:hAnsi="Times New Roman" w:cs="Times New Roman"/>
        </w:rPr>
        <w:t xml:space="preserve"> 1963</w:t>
      </w:r>
    </w:p>
    <w:p w:rsidR="00256121" w:rsidRPr="004763AC" w:rsidRDefault="00256121" w:rsidP="00256121">
      <w:pPr>
        <w:ind w:left="20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Образование:</w:t>
      </w:r>
      <w:r w:rsidRPr="004763AC">
        <w:rPr>
          <w:rStyle w:val="Subst"/>
          <w:rFonts w:ascii="Times New Roman" w:hAnsi="Times New Roman" w:cs="Times New Roman"/>
        </w:rPr>
        <w:t>высшее</w:t>
      </w:r>
      <w:proofErr w:type="spellEnd"/>
      <w:proofErr w:type="gramEnd"/>
    </w:p>
    <w:p w:rsidR="00256121" w:rsidRPr="004763AC" w:rsidRDefault="00256121" w:rsidP="00256121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56121" w:rsidRPr="004763AC" w:rsidRDefault="00256121" w:rsidP="00256121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256121" w:rsidRPr="004763AC" w:rsidTr="00A45EA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56121" w:rsidRPr="004763AC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6121" w:rsidRPr="004763AC" w:rsidRDefault="00256121" w:rsidP="00A45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121" w:rsidRPr="004763AC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6121" w:rsidRPr="004763AC" w:rsidRDefault="00256121" w:rsidP="00256121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763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763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6121" w:rsidRPr="004763AC" w:rsidRDefault="00256121" w:rsidP="00A45EA1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763AC">
              <w:rPr>
                <w:rFonts w:ascii="Times New Roman" w:hAnsi="Times New Roman" w:cs="Times New Roman"/>
              </w:rPr>
              <w:t>Тракленд</w:t>
            </w:r>
            <w:proofErr w:type="spellEnd"/>
            <w:r w:rsidRPr="004763A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56121" w:rsidRPr="004763AC" w:rsidRDefault="00256121" w:rsidP="00A45EA1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256121" w:rsidRPr="004763AC" w:rsidRDefault="00256121" w:rsidP="00256121">
      <w:pPr>
        <w:pStyle w:val="ThinDelim"/>
        <w:jc w:val="both"/>
        <w:rPr>
          <w:sz w:val="22"/>
          <w:szCs w:val="22"/>
        </w:rPr>
      </w:pPr>
    </w:p>
    <w:p w:rsidR="00256121" w:rsidRPr="004763AC" w:rsidRDefault="00256121" w:rsidP="00256121">
      <w:pPr>
        <w:ind w:left="200"/>
        <w:jc w:val="both"/>
        <w:rPr>
          <w:rFonts w:ascii="Times New Roman" w:hAnsi="Times New Roman" w:cs="Times New Roman"/>
        </w:rPr>
      </w:pPr>
      <w:r w:rsidRPr="00C7263A">
        <w:rPr>
          <w:rStyle w:val="Subst"/>
          <w:rFonts w:ascii="Times New Roman" w:hAnsi="Times New Roman" w:cs="Times New Roman"/>
          <w:b w:val="0"/>
          <w:i w:val="0"/>
        </w:rPr>
        <w:t>Доли участия в уставном капитале эмитента:</w:t>
      </w:r>
      <w:r>
        <w:rPr>
          <w:rStyle w:val="Subst"/>
          <w:rFonts w:ascii="Times New Roman" w:hAnsi="Times New Roman" w:cs="Times New Roman"/>
        </w:rPr>
        <w:t xml:space="preserve"> </w:t>
      </w:r>
      <w:r w:rsidRPr="004763AC">
        <w:rPr>
          <w:rStyle w:val="Subst"/>
          <w:rFonts w:ascii="Times New Roman" w:hAnsi="Times New Roman" w:cs="Times New Roman"/>
        </w:rPr>
        <w:t xml:space="preserve">акций </w:t>
      </w:r>
      <w:r>
        <w:rPr>
          <w:rStyle w:val="Subst"/>
          <w:rFonts w:ascii="Times New Roman" w:hAnsi="Times New Roman" w:cs="Times New Roman"/>
        </w:rPr>
        <w:t xml:space="preserve">Общества </w:t>
      </w:r>
      <w:r w:rsidRPr="004763AC">
        <w:rPr>
          <w:rStyle w:val="Subst"/>
          <w:rFonts w:ascii="Times New Roman" w:hAnsi="Times New Roman" w:cs="Times New Roman"/>
        </w:rPr>
        <w:t>не имеет</w:t>
      </w:r>
    </w:p>
    <w:p w:rsidR="00256121" w:rsidRPr="007543F8" w:rsidRDefault="00256121" w:rsidP="00256121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256121" w:rsidRPr="007543F8" w:rsidRDefault="00256121" w:rsidP="00256121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256121" w:rsidRPr="007543F8" w:rsidRDefault="00256121" w:rsidP="00256121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4763AC">
        <w:rPr>
          <w:rFonts w:ascii="Times New Roman" w:hAnsi="Times New Roman" w:cs="Times New Roman"/>
          <w:b/>
          <w:i/>
        </w:rPr>
        <w:t>Лицо</w:t>
      </w:r>
      <w:proofErr w:type="gramEnd"/>
      <w:r w:rsidRPr="004763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данных </w:t>
      </w:r>
      <w:r w:rsidRPr="004763AC">
        <w:rPr>
          <w:rFonts w:ascii="Times New Roman" w:hAnsi="Times New Roman" w:cs="Times New Roman"/>
          <w:b/>
          <w:i/>
        </w:rPr>
        <w:t>родственных связей не имеет.</w:t>
      </w:r>
    </w:p>
    <w:p w:rsidR="00256121" w:rsidRPr="007543F8" w:rsidRDefault="00256121" w:rsidP="00256121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256121" w:rsidRPr="007543F8" w:rsidRDefault="00256121" w:rsidP="00256121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>
        <w:rPr>
          <w:rStyle w:val="Subst"/>
          <w:rFonts w:ascii="Times New Roman" w:hAnsi="Times New Roman" w:cs="Times New Roman"/>
        </w:rPr>
        <w:t>.</w:t>
      </w:r>
    </w:p>
    <w:p w:rsidR="00256121" w:rsidRDefault="00256121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Ефимкин Виталий Евгеньевич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1970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B46D23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1.12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B46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ГазОйлТрейд</w:t>
            </w:r>
            <w:proofErr w:type="spell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  <w:proofErr w:type="gramStart"/>
      <w:r w:rsidR="007D3C40" w:rsidRPr="007543F8">
        <w:rPr>
          <w:rStyle w:val="Subst"/>
          <w:rFonts w:ascii="Times New Roman" w:hAnsi="Times New Roman" w:cs="Times New Roman"/>
        </w:rPr>
        <w:t>,  3</w:t>
      </w:r>
      <w:proofErr w:type="gramEnd"/>
      <w:r w:rsidR="007D3C40" w:rsidRPr="007543F8">
        <w:rPr>
          <w:rStyle w:val="Subst"/>
          <w:rFonts w:ascii="Times New Roman" w:hAnsi="Times New Roman" w:cs="Times New Roman"/>
        </w:rPr>
        <w:t> 563 обыкновенные акции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 xml:space="preserve">Доли участия лица в уставном (складочном) капитале (паевом фонде) дочерних и зависимых обществ </w:t>
      </w:r>
      <w:r w:rsidRPr="007543F8">
        <w:rPr>
          <w:sz w:val="22"/>
          <w:szCs w:val="22"/>
        </w:rPr>
        <w:lastRenderedPageBreak/>
        <w:t>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F70FFF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B46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7D3C40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E00B2" w:rsidRDefault="00DE00B2" w:rsidP="00DE00B2">
      <w:pPr>
        <w:ind w:left="200"/>
        <w:jc w:val="both"/>
        <w:rPr>
          <w:rStyle w:val="Subst"/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</w:rPr>
        <w:t xml:space="preserve">Комитеты Совета директоров не создавались, в связи </w:t>
      </w:r>
      <w:r w:rsidR="009607C5">
        <w:rPr>
          <w:rStyle w:val="Subst"/>
          <w:rFonts w:ascii="Times New Roman" w:hAnsi="Times New Roman" w:cs="Times New Roman"/>
        </w:rPr>
        <w:t>с этим отсутствует информация о</w:t>
      </w:r>
      <w:r>
        <w:rPr>
          <w:rStyle w:val="Subst"/>
          <w:rFonts w:ascii="Times New Roman" w:hAnsi="Times New Roman" w:cs="Times New Roman"/>
        </w:rPr>
        <w:t>б участии членов Совета директоров в работе комитета.</w:t>
      </w:r>
    </w:p>
    <w:p w:rsidR="00C14A89" w:rsidRPr="007543F8" w:rsidRDefault="00C14A89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Единоличный исполнительный орган эмитента: Генеральный директор.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FD4EE2" w:rsidRPr="007543F8" w:rsidRDefault="00C14A89" w:rsidP="0057115E">
      <w:pPr>
        <w:ind w:left="2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43F8">
        <w:rPr>
          <w:rFonts w:ascii="Times New Roman" w:hAnsi="Times New Roman" w:cs="Times New Roman"/>
        </w:rPr>
        <w:t>Образование:</w:t>
      </w:r>
      <w:r w:rsidR="00FD4EE2" w:rsidRPr="007543F8">
        <w:rPr>
          <w:rStyle w:val="Subst"/>
          <w:rFonts w:ascii="Times New Roman" w:hAnsi="Times New Roman" w:cs="Times New Roman"/>
        </w:rPr>
        <w:t>высшее</w:t>
      </w:r>
      <w:proofErr w:type="spellEnd"/>
      <w:proofErr w:type="gram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D4EE2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F70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6C2C74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6C2C74">
              <w:rPr>
                <w:rFonts w:ascii="Times New Roman" w:hAnsi="Times New Roman" w:cs="Times New Roman"/>
              </w:rPr>
              <w:t>12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B46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C14A89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FD4EE2" w:rsidRPr="007543F8" w:rsidRDefault="00FD4EE2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FD4EE2" w:rsidRPr="007543F8" w:rsidRDefault="00FD4EE2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6" w:name="_Toc536439629"/>
      <w:r w:rsidRPr="007543F8">
        <w:rPr>
          <w:rFonts w:ascii="Times New Roman" w:hAnsi="Times New Roman" w:cs="Times New Roman"/>
          <w:b/>
        </w:rPr>
        <w:t>5.3. Сведения о размере вознаграждения и (или) компенсации расходов по каждому органу управления эмитента</w:t>
      </w:r>
      <w:bookmarkEnd w:id="56"/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46A17" w:rsidRPr="007543F8" w:rsidRDefault="00A46A17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lastRenderedPageBreak/>
        <w:t>Совет директоров</w:t>
      </w:r>
    </w:p>
    <w:p w:rsidR="00A46A17" w:rsidRPr="007543F8" w:rsidRDefault="00A46A17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46A17" w:rsidRPr="007543F8" w:rsidTr="00737A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FA3F22" w:rsidP="00F7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D23">
              <w:rPr>
                <w:rFonts w:ascii="Times New Roman" w:hAnsi="Times New Roman" w:cs="Times New Roman"/>
              </w:rPr>
              <w:t>5</w:t>
            </w:r>
            <w:r w:rsidR="00A46A17" w:rsidRPr="007543F8">
              <w:rPr>
                <w:rFonts w:ascii="Times New Roman" w:hAnsi="Times New Roman" w:cs="Times New Roman"/>
              </w:rPr>
              <w:t>,4 квартал</w:t>
            </w: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A17" w:rsidRPr="00C769D0" w:rsidRDefault="00A46A17" w:rsidP="0057115E">
      <w:pPr>
        <w:jc w:val="both"/>
        <w:rPr>
          <w:rFonts w:ascii="Times New Roman" w:hAnsi="Times New Roman" w:cs="Times New Roman"/>
          <w:b/>
        </w:rPr>
      </w:pPr>
    </w:p>
    <w:p w:rsidR="00A46A17" w:rsidRPr="007543F8" w:rsidRDefault="00A46A17" w:rsidP="0057115E">
      <w:pPr>
        <w:jc w:val="both"/>
        <w:rPr>
          <w:rFonts w:ascii="Times New Roman" w:hAnsi="Times New Roman" w:cs="Times New Roman"/>
        </w:rPr>
      </w:pPr>
      <w:proofErr w:type="spellStart"/>
      <w:r w:rsidRPr="00C769D0">
        <w:rPr>
          <w:rFonts w:ascii="Times New Roman" w:hAnsi="Times New Roman" w:cs="Times New Roman"/>
          <w:b/>
        </w:rPr>
        <w:t>Cведения</w:t>
      </w:r>
      <w:proofErr w:type="spellEnd"/>
      <w:r w:rsidRPr="00C769D0">
        <w:rPr>
          <w:rFonts w:ascii="Times New Roman" w:hAnsi="Times New Roman" w:cs="Times New Roman"/>
          <w:b/>
        </w:rPr>
        <w:t xml:space="preserve"> о существующих соглашениях относительно таких выплат в текущем финансовом </w:t>
      </w:r>
      <w:proofErr w:type="gramStart"/>
      <w:r w:rsidRPr="00C769D0">
        <w:rPr>
          <w:rFonts w:ascii="Times New Roman" w:hAnsi="Times New Roman" w:cs="Times New Roman"/>
          <w:b/>
        </w:rPr>
        <w:t>году:</w:t>
      </w:r>
      <w:r w:rsidRPr="007543F8">
        <w:rPr>
          <w:rFonts w:ascii="Times New Roman" w:hAnsi="Times New Roman" w:cs="Times New Roman"/>
        </w:rPr>
        <w:br/>
      </w:r>
      <w:r w:rsidRPr="00C769D0">
        <w:rPr>
          <w:rStyle w:val="Subst"/>
          <w:rFonts w:ascii="Times New Roman" w:hAnsi="Times New Roman" w:cs="Times New Roman"/>
          <w:b w:val="0"/>
          <w:i w:val="0"/>
        </w:rPr>
        <w:t>Вознаграждения</w:t>
      </w:r>
      <w:proofErr w:type="gramEnd"/>
      <w:r w:rsidRPr="00C769D0">
        <w:rPr>
          <w:rStyle w:val="Subst"/>
          <w:rFonts w:ascii="Times New Roman" w:hAnsi="Times New Roman" w:cs="Times New Roman"/>
          <w:b w:val="0"/>
          <w:i w:val="0"/>
        </w:rPr>
        <w:t>, льготы, компенсации  и  прочие  выплаты за  работу  в  Совете  директоров членам  Совета директоров  не  выплачивались.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p w:rsidR="00B30EE7" w:rsidRDefault="00A46A17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C769D0">
        <w:rPr>
          <w:rFonts w:ascii="Times New Roman" w:hAnsi="Times New Roman" w:cs="Times New Roman"/>
          <w:b/>
        </w:rPr>
        <w:t>Дополнительная информация:</w:t>
      </w:r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C769D0">
        <w:rPr>
          <w:rStyle w:val="Subst"/>
          <w:rFonts w:ascii="Times New Roman" w:hAnsi="Times New Roman" w:cs="Times New Roman"/>
          <w:b w:val="0"/>
          <w:i w:val="0"/>
        </w:rPr>
        <w:t>Отсутствует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7" w:name="Par805"/>
      <w:bookmarkStart w:id="58" w:name="_Toc536439630"/>
      <w:bookmarkEnd w:id="57"/>
      <w:r w:rsidRPr="007543F8">
        <w:rPr>
          <w:rFonts w:ascii="Times New Roman" w:hAnsi="Times New Roman" w:cs="Times New Roman"/>
          <w:b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bookmarkEnd w:id="58"/>
    </w:p>
    <w:p w:rsidR="00A46A17" w:rsidRPr="007543F8" w:rsidRDefault="00A46A17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органа контроля за финансово-хозяйственной деятельностью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Ревизионная  комиссия</w:t>
      </w:r>
      <w:proofErr w:type="gramEnd"/>
      <w:r w:rsidR="004F56A9" w:rsidRPr="007543F8">
        <w:rPr>
          <w:rStyle w:val="Subst"/>
          <w:rFonts w:ascii="Times New Roman" w:hAnsi="Times New Roman" w:cs="Times New Roman"/>
        </w:rPr>
        <w:t>.</w:t>
      </w:r>
    </w:p>
    <w:p w:rsidR="00A46A1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</w:t>
      </w:r>
      <w:r w:rsidR="00A46A17" w:rsidRPr="007543F8">
        <w:rPr>
          <w:rFonts w:ascii="Times New Roman" w:hAnsi="Times New Roman" w:cs="Times New Roman"/>
        </w:rPr>
        <w:t xml:space="preserve"> эмитента служб</w:t>
      </w:r>
      <w:r w:rsidRPr="007543F8">
        <w:rPr>
          <w:rFonts w:ascii="Times New Roman" w:hAnsi="Times New Roman" w:cs="Times New Roman"/>
        </w:rPr>
        <w:t>а</w:t>
      </w:r>
      <w:r w:rsidR="00A46A17" w:rsidRPr="007543F8">
        <w:rPr>
          <w:rFonts w:ascii="Times New Roman" w:hAnsi="Times New Roman" w:cs="Times New Roman"/>
        </w:rPr>
        <w:t xml:space="preserve"> внутреннего аудита или иного органа контроля за его финансово-хозяйственной деятельностью, отличного от ревизионной комиссии эмитента, </w:t>
      </w:r>
      <w:r w:rsidRPr="007543F8">
        <w:rPr>
          <w:rFonts w:ascii="Times New Roman" w:hAnsi="Times New Roman" w:cs="Times New Roman"/>
        </w:rPr>
        <w:t>отсутствует.</w:t>
      </w:r>
    </w:p>
    <w:p w:rsidR="003F5DF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Управление рисками и внутренний контроль за финансово-хозяйственной деятельностью эмитента осуществляется ревизионной комиссией.</w:t>
      </w:r>
    </w:p>
    <w:p w:rsidR="00A46A17" w:rsidRPr="007543F8" w:rsidRDefault="003F5DF7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Комитет по аудиту совета директоров (наблюдательного совета) эмитента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Структурного подразделения (службы) внутреннего аудита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</w:t>
      </w:r>
      <w:r w:rsidR="00A82A0B" w:rsidRPr="007543F8">
        <w:rPr>
          <w:rFonts w:ascii="Times New Roman" w:hAnsi="Times New Roman" w:cs="Times New Roman"/>
        </w:rPr>
        <w:t>нутренн</w:t>
      </w:r>
      <w:r w:rsidRPr="007543F8">
        <w:rPr>
          <w:rFonts w:ascii="Times New Roman" w:hAnsi="Times New Roman" w:cs="Times New Roman"/>
        </w:rPr>
        <w:t xml:space="preserve">ие </w:t>
      </w:r>
      <w:r w:rsidR="00A82A0B" w:rsidRPr="007543F8">
        <w:rPr>
          <w:rFonts w:ascii="Times New Roman" w:hAnsi="Times New Roman" w:cs="Times New Roman"/>
        </w:rPr>
        <w:t>документ</w:t>
      </w:r>
      <w:r w:rsidRPr="007543F8">
        <w:rPr>
          <w:rFonts w:ascii="Times New Roman" w:hAnsi="Times New Roman" w:cs="Times New Roman"/>
        </w:rPr>
        <w:t>ы</w:t>
      </w:r>
      <w:r w:rsidR="00A82A0B" w:rsidRPr="007543F8">
        <w:rPr>
          <w:rFonts w:ascii="Times New Roman" w:hAnsi="Times New Roman" w:cs="Times New Roman"/>
        </w:rPr>
        <w:t xml:space="preserve"> эмитента, устанавливающ</w:t>
      </w:r>
      <w:r w:rsidRPr="007543F8">
        <w:rPr>
          <w:rFonts w:ascii="Times New Roman" w:hAnsi="Times New Roman" w:cs="Times New Roman"/>
        </w:rPr>
        <w:t>ие</w:t>
      </w:r>
      <w:r w:rsidR="00A82A0B" w:rsidRPr="007543F8">
        <w:rPr>
          <w:rFonts w:ascii="Times New Roman" w:hAnsi="Times New Roman" w:cs="Times New Roman"/>
        </w:rPr>
        <w:t xml:space="preserve"> правила по предотвращению неправомерного использования конфиденциальной и инсайдерск</w:t>
      </w:r>
      <w:r w:rsidRPr="007543F8">
        <w:rPr>
          <w:rFonts w:ascii="Times New Roman" w:hAnsi="Times New Roman" w:cs="Times New Roman"/>
        </w:rPr>
        <w:t>ой информации,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9" w:name="_Toc536439631"/>
      <w:r w:rsidRPr="007543F8">
        <w:rPr>
          <w:rFonts w:ascii="Times New Roman" w:hAnsi="Times New Roman" w:cs="Times New Roman"/>
          <w:b/>
        </w:rPr>
        <w:t>5.5. Информация о лицах, входящих в состав органов контроля за финансово-хозяйственной деятельностью эмитента</w:t>
      </w:r>
      <w:bookmarkEnd w:id="59"/>
    </w:p>
    <w:p w:rsidR="005132D6" w:rsidRPr="007543F8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Style w:val="Subst"/>
          <w:rFonts w:ascii="Times New Roman" w:hAnsi="Times New Roman" w:cs="Times New Roman"/>
          <w:b w:val="0"/>
          <w:i w:val="0"/>
        </w:rPr>
      </w:pPr>
      <w:bookmarkStart w:id="60" w:name="_Toc536439632"/>
      <w:r w:rsidRPr="007543F8">
        <w:rPr>
          <w:rFonts w:ascii="Times New Roman" w:hAnsi="Times New Roman" w:cs="Times New Roman"/>
        </w:rPr>
        <w:t xml:space="preserve">Ревизионная комиссия Общества состоит из 3 членов: </w:t>
      </w:r>
      <w:proofErr w:type="spellStart"/>
      <w:r w:rsidR="00343EA2">
        <w:rPr>
          <w:rFonts w:ascii="Times New Roman" w:hAnsi="Times New Roman" w:cs="Times New Roman"/>
        </w:rPr>
        <w:t>Эвоян</w:t>
      </w:r>
      <w:proofErr w:type="spellEnd"/>
      <w:r w:rsidR="00343EA2">
        <w:rPr>
          <w:rFonts w:ascii="Times New Roman" w:hAnsi="Times New Roman" w:cs="Times New Roman"/>
        </w:rPr>
        <w:t xml:space="preserve"> </w:t>
      </w:r>
      <w:proofErr w:type="spellStart"/>
      <w:r w:rsidR="00343EA2">
        <w:rPr>
          <w:rFonts w:ascii="Times New Roman" w:hAnsi="Times New Roman" w:cs="Times New Roman"/>
        </w:rPr>
        <w:t>Артак</w:t>
      </w:r>
      <w:proofErr w:type="spellEnd"/>
      <w:r w:rsidR="00343EA2">
        <w:rPr>
          <w:rFonts w:ascii="Times New Roman" w:hAnsi="Times New Roman" w:cs="Times New Roman"/>
        </w:rPr>
        <w:t xml:space="preserve"> Русланович</w:t>
      </w:r>
      <w:r w:rsidRPr="007543F8">
        <w:rPr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774B48">
        <w:rPr>
          <w:rStyle w:val="Subst"/>
          <w:rFonts w:ascii="Times New Roman" w:hAnsi="Times New Roman" w:cs="Times New Roman"/>
          <w:b w:val="0"/>
          <w:i w:val="0"/>
        </w:rPr>
        <w:t>Игнатова Ольга Ивановна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Елена Анатольевна.</w:t>
      </w:r>
      <w:bookmarkEnd w:id="60"/>
    </w:p>
    <w:p w:rsidR="005132D6" w:rsidRPr="00343EA2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r w:rsidRPr="00343EA2">
        <w:rPr>
          <w:rFonts w:ascii="Times New Roman" w:hAnsi="Times New Roman" w:cs="Times New Roman"/>
        </w:rPr>
        <w:t>ФИО:</w:t>
      </w:r>
      <w:r w:rsidRPr="00343EA2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343EA2">
        <w:rPr>
          <w:rStyle w:val="Subst"/>
          <w:rFonts w:ascii="Times New Roman" w:hAnsi="Times New Roman" w:cs="Times New Roman"/>
        </w:rPr>
        <w:t>Эвоян</w:t>
      </w:r>
      <w:proofErr w:type="spellEnd"/>
      <w:r w:rsidRPr="00343EA2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343EA2">
        <w:rPr>
          <w:rStyle w:val="Subst"/>
          <w:rFonts w:ascii="Times New Roman" w:hAnsi="Times New Roman" w:cs="Times New Roman"/>
        </w:rPr>
        <w:t>Артак</w:t>
      </w:r>
      <w:proofErr w:type="spellEnd"/>
      <w:r w:rsidRPr="00343EA2">
        <w:rPr>
          <w:rStyle w:val="Subst"/>
          <w:rFonts w:ascii="Times New Roman" w:hAnsi="Times New Roman" w:cs="Times New Roman"/>
        </w:rPr>
        <w:t xml:space="preserve"> Русланович</w:t>
      </w:r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r w:rsidRPr="00343EA2">
        <w:rPr>
          <w:rFonts w:ascii="Times New Roman" w:hAnsi="Times New Roman" w:cs="Times New Roman"/>
        </w:rPr>
        <w:t>Год рождения:</w:t>
      </w:r>
      <w:r w:rsidRPr="00343EA2">
        <w:rPr>
          <w:rStyle w:val="Subst"/>
          <w:rFonts w:ascii="Times New Roman" w:hAnsi="Times New Roman" w:cs="Times New Roman"/>
        </w:rPr>
        <w:t xml:space="preserve"> 1967</w:t>
      </w:r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proofErr w:type="gramStart"/>
      <w:r w:rsidRPr="00343EA2">
        <w:rPr>
          <w:rFonts w:ascii="Times New Roman" w:hAnsi="Times New Roman" w:cs="Times New Roman"/>
        </w:rPr>
        <w:t>Образование:</w:t>
      </w:r>
      <w:r w:rsidRPr="00343EA2">
        <w:rPr>
          <w:rFonts w:ascii="Times New Roman" w:hAnsi="Times New Roman" w:cs="Times New Roman"/>
        </w:rPr>
        <w:br/>
      </w:r>
      <w:r w:rsidRPr="00343EA2">
        <w:rPr>
          <w:rStyle w:val="Subst"/>
          <w:rFonts w:ascii="Times New Roman" w:hAnsi="Times New Roman" w:cs="Times New Roman"/>
        </w:rPr>
        <w:t>Высшее</w:t>
      </w:r>
      <w:proofErr w:type="gramEnd"/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r w:rsidRPr="00343EA2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43EA2" w:rsidRPr="00343EA2" w:rsidRDefault="00343EA2" w:rsidP="00343EA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43EA2" w:rsidRPr="00343EA2" w:rsidTr="00A45EA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jc w:val="center"/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jc w:val="center"/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3EA2" w:rsidRPr="00343EA2" w:rsidRDefault="00343EA2" w:rsidP="00A45EA1">
            <w:pPr>
              <w:jc w:val="center"/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43EA2" w:rsidRPr="00343EA2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jc w:val="center"/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jc w:val="center"/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</w:p>
        </w:tc>
      </w:tr>
      <w:tr w:rsidR="00343EA2" w:rsidRPr="00343EA2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 xml:space="preserve">ООО "СК </w:t>
            </w:r>
            <w:proofErr w:type="spellStart"/>
            <w:r w:rsidRPr="00343EA2">
              <w:rPr>
                <w:rFonts w:ascii="Times New Roman" w:hAnsi="Times New Roman" w:cs="Times New Roman"/>
              </w:rPr>
              <w:t>Риэлтр</w:t>
            </w:r>
            <w:proofErr w:type="spellEnd"/>
            <w:r w:rsidRPr="00343E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43EA2" w:rsidRPr="00343EA2" w:rsidRDefault="00343EA2" w:rsidP="00A45EA1">
            <w:pPr>
              <w:rPr>
                <w:rFonts w:ascii="Times New Roman" w:hAnsi="Times New Roman" w:cs="Times New Roman"/>
              </w:rPr>
            </w:pPr>
            <w:r w:rsidRPr="00343EA2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343EA2" w:rsidRPr="00343EA2" w:rsidRDefault="00343EA2" w:rsidP="00343EA2">
      <w:pPr>
        <w:rPr>
          <w:rFonts w:ascii="Times New Roman" w:hAnsi="Times New Roman" w:cs="Times New Roman"/>
        </w:rPr>
      </w:pPr>
    </w:p>
    <w:p w:rsidR="00343EA2" w:rsidRPr="00343EA2" w:rsidRDefault="00343EA2" w:rsidP="00343EA2">
      <w:pPr>
        <w:pStyle w:val="ThinDelim"/>
      </w:pPr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r w:rsidRPr="00343EA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343EA2">
        <w:rPr>
          <w:rStyle w:val="Subst"/>
          <w:rFonts w:ascii="Times New Roman" w:hAnsi="Times New Roman" w:cs="Times New Roman"/>
        </w:rPr>
        <w:t xml:space="preserve"> 0.44</w:t>
      </w:r>
    </w:p>
    <w:p w:rsidR="00343EA2" w:rsidRPr="00343EA2" w:rsidRDefault="00343EA2" w:rsidP="00343EA2">
      <w:pPr>
        <w:ind w:left="200"/>
        <w:rPr>
          <w:rFonts w:ascii="Times New Roman" w:hAnsi="Times New Roman" w:cs="Times New Roman"/>
        </w:rPr>
      </w:pPr>
      <w:r w:rsidRPr="00343EA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343EA2">
        <w:rPr>
          <w:rStyle w:val="Subst"/>
          <w:rFonts w:ascii="Times New Roman" w:hAnsi="Times New Roman" w:cs="Times New Roman"/>
        </w:rPr>
        <w:t xml:space="preserve"> 0.44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211C31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19390F" w:rsidRPr="0019390F" w:rsidRDefault="0019390F" w:rsidP="0019390F">
      <w:pPr>
        <w:ind w:left="200"/>
        <w:rPr>
          <w:rFonts w:ascii="Times New Roman" w:hAnsi="Times New Roman" w:cs="Times New Roman"/>
        </w:rPr>
      </w:pPr>
      <w:r w:rsidRPr="0019390F">
        <w:rPr>
          <w:rFonts w:ascii="Times New Roman" w:hAnsi="Times New Roman" w:cs="Times New Roman"/>
        </w:rPr>
        <w:t>ФИО:</w:t>
      </w:r>
      <w:r w:rsidRPr="0019390F">
        <w:rPr>
          <w:rStyle w:val="Subst"/>
          <w:rFonts w:ascii="Times New Roman" w:hAnsi="Times New Roman" w:cs="Times New Roman"/>
        </w:rPr>
        <w:t xml:space="preserve"> Игнатова Ольга Ивановна</w:t>
      </w:r>
    </w:p>
    <w:p w:rsidR="0019390F" w:rsidRPr="0019390F" w:rsidRDefault="0019390F" w:rsidP="0019390F">
      <w:pPr>
        <w:ind w:left="200"/>
        <w:rPr>
          <w:rFonts w:ascii="Times New Roman" w:hAnsi="Times New Roman" w:cs="Times New Roman"/>
        </w:rPr>
      </w:pPr>
      <w:r w:rsidRPr="0019390F">
        <w:rPr>
          <w:rFonts w:ascii="Times New Roman" w:hAnsi="Times New Roman" w:cs="Times New Roman"/>
        </w:rPr>
        <w:t>Год рождения:</w:t>
      </w:r>
      <w:r w:rsidRPr="0019390F">
        <w:rPr>
          <w:rStyle w:val="Subst"/>
          <w:rFonts w:ascii="Times New Roman" w:hAnsi="Times New Roman" w:cs="Times New Roman"/>
        </w:rPr>
        <w:t xml:space="preserve"> 1978</w:t>
      </w:r>
    </w:p>
    <w:p w:rsidR="0019390F" w:rsidRPr="0019390F" w:rsidRDefault="0019390F" w:rsidP="0019390F">
      <w:pPr>
        <w:pStyle w:val="ThinDelim"/>
        <w:rPr>
          <w:sz w:val="22"/>
          <w:szCs w:val="22"/>
        </w:rPr>
      </w:pPr>
    </w:p>
    <w:p w:rsidR="0019390F" w:rsidRPr="0019390F" w:rsidRDefault="0019390F" w:rsidP="0019390F">
      <w:pPr>
        <w:ind w:left="200"/>
        <w:rPr>
          <w:rFonts w:ascii="Times New Roman" w:hAnsi="Times New Roman" w:cs="Times New Roman"/>
        </w:rPr>
      </w:pPr>
      <w:proofErr w:type="gramStart"/>
      <w:r w:rsidRPr="0019390F">
        <w:rPr>
          <w:rFonts w:ascii="Times New Roman" w:hAnsi="Times New Roman" w:cs="Times New Roman"/>
        </w:rPr>
        <w:t>Образование:</w:t>
      </w:r>
      <w:r w:rsidRPr="0019390F">
        <w:rPr>
          <w:rFonts w:ascii="Times New Roman" w:hAnsi="Times New Roman" w:cs="Times New Roman"/>
        </w:rPr>
        <w:br/>
      </w:r>
      <w:r w:rsidRPr="0019390F">
        <w:rPr>
          <w:rStyle w:val="Subst"/>
          <w:rFonts w:ascii="Times New Roman" w:hAnsi="Times New Roman" w:cs="Times New Roman"/>
        </w:rPr>
        <w:t>высшее</w:t>
      </w:r>
      <w:proofErr w:type="gramEnd"/>
    </w:p>
    <w:p w:rsidR="0019390F" w:rsidRPr="0019390F" w:rsidRDefault="0019390F" w:rsidP="0019390F">
      <w:pPr>
        <w:ind w:left="200"/>
        <w:rPr>
          <w:rFonts w:ascii="Times New Roman" w:hAnsi="Times New Roman" w:cs="Times New Roman"/>
        </w:rPr>
      </w:pPr>
      <w:r w:rsidRPr="0019390F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9390F" w:rsidRPr="0019390F" w:rsidRDefault="0019390F" w:rsidP="0019390F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9390F" w:rsidRPr="0019390F" w:rsidTr="00A45EA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jc w:val="center"/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jc w:val="center"/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390F" w:rsidRPr="0019390F" w:rsidRDefault="0019390F" w:rsidP="00A45EA1">
            <w:pPr>
              <w:jc w:val="center"/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9390F" w:rsidRPr="0019390F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jc w:val="center"/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jc w:val="center"/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</w:p>
        </w:tc>
      </w:tr>
      <w:tr w:rsidR="0019390F" w:rsidRPr="0019390F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90F">
              <w:rPr>
                <w:rFonts w:ascii="Times New Roman" w:hAnsi="Times New Roman" w:cs="Times New Roman"/>
              </w:rPr>
              <w:t>Ташир-Констракшин</w:t>
            </w:r>
            <w:proofErr w:type="spellEnd"/>
            <w:r w:rsidRPr="001939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proofErr w:type="gramStart"/>
            <w:r w:rsidRPr="0019390F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19390F" w:rsidRPr="0019390F" w:rsidTr="00A45EA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r w:rsidRPr="0019390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390F">
              <w:rPr>
                <w:rFonts w:ascii="Times New Roman" w:hAnsi="Times New Roman" w:cs="Times New Roman"/>
              </w:rPr>
              <w:t>Спецмонолитстрой</w:t>
            </w:r>
            <w:proofErr w:type="spellEnd"/>
            <w:r w:rsidRPr="001939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390F" w:rsidRPr="0019390F" w:rsidRDefault="0019390F" w:rsidP="00A45EA1">
            <w:pPr>
              <w:rPr>
                <w:rFonts w:ascii="Times New Roman" w:hAnsi="Times New Roman" w:cs="Times New Roman"/>
              </w:rPr>
            </w:pPr>
            <w:proofErr w:type="gramStart"/>
            <w:r w:rsidRPr="0019390F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19390F" w:rsidRPr="0019390F" w:rsidRDefault="0019390F" w:rsidP="0019390F">
      <w:pPr>
        <w:rPr>
          <w:rFonts w:ascii="Times New Roman" w:hAnsi="Times New Roman" w:cs="Times New Roman"/>
        </w:rPr>
      </w:pPr>
    </w:p>
    <w:p w:rsidR="0019390F" w:rsidRPr="0019390F" w:rsidRDefault="0019390F" w:rsidP="0019390F">
      <w:pPr>
        <w:pStyle w:val="ThinDelim"/>
        <w:rPr>
          <w:sz w:val="22"/>
          <w:szCs w:val="22"/>
        </w:rPr>
      </w:pPr>
    </w:p>
    <w:p w:rsidR="0019390F" w:rsidRPr="0019390F" w:rsidRDefault="0019390F" w:rsidP="0019390F">
      <w:pPr>
        <w:ind w:left="200"/>
        <w:rPr>
          <w:rFonts w:ascii="Times New Roman" w:hAnsi="Times New Roman" w:cs="Times New Roman"/>
        </w:rPr>
      </w:pPr>
      <w:r w:rsidRPr="0019390F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 не имеет</w:t>
      </w:r>
    </w:p>
    <w:p w:rsidR="0019390F" w:rsidRPr="0019390F" w:rsidRDefault="0019390F" w:rsidP="0019390F">
      <w:pPr>
        <w:pStyle w:val="SubHeading"/>
        <w:ind w:left="200"/>
        <w:rPr>
          <w:sz w:val="22"/>
          <w:szCs w:val="22"/>
        </w:rPr>
      </w:pPr>
      <w:r w:rsidRPr="0019390F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19390F" w:rsidRPr="0019390F" w:rsidRDefault="0019390F" w:rsidP="0019390F">
      <w:pPr>
        <w:ind w:left="400"/>
        <w:rPr>
          <w:rFonts w:ascii="Times New Roman" w:hAnsi="Times New Roman" w:cs="Times New Roman"/>
        </w:rPr>
      </w:pPr>
      <w:r w:rsidRPr="0019390F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19390F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19390F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19390F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19390F">
        <w:rPr>
          <w:rFonts w:ascii="Times New Roman" w:hAnsi="Times New Roman" w:cs="Times New Roman"/>
        </w:rPr>
        <w:t>эмитента:</w:t>
      </w:r>
      <w:r w:rsidRPr="0019390F">
        <w:rPr>
          <w:rFonts w:ascii="Times New Roman" w:hAnsi="Times New Roman" w:cs="Times New Roman"/>
        </w:rPr>
        <w:br/>
      </w:r>
      <w:r w:rsidRPr="0019390F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19390F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Елена Анатольевна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1980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Образование: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среднее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- техническое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proofErr w:type="gramStart"/>
            <w:r w:rsidRPr="007543F8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 Сервис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"ЦТК"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F70FFF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F11292">
              <w:rPr>
                <w:rFonts w:ascii="Times New Roman" w:hAnsi="Times New Roman" w:cs="Times New Roman"/>
              </w:rPr>
              <w:t>1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F11292">
              <w:rPr>
                <w:rFonts w:ascii="Times New Roman" w:hAnsi="Times New Roman" w:cs="Times New Roman"/>
              </w:rPr>
              <w:t>12</w:t>
            </w:r>
            <w:r w:rsidR="00811CE8">
              <w:rPr>
                <w:rFonts w:ascii="Times New Roman" w:hAnsi="Times New Roman" w:cs="Times New Roman"/>
              </w:rPr>
              <w:t>.201</w:t>
            </w:r>
            <w:r w:rsidR="00B46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gramStart"/>
            <w:r w:rsidRPr="007543F8">
              <w:rPr>
                <w:rFonts w:ascii="Times New Roman" w:hAnsi="Times New Roman" w:cs="Times New Roman"/>
              </w:rPr>
              <w:t>РИО  Менеджмент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lastRenderedPageBreak/>
        <w:t>Доли участия в уставном капитале эмитента/обыкновенных акций не имеет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1" w:name="_Toc536439633"/>
      <w:r w:rsidRPr="007543F8">
        <w:rPr>
          <w:rFonts w:ascii="Times New Roman" w:hAnsi="Times New Roman" w:cs="Times New Roman"/>
          <w:b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bookmarkEnd w:id="61"/>
    </w:p>
    <w:p w:rsidR="00CA0D5C" w:rsidRPr="007543F8" w:rsidRDefault="00CA0D5C" w:rsidP="00B30EE7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Вознаграждения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и  прочие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выплаты за работу в  ревизионной комиссии членам  ревизионной  комиссии  не  выплачивались.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2" w:name="_Toc536439634"/>
      <w:r w:rsidRPr="007543F8">
        <w:rPr>
          <w:rFonts w:ascii="Times New Roman" w:hAnsi="Times New Roman" w:cs="Times New Roman"/>
          <w:b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62"/>
    </w:p>
    <w:p w:rsidR="00CA0D5C" w:rsidRPr="007543F8" w:rsidRDefault="00CA0D5C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tbl>
      <w:tblPr>
        <w:tblW w:w="1018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3"/>
        <w:gridCol w:w="3260"/>
      </w:tblGrid>
      <w:tr w:rsidR="00CA0D5C" w:rsidRPr="007543F8" w:rsidTr="00407101">
        <w:tc>
          <w:tcPr>
            <w:tcW w:w="69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811CE8" w:rsidP="00F7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D23">
              <w:rPr>
                <w:rFonts w:ascii="Times New Roman" w:hAnsi="Times New Roman" w:cs="Times New Roman"/>
              </w:rPr>
              <w:t>5</w:t>
            </w:r>
            <w:r w:rsidR="00CA0D5C" w:rsidRPr="007543F8">
              <w:rPr>
                <w:rFonts w:ascii="Times New Roman" w:hAnsi="Times New Roman" w:cs="Times New Roman"/>
              </w:rPr>
              <w:t>,</w:t>
            </w:r>
            <w:r w:rsidR="00F11292">
              <w:rPr>
                <w:rFonts w:ascii="Times New Roman" w:hAnsi="Times New Roman" w:cs="Times New Roman"/>
              </w:rPr>
              <w:t>4</w:t>
            </w:r>
            <w:r w:rsidR="00CA0D5C" w:rsidRPr="007543F8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19390F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19390F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D5C" w:rsidRPr="007543F8" w:rsidRDefault="00CA0D5C" w:rsidP="0057115E">
      <w:pPr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3" w:name="_Toc536439635"/>
      <w:r w:rsidRPr="007543F8">
        <w:rPr>
          <w:rFonts w:ascii="Times New Roman" w:hAnsi="Times New Roman" w:cs="Times New Roman"/>
          <w:b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407101" w:rsidRPr="007543F8">
        <w:rPr>
          <w:rFonts w:ascii="Times New Roman" w:hAnsi="Times New Roman" w:cs="Times New Roman"/>
          <w:b/>
        </w:rPr>
        <w:t>.</w:t>
      </w:r>
      <w:bookmarkEnd w:id="63"/>
    </w:p>
    <w:p w:rsidR="00407101" w:rsidRPr="007543F8" w:rsidRDefault="00407101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407101" w:rsidRPr="007543F8" w:rsidRDefault="00407101" w:rsidP="00B30EE7">
      <w:pPr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эмитента.</w:t>
      </w:r>
    </w:p>
    <w:p w:rsidR="00241ADB" w:rsidRPr="007543F8" w:rsidRDefault="00407101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Акции</w:t>
      </w:r>
      <w:r w:rsidR="00241ADB" w:rsidRPr="007543F8">
        <w:rPr>
          <w:rFonts w:ascii="Times New Roman" w:hAnsi="Times New Roman" w:cs="Times New Roman"/>
          <w:b/>
          <w:i/>
        </w:rPr>
        <w:t xml:space="preserve"> </w:t>
      </w:r>
      <w:r w:rsidR="00241ADB" w:rsidRPr="007543F8">
        <w:rPr>
          <w:rFonts w:ascii="Times New Roman" w:hAnsi="Times New Roman" w:cs="Times New Roman"/>
        </w:rPr>
        <w:t>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64" w:name="_Toc536439636"/>
      <w:r w:rsidRPr="007543F8">
        <w:rPr>
          <w:rFonts w:ascii="Times New Roman" w:hAnsi="Times New Roman" w:cs="Times New Roman"/>
          <w:b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5" w:name="_Toc536439637"/>
      <w:r w:rsidRPr="007543F8">
        <w:rPr>
          <w:rFonts w:ascii="Times New Roman" w:hAnsi="Times New Roman" w:cs="Times New Roman"/>
          <w:b/>
        </w:rPr>
        <w:t>6.1. Сведения об общем количестве акционеров (участников) эмитента</w:t>
      </w:r>
      <w:bookmarkEnd w:id="65"/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Общее количество номинальных держателей акций эмитента:</w:t>
      </w:r>
      <w:r w:rsidRPr="007543F8">
        <w:rPr>
          <w:rStyle w:val="Subst"/>
          <w:rFonts w:ascii="Times New Roman" w:hAnsi="Times New Roman" w:cs="Times New Roman"/>
        </w:rPr>
        <w:t xml:space="preserve"> 1</w:t>
      </w:r>
    </w:p>
    <w:p w:rsidR="00241ADB" w:rsidRPr="007543F8" w:rsidRDefault="00241ADB" w:rsidP="0057115E">
      <w:pPr>
        <w:pStyle w:val="ThinDelim"/>
        <w:jc w:val="both"/>
        <w:rPr>
          <w:sz w:val="22"/>
          <w:szCs w:val="22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</w:t>
      </w:r>
      <w:proofErr w:type="gramStart"/>
      <w:r w:rsidRPr="007543F8">
        <w:rPr>
          <w:rFonts w:ascii="Times New Roman" w:hAnsi="Times New Roman" w:cs="Times New Roman"/>
        </w:rPr>
        <w:t>для составления</w:t>
      </w:r>
      <w:proofErr w:type="gramEnd"/>
      <w:r w:rsidRPr="007543F8">
        <w:rPr>
          <w:rFonts w:ascii="Times New Roman" w:hAnsi="Times New Roman" w:cs="Times New Roman"/>
        </w:rPr>
        <w:t xml:space="preserve">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B46D23">
        <w:rPr>
          <w:rStyle w:val="Subst"/>
          <w:rFonts w:ascii="Times New Roman" w:hAnsi="Times New Roman" w:cs="Times New Roman"/>
        </w:rPr>
        <w:t xml:space="preserve"> 226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B46D23">
        <w:rPr>
          <w:rStyle w:val="Subst"/>
          <w:rFonts w:ascii="Times New Roman" w:hAnsi="Times New Roman" w:cs="Times New Roman"/>
        </w:rPr>
        <w:t>20.05.2015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Владельцы обыкновенных акций эмитента, которые подлежали включению в такой список:</w:t>
      </w:r>
      <w:r w:rsidR="00B46D23">
        <w:rPr>
          <w:rStyle w:val="Subst"/>
          <w:rFonts w:ascii="Times New Roman" w:hAnsi="Times New Roman" w:cs="Times New Roman"/>
        </w:rPr>
        <w:t xml:space="preserve"> 226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собственных акций эмитента, находящихся на балансе эмитента на дату окончания отчетного квартала:0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 эмитента, принадлежащих подконтрольным им организациям:0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6" w:name="_Toc536439638"/>
      <w:r w:rsidRPr="007543F8">
        <w:rPr>
          <w:rFonts w:ascii="Times New Roman" w:hAnsi="Times New Roman" w:cs="Times New Roman"/>
          <w:b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="00241ADB" w:rsidRPr="007543F8">
        <w:rPr>
          <w:rFonts w:ascii="Times New Roman" w:hAnsi="Times New Roman" w:cs="Times New Roman"/>
          <w:b/>
        </w:rPr>
        <w:t>.</w:t>
      </w:r>
      <w:bookmarkEnd w:id="66"/>
    </w:p>
    <w:p w:rsidR="001E123F" w:rsidRPr="007543F8" w:rsidRDefault="001E123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B46D23">
        <w:rPr>
          <w:rStyle w:val="Subst"/>
          <w:rFonts w:ascii="Times New Roman" w:hAnsi="Times New Roman" w:cs="Times New Roman"/>
        </w:rPr>
        <w:t>20</w:t>
      </w:r>
      <w:r w:rsidRPr="007543F8">
        <w:rPr>
          <w:rStyle w:val="Subst"/>
          <w:rFonts w:ascii="Times New Roman" w:hAnsi="Times New Roman" w:cs="Times New Roman"/>
        </w:rPr>
        <w:t>.0</w:t>
      </w:r>
      <w:r w:rsidR="00B46D23">
        <w:rPr>
          <w:rStyle w:val="Subst"/>
          <w:rFonts w:ascii="Times New Roman" w:hAnsi="Times New Roman" w:cs="Times New Roman"/>
        </w:rPr>
        <w:t>5.2015</w:t>
      </w:r>
    </w:p>
    <w:p w:rsidR="001E123F" w:rsidRPr="007543F8" w:rsidRDefault="001E123F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Список акционеров (участников)</w:t>
      </w:r>
      <w:r w:rsidR="001B70C1" w:rsidRPr="007543F8">
        <w:rPr>
          <w:sz w:val="22"/>
          <w:szCs w:val="22"/>
        </w:rPr>
        <w:t>:</w:t>
      </w:r>
    </w:p>
    <w:p w:rsidR="001B70C1" w:rsidRPr="007543F8" w:rsidRDefault="001B70C1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1B70C1" w:rsidRPr="007543F8" w:rsidRDefault="001B70C1" w:rsidP="0057115E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1B70C1" w:rsidRPr="007543F8">
        <w:rPr>
          <w:rStyle w:val="Subst"/>
          <w:rFonts w:ascii="Times New Roman" w:hAnsi="Times New Roman" w:cs="Times New Roman"/>
        </w:rPr>
        <w:t xml:space="preserve">, </w:t>
      </w:r>
      <w:r w:rsidRPr="007543F8">
        <w:rPr>
          <w:rStyle w:val="Subst"/>
          <w:rFonts w:ascii="Times New Roman" w:hAnsi="Times New Roman" w:cs="Times New Roman"/>
        </w:rPr>
        <w:t xml:space="preserve"> дом 2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Улица Кирова 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526E03" w:rsidRPr="007543F8">
        <w:rPr>
          <w:rStyle w:val="Subst"/>
          <w:rFonts w:ascii="Times New Roman" w:hAnsi="Times New Roman" w:cs="Times New Roman"/>
        </w:rPr>
        <w:t>Нелли Владимировна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241ADB" w:rsidRPr="007543F8" w:rsidRDefault="00241AD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7" w:name="_Toc536439639"/>
      <w:r w:rsidRPr="007543F8">
        <w:rPr>
          <w:rFonts w:ascii="Times New Roman" w:hAnsi="Times New Roman" w:cs="Times New Roman"/>
          <w:b/>
        </w:rPr>
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</w:r>
      <w:bookmarkEnd w:id="67"/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Сведения об управляющих государственными, муниципальными пакетами акций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Указанное право не предусмотрено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8" w:name="_Toc536439640"/>
      <w:r w:rsidRPr="007543F8">
        <w:rPr>
          <w:rFonts w:ascii="Times New Roman" w:hAnsi="Times New Roman" w:cs="Times New Roman"/>
          <w:b/>
        </w:rPr>
        <w:t>6.4. Сведения об ограничениях на участие в уставном капитале эмитента</w:t>
      </w:r>
      <w:bookmarkEnd w:id="68"/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Ограничений на участие в уставном (складочном) капитале эмитента нет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9" w:name="_Toc536439641"/>
      <w:r w:rsidRPr="007543F8">
        <w:rPr>
          <w:rFonts w:ascii="Times New Roman" w:hAnsi="Times New Roman" w:cs="Times New Roman"/>
          <w:b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9"/>
    </w:p>
    <w:p w:rsidR="003E3124" w:rsidRPr="007543F8" w:rsidRDefault="003E3124" w:rsidP="003E3124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B46D23">
        <w:rPr>
          <w:rStyle w:val="Subst"/>
          <w:rFonts w:ascii="Times New Roman" w:hAnsi="Times New Roman" w:cs="Times New Roman"/>
        </w:rPr>
        <w:t>20.05.2015</w:t>
      </w:r>
    </w:p>
    <w:p w:rsidR="003E3124" w:rsidRPr="007543F8" w:rsidRDefault="003E3124" w:rsidP="003E3124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lastRenderedPageBreak/>
        <w:t>Список акционеров (участников):</w:t>
      </w: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3E3124" w:rsidRPr="007543F8" w:rsidRDefault="003E3124" w:rsidP="003E3124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248600,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Калуга,   Улица Кирова 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Нелли Владимировна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Default="003E3124" w:rsidP="003E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Изменений в составе акционеров эмитента, владеющих не менее чем пятью процентами его акций, в отчетном квартале не происходило.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0" w:name="_Toc536439642"/>
      <w:r w:rsidRPr="007543F8">
        <w:rPr>
          <w:rFonts w:ascii="Times New Roman" w:hAnsi="Times New Roman" w:cs="Times New Roman"/>
          <w:b/>
        </w:rPr>
        <w:t>6.6. Сведения о совершенных эмитентом сделках, в совершении которых имелась заинтересованность</w:t>
      </w:r>
      <w:bookmarkEnd w:id="70"/>
    </w:p>
    <w:p w:rsidR="0099561A" w:rsidRPr="005953E8" w:rsidRDefault="0099561A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5953E8">
        <w:rPr>
          <w:rStyle w:val="Subst"/>
          <w:rFonts w:ascii="Times New Roman" w:hAnsi="Times New Roman" w:cs="Times New Roman"/>
          <w:b w:val="0"/>
          <w:i w:val="0"/>
        </w:rPr>
        <w:t>Указанных сделок не совершалось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1" w:name="_Toc536439643"/>
      <w:r w:rsidRPr="007543F8">
        <w:rPr>
          <w:rFonts w:ascii="Times New Roman" w:hAnsi="Times New Roman" w:cs="Times New Roman"/>
          <w:b/>
        </w:rPr>
        <w:t>6.7. Сведения о размере дебиторской задолженности</w:t>
      </w:r>
      <w:bookmarkEnd w:id="71"/>
    </w:p>
    <w:p w:rsidR="0099561A" w:rsidRPr="007543F8" w:rsidRDefault="0099561A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72" w:name="_Toc536439644"/>
      <w:r w:rsidRPr="007543F8">
        <w:rPr>
          <w:rFonts w:ascii="Times New Roman" w:hAnsi="Times New Roman" w:cs="Times New Roman"/>
          <w:b/>
        </w:rPr>
        <w:t>Раздел VII. Бухгалтерская (финансовая) отчетность эмитента и иная финансовая информация</w:t>
      </w:r>
      <w:bookmarkEnd w:id="7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3" w:name="_Toc536439645"/>
      <w:r w:rsidRPr="007543F8">
        <w:rPr>
          <w:rFonts w:ascii="Times New Roman" w:hAnsi="Times New Roman" w:cs="Times New Roman"/>
          <w:b/>
        </w:rPr>
        <w:t>7.1. Годовая бухгалтерская (финансовая) отчетность эмитента</w:t>
      </w:r>
      <w:bookmarkEnd w:id="73"/>
    </w:p>
    <w:p w:rsidR="0099561A" w:rsidRPr="007543F8" w:rsidRDefault="0099561A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в данном отчетном квартале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4" w:name="_Toc536439646"/>
      <w:r w:rsidRPr="007543F8">
        <w:rPr>
          <w:rFonts w:ascii="Times New Roman" w:hAnsi="Times New Roman" w:cs="Times New Roman"/>
          <w:b/>
        </w:rPr>
        <w:t>7.2. Промежуточная бухгалтерская (финансовая) отчетность эмитента</w:t>
      </w:r>
      <w:bookmarkEnd w:id="74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99561A" w:rsidRPr="007543F8" w:rsidRDefault="0099561A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5" w:name="_Toc536439647"/>
      <w:r w:rsidRPr="007543F8">
        <w:rPr>
          <w:rFonts w:ascii="Times New Roman" w:hAnsi="Times New Roman" w:cs="Times New Roman"/>
          <w:b/>
        </w:rPr>
        <w:t>7.3. Консолидированная финансовая отчетность эмитента</w:t>
      </w:r>
      <w:bookmarkEnd w:id="75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6" w:name="_Toc536439648"/>
      <w:r w:rsidRPr="007543F8">
        <w:rPr>
          <w:rFonts w:ascii="Times New Roman" w:hAnsi="Times New Roman" w:cs="Times New Roman"/>
          <w:b/>
        </w:rPr>
        <w:t>7.4. Сведения об учетной политике эмитента</w:t>
      </w:r>
      <w:bookmarkEnd w:id="76"/>
    </w:p>
    <w:p w:rsidR="00737AB6" w:rsidRPr="007543F8" w:rsidRDefault="00737AB6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543F8">
        <w:rPr>
          <w:rFonts w:ascii="Times New Roman" w:hAnsi="Times New Roman" w:cs="Times New Roman"/>
          <w:bCs/>
          <w:iCs/>
        </w:rPr>
        <w:t>Изменения в Учетную политику Общества в текущем квартале не вносились.</w:t>
      </w:r>
    </w:p>
    <w:p w:rsidR="00737AB6" w:rsidRPr="007543F8" w:rsidRDefault="00737AB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7" w:name="Par990"/>
      <w:bookmarkStart w:id="78" w:name="_Toc536439649"/>
      <w:bookmarkEnd w:id="77"/>
      <w:r w:rsidRPr="007543F8">
        <w:rPr>
          <w:rFonts w:ascii="Times New Roman" w:hAnsi="Times New Roman" w:cs="Times New Roman"/>
          <w:b/>
        </w:rPr>
        <w:t>7.5. Сведения об общей сумме экспорта, а также о доле, которую составляет экспорт в общем объеме продаж</w:t>
      </w:r>
      <w:bookmarkEnd w:id="78"/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="008F3D20">
        <w:rPr>
          <w:rStyle w:val="Subst"/>
          <w:rFonts w:ascii="Times New Roman" w:hAnsi="Times New Roman" w:cs="Times New Roman"/>
          <w:b w:val="0"/>
          <w:i w:val="0"/>
        </w:rPr>
        <w:t xml:space="preserve">10.10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9" w:name="_Toc536439650"/>
      <w:r w:rsidRPr="007543F8">
        <w:rPr>
          <w:rFonts w:ascii="Times New Roman" w:hAnsi="Times New Roman" w:cs="Times New Roman"/>
          <w:b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9"/>
    </w:p>
    <w:p w:rsidR="00737AB6" w:rsidRPr="007543F8" w:rsidRDefault="00737AB6" w:rsidP="0057115E">
      <w:pPr>
        <w:ind w:left="4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Существенных изменений в составе имущества эмитента, произошедших в течение 12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месяцев до даты окончания отчетного квартала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не было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80" w:name="_Toc536439651"/>
      <w:r w:rsidRPr="007543F8">
        <w:rPr>
          <w:rFonts w:ascii="Times New Roman" w:hAnsi="Times New Roman" w:cs="Times New Roman"/>
          <w:b/>
        </w:rPr>
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</w:r>
      <w:bookmarkEnd w:id="80"/>
    </w:p>
    <w:p w:rsidR="00737AB6" w:rsidRPr="007543F8" w:rsidRDefault="00737AB6" w:rsidP="0057115E">
      <w:pPr>
        <w:pStyle w:val="a3"/>
        <w:autoSpaceDE w:val="0"/>
        <w:autoSpaceDN w:val="0"/>
        <w:adjustRightInd w:val="0"/>
        <w:spacing w:after="0" w:line="240" w:lineRule="auto"/>
        <w:ind w:left="945"/>
        <w:jc w:val="both"/>
        <w:outlineLvl w:val="2"/>
        <w:rPr>
          <w:rFonts w:ascii="Times New Roman" w:hAnsi="Times New Roman" w:cs="Times New Roman"/>
          <w:b/>
        </w:rPr>
      </w:pPr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81" w:name="Par1006"/>
      <w:bookmarkStart w:id="82" w:name="_Toc536439652"/>
      <w:bookmarkEnd w:id="81"/>
      <w:r w:rsidRPr="007543F8">
        <w:rPr>
          <w:rFonts w:ascii="Times New Roman" w:hAnsi="Times New Roman" w:cs="Times New Roman"/>
          <w:b/>
        </w:rPr>
        <w:t>Раздел VIII. Дополнительные сведения об эмитенте и о размещенных им эмиссионных ценных бумагах</w:t>
      </w:r>
      <w:bookmarkEnd w:id="8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3" w:name="_Toc536439653"/>
      <w:r w:rsidRPr="0075177C">
        <w:rPr>
          <w:rFonts w:ascii="Times New Roman" w:hAnsi="Times New Roman" w:cs="Times New Roman"/>
          <w:b/>
        </w:rPr>
        <w:t>8.1. Дополнительные сведения об эмитенте</w:t>
      </w:r>
      <w:bookmarkEnd w:id="8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8.1.1. Сведения о размере, структуре уставного капитала эмитента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Обыкновенные акции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100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Привилегированные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5953E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Style w:val="Subst"/>
          <w:rFonts w:ascii="Times New Roman" w:hAnsi="Times New Roman" w:cs="Times New Roman"/>
        </w:rPr>
        <w:t>Величина  уставного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капитала соответствует  учредительным  документам  общества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8.1.2. Сведения об изменении размера уставного капитала эмитента</w:t>
      </w:r>
    </w:p>
    <w:p w:rsidR="002E4B6E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</w:rPr>
      </w:pPr>
      <w:bookmarkStart w:id="84" w:name="Par1035"/>
      <w:bookmarkEnd w:id="84"/>
      <w:r w:rsidRPr="009438C4">
        <w:rPr>
          <w:rStyle w:val="Subst"/>
          <w:rFonts w:ascii="Times New Roman" w:hAnsi="Times New Roman" w:cs="Times New Roman"/>
          <w:b w:val="0"/>
          <w:i w:val="0"/>
        </w:rPr>
        <w:t>Изменений размера Уставного капитала за</w:t>
      </w:r>
      <w:r w:rsidRPr="009438C4">
        <w:rPr>
          <w:rStyle w:val="Subst"/>
          <w:rFonts w:ascii="Times New Roman" w:hAnsi="Times New Roman" w:cs="Times New Roman"/>
          <w:b w:val="0"/>
        </w:rPr>
        <w:t xml:space="preserve"> </w:t>
      </w:r>
      <w:r w:rsidRPr="009438C4">
        <w:rPr>
          <w:rFonts w:ascii="Times New Roman" w:hAnsi="Times New Roman" w:cs="Times New Roman"/>
        </w:rPr>
        <w:t xml:space="preserve">завершенный отчетный год, а также за период с даты начала текущего года до даты окончания отчетного квартала, </w:t>
      </w:r>
      <w:r w:rsidRPr="009438C4">
        <w:rPr>
          <w:rStyle w:val="Subst"/>
          <w:rFonts w:ascii="Times New Roman" w:hAnsi="Times New Roman" w:cs="Times New Roman"/>
          <w:b w:val="0"/>
          <w:i w:val="0"/>
        </w:rPr>
        <w:t>не было.</w:t>
      </w:r>
    </w:p>
    <w:p w:rsidR="002E4B6E" w:rsidRPr="009438C4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8.1.3. Сведения о порядке созыва и проведения собрания (заседания) высшего органа управления эмитента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Высший орган управления</w:t>
      </w:r>
      <w:r w:rsidRPr="007543F8">
        <w:rPr>
          <w:rFonts w:ascii="Times New Roman" w:hAnsi="Times New Roman" w:cs="Times New Roman"/>
        </w:rPr>
        <w:t>- Общее собрание акционеров Общества.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Порядок уведомления акционеров о проведении собрания высшего органа управления:</w:t>
      </w:r>
      <w:r w:rsidR="00D23608" w:rsidRPr="007543F8">
        <w:rPr>
          <w:rFonts w:ascii="Times New Roman" w:hAnsi="Times New Roman" w:cs="Times New Roman"/>
        </w:rPr>
        <w:t xml:space="preserve">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«Московская правда» (п.17.7.1 Устава)</w:t>
      </w:r>
    </w:p>
    <w:p w:rsidR="00D23608" w:rsidRPr="007543F8" w:rsidRDefault="00D2360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1) </w:t>
      </w:r>
      <w:r w:rsidRPr="007543F8">
        <w:rPr>
          <w:rFonts w:ascii="Times New Roman" w:hAnsi="Times New Roman" w:cs="Times New Roman"/>
        </w:rPr>
        <w:t xml:space="preserve">по решению Совета директоров общества на основании собственной инициативы; </w:t>
      </w:r>
      <w:r w:rsidR="004444D6" w:rsidRPr="007543F8">
        <w:rPr>
          <w:rFonts w:ascii="Times New Roman" w:hAnsi="Times New Roman" w:cs="Times New Roman"/>
        </w:rPr>
        <w:t xml:space="preserve">2) </w:t>
      </w:r>
      <w:r w:rsidRPr="007543F8">
        <w:rPr>
          <w:rFonts w:ascii="Times New Roman" w:hAnsi="Times New Roman" w:cs="Times New Roman"/>
        </w:rPr>
        <w:t xml:space="preserve">по требованию ревизионной комиссии общества, аудитора общества, акционеров (акционера), являющихся владельцами не менее чем 10% голосующих акций общества на дату предъявления требования. Созыв внеочередного Общего собрания акционеров осуществляется Советом директоров общества. Внеочередное Общее собрание акционеров должно быть проведено </w:t>
      </w:r>
      <w:r w:rsidR="00020DEC" w:rsidRPr="007543F8">
        <w:rPr>
          <w:rFonts w:ascii="Times New Roman" w:hAnsi="Times New Roman" w:cs="Times New Roman"/>
        </w:rPr>
        <w:t xml:space="preserve">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случае, предусмотренном п.18.6.2 настоящего устава, а именно: 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</w:t>
      </w:r>
      <w:r w:rsidR="00020DEC" w:rsidRPr="007543F8">
        <w:rPr>
          <w:rFonts w:ascii="Times New Roman" w:hAnsi="Times New Roman" w:cs="Times New Roman"/>
        </w:rPr>
        <w:lastRenderedPageBreak/>
        <w:t xml:space="preserve">Оставшиеся члены Совета директоров общества </w:t>
      </w:r>
      <w:r w:rsidR="004444D6" w:rsidRPr="007543F8">
        <w:rPr>
          <w:rFonts w:ascii="Times New Roman" w:hAnsi="Times New Roman" w:cs="Times New Roman"/>
        </w:rPr>
        <w:t>вправе принимать решение только о созыве такого внеочередного Общего собрания акционеров.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 (п. 17.10 Устава) В </w:t>
      </w:r>
      <w:proofErr w:type="gramStart"/>
      <w:r w:rsidR="004444D6" w:rsidRPr="007543F8">
        <w:rPr>
          <w:rFonts w:ascii="Times New Roman" w:hAnsi="Times New Roman" w:cs="Times New Roman"/>
        </w:rPr>
        <w:t>требовании  о</w:t>
      </w:r>
      <w:proofErr w:type="gramEnd"/>
      <w:r w:rsidR="004444D6" w:rsidRPr="007543F8">
        <w:rPr>
          <w:rFonts w:ascii="Times New Roman" w:hAnsi="Times New Roman" w:cs="Times New Roman"/>
        </w:rPr>
        <w:t xml:space="preserve"> проведении внеочередного Общего собрания акционеров должны быть сформулированы вопросы, подлежащие внесению в повестку дня собрания, формулировки решений по каждому из этих вопросов, а также предложение о форме проведения Общего собрания акционеров, о выдвижении кандидатов на должности в </w:t>
      </w:r>
      <w:proofErr w:type="spellStart"/>
      <w:r w:rsidR="004444D6" w:rsidRPr="007543F8">
        <w:rPr>
          <w:rFonts w:ascii="Times New Roman" w:hAnsi="Times New Roman" w:cs="Times New Roman"/>
        </w:rPr>
        <w:t>в</w:t>
      </w:r>
      <w:proofErr w:type="spellEnd"/>
      <w:r w:rsidR="004444D6" w:rsidRPr="007543F8">
        <w:rPr>
          <w:rFonts w:ascii="Times New Roman" w:hAnsi="Times New Roman" w:cs="Times New Roman"/>
        </w:rPr>
        <w:t xml:space="preserve"> органы управления и контроля общества. Требования о проведении внеочередного собрания направляются в Совет директоров Общества.</w:t>
      </w:r>
    </w:p>
    <w:p w:rsidR="004444D6" w:rsidRPr="007543F8" w:rsidRDefault="004444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определения даты проведения собрания (заседания) высшего органа управления эмитента:</w:t>
      </w:r>
    </w:p>
    <w:p w:rsidR="004444D6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Годовое общее собрание акционеров Общества проводится в сроки, определенные Советом директоров Общества, но не ранее чем через два месяца и не позднее чем через шесть месяцев после окончания финансового года.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</w:t>
      </w:r>
      <w:proofErr w:type="gramStart"/>
      <w:r w:rsidRPr="007543F8">
        <w:rPr>
          <w:rFonts w:ascii="Times New Roman" w:hAnsi="Times New Roman" w:cs="Times New Roman"/>
        </w:rPr>
        <w:t>случае ,</w:t>
      </w:r>
      <w:proofErr w:type="gramEnd"/>
      <w:r w:rsidRPr="007543F8">
        <w:rPr>
          <w:rFonts w:ascii="Times New Roman" w:hAnsi="Times New Roman" w:cs="Times New Roman"/>
        </w:rPr>
        <w:t xml:space="preserve"> предусмотренном п.18.6.2 настоящего устава (Кворум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акционеров.)</w:t>
      </w:r>
    </w:p>
    <w:p w:rsidR="004C7960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 </w:t>
      </w:r>
    </w:p>
    <w:p w:rsidR="004C7960" w:rsidRPr="007543F8" w:rsidRDefault="003B6B99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Акционеры (акционер), являющиеся в совокупности владельцами не менее чем 2% голосующих акций общества, не позднее чем через 30 дней после окончания финансового года, вправе внести вопросы в повестку дня годового Общего собрания акционеров и выдвинуть кандидатов в Совет директоров общества, ревизионную и счетную комиссию общества, число которых не может превышать количественный состав соответствующего органа.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принадлежащих им акций и должны быть подписаны акционерами (акционером) Предложение о внесении вопросов в повестку дня общего собрания должно содержать формулировку каждого предлагаемого вопроса, а предложение о выдвижении кандидатов-имя и данные документа, удостоверяющего личность (серия и номер документа, дата и место его выдачи,</w:t>
      </w:r>
      <w:r w:rsidR="00353015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орган, выдавший документ</w:t>
      </w:r>
      <w:r w:rsidR="00353015" w:rsidRPr="007543F8">
        <w:rPr>
          <w:rFonts w:ascii="Times New Roman" w:hAnsi="Times New Roman" w:cs="Times New Roman"/>
        </w:rPr>
        <w:t>), каждого предлагаемого кандидата, наименование органа , для избрания в который он предлагается.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r w:rsidRPr="007543F8">
        <w:rPr>
          <w:rFonts w:ascii="Times New Roman" w:hAnsi="Times New Roman" w:cs="Times New Roman"/>
        </w:rPr>
        <w:t xml:space="preserve"> </w:t>
      </w:r>
      <w:r w:rsidR="00353015" w:rsidRPr="007543F8">
        <w:rPr>
          <w:rFonts w:ascii="Times New Roman" w:hAnsi="Times New Roman" w:cs="Times New Roman"/>
        </w:rPr>
        <w:t>(п.17.8.1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ознакомиться с информацией (материалами), предоставляемой (предоставляемыми) для подготовки и проведения собрания (заседания) высшего органа управления эмитента, а также порядок ознакомления с такой информацией (материалами): </w:t>
      </w:r>
    </w:p>
    <w:p w:rsidR="004C7960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Материалы к собранию должны быть доступны лицам, имеющим право на участие в Общем собрании акционеров, в течение 20 дней до проведения Общего собрания акционеров. Ознакомление с материалами к собранию проходит в помещении исполнительного органа общества и иных местах, адреса которых указаны в сообщении о проведении Общего собрания акционеров. Лицам, принимающим участие в общем собрании акционеров, материалы к собранию должны быть доступны для ознакомления во время проведения </w:t>
      </w:r>
      <w:proofErr w:type="gramStart"/>
      <w:r w:rsidRPr="007543F8">
        <w:rPr>
          <w:rFonts w:ascii="Times New Roman" w:hAnsi="Times New Roman" w:cs="Times New Roman"/>
        </w:rPr>
        <w:t>собрания.</w:t>
      </w:r>
      <w:r w:rsidR="007B34E6" w:rsidRPr="007543F8">
        <w:rPr>
          <w:rFonts w:ascii="Times New Roman" w:hAnsi="Times New Roman" w:cs="Times New Roman"/>
        </w:rPr>
        <w:t>(</w:t>
      </w:r>
      <w:proofErr w:type="gramEnd"/>
      <w:r w:rsidR="007B34E6" w:rsidRPr="007543F8">
        <w:rPr>
          <w:rFonts w:ascii="Times New Roman" w:hAnsi="Times New Roman" w:cs="Times New Roman"/>
        </w:rPr>
        <w:t>п.17.7.3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голосования.</w:t>
      </w:r>
    </w:p>
    <w:p w:rsidR="00353015" w:rsidRPr="007543F8" w:rsidRDefault="007B34E6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до сведения не позднее 10 дней после составления протокола об итогах голосования в форме отчета об итогах голосования до сведения </w:t>
      </w:r>
      <w:r w:rsidRPr="007543F8">
        <w:rPr>
          <w:rFonts w:ascii="Times New Roman" w:hAnsi="Times New Roman" w:cs="Times New Roman"/>
        </w:rPr>
        <w:lastRenderedPageBreak/>
        <w:t>лиц, имеющих право на участие в Общем собрании акционеров. (п. 17.15.4 Уст</w:t>
      </w:r>
      <w:r w:rsidR="0014649D">
        <w:rPr>
          <w:rFonts w:ascii="Times New Roman" w:hAnsi="Times New Roman" w:cs="Times New Roman"/>
        </w:rPr>
        <w:t>а</w:t>
      </w:r>
      <w:r w:rsidRPr="007543F8">
        <w:rPr>
          <w:rFonts w:ascii="Times New Roman" w:hAnsi="Times New Roman" w:cs="Times New Roman"/>
        </w:rPr>
        <w:t xml:space="preserve">ва). Также информация публикуется на странице эмитента в интернете: </w:t>
      </w:r>
      <w:r w:rsidRPr="007543F8">
        <w:rPr>
          <w:rFonts w:ascii="Times New Roman" w:hAnsi="Times New Roman" w:cs="Times New Roman"/>
          <w:lang w:val="en-US"/>
        </w:rPr>
        <w:t>disclosure</w:t>
      </w:r>
      <w:r w:rsidRPr="007543F8">
        <w:rPr>
          <w:rFonts w:ascii="Times New Roman" w:hAnsi="Times New Roman" w:cs="Times New Roman"/>
        </w:rPr>
        <w:t>.</w:t>
      </w:r>
      <w:proofErr w:type="spellStart"/>
      <w:r w:rsidRPr="007543F8">
        <w:rPr>
          <w:rFonts w:ascii="Times New Roman" w:hAnsi="Times New Roman" w:cs="Times New Roman"/>
          <w:lang w:val="en-US"/>
        </w:rPr>
        <w:t>ru</w:t>
      </w:r>
      <w:proofErr w:type="spellEnd"/>
      <w:r w:rsidRP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5" w:name="Par1045"/>
      <w:bookmarkEnd w:id="85"/>
      <w:r w:rsidRPr="007543F8">
        <w:rPr>
          <w:rFonts w:ascii="Times New Roman" w:hAnsi="Times New Roman" w:cs="Times New Roman"/>
          <w:b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7B34E6" w:rsidRPr="007543F8" w:rsidRDefault="007B34E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Указанных организаций нет</w:t>
      </w:r>
    </w:p>
    <w:p w:rsidR="00A82A0B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8.1.5. Сведения о существенных сделках, совершенных эмитентом</w:t>
      </w:r>
    </w:p>
    <w:p w:rsidR="00904B8D" w:rsidRPr="00904B8D" w:rsidRDefault="00904B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4B8D">
        <w:rPr>
          <w:rFonts w:ascii="Times New Roman" w:hAnsi="Times New Roman" w:cs="Times New Roman"/>
        </w:rPr>
        <w:t>Указанные сделки в 201</w:t>
      </w:r>
      <w:r w:rsidR="00E468B9">
        <w:rPr>
          <w:rFonts w:ascii="Times New Roman" w:hAnsi="Times New Roman" w:cs="Times New Roman"/>
        </w:rPr>
        <w:t>5</w:t>
      </w:r>
      <w:r w:rsidRPr="00904B8D">
        <w:rPr>
          <w:rFonts w:ascii="Times New Roman" w:hAnsi="Times New Roman" w:cs="Times New Roman"/>
        </w:rPr>
        <w:t xml:space="preserve"> году </w:t>
      </w:r>
      <w:r w:rsidR="00E468B9">
        <w:rPr>
          <w:rFonts w:ascii="Times New Roman" w:hAnsi="Times New Roman" w:cs="Times New Roman"/>
        </w:rPr>
        <w:t>и в 4</w:t>
      </w:r>
      <w:r w:rsidR="005953E8">
        <w:rPr>
          <w:rFonts w:ascii="Times New Roman" w:hAnsi="Times New Roman" w:cs="Times New Roman"/>
        </w:rPr>
        <w:t xml:space="preserve"> квартале 201</w:t>
      </w:r>
      <w:r w:rsidR="00E468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</w:t>
      </w:r>
      <w:r w:rsidRPr="00904B8D">
        <w:rPr>
          <w:rFonts w:ascii="Times New Roman" w:hAnsi="Times New Roman" w:cs="Times New Roman"/>
        </w:rPr>
        <w:t>не заключались.</w:t>
      </w:r>
    </w:p>
    <w:p w:rsidR="0043120C" w:rsidRDefault="0043120C" w:rsidP="004312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6" w:name="Par1069"/>
      <w:bookmarkEnd w:id="86"/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8.1.6. Сведения о кредитных рейтингах эмитента</w:t>
      </w:r>
    </w:p>
    <w:p w:rsidR="007B34E6" w:rsidRPr="007543F8" w:rsidRDefault="007B34E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Кредитный рейтинг не присваивался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7" w:name="Par1081"/>
      <w:bookmarkStart w:id="88" w:name="_Toc536439654"/>
      <w:bookmarkEnd w:id="87"/>
      <w:r w:rsidRPr="007543F8">
        <w:rPr>
          <w:rFonts w:ascii="Times New Roman" w:hAnsi="Times New Roman" w:cs="Times New Roman"/>
          <w:b/>
        </w:rPr>
        <w:t>8.2. Сведения о каждой категории (типе) акций эмитента</w:t>
      </w:r>
      <w:bookmarkEnd w:id="88"/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категор</w:t>
      </w:r>
      <w:r w:rsidR="00016BFF" w:rsidRPr="007543F8">
        <w:rPr>
          <w:rFonts w:ascii="Times New Roman" w:hAnsi="Times New Roman" w:cs="Times New Roman"/>
        </w:rPr>
        <w:t xml:space="preserve">ия </w:t>
      </w:r>
      <w:proofErr w:type="gramStart"/>
      <w:r w:rsidR="00016BFF" w:rsidRPr="007543F8">
        <w:rPr>
          <w:rFonts w:ascii="Times New Roman" w:hAnsi="Times New Roman" w:cs="Times New Roman"/>
        </w:rPr>
        <w:t>акций :</w:t>
      </w:r>
      <w:proofErr w:type="gramEnd"/>
      <w:r w:rsidR="00016BFF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обыкновенные</w:t>
      </w:r>
      <w:r w:rsidR="00016BFF" w:rsidRPr="007543F8">
        <w:rPr>
          <w:rFonts w:ascii="Times New Roman" w:hAnsi="Times New Roman" w:cs="Times New Roman"/>
        </w:rPr>
        <w:t xml:space="preserve"> именные, в бездокументарной форме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</w:t>
      </w:r>
      <w:r w:rsidR="00016BFF" w:rsidRPr="007543F8">
        <w:rPr>
          <w:rFonts w:ascii="Times New Roman" w:hAnsi="Times New Roman" w:cs="Times New Roman"/>
        </w:rPr>
        <w:t>инальная стоимость каждой акции: 1 рубль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акций, находящихся в обращении (количество акций, которые разме</w:t>
      </w:r>
      <w:r w:rsidR="00016BFF" w:rsidRPr="007543F8">
        <w:rPr>
          <w:rFonts w:ascii="Times New Roman" w:hAnsi="Times New Roman" w:cs="Times New Roman"/>
        </w:rPr>
        <w:t>щены и не являются погашенными):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</w:t>
      </w:r>
      <w:r w:rsidRPr="00904B8D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904B8D">
          <w:rPr>
            <w:rFonts w:ascii="Times New Roman" w:hAnsi="Times New Roman" w:cs="Times New Roman"/>
          </w:rPr>
          <w:t>законом</w:t>
        </w:r>
      </w:hyperlink>
      <w:r w:rsidRPr="00904B8D">
        <w:rPr>
          <w:rFonts w:ascii="Times New Roman" w:hAnsi="Times New Roman" w:cs="Times New Roman"/>
        </w:rPr>
        <w:t xml:space="preserve"> "О </w:t>
      </w:r>
      <w:r w:rsidRPr="007543F8">
        <w:rPr>
          <w:rFonts w:ascii="Times New Roman" w:hAnsi="Times New Roman" w:cs="Times New Roman"/>
        </w:rPr>
        <w:t>рынке ценных бумаг" государственная регистрация отчета об итогах дополнительного в</w:t>
      </w:r>
      <w:r w:rsidR="00016BFF" w:rsidRPr="007543F8">
        <w:rPr>
          <w:rFonts w:ascii="Times New Roman" w:hAnsi="Times New Roman" w:cs="Times New Roman"/>
        </w:rPr>
        <w:t>ыпуска акций не осуществляется): не имеется.</w:t>
      </w:r>
    </w:p>
    <w:p w:rsidR="00A82A0B" w:rsidRPr="007543F8" w:rsidRDefault="00016BF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объявленных акций:</w:t>
      </w:r>
      <w:r w:rsidRPr="007543F8">
        <w:rPr>
          <w:rFonts w:ascii="Times New Roman" w:hAnsi="Times New Roman" w:cs="Times New Roman"/>
        </w:rPr>
        <w:t xml:space="preserve"> </w:t>
      </w:r>
      <w:r w:rsidR="001A7E80" w:rsidRPr="007543F8">
        <w:rPr>
          <w:rFonts w:ascii="Times New Roman" w:hAnsi="Times New Roman" w:cs="Times New Roman"/>
        </w:rPr>
        <w:t>Общество вправе разместить дополнительно к размещенным 192 100 обыкновенных именных акций в бездокументарной форме.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акций, поступивших в распоряжение (находящихся на балансе) эмитента</w:t>
      </w:r>
      <w:r w:rsidR="001A7E80" w:rsidRPr="007543F8">
        <w:rPr>
          <w:rFonts w:ascii="Times New Roman" w:hAnsi="Times New Roman" w:cs="Times New Roman"/>
        </w:rPr>
        <w:t>: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</w:t>
      </w:r>
      <w:r w:rsidR="001A7E80" w:rsidRPr="007543F8">
        <w:rPr>
          <w:rFonts w:ascii="Times New Roman" w:hAnsi="Times New Roman" w:cs="Times New Roman"/>
          <w:i/>
        </w:rPr>
        <w:t xml:space="preserve">язательств по опционам </w:t>
      </w:r>
      <w:proofErr w:type="gramStart"/>
      <w:r w:rsidR="001A7E80" w:rsidRPr="007543F8">
        <w:rPr>
          <w:rFonts w:ascii="Times New Roman" w:hAnsi="Times New Roman" w:cs="Times New Roman"/>
          <w:i/>
        </w:rPr>
        <w:t>эмитента :</w:t>
      </w:r>
      <w:proofErr w:type="gramEnd"/>
      <w:r w:rsidR="001A7E80" w:rsidRPr="007543F8">
        <w:rPr>
          <w:rFonts w:ascii="Times New Roman" w:hAnsi="Times New Roman" w:cs="Times New Roman"/>
          <w:i/>
        </w:rPr>
        <w:t xml:space="preserve"> </w:t>
      </w:r>
      <w:r w:rsidR="001A7E80" w:rsidRPr="007543F8">
        <w:rPr>
          <w:rFonts w:ascii="Times New Roman" w:hAnsi="Times New Roman" w:cs="Times New Roman"/>
        </w:rPr>
        <w:t>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государственный регистрационный номер выпуска акций эмитента и дата его государственной регистрации, а при наличии дополнительных выпусков акций эмитента, в отношении которых регистрирующим органом не принято решение об аннулировании их индивидуального номера (кода), - также государственный регистрационный номер и дата государственной регистрации каждого</w:t>
      </w:r>
      <w:r w:rsidR="001A7E80" w:rsidRPr="007543F8">
        <w:rPr>
          <w:rFonts w:ascii="Times New Roman" w:hAnsi="Times New Roman" w:cs="Times New Roman"/>
          <w:i/>
        </w:rPr>
        <w:t xml:space="preserve"> такого дополнительного выпуска</w:t>
      </w:r>
      <w:r w:rsidR="001A7E80" w:rsidRPr="007543F8">
        <w:rPr>
          <w:rFonts w:ascii="Times New Roman" w:hAnsi="Times New Roman" w:cs="Times New Roman"/>
        </w:rPr>
        <w:t xml:space="preserve">: </w:t>
      </w:r>
      <w:r w:rsidR="00817C34" w:rsidRPr="007543F8">
        <w:rPr>
          <w:rFonts w:ascii="Times New Roman" w:hAnsi="Times New Roman" w:cs="Times New Roman"/>
        </w:rPr>
        <w:t>Решение о выпуске ценных бумаг от 25 июня 2002г.№ выпуска 1-01-01920-А от 25.06.2002г.,: Решение о выпуске (дополнительном выпуске) ценных бумаг, №выпуска 1-01-01920-А-003</w:t>
      </w:r>
      <w:r w:rsidR="00817C34" w:rsidRPr="007543F8">
        <w:rPr>
          <w:rFonts w:ascii="Times New Roman" w:hAnsi="Times New Roman" w:cs="Times New Roman"/>
          <w:lang w:val="en-US"/>
        </w:rPr>
        <w:t>D</w:t>
      </w:r>
      <w:r w:rsidR="00817C34" w:rsidRPr="007543F8">
        <w:rPr>
          <w:rFonts w:ascii="Times New Roman" w:hAnsi="Times New Roman" w:cs="Times New Roman"/>
        </w:rPr>
        <w:t xml:space="preserve"> от 06 апреля 2007г. 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права, предоставляемые акциями их владельцам:</w:t>
      </w:r>
      <w:r w:rsidR="00817C34" w:rsidRPr="007543F8">
        <w:rPr>
          <w:rFonts w:ascii="Times New Roman" w:hAnsi="Times New Roman" w:cs="Times New Roman"/>
          <w:i/>
        </w:rPr>
        <w:t xml:space="preserve"> </w:t>
      </w:r>
      <w:r w:rsidR="00817C34" w:rsidRPr="007543F8">
        <w:rPr>
          <w:rFonts w:ascii="Times New Roman" w:hAnsi="Times New Roman" w:cs="Times New Roman"/>
        </w:rPr>
        <w:t>право участвовать в Общем собрании акционеров с правом голоса по всем вопросам его компетенции: получать дивиденды; получать часть стоимости имущества (ликвидационная стоимость), оставшегося после ликвидации Общества, пропорционально числу имеющихся у него акций; передавать все или часть прав, предоставляемых акций, своему представителю (представителям)</w:t>
      </w:r>
      <w:r w:rsidR="00571AC2" w:rsidRPr="007543F8">
        <w:rPr>
          <w:rFonts w:ascii="Times New Roman" w:hAnsi="Times New Roman" w:cs="Times New Roman"/>
        </w:rPr>
        <w:t xml:space="preserve"> на основании доверенности; иметь свободный доступ к документам Общества, в порядке, предусмотренным действующим законодательством, и получать их копии за плату; обращаться с исками в суд; осуществлять иные права, предусмотренные настоящим уставом, законодательством, а также решениями Общего собрания акционеров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права акционера на получение объявленных дивидендов, а в случае, когда уставом эмитента предусмотрены привилегированные акции двух и более типов, по каждому из которых определен размер </w:t>
      </w:r>
      <w:r w:rsidRPr="007543F8">
        <w:rPr>
          <w:rFonts w:ascii="Times New Roman" w:hAnsi="Times New Roman" w:cs="Times New Roman"/>
          <w:i/>
        </w:rPr>
        <w:lastRenderedPageBreak/>
        <w:t>дивиденда, - также сведения об очередности выплаты дивидендов по определенно</w:t>
      </w:r>
      <w:r w:rsidR="00571AC2" w:rsidRPr="007543F8">
        <w:rPr>
          <w:rFonts w:ascii="Times New Roman" w:hAnsi="Times New Roman" w:cs="Times New Roman"/>
          <w:i/>
        </w:rPr>
        <w:t xml:space="preserve">му типу привилегированных акций- </w:t>
      </w:r>
      <w:r w:rsidR="00571AC2" w:rsidRPr="007543F8">
        <w:rPr>
          <w:rFonts w:ascii="Times New Roman" w:hAnsi="Times New Roman" w:cs="Times New Roman"/>
        </w:rPr>
        <w:t>Общество вправе один раз в год принимать решение (объявлять) о выплате дивидендов по размещенным акциям.</w:t>
      </w:r>
      <w:r w:rsidR="002722A6" w:rsidRPr="007543F8">
        <w:rPr>
          <w:rFonts w:ascii="Times New Roman" w:hAnsi="Times New Roman" w:cs="Times New Roman"/>
        </w:rPr>
        <w:t xml:space="preserve"> </w:t>
      </w:r>
      <w:r w:rsidR="00571AC2" w:rsidRPr="007543F8">
        <w:rPr>
          <w:rFonts w:ascii="Times New Roman" w:hAnsi="Times New Roman" w:cs="Times New Roman"/>
        </w:rPr>
        <w:t>Общество обязано выплатить объявленные дивиденды. Диви</w:t>
      </w:r>
      <w:r w:rsidR="002722A6" w:rsidRPr="007543F8">
        <w:rPr>
          <w:rFonts w:ascii="Times New Roman" w:hAnsi="Times New Roman" w:cs="Times New Roman"/>
        </w:rPr>
        <w:t>денды выплачиваются деньгами, це</w:t>
      </w:r>
      <w:r w:rsidR="00571AC2" w:rsidRPr="007543F8">
        <w:rPr>
          <w:rFonts w:ascii="Times New Roman" w:hAnsi="Times New Roman" w:cs="Times New Roman"/>
        </w:rPr>
        <w:t>нными бумагами и иным имуществом.</w:t>
      </w:r>
      <w:r w:rsidR="002722A6" w:rsidRPr="007543F8">
        <w:rPr>
          <w:rFonts w:ascii="Times New Roman" w:hAnsi="Times New Roman" w:cs="Times New Roman"/>
        </w:rPr>
        <w:t xml:space="preserve"> Размер годовых дивидендов не может быть больше рекомендованного</w:t>
      </w:r>
      <w:r w:rsidR="008B4181" w:rsidRPr="007543F8">
        <w:rPr>
          <w:rFonts w:ascii="Times New Roman" w:hAnsi="Times New Roman" w:cs="Times New Roman"/>
        </w:rPr>
        <w:t xml:space="preserve"> Советом директоров Общества </w:t>
      </w:r>
      <w:r w:rsidR="002722A6" w:rsidRPr="007543F8">
        <w:rPr>
          <w:rFonts w:ascii="Times New Roman" w:hAnsi="Times New Roman" w:cs="Times New Roman"/>
        </w:rPr>
        <w:t>(раздел 14 Устава).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обыкновенных акций на участие в общем собрании акционеров с правом голоса по всем вопросам его компетенции, а в случае размещения привилегированных акций - права акционера - владельца привилегированных акций на участие в общем собрании акционеров с правом голоса по вопросам его компетенции в случаях, порядке и на условиях, установленных в соответствии с законодател</w:t>
      </w:r>
      <w:r w:rsidR="002722A6" w:rsidRPr="007543F8">
        <w:rPr>
          <w:rFonts w:ascii="Times New Roman" w:hAnsi="Times New Roman" w:cs="Times New Roman"/>
          <w:i/>
        </w:rPr>
        <w:t xml:space="preserve">ьством об акционерных обществах: 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Акционер-владелец обыкновенных акций Общества вправе участвовать в общем собрании акционеров с правом голоса по всем вопросам его компетенции. Список лиц, имеющих право участвовать в общем собрании акционеров составляется на основании данных из реестра акционеров общества на дату, которая не может быть ранее даты принятия решения о проведении Общего собрания акционеров и более чем за 50 дней.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(количество, категория (тип) акций, в которые осуществляется конвертация, и иные условия конвертации) в случае, когда уставом эмитента предусмотрен</w:t>
      </w:r>
      <w:r w:rsidR="008B4181" w:rsidRPr="007543F8">
        <w:rPr>
          <w:rFonts w:ascii="Times New Roman" w:hAnsi="Times New Roman" w:cs="Times New Roman"/>
          <w:i/>
        </w:rPr>
        <w:t>а возможность такой конвертации: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</w:t>
      </w:r>
      <w:r w:rsidR="0075177C" w:rsidRPr="007543F8">
        <w:rPr>
          <w:rFonts w:ascii="Times New Roman" w:hAnsi="Times New Roman" w:cs="Times New Roman"/>
        </w:rPr>
        <w:t>Привилегированных</w:t>
      </w:r>
      <w:r w:rsidRPr="007543F8">
        <w:rPr>
          <w:rFonts w:ascii="Times New Roman" w:hAnsi="Times New Roman" w:cs="Times New Roman"/>
        </w:rPr>
        <w:t xml:space="preserve"> акций в Обществе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на получение части имущества эмитента в случае его ликвидации, а в случае, когда уставом эмитента предусмотрены привилегированные акции двух и более типов, по каждому из которых определена ликвидационная стоимость, - также сведения об очередности выплаты ликвидационной стоимости по определенному типу привилегированны</w:t>
      </w:r>
      <w:r w:rsidR="008B4181" w:rsidRPr="007543F8">
        <w:rPr>
          <w:rFonts w:ascii="Times New Roman" w:hAnsi="Times New Roman" w:cs="Times New Roman"/>
          <w:i/>
        </w:rPr>
        <w:t xml:space="preserve">х акций: </w:t>
      </w:r>
      <w:r w:rsidR="008B4181" w:rsidRPr="007543F8">
        <w:rPr>
          <w:rFonts w:ascii="Times New Roman" w:hAnsi="Times New Roman" w:cs="Times New Roman"/>
        </w:rPr>
        <w:t xml:space="preserve">Акционеры </w:t>
      </w:r>
      <w:r w:rsidR="004A6023" w:rsidRPr="007543F8">
        <w:rPr>
          <w:rFonts w:ascii="Times New Roman" w:hAnsi="Times New Roman" w:cs="Times New Roman"/>
        </w:rPr>
        <w:t>(</w:t>
      </w:r>
      <w:r w:rsidR="008B4181" w:rsidRPr="007543F8">
        <w:rPr>
          <w:rFonts w:ascii="Times New Roman" w:hAnsi="Times New Roman" w:cs="Times New Roman"/>
        </w:rPr>
        <w:t>владельцы обыкновенных акций</w:t>
      </w:r>
      <w:r w:rsidR="004A6023" w:rsidRPr="007543F8">
        <w:rPr>
          <w:rFonts w:ascii="Times New Roman" w:hAnsi="Times New Roman" w:cs="Times New Roman"/>
        </w:rPr>
        <w:t>)</w:t>
      </w:r>
      <w:r w:rsidR="008B4181" w:rsidRPr="007543F8">
        <w:rPr>
          <w:rFonts w:ascii="Times New Roman" w:hAnsi="Times New Roman" w:cs="Times New Roman"/>
        </w:rPr>
        <w:t xml:space="preserve"> имеют право получать часть стоимости имущества Общества (ликвидационная стоимость), оставшегося пос</w:t>
      </w:r>
      <w:r w:rsidR="004A6023" w:rsidRPr="007543F8">
        <w:rPr>
          <w:rFonts w:ascii="Times New Roman" w:hAnsi="Times New Roman" w:cs="Times New Roman"/>
        </w:rPr>
        <w:t>ле ликвидации общества, пропорци</w:t>
      </w:r>
      <w:r w:rsidR="008B4181" w:rsidRPr="007543F8">
        <w:rPr>
          <w:rFonts w:ascii="Times New Roman" w:hAnsi="Times New Roman" w:cs="Times New Roman"/>
        </w:rPr>
        <w:t xml:space="preserve">онально </w:t>
      </w:r>
      <w:r w:rsidR="004A6023" w:rsidRPr="007543F8">
        <w:rPr>
          <w:rFonts w:ascii="Times New Roman" w:hAnsi="Times New Roman" w:cs="Times New Roman"/>
        </w:rPr>
        <w:t>числу имеющихся у них акций (п.8.1 Устава).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9" w:name="_Toc536439655"/>
      <w:r w:rsidRPr="007543F8">
        <w:rPr>
          <w:rFonts w:ascii="Times New Roman" w:hAnsi="Times New Roman" w:cs="Times New Roman"/>
          <w:b/>
        </w:rPr>
        <w:t>8.3. Сведения о предыдущих выпусках эмиссионных ценных бумаг эмитента, за исключением акций эмитента</w:t>
      </w:r>
      <w:bookmarkEnd w:id="89"/>
    </w:p>
    <w:p w:rsidR="00A82A0B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Эмиссионных ценных бумаг эмитента, за исключением акций эмитента,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0" w:name="Par1102"/>
      <w:bookmarkEnd w:id="90"/>
      <w:r w:rsidRPr="007543F8">
        <w:rPr>
          <w:rFonts w:ascii="Times New Roman" w:hAnsi="Times New Roman" w:cs="Times New Roman"/>
          <w:b/>
        </w:rPr>
        <w:t>8.3.1. Сведения о выпусках, все ценные бумаги которых погашены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Данных сведений не имеется в связи с отсутствием эмиссионных ценных бумаг, за исключением акций эмитента.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1" w:name="Par1120"/>
      <w:bookmarkEnd w:id="91"/>
      <w:r w:rsidRPr="007543F8">
        <w:rPr>
          <w:rFonts w:ascii="Times New Roman" w:hAnsi="Times New Roman" w:cs="Times New Roman"/>
          <w:b/>
        </w:rPr>
        <w:t>8.3.2. Сведения о выпусках, ценные бумаги которых не являются погашенными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Данных сведений не имеется в связи с отсутствием эмиссионных ценных бумаг, за исключением акций эмитента.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2" w:name="_Toc536439656"/>
      <w:r w:rsidRPr="007543F8">
        <w:rPr>
          <w:rFonts w:ascii="Times New Roman" w:hAnsi="Times New Roman" w:cs="Times New Roman"/>
          <w:b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F42758" w:rsidRPr="007543F8">
        <w:rPr>
          <w:rFonts w:ascii="Times New Roman" w:hAnsi="Times New Roman" w:cs="Times New Roman"/>
          <w:b/>
        </w:rPr>
        <w:t>.</w:t>
      </w:r>
      <w:bookmarkEnd w:id="92"/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F42758" w:rsidRPr="00904B8D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904B8D">
        <w:rPr>
          <w:rStyle w:val="Subst"/>
          <w:rFonts w:ascii="Times New Roman" w:hAnsi="Times New Roman" w:cs="Times New Roman"/>
          <w:b w:val="0"/>
          <w:i w:val="0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 Дополнительные сведения об ипотечном покрытии по облигациям эмитента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8.4.1.2. Сведения о страховании риска ответственности перед владельцами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 xml:space="preserve">8.4.1.3. Сведения о сервисных агентах, уполномоченных получать исполнение от должников, обеспеченные </w:t>
      </w:r>
      <w:proofErr w:type="gramStart"/>
      <w:r w:rsidRPr="0075177C">
        <w:rPr>
          <w:rFonts w:ascii="Times New Roman" w:hAnsi="Times New Roman" w:cs="Times New Roman"/>
          <w:b/>
        </w:rPr>
        <w:t>ипотекой требования</w:t>
      </w:r>
      <w:proofErr w:type="gramEnd"/>
      <w:r w:rsidRPr="0075177C">
        <w:rPr>
          <w:rFonts w:ascii="Times New Roman" w:hAnsi="Times New Roman" w:cs="Times New Roman"/>
          <w:b/>
        </w:rPr>
        <w:t xml:space="preserve"> к которым составляют ипотечное покрытие облигаций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8.4.1.4. Информация о составе, структуре и размере ипотечного покрытия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8.4.2.3. Сведения об организациях, обслуживающих находящиеся в залоге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3" w:name="Par1633"/>
      <w:bookmarkStart w:id="94" w:name="_Toc536439657"/>
      <w:bookmarkEnd w:id="93"/>
      <w:r w:rsidRPr="007543F8">
        <w:rPr>
          <w:rFonts w:ascii="Times New Roman" w:hAnsi="Times New Roman" w:cs="Times New Roman"/>
          <w:b/>
        </w:rPr>
        <w:t>8.5. Сведения об организациях, осуществляющих учет прав на эмиссионные ценные бумаги эмитента</w:t>
      </w:r>
      <w:bookmarkEnd w:id="94"/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владельцев именных ценных бумаг эмитента осуществляется регистратором, а именно: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Открытое акционерное общество «Регистратор Р.О.С.Т.» 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Место  нахождения</w:t>
      </w:r>
      <w:proofErr w:type="gramEnd"/>
      <w:r w:rsidRPr="007543F8">
        <w:rPr>
          <w:rFonts w:ascii="Times New Roman" w:hAnsi="Times New Roman" w:cs="Times New Roman"/>
        </w:rPr>
        <w:t>: г. Москва, ул. Стромынка, 18, корп.13,  тел. (495)771-73-35.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Лицензия на </w:t>
      </w:r>
      <w:proofErr w:type="gramStart"/>
      <w:r w:rsidRPr="007543F8">
        <w:rPr>
          <w:rFonts w:ascii="Times New Roman" w:hAnsi="Times New Roman" w:cs="Times New Roman"/>
        </w:rPr>
        <w:t>осуществление  деятельности</w:t>
      </w:r>
      <w:proofErr w:type="gramEnd"/>
      <w:r w:rsidRPr="007543F8">
        <w:rPr>
          <w:rFonts w:ascii="Times New Roman" w:hAnsi="Times New Roman" w:cs="Times New Roman"/>
        </w:rPr>
        <w:t xml:space="preserve"> по  ведению реестра  № 045-13976-000001,  дата выдачи  03.12.2002 г., без  ограничения  срока действия.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Орган, </w:t>
      </w:r>
      <w:proofErr w:type="gramStart"/>
      <w:r w:rsidRPr="007543F8">
        <w:rPr>
          <w:rFonts w:ascii="Times New Roman" w:hAnsi="Times New Roman" w:cs="Times New Roman"/>
        </w:rPr>
        <w:t>выдавший  лицензию</w:t>
      </w:r>
      <w:proofErr w:type="gramEnd"/>
      <w:r w:rsidRPr="007543F8">
        <w:rPr>
          <w:rFonts w:ascii="Times New Roman" w:hAnsi="Times New Roman" w:cs="Times New Roman"/>
        </w:rPr>
        <w:t>:  ФК по рынку ценных  бумаг  России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Данные </w:t>
      </w:r>
      <w:proofErr w:type="gramStart"/>
      <w:r w:rsidRPr="007543F8">
        <w:rPr>
          <w:rFonts w:ascii="Times New Roman" w:hAnsi="Times New Roman" w:cs="Times New Roman"/>
        </w:rPr>
        <w:t>государственной  регистрации</w:t>
      </w:r>
      <w:proofErr w:type="gramEnd"/>
      <w:r w:rsidRPr="007543F8">
        <w:rPr>
          <w:rFonts w:ascii="Times New Roman" w:hAnsi="Times New Roman" w:cs="Times New Roman"/>
        </w:rPr>
        <w:t xml:space="preserve">:  ОГРН 1027739216757 выдан 18.09.2002 г. Межрайонной и </w:t>
      </w:r>
      <w:proofErr w:type="spellStart"/>
      <w:r w:rsidRPr="007543F8">
        <w:rPr>
          <w:rFonts w:ascii="Times New Roman" w:hAnsi="Times New Roman" w:cs="Times New Roman"/>
        </w:rPr>
        <w:t>нспекцией</w:t>
      </w:r>
      <w:proofErr w:type="spellEnd"/>
      <w:r w:rsidRPr="007543F8">
        <w:rPr>
          <w:rFonts w:ascii="Times New Roman" w:hAnsi="Times New Roman" w:cs="Times New Roman"/>
        </w:rPr>
        <w:t xml:space="preserve"> МНС России №39 по </w:t>
      </w:r>
      <w:proofErr w:type="spellStart"/>
      <w:r w:rsidRPr="007543F8">
        <w:rPr>
          <w:rFonts w:ascii="Times New Roman" w:hAnsi="Times New Roman" w:cs="Times New Roman"/>
        </w:rPr>
        <w:t>г.Москве</w:t>
      </w:r>
      <w:proofErr w:type="spellEnd"/>
      <w:r w:rsidRPr="007543F8">
        <w:rPr>
          <w:rFonts w:ascii="Times New Roman" w:hAnsi="Times New Roman" w:cs="Times New Roman"/>
        </w:rPr>
        <w:t xml:space="preserve">, ИНН 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7726030449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Свидетельство о государственной </w:t>
      </w:r>
      <w:proofErr w:type="gramStart"/>
      <w:r w:rsidRPr="007543F8">
        <w:rPr>
          <w:rFonts w:ascii="Times New Roman" w:hAnsi="Times New Roman" w:cs="Times New Roman"/>
        </w:rPr>
        <w:t>регистрации:  №</w:t>
      </w:r>
      <w:proofErr w:type="gramEnd"/>
      <w:r w:rsidRPr="007543F8">
        <w:rPr>
          <w:rFonts w:ascii="Times New Roman" w:hAnsi="Times New Roman" w:cs="Times New Roman"/>
        </w:rPr>
        <w:t xml:space="preserve"> 447.993 от 22.11.1993 г. выдано Московской  регистрационной  палатой.</w:t>
      </w:r>
    </w:p>
    <w:p w:rsidR="00B4116F" w:rsidRPr="007543F8" w:rsidRDefault="00B4116F" w:rsidP="0057115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222222"/>
          <w:sz w:val="22"/>
          <w:szCs w:val="22"/>
        </w:rPr>
      </w:pPr>
      <w:r w:rsidRPr="007543F8">
        <w:rPr>
          <w:b w:val="0"/>
          <w:sz w:val="22"/>
          <w:szCs w:val="22"/>
        </w:rPr>
        <w:t>Находится в процессе присоединения к нему иных юридических лиц. Новое наименование:</w:t>
      </w:r>
      <w:r w:rsidRPr="007543F8">
        <w:rPr>
          <w:sz w:val="22"/>
          <w:szCs w:val="22"/>
        </w:rPr>
        <w:t xml:space="preserve"> </w:t>
      </w:r>
      <w:r w:rsidRPr="007543F8">
        <w:rPr>
          <w:b w:val="0"/>
          <w:bCs w:val="0"/>
          <w:color w:val="222222"/>
          <w:sz w:val="22"/>
          <w:szCs w:val="22"/>
        </w:rPr>
        <w:t>Акционерное общество "Независимая Регистраторская Компания Р.О.С.Т."</w:t>
      </w:r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ОАО «Автокомбинат-23» регистратор осуществляет с «01» января 2012г.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5" w:name="_Toc536439658"/>
      <w:r w:rsidRPr="007543F8">
        <w:rPr>
          <w:rFonts w:ascii="Times New Roman" w:hAnsi="Times New Roman" w:cs="Times New Roman"/>
          <w:b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5"/>
    </w:p>
    <w:p w:rsidR="00B54D62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осуществления валютных операций в Российской Федерации, полномочия и функции органов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 определены Федеральным законом от 10.12.2003 №173-ФЗ «О валютном регулировании и валютном контроле».</w:t>
      </w:r>
    </w:p>
    <w:p w:rsidR="00B54D62" w:rsidRPr="007543F8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Федеральных законов, которые ратифицируют соглашения об </w:t>
      </w:r>
      <w:proofErr w:type="spellStart"/>
      <w:r>
        <w:rPr>
          <w:rFonts w:ascii="Times New Roman" w:hAnsi="Times New Roman" w:cs="Times New Roman"/>
        </w:rPr>
        <w:t>избежании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между РФ и зарубежными странами. В настоящее время режим </w:t>
      </w:r>
      <w:proofErr w:type="spellStart"/>
      <w:r>
        <w:rPr>
          <w:rFonts w:ascii="Times New Roman" w:hAnsi="Times New Roman" w:cs="Times New Roman"/>
        </w:rPr>
        <w:t>избежания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действует более чем 50 странами.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6" w:name="Par1648"/>
      <w:bookmarkStart w:id="97" w:name="_Toc536439659"/>
      <w:bookmarkEnd w:id="96"/>
      <w:r w:rsidRPr="007543F8">
        <w:rPr>
          <w:rFonts w:ascii="Times New Roman" w:hAnsi="Times New Roman" w:cs="Times New Roman"/>
          <w:b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7"/>
    </w:p>
    <w:p w:rsidR="0089082F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8.7.1. Сведения об объявленных и выплаченных дивидендах по акциям эмитента</w:t>
      </w:r>
    </w:p>
    <w:p w:rsidR="00A6021C" w:rsidRPr="00AB2926" w:rsidRDefault="00A6021C" w:rsidP="00A6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  <w:b w:val="0"/>
          <w:i w:val="0"/>
        </w:rPr>
        <w:t xml:space="preserve">    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 xml:space="preserve">В течение </w:t>
      </w:r>
      <w:r w:rsidRPr="00AB2926">
        <w:rPr>
          <w:rFonts w:ascii="Times New Roman" w:hAnsi="Times New Roman" w:cs="Times New Roman"/>
        </w:rPr>
        <w:t>за пяти последних завершенных отчетных лет, а также за период с даты начала текущего года до даты окончания отчетного квартала</w:t>
      </w:r>
      <w:r>
        <w:rPr>
          <w:rFonts w:ascii="Times New Roman" w:hAnsi="Times New Roman" w:cs="Times New Roman"/>
        </w:rPr>
        <w:t>,</w:t>
      </w:r>
      <w:r w:rsidRPr="00AB2926">
        <w:rPr>
          <w:rFonts w:ascii="Times New Roman" w:hAnsi="Times New Roman" w:cs="Times New Roman"/>
        </w:rPr>
        <w:t xml:space="preserve">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>решений о выплате дивидендов эмитентом не принималось.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8.7.2. Сведения о начисленных и выплаченных доходах по облигациям эмитента</w:t>
      </w:r>
    </w:p>
    <w:p w:rsidR="00A82A0B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</w:t>
      </w:r>
      <w:r w:rsidR="00A82A0B" w:rsidRPr="007543F8">
        <w:rPr>
          <w:rFonts w:ascii="Times New Roman" w:hAnsi="Times New Roman" w:cs="Times New Roman"/>
        </w:rPr>
        <w:t>митент н</w:t>
      </w:r>
      <w:r w:rsidRPr="007543F8">
        <w:rPr>
          <w:rFonts w:ascii="Times New Roman" w:hAnsi="Times New Roman" w:cs="Times New Roman"/>
        </w:rPr>
        <w:t>е осуществлял эмиссию облигаций.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8" w:name="_Toc536439660"/>
      <w:r w:rsidRPr="007543F8">
        <w:rPr>
          <w:rFonts w:ascii="Times New Roman" w:hAnsi="Times New Roman" w:cs="Times New Roman"/>
          <w:b/>
        </w:rPr>
        <w:t>8.8. Иные сведения</w:t>
      </w:r>
      <w:bookmarkEnd w:id="98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177C">
        <w:rPr>
          <w:rStyle w:val="Subst"/>
          <w:rFonts w:ascii="Times New Roman" w:hAnsi="Times New Roman" w:cs="Times New Roman"/>
          <w:b w:val="0"/>
          <w:i w:val="0"/>
        </w:rPr>
        <w:t>Иные  сведения</w:t>
      </w:r>
      <w:proofErr w:type="gramEnd"/>
      <w:r w:rsidRPr="0075177C">
        <w:rPr>
          <w:rStyle w:val="Subst"/>
          <w:rFonts w:ascii="Times New Roman" w:hAnsi="Times New Roman" w:cs="Times New Roman"/>
          <w:b w:val="0"/>
          <w:i w:val="0"/>
        </w:rPr>
        <w:t xml:space="preserve"> 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9" w:name="_Toc536439661"/>
      <w:r w:rsidRPr="007543F8">
        <w:rPr>
          <w:rFonts w:ascii="Times New Roman" w:hAnsi="Times New Roman" w:cs="Times New Roman"/>
          <w:b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99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8.9.1. Сведения о представляемых ценных бумагах</w:t>
      </w:r>
    </w:p>
    <w:p w:rsidR="002F4031" w:rsidRPr="0075177C" w:rsidRDefault="002F403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8.9.2. Сведения об эмитенте представляемых ценных бумаг</w:t>
      </w:r>
    </w:p>
    <w:p w:rsidR="00A82A0B" w:rsidRPr="00904B8D" w:rsidRDefault="002F4031" w:rsidP="00904B8D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3468A8" w:rsidRPr="007543F8" w:rsidRDefault="003468A8" w:rsidP="0057115E">
      <w:pPr>
        <w:jc w:val="both"/>
        <w:rPr>
          <w:rFonts w:ascii="Times New Roman" w:hAnsi="Times New Roman" w:cs="Times New Roman"/>
        </w:rPr>
      </w:pPr>
    </w:p>
    <w:sectPr w:rsidR="003468A8" w:rsidRPr="007543F8" w:rsidSect="00A2595C"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04" w:rsidRDefault="007F3A04" w:rsidP="00794712">
      <w:pPr>
        <w:spacing w:after="0" w:line="240" w:lineRule="auto"/>
      </w:pPr>
      <w:r>
        <w:separator/>
      </w:r>
    </w:p>
  </w:endnote>
  <w:endnote w:type="continuationSeparator" w:id="0">
    <w:p w:rsidR="007F3A04" w:rsidRDefault="007F3A04" w:rsidP="007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731661"/>
      <w:docPartObj>
        <w:docPartGallery w:val="Page Numbers (Bottom of Page)"/>
        <w:docPartUnique/>
      </w:docPartObj>
    </w:sdtPr>
    <w:sdtEndPr/>
    <w:sdtContent>
      <w:p w:rsidR="00794712" w:rsidRDefault="0079471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68">
          <w:rPr>
            <w:noProof/>
          </w:rPr>
          <w:t>32</w:t>
        </w:r>
        <w:r>
          <w:fldChar w:fldCharType="end"/>
        </w:r>
      </w:p>
    </w:sdtContent>
  </w:sdt>
  <w:p w:rsidR="00794712" w:rsidRDefault="007947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04" w:rsidRDefault="007F3A04" w:rsidP="00794712">
      <w:pPr>
        <w:spacing w:after="0" w:line="240" w:lineRule="auto"/>
      </w:pPr>
      <w:r>
        <w:separator/>
      </w:r>
    </w:p>
  </w:footnote>
  <w:footnote w:type="continuationSeparator" w:id="0">
    <w:p w:rsidR="007F3A04" w:rsidRDefault="007F3A04" w:rsidP="0079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D6D"/>
    <w:multiLevelType w:val="hybridMultilevel"/>
    <w:tmpl w:val="68C02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363"/>
    <w:multiLevelType w:val="hybridMultilevel"/>
    <w:tmpl w:val="DC425782"/>
    <w:lvl w:ilvl="0" w:tplc="6F4E5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4747A4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abstractNum w:abstractNumId="3" w15:restartNumberingAfterBreak="0">
    <w:nsid w:val="4E8B76C9"/>
    <w:multiLevelType w:val="multilevel"/>
    <w:tmpl w:val="9FE23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9707EB"/>
    <w:multiLevelType w:val="multilevel"/>
    <w:tmpl w:val="3D344EB2"/>
    <w:lvl w:ilvl="0">
      <w:start w:val="1"/>
      <w:numFmt w:val="bullet"/>
      <w:lvlText w:val=""/>
      <w:lvlJc w:val="left"/>
      <w:pPr>
        <w:ind w:left="444" w:hanging="44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66691D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0B"/>
    <w:rsid w:val="00016BFF"/>
    <w:rsid w:val="000207F8"/>
    <w:rsid w:val="00020DEC"/>
    <w:rsid w:val="00084A70"/>
    <w:rsid w:val="000B0EF2"/>
    <w:rsid w:val="000E6DDB"/>
    <w:rsid w:val="00101FFE"/>
    <w:rsid w:val="0010293D"/>
    <w:rsid w:val="00112FAF"/>
    <w:rsid w:val="0014649D"/>
    <w:rsid w:val="0019390F"/>
    <w:rsid w:val="001A7E80"/>
    <w:rsid w:val="001B0208"/>
    <w:rsid w:val="001B70C1"/>
    <w:rsid w:val="001D06FE"/>
    <w:rsid w:val="001E123F"/>
    <w:rsid w:val="00211C31"/>
    <w:rsid w:val="00241ADB"/>
    <w:rsid w:val="00256121"/>
    <w:rsid w:val="002722A6"/>
    <w:rsid w:val="002802B8"/>
    <w:rsid w:val="002D4AB5"/>
    <w:rsid w:val="002E4B6E"/>
    <w:rsid w:val="002F4031"/>
    <w:rsid w:val="00304AE0"/>
    <w:rsid w:val="00343EA2"/>
    <w:rsid w:val="003468A8"/>
    <w:rsid w:val="00353015"/>
    <w:rsid w:val="003B6B99"/>
    <w:rsid w:val="003C42AF"/>
    <w:rsid w:val="003C63B2"/>
    <w:rsid w:val="003C6E80"/>
    <w:rsid w:val="003D3C6B"/>
    <w:rsid w:val="003E3124"/>
    <w:rsid w:val="003F2A4B"/>
    <w:rsid w:val="003F5DF7"/>
    <w:rsid w:val="00407101"/>
    <w:rsid w:val="00427D48"/>
    <w:rsid w:val="0043120C"/>
    <w:rsid w:val="00440E8F"/>
    <w:rsid w:val="004444D6"/>
    <w:rsid w:val="00447672"/>
    <w:rsid w:val="00467173"/>
    <w:rsid w:val="00495D68"/>
    <w:rsid w:val="004A6023"/>
    <w:rsid w:val="004C0CD7"/>
    <w:rsid w:val="004C7960"/>
    <w:rsid w:val="004F56A9"/>
    <w:rsid w:val="005132D6"/>
    <w:rsid w:val="00526E03"/>
    <w:rsid w:val="00564C04"/>
    <w:rsid w:val="0057115E"/>
    <w:rsid w:val="00571AC2"/>
    <w:rsid w:val="0058465F"/>
    <w:rsid w:val="005953E8"/>
    <w:rsid w:val="005A408D"/>
    <w:rsid w:val="005A73D9"/>
    <w:rsid w:val="0065137A"/>
    <w:rsid w:val="00672FAF"/>
    <w:rsid w:val="00675687"/>
    <w:rsid w:val="00680530"/>
    <w:rsid w:val="006C2C74"/>
    <w:rsid w:val="006C6125"/>
    <w:rsid w:val="006F1568"/>
    <w:rsid w:val="00737AB6"/>
    <w:rsid w:val="0075177C"/>
    <w:rsid w:val="007543F8"/>
    <w:rsid w:val="0077341D"/>
    <w:rsid w:val="00774B48"/>
    <w:rsid w:val="00794712"/>
    <w:rsid w:val="007B34E6"/>
    <w:rsid w:val="007C74D7"/>
    <w:rsid w:val="007D3599"/>
    <w:rsid w:val="007D3C40"/>
    <w:rsid w:val="007F30E5"/>
    <w:rsid w:val="007F3A04"/>
    <w:rsid w:val="00811CE8"/>
    <w:rsid w:val="00817C34"/>
    <w:rsid w:val="00855BA7"/>
    <w:rsid w:val="008820F0"/>
    <w:rsid w:val="0089082F"/>
    <w:rsid w:val="008B4181"/>
    <w:rsid w:val="008C1A26"/>
    <w:rsid w:val="008F3D20"/>
    <w:rsid w:val="00904B8D"/>
    <w:rsid w:val="00915D20"/>
    <w:rsid w:val="009607C5"/>
    <w:rsid w:val="0099561A"/>
    <w:rsid w:val="009A5192"/>
    <w:rsid w:val="00A1639D"/>
    <w:rsid w:val="00A250C3"/>
    <w:rsid w:val="00A2595C"/>
    <w:rsid w:val="00A33B79"/>
    <w:rsid w:val="00A443FC"/>
    <w:rsid w:val="00A46A17"/>
    <w:rsid w:val="00A6021C"/>
    <w:rsid w:val="00A802FB"/>
    <w:rsid w:val="00A82A0B"/>
    <w:rsid w:val="00B30EE7"/>
    <w:rsid w:val="00B37A7F"/>
    <w:rsid w:val="00B4116F"/>
    <w:rsid w:val="00B46D23"/>
    <w:rsid w:val="00B54D62"/>
    <w:rsid w:val="00BC485B"/>
    <w:rsid w:val="00BF0CE8"/>
    <w:rsid w:val="00C046D3"/>
    <w:rsid w:val="00C10A06"/>
    <w:rsid w:val="00C14A89"/>
    <w:rsid w:val="00C26A5E"/>
    <w:rsid w:val="00C714A7"/>
    <w:rsid w:val="00C769D0"/>
    <w:rsid w:val="00CA0D5C"/>
    <w:rsid w:val="00D072B7"/>
    <w:rsid w:val="00D13E68"/>
    <w:rsid w:val="00D23608"/>
    <w:rsid w:val="00D4395B"/>
    <w:rsid w:val="00D94E41"/>
    <w:rsid w:val="00DA073D"/>
    <w:rsid w:val="00DE00B2"/>
    <w:rsid w:val="00E01B42"/>
    <w:rsid w:val="00E468B9"/>
    <w:rsid w:val="00F06200"/>
    <w:rsid w:val="00F11292"/>
    <w:rsid w:val="00F30FA5"/>
    <w:rsid w:val="00F42758"/>
    <w:rsid w:val="00F70FFF"/>
    <w:rsid w:val="00F828EC"/>
    <w:rsid w:val="00FA3F22"/>
    <w:rsid w:val="00FD4EE2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880D-37DC-4DF7-9F74-056589B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41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513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3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137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5137A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6513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A7F"/>
    <w:rPr>
      <w:rFonts w:ascii="Segoe UI" w:hAnsi="Segoe UI" w:cs="Segoe UI"/>
      <w:sz w:val="18"/>
      <w:szCs w:val="18"/>
    </w:rPr>
  </w:style>
  <w:style w:type="character" w:customStyle="1" w:styleId="Subst">
    <w:name w:val="Subst"/>
    <w:rsid w:val="00304AE0"/>
    <w:rPr>
      <w:b/>
      <w:bCs/>
      <w:i/>
      <w:iCs/>
    </w:rPr>
  </w:style>
  <w:style w:type="paragraph" w:customStyle="1" w:styleId="SubHeading">
    <w:name w:val="Sub Heading"/>
    <w:rsid w:val="00D13E6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06FE"/>
    <w:rPr>
      <w:b/>
      <w:bCs/>
    </w:rPr>
  </w:style>
  <w:style w:type="paragraph" w:customStyle="1" w:styleId="ThinDelim">
    <w:name w:val="Thin Delim"/>
    <w:rsid w:val="0091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rsid w:val="007C74D7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7C74D7"/>
    <w:pPr>
      <w:shd w:val="clear" w:color="auto" w:fill="FFFFFF"/>
      <w:spacing w:after="0" w:line="252" w:lineRule="exact"/>
      <w:ind w:hanging="260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7C74D7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74D7"/>
    <w:pPr>
      <w:shd w:val="clear" w:color="auto" w:fill="FFFFFF"/>
      <w:spacing w:before="60" w:after="60" w:line="0" w:lineRule="atLeast"/>
    </w:pPr>
    <w:rPr>
      <w:sz w:val="17"/>
      <w:szCs w:val="17"/>
    </w:rPr>
  </w:style>
  <w:style w:type="character" w:customStyle="1" w:styleId="85pt">
    <w:name w:val="Основной текст + 8;5 pt"/>
    <w:basedOn w:val="aa"/>
    <w:rsid w:val="007C74D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9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4712"/>
  </w:style>
  <w:style w:type="paragraph" w:styleId="ad">
    <w:name w:val="footer"/>
    <w:basedOn w:val="a"/>
    <w:link w:val="ae"/>
    <w:uiPriority w:val="99"/>
    <w:unhideWhenUsed/>
    <w:rsid w:val="0079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3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nie.info/2387/239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C00221F8BE159604438337B6058EFB3AD6A45CCC94546D5666A625B9E41AB0B50740656D89E48FD6B41D485CAF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anie.info/%D0%B1%D0%B8%D0%B7%D0%BD%D0%B5%D1%81_%D1%86%D0%B5%D0%BD%D1%82%D1%80%D1%8B_%D0%B8_%D1%82%D0%BE%D1%80%D0%B3%D0%BE%D0%B2%D1%8B%D0%B5_%D1%86%D0%B5%D0%BD%D1%82%D1%80%D1%8B/%D1%82%D0%BE%D1%80%D0%B3%D0%BE%D0%B2%D1%8B%D0%B5_%D1%86%D0%B5%D0%BD%D1%82%D1%80%D1%8B_%D0%BC%D0%BE%D1%81%D0%BA%D0%B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3570-E026-4E02-A09D-3492935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12836</Words>
  <Characters>73170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2019-01-18T12:48:00Z</cp:lastPrinted>
  <dcterms:created xsi:type="dcterms:W3CDTF">2019-01-28T07:12:00Z</dcterms:created>
  <dcterms:modified xsi:type="dcterms:W3CDTF">2019-02-01T09:51:00Z</dcterms:modified>
</cp:coreProperties>
</file>