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88B84" w14:textId="77777777" w:rsidR="00FF5912" w:rsidRDefault="00FF5912" w:rsidP="00664B1A">
      <w:pPr>
        <w:widowControl w:val="0"/>
        <w:autoSpaceDE w:val="0"/>
        <w:autoSpaceDN w:val="0"/>
        <w:adjustRightInd w:val="0"/>
        <w:jc w:val="right"/>
        <w:rPr>
          <w:color w:val="000000"/>
          <w:sz w:val="30"/>
          <w:szCs w:val="30"/>
          <w:shd w:val="clear" w:color="auto" w:fill="FFFFFF"/>
        </w:rPr>
      </w:pPr>
    </w:p>
    <w:p w14:paraId="09617913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5C40570F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09141E00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30115A0B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46FB4BD5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54E4F9CB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613FD7F4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3C77DA01" w14:textId="77777777" w:rsidR="00E13B08" w:rsidRDefault="00E13B08" w:rsidP="00FF5912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0"/>
          <w:szCs w:val="30"/>
          <w:shd w:val="clear" w:color="auto" w:fill="FFFFFF"/>
        </w:rPr>
      </w:pPr>
    </w:p>
    <w:p w14:paraId="4CADEB6C" w14:textId="40083012" w:rsidR="00FF5912" w:rsidRDefault="00FF5912" w:rsidP="00E13B08">
      <w:pPr>
        <w:widowControl w:val="0"/>
        <w:autoSpaceDE w:val="0"/>
        <w:autoSpaceDN w:val="0"/>
        <w:adjustRightInd w:val="0"/>
        <w:ind w:left="-567"/>
        <w:jc w:val="center"/>
        <w:rPr>
          <w:b/>
          <w:color w:val="000000"/>
          <w:sz w:val="30"/>
          <w:szCs w:val="30"/>
          <w:shd w:val="clear" w:color="auto" w:fill="FFFFFF"/>
        </w:rPr>
      </w:pPr>
      <w:r>
        <w:rPr>
          <w:b/>
          <w:color w:val="000000"/>
          <w:sz w:val="30"/>
          <w:szCs w:val="30"/>
          <w:shd w:val="clear" w:color="auto" w:fill="FFFFFF"/>
        </w:rPr>
        <w:t>Д</w:t>
      </w:r>
      <w:r w:rsidRPr="00FF5912">
        <w:rPr>
          <w:b/>
          <w:color w:val="000000"/>
          <w:sz w:val="30"/>
          <w:szCs w:val="30"/>
          <w:shd w:val="clear" w:color="auto" w:fill="FFFFFF"/>
        </w:rPr>
        <w:t>окумент, содержащ</w:t>
      </w:r>
      <w:r>
        <w:rPr>
          <w:b/>
          <w:color w:val="000000"/>
          <w:sz w:val="30"/>
          <w:szCs w:val="30"/>
          <w:shd w:val="clear" w:color="auto" w:fill="FFFFFF"/>
        </w:rPr>
        <w:t>ий</w:t>
      </w:r>
      <w:r w:rsidRPr="00FF5912">
        <w:rPr>
          <w:b/>
          <w:color w:val="000000"/>
          <w:sz w:val="30"/>
          <w:szCs w:val="30"/>
          <w:shd w:val="clear" w:color="auto" w:fill="FFFFFF"/>
        </w:rPr>
        <w:t xml:space="preserve"> измененную (скорректированную) информацию</w:t>
      </w:r>
      <w:r w:rsidR="007B7B65">
        <w:rPr>
          <w:b/>
          <w:color w:val="000000"/>
          <w:sz w:val="30"/>
          <w:szCs w:val="30"/>
          <w:shd w:val="clear" w:color="auto" w:fill="FFFFFF"/>
        </w:rPr>
        <w:t xml:space="preserve"> </w:t>
      </w:r>
      <w:r>
        <w:rPr>
          <w:b/>
          <w:color w:val="000000"/>
          <w:sz w:val="30"/>
          <w:szCs w:val="30"/>
          <w:shd w:val="clear" w:color="auto" w:fill="FFFFFF"/>
        </w:rPr>
        <w:t>Отчет</w:t>
      </w:r>
      <w:r w:rsidR="007B7B65">
        <w:rPr>
          <w:b/>
          <w:color w:val="000000"/>
          <w:sz w:val="30"/>
          <w:szCs w:val="30"/>
          <w:shd w:val="clear" w:color="auto" w:fill="FFFFFF"/>
        </w:rPr>
        <w:t>а</w:t>
      </w:r>
      <w:r>
        <w:rPr>
          <w:b/>
          <w:color w:val="000000"/>
          <w:sz w:val="30"/>
          <w:szCs w:val="30"/>
          <w:shd w:val="clear" w:color="auto" w:fill="FFFFFF"/>
        </w:rPr>
        <w:t xml:space="preserve"> эмитента за 12 месяцев 2023 года</w:t>
      </w:r>
    </w:p>
    <w:p w14:paraId="4CC41FF8" w14:textId="77777777" w:rsidR="00FF5912" w:rsidRDefault="00FF5912" w:rsidP="00E13B08">
      <w:pPr>
        <w:spacing w:before="600"/>
        <w:ind w:left="-567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Акционерное общество "Нижегородский институт технологии и организации производства"</w:t>
      </w:r>
    </w:p>
    <w:tbl>
      <w:tblPr>
        <w:tblpPr w:leftFromText="180" w:rightFromText="180" w:vertAnchor="text" w:horzAnchor="margin" w:tblpXSpec="center" w:tblpY="933"/>
        <w:tblW w:w="9560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2119"/>
        <w:gridCol w:w="7157"/>
        <w:gridCol w:w="284"/>
      </w:tblGrid>
      <w:tr w:rsidR="00503082" w:rsidRPr="00FF5912" w14:paraId="2CFB5A26" w14:textId="77777777" w:rsidTr="00664B1A">
        <w:trPr>
          <w:gridAfter w:val="1"/>
          <w:wAfter w:w="284" w:type="dxa"/>
        </w:trPr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8BE3DCB" w14:textId="77777777" w:rsidR="00503082" w:rsidRPr="00FF5912" w:rsidRDefault="00503082" w:rsidP="00503082">
            <w:pPr>
              <w:rPr>
                <w:sz w:val="22"/>
                <w:szCs w:val="22"/>
              </w:rPr>
            </w:pPr>
            <w:r w:rsidRPr="00FF5912">
              <w:rPr>
                <w:sz w:val="22"/>
                <w:szCs w:val="22"/>
              </w:rPr>
              <w:t>Адрес эмитента</w:t>
            </w:r>
          </w:p>
        </w:tc>
        <w:tc>
          <w:tcPr>
            <w:tcW w:w="71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55585D0" w14:textId="714F847B" w:rsidR="00503082" w:rsidRPr="00FF5912" w:rsidRDefault="00503082" w:rsidP="00503082">
            <w:pPr>
              <w:rPr>
                <w:b/>
                <w:bCs/>
                <w:sz w:val="22"/>
                <w:szCs w:val="22"/>
              </w:rPr>
            </w:pPr>
            <w:r w:rsidRPr="00FF5912">
              <w:rPr>
                <w:b/>
                <w:bCs/>
                <w:sz w:val="22"/>
                <w:szCs w:val="22"/>
              </w:rPr>
              <w:t>603057, Нижегородская область, г. Н.</w:t>
            </w:r>
            <w:r w:rsidR="00664B1A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FF5912">
              <w:rPr>
                <w:b/>
                <w:bCs/>
                <w:sz w:val="22"/>
                <w:szCs w:val="22"/>
              </w:rPr>
              <w:t>Новгород, Нартова, д. 2</w:t>
            </w:r>
          </w:p>
        </w:tc>
      </w:tr>
      <w:tr w:rsidR="00503082" w:rsidRPr="00FF5912" w14:paraId="4822B007" w14:textId="77777777" w:rsidTr="00664B1A">
        <w:tc>
          <w:tcPr>
            <w:tcW w:w="211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1BE38A0" w14:textId="77777777" w:rsidR="00503082" w:rsidRPr="00FF5912" w:rsidRDefault="00503082" w:rsidP="00503082">
            <w:pPr>
              <w:rPr>
                <w:sz w:val="22"/>
                <w:szCs w:val="22"/>
              </w:rPr>
            </w:pPr>
            <w:r w:rsidRPr="00FF5912">
              <w:rPr>
                <w:sz w:val="22"/>
                <w:szCs w:val="22"/>
              </w:rPr>
              <w:t>Контактное лицо эмитента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98F1D47" w14:textId="77777777" w:rsidR="00503082" w:rsidRPr="00FF5912" w:rsidRDefault="00503082" w:rsidP="00503082">
            <w:pPr>
              <w:rPr>
                <w:sz w:val="22"/>
                <w:szCs w:val="22"/>
              </w:rPr>
            </w:pPr>
            <w:r w:rsidRPr="00FF5912">
              <w:rPr>
                <w:b/>
                <w:bCs/>
                <w:sz w:val="22"/>
                <w:szCs w:val="22"/>
              </w:rPr>
              <w:t>Донской Юрий Сергеевич, Член совета директоров</w:t>
            </w:r>
          </w:p>
          <w:p w14:paraId="42630DC0" w14:textId="77777777" w:rsidR="00503082" w:rsidRPr="00FF5912" w:rsidRDefault="00503082" w:rsidP="00503082">
            <w:pPr>
              <w:rPr>
                <w:sz w:val="22"/>
                <w:szCs w:val="22"/>
              </w:rPr>
            </w:pPr>
            <w:r w:rsidRPr="00FF5912">
              <w:rPr>
                <w:sz w:val="22"/>
                <w:szCs w:val="22"/>
              </w:rPr>
              <w:t>Телефон:</w:t>
            </w:r>
            <w:r w:rsidRPr="00FF5912">
              <w:rPr>
                <w:b/>
                <w:bCs/>
                <w:sz w:val="22"/>
                <w:szCs w:val="22"/>
              </w:rPr>
              <w:t xml:space="preserve"> 8(831) 217-38-10</w:t>
            </w:r>
          </w:p>
          <w:p w14:paraId="6D135A3C" w14:textId="77777777" w:rsidR="00503082" w:rsidRPr="00FF5912" w:rsidRDefault="00503082" w:rsidP="00503082">
            <w:pPr>
              <w:rPr>
                <w:b/>
                <w:bCs/>
                <w:sz w:val="22"/>
                <w:szCs w:val="22"/>
              </w:rPr>
            </w:pPr>
            <w:r w:rsidRPr="00FF5912">
              <w:rPr>
                <w:sz w:val="22"/>
                <w:szCs w:val="22"/>
              </w:rPr>
              <w:t>Адрес электронной почты:</w:t>
            </w:r>
            <w:r w:rsidRPr="00FF5912">
              <w:rPr>
                <w:b/>
                <w:bCs/>
                <w:sz w:val="22"/>
                <w:szCs w:val="22"/>
              </w:rPr>
              <w:t xml:space="preserve"> niitop@niitop.ru</w:t>
            </w:r>
          </w:p>
        </w:tc>
        <w:tc>
          <w:tcPr>
            <w:tcW w:w="284" w:type="dxa"/>
          </w:tcPr>
          <w:p w14:paraId="1A79A7AF" w14:textId="77777777" w:rsidR="00503082" w:rsidRPr="00FF5912" w:rsidRDefault="00503082" w:rsidP="00503082">
            <w:pPr>
              <w:rPr>
                <w:sz w:val="22"/>
                <w:szCs w:val="22"/>
              </w:rPr>
            </w:pPr>
          </w:p>
        </w:tc>
      </w:tr>
    </w:tbl>
    <w:p w14:paraId="1B0B3900" w14:textId="043CBDE6" w:rsidR="00FF5912" w:rsidRDefault="00FF5912" w:rsidP="00E13B08">
      <w:pPr>
        <w:spacing w:before="120"/>
        <w:ind w:left="-567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Код эмитента: 12204-E</w:t>
      </w:r>
    </w:p>
    <w:p w14:paraId="294DD4C8" w14:textId="77777777" w:rsidR="00FF5912" w:rsidRDefault="00FF5912" w:rsidP="00E13B08">
      <w:pPr>
        <w:spacing w:before="120"/>
        <w:ind w:left="-567"/>
        <w:jc w:val="center"/>
        <w:rPr>
          <w:b/>
          <w:bCs/>
          <w:i/>
          <w:iCs/>
          <w:sz w:val="28"/>
          <w:szCs w:val="28"/>
        </w:rPr>
      </w:pPr>
    </w:p>
    <w:p w14:paraId="725B108D" w14:textId="77777777" w:rsidR="00FF5912" w:rsidRDefault="00FF5912" w:rsidP="00FF5912"/>
    <w:tbl>
      <w:tblPr>
        <w:tblpPr w:leftFromText="180" w:rightFromText="180" w:vertAnchor="text" w:horzAnchor="margin" w:tblpY="57"/>
        <w:tblW w:w="9206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2119"/>
        <w:gridCol w:w="7087"/>
      </w:tblGrid>
      <w:tr w:rsidR="00E13B08" w:rsidRPr="00FF5912" w14:paraId="4B445EE9" w14:textId="77777777" w:rsidTr="00664B1A"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30EEF5D" w14:textId="77777777" w:rsidR="00E13B08" w:rsidRPr="00FF5912" w:rsidRDefault="00E13B08" w:rsidP="00E13B08">
            <w:pPr>
              <w:rPr>
                <w:sz w:val="22"/>
                <w:szCs w:val="22"/>
              </w:rPr>
            </w:pPr>
            <w:r w:rsidRPr="00FF5912">
              <w:rPr>
                <w:sz w:val="22"/>
                <w:szCs w:val="22"/>
              </w:rPr>
              <w:t>Адрес страницы в сети Интернет</w:t>
            </w:r>
          </w:p>
        </w:tc>
        <w:tc>
          <w:tcPr>
            <w:tcW w:w="7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019882" w14:textId="77777777" w:rsidR="00E13B08" w:rsidRPr="00FF5912" w:rsidRDefault="00E13B08" w:rsidP="00E13B08">
            <w:pPr>
              <w:rPr>
                <w:b/>
                <w:bCs/>
                <w:sz w:val="22"/>
                <w:szCs w:val="22"/>
              </w:rPr>
            </w:pPr>
            <w:r w:rsidRPr="00FF5912">
              <w:rPr>
                <w:b/>
                <w:bCs/>
                <w:sz w:val="22"/>
                <w:szCs w:val="22"/>
              </w:rPr>
              <w:t>www.disclosure.ru/issuer/5262001265/</w:t>
            </w:r>
          </w:p>
        </w:tc>
      </w:tr>
    </w:tbl>
    <w:p w14:paraId="652FE541" w14:textId="29E8C749" w:rsidR="00FF5912" w:rsidRDefault="00FF5912" w:rsidP="00FF5912">
      <w:pPr>
        <w:rPr>
          <w:sz w:val="22"/>
          <w:szCs w:val="22"/>
        </w:rPr>
      </w:pPr>
    </w:p>
    <w:tbl>
      <w:tblPr>
        <w:tblpPr w:leftFromText="180" w:rightFromText="180" w:vertAnchor="text" w:horzAnchor="margin" w:tblpY="141"/>
        <w:tblW w:w="9206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572"/>
        <w:gridCol w:w="3634"/>
      </w:tblGrid>
      <w:tr w:rsidR="00E13B08" w14:paraId="36A92EB3" w14:textId="77777777" w:rsidTr="00664B1A">
        <w:tc>
          <w:tcPr>
            <w:tcW w:w="5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831C16E" w14:textId="77777777" w:rsidR="00E13B08" w:rsidRDefault="00E13B08" w:rsidP="00E13B08">
            <w:pPr>
              <w:spacing w:before="200"/>
            </w:pPr>
            <w:r>
              <w:t>Генеральный директор</w:t>
            </w:r>
          </w:p>
          <w:p w14:paraId="07D6828A" w14:textId="77777777" w:rsidR="00E13B08" w:rsidRDefault="00E13B08" w:rsidP="00E13B08">
            <w:pPr>
              <w:spacing w:before="200"/>
            </w:pPr>
          </w:p>
          <w:p w14:paraId="4B5A98FC" w14:textId="77777777" w:rsidR="00E13B08" w:rsidRDefault="00E13B08" w:rsidP="00E13B08">
            <w:r>
              <w:t>Дата: 15 октября 2024 г.</w:t>
            </w:r>
          </w:p>
        </w:tc>
        <w:tc>
          <w:tcPr>
            <w:tcW w:w="36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ABE5DE" w14:textId="77777777" w:rsidR="00E13B08" w:rsidRDefault="00E13B08" w:rsidP="00E13B08"/>
          <w:p w14:paraId="769E6C2F" w14:textId="77777777" w:rsidR="00E13B08" w:rsidRDefault="00E13B08" w:rsidP="00E13B08">
            <w:pPr>
              <w:spacing w:before="200" w:after="200"/>
            </w:pPr>
            <w:r>
              <w:t xml:space="preserve">____________ М.О. </w:t>
            </w:r>
            <w:proofErr w:type="spellStart"/>
            <w:r>
              <w:t>Лядова</w:t>
            </w:r>
            <w:proofErr w:type="spellEnd"/>
            <w:r>
              <w:br/>
              <w:t xml:space="preserve">    подпись</w:t>
            </w:r>
          </w:p>
        </w:tc>
      </w:tr>
    </w:tbl>
    <w:p w14:paraId="6232120F" w14:textId="77777777" w:rsidR="00FF5912" w:rsidRPr="00FF5912" w:rsidRDefault="00FF5912" w:rsidP="00FF5912">
      <w:pPr>
        <w:rPr>
          <w:sz w:val="22"/>
          <w:szCs w:val="22"/>
        </w:rPr>
      </w:pPr>
    </w:p>
    <w:p w14:paraId="499E8D47" w14:textId="35EBC1C9" w:rsidR="00FF5912" w:rsidRDefault="00FF5912" w:rsidP="00FF5912"/>
    <w:p w14:paraId="30760AEC" w14:textId="77777777" w:rsidR="00FF5912" w:rsidRDefault="00FF5912" w:rsidP="00FF5912"/>
    <w:p w14:paraId="632A172A" w14:textId="60C79A8B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6480C31A" w14:textId="3AC998E8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62FBDBAA" w14:textId="7326EB5C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37202A20" w14:textId="67FCD148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68F5B82E" w14:textId="35A7B4AC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7DCAFCE7" w14:textId="6F5522A0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301E45F1" w14:textId="146E0519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5BC63BB0" w14:textId="5EECC433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3C2FBCA2" w14:textId="0E64601B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3BC7A9B3" w14:textId="75C61336" w:rsidR="00E13B08" w:rsidRDefault="00E13B08" w:rsidP="00E13B08">
      <w:pPr>
        <w:pStyle w:val="a3"/>
        <w:shd w:val="clear" w:color="auto" w:fill="FFFFFF"/>
        <w:spacing w:before="210" w:beforeAutospacing="0" w:after="0" w:afterAutospacing="0"/>
        <w:ind w:left="1260"/>
        <w:rPr>
          <w:color w:val="000000"/>
          <w:sz w:val="30"/>
          <w:szCs w:val="30"/>
        </w:rPr>
      </w:pPr>
    </w:p>
    <w:p w14:paraId="68EC355C" w14:textId="2881DFFD" w:rsidR="00151094" w:rsidRPr="00E13B08" w:rsidRDefault="00151094" w:rsidP="00E13B08">
      <w:pPr>
        <w:pStyle w:val="a3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E13B08">
        <w:rPr>
          <w:color w:val="000000"/>
        </w:rPr>
        <w:lastRenderedPageBreak/>
        <w:t>Документ публикуется в порядке изменения (корректировки) информации, содержащейся в ранее опубликованном документе (отчете эмитента за 12 месяцев 2023 года)</w:t>
      </w:r>
      <w:r w:rsidR="00E13B08">
        <w:rPr>
          <w:color w:val="000000"/>
        </w:rPr>
        <w:t>.</w:t>
      </w:r>
    </w:p>
    <w:p w14:paraId="48C8095A" w14:textId="78367478" w:rsidR="00151094" w:rsidRPr="00E13B08" w:rsidRDefault="00151094" w:rsidP="00E13B08">
      <w:pPr>
        <w:pStyle w:val="a3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-567" w:firstLine="567"/>
        <w:jc w:val="both"/>
        <w:rPr>
          <w:i/>
          <w:color w:val="000000"/>
        </w:rPr>
      </w:pPr>
      <w:r w:rsidRPr="00E13B08">
        <w:rPr>
          <w:color w:val="000000"/>
        </w:rPr>
        <w:t xml:space="preserve">Ссылка на ранее опубликованный текст документа (отчета эмитента за 12 месяцев 2023 года), информация в котором изменяется (корректируется): </w:t>
      </w:r>
      <w:r w:rsidRPr="00E13B08">
        <w:rPr>
          <w:i/>
          <w:color w:val="000000"/>
        </w:rPr>
        <w:t>https://disclosure.ru/issuer/5262001265</w:t>
      </w:r>
      <w:r w:rsidR="00E13B08" w:rsidRPr="00E13B08">
        <w:rPr>
          <w:i/>
          <w:color w:val="000000"/>
        </w:rPr>
        <w:t>.</w:t>
      </w:r>
    </w:p>
    <w:p w14:paraId="3D1B8FFF" w14:textId="77777777" w:rsidR="00151094" w:rsidRPr="00E13B08" w:rsidRDefault="00151094" w:rsidP="00E13B08">
      <w:pPr>
        <w:pStyle w:val="a8"/>
        <w:numPr>
          <w:ilvl w:val="0"/>
          <w:numId w:val="16"/>
        </w:numPr>
        <w:tabs>
          <w:tab w:val="left" w:pos="284"/>
        </w:tabs>
        <w:ind w:left="-567" w:firstLine="567"/>
        <w:jc w:val="both"/>
        <w:rPr>
          <w:rFonts w:ascii="Times New Roman" w:hAnsi="Times New Roman" w:cs="Times New Roman"/>
          <w:color w:val="auto"/>
        </w:rPr>
      </w:pPr>
      <w:r w:rsidRPr="00E13B08">
        <w:rPr>
          <w:rFonts w:ascii="Times New Roman" w:hAnsi="Times New Roman" w:cs="Times New Roman"/>
        </w:rPr>
        <w:t>Краткое описание внесенных изменений и причин (обстоятельств), послуживших основанием их внесения:</w:t>
      </w:r>
    </w:p>
    <w:p w14:paraId="656FFC5B" w14:textId="77777777" w:rsidR="00151094" w:rsidRPr="00E13B08" w:rsidRDefault="00151094" w:rsidP="00E13B08">
      <w:pPr>
        <w:pStyle w:val="a8"/>
        <w:tabs>
          <w:tab w:val="left" w:pos="284"/>
        </w:tabs>
        <w:ind w:left="-567" w:firstLine="567"/>
        <w:jc w:val="both"/>
        <w:rPr>
          <w:rFonts w:ascii="Times New Roman" w:hAnsi="Times New Roman" w:cs="Times New Roman"/>
          <w:color w:val="auto"/>
        </w:rPr>
      </w:pPr>
      <w:r w:rsidRPr="00E13B08">
        <w:rPr>
          <w:rFonts w:ascii="Times New Roman" w:hAnsi="Times New Roman" w:cs="Times New Roman"/>
          <w:color w:val="auto"/>
        </w:rPr>
        <w:t>Во исполнение предписания Банка России об устранении нарушений законодательства РФ от 27.09.2024 г. №Т4-35-2/19385 в Отчет эмитента за 12 месяцев 2023 года внесены следующие изменения:</w:t>
      </w:r>
    </w:p>
    <w:p w14:paraId="14311D48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t>Пункт 2.5 Отчета дополнен информацией о том, что предоставление</w:t>
      </w:r>
      <w:r w:rsidRPr="00E13B08">
        <w:rPr>
          <w:spacing w:val="1"/>
        </w:rPr>
        <w:t xml:space="preserve"> </w:t>
      </w:r>
      <w:r w:rsidRPr="00E13B08">
        <w:t>или</w:t>
      </w:r>
      <w:r w:rsidRPr="00E13B08">
        <w:rPr>
          <w:spacing w:val="1"/>
        </w:rPr>
        <w:t xml:space="preserve"> </w:t>
      </w:r>
      <w:r w:rsidRPr="00E13B08">
        <w:t>возможность</w:t>
      </w:r>
      <w:r w:rsidRPr="00E13B08">
        <w:rPr>
          <w:spacing w:val="1"/>
        </w:rPr>
        <w:t xml:space="preserve"> </w:t>
      </w:r>
      <w:r w:rsidRPr="00E13B08">
        <w:t>предоставления</w:t>
      </w:r>
      <w:r w:rsidRPr="00E13B08">
        <w:rPr>
          <w:spacing w:val="1"/>
        </w:rPr>
        <w:t xml:space="preserve"> </w:t>
      </w:r>
      <w:r w:rsidRPr="00E13B08">
        <w:t>работникам</w:t>
      </w:r>
      <w:r w:rsidRPr="00E13B08">
        <w:rPr>
          <w:spacing w:val="1"/>
        </w:rPr>
        <w:t xml:space="preserve"> </w:t>
      </w:r>
      <w:r w:rsidRPr="00E13B08">
        <w:t>эмитента</w:t>
      </w:r>
      <w:r w:rsidRPr="00E13B08">
        <w:rPr>
          <w:spacing w:val="1"/>
        </w:rPr>
        <w:t xml:space="preserve"> </w:t>
      </w:r>
      <w:r w:rsidRPr="00E13B08">
        <w:t>опционов эмитента не предусмотрено, так же, как и работникам подконтрольных эмитенту организаций в силу отсутствия таковых.</w:t>
      </w:r>
    </w:p>
    <w:p w14:paraId="3ABD1FFA" w14:textId="723B41E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t xml:space="preserve">Информация пункта изложена в соответствии с требованиями п. 2.5 Приложения 3 к Положению Банка России №714-П от 27.03.2020 г. </w:t>
      </w:r>
    </w:p>
    <w:p w14:paraId="3703ADAE" w14:textId="503F58CA" w:rsidR="009D3D15" w:rsidRPr="00E13B08" w:rsidRDefault="00033AFB" w:rsidP="00E13B08">
      <w:pPr>
        <w:tabs>
          <w:tab w:val="left" w:pos="284"/>
        </w:tabs>
        <w:ind w:left="-567" w:firstLine="567"/>
        <w:jc w:val="both"/>
      </w:pPr>
      <w:r w:rsidRPr="00E13B08">
        <w:t xml:space="preserve">Пункт 4.2 Отчета приведен в соответствие с требованиями п. 4.2 Приложения 3 к Положению Банка России №714-П от 27.03.2020 г. в части верного отражения наименования пункта и информации </w:t>
      </w:r>
      <w:r w:rsidR="009D3D15" w:rsidRPr="00E13B08">
        <w:t xml:space="preserve">в соответствии с редакцией пункта согласно Указанию Банка России от 30.09.2022 N 6283-У </w:t>
      </w:r>
      <w:r w:rsidR="00503082">
        <w:t>«</w:t>
      </w:r>
      <w:r w:rsidR="009D3D15" w:rsidRPr="00E13B08">
        <w:t xml:space="preserve">О внесении изменений в Положение Банка России от 27 марта 2020 года N 714-П </w:t>
      </w:r>
      <w:r w:rsidR="00503082">
        <w:t>«</w:t>
      </w:r>
      <w:r w:rsidR="009D3D15" w:rsidRPr="00E13B08">
        <w:t>О раскрытии информации эмитентами эмиссионных ценных бумаг</w:t>
      </w:r>
      <w:r w:rsidR="00503082">
        <w:t>»</w:t>
      </w:r>
      <w:r w:rsidR="009D3D15" w:rsidRPr="00E13B08">
        <w:t xml:space="preserve">. Кроме того, Отчет дополнен подпунктами 4.2.1 – 4.2.3, 4.2(1), 4.2(2), 4.2(3). </w:t>
      </w:r>
    </w:p>
    <w:p w14:paraId="0195F0D8" w14:textId="728B1229" w:rsidR="00151094" w:rsidRPr="00E13B08" w:rsidRDefault="00151094" w:rsidP="00E13B08">
      <w:pPr>
        <w:pStyle w:val="a3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E13B08">
        <w:rPr>
          <w:color w:val="000000"/>
        </w:rPr>
        <w:t>Полный текст измененной (скорректированной) информации:</w:t>
      </w:r>
    </w:p>
    <w:p w14:paraId="7045307C" w14:textId="1F6124C2" w:rsidR="00151094" w:rsidRPr="00E13B08" w:rsidRDefault="00E13B08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163671330"/>
      <w:r>
        <w:rPr>
          <w:rFonts w:ascii="Times New Roman" w:hAnsi="Times New Roman" w:cs="Times New Roman"/>
          <w:color w:val="auto"/>
          <w:sz w:val="24"/>
          <w:szCs w:val="24"/>
        </w:rPr>
        <w:t>«</w:t>
      </w:r>
      <w:r w:rsidR="00151094" w:rsidRPr="00E13B08">
        <w:rPr>
          <w:rFonts w:ascii="Times New Roman" w:hAnsi="Times New Roman" w:cs="Times New Roman"/>
          <w:color w:val="auto"/>
          <w:sz w:val="24"/>
          <w:szCs w:val="24"/>
        </w:rPr>
        <w:t>2.5. Сведения о любых обязательствах эмитента перед работниками эмитента и работниками подконтрольных эмитенту организаций, касающихся возможности их участия в уставном капитале эмитента</w:t>
      </w:r>
      <w:bookmarkEnd w:id="1"/>
    </w:p>
    <w:p w14:paraId="2961F0B9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t xml:space="preserve">В случае если имеют место любые соглашения или обязательства эмитента или подконтрольных эмитенту организаций, предусматривающие право участия работников эмитента и работников подконтрольных эмитенту организаций в его уставном капитале, указываются сведения о заключении таких соглашений или обязательств, их общий объем, а также совокупная доля участия в уставном капитале эмитента (совокупное количество обыкновенных акций эмитента - акционерного общества), которая может быть приобретена (которое может быть приобретено) по таким соглашениям или обязательствам работниками эмитента и работниками подконтрольных эмитенту организаций, или указывается на отсутствие таких соглашений или обязательств. </w:t>
      </w:r>
    </w:p>
    <w:p w14:paraId="2D5CA8F9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  <w:r w:rsidRPr="00E13B08">
        <w:rPr>
          <w:rStyle w:val="Subst"/>
          <w:bCs/>
          <w:iCs/>
        </w:rPr>
        <w:t>Соглашения или обязательства эмитента, предусматривающие право участия работников эмитента в его уставном капитале, отсутствуют.</w:t>
      </w:r>
    </w:p>
    <w:p w14:paraId="56CB2209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  <w:r w:rsidRPr="00E13B08">
        <w:rPr>
          <w:rStyle w:val="Subst"/>
          <w:bCs/>
          <w:iCs/>
        </w:rPr>
        <w:t>Подконтрольные эмитенту организации отсутствуют.</w:t>
      </w:r>
    </w:p>
    <w:p w14:paraId="49E59B58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</w:p>
    <w:p w14:paraId="08856447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t>Сведения о предоставлении или возможности предоставления работникам эмитента и работникам подконтрольных эмитенту организаций ценных бумаг, конвертируемых в акции эмитента</w:t>
      </w:r>
    </w:p>
    <w:p w14:paraId="00649B17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b/>
          <w:i/>
        </w:rPr>
      </w:pPr>
      <w:r w:rsidRPr="00E13B08">
        <w:rPr>
          <w:b/>
          <w:i/>
        </w:rPr>
        <w:t>Предоставление или возможность предоставления работникам эмитента ценных бумаг, конвертируемых в акции эмитента, не предусмотрено.</w:t>
      </w:r>
    </w:p>
    <w:p w14:paraId="2E9E63AD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  <w:r w:rsidRPr="00E13B08">
        <w:rPr>
          <w:rStyle w:val="Subst"/>
          <w:bCs/>
          <w:iCs/>
        </w:rPr>
        <w:t>Подконтрольные эмитенту организации отсутствуют.</w:t>
      </w:r>
    </w:p>
    <w:p w14:paraId="0D629EAC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</w:p>
    <w:p w14:paraId="1B6DDE8A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t>Сведения</w:t>
      </w:r>
      <w:r w:rsidRPr="00E13B08">
        <w:rPr>
          <w:spacing w:val="1"/>
        </w:rPr>
        <w:t xml:space="preserve"> </w:t>
      </w:r>
      <w:r w:rsidRPr="00E13B08">
        <w:t>о</w:t>
      </w:r>
      <w:r w:rsidRPr="00E13B08">
        <w:rPr>
          <w:spacing w:val="1"/>
        </w:rPr>
        <w:t xml:space="preserve"> </w:t>
      </w:r>
      <w:r w:rsidRPr="00E13B08">
        <w:t>предоставлении</w:t>
      </w:r>
      <w:r w:rsidRPr="00E13B08">
        <w:rPr>
          <w:spacing w:val="1"/>
        </w:rPr>
        <w:t xml:space="preserve"> </w:t>
      </w:r>
      <w:r w:rsidRPr="00E13B08">
        <w:t>или</w:t>
      </w:r>
      <w:r w:rsidRPr="00E13B08">
        <w:rPr>
          <w:spacing w:val="1"/>
        </w:rPr>
        <w:t xml:space="preserve"> </w:t>
      </w:r>
      <w:r w:rsidRPr="00E13B08">
        <w:t>возможности</w:t>
      </w:r>
      <w:r w:rsidRPr="00E13B08">
        <w:rPr>
          <w:spacing w:val="1"/>
        </w:rPr>
        <w:t xml:space="preserve"> </w:t>
      </w:r>
      <w:r w:rsidRPr="00E13B08">
        <w:t>предоставления</w:t>
      </w:r>
      <w:r w:rsidRPr="00E13B08">
        <w:rPr>
          <w:spacing w:val="1"/>
        </w:rPr>
        <w:t xml:space="preserve"> </w:t>
      </w:r>
      <w:r w:rsidRPr="00E13B08">
        <w:t>работникам</w:t>
      </w:r>
      <w:r w:rsidRPr="00E13B08">
        <w:rPr>
          <w:spacing w:val="1"/>
        </w:rPr>
        <w:t xml:space="preserve"> </w:t>
      </w:r>
      <w:r w:rsidRPr="00E13B08">
        <w:t>эмитента</w:t>
      </w:r>
      <w:r w:rsidRPr="00E13B08">
        <w:rPr>
          <w:spacing w:val="1"/>
        </w:rPr>
        <w:t xml:space="preserve"> </w:t>
      </w:r>
      <w:r w:rsidRPr="00E13B08">
        <w:t>и</w:t>
      </w:r>
      <w:r w:rsidRPr="00E13B08">
        <w:rPr>
          <w:spacing w:val="1"/>
        </w:rPr>
        <w:t xml:space="preserve"> </w:t>
      </w:r>
      <w:r w:rsidRPr="00E13B08">
        <w:t>работникам</w:t>
      </w:r>
      <w:r w:rsidRPr="00E13B08">
        <w:rPr>
          <w:spacing w:val="1"/>
        </w:rPr>
        <w:t xml:space="preserve"> </w:t>
      </w:r>
      <w:r w:rsidRPr="00E13B08">
        <w:t>подконтрольных эмитенту организаций опционов эмитента</w:t>
      </w:r>
    </w:p>
    <w:p w14:paraId="60FF147F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</w:pPr>
      <w:r w:rsidRPr="00E13B08">
        <w:rPr>
          <w:b/>
          <w:i/>
        </w:rPr>
        <w:t>Эмитент не принимал решение о выпуске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опционов.</w:t>
      </w:r>
      <w:r w:rsidRPr="00E13B08">
        <w:t xml:space="preserve"> </w:t>
      </w:r>
    </w:p>
    <w:p w14:paraId="34C2271A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b/>
          <w:i/>
        </w:rPr>
      </w:pPr>
      <w:r w:rsidRPr="00E13B08">
        <w:rPr>
          <w:b/>
          <w:i/>
        </w:rPr>
        <w:t>Предоставление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или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возможность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предоставления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работникам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эмитента</w:t>
      </w:r>
      <w:r w:rsidRPr="00E13B08">
        <w:rPr>
          <w:b/>
          <w:i/>
          <w:spacing w:val="1"/>
        </w:rPr>
        <w:t xml:space="preserve"> </w:t>
      </w:r>
      <w:r w:rsidRPr="00E13B08">
        <w:rPr>
          <w:b/>
          <w:i/>
        </w:rPr>
        <w:t>опционов эмитента не предусмотрено.</w:t>
      </w:r>
    </w:p>
    <w:p w14:paraId="1762D78E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  <w:r w:rsidRPr="00E13B08">
        <w:rPr>
          <w:rStyle w:val="Subst"/>
          <w:bCs/>
          <w:iCs/>
        </w:rPr>
        <w:t>Подконтрольные эмитенту организации отсутствуют.</w:t>
      </w:r>
    </w:p>
    <w:p w14:paraId="45F42486" w14:textId="77777777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b/>
          <w:i/>
        </w:rPr>
      </w:pPr>
    </w:p>
    <w:p w14:paraId="4229FC86" w14:textId="69BE2A09" w:rsidR="00151094" w:rsidRPr="00E13B08" w:rsidRDefault="00151094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  <w:r w:rsidRPr="00E13B08">
        <w:rPr>
          <w:rStyle w:val="Subst"/>
          <w:bCs/>
          <w:iCs/>
        </w:rPr>
        <w:t>Изменений в составе информации настоящего пункта между отчетной датой и датой раскрытия соответствующей отчётности, на основе которой в отчёте эмитента раскрывается информация о финансово-хозяйственной деятельности эмитента, не происходило</w:t>
      </w:r>
      <w:r w:rsidR="00E13B08">
        <w:rPr>
          <w:rStyle w:val="Subst"/>
          <w:bCs/>
          <w:iCs/>
        </w:rPr>
        <w:t>»</w:t>
      </w:r>
      <w:r w:rsidRPr="00E13B08">
        <w:rPr>
          <w:rStyle w:val="Subst"/>
          <w:bCs/>
          <w:iCs/>
        </w:rPr>
        <w:t>.</w:t>
      </w:r>
    </w:p>
    <w:p w14:paraId="12F80671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  <w:rPr>
          <w:rStyle w:val="Subst"/>
          <w:bCs/>
          <w:iCs/>
        </w:rPr>
      </w:pPr>
    </w:p>
    <w:p w14:paraId="6EC0E7D1" w14:textId="46FB80AD" w:rsidR="009D3D15" w:rsidRPr="00E13B08" w:rsidRDefault="00E13B08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«</w:t>
      </w:r>
      <w:r w:rsidR="009D3D15" w:rsidRPr="00E13B08">
        <w:rPr>
          <w:rFonts w:ascii="Times New Roman" w:hAnsi="Times New Roman" w:cs="Times New Roman"/>
          <w:color w:val="auto"/>
          <w:sz w:val="24"/>
          <w:szCs w:val="24"/>
        </w:rPr>
        <w:t>4.2. Дополнительные сведения, раскрываемые эмитентами зеленых облигаций, социальных облигаций, облигаций устойчивого развития, адаптационных облигаций</w:t>
      </w:r>
    </w:p>
    <w:p w14:paraId="798A3C9A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</w:pPr>
      <w:r w:rsidRPr="00E13B08">
        <w:rPr>
          <w:rStyle w:val="Subst"/>
        </w:rPr>
        <w:t>У эмитента отсутствуют в обращении облигации, в том числе размещённые в рамках программы облигаций, которые бы идентифицировались эмитентом как "зеленые облигации" и (или) "социальные облигации", и (или) "облигации устойчивого развития", и (или) "адаптационные облигации"</w:t>
      </w:r>
    </w:p>
    <w:p w14:paraId="4743CD91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4.2.1. Информация о реализации проекта (проектов), для финансирования и (или) рефинансирования которого (которых) используются денежные средства, полученные от размещения зеленых облигаций, социальных облигаций, облигаций устойчивого развития, адаптационных облигаций</w:t>
      </w:r>
    </w:p>
    <w:p w14:paraId="0F3203A1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  <w:rPr>
          <w:b/>
          <w:i/>
        </w:rPr>
      </w:pPr>
      <w:r w:rsidRPr="00E13B08">
        <w:rPr>
          <w:b/>
          <w:i/>
        </w:rPr>
        <w:t>Информация не приводится, т.к. у эмитента отсутствуют в обращении облигации, в том числе размещённые в рамках программы облигаций, которые бы идентифицировались обществом как "зеленые облигации" и (или) "социальные облигации", и (или) "облигации устойчивого развития", и (или) "адаптационные облигации"</w:t>
      </w:r>
    </w:p>
    <w:p w14:paraId="0CC1E3B3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4.2.2. Описание политики эмитента по управлению денежными средствами, полученными от размещения зеленых облигаций, социальных облигаций, облигаций устойчивого развития, адаптационных облигаций</w:t>
      </w:r>
    </w:p>
    <w:p w14:paraId="054903F3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  <w:rPr>
          <w:b/>
          <w:i/>
        </w:rPr>
      </w:pPr>
      <w:r w:rsidRPr="00E13B08">
        <w:rPr>
          <w:b/>
          <w:i/>
        </w:rPr>
        <w:t>Информация не приводится, т.к. у эмитента отсутствуют в обращении облигации, в том числе размещённые в рамках программы облигаций, которые бы идентифицировались обществом как "зеленые облигации" и (или) "социальные облигации", и (или) "облигации устойчивого развития", и (или) "адаптационные облигации"</w:t>
      </w:r>
    </w:p>
    <w:p w14:paraId="5D294469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4.2.3. Отчет об использовании денежных средств, полученных от размещения зеленых облигаций, социальных облигаций, облигаций устойчивого развития, адаптационных облигаций</w:t>
      </w:r>
    </w:p>
    <w:p w14:paraId="133266C2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  <w:rPr>
          <w:b/>
          <w:i/>
        </w:rPr>
      </w:pPr>
      <w:r w:rsidRPr="00E13B08">
        <w:rPr>
          <w:b/>
          <w:i/>
        </w:rPr>
        <w:t>Информация не приводится, т.к. у эмитента отсутствуют в обращении облигации, в том числе размещённые в рамках программы облигаций, которые бы идентифицировались обществом как "зеленые облигации" и (или) "социальные облигации", и (или) "облигации устойчивого развития", и (или) "адаптационные облигации"</w:t>
      </w:r>
    </w:p>
    <w:p w14:paraId="0F9CE890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4.2(1). Дополнительные сведения, раскрываемые эмитентами инфраструктурных облигаций</w:t>
      </w:r>
    </w:p>
    <w:p w14:paraId="119285C0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</w:pPr>
      <w:r w:rsidRPr="00E13B08">
        <w:rPr>
          <w:rStyle w:val="Subst"/>
        </w:rPr>
        <w:t>У эмитента отсутствуют в обращении инфраструктурные облигации</w:t>
      </w:r>
    </w:p>
    <w:p w14:paraId="3D21DB63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4.2(2). Дополнительные сведения, раскрываемые эмитентами облигаций, связанных с целями устойчивого развития</w:t>
      </w:r>
    </w:p>
    <w:p w14:paraId="56EA2720" w14:textId="77777777" w:rsidR="009D3D15" w:rsidRPr="00E13B08" w:rsidRDefault="009D3D15" w:rsidP="00E13B08">
      <w:pPr>
        <w:tabs>
          <w:tab w:val="left" w:pos="284"/>
        </w:tabs>
        <w:ind w:left="-567" w:firstLine="567"/>
        <w:jc w:val="both"/>
      </w:pPr>
      <w:r w:rsidRPr="00E13B08">
        <w:rPr>
          <w:rStyle w:val="Subst"/>
        </w:rPr>
        <w:t>У эмитента отсутствуют в обращении облигации, связанные с целями устойчивого развития</w:t>
      </w:r>
    </w:p>
    <w:p w14:paraId="6FEBDF5F" w14:textId="77777777" w:rsidR="009D3D15" w:rsidRPr="00E13B08" w:rsidRDefault="009D3D15" w:rsidP="00E13B08">
      <w:pPr>
        <w:pStyle w:val="2"/>
        <w:tabs>
          <w:tab w:val="left" w:pos="284"/>
        </w:tabs>
        <w:spacing w:before="0"/>
        <w:ind w:left="-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3B08">
        <w:rPr>
          <w:rFonts w:ascii="Times New Roman" w:hAnsi="Times New Roman" w:cs="Times New Roman"/>
          <w:color w:val="auto"/>
          <w:sz w:val="24"/>
          <w:szCs w:val="24"/>
        </w:rPr>
        <w:t>4.2(3). Дополнительные сведения, раскрываемые эмитентами облигаций климатического перехода</w:t>
      </w:r>
    </w:p>
    <w:p w14:paraId="46E53D2B" w14:textId="063CC8C4" w:rsidR="009D3D15" w:rsidRPr="00E13B08" w:rsidRDefault="009D3D15" w:rsidP="00E13B08">
      <w:pPr>
        <w:tabs>
          <w:tab w:val="left" w:pos="284"/>
        </w:tabs>
        <w:ind w:left="-567" w:firstLine="567"/>
        <w:jc w:val="both"/>
      </w:pPr>
      <w:r w:rsidRPr="00E13B08">
        <w:rPr>
          <w:rStyle w:val="Subst"/>
        </w:rPr>
        <w:t>У эмитента отсутствуют в обращении облигации климатического перехода</w:t>
      </w:r>
      <w:r w:rsidR="00E13B08">
        <w:rPr>
          <w:rStyle w:val="Subst"/>
        </w:rPr>
        <w:t>».</w:t>
      </w:r>
    </w:p>
    <w:p w14:paraId="6368659F" w14:textId="77777777" w:rsidR="009D3D15" w:rsidRPr="009D3D15" w:rsidRDefault="009D3D15" w:rsidP="00E13B08">
      <w:pPr>
        <w:jc w:val="both"/>
        <w:rPr>
          <w:b/>
        </w:rPr>
      </w:pPr>
    </w:p>
    <w:sectPr w:rsidR="009D3D15" w:rsidRPr="009D3D15" w:rsidSect="00C77B6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7C6C"/>
    <w:multiLevelType w:val="multilevel"/>
    <w:tmpl w:val="353464E0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2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440"/>
      </w:pPr>
      <w:rPr>
        <w:rFonts w:hint="default"/>
      </w:rPr>
    </w:lvl>
  </w:abstractNum>
  <w:abstractNum w:abstractNumId="1" w15:restartNumberingAfterBreak="0">
    <w:nsid w:val="0B6262AF"/>
    <w:multiLevelType w:val="hybridMultilevel"/>
    <w:tmpl w:val="6BC24E32"/>
    <w:lvl w:ilvl="0" w:tplc="502613D4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2876AC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5883E9E"/>
    <w:multiLevelType w:val="hybridMultilevel"/>
    <w:tmpl w:val="E460D8CE"/>
    <w:lvl w:ilvl="0" w:tplc="502613D4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2140B46"/>
    <w:multiLevelType w:val="hybridMultilevel"/>
    <w:tmpl w:val="8070D46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2B405E6"/>
    <w:multiLevelType w:val="hybridMultilevel"/>
    <w:tmpl w:val="C0146CAE"/>
    <w:lvl w:ilvl="0" w:tplc="35C665BE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234B3D69"/>
    <w:multiLevelType w:val="hybridMultilevel"/>
    <w:tmpl w:val="276249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4237A2C"/>
    <w:multiLevelType w:val="hybridMultilevel"/>
    <w:tmpl w:val="707CE84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2FD23D9A"/>
    <w:multiLevelType w:val="multilevel"/>
    <w:tmpl w:val="F392F02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34086422"/>
    <w:multiLevelType w:val="hybridMultilevel"/>
    <w:tmpl w:val="51AEF57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BBA1D4F"/>
    <w:multiLevelType w:val="hybridMultilevel"/>
    <w:tmpl w:val="50C2952C"/>
    <w:lvl w:ilvl="0" w:tplc="1CD691AE">
      <w:start w:val="1"/>
      <w:numFmt w:val="decimal"/>
      <w:lvlText w:val="%1."/>
      <w:lvlJc w:val="left"/>
      <w:pPr>
        <w:ind w:left="899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3D2A3C03"/>
    <w:multiLevelType w:val="multilevel"/>
    <w:tmpl w:val="FC26C2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421D02D2"/>
    <w:multiLevelType w:val="hybridMultilevel"/>
    <w:tmpl w:val="1336797A"/>
    <w:lvl w:ilvl="0" w:tplc="502613D4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DA1C5B"/>
    <w:multiLevelType w:val="hybridMultilevel"/>
    <w:tmpl w:val="F5403AD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66F47A2F"/>
    <w:multiLevelType w:val="hybridMultilevel"/>
    <w:tmpl w:val="4E1AAB90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</w:lvl>
  </w:abstractNum>
  <w:abstractNum w:abstractNumId="15" w15:restartNumberingAfterBreak="0">
    <w:nsid w:val="718C6075"/>
    <w:multiLevelType w:val="hybridMultilevel"/>
    <w:tmpl w:val="6B74BF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3152A47"/>
    <w:multiLevelType w:val="hybridMultilevel"/>
    <w:tmpl w:val="1B8407D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5325C2A"/>
    <w:multiLevelType w:val="multilevel"/>
    <w:tmpl w:val="E0FCC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26D15"/>
    <w:multiLevelType w:val="hybridMultilevel"/>
    <w:tmpl w:val="1D466D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12"/>
  </w:num>
  <w:num w:numId="5">
    <w:abstractNumId w:val="17"/>
  </w:num>
  <w:num w:numId="6">
    <w:abstractNumId w:val="13"/>
  </w:num>
  <w:num w:numId="7">
    <w:abstractNumId w:val="15"/>
  </w:num>
  <w:num w:numId="8">
    <w:abstractNumId w:val="16"/>
  </w:num>
  <w:num w:numId="9">
    <w:abstractNumId w:val="3"/>
  </w:num>
  <w:num w:numId="10">
    <w:abstractNumId w:val="1"/>
  </w:num>
  <w:num w:numId="11">
    <w:abstractNumId w:val="18"/>
  </w:num>
  <w:num w:numId="12">
    <w:abstractNumId w:val="7"/>
  </w:num>
  <w:num w:numId="13">
    <w:abstractNumId w:val="14"/>
  </w:num>
  <w:num w:numId="14">
    <w:abstractNumId w:val="11"/>
  </w:num>
  <w:num w:numId="15">
    <w:abstractNumId w:val="10"/>
  </w:num>
  <w:num w:numId="16">
    <w:abstractNumId w:val="0"/>
  </w:num>
  <w:num w:numId="17">
    <w:abstractNumId w:val="4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94"/>
    <w:rsid w:val="00033AFB"/>
    <w:rsid w:val="00083AB6"/>
    <w:rsid w:val="0009270D"/>
    <w:rsid w:val="000E2912"/>
    <w:rsid w:val="001259E1"/>
    <w:rsid w:val="00126261"/>
    <w:rsid w:val="0014636A"/>
    <w:rsid w:val="00151094"/>
    <w:rsid w:val="00177BD4"/>
    <w:rsid w:val="00180B0A"/>
    <w:rsid w:val="00195619"/>
    <w:rsid w:val="00217060"/>
    <w:rsid w:val="002221F6"/>
    <w:rsid w:val="00222952"/>
    <w:rsid w:val="00236ECC"/>
    <w:rsid w:val="00274E6E"/>
    <w:rsid w:val="0029193A"/>
    <w:rsid w:val="002E2C5D"/>
    <w:rsid w:val="00313678"/>
    <w:rsid w:val="0032443F"/>
    <w:rsid w:val="00386CD9"/>
    <w:rsid w:val="003E2B1B"/>
    <w:rsid w:val="00422B98"/>
    <w:rsid w:val="00433668"/>
    <w:rsid w:val="0047338B"/>
    <w:rsid w:val="0047750E"/>
    <w:rsid w:val="00496144"/>
    <w:rsid w:val="004A6F72"/>
    <w:rsid w:val="004C0B9B"/>
    <w:rsid w:val="004D44D3"/>
    <w:rsid w:val="00503082"/>
    <w:rsid w:val="0050610B"/>
    <w:rsid w:val="0055046B"/>
    <w:rsid w:val="00551317"/>
    <w:rsid w:val="00554206"/>
    <w:rsid w:val="00561AA5"/>
    <w:rsid w:val="00567697"/>
    <w:rsid w:val="00574FEE"/>
    <w:rsid w:val="0060784B"/>
    <w:rsid w:val="00622959"/>
    <w:rsid w:val="00664B1A"/>
    <w:rsid w:val="0066685B"/>
    <w:rsid w:val="00670C86"/>
    <w:rsid w:val="006817D3"/>
    <w:rsid w:val="006B4640"/>
    <w:rsid w:val="006D6D99"/>
    <w:rsid w:val="006E30AB"/>
    <w:rsid w:val="006F16C6"/>
    <w:rsid w:val="00711EA3"/>
    <w:rsid w:val="00734E41"/>
    <w:rsid w:val="00746812"/>
    <w:rsid w:val="007512DB"/>
    <w:rsid w:val="007A7679"/>
    <w:rsid w:val="007B7B65"/>
    <w:rsid w:val="007C4767"/>
    <w:rsid w:val="007D384A"/>
    <w:rsid w:val="007F6D6D"/>
    <w:rsid w:val="00815F59"/>
    <w:rsid w:val="00827094"/>
    <w:rsid w:val="00893B2A"/>
    <w:rsid w:val="008D249D"/>
    <w:rsid w:val="008D312F"/>
    <w:rsid w:val="008E1D6D"/>
    <w:rsid w:val="00934D84"/>
    <w:rsid w:val="009876AA"/>
    <w:rsid w:val="009B5370"/>
    <w:rsid w:val="009D3C42"/>
    <w:rsid w:val="009D3D15"/>
    <w:rsid w:val="00A21D72"/>
    <w:rsid w:val="00A23ED2"/>
    <w:rsid w:val="00A35193"/>
    <w:rsid w:val="00A62C7B"/>
    <w:rsid w:val="00A753C3"/>
    <w:rsid w:val="00AC5322"/>
    <w:rsid w:val="00AF3E5A"/>
    <w:rsid w:val="00AF6CE5"/>
    <w:rsid w:val="00B05C13"/>
    <w:rsid w:val="00B06199"/>
    <w:rsid w:val="00B2634A"/>
    <w:rsid w:val="00BD3865"/>
    <w:rsid w:val="00BE3445"/>
    <w:rsid w:val="00BF02F2"/>
    <w:rsid w:val="00C01DD6"/>
    <w:rsid w:val="00C77B66"/>
    <w:rsid w:val="00C854A9"/>
    <w:rsid w:val="00CB0AAE"/>
    <w:rsid w:val="00D02508"/>
    <w:rsid w:val="00D216AB"/>
    <w:rsid w:val="00D523BF"/>
    <w:rsid w:val="00D869FD"/>
    <w:rsid w:val="00DA3D7A"/>
    <w:rsid w:val="00DF56C4"/>
    <w:rsid w:val="00E0411C"/>
    <w:rsid w:val="00E13B08"/>
    <w:rsid w:val="00E363F5"/>
    <w:rsid w:val="00E51BEF"/>
    <w:rsid w:val="00E57061"/>
    <w:rsid w:val="00E72256"/>
    <w:rsid w:val="00E813C9"/>
    <w:rsid w:val="00E93C7A"/>
    <w:rsid w:val="00E97989"/>
    <w:rsid w:val="00EA28B0"/>
    <w:rsid w:val="00EE2528"/>
    <w:rsid w:val="00F030A5"/>
    <w:rsid w:val="00F309C1"/>
    <w:rsid w:val="00F57DC6"/>
    <w:rsid w:val="00F83771"/>
    <w:rsid w:val="00F90ADB"/>
    <w:rsid w:val="00FB4212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79BC5"/>
  <w15:docId w15:val="{6B1FE4B5-9EC6-4937-BCC1-469CD38B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09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956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11E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2709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converted-space">
    <w:name w:val="apple-converted-space"/>
    <w:basedOn w:val="a0"/>
    <w:rsid w:val="00567697"/>
  </w:style>
  <w:style w:type="paragraph" w:styleId="a3">
    <w:name w:val="Normal (Web)"/>
    <w:basedOn w:val="a"/>
    <w:uiPriority w:val="99"/>
    <w:unhideWhenUsed/>
    <w:rsid w:val="0056769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195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9270D"/>
    <w:rPr>
      <w:color w:val="0000FF"/>
      <w:u w:val="single"/>
    </w:rPr>
  </w:style>
  <w:style w:type="paragraph" w:styleId="a5">
    <w:name w:val="Balloon Text"/>
    <w:basedOn w:val="a"/>
    <w:semiHidden/>
    <w:rsid w:val="003136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3519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Plain Text"/>
    <w:basedOn w:val="a"/>
    <w:link w:val="a7"/>
    <w:rsid w:val="0050610B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E51BEF"/>
    <w:rPr>
      <w:rFonts w:ascii="Courier New" w:eastAsia="Times New Roman" w:hAnsi="Courier New" w:cs="Courier New"/>
    </w:rPr>
  </w:style>
  <w:style w:type="paragraph" w:customStyle="1" w:styleId="FR1">
    <w:name w:val="FR1"/>
    <w:rsid w:val="00734E41"/>
    <w:pPr>
      <w:widowControl w:val="0"/>
      <w:autoSpaceDE w:val="0"/>
      <w:autoSpaceDN w:val="0"/>
      <w:adjustRightInd w:val="0"/>
      <w:spacing w:line="260" w:lineRule="auto"/>
      <w:ind w:firstLine="340"/>
    </w:pPr>
    <w:rPr>
      <w:rFonts w:ascii="Times New Roman" w:eastAsia="Times New Roman" w:hAnsi="Times New Roman"/>
      <w:sz w:val="18"/>
      <w:szCs w:val="18"/>
      <w:lang w:bidi="ur-PK"/>
    </w:rPr>
  </w:style>
  <w:style w:type="paragraph" w:styleId="a8">
    <w:name w:val="List Paragraph"/>
    <w:basedOn w:val="a"/>
    <w:link w:val="a9"/>
    <w:uiPriority w:val="34"/>
    <w:qFormat/>
    <w:rsid w:val="00734E41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9">
    <w:name w:val="Абзац списка Знак"/>
    <w:link w:val="a8"/>
    <w:uiPriority w:val="34"/>
    <w:rsid w:val="00734E41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a">
    <w:name w:val="Body Text Indent"/>
    <w:basedOn w:val="a"/>
    <w:link w:val="ab"/>
    <w:unhideWhenUsed/>
    <w:rsid w:val="00734E4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34E41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basedOn w:val="a0"/>
    <w:rsid w:val="00C854A9"/>
  </w:style>
  <w:style w:type="character" w:customStyle="1" w:styleId="20">
    <w:name w:val="Заголовок 2 Знак"/>
    <w:basedOn w:val="a0"/>
    <w:link w:val="2"/>
    <w:uiPriority w:val="9"/>
    <w:rsid w:val="00711EA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ubst">
    <w:name w:val="Subst"/>
    <w:uiPriority w:val="99"/>
    <w:rsid w:val="00BF02F2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</vt:lpstr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creator>user</dc:creator>
  <cp:lastModifiedBy>maslaeva</cp:lastModifiedBy>
  <cp:revision>10</cp:revision>
  <cp:lastPrinted>2020-08-11T11:43:00Z</cp:lastPrinted>
  <dcterms:created xsi:type="dcterms:W3CDTF">2024-10-11T13:54:00Z</dcterms:created>
  <dcterms:modified xsi:type="dcterms:W3CDTF">2024-10-22T08:34:00Z</dcterms:modified>
</cp:coreProperties>
</file>