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BFA" w:rsidRPr="00474109" w:rsidRDefault="00FB4BFA" w:rsidP="00F75CB5">
      <w:pPr>
        <w:spacing w:after="0" w:line="240" w:lineRule="auto"/>
        <w:jc w:val="right"/>
        <w:rPr>
          <w:sz w:val="24"/>
          <w:szCs w:val="24"/>
        </w:rPr>
      </w:pPr>
      <w:r w:rsidRPr="00474109">
        <w:rPr>
          <w:sz w:val="24"/>
          <w:szCs w:val="24"/>
        </w:rPr>
        <w:t xml:space="preserve">Приложение № </w:t>
      </w:r>
      <w:r w:rsidR="00732D33">
        <w:rPr>
          <w:sz w:val="24"/>
          <w:szCs w:val="24"/>
        </w:rPr>
        <w:t>2</w:t>
      </w:r>
      <w:r w:rsidRPr="00474109">
        <w:rPr>
          <w:sz w:val="24"/>
          <w:szCs w:val="24"/>
        </w:rPr>
        <w:t xml:space="preserve"> к годовому отчету</w:t>
      </w:r>
    </w:p>
    <w:p w:rsidR="00CC0215" w:rsidRDefault="00CC0215" w:rsidP="00F75CB5">
      <w:pPr>
        <w:spacing w:after="0" w:line="240" w:lineRule="auto"/>
        <w:jc w:val="right"/>
        <w:rPr>
          <w:sz w:val="24"/>
          <w:szCs w:val="24"/>
        </w:rPr>
      </w:pPr>
    </w:p>
    <w:p w:rsidR="00F75CB5" w:rsidRPr="00474109" w:rsidRDefault="00F75CB5" w:rsidP="00F75CB5">
      <w:pPr>
        <w:spacing w:after="0" w:line="240" w:lineRule="auto"/>
        <w:jc w:val="right"/>
        <w:rPr>
          <w:sz w:val="24"/>
          <w:szCs w:val="24"/>
        </w:rPr>
      </w:pPr>
      <w:r w:rsidRPr="00474109">
        <w:rPr>
          <w:sz w:val="24"/>
          <w:szCs w:val="24"/>
        </w:rPr>
        <w:t>УТВЕРЖДЕН</w:t>
      </w:r>
    </w:p>
    <w:p w:rsidR="00F75CB5" w:rsidRPr="00474109" w:rsidRDefault="00F75CB5" w:rsidP="00F75CB5">
      <w:pPr>
        <w:spacing w:after="0" w:line="240" w:lineRule="auto"/>
        <w:jc w:val="right"/>
        <w:rPr>
          <w:sz w:val="24"/>
          <w:szCs w:val="24"/>
        </w:rPr>
      </w:pPr>
      <w:r w:rsidRPr="00474109">
        <w:rPr>
          <w:sz w:val="24"/>
          <w:szCs w:val="24"/>
        </w:rPr>
        <w:t>«</w:t>
      </w:r>
      <w:r w:rsidR="000F1B21">
        <w:rPr>
          <w:sz w:val="24"/>
          <w:szCs w:val="24"/>
        </w:rPr>
        <w:t>16</w:t>
      </w:r>
      <w:r w:rsidR="005F0BCE">
        <w:rPr>
          <w:sz w:val="24"/>
          <w:szCs w:val="24"/>
        </w:rPr>
        <w:t xml:space="preserve">» </w:t>
      </w:r>
      <w:r w:rsidRPr="00474109">
        <w:rPr>
          <w:sz w:val="24"/>
          <w:szCs w:val="24"/>
        </w:rPr>
        <w:t>мая 201</w:t>
      </w:r>
      <w:r w:rsidR="000F1B21">
        <w:rPr>
          <w:sz w:val="24"/>
          <w:szCs w:val="24"/>
        </w:rPr>
        <w:t>9</w:t>
      </w:r>
      <w:r w:rsidRPr="00474109">
        <w:rPr>
          <w:sz w:val="24"/>
          <w:szCs w:val="24"/>
        </w:rPr>
        <w:t>г.</w:t>
      </w:r>
    </w:p>
    <w:p w:rsidR="00F75CB5" w:rsidRPr="00474109" w:rsidRDefault="00F75CB5" w:rsidP="00F75CB5">
      <w:pPr>
        <w:spacing w:after="0" w:line="240" w:lineRule="auto"/>
        <w:jc w:val="right"/>
        <w:rPr>
          <w:sz w:val="24"/>
          <w:szCs w:val="24"/>
        </w:rPr>
      </w:pPr>
      <w:r w:rsidRPr="00474109">
        <w:rPr>
          <w:sz w:val="24"/>
          <w:szCs w:val="24"/>
        </w:rPr>
        <w:t xml:space="preserve">Советом директоров </w:t>
      </w:r>
      <w:r w:rsidR="000F1B21">
        <w:rPr>
          <w:sz w:val="24"/>
          <w:szCs w:val="24"/>
        </w:rPr>
        <w:t>П</w:t>
      </w:r>
      <w:r w:rsidRPr="00474109">
        <w:rPr>
          <w:sz w:val="24"/>
          <w:szCs w:val="24"/>
        </w:rPr>
        <w:t>АО «Бр</w:t>
      </w:r>
      <w:bookmarkStart w:id="0" w:name="_GoBack"/>
      <w:bookmarkEnd w:id="0"/>
      <w:r w:rsidRPr="00474109">
        <w:rPr>
          <w:sz w:val="24"/>
          <w:szCs w:val="24"/>
        </w:rPr>
        <w:t>янский арсенал»</w:t>
      </w:r>
    </w:p>
    <w:p w:rsidR="00F75CB5" w:rsidRPr="00474109" w:rsidRDefault="00F75CB5" w:rsidP="00F75CB5">
      <w:pPr>
        <w:spacing w:after="0" w:line="240" w:lineRule="auto"/>
        <w:jc w:val="right"/>
        <w:rPr>
          <w:sz w:val="24"/>
          <w:szCs w:val="24"/>
        </w:rPr>
      </w:pPr>
      <w:r w:rsidRPr="00474109">
        <w:rPr>
          <w:sz w:val="24"/>
          <w:szCs w:val="24"/>
        </w:rPr>
        <w:t>Протокол от «</w:t>
      </w:r>
      <w:r w:rsidR="000F1B21">
        <w:rPr>
          <w:sz w:val="24"/>
          <w:szCs w:val="24"/>
        </w:rPr>
        <w:t>11</w:t>
      </w:r>
      <w:r w:rsidRPr="00474109">
        <w:rPr>
          <w:sz w:val="24"/>
          <w:szCs w:val="24"/>
        </w:rPr>
        <w:t xml:space="preserve">» </w:t>
      </w:r>
      <w:r w:rsidR="000F1B21">
        <w:rPr>
          <w:sz w:val="24"/>
          <w:szCs w:val="24"/>
        </w:rPr>
        <w:t>апреля</w:t>
      </w:r>
      <w:r w:rsidRPr="00474109">
        <w:rPr>
          <w:sz w:val="24"/>
          <w:szCs w:val="24"/>
        </w:rPr>
        <w:t xml:space="preserve"> 201</w:t>
      </w:r>
      <w:r w:rsidR="000F1B21">
        <w:rPr>
          <w:sz w:val="24"/>
          <w:szCs w:val="24"/>
        </w:rPr>
        <w:t>9</w:t>
      </w:r>
      <w:r w:rsidRPr="00474109">
        <w:rPr>
          <w:sz w:val="24"/>
          <w:szCs w:val="24"/>
        </w:rPr>
        <w:t xml:space="preserve"> года</w:t>
      </w:r>
    </w:p>
    <w:p w:rsidR="00F75CB5" w:rsidRPr="00474109" w:rsidRDefault="00F75CB5" w:rsidP="00F75CB5">
      <w:pPr>
        <w:rPr>
          <w:sz w:val="24"/>
          <w:szCs w:val="24"/>
        </w:rPr>
      </w:pPr>
    </w:p>
    <w:p w:rsidR="00E45ABB" w:rsidRPr="00474109" w:rsidRDefault="00E45ABB" w:rsidP="00E45ABB">
      <w:pPr>
        <w:rPr>
          <w:b/>
          <w:bCs/>
          <w:sz w:val="24"/>
          <w:szCs w:val="24"/>
        </w:rPr>
      </w:pPr>
    </w:p>
    <w:p w:rsidR="000D62C0" w:rsidRPr="00474109" w:rsidRDefault="000D62C0" w:rsidP="00E45ABB">
      <w:pPr>
        <w:rPr>
          <w:b/>
          <w:bCs/>
          <w:sz w:val="24"/>
          <w:szCs w:val="24"/>
        </w:rPr>
      </w:pPr>
    </w:p>
    <w:p w:rsidR="006106B2" w:rsidRPr="00474109" w:rsidRDefault="006106B2" w:rsidP="006106B2">
      <w:pPr>
        <w:pStyle w:val="Default"/>
        <w:rPr>
          <w:rFonts w:asciiTheme="minorHAnsi" w:hAnsiTheme="minorHAnsi"/>
        </w:rPr>
      </w:pPr>
    </w:p>
    <w:p w:rsidR="00566CF2" w:rsidRPr="00474109" w:rsidRDefault="006106B2" w:rsidP="006106B2">
      <w:pPr>
        <w:jc w:val="center"/>
        <w:rPr>
          <w:b/>
          <w:bCs/>
          <w:sz w:val="28"/>
          <w:szCs w:val="28"/>
        </w:rPr>
      </w:pPr>
      <w:r w:rsidRPr="00474109">
        <w:rPr>
          <w:sz w:val="28"/>
          <w:szCs w:val="28"/>
        </w:rPr>
        <w:t xml:space="preserve"> </w:t>
      </w:r>
      <w:r w:rsidRPr="00474109">
        <w:rPr>
          <w:b/>
          <w:bCs/>
          <w:sz w:val="28"/>
          <w:szCs w:val="28"/>
        </w:rPr>
        <w:t xml:space="preserve">Отчет о заключенных обществом в </w:t>
      </w:r>
      <w:r w:rsidR="00474109" w:rsidRPr="00474109">
        <w:rPr>
          <w:b/>
          <w:bCs/>
          <w:sz w:val="28"/>
          <w:szCs w:val="28"/>
        </w:rPr>
        <w:t>201</w:t>
      </w:r>
      <w:r w:rsidR="000F1B21">
        <w:rPr>
          <w:b/>
          <w:bCs/>
          <w:sz w:val="28"/>
          <w:szCs w:val="28"/>
        </w:rPr>
        <w:t>8</w:t>
      </w:r>
      <w:r w:rsidRPr="00474109">
        <w:rPr>
          <w:b/>
          <w:bCs/>
          <w:sz w:val="28"/>
          <w:szCs w:val="28"/>
        </w:rPr>
        <w:t xml:space="preserve"> году </w:t>
      </w:r>
      <w:r w:rsidR="00474109" w:rsidRPr="00474109">
        <w:rPr>
          <w:b/>
          <w:bCs/>
          <w:sz w:val="28"/>
          <w:szCs w:val="28"/>
        </w:rPr>
        <w:t>сделках</w:t>
      </w:r>
    </w:p>
    <w:p w:rsidR="00E45ABB" w:rsidRPr="00474109" w:rsidRDefault="00E45ABB" w:rsidP="00E45ABB">
      <w:pPr>
        <w:jc w:val="center"/>
        <w:rPr>
          <w:b/>
          <w:bCs/>
          <w:sz w:val="24"/>
          <w:szCs w:val="24"/>
        </w:rPr>
      </w:pPr>
    </w:p>
    <w:p w:rsidR="000D62C0" w:rsidRPr="00474109" w:rsidRDefault="000F1B21" w:rsidP="000D62C0">
      <w:pPr>
        <w:spacing w:before="600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Публичное</w:t>
      </w:r>
      <w:r w:rsidR="000D62C0" w:rsidRPr="00474109">
        <w:rPr>
          <w:b/>
          <w:bCs/>
          <w:i/>
          <w:iCs/>
          <w:sz w:val="24"/>
          <w:szCs w:val="24"/>
        </w:rPr>
        <w:t xml:space="preserve"> акционерное общество "Брянский арсенал"</w:t>
      </w:r>
    </w:p>
    <w:p w:rsidR="000D62C0" w:rsidRPr="00474109" w:rsidRDefault="000D62C0" w:rsidP="000D62C0">
      <w:pPr>
        <w:spacing w:before="120"/>
        <w:jc w:val="center"/>
        <w:rPr>
          <w:b/>
          <w:bCs/>
          <w:i/>
          <w:iCs/>
          <w:sz w:val="24"/>
          <w:szCs w:val="24"/>
        </w:rPr>
      </w:pPr>
      <w:r w:rsidRPr="00474109">
        <w:rPr>
          <w:b/>
          <w:bCs/>
          <w:i/>
          <w:iCs/>
          <w:sz w:val="24"/>
          <w:szCs w:val="24"/>
        </w:rPr>
        <w:t>Код эмитента: 40339-A</w:t>
      </w:r>
    </w:p>
    <w:p w:rsidR="000D62C0" w:rsidRPr="00474109" w:rsidRDefault="000D62C0" w:rsidP="000D62C0">
      <w:pPr>
        <w:spacing w:before="360"/>
        <w:jc w:val="center"/>
        <w:rPr>
          <w:b/>
          <w:bCs/>
          <w:sz w:val="24"/>
          <w:szCs w:val="24"/>
        </w:rPr>
      </w:pPr>
      <w:r w:rsidRPr="00474109">
        <w:rPr>
          <w:b/>
          <w:bCs/>
          <w:sz w:val="24"/>
          <w:szCs w:val="24"/>
        </w:rPr>
        <w:t>за 201</w:t>
      </w:r>
      <w:r w:rsidR="000F1B21">
        <w:rPr>
          <w:b/>
          <w:bCs/>
          <w:sz w:val="24"/>
          <w:szCs w:val="24"/>
        </w:rPr>
        <w:t>8</w:t>
      </w:r>
      <w:r w:rsidRPr="00474109">
        <w:rPr>
          <w:b/>
          <w:bCs/>
          <w:sz w:val="24"/>
          <w:szCs w:val="24"/>
        </w:rPr>
        <w:t xml:space="preserve"> год</w:t>
      </w:r>
    </w:p>
    <w:p w:rsidR="000D62C0" w:rsidRPr="00474109" w:rsidRDefault="000D62C0" w:rsidP="000D62C0">
      <w:pPr>
        <w:spacing w:before="840"/>
        <w:rPr>
          <w:b/>
          <w:bCs/>
          <w:sz w:val="24"/>
          <w:szCs w:val="24"/>
        </w:rPr>
      </w:pPr>
      <w:r w:rsidRPr="00474109">
        <w:rPr>
          <w:sz w:val="24"/>
          <w:szCs w:val="24"/>
        </w:rPr>
        <w:t>Адрес эмитента:</w:t>
      </w:r>
      <w:r w:rsidRPr="00474109">
        <w:rPr>
          <w:b/>
          <w:bCs/>
          <w:sz w:val="24"/>
          <w:szCs w:val="24"/>
        </w:rPr>
        <w:t xml:space="preserve"> 241050</w:t>
      </w:r>
      <w:r w:rsidR="007A201C">
        <w:rPr>
          <w:b/>
          <w:bCs/>
          <w:sz w:val="24"/>
          <w:szCs w:val="24"/>
        </w:rPr>
        <w:t>,</w:t>
      </w:r>
      <w:r w:rsidRPr="00474109">
        <w:rPr>
          <w:b/>
          <w:bCs/>
          <w:sz w:val="24"/>
          <w:szCs w:val="24"/>
        </w:rPr>
        <w:t xml:space="preserve"> Российская Федерация, Брянская область,</w:t>
      </w:r>
      <w:r w:rsidR="00F75CB5" w:rsidRPr="00474109">
        <w:rPr>
          <w:b/>
          <w:bCs/>
          <w:sz w:val="24"/>
          <w:szCs w:val="24"/>
        </w:rPr>
        <w:t xml:space="preserve"> г. Брянск,</w:t>
      </w:r>
      <w:r w:rsidRPr="00474109">
        <w:rPr>
          <w:b/>
          <w:bCs/>
          <w:sz w:val="24"/>
          <w:szCs w:val="24"/>
        </w:rPr>
        <w:t xml:space="preserve"> </w:t>
      </w:r>
      <w:r w:rsidR="00F75CB5" w:rsidRPr="00474109">
        <w:rPr>
          <w:b/>
          <w:bCs/>
          <w:sz w:val="24"/>
          <w:szCs w:val="24"/>
        </w:rPr>
        <w:t xml:space="preserve">ул. </w:t>
      </w:r>
      <w:r w:rsidRPr="00474109">
        <w:rPr>
          <w:b/>
          <w:bCs/>
          <w:sz w:val="24"/>
          <w:szCs w:val="24"/>
        </w:rPr>
        <w:t>Калинина</w:t>
      </w:r>
      <w:r w:rsidR="00F75CB5" w:rsidRPr="00474109">
        <w:rPr>
          <w:b/>
          <w:bCs/>
          <w:sz w:val="24"/>
          <w:szCs w:val="24"/>
        </w:rPr>
        <w:t>,</w:t>
      </w:r>
      <w:r w:rsidRPr="00474109">
        <w:rPr>
          <w:b/>
          <w:bCs/>
          <w:sz w:val="24"/>
          <w:szCs w:val="24"/>
        </w:rPr>
        <w:t xml:space="preserve"> 98</w:t>
      </w:r>
      <w:r w:rsidR="00F75CB5" w:rsidRPr="00474109">
        <w:rPr>
          <w:b/>
          <w:bCs/>
          <w:sz w:val="24"/>
          <w:szCs w:val="24"/>
        </w:rPr>
        <w:t>.</w:t>
      </w:r>
    </w:p>
    <w:p w:rsidR="000D62C0" w:rsidRDefault="000D62C0" w:rsidP="000D62C0">
      <w:pPr>
        <w:rPr>
          <w:sz w:val="24"/>
          <w:szCs w:val="24"/>
        </w:rPr>
      </w:pPr>
    </w:p>
    <w:p w:rsidR="00CC0215" w:rsidRDefault="00CC0215" w:rsidP="000D62C0">
      <w:pPr>
        <w:rPr>
          <w:sz w:val="24"/>
          <w:szCs w:val="24"/>
        </w:rPr>
      </w:pPr>
    </w:p>
    <w:p w:rsidR="00CC0215" w:rsidRDefault="00CC0215" w:rsidP="000D62C0">
      <w:pPr>
        <w:rPr>
          <w:sz w:val="24"/>
          <w:szCs w:val="24"/>
        </w:rPr>
      </w:pPr>
    </w:p>
    <w:p w:rsidR="00CC0215" w:rsidRDefault="00CC0215" w:rsidP="000D62C0">
      <w:pPr>
        <w:rPr>
          <w:sz w:val="24"/>
          <w:szCs w:val="24"/>
        </w:rPr>
      </w:pPr>
    </w:p>
    <w:p w:rsidR="00CC0215" w:rsidRDefault="00CC0215" w:rsidP="000D62C0">
      <w:pPr>
        <w:rPr>
          <w:sz w:val="24"/>
          <w:szCs w:val="24"/>
        </w:rPr>
      </w:pPr>
    </w:p>
    <w:p w:rsidR="00CC0215" w:rsidRDefault="00CC0215" w:rsidP="000D62C0">
      <w:pPr>
        <w:rPr>
          <w:sz w:val="24"/>
          <w:szCs w:val="24"/>
        </w:rPr>
      </w:pPr>
    </w:p>
    <w:p w:rsidR="00CC0215" w:rsidRDefault="00CC0215" w:rsidP="000D62C0">
      <w:pPr>
        <w:rPr>
          <w:sz w:val="24"/>
          <w:szCs w:val="24"/>
        </w:rPr>
      </w:pPr>
    </w:p>
    <w:tbl>
      <w:tblPr>
        <w:tblW w:w="961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9252"/>
        <w:gridCol w:w="360"/>
      </w:tblGrid>
      <w:tr w:rsidR="000D62C0" w:rsidRPr="00474109" w:rsidTr="00F75CB5">
        <w:tc>
          <w:tcPr>
            <w:tcW w:w="9252" w:type="dxa"/>
          </w:tcPr>
          <w:p w:rsidR="00F75CB5" w:rsidRPr="00474109" w:rsidRDefault="000D62C0" w:rsidP="00F75CB5">
            <w:pPr>
              <w:spacing w:before="40"/>
              <w:rPr>
                <w:b/>
                <w:bCs/>
                <w:sz w:val="24"/>
                <w:szCs w:val="24"/>
              </w:rPr>
            </w:pPr>
            <w:r w:rsidRPr="00474109">
              <w:rPr>
                <w:sz w:val="24"/>
                <w:szCs w:val="24"/>
              </w:rPr>
              <w:t>Адрес страницы (страниц) в сети Интернет, на которой раскрывается информация</w:t>
            </w:r>
            <w:r w:rsidR="00F75CB5" w:rsidRPr="00474109">
              <w:rPr>
                <w:sz w:val="24"/>
                <w:szCs w:val="24"/>
              </w:rPr>
              <w:t>:</w:t>
            </w:r>
            <w:r w:rsidRPr="00474109">
              <w:rPr>
                <w:sz w:val="24"/>
                <w:szCs w:val="24"/>
              </w:rPr>
              <w:t xml:space="preserve"> </w:t>
            </w:r>
            <w:hyperlink r:id="rId8" w:history="1">
              <w:r w:rsidR="00F75CB5" w:rsidRPr="00474109">
                <w:rPr>
                  <w:rStyle w:val="a3"/>
                  <w:sz w:val="24"/>
                  <w:szCs w:val="24"/>
                </w:rPr>
                <w:t>http://www.disclosure.ru/issuer/3201001955/</w:t>
              </w:r>
            </w:hyperlink>
            <w:r w:rsidR="00F75CB5" w:rsidRPr="00474109">
              <w:rPr>
                <w:sz w:val="24"/>
                <w:szCs w:val="24"/>
              </w:rPr>
              <w:t xml:space="preserve">; </w:t>
            </w:r>
            <w:hyperlink r:id="rId9" w:history="1">
              <w:r w:rsidR="00F75CB5" w:rsidRPr="00474109">
                <w:rPr>
                  <w:rStyle w:val="a3"/>
                  <w:sz w:val="24"/>
                  <w:szCs w:val="24"/>
                </w:rPr>
                <w:t>https://www.brynskii-arsenal.com/</w:t>
              </w:r>
            </w:hyperlink>
          </w:p>
        </w:tc>
        <w:tc>
          <w:tcPr>
            <w:tcW w:w="360" w:type="dxa"/>
          </w:tcPr>
          <w:p w:rsidR="000D62C0" w:rsidRPr="00474109" w:rsidRDefault="000D62C0" w:rsidP="00E17876">
            <w:pPr>
              <w:spacing w:before="40"/>
              <w:rPr>
                <w:sz w:val="24"/>
                <w:szCs w:val="24"/>
              </w:rPr>
            </w:pPr>
          </w:p>
        </w:tc>
      </w:tr>
    </w:tbl>
    <w:p w:rsidR="009742BE" w:rsidRDefault="009742BE" w:rsidP="00E45ABB">
      <w:pPr>
        <w:jc w:val="center"/>
        <w:rPr>
          <w:b/>
          <w:bCs/>
          <w:sz w:val="24"/>
          <w:szCs w:val="24"/>
        </w:rPr>
      </w:pPr>
    </w:p>
    <w:p w:rsidR="00CC0215" w:rsidRPr="00474109" w:rsidRDefault="00CC0215" w:rsidP="00E45ABB">
      <w:pPr>
        <w:jc w:val="center"/>
        <w:rPr>
          <w:b/>
          <w:bCs/>
          <w:sz w:val="24"/>
          <w:szCs w:val="24"/>
        </w:rPr>
      </w:pPr>
    </w:p>
    <w:p w:rsidR="00B93615" w:rsidRPr="00B93615" w:rsidRDefault="00B93615" w:rsidP="00B93615">
      <w:pPr>
        <w:spacing w:after="0" w:line="240" w:lineRule="auto"/>
        <w:ind w:firstLine="851"/>
        <w:jc w:val="both"/>
        <w:rPr>
          <w:rFonts w:cs="Times New Roman"/>
          <w:i/>
        </w:rPr>
      </w:pPr>
      <w:r w:rsidRPr="00B93615">
        <w:rPr>
          <w:rFonts w:cs="Times New Roman"/>
          <w:i/>
        </w:rPr>
        <w:lastRenderedPageBreak/>
        <w:t xml:space="preserve">Достоверность представленных в данном отчете сведений подтверждена Ревизионной комиссией </w:t>
      </w:r>
      <w:r w:rsidR="000F1B21">
        <w:rPr>
          <w:rFonts w:cs="Times New Roman"/>
          <w:i/>
        </w:rPr>
        <w:t>П</w:t>
      </w:r>
      <w:r w:rsidRPr="00B93615">
        <w:rPr>
          <w:rFonts w:cs="Times New Roman"/>
          <w:i/>
        </w:rPr>
        <w:t>АО «Брянский арсенал»  - Заключение ревизионной комиссии по результатам проверки финансово-хозяйственной деятельности Открытого акционерного общества «Брянский арсенал» за 201</w:t>
      </w:r>
      <w:r w:rsidR="000F1B21">
        <w:rPr>
          <w:rFonts w:cs="Times New Roman"/>
          <w:i/>
        </w:rPr>
        <w:t>8</w:t>
      </w:r>
      <w:r w:rsidRPr="00B93615">
        <w:rPr>
          <w:rFonts w:cs="Times New Roman"/>
          <w:i/>
        </w:rPr>
        <w:t xml:space="preserve"> год от </w:t>
      </w:r>
      <w:r w:rsidR="000F1B21">
        <w:rPr>
          <w:rFonts w:cs="Times New Roman"/>
          <w:i/>
        </w:rPr>
        <w:t>«____»</w:t>
      </w:r>
      <w:r w:rsidRPr="00B93615">
        <w:rPr>
          <w:rFonts w:cs="Times New Roman"/>
          <w:i/>
        </w:rPr>
        <w:t xml:space="preserve"> </w:t>
      </w:r>
      <w:r w:rsidR="000F1B21">
        <w:rPr>
          <w:rFonts w:cs="Times New Roman"/>
          <w:i/>
        </w:rPr>
        <w:t>____________</w:t>
      </w:r>
      <w:r w:rsidRPr="00B93615">
        <w:rPr>
          <w:rFonts w:cs="Times New Roman"/>
          <w:i/>
        </w:rPr>
        <w:t xml:space="preserve"> 201</w:t>
      </w:r>
      <w:r w:rsidR="000F1B21">
        <w:rPr>
          <w:rFonts w:cs="Times New Roman"/>
          <w:i/>
        </w:rPr>
        <w:t>9</w:t>
      </w:r>
      <w:r w:rsidRPr="00B93615">
        <w:rPr>
          <w:rFonts w:cs="Times New Roman"/>
          <w:i/>
        </w:rPr>
        <w:t xml:space="preserve"> год.</w:t>
      </w:r>
    </w:p>
    <w:p w:rsidR="00B93615" w:rsidRPr="00B93615" w:rsidRDefault="00B93615" w:rsidP="00B93615">
      <w:pPr>
        <w:autoSpaceDE w:val="0"/>
        <w:autoSpaceDN w:val="0"/>
        <w:adjustRightInd w:val="0"/>
        <w:spacing w:after="0" w:line="240" w:lineRule="auto"/>
        <w:ind w:firstLine="1276"/>
        <w:jc w:val="both"/>
        <w:outlineLvl w:val="0"/>
        <w:rPr>
          <w:rFonts w:cs="Times New Roman"/>
          <w:bCs/>
        </w:rPr>
      </w:pPr>
    </w:p>
    <w:p w:rsidR="000D62C0" w:rsidRPr="00B93615" w:rsidRDefault="000F1B21" w:rsidP="000F1B21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cs="Times New Roman"/>
          <w:sz w:val="24"/>
          <w:szCs w:val="24"/>
        </w:rPr>
      </w:pPr>
      <w:r>
        <w:rPr>
          <w:rFonts w:cs="Times New Roman"/>
          <w:bCs/>
        </w:rPr>
        <w:t>Публичным</w:t>
      </w:r>
      <w:r w:rsidR="00B93615" w:rsidRPr="00B93615">
        <w:rPr>
          <w:rFonts w:cs="Times New Roman"/>
          <w:bCs/>
        </w:rPr>
        <w:t xml:space="preserve"> акционерным обществом «Брянский арсенал» в 201</w:t>
      </w:r>
      <w:r>
        <w:rPr>
          <w:rFonts w:cs="Times New Roman"/>
          <w:bCs/>
        </w:rPr>
        <w:t>8</w:t>
      </w:r>
      <w:r w:rsidR="00B93615" w:rsidRPr="00B93615">
        <w:rPr>
          <w:rFonts w:cs="Times New Roman"/>
          <w:bCs/>
        </w:rPr>
        <w:t xml:space="preserve"> году в порядке, предусмотренном главой Х «Крупные сделки»</w:t>
      </w:r>
      <w:r w:rsidR="00B93615">
        <w:rPr>
          <w:rFonts w:cs="Times New Roman"/>
          <w:bCs/>
        </w:rPr>
        <w:t>,</w:t>
      </w:r>
      <w:r w:rsidR="00B93615" w:rsidRPr="00B93615">
        <w:rPr>
          <w:rFonts w:cs="Times New Roman"/>
          <w:bCs/>
        </w:rPr>
        <w:t xml:space="preserve"> главой </w:t>
      </w:r>
      <w:r w:rsidR="00B93615" w:rsidRPr="00B93615">
        <w:rPr>
          <w:rFonts w:ascii="Calibri" w:hAnsi="Calibri" w:cs="Calibri"/>
          <w:bCs/>
        </w:rPr>
        <w:t xml:space="preserve"> XI «Заинтересованность общества в совершении сделки» Федерального закона «Об акционерных обществах», </w:t>
      </w:r>
      <w:r>
        <w:rPr>
          <w:rFonts w:ascii="Calibri" w:hAnsi="Calibri" w:cs="Calibri"/>
          <w:bCs/>
        </w:rPr>
        <w:t xml:space="preserve">не </w:t>
      </w:r>
      <w:r w:rsidR="00B93615" w:rsidRPr="00B93615">
        <w:rPr>
          <w:rFonts w:cs="Times New Roman"/>
          <w:bCs/>
        </w:rPr>
        <w:t>соверш</w:t>
      </w:r>
      <w:r>
        <w:rPr>
          <w:rFonts w:cs="Times New Roman"/>
          <w:bCs/>
        </w:rPr>
        <w:t>ались.</w:t>
      </w:r>
      <w:r w:rsidR="00B93615" w:rsidRPr="00B93615">
        <w:rPr>
          <w:rFonts w:cs="Times New Roman"/>
          <w:bCs/>
        </w:rPr>
        <w:t xml:space="preserve"> </w:t>
      </w:r>
    </w:p>
    <w:p w:rsidR="000D62C0" w:rsidRPr="00B93615" w:rsidRDefault="000D62C0" w:rsidP="000402AA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sectPr w:rsidR="000D62C0" w:rsidRPr="00B93615" w:rsidSect="00057885">
      <w:footerReference w:type="default" r:id="rId10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05" w:rsidRDefault="00AD5D05" w:rsidP="00E17876">
      <w:pPr>
        <w:spacing w:after="0" w:line="240" w:lineRule="auto"/>
      </w:pPr>
      <w:r>
        <w:separator/>
      </w:r>
    </w:p>
  </w:endnote>
  <w:endnote w:type="continuationSeparator" w:id="0">
    <w:p w:rsidR="00AD5D05" w:rsidRDefault="00AD5D05" w:rsidP="00E17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1690266"/>
      <w:docPartObj>
        <w:docPartGallery w:val="Page Numbers (Bottom of Page)"/>
        <w:docPartUnique/>
      </w:docPartObj>
    </w:sdtPr>
    <w:sdtEndPr/>
    <w:sdtContent>
      <w:p w:rsidR="00E17876" w:rsidRDefault="00E17876" w:rsidP="00E1787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D33">
          <w:rPr>
            <w:noProof/>
          </w:rPr>
          <w:t>1</w:t>
        </w:r>
        <w:r>
          <w:fldChar w:fldCharType="end"/>
        </w:r>
      </w:p>
    </w:sdtContent>
  </w:sdt>
  <w:p w:rsidR="00E17876" w:rsidRDefault="00E178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05" w:rsidRDefault="00AD5D05" w:rsidP="00E17876">
      <w:pPr>
        <w:spacing w:after="0" w:line="240" w:lineRule="auto"/>
      </w:pPr>
      <w:r>
        <w:separator/>
      </w:r>
    </w:p>
  </w:footnote>
  <w:footnote w:type="continuationSeparator" w:id="0">
    <w:p w:rsidR="00AD5D05" w:rsidRDefault="00AD5D05" w:rsidP="00E178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BB"/>
    <w:rsid w:val="00026466"/>
    <w:rsid w:val="000402AA"/>
    <w:rsid w:val="00050A28"/>
    <w:rsid w:val="00057885"/>
    <w:rsid w:val="000630F6"/>
    <w:rsid w:val="00073D40"/>
    <w:rsid w:val="00090F24"/>
    <w:rsid w:val="000C41E7"/>
    <w:rsid w:val="000D62C0"/>
    <w:rsid w:val="000F1B21"/>
    <w:rsid w:val="00112829"/>
    <w:rsid w:val="00136BD0"/>
    <w:rsid w:val="00154E57"/>
    <w:rsid w:val="00196DF5"/>
    <w:rsid w:val="001A5AC1"/>
    <w:rsid w:val="001B753D"/>
    <w:rsid w:val="001D2228"/>
    <w:rsid w:val="001F0CAE"/>
    <w:rsid w:val="001F2656"/>
    <w:rsid w:val="001F5335"/>
    <w:rsid w:val="00251C50"/>
    <w:rsid w:val="00260AE7"/>
    <w:rsid w:val="002E1AF5"/>
    <w:rsid w:val="002F588F"/>
    <w:rsid w:val="0036253B"/>
    <w:rsid w:val="0039530D"/>
    <w:rsid w:val="003A0FA2"/>
    <w:rsid w:val="003B5F1D"/>
    <w:rsid w:val="003C6653"/>
    <w:rsid w:val="003F093C"/>
    <w:rsid w:val="004401F4"/>
    <w:rsid w:val="00445B9A"/>
    <w:rsid w:val="004552B4"/>
    <w:rsid w:val="00465330"/>
    <w:rsid w:val="00474109"/>
    <w:rsid w:val="004754BC"/>
    <w:rsid w:val="00492E34"/>
    <w:rsid w:val="004E659C"/>
    <w:rsid w:val="0051281A"/>
    <w:rsid w:val="00566CF2"/>
    <w:rsid w:val="005678D4"/>
    <w:rsid w:val="00591B5F"/>
    <w:rsid w:val="005A187C"/>
    <w:rsid w:val="005E1C5B"/>
    <w:rsid w:val="005E4400"/>
    <w:rsid w:val="005F0BCE"/>
    <w:rsid w:val="006106B2"/>
    <w:rsid w:val="00675F7B"/>
    <w:rsid w:val="0067783B"/>
    <w:rsid w:val="006C5FCE"/>
    <w:rsid w:val="007271C0"/>
    <w:rsid w:val="00731053"/>
    <w:rsid w:val="0073133B"/>
    <w:rsid w:val="00732D33"/>
    <w:rsid w:val="0075194D"/>
    <w:rsid w:val="0075407E"/>
    <w:rsid w:val="0077781D"/>
    <w:rsid w:val="00790999"/>
    <w:rsid w:val="007A201C"/>
    <w:rsid w:val="007A4052"/>
    <w:rsid w:val="007F6F27"/>
    <w:rsid w:val="00801610"/>
    <w:rsid w:val="0086506B"/>
    <w:rsid w:val="00872F1D"/>
    <w:rsid w:val="008B4695"/>
    <w:rsid w:val="00901EB0"/>
    <w:rsid w:val="0096175B"/>
    <w:rsid w:val="009742BE"/>
    <w:rsid w:val="009B6A52"/>
    <w:rsid w:val="009D1863"/>
    <w:rsid w:val="00A259D5"/>
    <w:rsid w:val="00A43CE6"/>
    <w:rsid w:val="00A77EEF"/>
    <w:rsid w:val="00A83E9D"/>
    <w:rsid w:val="00A87235"/>
    <w:rsid w:val="00AC55D1"/>
    <w:rsid w:val="00AD5D05"/>
    <w:rsid w:val="00AF4A3E"/>
    <w:rsid w:val="00B12584"/>
    <w:rsid w:val="00B343C9"/>
    <w:rsid w:val="00B72AE4"/>
    <w:rsid w:val="00B74B32"/>
    <w:rsid w:val="00B910DD"/>
    <w:rsid w:val="00B93615"/>
    <w:rsid w:val="00BC6323"/>
    <w:rsid w:val="00BD7AF3"/>
    <w:rsid w:val="00C03B47"/>
    <w:rsid w:val="00C712D2"/>
    <w:rsid w:val="00C827CB"/>
    <w:rsid w:val="00C91B2F"/>
    <w:rsid w:val="00CC0215"/>
    <w:rsid w:val="00CF3CB1"/>
    <w:rsid w:val="00D02F27"/>
    <w:rsid w:val="00D14534"/>
    <w:rsid w:val="00D42E3A"/>
    <w:rsid w:val="00D77A32"/>
    <w:rsid w:val="00D82D77"/>
    <w:rsid w:val="00DA6994"/>
    <w:rsid w:val="00E17876"/>
    <w:rsid w:val="00E41FE6"/>
    <w:rsid w:val="00E45ABB"/>
    <w:rsid w:val="00E566E2"/>
    <w:rsid w:val="00E85E25"/>
    <w:rsid w:val="00EB3BC4"/>
    <w:rsid w:val="00EF67A8"/>
    <w:rsid w:val="00F12E71"/>
    <w:rsid w:val="00F75CB5"/>
    <w:rsid w:val="00F90A0E"/>
    <w:rsid w:val="00FB4BFA"/>
    <w:rsid w:val="00FB73A5"/>
    <w:rsid w:val="00FC77FB"/>
    <w:rsid w:val="00FD41ED"/>
    <w:rsid w:val="00FF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66"/>
  </w:style>
  <w:style w:type="paragraph" w:styleId="2">
    <w:name w:val="heading 2"/>
    <w:basedOn w:val="a"/>
    <w:next w:val="a"/>
    <w:link w:val="20"/>
    <w:uiPriority w:val="99"/>
    <w:qFormat/>
    <w:rsid w:val="000D62C0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Theme="minorEastAsia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45A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0D62C0"/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SubHeading">
    <w:name w:val="Sub Heading"/>
    <w:uiPriority w:val="99"/>
    <w:rsid w:val="000D62C0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hinDelim">
    <w:name w:val="Thin Delim"/>
    <w:uiPriority w:val="99"/>
    <w:rsid w:val="000D6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Subst">
    <w:name w:val="Subst"/>
    <w:uiPriority w:val="99"/>
    <w:rsid w:val="000D62C0"/>
    <w:rPr>
      <w:b/>
      <w:bCs/>
      <w:i/>
      <w:iCs/>
    </w:rPr>
  </w:style>
  <w:style w:type="character" w:styleId="a3">
    <w:name w:val="Hyperlink"/>
    <w:rsid w:val="00F75CB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E17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7876"/>
  </w:style>
  <w:style w:type="paragraph" w:styleId="a6">
    <w:name w:val="footer"/>
    <w:basedOn w:val="a"/>
    <w:link w:val="a7"/>
    <w:uiPriority w:val="99"/>
    <w:unhideWhenUsed/>
    <w:rsid w:val="00E17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7876"/>
  </w:style>
  <w:style w:type="table" w:styleId="a8">
    <w:name w:val="Table Grid"/>
    <w:basedOn w:val="a1"/>
    <w:uiPriority w:val="59"/>
    <w:rsid w:val="00B74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F0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0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466"/>
  </w:style>
  <w:style w:type="paragraph" w:styleId="2">
    <w:name w:val="heading 2"/>
    <w:basedOn w:val="a"/>
    <w:next w:val="a"/>
    <w:link w:val="20"/>
    <w:uiPriority w:val="99"/>
    <w:qFormat/>
    <w:rsid w:val="000D62C0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Theme="minorEastAsia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45A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0D62C0"/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SubHeading">
    <w:name w:val="Sub Heading"/>
    <w:uiPriority w:val="99"/>
    <w:rsid w:val="000D62C0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hinDelim">
    <w:name w:val="Thin Delim"/>
    <w:uiPriority w:val="99"/>
    <w:rsid w:val="000D6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Subst">
    <w:name w:val="Subst"/>
    <w:uiPriority w:val="99"/>
    <w:rsid w:val="000D62C0"/>
    <w:rPr>
      <w:b/>
      <w:bCs/>
      <w:i/>
      <w:iCs/>
    </w:rPr>
  </w:style>
  <w:style w:type="character" w:styleId="a3">
    <w:name w:val="Hyperlink"/>
    <w:rsid w:val="00F75CB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E17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7876"/>
  </w:style>
  <w:style w:type="paragraph" w:styleId="a6">
    <w:name w:val="footer"/>
    <w:basedOn w:val="a"/>
    <w:link w:val="a7"/>
    <w:uiPriority w:val="99"/>
    <w:unhideWhenUsed/>
    <w:rsid w:val="00E17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7876"/>
  </w:style>
  <w:style w:type="table" w:styleId="a8">
    <w:name w:val="Table Grid"/>
    <w:basedOn w:val="a1"/>
    <w:uiPriority w:val="59"/>
    <w:rsid w:val="00B74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F0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0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320100195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rynskii-arsenal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1CAD5-8062-44B6-8207-EAF4F0833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Румянцева</dc:creator>
  <cp:lastModifiedBy>Алина Румянцева</cp:lastModifiedBy>
  <cp:revision>3</cp:revision>
  <cp:lastPrinted>2018-06-08T09:11:00Z</cp:lastPrinted>
  <dcterms:created xsi:type="dcterms:W3CDTF">2019-04-04T08:17:00Z</dcterms:created>
  <dcterms:modified xsi:type="dcterms:W3CDTF">2019-04-04T08:27:00Z</dcterms:modified>
</cp:coreProperties>
</file>