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02B" w:rsidRDefault="00EE602B" w:rsidP="00EE602B">
      <w:pPr>
        <w:spacing w:before="960"/>
        <w:jc w:val="center"/>
        <w:rPr>
          <w:b/>
          <w:bCs/>
          <w:sz w:val="32"/>
          <w:szCs w:val="32"/>
        </w:rPr>
      </w:pPr>
      <w:r>
        <w:rPr>
          <w:b/>
          <w:bCs/>
          <w:sz w:val="32"/>
          <w:szCs w:val="32"/>
        </w:rPr>
        <w:t xml:space="preserve">Е Ж Е К В А Р Т А Л Ь Н Ы Й  </w:t>
      </w:r>
      <w:r w:rsidR="00A6451E">
        <w:rPr>
          <w:b/>
          <w:bCs/>
          <w:sz w:val="32"/>
          <w:szCs w:val="32"/>
        </w:rPr>
        <w:t xml:space="preserve"> </w:t>
      </w:r>
      <w:r>
        <w:rPr>
          <w:b/>
          <w:bCs/>
          <w:sz w:val="32"/>
          <w:szCs w:val="32"/>
        </w:rPr>
        <w:t>О Т Ч Е Т</w:t>
      </w:r>
    </w:p>
    <w:p w:rsidR="00EE602B" w:rsidRDefault="00EE602B" w:rsidP="00EE602B">
      <w:pPr>
        <w:spacing w:before="0"/>
        <w:jc w:val="center"/>
        <w:rPr>
          <w:b/>
          <w:bCs/>
          <w:i/>
          <w:iCs/>
          <w:sz w:val="32"/>
          <w:szCs w:val="32"/>
        </w:rPr>
      </w:pPr>
      <w:r>
        <w:rPr>
          <w:b/>
          <w:bCs/>
          <w:i/>
          <w:iCs/>
          <w:sz w:val="32"/>
          <w:szCs w:val="32"/>
        </w:rPr>
        <w:t>Публичное</w:t>
      </w:r>
      <w:r w:rsidRPr="00CB5BDF">
        <w:rPr>
          <w:b/>
          <w:bCs/>
          <w:i/>
          <w:iCs/>
          <w:sz w:val="32"/>
          <w:szCs w:val="32"/>
        </w:rPr>
        <w:t xml:space="preserve"> акционерное общество</w:t>
      </w:r>
      <w:r>
        <w:rPr>
          <w:b/>
          <w:bCs/>
          <w:i/>
          <w:iCs/>
          <w:sz w:val="32"/>
          <w:szCs w:val="32"/>
        </w:rPr>
        <w:t xml:space="preserve"> </w:t>
      </w:r>
    </w:p>
    <w:p w:rsidR="00EE602B" w:rsidRDefault="00EE602B" w:rsidP="00EE602B">
      <w:pPr>
        <w:spacing w:before="0"/>
        <w:jc w:val="center"/>
        <w:rPr>
          <w:b/>
          <w:bCs/>
          <w:i/>
          <w:iCs/>
          <w:sz w:val="32"/>
          <w:szCs w:val="32"/>
        </w:rPr>
      </w:pPr>
      <w:r w:rsidRPr="00CB5BDF">
        <w:rPr>
          <w:b/>
          <w:bCs/>
          <w:i/>
          <w:iCs/>
          <w:sz w:val="32"/>
          <w:szCs w:val="32"/>
        </w:rPr>
        <w:t>"Специализирован</w:t>
      </w:r>
      <w:r>
        <w:rPr>
          <w:b/>
          <w:bCs/>
          <w:i/>
          <w:iCs/>
          <w:sz w:val="32"/>
          <w:szCs w:val="32"/>
        </w:rPr>
        <w:t xml:space="preserve">ный выставочный комплекс" </w:t>
      </w:r>
    </w:p>
    <w:p w:rsidR="00EE602B" w:rsidRPr="00CB5BDF" w:rsidRDefault="00EE602B" w:rsidP="00EE602B">
      <w:pPr>
        <w:spacing w:before="0"/>
        <w:jc w:val="center"/>
        <w:rPr>
          <w:b/>
          <w:bCs/>
          <w:i/>
          <w:iCs/>
          <w:sz w:val="32"/>
          <w:szCs w:val="32"/>
        </w:rPr>
      </w:pPr>
      <w:r w:rsidRPr="00CB5BDF">
        <w:rPr>
          <w:b/>
          <w:bCs/>
          <w:i/>
          <w:iCs/>
          <w:sz w:val="32"/>
          <w:szCs w:val="32"/>
        </w:rPr>
        <w:t>В</w:t>
      </w:r>
      <w:r>
        <w:rPr>
          <w:b/>
          <w:bCs/>
          <w:i/>
          <w:iCs/>
          <w:sz w:val="32"/>
          <w:szCs w:val="32"/>
        </w:rPr>
        <w:t>ыставки достижений народного хозяйства</w:t>
      </w:r>
      <w:r w:rsidRPr="00070651">
        <w:rPr>
          <w:b/>
          <w:bCs/>
          <w:i/>
          <w:iCs/>
          <w:sz w:val="32"/>
          <w:szCs w:val="32"/>
        </w:rPr>
        <w:t>"</w:t>
      </w:r>
    </w:p>
    <w:p w:rsidR="00EE602B" w:rsidRPr="009005EA" w:rsidRDefault="00EE602B" w:rsidP="00EE602B">
      <w:pPr>
        <w:spacing w:before="120"/>
        <w:jc w:val="center"/>
        <w:rPr>
          <w:b/>
          <w:bCs/>
          <w:iCs/>
          <w:sz w:val="28"/>
          <w:szCs w:val="28"/>
        </w:rPr>
      </w:pPr>
      <w:r w:rsidRPr="009005EA">
        <w:rPr>
          <w:b/>
          <w:bCs/>
          <w:iCs/>
          <w:sz w:val="28"/>
          <w:szCs w:val="28"/>
        </w:rPr>
        <w:t>Код эмитента</w:t>
      </w:r>
      <w:r>
        <w:rPr>
          <w:b/>
          <w:bCs/>
          <w:iCs/>
          <w:sz w:val="28"/>
          <w:szCs w:val="28"/>
        </w:rPr>
        <w:t>: 01941-А</w:t>
      </w:r>
    </w:p>
    <w:p w:rsidR="00EE602B" w:rsidRDefault="00EE602B" w:rsidP="00EE602B">
      <w:pPr>
        <w:spacing w:before="360"/>
        <w:jc w:val="center"/>
        <w:rPr>
          <w:b/>
          <w:bCs/>
          <w:sz w:val="32"/>
          <w:szCs w:val="32"/>
        </w:rPr>
      </w:pPr>
      <w:r>
        <w:rPr>
          <w:b/>
          <w:bCs/>
          <w:sz w:val="32"/>
          <w:szCs w:val="32"/>
        </w:rPr>
        <w:t>за 4 квартал 2019 г.</w:t>
      </w:r>
    </w:p>
    <w:p w:rsidR="00EE602B" w:rsidRPr="00301D45" w:rsidRDefault="00EE602B" w:rsidP="00EE602B">
      <w:pPr>
        <w:spacing w:before="360"/>
        <w:jc w:val="center"/>
        <w:rPr>
          <w:bCs/>
          <w:sz w:val="32"/>
          <w:szCs w:val="32"/>
        </w:rPr>
      </w:pPr>
      <w:r>
        <w:rPr>
          <w:sz w:val="24"/>
          <w:szCs w:val="24"/>
        </w:rPr>
        <w:t>Адрес эмитента:</w:t>
      </w:r>
      <w:r>
        <w:rPr>
          <w:b/>
          <w:bCs/>
          <w:sz w:val="24"/>
          <w:szCs w:val="24"/>
        </w:rPr>
        <w:t xml:space="preserve"> </w:t>
      </w:r>
      <w:r w:rsidRPr="00301D45">
        <w:rPr>
          <w:bCs/>
          <w:sz w:val="24"/>
          <w:szCs w:val="24"/>
        </w:rPr>
        <w:t>129223 Россия, Москва, проспект Мира, д.119, стр. 70, эт. 3, пом. 1</w:t>
      </w:r>
      <w:r>
        <w:rPr>
          <w:bCs/>
          <w:sz w:val="24"/>
          <w:szCs w:val="24"/>
        </w:rPr>
        <w:t xml:space="preserve"> </w:t>
      </w:r>
      <w:r w:rsidRPr="00301D45">
        <w:rPr>
          <w:bCs/>
          <w:sz w:val="24"/>
          <w:szCs w:val="24"/>
        </w:rPr>
        <w:t>ком. 8</w:t>
      </w:r>
    </w:p>
    <w:p w:rsidR="00EE602B" w:rsidRPr="007E32C9" w:rsidRDefault="00EE602B" w:rsidP="00EE602B">
      <w:pPr>
        <w:spacing w:before="360"/>
        <w:jc w:val="both"/>
        <w:rPr>
          <w:b/>
          <w:bCs/>
          <w:sz w:val="32"/>
          <w:szCs w:val="32"/>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E602B" w:rsidRDefault="00EE602B" w:rsidP="00EE602B"/>
    <w:p w:rsidR="00EE602B" w:rsidRDefault="00EE602B" w:rsidP="00EE602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572"/>
        <w:gridCol w:w="3680"/>
      </w:tblGrid>
      <w:tr w:rsidR="00EE602B" w:rsidTr="00CF7966">
        <w:tc>
          <w:tcPr>
            <w:tcW w:w="5572" w:type="dxa"/>
          </w:tcPr>
          <w:p w:rsidR="00EE602B" w:rsidRPr="00D31789" w:rsidRDefault="00EE602B" w:rsidP="00CF7966">
            <w:pPr>
              <w:spacing w:before="200"/>
              <w:rPr>
                <w:sz w:val="22"/>
                <w:szCs w:val="22"/>
              </w:rPr>
            </w:pPr>
            <w:r w:rsidRPr="00D31789">
              <w:rPr>
                <w:sz w:val="22"/>
                <w:szCs w:val="22"/>
              </w:rPr>
              <w:t>Директор</w:t>
            </w:r>
          </w:p>
          <w:p w:rsidR="00EE602B" w:rsidRPr="00D31789" w:rsidRDefault="00EE602B" w:rsidP="00CF7966">
            <w:pPr>
              <w:spacing w:before="200"/>
              <w:rPr>
                <w:sz w:val="22"/>
                <w:szCs w:val="22"/>
              </w:rPr>
            </w:pPr>
            <w:r w:rsidRPr="004C6B73">
              <w:rPr>
                <w:sz w:val="22"/>
                <w:szCs w:val="22"/>
              </w:rPr>
              <w:t>«</w:t>
            </w:r>
            <w:r w:rsidRPr="004C6B73">
              <w:rPr>
                <w:sz w:val="22"/>
                <w:szCs w:val="22"/>
                <w:lang w:val="en-US"/>
              </w:rPr>
              <w:t xml:space="preserve"> </w:t>
            </w:r>
            <w:r w:rsidR="001C18A0">
              <w:rPr>
                <w:sz w:val="22"/>
                <w:szCs w:val="22"/>
              </w:rPr>
              <w:t>1</w:t>
            </w:r>
            <w:r w:rsidR="001C18A0">
              <w:rPr>
                <w:sz w:val="22"/>
                <w:szCs w:val="22"/>
                <w:lang w:val="en-US"/>
              </w:rPr>
              <w:t>1</w:t>
            </w:r>
            <w:r w:rsidRPr="004C6B73">
              <w:rPr>
                <w:sz w:val="22"/>
                <w:szCs w:val="22"/>
                <w:lang w:val="en-US"/>
              </w:rPr>
              <w:t xml:space="preserve"> </w:t>
            </w:r>
            <w:r>
              <w:rPr>
                <w:sz w:val="22"/>
                <w:szCs w:val="22"/>
              </w:rPr>
              <w:t xml:space="preserve">» </w:t>
            </w:r>
            <w:r w:rsidRPr="004C6B73">
              <w:rPr>
                <w:sz w:val="22"/>
                <w:szCs w:val="22"/>
              </w:rPr>
              <w:t xml:space="preserve">  </w:t>
            </w:r>
            <w:r>
              <w:rPr>
                <w:sz w:val="22"/>
                <w:szCs w:val="22"/>
              </w:rPr>
              <w:t>февраля 2020</w:t>
            </w:r>
            <w:r w:rsidRPr="004C6B73">
              <w:rPr>
                <w:sz w:val="22"/>
                <w:szCs w:val="22"/>
              </w:rPr>
              <w:t>г.</w:t>
            </w:r>
          </w:p>
        </w:tc>
        <w:tc>
          <w:tcPr>
            <w:tcW w:w="3680" w:type="dxa"/>
          </w:tcPr>
          <w:p w:rsidR="00EE602B" w:rsidRPr="00D31789" w:rsidRDefault="00EE602B" w:rsidP="00CF7966">
            <w:pPr>
              <w:spacing w:before="200" w:after="200"/>
              <w:rPr>
                <w:sz w:val="22"/>
                <w:szCs w:val="22"/>
              </w:rPr>
            </w:pPr>
            <w:r>
              <w:rPr>
                <w:sz w:val="22"/>
                <w:szCs w:val="22"/>
              </w:rPr>
              <w:t>____________ К.П. Конушкин</w:t>
            </w:r>
            <w:r w:rsidRPr="00D31789">
              <w:rPr>
                <w:sz w:val="22"/>
                <w:szCs w:val="22"/>
              </w:rPr>
              <w:br/>
              <w:t>подпись</w:t>
            </w:r>
          </w:p>
        </w:tc>
      </w:tr>
      <w:tr w:rsidR="00EE602B" w:rsidTr="00CF7966">
        <w:trPr>
          <w:trHeight w:val="1099"/>
        </w:trPr>
        <w:tc>
          <w:tcPr>
            <w:tcW w:w="5572" w:type="dxa"/>
          </w:tcPr>
          <w:p w:rsidR="00EE602B" w:rsidRPr="00D31789" w:rsidRDefault="00EE602B" w:rsidP="00CF7966">
            <w:pPr>
              <w:spacing w:before="200"/>
              <w:rPr>
                <w:sz w:val="22"/>
                <w:szCs w:val="22"/>
              </w:rPr>
            </w:pPr>
            <w:r w:rsidRPr="00D31789">
              <w:rPr>
                <w:sz w:val="22"/>
                <w:szCs w:val="22"/>
              </w:rPr>
              <w:t>Главный бухгалтер</w:t>
            </w:r>
          </w:p>
          <w:p w:rsidR="00EE602B" w:rsidRPr="00D31789" w:rsidRDefault="00EE602B" w:rsidP="00CF7966">
            <w:pPr>
              <w:spacing w:before="200"/>
              <w:rPr>
                <w:sz w:val="22"/>
                <w:szCs w:val="22"/>
              </w:rPr>
            </w:pPr>
            <w:r w:rsidRPr="004C6B73">
              <w:rPr>
                <w:sz w:val="22"/>
                <w:szCs w:val="22"/>
              </w:rPr>
              <w:t>«</w:t>
            </w:r>
            <w:r w:rsidRPr="004C6B73">
              <w:rPr>
                <w:sz w:val="22"/>
                <w:szCs w:val="22"/>
                <w:lang w:val="en-US"/>
              </w:rPr>
              <w:t xml:space="preserve"> </w:t>
            </w:r>
            <w:r w:rsidR="001C18A0">
              <w:rPr>
                <w:sz w:val="22"/>
                <w:szCs w:val="22"/>
              </w:rPr>
              <w:t>1</w:t>
            </w:r>
            <w:r w:rsidR="001C18A0">
              <w:rPr>
                <w:sz w:val="22"/>
                <w:szCs w:val="22"/>
                <w:lang w:val="en-US"/>
              </w:rPr>
              <w:t>1</w:t>
            </w:r>
            <w:r>
              <w:rPr>
                <w:sz w:val="22"/>
                <w:szCs w:val="22"/>
              </w:rPr>
              <w:t xml:space="preserve"> » февраля 2020</w:t>
            </w:r>
            <w:r w:rsidRPr="004C6B73">
              <w:rPr>
                <w:sz w:val="22"/>
                <w:szCs w:val="22"/>
              </w:rPr>
              <w:t>г.</w:t>
            </w:r>
          </w:p>
        </w:tc>
        <w:tc>
          <w:tcPr>
            <w:tcW w:w="3680" w:type="dxa"/>
          </w:tcPr>
          <w:p w:rsidR="00EE602B" w:rsidRPr="00D31789" w:rsidRDefault="00EE602B" w:rsidP="00CF7966">
            <w:pPr>
              <w:spacing w:before="200" w:after="200"/>
              <w:rPr>
                <w:sz w:val="22"/>
                <w:szCs w:val="22"/>
              </w:rPr>
            </w:pPr>
            <w:r w:rsidRPr="00D31789">
              <w:rPr>
                <w:sz w:val="22"/>
                <w:szCs w:val="22"/>
              </w:rPr>
              <w:t>____________ Е.Е.Булаенко</w:t>
            </w:r>
            <w:r w:rsidRPr="00D31789">
              <w:rPr>
                <w:sz w:val="22"/>
                <w:szCs w:val="22"/>
              </w:rPr>
              <w:br/>
              <w:t>подпис</w:t>
            </w:r>
            <w:r>
              <w:rPr>
                <w:sz w:val="22"/>
                <w:szCs w:val="22"/>
              </w:rPr>
              <w:t>ь</w:t>
            </w:r>
          </w:p>
        </w:tc>
      </w:tr>
      <w:tr w:rsidR="00EE602B" w:rsidTr="00CF7966">
        <w:trPr>
          <w:trHeight w:val="1099"/>
        </w:trPr>
        <w:tc>
          <w:tcPr>
            <w:tcW w:w="9252" w:type="dxa"/>
            <w:gridSpan w:val="2"/>
          </w:tcPr>
          <w:p w:rsidR="00EE602B" w:rsidRPr="00D31789" w:rsidRDefault="00EE602B" w:rsidP="00CF7966">
            <w:pPr>
              <w:spacing w:before="40" w:line="276" w:lineRule="auto"/>
              <w:rPr>
                <w:sz w:val="22"/>
                <w:szCs w:val="22"/>
              </w:rPr>
            </w:pPr>
            <w:r w:rsidRPr="00D31789">
              <w:rPr>
                <w:sz w:val="22"/>
                <w:szCs w:val="22"/>
              </w:rPr>
              <w:t>Контактное лицо:</w:t>
            </w:r>
            <w:r>
              <w:rPr>
                <w:bCs/>
                <w:sz w:val="22"/>
                <w:szCs w:val="22"/>
              </w:rPr>
              <w:t xml:space="preserve"> Конушкин Константин Павлович</w:t>
            </w:r>
          </w:p>
          <w:p w:rsidR="00EE602B" w:rsidRPr="001C5C92" w:rsidRDefault="00EE602B" w:rsidP="00CF7966">
            <w:pPr>
              <w:spacing w:before="40" w:line="276" w:lineRule="auto"/>
              <w:rPr>
                <w:sz w:val="22"/>
                <w:szCs w:val="22"/>
              </w:rPr>
            </w:pPr>
            <w:r w:rsidRPr="001C5C92">
              <w:rPr>
                <w:sz w:val="22"/>
                <w:szCs w:val="22"/>
              </w:rPr>
              <w:t>Телефон:</w:t>
            </w:r>
            <w:r w:rsidRPr="001C5C92">
              <w:rPr>
                <w:b/>
                <w:bCs/>
                <w:sz w:val="22"/>
                <w:szCs w:val="22"/>
              </w:rPr>
              <w:t xml:space="preserve"> </w:t>
            </w:r>
            <w:r w:rsidRPr="001C5C92">
              <w:rPr>
                <w:bCs/>
                <w:sz w:val="22"/>
                <w:szCs w:val="22"/>
              </w:rPr>
              <w:t>(495) 974-7777 (доб. 5644)</w:t>
            </w:r>
          </w:p>
          <w:p w:rsidR="00EE602B" w:rsidRPr="00D31789" w:rsidRDefault="00EE602B" w:rsidP="00CF7966">
            <w:pPr>
              <w:spacing w:before="40" w:line="276" w:lineRule="auto"/>
              <w:rPr>
                <w:sz w:val="22"/>
                <w:szCs w:val="22"/>
              </w:rPr>
            </w:pPr>
            <w:r w:rsidRPr="001C5C92">
              <w:rPr>
                <w:sz w:val="22"/>
                <w:szCs w:val="22"/>
              </w:rPr>
              <w:t>Телефон/факс:</w:t>
            </w:r>
            <w:r w:rsidRPr="001C5C92">
              <w:rPr>
                <w:b/>
                <w:bCs/>
                <w:sz w:val="22"/>
                <w:szCs w:val="22"/>
              </w:rPr>
              <w:t xml:space="preserve"> </w:t>
            </w:r>
            <w:r>
              <w:rPr>
                <w:bCs/>
                <w:sz w:val="22"/>
                <w:szCs w:val="22"/>
              </w:rPr>
              <w:t>факс отсутствует</w:t>
            </w:r>
          </w:p>
          <w:p w:rsidR="00EE602B" w:rsidRPr="00D31789" w:rsidRDefault="00EE602B" w:rsidP="00CF7966">
            <w:pPr>
              <w:spacing w:before="40" w:line="276" w:lineRule="auto"/>
              <w:rPr>
                <w:sz w:val="22"/>
                <w:szCs w:val="22"/>
              </w:rPr>
            </w:pPr>
            <w:r w:rsidRPr="00D31789">
              <w:rPr>
                <w:sz w:val="22"/>
                <w:szCs w:val="22"/>
              </w:rPr>
              <w:t>Адрес электронной почты:</w:t>
            </w:r>
            <w:r>
              <w:rPr>
                <w:bCs/>
                <w:sz w:val="22"/>
                <w:szCs w:val="22"/>
              </w:rPr>
              <w:t xml:space="preserve"> </w:t>
            </w:r>
            <w:r>
              <w:rPr>
                <w:bCs/>
                <w:sz w:val="22"/>
                <w:szCs w:val="22"/>
                <w:lang w:val="en-US"/>
              </w:rPr>
              <w:t>svk</w:t>
            </w:r>
            <w:r w:rsidRPr="00D31789">
              <w:rPr>
                <w:bCs/>
                <w:sz w:val="22"/>
                <w:szCs w:val="22"/>
              </w:rPr>
              <w:t xml:space="preserve">@ </w:t>
            </w:r>
            <w:r>
              <w:rPr>
                <w:bCs/>
                <w:sz w:val="22"/>
                <w:szCs w:val="22"/>
                <w:lang w:val="en-US"/>
              </w:rPr>
              <w:t>vdnh</w:t>
            </w:r>
            <w:r w:rsidRPr="00D31789">
              <w:rPr>
                <w:bCs/>
                <w:sz w:val="22"/>
                <w:szCs w:val="22"/>
              </w:rPr>
              <w:t>.ru</w:t>
            </w:r>
          </w:p>
          <w:p w:rsidR="00EE602B" w:rsidRPr="00D31789" w:rsidRDefault="00EE602B" w:rsidP="00CF7966">
            <w:pPr>
              <w:spacing w:before="200" w:after="200"/>
              <w:rPr>
                <w:sz w:val="22"/>
                <w:szCs w:val="22"/>
              </w:rPr>
            </w:pPr>
            <w:r w:rsidRPr="00D31789">
              <w:rPr>
                <w:sz w:val="22"/>
                <w:szCs w:val="22"/>
              </w:rPr>
              <w:t>Адрес страницы (стран</w:t>
            </w:r>
            <w:r>
              <w:rPr>
                <w:sz w:val="22"/>
                <w:szCs w:val="22"/>
              </w:rPr>
              <w:t xml:space="preserve">иц) в сети Интернет, на которой </w:t>
            </w:r>
            <w:r w:rsidRPr="00D31789">
              <w:rPr>
                <w:sz w:val="22"/>
                <w:szCs w:val="22"/>
              </w:rPr>
              <w:t>раскрывается информация, содержащаяс</w:t>
            </w:r>
            <w:r>
              <w:rPr>
                <w:sz w:val="22"/>
                <w:szCs w:val="22"/>
              </w:rPr>
              <w:t xml:space="preserve">я в настоящем ежеквартальном </w:t>
            </w:r>
            <w:r w:rsidRPr="00D31789">
              <w:rPr>
                <w:sz w:val="22"/>
                <w:szCs w:val="22"/>
              </w:rPr>
              <w:t>отчете:</w:t>
            </w:r>
            <w:r>
              <w:rPr>
                <w:sz w:val="22"/>
                <w:szCs w:val="22"/>
                <w:lang w:val="en-US"/>
              </w:rPr>
              <w:t>http</w:t>
            </w:r>
            <w:r>
              <w:rPr>
                <w:sz w:val="22"/>
                <w:szCs w:val="22"/>
              </w:rPr>
              <w:t>:</w:t>
            </w:r>
            <w:r w:rsidRPr="006A6556">
              <w:rPr>
                <w:sz w:val="22"/>
                <w:szCs w:val="22"/>
              </w:rPr>
              <w:t>//</w:t>
            </w:r>
            <w:r>
              <w:rPr>
                <w:sz w:val="22"/>
                <w:szCs w:val="22"/>
                <w:lang w:val="en-US"/>
              </w:rPr>
              <w:t>www</w:t>
            </w:r>
            <w:r w:rsidRPr="006A6556">
              <w:rPr>
                <w:sz w:val="22"/>
                <w:szCs w:val="22"/>
              </w:rPr>
              <w:t>.</w:t>
            </w:r>
            <w:r>
              <w:rPr>
                <w:sz w:val="22"/>
                <w:szCs w:val="22"/>
                <w:lang w:val="en-US"/>
              </w:rPr>
              <w:t>disclosure</w:t>
            </w:r>
            <w:r w:rsidRPr="006A6556">
              <w:rPr>
                <w:sz w:val="22"/>
                <w:szCs w:val="22"/>
              </w:rPr>
              <w:t>.</w:t>
            </w:r>
            <w:r>
              <w:rPr>
                <w:sz w:val="22"/>
                <w:szCs w:val="22"/>
                <w:lang w:val="en-US"/>
              </w:rPr>
              <w:t>ru</w:t>
            </w:r>
            <w:r w:rsidRPr="006A6556">
              <w:rPr>
                <w:sz w:val="22"/>
                <w:szCs w:val="22"/>
              </w:rPr>
              <w:t>/</w:t>
            </w:r>
            <w:r>
              <w:rPr>
                <w:sz w:val="22"/>
                <w:szCs w:val="22"/>
                <w:lang w:val="en-US"/>
              </w:rPr>
              <w:t>issuer</w:t>
            </w:r>
            <w:r w:rsidRPr="006A6556">
              <w:rPr>
                <w:sz w:val="22"/>
                <w:szCs w:val="22"/>
              </w:rPr>
              <w:t>/7717038466</w:t>
            </w:r>
            <w:r>
              <w:rPr>
                <w:sz w:val="22"/>
                <w:szCs w:val="22"/>
              </w:rPr>
              <w:t xml:space="preserve">,  </w:t>
            </w:r>
            <w:r w:rsidRPr="00D31789">
              <w:rPr>
                <w:bCs/>
                <w:sz w:val="22"/>
                <w:szCs w:val="22"/>
              </w:rPr>
              <w:t xml:space="preserve"> www.svkvvc.ru</w:t>
            </w:r>
          </w:p>
        </w:tc>
      </w:tr>
    </w:tbl>
    <w:p w:rsidR="00EE602B" w:rsidRDefault="00EE602B" w:rsidP="00EE602B">
      <w:pPr>
        <w:pStyle w:val="1"/>
        <w:rPr>
          <w:lang w:val="ru-RU"/>
        </w:rPr>
      </w:pPr>
    </w:p>
    <w:p w:rsidR="00EE602B" w:rsidRDefault="00EE602B" w:rsidP="00EE602B">
      <w:pPr>
        <w:pStyle w:val="1"/>
        <w:rPr>
          <w:lang w:val="ru-RU"/>
        </w:rPr>
      </w:pPr>
    </w:p>
    <w:p w:rsidR="00EE602B" w:rsidRDefault="00EE602B" w:rsidP="00EE602B">
      <w:pPr>
        <w:pStyle w:val="1"/>
        <w:rPr>
          <w:lang w:val="ru-RU"/>
        </w:rPr>
      </w:pPr>
    </w:p>
    <w:p w:rsidR="00EE602B" w:rsidRDefault="00EE602B" w:rsidP="00EE602B">
      <w:pPr>
        <w:rPr>
          <w:lang w:eastAsia="x-none"/>
        </w:rPr>
      </w:pPr>
    </w:p>
    <w:p w:rsidR="00EE602B" w:rsidRDefault="00EE602B" w:rsidP="00EE602B">
      <w:pPr>
        <w:rPr>
          <w:lang w:eastAsia="x-none"/>
        </w:rPr>
      </w:pPr>
    </w:p>
    <w:p w:rsidR="00EE602B" w:rsidRPr="00EE602B" w:rsidRDefault="00EE602B" w:rsidP="00EE602B">
      <w:pPr>
        <w:rPr>
          <w:lang w:eastAsia="x-none"/>
        </w:rPr>
      </w:pPr>
    </w:p>
    <w:p w:rsidR="00EE602B" w:rsidRDefault="00EE602B" w:rsidP="00EE602B">
      <w:pPr>
        <w:pStyle w:val="1"/>
      </w:pPr>
    </w:p>
    <w:p w:rsidR="00EE602B" w:rsidRDefault="00EE602B" w:rsidP="00EE602B">
      <w:pPr>
        <w:pStyle w:val="1"/>
      </w:pPr>
      <w:bookmarkStart w:id="0" w:name="_Toc529432784"/>
      <w:r>
        <w:lastRenderedPageBreak/>
        <w:t>Оглавление</w:t>
      </w:r>
      <w:bookmarkEnd w:id="0"/>
    </w:p>
    <w:p w:rsidR="00EE602B" w:rsidRPr="002C4104" w:rsidRDefault="00EE602B" w:rsidP="00EE602B">
      <w:pPr>
        <w:pStyle w:val="15"/>
        <w:tabs>
          <w:tab w:val="right" w:leader="dot" w:pos="9061"/>
        </w:tabs>
        <w:rPr>
          <w:rFonts w:ascii="Calibri" w:hAnsi="Calibri"/>
          <w:noProof/>
          <w:sz w:val="22"/>
          <w:szCs w:val="22"/>
        </w:rPr>
      </w:pPr>
      <w:r>
        <w:fldChar w:fldCharType="begin"/>
      </w:r>
      <w:r>
        <w:instrText>TOC</w:instrText>
      </w:r>
      <w:r>
        <w:fldChar w:fldCharType="separate"/>
      </w:r>
      <w:r>
        <w:rPr>
          <w:noProof/>
        </w:rPr>
        <w:t>Оглавление</w:t>
      </w:r>
      <w:r>
        <w:rPr>
          <w:noProof/>
        </w:rPr>
        <w:tab/>
        <w:t>2</w:t>
      </w:r>
    </w:p>
    <w:p w:rsidR="00EE602B" w:rsidRPr="002C4104" w:rsidRDefault="00EE602B" w:rsidP="00EE602B">
      <w:pPr>
        <w:pStyle w:val="15"/>
        <w:tabs>
          <w:tab w:val="right" w:leader="dot" w:pos="9061"/>
        </w:tabs>
        <w:rPr>
          <w:rFonts w:ascii="Calibri" w:hAnsi="Calibri"/>
          <w:noProof/>
          <w:sz w:val="22"/>
          <w:szCs w:val="22"/>
        </w:rPr>
      </w:pPr>
      <w:r>
        <w:rPr>
          <w:noProof/>
        </w:rPr>
        <w:t>Введение</w:t>
      </w:r>
      <w:r>
        <w:rPr>
          <w:noProof/>
        </w:rPr>
        <w:tab/>
        <w:t>5</w:t>
      </w:r>
    </w:p>
    <w:p w:rsidR="00EE602B" w:rsidRPr="002C4104" w:rsidRDefault="00EE602B" w:rsidP="00EE602B">
      <w:pPr>
        <w:pStyle w:val="15"/>
        <w:tabs>
          <w:tab w:val="right" w:leader="dot" w:pos="9061"/>
        </w:tabs>
        <w:rPr>
          <w:rFonts w:ascii="Calibri" w:hAnsi="Calibri"/>
          <w:noProof/>
          <w:sz w:val="22"/>
          <w:szCs w:val="22"/>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t>6</w:t>
      </w:r>
    </w:p>
    <w:p w:rsidR="00EE602B" w:rsidRPr="002C4104" w:rsidRDefault="00EE602B" w:rsidP="00EE602B">
      <w:pPr>
        <w:pStyle w:val="25"/>
        <w:tabs>
          <w:tab w:val="right" w:leader="dot" w:pos="9061"/>
        </w:tabs>
        <w:rPr>
          <w:rFonts w:ascii="Calibri" w:hAnsi="Calibri"/>
          <w:noProof/>
          <w:sz w:val="22"/>
          <w:szCs w:val="22"/>
        </w:rPr>
      </w:pPr>
      <w:r>
        <w:rPr>
          <w:noProof/>
        </w:rPr>
        <w:t>1.1. Сведения о банковских счетах эмитента</w:t>
      </w:r>
      <w:r>
        <w:rPr>
          <w:noProof/>
        </w:rPr>
        <w:tab/>
        <w:t>6</w:t>
      </w:r>
    </w:p>
    <w:p w:rsidR="00EE602B" w:rsidRPr="002C4104" w:rsidRDefault="00EE602B" w:rsidP="00EE602B">
      <w:pPr>
        <w:pStyle w:val="25"/>
        <w:tabs>
          <w:tab w:val="right" w:leader="dot" w:pos="9061"/>
        </w:tabs>
        <w:rPr>
          <w:rFonts w:ascii="Calibri" w:hAnsi="Calibri"/>
          <w:noProof/>
          <w:sz w:val="22"/>
          <w:szCs w:val="22"/>
        </w:rPr>
      </w:pPr>
      <w:r>
        <w:rPr>
          <w:noProof/>
        </w:rPr>
        <w:t>1.2. Сведения об аудиторе (аудиторской организации) эмитента</w:t>
      </w:r>
      <w:r>
        <w:rPr>
          <w:noProof/>
        </w:rPr>
        <w:tab/>
        <w:t>6</w:t>
      </w:r>
    </w:p>
    <w:p w:rsidR="00EE602B" w:rsidRPr="002C4104" w:rsidRDefault="00EE602B" w:rsidP="00EE602B">
      <w:pPr>
        <w:pStyle w:val="25"/>
        <w:tabs>
          <w:tab w:val="right" w:leader="dot" w:pos="9061"/>
        </w:tabs>
        <w:rPr>
          <w:rFonts w:ascii="Calibri" w:hAnsi="Calibri"/>
          <w:noProof/>
          <w:sz w:val="22"/>
          <w:szCs w:val="22"/>
        </w:rPr>
      </w:pPr>
      <w:r>
        <w:rPr>
          <w:noProof/>
        </w:rPr>
        <w:t>1.3. Сведения об оценщике (оценщиках) эмитента</w:t>
      </w:r>
      <w:r>
        <w:rPr>
          <w:noProof/>
        </w:rPr>
        <w:tab/>
        <w:t>6</w:t>
      </w:r>
    </w:p>
    <w:p w:rsidR="00EE602B" w:rsidRPr="002C4104" w:rsidRDefault="00EE602B" w:rsidP="00EE602B">
      <w:pPr>
        <w:pStyle w:val="25"/>
        <w:tabs>
          <w:tab w:val="right" w:leader="dot" w:pos="9061"/>
        </w:tabs>
        <w:rPr>
          <w:rFonts w:ascii="Calibri" w:hAnsi="Calibri"/>
          <w:noProof/>
          <w:sz w:val="22"/>
          <w:szCs w:val="22"/>
        </w:rPr>
      </w:pPr>
      <w:r>
        <w:rPr>
          <w:noProof/>
        </w:rPr>
        <w:t>1.4. Сведения о консультантах эмитента</w:t>
      </w:r>
      <w:r>
        <w:rPr>
          <w:noProof/>
        </w:rPr>
        <w:tab/>
        <w:t>6</w:t>
      </w:r>
    </w:p>
    <w:p w:rsidR="00EE602B" w:rsidRPr="002C4104" w:rsidRDefault="00EE602B" w:rsidP="00EE602B">
      <w:pPr>
        <w:pStyle w:val="25"/>
        <w:tabs>
          <w:tab w:val="right" w:leader="dot" w:pos="9061"/>
        </w:tabs>
        <w:rPr>
          <w:rFonts w:ascii="Calibri" w:hAnsi="Calibri"/>
          <w:noProof/>
          <w:sz w:val="22"/>
          <w:szCs w:val="22"/>
        </w:rPr>
      </w:pPr>
      <w:r>
        <w:rPr>
          <w:noProof/>
        </w:rPr>
        <w:t>1.5. Сведения о лицах, подписавших ежеквартальный отчет</w:t>
      </w:r>
      <w:r>
        <w:rPr>
          <w:noProof/>
        </w:rPr>
        <w:tab/>
        <w:t>6</w:t>
      </w:r>
    </w:p>
    <w:p w:rsidR="00EE602B" w:rsidRPr="002C4104" w:rsidRDefault="00EE602B" w:rsidP="00EE602B">
      <w:pPr>
        <w:pStyle w:val="15"/>
        <w:tabs>
          <w:tab w:val="right" w:leader="dot" w:pos="9061"/>
        </w:tabs>
        <w:rPr>
          <w:rFonts w:ascii="Calibri" w:hAnsi="Calibri"/>
          <w:noProof/>
          <w:sz w:val="22"/>
          <w:szCs w:val="22"/>
        </w:rPr>
      </w:pPr>
      <w:r>
        <w:rPr>
          <w:noProof/>
        </w:rPr>
        <w:t>Раздел II. Основная информация о финансово-экономическом состоянии эмитента</w:t>
      </w:r>
      <w:r>
        <w:rPr>
          <w:noProof/>
        </w:rPr>
        <w:tab/>
        <w:t>6</w:t>
      </w:r>
    </w:p>
    <w:p w:rsidR="00EE602B" w:rsidRPr="002C4104" w:rsidRDefault="00EE602B" w:rsidP="00EE602B">
      <w:pPr>
        <w:pStyle w:val="25"/>
        <w:tabs>
          <w:tab w:val="right" w:leader="dot" w:pos="9061"/>
        </w:tabs>
        <w:rPr>
          <w:rFonts w:ascii="Calibri" w:hAnsi="Calibri"/>
          <w:noProof/>
          <w:sz w:val="22"/>
          <w:szCs w:val="22"/>
        </w:rPr>
      </w:pPr>
      <w:r>
        <w:rPr>
          <w:noProof/>
        </w:rPr>
        <w:t>2.1. Показатели финансово-экономической деятельности эмитента</w:t>
      </w:r>
      <w:r>
        <w:rPr>
          <w:noProof/>
        </w:rPr>
        <w:tab/>
        <w:t>6</w:t>
      </w:r>
    </w:p>
    <w:p w:rsidR="00EE602B" w:rsidRPr="002C4104" w:rsidRDefault="00EE602B" w:rsidP="00EE602B">
      <w:pPr>
        <w:pStyle w:val="25"/>
        <w:tabs>
          <w:tab w:val="right" w:leader="dot" w:pos="9061"/>
        </w:tabs>
        <w:rPr>
          <w:rFonts w:ascii="Calibri" w:hAnsi="Calibri"/>
          <w:noProof/>
          <w:sz w:val="22"/>
          <w:szCs w:val="22"/>
        </w:rPr>
      </w:pPr>
      <w:r>
        <w:rPr>
          <w:noProof/>
        </w:rPr>
        <w:t>2.2. Рыночная капитализация эмитента</w:t>
      </w:r>
      <w:r>
        <w:rPr>
          <w:noProof/>
        </w:rPr>
        <w:tab/>
        <w:t>6</w:t>
      </w:r>
    </w:p>
    <w:p w:rsidR="00EE602B" w:rsidRPr="002C4104" w:rsidRDefault="00261785" w:rsidP="00EE602B">
      <w:pPr>
        <w:pStyle w:val="25"/>
        <w:tabs>
          <w:tab w:val="right" w:leader="dot" w:pos="9061"/>
        </w:tabs>
        <w:rPr>
          <w:rFonts w:ascii="Calibri" w:hAnsi="Calibri"/>
          <w:noProof/>
          <w:sz w:val="22"/>
          <w:szCs w:val="22"/>
        </w:rPr>
      </w:pPr>
      <w:r>
        <w:rPr>
          <w:noProof/>
        </w:rPr>
        <w:t>2.3. Обязательства эмитента</w:t>
      </w:r>
      <w:r>
        <w:rPr>
          <w:noProof/>
        </w:rPr>
        <w:tab/>
        <w:t>6</w:t>
      </w:r>
    </w:p>
    <w:p w:rsidR="00EE602B" w:rsidRPr="002C4104" w:rsidRDefault="00EE602B" w:rsidP="00EE602B">
      <w:pPr>
        <w:pStyle w:val="25"/>
        <w:tabs>
          <w:tab w:val="right" w:leader="dot" w:pos="9061"/>
        </w:tabs>
        <w:rPr>
          <w:rFonts w:ascii="Calibri" w:hAnsi="Calibri"/>
          <w:noProof/>
          <w:sz w:val="22"/>
          <w:szCs w:val="22"/>
        </w:rPr>
      </w:pPr>
      <w:r>
        <w:rPr>
          <w:noProof/>
        </w:rPr>
        <w:t>2.3.1. Заемные средств</w:t>
      </w:r>
      <w:r w:rsidR="00261785">
        <w:rPr>
          <w:noProof/>
        </w:rPr>
        <w:t>а и кредиторская задолженность</w:t>
      </w:r>
      <w:r w:rsidR="00261785">
        <w:rPr>
          <w:noProof/>
        </w:rPr>
        <w:tab/>
        <w:t>6</w:t>
      </w:r>
    </w:p>
    <w:p w:rsidR="00EE602B" w:rsidRPr="002C4104" w:rsidRDefault="00EE602B" w:rsidP="00EE602B">
      <w:pPr>
        <w:pStyle w:val="25"/>
        <w:tabs>
          <w:tab w:val="right" w:leader="dot" w:pos="9061"/>
        </w:tabs>
        <w:rPr>
          <w:rFonts w:ascii="Calibri" w:hAnsi="Calibri"/>
          <w:noProof/>
          <w:sz w:val="22"/>
          <w:szCs w:val="22"/>
        </w:rPr>
      </w:pPr>
      <w:r>
        <w:rPr>
          <w:noProof/>
        </w:rPr>
        <w:t>2.3</w:t>
      </w:r>
      <w:r w:rsidR="00261785">
        <w:rPr>
          <w:noProof/>
        </w:rPr>
        <w:t>.2. Кредитная история эмитента</w:t>
      </w:r>
      <w:r w:rsidR="00261785">
        <w:rPr>
          <w:noProof/>
        </w:rPr>
        <w:tab/>
        <w:t>6</w:t>
      </w:r>
    </w:p>
    <w:p w:rsidR="00EE602B" w:rsidRPr="002C4104" w:rsidRDefault="00EE602B" w:rsidP="00EE602B">
      <w:pPr>
        <w:pStyle w:val="25"/>
        <w:tabs>
          <w:tab w:val="right" w:leader="dot" w:pos="9061"/>
        </w:tabs>
        <w:rPr>
          <w:rFonts w:ascii="Calibri" w:hAnsi="Calibri"/>
          <w:noProof/>
          <w:sz w:val="22"/>
          <w:szCs w:val="22"/>
        </w:rPr>
      </w:pPr>
      <w:r>
        <w:rPr>
          <w:noProof/>
        </w:rPr>
        <w:t>2.3.3. Обязательства эмитента из п</w:t>
      </w:r>
      <w:r w:rsidR="00261785">
        <w:rPr>
          <w:noProof/>
        </w:rPr>
        <w:t>редоставленного им обеспечения</w:t>
      </w:r>
      <w:r w:rsidR="00261785">
        <w:rPr>
          <w:noProof/>
        </w:rPr>
        <w:tab/>
        <w:t>7</w:t>
      </w:r>
    </w:p>
    <w:p w:rsidR="00EE602B" w:rsidRPr="002C4104" w:rsidRDefault="00EE602B" w:rsidP="00EE602B">
      <w:pPr>
        <w:pStyle w:val="25"/>
        <w:tabs>
          <w:tab w:val="right" w:leader="dot" w:pos="9061"/>
        </w:tabs>
        <w:rPr>
          <w:rFonts w:ascii="Calibri" w:hAnsi="Calibri"/>
          <w:noProof/>
          <w:sz w:val="22"/>
          <w:szCs w:val="22"/>
        </w:rPr>
      </w:pPr>
      <w:r>
        <w:rPr>
          <w:noProof/>
        </w:rPr>
        <w:t>2.3.4. Прочие обяз</w:t>
      </w:r>
      <w:r w:rsidR="00261785">
        <w:rPr>
          <w:noProof/>
        </w:rPr>
        <w:t>ательства эмитента</w:t>
      </w:r>
      <w:r w:rsidR="00261785">
        <w:rPr>
          <w:noProof/>
        </w:rPr>
        <w:tab/>
        <w:t>7</w:t>
      </w:r>
    </w:p>
    <w:p w:rsidR="00EE602B" w:rsidRDefault="00EE602B" w:rsidP="00EE602B">
      <w:pPr>
        <w:pStyle w:val="25"/>
        <w:tabs>
          <w:tab w:val="right" w:leader="dot" w:pos="9061"/>
        </w:tabs>
        <w:rPr>
          <w:noProof/>
        </w:rPr>
      </w:pPr>
      <w:r>
        <w:rPr>
          <w:noProof/>
        </w:rPr>
        <w:t>2.4. Риски, связанные с приобретением размещае</w:t>
      </w:r>
      <w:r w:rsidR="00261785">
        <w:rPr>
          <w:noProof/>
        </w:rPr>
        <w:t>мых (размещенных) ценных бумаг</w:t>
      </w:r>
      <w:r w:rsidR="00261785">
        <w:rPr>
          <w:noProof/>
        </w:rPr>
        <w:tab/>
        <w:t>7</w:t>
      </w:r>
    </w:p>
    <w:p w:rsidR="00EE602B" w:rsidRPr="002C4104" w:rsidRDefault="00EE602B" w:rsidP="00EE602B">
      <w:pPr>
        <w:pStyle w:val="15"/>
        <w:tabs>
          <w:tab w:val="right" w:leader="dot" w:pos="9061"/>
        </w:tabs>
        <w:rPr>
          <w:rFonts w:ascii="Calibri" w:hAnsi="Calibri"/>
          <w:noProof/>
          <w:sz w:val="22"/>
          <w:szCs w:val="22"/>
        </w:rPr>
      </w:pPr>
      <w:r>
        <w:rPr>
          <w:noProof/>
        </w:rPr>
        <w:t>Раздел III. По</w:t>
      </w:r>
      <w:r w:rsidR="00261785">
        <w:rPr>
          <w:noProof/>
        </w:rPr>
        <w:t>дробная информация об эмитенте</w:t>
      </w:r>
      <w:r w:rsidR="00261785">
        <w:rPr>
          <w:noProof/>
        </w:rPr>
        <w:tab/>
        <w:t>7</w:t>
      </w:r>
    </w:p>
    <w:p w:rsidR="00EE602B" w:rsidRPr="002C4104" w:rsidRDefault="00EE602B" w:rsidP="00EE602B">
      <w:pPr>
        <w:pStyle w:val="25"/>
        <w:tabs>
          <w:tab w:val="right" w:leader="dot" w:pos="9061"/>
        </w:tabs>
        <w:rPr>
          <w:rFonts w:ascii="Calibri" w:hAnsi="Calibri"/>
          <w:noProof/>
          <w:sz w:val="22"/>
          <w:szCs w:val="22"/>
        </w:rPr>
      </w:pPr>
      <w:r>
        <w:rPr>
          <w:noProof/>
        </w:rPr>
        <w:t>3.1. Истори</w:t>
      </w:r>
      <w:r w:rsidR="00261785">
        <w:rPr>
          <w:noProof/>
        </w:rPr>
        <w:t>я создания и развитие эмитента</w:t>
      </w:r>
      <w:r w:rsidR="00261785">
        <w:rPr>
          <w:noProof/>
        </w:rPr>
        <w:tab/>
        <w:t>7</w:t>
      </w:r>
    </w:p>
    <w:p w:rsidR="00EE602B" w:rsidRPr="002C4104" w:rsidRDefault="00EE602B" w:rsidP="00EE602B">
      <w:pPr>
        <w:pStyle w:val="25"/>
        <w:tabs>
          <w:tab w:val="right" w:leader="dot" w:pos="9061"/>
        </w:tabs>
        <w:rPr>
          <w:rFonts w:ascii="Calibri" w:hAnsi="Calibri"/>
          <w:noProof/>
          <w:sz w:val="22"/>
          <w:szCs w:val="22"/>
        </w:rPr>
      </w:pPr>
      <w:r>
        <w:rPr>
          <w:noProof/>
        </w:rPr>
        <w:t>3.1.1. Данные о фирменном наимен</w:t>
      </w:r>
      <w:r w:rsidR="00261785">
        <w:rPr>
          <w:noProof/>
        </w:rPr>
        <w:t>овании (наименовании) эмитента</w:t>
      </w:r>
      <w:r w:rsidR="00261785">
        <w:rPr>
          <w:noProof/>
        </w:rPr>
        <w:tab/>
        <w:t>7</w:t>
      </w:r>
    </w:p>
    <w:p w:rsidR="00EE602B" w:rsidRPr="002C4104" w:rsidRDefault="00EE602B" w:rsidP="00EE602B">
      <w:pPr>
        <w:pStyle w:val="25"/>
        <w:tabs>
          <w:tab w:val="right" w:leader="dot" w:pos="9061"/>
        </w:tabs>
        <w:rPr>
          <w:rFonts w:ascii="Calibri" w:hAnsi="Calibri"/>
          <w:noProof/>
          <w:sz w:val="22"/>
          <w:szCs w:val="22"/>
        </w:rPr>
      </w:pPr>
      <w:r>
        <w:rPr>
          <w:noProof/>
        </w:rPr>
        <w:t>3.1.2. Сведения о госуда</w:t>
      </w:r>
      <w:r w:rsidR="00261785">
        <w:rPr>
          <w:noProof/>
        </w:rPr>
        <w:t>рственной регистрации эмитента</w:t>
      </w:r>
      <w:r w:rsidR="00261785">
        <w:rPr>
          <w:noProof/>
        </w:rPr>
        <w:tab/>
        <w:t>8</w:t>
      </w:r>
    </w:p>
    <w:p w:rsidR="00EE602B" w:rsidRPr="002C4104" w:rsidRDefault="00EE602B" w:rsidP="00EE602B">
      <w:pPr>
        <w:pStyle w:val="25"/>
        <w:tabs>
          <w:tab w:val="right" w:leader="dot" w:pos="9061"/>
        </w:tabs>
        <w:rPr>
          <w:rFonts w:ascii="Calibri" w:hAnsi="Calibri"/>
          <w:noProof/>
          <w:sz w:val="22"/>
          <w:szCs w:val="22"/>
        </w:rPr>
      </w:pPr>
      <w:r>
        <w:rPr>
          <w:noProof/>
        </w:rPr>
        <w:t xml:space="preserve">3.1.3. Сведения </w:t>
      </w:r>
      <w:r w:rsidR="00261785">
        <w:rPr>
          <w:noProof/>
        </w:rPr>
        <w:t>о создании и развитии эмитента</w:t>
      </w:r>
      <w:r w:rsidR="00261785">
        <w:rPr>
          <w:noProof/>
        </w:rPr>
        <w:tab/>
        <w:t>8</w:t>
      </w:r>
    </w:p>
    <w:p w:rsidR="00EE602B" w:rsidRPr="002C4104" w:rsidRDefault="00261785" w:rsidP="00EE602B">
      <w:pPr>
        <w:pStyle w:val="25"/>
        <w:tabs>
          <w:tab w:val="right" w:leader="dot" w:pos="9061"/>
        </w:tabs>
        <w:rPr>
          <w:rFonts w:ascii="Calibri" w:hAnsi="Calibri"/>
          <w:noProof/>
          <w:sz w:val="22"/>
          <w:szCs w:val="22"/>
        </w:rPr>
      </w:pPr>
      <w:r>
        <w:rPr>
          <w:noProof/>
        </w:rPr>
        <w:t>3.1.4. Контактная информация</w:t>
      </w:r>
      <w:r>
        <w:rPr>
          <w:noProof/>
        </w:rPr>
        <w:tab/>
        <w:t>8</w:t>
      </w:r>
    </w:p>
    <w:p w:rsidR="00EE602B" w:rsidRPr="002C4104" w:rsidRDefault="00EE602B" w:rsidP="00EE602B">
      <w:pPr>
        <w:pStyle w:val="25"/>
        <w:tabs>
          <w:tab w:val="right" w:leader="dot" w:pos="9061"/>
        </w:tabs>
        <w:rPr>
          <w:rFonts w:ascii="Calibri" w:hAnsi="Calibri"/>
          <w:noProof/>
          <w:sz w:val="22"/>
          <w:szCs w:val="22"/>
        </w:rPr>
      </w:pPr>
      <w:r>
        <w:rPr>
          <w:noProof/>
        </w:rPr>
        <w:t>3.1.5. Идентификаци</w:t>
      </w:r>
      <w:r w:rsidR="00261785">
        <w:rPr>
          <w:noProof/>
        </w:rPr>
        <w:t>онный номер налогоплательщика</w:t>
      </w:r>
      <w:r w:rsidR="00261785">
        <w:rPr>
          <w:noProof/>
        </w:rPr>
        <w:tab/>
        <w:t>8</w:t>
      </w:r>
    </w:p>
    <w:p w:rsidR="00EE602B" w:rsidRPr="002C4104" w:rsidRDefault="00EE602B" w:rsidP="00EE602B">
      <w:pPr>
        <w:pStyle w:val="25"/>
        <w:tabs>
          <w:tab w:val="right" w:leader="dot" w:pos="9061"/>
        </w:tabs>
        <w:rPr>
          <w:rFonts w:ascii="Calibri" w:hAnsi="Calibri"/>
          <w:noProof/>
          <w:sz w:val="22"/>
          <w:szCs w:val="22"/>
        </w:rPr>
      </w:pPr>
      <w:r>
        <w:rPr>
          <w:noProof/>
        </w:rPr>
        <w:t>3.1.6. Филиалы</w:t>
      </w:r>
      <w:r w:rsidR="00261785">
        <w:rPr>
          <w:noProof/>
        </w:rPr>
        <w:t xml:space="preserve"> и представительства эмитента</w:t>
      </w:r>
      <w:r w:rsidR="00261785">
        <w:rPr>
          <w:noProof/>
        </w:rPr>
        <w:tab/>
        <w:t>8</w:t>
      </w:r>
    </w:p>
    <w:p w:rsidR="00EE602B" w:rsidRPr="002C4104" w:rsidRDefault="00EE602B" w:rsidP="00EE602B">
      <w:pPr>
        <w:pStyle w:val="25"/>
        <w:tabs>
          <w:tab w:val="right" w:leader="dot" w:pos="9061"/>
        </w:tabs>
        <w:rPr>
          <w:rFonts w:ascii="Calibri" w:hAnsi="Calibri"/>
          <w:noProof/>
          <w:sz w:val="22"/>
          <w:szCs w:val="22"/>
        </w:rPr>
      </w:pPr>
      <w:r>
        <w:rPr>
          <w:noProof/>
        </w:rPr>
        <w:t>3.2. Основная хозяйс</w:t>
      </w:r>
      <w:r w:rsidR="00261785">
        <w:rPr>
          <w:noProof/>
        </w:rPr>
        <w:t>твенная деятельность эмитента</w:t>
      </w:r>
      <w:r w:rsidR="00261785">
        <w:rPr>
          <w:noProof/>
        </w:rPr>
        <w:tab/>
        <w:t>8</w:t>
      </w:r>
    </w:p>
    <w:p w:rsidR="00EE602B" w:rsidRPr="002C4104" w:rsidRDefault="00EE602B" w:rsidP="00EE602B">
      <w:pPr>
        <w:pStyle w:val="25"/>
        <w:tabs>
          <w:tab w:val="right" w:leader="dot" w:pos="9061"/>
        </w:tabs>
        <w:rPr>
          <w:rFonts w:ascii="Calibri" w:hAnsi="Calibri"/>
          <w:noProof/>
          <w:sz w:val="22"/>
          <w:szCs w:val="22"/>
        </w:rPr>
      </w:pPr>
      <w:r>
        <w:rPr>
          <w:noProof/>
        </w:rPr>
        <w:t>3.2.1. Основные виды эконом</w:t>
      </w:r>
      <w:r w:rsidR="00261785">
        <w:rPr>
          <w:noProof/>
        </w:rPr>
        <w:t>ической деятельности эмитента</w:t>
      </w:r>
      <w:r w:rsidR="00261785">
        <w:rPr>
          <w:noProof/>
        </w:rPr>
        <w:tab/>
        <w:t>8</w:t>
      </w:r>
    </w:p>
    <w:p w:rsidR="00EE602B" w:rsidRPr="002C4104" w:rsidRDefault="00EE602B" w:rsidP="00EE602B">
      <w:pPr>
        <w:pStyle w:val="25"/>
        <w:tabs>
          <w:tab w:val="right" w:leader="dot" w:pos="9061"/>
        </w:tabs>
        <w:rPr>
          <w:rFonts w:ascii="Calibri" w:hAnsi="Calibri"/>
          <w:noProof/>
          <w:sz w:val="22"/>
          <w:szCs w:val="22"/>
        </w:rPr>
      </w:pPr>
      <w:r>
        <w:rPr>
          <w:noProof/>
        </w:rPr>
        <w:t>3.2.2. Основная хозяйс</w:t>
      </w:r>
      <w:r w:rsidR="00505674">
        <w:rPr>
          <w:noProof/>
        </w:rPr>
        <w:t>твенная деятельность эмитента</w:t>
      </w:r>
      <w:r w:rsidR="00505674">
        <w:rPr>
          <w:noProof/>
        </w:rPr>
        <w:tab/>
        <w:t>9</w:t>
      </w:r>
    </w:p>
    <w:p w:rsidR="00EE602B" w:rsidRPr="002C4104" w:rsidRDefault="00EE602B" w:rsidP="00EE602B">
      <w:pPr>
        <w:pStyle w:val="25"/>
        <w:tabs>
          <w:tab w:val="right" w:leader="dot" w:pos="9061"/>
        </w:tabs>
        <w:rPr>
          <w:rFonts w:ascii="Calibri" w:hAnsi="Calibri"/>
          <w:noProof/>
          <w:sz w:val="22"/>
          <w:szCs w:val="22"/>
        </w:rPr>
      </w:pPr>
      <w:r>
        <w:rPr>
          <w:noProof/>
        </w:rPr>
        <w:t xml:space="preserve">3.2.3. Материалы, товары </w:t>
      </w:r>
      <w:r w:rsidR="00261785">
        <w:rPr>
          <w:noProof/>
        </w:rPr>
        <w:t>(сырье) и поставщики эмитента</w:t>
      </w:r>
      <w:r w:rsidR="00261785">
        <w:rPr>
          <w:noProof/>
        </w:rPr>
        <w:tab/>
        <w:t>9</w:t>
      </w:r>
    </w:p>
    <w:p w:rsidR="00EE602B" w:rsidRPr="002C4104" w:rsidRDefault="00EE602B" w:rsidP="00EE602B">
      <w:pPr>
        <w:pStyle w:val="25"/>
        <w:tabs>
          <w:tab w:val="right" w:leader="dot" w:pos="9061"/>
        </w:tabs>
        <w:rPr>
          <w:rFonts w:ascii="Calibri" w:hAnsi="Calibri"/>
          <w:noProof/>
          <w:sz w:val="22"/>
          <w:szCs w:val="22"/>
        </w:rPr>
      </w:pPr>
      <w:r>
        <w:rPr>
          <w:noProof/>
        </w:rPr>
        <w:t>3.2.4. Рынки сбыта продукции (работ, услуг) эмитен</w:t>
      </w:r>
      <w:r w:rsidR="00261785">
        <w:rPr>
          <w:noProof/>
        </w:rPr>
        <w:t>та</w:t>
      </w:r>
      <w:r w:rsidR="00261785">
        <w:rPr>
          <w:noProof/>
        </w:rPr>
        <w:tab/>
        <w:t>9</w:t>
      </w:r>
    </w:p>
    <w:p w:rsidR="00EE602B" w:rsidRPr="002C4104" w:rsidRDefault="00EE602B" w:rsidP="00EE602B">
      <w:pPr>
        <w:pStyle w:val="25"/>
        <w:tabs>
          <w:tab w:val="right" w:leader="dot" w:pos="9061"/>
        </w:tabs>
        <w:rPr>
          <w:rFonts w:ascii="Calibri" w:hAnsi="Calibri"/>
          <w:noProof/>
          <w:sz w:val="22"/>
          <w:szCs w:val="22"/>
        </w:rPr>
      </w:pPr>
      <w:r>
        <w:rPr>
          <w:noProof/>
        </w:rPr>
        <w:t>3.2.5. Сведения о наличии у эмитента разрешений (лицензий) или доп</w:t>
      </w:r>
      <w:r w:rsidR="00261785">
        <w:rPr>
          <w:noProof/>
        </w:rPr>
        <w:t>усков к отдельным видам работ</w:t>
      </w:r>
      <w:r w:rsidR="00261785">
        <w:rPr>
          <w:noProof/>
        </w:rPr>
        <w:tab/>
        <w:t>9</w:t>
      </w:r>
    </w:p>
    <w:p w:rsidR="00EE602B" w:rsidRDefault="00EE602B" w:rsidP="00EE602B">
      <w:pPr>
        <w:pStyle w:val="25"/>
        <w:tabs>
          <w:tab w:val="right" w:leader="dot" w:pos="9061"/>
        </w:tabs>
        <w:rPr>
          <w:noProof/>
        </w:rPr>
      </w:pPr>
      <w:r>
        <w:rPr>
          <w:noProof/>
        </w:rPr>
        <w:t xml:space="preserve">3.2.6. Сведения о деятельности </w:t>
      </w:r>
      <w:r w:rsidR="00261785">
        <w:rPr>
          <w:noProof/>
        </w:rPr>
        <w:t>отдельных категорий эмитентов</w:t>
      </w:r>
      <w:r w:rsidR="00261785">
        <w:rPr>
          <w:noProof/>
        </w:rPr>
        <w:tab/>
        <w:t>9</w:t>
      </w:r>
    </w:p>
    <w:p w:rsidR="008C6C04" w:rsidRDefault="008C6C04" w:rsidP="008C6C04">
      <w:pPr>
        <w:ind w:left="284" w:hanging="284"/>
      </w:pPr>
      <w:r>
        <w:t xml:space="preserve">    3.2.7. Дополнительные сведения об эмитентах, основной деятельностью которых является добыча</w:t>
      </w:r>
    </w:p>
    <w:p w:rsidR="008C6C04" w:rsidRDefault="008C6C04" w:rsidP="008C6C04">
      <w:pPr>
        <w:ind w:left="284" w:hanging="284"/>
      </w:pPr>
      <w:r>
        <w:t xml:space="preserve">    полезных ископаемых ………………………………………………………………………………………</w:t>
      </w:r>
      <w:r w:rsidR="00261785">
        <w:t>…9</w:t>
      </w:r>
    </w:p>
    <w:p w:rsidR="008C6C04" w:rsidRDefault="008C6C04" w:rsidP="008C6C04">
      <w:pPr>
        <w:ind w:left="284" w:hanging="284"/>
      </w:pPr>
      <w:r>
        <w:t xml:space="preserve">    3.2.8. Дополнительные сведения об эмитентах, основной деятельностью которых является оказание </w:t>
      </w:r>
    </w:p>
    <w:p w:rsidR="008C6C04" w:rsidRPr="008C6C04" w:rsidRDefault="008C6C04" w:rsidP="008C6C04">
      <w:pPr>
        <w:ind w:left="284" w:hanging="284"/>
      </w:pPr>
      <w:r>
        <w:t xml:space="preserve">    услуг связи ………………………………………………………………………………………………</w:t>
      </w:r>
      <w:r w:rsidR="00261785">
        <w:t>……..9</w:t>
      </w:r>
      <w:r>
        <w:t xml:space="preserve"> </w:t>
      </w:r>
    </w:p>
    <w:p w:rsidR="00EE602B" w:rsidRPr="002C4104" w:rsidRDefault="00EE602B" w:rsidP="00EE602B">
      <w:pPr>
        <w:pStyle w:val="25"/>
        <w:tabs>
          <w:tab w:val="right" w:leader="dot" w:pos="9061"/>
        </w:tabs>
        <w:rPr>
          <w:rFonts w:ascii="Calibri" w:hAnsi="Calibri"/>
          <w:noProof/>
          <w:sz w:val="22"/>
          <w:szCs w:val="22"/>
        </w:rPr>
      </w:pPr>
      <w:r>
        <w:rPr>
          <w:noProof/>
        </w:rPr>
        <w:t>3.3. Планы будущей деятельности эмит</w:t>
      </w:r>
      <w:r w:rsidR="00261785">
        <w:rPr>
          <w:noProof/>
        </w:rPr>
        <w:t>ента</w:t>
      </w:r>
      <w:r w:rsidR="00261785">
        <w:rPr>
          <w:noProof/>
        </w:rPr>
        <w:tab/>
        <w:t>9</w:t>
      </w:r>
    </w:p>
    <w:p w:rsidR="00EE602B" w:rsidRPr="002C4104" w:rsidRDefault="00EE602B" w:rsidP="00EE602B">
      <w:pPr>
        <w:pStyle w:val="25"/>
        <w:tabs>
          <w:tab w:val="right" w:leader="dot" w:pos="9061"/>
        </w:tabs>
        <w:rPr>
          <w:rFonts w:ascii="Calibri" w:hAnsi="Calibri"/>
          <w:noProof/>
          <w:sz w:val="22"/>
          <w:szCs w:val="22"/>
        </w:rPr>
      </w:pPr>
      <w:r>
        <w:rPr>
          <w:noProof/>
        </w:rPr>
        <w:t>3.4. Участие эмитента в банковских группах, банковских холди</w:t>
      </w:r>
      <w:r w:rsidR="00261785">
        <w:rPr>
          <w:noProof/>
        </w:rPr>
        <w:t>нгах, холдингах и ассоциациях</w:t>
      </w:r>
      <w:r w:rsidR="00261785">
        <w:rPr>
          <w:noProof/>
        </w:rPr>
        <w:tab/>
        <w:t>9</w:t>
      </w:r>
    </w:p>
    <w:p w:rsidR="00EE602B" w:rsidRPr="002C4104" w:rsidRDefault="00EE602B" w:rsidP="00EE602B">
      <w:pPr>
        <w:pStyle w:val="25"/>
        <w:tabs>
          <w:tab w:val="right" w:leader="dot" w:pos="9061"/>
        </w:tabs>
        <w:rPr>
          <w:rFonts w:ascii="Calibri" w:hAnsi="Calibri"/>
          <w:noProof/>
          <w:sz w:val="22"/>
          <w:szCs w:val="22"/>
        </w:rPr>
      </w:pPr>
      <w:r>
        <w:rPr>
          <w:noProof/>
        </w:rPr>
        <w:t>3.5. Подконтрольные эмитенту организации, имеющие д</w:t>
      </w:r>
      <w:r w:rsidR="00261785">
        <w:rPr>
          <w:noProof/>
        </w:rPr>
        <w:t>ля него существенное значение</w:t>
      </w:r>
      <w:r w:rsidR="00261785">
        <w:rPr>
          <w:noProof/>
        </w:rPr>
        <w:tab/>
        <w:t>9</w:t>
      </w:r>
    </w:p>
    <w:p w:rsidR="00EE602B" w:rsidRPr="002C4104" w:rsidRDefault="00EE602B" w:rsidP="00EE602B">
      <w:pPr>
        <w:pStyle w:val="25"/>
        <w:tabs>
          <w:tab w:val="right" w:leader="dot" w:pos="9061"/>
        </w:tabs>
        <w:rPr>
          <w:rFonts w:ascii="Calibri" w:hAnsi="Calibr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w:t>
      </w:r>
      <w:r w:rsidR="00261785">
        <w:rPr>
          <w:noProof/>
        </w:rPr>
        <w:t>ния основных средств эмитента</w:t>
      </w:r>
      <w:r w:rsidR="00261785">
        <w:rPr>
          <w:noProof/>
        </w:rPr>
        <w:tab/>
        <w:t>9</w:t>
      </w:r>
    </w:p>
    <w:p w:rsidR="00EE602B" w:rsidRPr="002C4104" w:rsidRDefault="00EE602B" w:rsidP="00EE602B">
      <w:pPr>
        <w:pStyle w:val="15"/>
        <w:tabs>
          <w:tab w:val="right" w:leader="dot" w:pos="9061"/>
        </w:tabs>
        <w:rPr>
          <w:rFonts w:ascii="Calibri" w:hAnsi="Calibri"/>
          <w:noProof/>
          <w:sz w:val="22"/>
          <w:szCs w:val="22"/>
        </w:rPr>
      </w:pPr>
      <w:r>
        <w:rPr>
          <w:noProof/>
        </w:rPr>
        <w:t>Раздел IV. Сведения о финансово-хозяйс</w:t>
      </w:r>
      <w:r w:rsidR="00261785">
        <w:rPr>
          <w:noProof/>
        </w:rPr>
        <w:t>твенной деятельности эмитента</w:t>
      </w:r>
      <w:r w:rsidR="00261785">
        <w:rPr>
          <w:noProof/>
        </w:rPr>
        <w:tab/>
        <w:t>9</w:t>
      </w:r>
    </w:p>
    <w:p w:rsidR="00EE602B" w:rsidRPr="002C4104" w:rsidRDefault="00EE602B" w:rsidP="00EE602B">
      <w:pPr>
        <w:pStyle w:val="25"/>
        <w:tabs>
          <w:tab w:val="right" w:leader="dot" w:pos="9061"/>
        </w:tabs>
        <w:rPr>
          <w:rFonts w:ascii="Calibri" w:hAnsi="Calibri"/>
          <w:noProof/>
          <w:sz w:val="22"/>
          <w:szCs w:val="22"/>
        </w:rPr>
      </w:pPr>
      <w:r>
        <w:rPr>
          <w:noProof/>
        </w:rPr>
        <w:t>4.1. Результаты финансово-хозяйственной деятельности эмите</w:t>
      </w:r>
      <w:r w:rsidR="00261785">
        <w:rPr>
          <w:noProof/>
        </w:rPr>
        <w:t>нта</w:t>
      </w:r>
      <w:r w:rsidR="00261785">
        <w:rPr>
          <w:noProof/>
        </w:rPr>
        <w:tab/>
        <w:t>9</w:t>
      </w:r>
    </w:p>
    <w:p w:rsidR="00EE602B" w:rsidRPr="002C4104" w:rsidRDefault="00EE602B" w:rsidP="00EE602B">
      <w:pPr>
        <w:pStyle w:val="25"/>
        <w:tabs>
          <w:tab w:val="right" w:leader="dot" w:pos="9061"/>
        </w:tabs>
        <w:rPr>
          <w:rFonts w:ascii="Calibri" w:hAnsi="Calibri"/>
          <w:noProof/>
          <w:sz w:val="22"/>
          <w:szCs w:val="22"/>
        </w:rPr>
      </w:pPr>
      <w:r>
        <w:rPr>
          <w:noProof/>
        </w:rPr>
        <w:t>4.2. Ликвидность эмитента, достаточность</w:t>
      </w:r>
      <w:r w:rsidR="00261785">
        <w:rPr>
          <w:noProof/>
        </w:rPr>
        <w:t xml:space="preserve"> капитала и оборотных средств</w:t>
      </w:r>
      <w:r w:rsidR="00261785">
        <w:rPr>
          <w:noProof/>
        </w:rPr>
        <w:tab/>
        <w:t>9</w:t>
      </w:r>
    </w:p>
    <w:p w:rsidR="00EE602B" w:rsidRPr="002C4104" w:rsidRDefault="00EE602B" w:rsidP="00EE602B">
      <w:pPr>
        <w:pStyle w:val="25"/>
        <w:tabs>
          <w:tab w:val="right" w:leader="dot" w:pos="9061"/>
        </w:tabs>
        <w:rPr>
          <w:rFonts w:ascii="Calibri" w:hAnsi="Calibri"/>
          <w:noProof/>
          <w:sz w:val="22"/>
          <w:szCs w:val="22"/>
        </w:rPr>
      </w:pPr>
      <w:r>
        <w:rPr>
          <w:noProof/>
        </w:rPr>
        <w:t>4.3.</w:t>
      </w:r>
      <w:r w:rsidR="00261785">
        <w:rPr>
          <w:noProof/>
        </w:rPr>
        <w:t xml:space="preserve"> Финансовые вложения эмитента</w:t>
      </w:r>
      <w:r w:rsidR="00261785">
        <w:rPr>
          <w:noProof/>
        </w:rPr>
        <w:tab/>
        <w:t>9</w:t>
      </w:r>
    </w:p>
    <w:p w:rsidR="00EE602B" w:rsidRPr="002C4104" w:rsidRDefault="00EE602B" w:rsidP="00EE602B">
      <w:pPr>
        <w:pStyle w:val="25"/>
        <w:tabs>
          <w:tab w:val="right" w:leader="dot" w:pos="9061"/>
        </w:tabs>
        <w:rPr>
          <w:rFonts w:ascii="Calibri" w:hAnsi="Calibri"/>
          <w:noProof/>
          <w:sz w:val="22"/>
          <w:szCs w:val="22"/>
        </w:rPr>
      </w:pPr>
      <w:r>
        <w:rPr>
          <w:noProof/>
        </w:rPr>
        <w:t>4.4. Н</w:t>
      </w:r>
      <w:r w:rsidR="00505674">
        <w:rPr>
          <w:noProof/>
        </w:rPr>
        <w:t>ематериальные активы эмитента</w:t>
      </w:r>
      <w:r w:rsidR="00505674">
        <w:rPr>
          <w:noProof/>
        </w:rPr>
        <w:tab/>
        <w:t>10</w:t>
      </w:r>
    </w:p>
    <w:p w:rsidR="00EE602B" w:rsidRPr="002C4104" w:rsidRDefault="00EE602B" w:rsidP="00EE602B">
      <w:pPr>
        <w:pStyle w:val="25"/>
        <w:tabs>
          <w:tab w:val="right" w:leader="dot" w:pos="9061"/>
        </w:tabs>
        <w:rPr>
          <w:rFonts w:ascii="Calibri" w:hAnsi="Calibr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w:t>
      </w:r>
      <w:r w:rsidR="00505674">
        <w:rPr>
          <w:noProof/>
        </w:rPr>
        <w:t>вых разработок и исследований</w:t>
      </w:r>
      <w:r w:rsidR="00505674">
        <w:rPr>
          <w:noProof/>
        </w:rPr>
        <w:tab/>
        <w:t>10</w:t>
      </w:r>
    </w:p>
    <w:p w:rsidR="00EE602B" w:rsidRPr="002C4104" w:rsidRDefault="00EE602B" w:rsidP="00EE602B">
      <w:pPr>
        <w:pStyle w:val="25"/>
        <w:tabs>
          <w:tab w:val="right" w:leader="dot" w:pos="9061"/>
        </w:tabs>
        <w:rPr>
          <w:rFonts w:ascii="Calibri" w:hAnsi="Calibri"/>
          <w:noProof/>
          <w:sz w:val="22"/>
          <w:szCs w:val="22"/>
        </w:rPr>
      </w:pPr>
      <w:r>
        <w:rPr>
          <w:noProof/>
        </w:rPr>
        <w:t>4.6. Анализ тенденций развития в сфере о</w:t>
      </w:r>
      <w:r w:rsidR="00261785">
        <w:rPr>
          <w:noProof/>
        </w:rPr>
        <w:t>сновной деятельности эмитента</w:t>
      </w:r>
      <w:r w:rsidR="00261785">
        <w:rPr>
          <w:noProof/>
        </w:rPr>
        <w:tab/>
        <w:t>10</w:t>
      </w:r>
    </w:p>
    <w:p w:rsidR="00EE602B" w:rsidRPr="002C4104" w:rsidRDefault="00EE602B" w:rsidP="00EE602B">
      <w:pPr>
        <w:pStyle w:val="25"/>
        <w:tabs>
          <w:tab w:val="right" w:leader="dot" w:pos="9061"/>
        </w:tabs>
        <w:rPr>
          <w:rFonts w:ascii="Calibri" w:hAnsi="Calibri"/>
          <w:noProof/>
          <w:sz w:val="22"/>
          <w:szCs w:val="22"/>
        </w:rPr>
      </w:pPr>
      <w:r>
        <w:rPr>
          <w:noProof/>
        </w:rPr>
        <w:t>4.7. Анализ факторов и условий, влия</w:t>
      </w:r>
      <w:r w:rsidR="00261785">
        <w:rPr>
          <w:noProof/>
        </w:rPr>
        <w:t>ющих на деятельность эмитента</w:t>
      </w:r>
      <w:r w:rsidR="00261785">
        <w:rPr>
          <w:noProof/>
        </w:rPr>
        <w:tab/>
        <w:t>10</w:t>
      </w:r>
    </w:p>
    <w:p w:rsidR="00EE602B" w:rsidRPr="002C4104" w:rsidRDefault="00261785" w:rsidP="00EE602B">
      <w:pPr>
        <w:pStyle w:val="25"/>
        <w:tabs>
          <w:tab w:val="right" w:leader="dot" w:pos="9061"/>
        </w:tabs>
        <w:rPr>
          <w:rFonts w:ascii="Calibri" w:hAnsi="Calibri"/>
          <w:noProof/>
          <w:sz w:val="22"/>
          <w:szCs w:val="22"/>
        </w:rPr>
      </w:pPr>
      <w:r>
        <w:rPr>
          <w:noProof/>
        </w:rPr>
        <w:lastRenderedPageBreak/>
        <w:t>4.8. Конкуренты эмитента</w:t>
      </w:r>
      <w:r>
        <w:rPr>
          <w:noProof/>
        </w:rPr>
        <w:tab/>
        <w:t>10</w:t>
      </w:r>
    </w:p>
    <w:p w:rsidR="00EE602B" w:rsidRPr="002C4104" w:rsidRDefault="00EE602B" w:rsidP="00EE602B">
      <w:pPr>
        <w:pStyle w:val="15"/>
        <w:tabs>
          <w:tab w:val="right" w:leader="dot" w:pos="9061"/>
        </w:tabs>
        <w:rPr>
          <w:rFonts w:ascii="Calibri" w:hAnsi="Calibr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w:t>
      </w:r>
      <w:r w:rsidR="00261785">
        <w:rPr>
          <w:noProof/>
        </w:rPr>
        <w:t>удниках (работниках) эмитента</w:t>
      </w:r>
      <w:r w:rsidR="00261785">
        <w:rPr>
          <w:noProof/>
        </w:rPr>
        <w:tab/>
        <w:t>10</w:t>
      </w:r>
    </w:p>
    <w:p w:rsidR="00EE602B" w:rsidRPr="002C4104" w:rsidRDefault="00EE602B" w:rsidP="00EE602B">
      <w:pPr>
        <w:pStyle w:val="25"/>
        <w:tabs>
          <w:tab w:val="right" w:leader="dot" w:pos="9061"/>
        </w:tabs>
        <w:rPr>
          <w:rFonts w:ascii="Calibri" w:hAnsi="Calibri"/>
          <w:noProof/>
          <w:sz w:val="22"/>
          <w:szCs w:val="22"/>
        </w:rPr>
      </w:pPr>
      <w:r>
        <w:rPr>
          <w:noProof/>
        </w:rPr>
        <w:t>5.1. Сведения о структуре и компетенци</w:t>
      </w:r>
      <w:r w:rsidR="00261785">
        <w:rPr>
          <w:noProof/>
        </w:rPr>
        <w:t>и органов управления эмитента</w:t>
      </w:r>
      <w:r w:rsidR="00261785">
        <w:rPr>
          <w:noProof/>
        </w:rPr>
        <w:tab/>
        <w:t>10</w:t>
      </w:r>
    </w:p>
    <w:p w:rsidR="00EE602B" w:rsidRPr="002C4104" w:rsidRDefault="00EE602B" w:rsidP="00EE602B">
      <w:pPr>
        <w:pStyle w:val="25"/>
        <w:tabs>
          <w:tab w:val="right" w:leader="dot" w:pos="9061"/>
        </w:tabs>
        <w:rPr>
          <w:rFonts w:ascii="Calibri" w:hAnsi="Calibri"/>
          <w:noProof/>
          <w:sz w:val="22"/>
          <w:szCs w:val="22"/>
        </w:rPr>
      </w:pPr>
      <w:r>
        <w:rPr>
          <w:noProof/>
        </w:rPr>
        <w:t>5.2. Информация о лицах, входящих в соста</w:t>
      </w:r>
      <w:r w:rsidR="00261785">
        <w:rPr>
          <w:noProof/>
        </w:rPr>
        <w:t>в органов управления эмитента</w:t>
      </w:r>
      <w:r w:rsidR="00261785">
        <w:rPr>
          <w:noProof/>
        </w:rPr>
        <w:tab/>
        <w:t>10</w:t>
      </w:r>
    </w:p>
    <w:p w:rsidR="00EE602B" w:rsidRPr="002C4104" w:rsidRDefault="00EE602B" w:rsidP="00EE602B">
      <w:pPr>
        <w:pStyle w:val="25"/>
        <w:tabs>
          <w:tab w:val="right" w:leader="dot" w:pos="9061"/>
        </w:tabs>
        <w:rPr>
          <w:rFonts w:ascii="Calibri" w:hAnsi="Calibri"/>
          <w:noProof/>
          <w:sz w:val="22"/>
          <w:szCs w:val="22"/>
        </w:rPr>
      </w:pPr>
      <w:r>
        <w:rPr>
          <w:noProof/>
        </w:rPr>
        <w:t>5.2.1. Состав совета директоров (наб</w:t>
      </w:r>
      <w:r w:rsidR="00261785">
        <w:rPr>
          <w:noProof/>
        </w:rPr>
        <w:t>людательного совета) эмитента</w:t>
      </w:r>
      <w:r w:rsidR="00261785">
        <w:rPr>
          <w:noProof/>
        </w:rPr>
        <w:tab/>
        <w:t>10</w:t>
      </w:r>
    </w:p>
    <w:p w:rsidR="00EE602B" w:rsidRPr="002C4104" w:rsidRDefault="00EE602B" w:rsidP="00EE602B">
      <w:pPr>
        <w:pStyle w:val="25"/>
        <w:tabs>
          <w:tab w:val="right" w:leader="dot" w:pos="9061"/>
        </w:tabs>
        <w:rPr>
          <w:rFonts w:ascii="Calibri" w:hAnsi="Calibri"/>
          <w:noProof/>
          <w:sz w:val="22"/>
          <w:szCs w:val="22"/>
        </w:rPr>
      </w:pPr>
      <w:r>
        <w:rPr>
          <w:noProof/>
        </w:rPr>
        <w:t>5.2.2. Информация о единоличном и</w:t>
      </w:r>
      <w:r w:rsidR="00261785">
        <w:rPr>
          <w:noProof/>
        </w:rPr>
        <w:t>сполнительном органе эмитента</w:t>
      </w:r>
      <w:r w:rsidR="00261785">
        <w:rPr>
          <w:noProof/>
        </w:rPr>
        <w:tab/>
        <w:t>17</w:t>
      </w:r>
    </w:p>
    <w:p w:rsidR="00EE602B" w:rsidRPr="002C4104" w:rsidRDefault="00EE602B" w:rsidP="00EE602B">
      <w:pPr>
        <w:pStyle w:val="25"/>
        <w:tabs>
          <w:tab w:val="right" w:leader="dot" w:pos="9061"/>
        </w:tabs>
        <w:rPr>
          <w:rFonts w:ascii="Calibri" w:hAnsi="Calibri"/>
          <w:noProof/>
          <w:sz w:val="22"/>
          <w:szCs w:val="22"/>
        </w:rPr>
      </w:pPr>
      <w:r>
        <w:rPr>
          <w:noProof/>
        </w:rPr>
        <w:t>5.3. Сведения о размере вознаграждения и/или компенсации расходов по каждо</w:t>
      </w:r>
      <w:r w:rsidR="004E0ED4">
        <w:rPr>
          <w:noProof/>
        </w:rPr>
        <w:t>му органу управления эмитента</w:t>
      </w:r>
      <w:r w:rsidR="004E0ED4">
        <w:rPr>
          <w:noProof/>
        </w:rPr>
        <w:tab/>
        <w:t>18</w:t>
      </w:r>
    </w:p>
    <w:p w:rsidR="00EE602B" w:rsidRPr="002C4104" w:rsidRDefault="00EE602B" w:rsidP="00EE602B">
      <w:pPr>
        <w:pStyle w:val="25"/>
        <w:tabs>
          <w:tab w:val="right" w:leader="dot" w:pos="9061"/>
        </w:tabs>
        <w:rPr>
          <w:rFonts w:ascii="Calibri" w:hAnsi="Calibr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w:t>
      </w:r>
      <w:r w:rsidR="00261785">
        <w:rPr>
          <w:noProof/>
        </w:rPr>
        <w:t>исками и внутреннего контроля</w:t>
      </w:r>
      <w:r w:rsidR="00261785">
        <w:rPr>
          <w:noProof/>
        </w:rPr>
        <w:tab/>
        <w:t>18</w:t>
      </w:r>
    </w:p>
    <w:p w:rsidR="00EE602B" w:rsidRPr="002C4104" w:rsidRDefault="00EE602B" w:rsidP="00EE602B">
      <w:pPr>
        <w:pStyle w:val="25"/>
        <w:tabs>
          <w:tab w:val="right" w:leader="dot" w:pos="9061"/>
        </w:tabs>
        <w:rPr>
          <w:rFonts w:ascii="Calibri" w:hAnsi="Calibri"/>
          <w:noProof/>
          <w:sz w:val="22"/>
          <w:szCs w:val="22"/>
        </w:rPr>
      </w:pPr>
      <w:r>
        <w:rPr>
          <w:noProof/>
        </w:rPr>
        <w:t>5.5. Информация о лицах, входящих в состав органов контроля за финансово-хозяйст</w:t>
      </w:r>
      <w:r w:rsidR="00261785">
        <w:rPr>
          <w:noProof/>
        </w:rPr>
        <w:t>венной деятельностью эмитента</w:t>
      </w:r>
      <w:r w:rsidR="00261785">
        <w:rPr>
          <w:noProof/>
        </w:rPr>
        <w:tab/>
        <w:t>18</w:t>
      </w:r>
    </w:p>
    <w:p w:rsidR="00EE602B" w:rsidRPr="002C4104" w:rsidRDefault="00EE602B" w:rsidP="00EE602B">
      <w:pPr>
        <w:pStyle w:val="25"/>
        <w:tabs>
          <w:tab w:val="right" w:leader="dot" w:pos="9061"/>
        </w:tabs>
        <w:rPr>
          <w:rFonts w:ascii="Calibri" w:hAnsi="Calibri"/>
          <w:noProof/>
          <w:sz w:val="22"/>
          <w:szCs w:val="22"/>
        </w:rPr>
      </w:pPr>
      <w:r>
        <w:rPr>
          <w:noProof/>
        </w:rPr>
        <w:t>5.6. Сведения о размере вознаграждения и (или) компенсации расходов по органу контроля за финансово-хозяйст</w:t>
      </w:r>
      <w:r w:rsidR="004E0ED4">
        <w:rPr>
          <w:noProof/>
        </w:rPr>
        <w:t>венной деятельностью эмитента</w:t>
      </w:r>
      <w:r w:rsidR="004E0ED4">
        <w:rPr>
          <w:noProof/>
        </w:rPr>
        <w:tab/>
        <w:t>21</w:t>
      </w:r>
    </w:p>
    <w:p w:rsidR="00EE602B" w:rsidRPr="002C4104" w:rsidRDefault="00EE602B" w:rsidP="00EE602B">
      <w:pPr>
        <w:pStyle w:val="25"/>
        <w:tabs>
          <w:tab w:val="right" w:leader="dot" w:pos="9061"/>
        </w:tabs>
        <w:rPr>
          <w:rFonts w:ascii="Calibri" w:hAnsi="Calibr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w:t>
      </w:r>
      <w:r w:rsidR="00261785">
        <w:rPr>
          <w:noProof/>
        </w:rPr>
        <w:t>удников (работников) эмитента</w:t>
      </w:r>
      <w:r w:rsidR="00261785">
        <w:rPr>
          <w:noProof/>
        </w:rPr>
        <w:tab/>
        <w:t>21</w:t>
      </w:r>
    </w:p>
    <w:p w:rsidR="00EE602B" w:rsidRPr="002C4104" w:rsidRDefault="00EE602B" w:rsidP="00EE602B">
      <w:pPr>
        <w:pStyle w:val="25"/>
        <w:tabs>
          <w:tab w:val="right" w:leader="dot" w:pos="9061"/>
        </w:tabs>
        <w:rPr>
          <w:rFonts w:ascii="Calibri" w:hAnsi="Calibri"/>
          <w:noProof/>
          <w:sz w:val="22"/>
          <w:szCs w:val="22"/>
        </w:rPr>
      </w:pPr>
      <w:r>
        <w:rPr>
          <w:noProof/>
        </w:rPr>
        <w:t>5.8. Сведения о любых обязательствах эмитента перед сотрудниками (работниками), касающихся возможности их участия</w:t>
      </w:r>
      <w:r w:rsidR="004E0ED4">
        <w:rPr>
          <w:noProof/>
        </w:rPr>
        <w:t xml:space="preserve"> в уставном капитале эмитента</w:t>
      </w:r>
      <w:r w:rsidR="004E0ED4">
        <w:rPr>
          <w:noProof/>
        </w:rPr>
        <w:tab/>
        <w:t>22</w:t>
      </w:r>
    </w:p>
    <w:p w:rsidR="00EE602B" w:rsidRPr="002C4104" w:rsidRDefault="00EE602B" w:rsidP="00EE602B">
      <w:pPr>
        <w:pStyle w:val="15"/>
        <w:tabs>
          <w:tab w:val="right" w:leader="dot" w:pos="9061"/>
        </w:tabs>
        <w:rPr>
          <w:rFonts w:ascii="Calibri" w:hAnsi="Calibri"/>
          <w:noProof/>
          <w:sz w:val="22"/>
          <w:szCs w:val="22"/>
        </w:rPr>
      </w:pPr>
      <w:r>
        <w:rPr>
          <w:noProof/>
        </w:rPr>
        <w:t>Раздел VI. Сведения об участниках (акционерах) эмитента и о совершенных эмитентом сделках, в совершении котор</w:t>
      </w:r>
      <w:r w:rsidR="00261785">
        <w:rPr>
          <w:noProof/>
        </w:rPr>
        <w:t>ых име</w:t>
      </w:r>
      <w:r w:rsidR="004E0ED4">
        <w:rPr>
          <w:noProof/>
        </w:rPr>
        <w:t>лась заинтересованность</w:t>
      </w:r>
      <w:r w:rsidR="004E0ED4">
        <w:rPr>
          <w:noProof/>
        </w:rPr>
        <w:tab/>
        <w:t>22</w:t>
      </w:r>
    </w:p>
    <w:p w:rsidR="00EE602B" w:rsidRPr="002C4104" w:rsidRDefault="00EE602B" w:rsidP="00EE602B">
      <w:pPr>
        <w:pStyle w:val="25"/>
        <w:tabs>
          <w:tab w:val="right" w:leader="dot" w:pos="9061"/>
        </w:tabs>
        <w:rPr>
          <w:rFonts w:ascii="Calibri" w:hAnsi="Calibri"/>
          <w:noProof/>
          <w:sz w:val="22"/>
          <w:szCs w:val="22"/>
        </w:rPr>
      </w:pPr>
      <w:r>
        <w:rPr>
          <w:noProof/>
        </w:rPr>
        <w:t>6.1. Сведения об общем количестве акц</w:t>
      </w:r>
      <w:r w:rsidR="004E0ED4">
        <w:rPr>
          <w:noProof/>
        </w:rPr>
        <w:t>ионеров (участников) эмитента</w:t>
      </w:r>
      <w:r w:rsidR="004E0ED4">
        <w:rPr>
          <w:noProof/>
        </w:rPr>
        <w:tab/>
        <w:t>22</w:t>
      </w:r>
    </w:p>
    <w:p w:rsidR="00EE602B" w:rsidRPr="002C4104" w:rsidRDefault="00EE602B" w:rsidP="00EE602B">
      <w:pPr>
        <w:pStyle w:val="25"/>
        <w:tabs>
          <w:tab w:val="right" w:leader="dot" w:pos="9061"/>
        </w:tabs>
        <w:rPr>
          <w:rFonts w:ascii="Calibri" w:hAnsi="Calibr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w:t>
      </w:r>
      <w:r w:rsidR="00261785">
        <w:rPr>
          <w:noProof/>
        </w:rPr>
        <w:t>центами их обыкновенных акций</w:t>
      </w:r>
      <w:r w:rsidR="00261785">
        <w:rPr>
          <w:noProof/>
        </w:rPr>
        <w:tab/>
        <w:t>22</w:t>
      </w:r>
    </w:p>
    <w:p w:rsidR="00EE602B" w:rsidRPr="002C4104" w:rsidRDefault="00EE602B" w:rsidP="00EE602B">
      <w:pPr>
        <w:pStyle w:val="25"/>
        <w:tabs>
          <w:tab w:val="right" w:leader="dot" w:pos="9061"/>
        </w:tabs>
        <w:rPr>
          <w:rFonts w:ascii="Calibri" w:hAnsi="Calibr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w:t>
      </w:r>
      <w:r w:rsidR="004E0ED4">
        <w:rPr>
          <w:noProof/>
        </w:rPr>
        <w:t>ьного права ('золотой акции')</w:t>
      </w:r>
      <w:r w:rsidR="004E0ED4">
        <w:rPr>
          <w:noProof/>
        </w:rPr>
        <w:tab/>
        <w:t>24</w:t>
      </w:r>
    </w:p>
    <w:p w:rsidR="00EE602B" w:rsidRPr="002C4104" w:rsidRDefault="00EE602B" w:rsidP="00EE602B">
      <w:pPr>
        <w:pStyle w:val="25"/>
        <w:tabs>
          <w:tab w:val="right" w:leader="dot" w:pos="9061"/>
        </w:tabs>
        <w:rPr>
          <w:rFonts w:ascii="Calibri" w:hAnsi="Calibri"/>
          <w:noProof/>
          <w:sz w:val="22"/>
          <w:szCs w:val="22"/>
        </w:rPr>
      </w:pPr>
      <w:r>
        <w:rPr>
          <w:noProof/>
        </w:rPr>
        <w:t>6.4. Сведения об ограничениях на участие</w:t>
      </w:r>
      <w:r w:rsidR="00261785">
        <w:rPr>
          <w:noProof/>
        </w:rPr>
        <w:t xml:space="preserve"> в уставном капитале эмитента</w:t>
      </w:r>
      <w:r w:rsidR="00261785">
        <w:rPr>
          <w:noProof/>
        </w:rPr>
        <w:tab/>
        <w:t>24</w:t>
      </w:r>
    </w:p>
    <w:p w:rsidR="00EE602B" w:rsidRPr="002C4104" w:rsidRDefault="00EE602B" w:rsidP="00EE602B">
      <w:pPr>
        <w:pStyle w:val="25"/>
        <w:tabs>
          <w:tab w:val="right" w:leader="dot" w:pos="9061"/>
        </w:tabs>
        <w:rPr>
          <w:rFonts w:ascii="Calibri" w:hAnsi="Calibr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w:t>
      </w:r>
      <w:r w:rsidR="00261785">
        <w:rPr>
          <w:noProof/>
        </w:rPr>
        <w:t>ентами его обыкновенных акций</w:t>
      </w:r>
      <w:r w:rsidR="00261785">
        <w:rPr>
          <w:noProof/>
        </w:rPr>
        <w:tab/>
        <w:t>24</w:t>
      </w:r>
    </w:p>
    <w:p w:rsidR="00EE602B" w:rsidRPr="002C4104" w:rsidRDefault="00EE602B" w:rsidP="00EE602B">
      <w:pPr>
        <w:pStyle w:val="25"/>
        <w:tabs>
          <w:tab w:val="right" w:leader="dot" w:pos="9061"/>
        </w:tabs>
        <w:rPr>
          <w:rFonts w:ascii="Calibri" w:hAnsi="Calibri"/>
          <w:noProof/>
          <w:sz w:val="22"/>
          <w:szCs w:val="22"/>
        </w:rPr>
      </w:pPr>
      <w:r>
        <w:rPr>
          <w:noProof/>
        </w:rPr>
        <w:t>6.6. Сведения о совершенных эмитентом сделках, в совершении котор</w:t>
      </w:r>
      <w:r w:rsidR="004E0ED4">
        <w:rPr>
          <w:noProof/>
        </w:rPr>
        <w:t>ых имелась заинтересованность</w:t>
      </w:r>
      <w:r w:rsidR="004E0ED4">
        <w:rPr>
          <w:noProof/>
        </w:rPr>
        <w:tab/>
        <w:t>25</w:t>
      </w:r>
    </w:p>
    <w:p w:rsidR="00EE602B" w:rsidRPr="002C4104" w:rsidRDefault="00EE602B" w:rsidP="00EE602B">
      <w:pPr>
        <w:pStyle w:val="25"/>
        <w:tabs>
          <w:tab w:val="right" w:leader="dot" w:pos="9061"/>
        </w:tabs>
        <w:rPr>
          <w:rFonts w:ascii="Calibri" w:hAnsi="Calibri"/>
          <w:noProof/>
          <w:sz w:val="22"/>
          <w:szCs w:val="22"/>
        </w:rPr>
      </w:pPr>
      <w:r>
        <w:rPr>
          <w:noProof/>
        </w:rPr>
        <w:t>6.7. Сведения о разм</w:t>
      </w:r>
      <w:r w:rsidR="00261785">
        <w:rPr>
          <w:noProof/>
        </w:rPr>
        <w:t>ере дебиторской задолженности</w:t>
      </w:r>
      <w:r w:rsidR="00261785">
        <w:rPr>
          <w:noProof/>
        </w:rPr>
        <w:tab/>
        <w:t>25</w:t>
      </w:r>
    </w:p>
    <w:p w:rsidR="00EE602B" w:rsidRPr="002C4104" w:rsidRDefault="00EE602B" w:rsidP="00EE602B">
      <w:pPr>
        <w:pStyle w:val="15"/>
        <w:tabs>
          <w:tab w:val="right" w:leader="dot" w:pos="9061"/>
        </w:tabs>
        <w:rPr>
          <w:rFonts w:ascii="Calibri" w:hAnsi="Calibri"/>
          <w:noProof/>
          <w:sz w:val="22"/>
          <w:szCs w:val="22"/>
        </w:rPr>
      </w:pPr>
      <w:r>
        <w:rPr>
          <w:noProof/>
        </w:rPr>
        <w:t>Раздел VII. Бухгалтерская(финансовая) отчетность эмитента</w:t>
      </w:r>
      <w:r w:rsidR="00567CE6">
        <w:rPr>
          <w:noProof/>
        </w:rPr>
        <w:t xml:space="preserve"> и иная финансовая информация</w:t>
      </w:r>
      <w:r w:rsidR="00567CE6">
        <w:rPr>
          <w:noProof/>
        </w:rPr>
        <w:tab/>
        <w:t>26</w:t>
      </w:r>
    </w:p>
    <w:p w:rsidR="00EE602B" w:rsidRPr="002C4104" w:rsidRDefault="00EE602B" w:rsidP="00EE602B">
      <w:pPr>
        <w:pStyle w:val="25"/>
        <w:tabs>
          <w:tab w:val="right" w:leader="dot" w:pos="9061"/>
        </w:tabs>
        <w:rPr>
          <w:rFonts w:ascii="Calibri" w:hAnsi="Calibri"/>
          <w:noProof/>
          <w:sz w:val="22"/>
          <w:szCs w:val="22"/>
        </w:rPr>
      </w:pPr>
      <w:r>
        <w:rPr>
          <w:noProof/>
        </w:rPr>
        <w:t>7.1. Годовая бухгалтерская(фи</w:t>
      </w:r>
      <w:r w:rsidR="00567CE6">
        <w:rPr>
          <w:noProof/>
        </w:rPr>
        <w:t>нансовая) отчетность эмитента</w:t>
      </w:r>
      <w:r w:rsidR="00567CE6">
        <w:rPr>
          <w:noProof/>
        </w:rPr>
        <w:tab/>
        <w:t>26</w:t>
      </w:r>
    </w:p>
    <w:p w:rsidR="00EE602B" w:rsidRPr="002C4104" w:rsidRDefault="00EE602B" w:rsidP="00EE602B">
      <w:pPr>
        <w:pStyle w:val="25"/>
        <w:tabs>
          <w:tab w:val="right" w:leader="dot" w:pos="9061"/>
        </w:tabs>
        <w:rPr>
          <w:rFonts w:ascii="Calibri" w:hAnsi="Calibri"/>
          <w:noProof/>
          <w:sz w:val="22"/>
          <w:szCs w:val="22"/>
        </w:rPr>
      </w:pPr>
      <w:r>
        <w:rPr>
          <w:noProof/>
        </w:rPr>
        <w:t>7.2. Промежуточная бухгалтерская (фи</w:t>
      </w:r>
      <w:r w:rsidR="00567CE6">
        <w:rPr>
          <w:noProof/>
        </w:rPr>
        <w:t>нансовая) отчетность эмитента</w:t>
      </w:r>
      <w:r w:rsidR="00567CE6">
        <w:rPr>
          <w:noProof/>
        </w:rPr>
        <w:tab/>
        <w:t>26</w:t>
      </w:r>
    </w:p>
    <w:p w:rsidR="00EE602B" w:rsidRPr="002C4104" w:rsidRDefault="00EE602B" w:rsidP="00EE602B">
      <w:pPr>
        <w:pStyle w:val="25"/>
        <w:tabs>
          <w:tab w:val="right" w:leader="dot" w:pos="9061"/>
        </w:tabs>
        <w:rPr>
          <w:rFonts w:ascii="Calibri" w:hAnsi="Calibri"/>
          <w:noProof/>
          <w:sz w:val="22"/>
          <w:szCs w:val="22"/>
        </w:rPr>
      </w:pPr>
      <w:r>
        <w:rPr>
          <w:noProof/>
        </w:rPr>
        <w:t>7.3. Консолидированная ф</w:t>
      </w:r>
      <w:r w:rsidR="00567CE6">
        <w:rPr>
          <w:noProof/>
        </w:rPr>
        <w:t>инансовая отчетность эмитента</w:t>
      </w:r>
      <w:r w:rsidR="00567CE6">
        <w:rPr>
          <w:noProof/>
        </w:rPr>
        <w:tab/>
        <w:t>26</w:t>
      </w:r>
    </w:p>
    <w:p w:rsidR="00EE602B" w:rsidRPr="002C4104" w:rsidRDefault="00EE602B" w:rsidP="00EE602B">
      <w:pPr>
        <w:pStyle w:val="25"/>
        <w:tabs>
          <w:tab w:val="right" w:leader="dot" w:pos="9061"/>
        </w:tabs>
        <w:rPr>
          <w:rFonts w:ascii="Calibri" w:hAnsi="Calibri"/>
          <w:noProof/>
          <w:sz w:val="22"/>
          <w:szCs w:val="22"/>
        </w:rPr>
      </w:pPr>
      <w:r>
        <w:rPr>
          <w:noProof/>
        </w:rPr>
        <w:t>7.4. Сведения</w:t>
      </w:r>
      <w:r w:rsidR="00567CE6">
        <w:rPr>
          <w:noProof/>
        </w:rPr>
        <w:t xml:space="preserve"> об учетной политике эмитента</w:t>
      </w:r>
      <w:r w:rsidR="00567CE6">
        <w:rPr>
          <w:noProof/>
        </w:rPr>
        <w:tab/>
        <w:t>26</w:t>
      </w:r>
    </w:p>
    <w:p w:rsidR="00EE602B" w:rsidRPr="002C4104" w:rsidRDefault="00EE602B" w:rsidP="00EE602B">
      <w:pPr>
        <w:pStyle w:val="25"/>
        <w:tabs>
          <w:tab w:val="right" w:leader="dot" w:pos="9061"/>
        </w:tabs>
        <w:rPr>
          <w:rFonts w:ascii="Calibri" w:hAnsi="Calibri"/>
          <w:noProof/>
          <w:sz w:val="22"/>
          <w:szCs w:val="22"/>
        </w:rPr>
      </w:pPr>
      <w:r>
        <w:rPr>
          <w:noProof/>
        </w:rPr>
        <w:t xml:space="preserve">7.5. Сведения об общей сумме экспорта, а также о доле, которую составляет </w:t>
      </w:r>
      <w:r w:rsidR="00567CE6">
        <w:rPr>
          <w:noProof/>
        </w:rPr>
        <w:t>экспорт в общем объеме продаж</w:t>
      </w:r>
      <w:r w:rsidR="00567CE6">
        <w:rPr>
          <w:noProof/>
        </w:rPr>
        <w:tab/>
        <w:t>26</w:t>
      </w:r>
    </w:p>
    <w:p w:rsidR="00EE602B" w:rsidRPr="002C4104" w:rsidRDefault="00EE602B" w:rsidP="00EE602B">
      <w:pPr>
        <w:pStyle w:val="25"/>
        <w:tabs>
          <w:tab w:val="right" w:leader="dot" w:pos="9061"/>
        </w:tabs>
        <w:rPr>
          <w:rFonts w:ascii="Calibri" w:hAnsi="Calibri"/>
          <w:noProof/>
          <w:sz w:val="22"/>
          <w:szCs w:val="22"/>
        </w:rPr>
      </w:pPr>
      <w:r>
        <w:rPr>
          <w:noProof/>
        </w:rPr>
        <w:t>7.6. Сведения о существенных изменениях, произошедших в составе имущества эмитента после даты окончания последнег</w:t>
      </w:r>
      <w:r w:rsidR="00567CE6">
        <w:rPr>
          <w:noProof/>
        </w:rPr>
        <w:t>о завершенного отчетного года</w:t>
      </w:r>
      <w:r w:rsidR="00567CE6">
        <w:rPr>
          <w:noProof/>
        </w:rPr>
        <w:tab/>
        <w:t>26</w:t>
      </w:r>
    </w:p>
    <w:p w:rsidR="00EE602B" w:rsidRPr="002C4104" w:rsidRDefault="00EE602B" w:rsidP="00EE602B">
      <w:pPr>
        <w:pStyle w:val="25"/>
        <w:tabs>
          <w:tab w:val="right" w:leader="dot" w:pos="9061"/>
        </w:tabs>
        <w:rPr>
          <w:rFonts w:ascii="Calibri" w:hAnsi="Calibr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w:t>
      </w:r>
      <w:r w:rsidR="004E0ED4">
        <w:rPr>
          <w:noProof/>
        </w:rPr>
        <w:t>твенной деятельности эмитента</w:t>
      </w:r>
      <w:r w:rsidR="004E0ED4">
        <w:rPr>
          <w:noProof/>
        </w:rPr>
        <w:tab/>
        <w:t>26</w:t>
      </w:r>
    </w:p>
    <w:p w:rsidR="00EE602B" w:rsidRPr="002C4104" w:rsidRDefault="00EE602B" w:rsidP="00EE602B">
      <w:pPr>
        <w:pStyle w:val="15"/>
        <w:tabs>
          <w:tab w:val="right" w:leader="dot" w:pos="9061"/>
        </w:tabs>
        <w:rPr>
          <w:rFonts w:ascii="Calibri" w:hAnsi="Calibri"/>
          <w:noProof/>
          <w:sz w:val="22"/>
          <w:szCs w:val="22"/>
        </w:rPr>
      </w:pPr>
      <w:r>
        <w:rPr>
          <w:noProof/>
        </w:rPr>
        <w:t xml:space="preserve">Раздел VIII. Дополнительные сведения об эмитенте и о размещенных </w:t>
      </w:r>
      <w:r w:rsidR="00505674">
        <w:rPr>
          <w:noProof/>
        </w:rPr>
        <w:t>им эми</w:t>
      </w:r>
      <w:r w:rsidR="004E0ED4">
        <w:rPr>
          <w:noProof/>
        </w:rPr>
        <w:t>ссионных ценных бумагах</w:t>
      </w:r>
      <w:r w:rsidR="004E0ED4">
        <w:rPr>
          <w:noProof/>
        </w:rPr>
        <w:tab/>
        <w:t>26</w:t>
      </w:r>
    </w:p>
    <w:p w:rsidR="00EE602B" w:rsidRPr="002C4104" w:rsidRDefault="00EE602B" w:rsidP="00EE602B">
      <w:pPr>
        <w:pStyle w:val="25"/>
        <w:tabs>
          <w:tab w:val="right" w:leader="dot" w:pos="9061"/>
        </w:tabs>
        <w:rPr>
          <w:rFonts w:ascii="Calibri" w:hAnsi="Calibri"/>
          <w:noProof/>
          <w:sz w:val="22"/>
          <w:szCs w:val="22"/>
        </w:rPr>
      </w:pPr>
      <w:r>
        <w:rPr>
          <w:noProof/>
        </w:rPr>
        <w:t>8.1. Дополн</w:t>
      </w:r>
      <w:r w:rsidR="004E0ED4">
        <w:rPr>
          <w:noProof/>
        </w:rPr>
        <w:t>ительные сведения об эмитенте</w:t>
      </w:r>
      <w:r w:rsidR="004E0ED4">
        <w:rPr>
          <w:noProof/>
        </w:rPr>
        <w:tab/>
        <w:t>26</w:t>
      </w:r>
    </w:p>
    <w:p w:rsidR="00EE602B" w:rsidRPr="002C4104" w:rsidRDefault="00EE602B" w:rsidP="00EE602B">
      <w:pPr>
        <w:pStyle w:val="25"/>
        <w:tabs>
          <w:tab w:val="right" w:leader="dot" w:pos="9061"/>
        </w:tabs>
        <w:rPr>
          <w:rFonts w:ascii="Calibri" w:hAnsi="Calibri"/>
          <w:noProof/>
          <w:sz w:val="22"/>
          <w:szCs w:val="22"/>
        </w:rPr>
      </w:pPr>
      <w:r>
        <w:rPr>
          <w:noProof/>
        </w:rPr>
        <w:t>8.1.1. Сведения о размере, структур</w:t>
      </w:r>
      <w:r w:rsidR="004E0ED4">
        <w:rPr>
          <w:noProof/>
        </w:rPr>
        <w:t>е уставного капитала эмитента</w:t>
      </w:r>
      <w:r w:rsidR="004E0ED4">
        <w:rPr>
          <w:noProof/>
        </w:rPr>
        <w:tab/>
        <w:t>26</w:t>
      </w:r>
    </w:p>
    <w:p w:rsidR="00EE602B" w:rsidRPr="002C4104" w:rsidRDefault="00EE602B" w:rsidP="00EE602B">
      <w:pPr>
        <w:pStyle w:val="25"/>
        <w:tabs>
          <w:tab w:val="right" w:leader="dot" w:pos="9061"/>
        </w:tabs>
        <w:rPr>
          <w:rFonts w:ascii="Calibri" w:hAnsi="Calibri"/>
          <w:noProof/>
          <w:sz w:val="22"/>
          <w:szCs w:val="22"/>
        </w:rPr>
      </w:pPr>
      <w:r>
        <w:rPr>
          <w:noProof/>
        </w:rPr>
        <w:t>8.1.2. Сведения об изменении размер</w:t>
      </w:r>
      <w:r w:rsidR="00567CE6">
        <w:rPr>
          <w:noProof/>
        </w:rPr>
        <w:t>а уставного капитала эмитента</w:t>
      </w:r>
      <w:r w:rsidR="00567CE6">
        <w:rPr>
          <w:noProof/>
        </w:rPr>
        <w:tab/>
        <w:t>27</w:t>
      </w:r>
    </w:p>
    <w:p w:rsidR="00EE602B" w:rsidRPr="002C4104" w:rsidRDefault="00EE602B" w:rsidP="00EE602B">
      <w:pPr>
        <w:pStyle w:val="25"/>
        <w:tabs>
          <w:tab w:val="right" w:leader="dot" w:pos="9061"/>
        </w:tabs>
        <w:rPr>
          <w:rFonts w:ascii="Calibri" w:hAnsi="Calibri"/>
          <w:noProof/>
          <w:sz w:val="22"/>
          <w:szCs w:val="22"/>
        </w:rPr>
      </w:pPr>
      <w:r>
        <w:rPr>
          <w:noProof/>
        </w:rPr>
        <w:t>8.1.3. Сведения о порядке созыва и проведения собрания (заседания) высше</w:t>
      </w:r>
      <w:r w:rsidR="00567CE6">
        <w:rPr>
          <w:noProof/>
        </w:rPr>
        <w:t>го органа управления эмитента</w:t>
      </w:r>
      <w:r w:rsidR="00567CE6">
        <w:rPr>
          <w:noProof/>
        </w:rPr>
        <w:tab/>
        <w:t>27</w:t>
      </w:r>
    </w:p>
    <w:p w:rsidR="00EE602B" w:rsidRPr="002C4104" w:rsidRDefault="00EE602B" w:rsidP="00EE602B">
      <w:pPr>
        <w:pStyle w:val="25"/>
        <w:tabs>
          <w:tab w:val="right" w:leader="dot" w:pos="9061"/>
        </w:tabs>
        <w:rPr>
          <w:rFonts w:ascii="Calibri" w:hAnsi="Calibri"/>
          <w:noProof/>
          <w:sz w:val="22"/>
          <w:szCs w:val="22"/>
        </w:rPr>
      </w:pPr>
      <w:r>
        <w:rPr>
          <w:noProof/>
        </w:rPr>
        <w:t xml:space="preserve">8.1.4. Сведения о коммерческих организациях, в которых эмитент владеет не менее чем пятью процентами уставного капитала либо не менее чем пятью </w:t>
      </w:r>
      <w:r w:rsidR="00567CE6">
        <w:rPr>
          <w:noProof/>
        </w:rPr>
        <w:t>процентами обыкновенных акций</w:t>
      </w:r>
      <w:r w:rsidR="00567CE6">
        <w:rPr>
          <w:noProof/>
        </w:rPr>
        <w:tab/>
        <w:t>27</w:t>
      </w:r>
    </w:p>
    <w:p w:rsidR="00EE602B" w:rsidRPr="002C4104" w:rsidRDefault="00EE602B" w:rsidP="00EE602B">
      <w:pPr>
        <w:pStyle w:val="25"/>
        <w:tabs>
          <w:tab w:val="right" w:leader="dot" w:pos="9061"/>
        </w:tabs>
        <w:rPr>
          <w:rFonts w:ascii="Calibri" w:hAnsi="Calibri"/>
          <w:noProof/>
          <w:sz w:val="22"/>
          <w:szCs w:val="22"/>
        </w:rPr>
      </w:pPr>
      <w:r>
        <w:rPr>
          <w:noProof/>
        </w:rPr>
        <w:t>8.1.5. Сведения о существенных с</w:t>
      </w:r>
      <w:r w:rsidR="00567CE6">
        <w:rPr>
          <w:noProof/>
        </w:rPr>
        <w:t>делках, совершенных эмитентом</w:t>
      </w:r>
      <w:r w:rsidR="00567CE6">
        <w:rPr>
          <w:noProof/>
        </w:rPr>
        <w:tab/>
        <w:t>27</w:t>
      </w:r>
    </w:p>
    <w:p w:rsidR="00EE602B" w:rsidRPr="002C4104" w:rsidRDefault="00EE602B" w:rsidP="00EE602B">
      <w:pPr>
        <w:pStyle w:val="25"/>
        <w:tabs>
          <w:tab w:val="right" w:leader="dot" w:pos="9061"/>
        </w:tabs>
        <w:rPr>
          <w:rFonts w:ascii="Calibri" w:hAnsi="Calibri"/>
          <w:noProof/>
          <w:sz w:val="22"/>
          <w:szCs w:val="22"/>
        </w:rPr>
      </w:pPr>
      <w:r>
        <w:rPr>
          <w:noProof/>
        </w:rPr>
        <w:lastRenderedPageBreak/>
        <w:t>8.1.6. Сведения о</w:t>
      </w:r>
      <w:r w:rsidR="004E0ED4">
        <w:rPr>
          <w:noProof/>
        </w:rPr>
        <w:t xml:space="preserve"> кредитных рейтингах эмитента</w:t>
      </w:r>
      <w:r w:rsidR="004E0ED4">
        <w:rPr>
          <w:noProof/>
        </w:rPr>
        <w:tab/>
        <w:t>27</w:t>
      </w:r>
    </w:p>
    <w:p w:rsidR="00EE602B" w:rsidRPr="002C4104" w:rsidRDefault="00EE602B" w:rsidP="00EE602B">
      <w:pPr>
        <w:pStyle w:val="25"/>
        <w:tabs>
          <w:tab w:val="right" w:leader="dot" w:pos="9061"/>
        </w:tabs>
        <w:rPr>
          <w:rFonts w:ascii="Calibri" w:hAnsi="Calibri"/>
          <w:noProof/>
          <w:sz w:val="22"/>
          <w:szCs w:val="22"/>
        </w:rPr>
      </w:pPr>
      <w:r>
        <w:rPr>
          <w:noProof/>
        </w:rPr>
        <w:t>8.2. Сведения о каждой ка</w:t>
      </w:r>
      <w:r w:rsidR="00505674">
        <w:rPr>
          <w:noProof/>
        </w:rPr>
        <w:t>тегори</w:t>
      </w:r>
      <w:r w:rsidR="004E0ED4">
        <w:rPr>
          <w:noProof/>
        </w:rPr>
        <w:t>и (типе) акций эмитента</w:t>
      </w:r>
      <w:r w:rsidR="004E0ED4">
        <w:rPr>
          <w:noProof/>
        </w:rPr>
        <w:tab/>
        <w:t>27</w:t>
      </w:r>
    </w:p>
    <w:p w:rsidR="00EE602B" w:rsidRPr="002C4104" w:rsidRDefault="00EE602B" w:rsidP="00EE602B">
      <w:pPr>
        <w:pStyle w:val="25"/>
        <w:tabs>
          <w:tab w:val="right" w:leader="dot" w:pos="9061"/>
        </w:tabs>
        <w:rPr>
          <w:rFonts w:ascii="Calibri" w:hAnsi="Calibri"/>
          <w:noProof/>
          <w:sz w:val="22"/>
          <w:szCs w:val="22"/>
        </w:rPr>
      </w:pPr>
      <w:r>
        <w:rPr>
          <w:noProof/>
        </w:rPr>
        <w:t xml:space="preserve">8.3. Сведения о предыдущих выпусках эмиссионных ценных бумаг эмитента, за исключением акций </w:t>
      </w:r>
      <w:r w:rsidR="004E0ED4">
        <w:rPr>
          <w:noProof/>
        </w:rPr>
        <w:t>эмитента</w:t>
      </w:r>
      <w:r w:rsidR="004E0ED4">
        <w:rPr>
          <w:noProof/>
        </w:rPr>
        <w:tab/>
        <w:t>27</w:t>
      </w:r>
    </w:p>
    <w:p w:rsidR="00EE602B" w:rsidRPr="002C4104" w:rsidRDefault="00EE602B" w:rsidP="00EE602B">
      <w:pPr>
        <w:pStyle w:val="25"/>
        <w:tabs>
          <w:tab w:val="right" w:leader="dot" w:pos="9061"/>
        </w:tabs>
        <w:rPr>
          <w:rFonts w:ascii="Calibri" w:hAnsi="Calibri"/>
          <w:noProof/>
          <w:sz w:val="22"/>
          <w:szCs w:val="22"/>
        </w:rPr>
      </w:pPr>
      <w:r>
        <w:rPr>
          <w:noProof/>
        </w:rPr>
        <w:t>8.3.1. Сведения о выпусках, все ц</w:t>
      </w:r>
      <w:r w:rsidR="004E0ED4">
        <w:rPr>
          <w:noProof/>
        </w:rPr>
        <w:t>енные бумаги которых погашены</w:t>
      </w:r>
      <w:r w:rsidR="004E0ED4">
        <w:rPr>
          <w:noProof/>
        </w:rPr>
        <w:tab/>
        <w:t>27</w:t>
      </w:r>
    </w:p>
    <w:p w:rsidR="00EE602B" w:rsidRPr="002C4104" w:rsidRDefault="00EE602B" w:rsidP="00EE602B">
      <w:pPr>
        <w:pStyle w:val="25"/>
        <w:tabs>
          <w:tab w:val="right" w:leader="dot" w:pos="9061"/>
        </w:tabs>
        <w:rPr>
          <w:rFonts w:ascii="Calibri" w:hAnsi="Calibri"/>
          <w:noProof/>
          <w:sz w:val="22"/>
          <w:szCs w:val="22"/>
        </w:rPr>
      </w:pPr>
      <w:r>
        <w:rPr>
          <w:noProof/>
        </w:rPr>
        <w:t>8.3.2. Сведения о выпусках, ценные бумаги ко</w:t>
      </w:r>
      <w:r w:rsidR="004E0ED4">
        <w:rPr>
          <w:noProof/>
        </w:rPr>
        <w:t>торых не являются погашенными</w:t>
      </w:r>
      <w:r w:rsidR="004E0ED4">
        <w:rPr>
          <w:noProof/>
        </w:rPr>
        <w:tab/>
        <w:t>27</w:t>
      </w:r>
    </w:p>
    <w:p w:rsidR="00EE602B" w:rsidRPr="002C4104" w:rsidRDefault="00EE602B" w:rsidP="00EE602B">
      <w:pPr>
        <w:pStyle w:val="25"/>
        <w:tabs>
          <w:tab w:val="right" w:leader="dot" w:pos="9061"/>
        </w:tabs>
        <w:rPr>
          <w:rFonts w:ascii="Calibri" w:hAnsi="Calibr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w:t>
      </w:r>
      <w:r w:rsidR="004E0ED4">
        <w:rPr>
          <w:noProof/>
        </w:rPr>
        <w:t>ациям эмитента с обеспечением</w:t>
      </w:r>
      <w:r w:rsidR="004E0ED4">
        <w:rPr>
          <w:noProof/>
        </w:rPr>
        <w:tab/>
        <w:t>27</w:t>
      </w:r>
    </w:p>
    <w:p w:rsidR="00EE602B" w:rsidRPr="002C4104" w:rsidRDefault="00EE602B" w:rsidP="00EE602B">
      <w:pPr>
        <w:pStyle w:val="25"/>
        <w:tabs>
          <w:tab w:val="right" w:leader="dot" w:pos="9061"/>
        </w:tabs>
        <w:rPr>
          <w:rFonts w:ascii="Calibri" w:hAnsi="Calibri"/>
          <w:noProof/>
          <w:sz w:val="22"/>
          <w:szCs w:val="22"/>
        </w:rPr>
      </w:pPr>
      <w:r>
        <w:rPr>
          <w:noProof/>
        </w:rPr>
        <w:t>8.4.1. Дополнительные сведения об ипотечном покрытии по облигациям э</w:t>
      </w:r>
      <w:r w:rsidR="004E0ED4">
        <w:rPr>
          <w:noProof/>
        </w:rPr>
        <w:t>митента с ипотечным покрытием</w:t>
      </w:r>
      <w:r w:rsidR="004E0ED4">
        <w:rPr>
          <w:noProof/>
        </w:rPr>
        <w:tab/>
        <w:t>27</w:t>
      </w:r>
    </w:p>
    <w:p w:rsidR="00EE602B" w:rsidRPr="002C4104" w:rsidRDefault="00EE602B" w:rsidP="00EE602B">
      <w:pPr>
        <w:pStyle w:val="25"/>
        <w:tabs>
          <w:tab w:val="right" w:leader="dot" w:pos="9061"/>
        </w:tabs>
        <w:rPr>
          <w:rFonts w:ascii="Calibri" w:hAnsi="Calibri"/>
          <w:noProof/>
          <w:sz w:val="22"/>
          <w:szCs w:val="22"/>
        </w:rPr>
      </w:pPr>
      <w:r>
        <w:rPr>
          <w:noProof/>
        </w:rPr>
        <w:t>8.4.2. Дополнительные сведения о залоговом обеспечении денежными требованиями по облигациям эмитента с залоговым обеспе</w:t>
      </w:r>
      <w:r w:rsidR="00505674">
        <w:rPr>
          <w:noProof/>
        </w:rPr>
        <w:t>чением денежными требованиями</w:t>
      </w:r>
      <w:r w:rsidR="00505674">
        <w:rPr>
          <w:noProof/>
        </w:rPr>
        <w:tab/>
        <w:t>27</w:t>
      </w:r>
    </w:p>
    <w:p w:rsidR="00EE602B" w:rsidRPr="002C4104" w:rsidRDefault="00EE602B" w:rsidP="00EE602B">
      <w:pPr>
        <w:pStyle w:val="25"/>
        <w:tabs>
          <w:tab w:val="right" w:leader="dot" w:pos="9061"/>
        </w:tabs>
        <w:rPr>
          <w:rFonts w:ascii="Calibri" w:hAnsi="Calibri"/>
          <w:noProof/>
          <w:sz w:val="22"/>
          <w:szCs w:val="22"/>
        </w:rPr>
      </w:pPr>
      <w:r>
        <w:rPr>
          <w:noProof/>
        </w:rPr>
        <w:t>8.5. Сведения об организациях, осуществляющих учет прав на эмисс</w:t>
      </w:r>
      <w:r w:rsidR="00567CE6">
        <w:rPr>
          <w:noProof/>
        </w:rPr>
        <w:t>ионные ценные бумаги эмитента</w:t>
      </w:r>
      <w:r w:rsidR="00567CE6">
        <w:rPr>
          <w:noProof/>
        </w:rPr>
        <w:tab/>
        <w:t>28</w:t>
      </w:r>
    </w:p>
    <w:p w:rsidR="00EE602B" w:rsidRPr="002C4104" w:rsidRDefault="00EE602B" w:rsidP="00EE602B">
      <w:pPr>
        <w:pStyle w:val="25"/>
        <w:tabs>
          <w:tab w:val="right" w:leader="dot" w:pos="9061"/>
        </w:tabs>
        <w:rPr>
          <w:rFonts w:ascii="Calibri" w:hAnsi="Calibr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w:t>
      </w:r>
      <w:r w:rsidR="00567CE6">
        <w:rPr>
          <w:noProof/>
        </w:rPr>
        <w:t xml:space="preserve"> других платежей нерезидентам</w:t>
      </w:r>
      <w:r w:rsidR="00567CE6">
        <w:rPr>
          <w:noProof/>
        </w:rPr>
        <w:tab/>
        <w:t>28</w:t>
      </w:r>
    </w:p>
    <w:p w:rsidR="00EE602B" w:rsidRPr="002C4104" w:rsidRDefault="00EE602B" w:rsidP="00EE602B">
      <w:pPr>
        <w:pStyle w:val="25"/>
        <w:tabs>
          <w:tab w:val="right" w:leader="dot" w:pos="9061"/>
        </w:tabs>
        <w:rPr>
          <w:rFonts w:ascii="Calibri" w:hAnsi="Calibri"/>
          <w:noProof/>
          <w:sz w:val="22"/>
          <w:szCs w:val="22"/>
        </w:rPr>
      </w:pPr>
      <w:r>
        <w:rPr>
          <w:noProof/>
        </w:rPr>
        <w:t xml:space="preserve">8.7. Сведения об объявленных (начисленных) и (или) о выплаченных дивидендах по акциям эмитента, а также о </w:t>
      </w:r>
      <w:r w:rsidR="00505674">
        <w:rPr>
          <w:noProof/>
        </w:rPr>
        <w:t>д</w:t>
      </w:r>
      <w:r w:rsidR="00567CE6">
        <w:rPr>
          <w:noProof/>
        </w:rPr>
        <w:t>оходах по облигациям эмитента</w:t>
      </w:r>
      <w:r w:rsidR="00567CE6">
        <w:rPr>
          <w:noProof/>
        </w:rPr>
        <w:tab/>
        <w:t>28</w:t>
      </w:r>
    </w:p>
    <w:p w:rsidR="00EE602B" w:rsidRPr="002C4104" w:rsidRDefault="00EE602B" w:rsidP="00EE602B">
      <w:pPr>
        <w:pStyle w:val="25"/>
        <w:tabs>
          <w:tab w:val="right" w:leader="dot" w:pos="9061"/>
        </w:tabs>
        <w:rPr>
          <w:rFonts w:ascii="Calibri" w:hAnsi="Calibri"/>
          <w:noProof/>
          <w:sz w:val="22"/>
          <w:szCs w:val="22"/>
        </w:rPr>
      </w:pPr>
      <w:r>
        <w:rPr>
          <w:noProof/>
        </w:rPr>
        <w:t xml:space="preserve">8.7.1. Сведения об объявленных и выплаченных </w:t>
      </w:r>
      <w:r w:rsidR="00567CE6">
        <w:rPr>
          <w:noProof/>
        </w:rPr>
        <w:t>дивидендах по акциям эмитента</w:t>
      </w:r>
      <w:r w:rsidR="00567CE6">
        <w:rPr>
          <w:noProof/>
        </w:rPr>
        <w:tab/>
        <w:t>28</w:t>
      </w:r>
    </w:p>
    <w:p w:rsidR="00EE602B" w:rsidRPr="002C4104" w:rsidRDefault="00EE602B" w:rsidP="00EE602B">
      <w:pPr>
        <w:pStyle w:val="25"/>
        <w:tabs>
          <w:tab w:val="right" w:leader="dot" w:pos="9061"/>
        </w:tabs>
        <w:rPr>
          <w:rFonts w:ascii="Calibri" w:hAnsi="Calibri"/>
          <w:noProof/>
          <w:sz w:val="22"/>
          <w:szCs w:val="22"/>
        </w:rPr>
      </w:pPr>
      <w:r>
        <w:rPr>
          <w:noProof/>
        </w:rPr>
        <w:t>8.7.2. Сведения о начисленных и выплаченных д</w:t>
      </w:r>
      <w:r w:rsidR="00567CE6">
        <w:rPr>
          <w:noProof/>
        </w:rPr>
        <w:t>оходах по облигациям эмитента</w:t>
      </w:r>
      <w:r w:rsidR="00567CE6">
        <w:rPr>
          <w:noProof/>
        </w:rPr>
        <w:tab/>
        <w:t>28</w:t>
      </w:r>
    </w:p>
    <w:p w:rsidR="00EE602B" w:rsidRPr="002C4104" w:rsidRDefault="00567CE6" w:rsidP="00EE602B">
      <w:pPr>
        <w:pStyle w:val="25"/>
        <w:tabs>
          <w:tab w:val="right" w:leader="dot" w:pos="9061"/>
        </w:tabs>
        <w:rPr>
          <w:rFonts w:ascii="Calibri" w:hAnsi="Calibri"/>
          <w:noProof/>
          <w:sz w:val="22"/>
          <w:szCs w:val="22"/>
        </w:rPr>
      </w:pPr>
      <w:r>
        <w:rPr>
          <w:noProof/>
        </w:rPr>
        <w:t>8.8. Иные сведения</w:t>
      </w:r>
      <w:r>
        <w:rPr>
          <w:noProof/>
        </w:rPr>
        <w:tab/>
        <w:t>28</w:t>
      </w:r>
    </w:p>
    <w:p w:rsidR="00EE602B" w:rsidRPr="002C4104" w:rsidRDefault="00EE602B" w:rsidP="00EE602B">
      <w:pPr>
        <w:pStyle w:val="25"/>
        <w:tabs>
          <w:tab w:val="right" w:leader="dot" w:pos="9061"/>
        </w:tabs>
        <w:rPr>
          <w:rFonts w:ascii="Calibri" w:hAnsi="Calibr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w:t>
      </w:r>
      <w:r w:rsidR="00567CE6">
        <w:rPr>
          <w:noProof/>
        </w:rPr>
        <w:t>кими депозитарными расписками</w:t>
      </w:r>
      <w:r w:rsidR="00567CE6">
        <w:rPr>
          <w:noProof/>
        </w:rPr>
        <w:tab/>
        <w:t>28</w:t>
      </w:r>
    </w:p>
    <w:p w:rsidR="00EE602B" w:rsidRPr="0065633E" w:rsidRDefault="00EE602B" w:rsidP="00EE602B">
      <w:pPr>
        <w:spacing w:before="0" w:after="0"/>
        <w:ind w:left="142"/>
        <w:rPr>
          <w:noProof/>
        </w:rPr>
      </w:pPr>
      <w:r>
        <w:fldChar w:fldCharType="end"/>
      </w: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EE602B">
      <w:pPr>
        <w:ind w:left="142"/>
        <w:jc w:val="both"/>
        <w:rPr>
          <w:noProof/>
        </w:rPr>
      </w:pPr>
    </w:p>
    <w:p w:rsidR="00EE602B" w:rsidRDefault="00EE602B" w:rsidP="008C6C04">
      <w:pPr>
        <w:pStyle w:val="1"/>
        <w:jc w:val="left"/>
      </w:pPr>
    </w:p>
    <w:p w:rsidR="00EE602B" w:rsidRDefault="00EE602B" w:rsidP="00EE602B">
      <w:pPr>
        <w:pStyle w:val="1"/>
      </w:pPr>
      <w:r>
        <w:lastRenderedPageBreak/>
        <w:t>Введение</w:t>
      </w:r>
    </w:p>
    <w:p w:rsidR="00EE602B" w:rsidRDefault="00EE602B" w:rsidP="00EE602B">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EE602B" w:rsidRDefault="00EE602B" w:rsidP="00EE602B">
      <w:pPr>
        <w:ind w:left="200"/>
        <w:jc w:val="both"/>
      </w:pPr>
    </w:p>
    <w:p w:rsidR="00EE602B" w:rsidRPr="00B7542D" w:rsidRDefault="00EE602B" w:rsidP="00EE602B">
      <w:pPr>
        <w:jc w:val="both"/>
        <w:rPr>
          <w:b/>
          <w:bCs/>
          <w:i/>
          <w:iCs/>
        </w:rPr>
      </w:pPr>
      <w:r>
        <w:rPr>
          <w:rStyle w:val="Subst"/>
        </w:rPr>
        <w:t xml:space="preserve">   Эмитент является публичным акционерным обществом. Общество является эмитентом в отношении ценных бумаг которого осуществлена регистрация хотя бы одного проспекта ценных бумаг. Общество создано путем приватизации государственных и/или муниципальных предприятий (их подразделений)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у которого была предусмотрена возможность отчуждения акций эмитента более чем 500 приобретателям либо неограниченному кругу лиц</w:t>
      </w:r>
    </w:p>
    <w:p w:rsidR="00EE602B" w:rsidRDefault="00EE602B" w:rsidP="00EE602B">
      <w:pPr>
        <w:jc w:val="both"/>
      </w:pPr>
    </w:p>
    <w:p w:rsidR="00EE602B" w:rsidRDefault="00EE602B" w:rsidP="00EE602B">
      <w:pPr>
        <w:jc w:val="both"/>
        <w:rPr>
          <w:b/>
          <w:i/>
        </w:rPr>
      </w:pPr>
      <w:r>
        <w:t xml:space="preserve">   </w:t>
      </w:r>
      <w:r w:rsidRPr="00073774">
        <w:rPr>
          <w:b/>
          <w:i/>
        </w:rPr>
        <w:t xml:space="preserve"> 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EE602B" w:rsidRDefault="00EE602B" w:rsidP="00EE602B">
      <w:pPr>
        <w:jc w:val="both"/>
        <w:rPr>
          <w:b/>
          <w:i/>
        </w:rPr>
      </w:pPr>
    </w:p>
    <w:p w:rsidR="00505674" w:rsidRDefault="00505674" w:rsidP="00EE602B">
      <w:pPr>
        <w:pStyle w:val="1"/>
        <w:jc w:val="both"/>
        <w:rPr>
          <w:bCs w:val="0"/>
          <w:i/>
          <w:sz w:val="20"/>
          <w:szCs w:val="20"/>
          <w:lang w:val="ru-RU" w:eastAsia="ru-RU"/>
        </w:rPr>
      </w:pPr>
    </w:p>
    <w:p w:rsidR="00505674" w:rsidRDefault="00505674" w:rsidP="00505674"/>
    <w:p w:rsidR="00505674" w:rsidRDefault="00505674" w:rsidP="00505674"/>
    <w:p w:rsidR="00505674" w:rsidRDefault="00505674" w:rsidP="00505674"/>
    <w:p w:rsidR="00505674" w:rsidRDefault="00505674" w:rsidP="00505674"/>
    <w:p w:rsidR="00505674" w:rsidRDefault="00505674" w:rsidP="00505674"/>
    <w:p w:rsidR="00505674" w:rsidRPr="00505674" w:rsidRDefault="00505674" w:rsidP="00505674"/>
    <w:p w:rsidR="00EE602B" w:rsidRPr="00EE602B" w:rsidRDefault="00EE602B" w:rsidP="00EE602B">
      <w:pPr>
        <w:pStyle w:val="1"/>
        <w:jc w:val="both"/>
        <w:rPr>
          <w:i/>
        </w:rPr>
      </w:pPr>
      <w:r>
        <w:lastRenderedPageBreak/>
        <w:t>I. Сведения о банковских счетах, об аудиторе (аудиторской организации), оценщике и о фин</w:t>
      </w:r>
      <w:r w:rsidR="009B3E5B">
        <w:t xml:space="preserve">ансовом консультанте эмитента, </w:t>
      </w:r>
      <w:r>
        <w:t>а также о лицах, подписавших ежеквартальный отчет</w:t>
      </w:r>
    </w:p>
    <w:p w:rsidR="00EE602B" w:rsidRPr="008B5260" w:rsidRDefault="00EE602B" w:rsidP="00EE602B">
      <w:pPr>
        <w:pStyle w:val="2"/>
        <w:jc w:val="both"/>
        <w:rPr>
          <w:rStyle w:val="Subst"/>
          <w:b/>
          <w:bCs/>
          <w:i w:val="0"/>
          <w:iCs w:val="0"/>
        </w:rPr>
      </w:pPr>
      <w:r>
        <w:t>1.1. Сведения о банковских счетах эмитента</w:t>
      </w:r>
    </w:p>
    <w:p w:rsidR="00EE602B" w:rsidRPr="00E7763E" w:rsidRDefault="00EE602B" w:rsidP="00EE602B">
      <w:pPr>
        <w:ind w:left="200"/>
        <w:jc w:val="both"/>
      </w:pPr>
      <w:r w:rsidRPr="00E7763E">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t>1.2. Сведения об аудиторе (аудиторской организации) эмитента</w:t>
      </w:r>
    </w:p>
    <w:p w:rsidR="00EE602B" w:rsidRPr="00E7763E" w:rsidRDefault="00EE602B" w:rsidP="00EE602B">
      <w:pPr>
        <w:ind w:left="200"/>
        <w:jc w:val="both"/>
      </w:pPr>
      <w:r w:rsidRPr="00E7763E">
        <w:rPr>
          <w:rStyle w:val="Subst"/>
          <w:bCs w:val="0"/>
          <w:iCs w:val="0"/>
        </w:rPr>
        <w:t>Изменения в составе информации настоящего пункта в отчетном квартале не происходили</w:t>
      </w:r>
    </w:p>
    <w:p w:rsidR="00EE602B" w:rsidRPr="00A55ABA" w:rsidRDefault="00EE602B" w:rsidP="00EE602B">
      <w:pPr>
        <w:pStyle w:val="2"/>
        <w:jc w:val="both"/>
      </w:pPr>
      <w:r w:rsidRPr="00A55ABA">
        <w:t>1.3. Сведения об оценщике (оценщиках) эмитента</w:t>
      </w:r>
    </w:p>
    <w:p w:rsidR="00EE602B" w:rsidRPr="00E7763E" w:rsidRDefault="00EE602B" w:rsidP="00EE602B">
      <w:pPr>
        <w:ind w:left="200"/>
        <w:jc w:val="both"/>
      </w:pPr>
      <w:r w:rsidRPr="00A55ABA">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t>1.4. Сведения о консультантах эмитента</w:t>
      </w:r>
    </w:p>
    <w:p w:rsidR="00EE602B" w:rsidRPr="00E7763E" w:rsidRDefault="00EE602B" w:rsidP="00EE602B">
      <w:pPr>
        <w:ind w:left="200"/>
        <w:jc w:val="both"/>
      </w:pPr>
      <w:r w:rsidRPr="00E7763E">
        <w:rPr>
          <w:rStyle w:val="Subst"/>
          <w:bCs w:val="0"/>
          <w:iCs w:val="0"/>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EE602B" w:rsidRDefault="00EE602B" w:rsidP="00EE602B">
      <w:pPr>
        <w:pStyle w:val="2"/>
        <w:jc w:val="both"/>
      </w:pPr>
      <w:r>
        <w:t>1.5. Сведения о лицах, подписавших ежеквартальный отчет</w:t>
      </w:r>
    </w:p>
    <w:p w:rsidR="00EE602B" w:rsidRDefault="00EE602B" w:rsidP="00EE602B">
      <w:pPr>
        <w:ind w:left="200"/>
        <w:jc w:val="both"/>
        <w:rPr>
          <w:rStyle w:val="Subst"/>
          <w:b w:val="0"/>
          <w:i w:val="0"/>
        </w:rPr>
      </w:pPr>
      <w:r>
        <w:rPr>
          <w:rStyle w:val="Subst"/>
          <w:b w:val="0"/>
          <w:i w:val="0"/>
        </w:rPr>
        <w:t>Лица, подписавшие ежеквартальный отчет:</w:t>
      </w:r>
    </w:p>
    <w:p w:rsidR="00EE602B" w:rsidRDefault="00EE602B" w:rsidP="00EE602B">
      <w:pPr>
        <w:ind w:left="200"/>
        <w:jc w:val="both"/>
        <w:rPr>
          <w:rStyle w:val="Subst"/>
          <w:b w:val="0"/>
          <w:i w:val="0"/>
        </w:rPr>
      </w:pPr>
      <w:r>
        <w:rPr>
          <w:rStyle w:val="Subst"/>
          <w:b w:val="0"/>
          <w:i w:val="0"/>
        </w:rPr>
        <w:t>Фамилия, имя отчество:</w:t>
      </w:r>
    </w:p>
    <w:p w:rsidR="00EE602B" w:rsidRPr="00E7763E" w:rsidRDefault="00EE602B" w:rsidP="00EE602B">
      <w:pPr>
        <w:ind w:left="200"/>
        <w:jc w:val="both"/>
        <w:rPr>
          <w:rStyle w:val="Subst"/>
        </w:rPr>
      </w:pPr>
      <w:r w:rsidRPr="00E7763E">
        <w:rPr>
          <w:rStyle w:val="Subst"/>
        </w:rPr>
        <w:t>Конушкин Константин Павлович</w:t>
      </w:r>
    </w:p>
    <w:p w:rsidR="00EE602B" w:rsidRPr="00124608" w:rsidRDefault="00EE602B" w:rsidP="00EE602B">
      <w:pPr>
        <w:ind w:left="200"/>
        <w:jc w:val="both"/>
        <w:rPr>
          <w:rStyle w:val="Subst"/>
          <w:b w:val="0"/>
          <w:i w:val="0"/>
        </w:rPr>
      </w:pPr>
      <w:r w:rsidRPr="00124608">
        <w:rPr>
          <w:rStyle w:val="Subst"/>
          <w:b w:val="0"/>
          <w:i w:val="0"/>
        </w:rPr>
        <w:t xml:space="preserve">Год рождения: </w:t>
      </w:r>
      <w:r w:rsidRPr="00E7763E">
        <w:rPr>
          <w:rStyle w:val="Subst"/>
        </w:rPr>
        <w:t>1968 год</w:t>
      </w:r>
    </w:p>
    <w:p w:rsidR="00EE602B" w:rsidRPr="00906736" w:rsidRDefault="00EE602B" w:rsidP="00EE602B">
      <w:pPr>
        <w:ind w:left="200"/>
        <w:jc w:val="both"/>
        <w:rPr>
          <w:rStyle w:val="Subst"/>
          <w:b w:val="0"/>
          <w:i w:val="0"/>
        </w:rPr>
      </w:pPr>
      <w:r w:rsidRPr="00906736">
        <w:rPr>
          <w:rStyle w:val="Subst"/>
          <w:b w:val="0"/>
          <w:i w:val="0"/>
        </w:rPr>
        <w:t>Основное место работы и должность данного физического лица:</w:t>
      </w:r>
    </w:p>
    <w:p w:rsidR="00EE602B" w:rsidRPr="00906736" w:rsidRDefault="00EE602B" w:rsidP="00EE602B">
      <w:pPr>
        <w:ind w:left="200"/>
        <w:jc w:val="both"/>
        <w:rPr>
          <w:rStyle w:val="Subst"/>
        </w:rPr>
      </w:pPr>
      <w:r w:rsidRPr="00906736">
        <w:rPr>
          <w:rStyle w:val="Subst"/>
        </w:rPr>
        <w:t>Акционерное общество «ВДНХ ЭКСПО», начальник отдела</w:t>
      </w:r>
    </w:p>
    <w:p w:rsidR="00EE602B" w:rsidRPr="00124608" w:rsidRDefault="00EE602B" w:rsidP="00EE602B">
      <w:pPr>
        <w:ind w:left="200"/>
        <w:jc w:val="both"/>
        <w:rPr>
          <w:rStyle w:val="Subst"/>
          <w:b w:val="0"/>
          <w:i w:val="0"/>
        </w:rPr>
      </w:pPr>
      <w:r w:rsidRPr="00906736">
        <w:rPr>
          <w:rStyle w:val="Subst"/>
          <w:b w:val="0"/>
          <w:i w:val="0"/>
        </w:rPr>
        <w:t>Фамилия, имя, отчество:</w:t>
      </w:r>
    </w:p>
    <w:p w:rsidR="00EE602B" w:rsidRPr="00E7763E" w:rsidRDefault="00EE602B" w:rsidP="00EE602B">
      <w:pPr>
        <w:ind w:left="200"/>
        <w:jc w:val="both"/>
        <w:rPr>
          <w:rStyle w:val="Subst"/>
        </w:rPr>
      </w:pPr>
      <w:r w:rsidRPr="00E7763E">
        <w:rPr>
          <w:rStyle w:val="Subst"/>
        </w:rPr>
        <w:t>Булаенко Елена Евгеньевна</w:t>
      </w:r>
    </w:p>
    <w:p w:rsidR="00EE602B" w:rsidRPr="00124608" w:rsidRDefault="00EE602B" w:rsidP="00EE602B">
      <w:pPr>
        <w:ind w:left="200"/>
        <w:jc w:val="both"/>
        <w:rPr>
          <w:rStyle w:val="Subst"/>
          <w:b w:val="0"/>
          <w:i w:val="0"/>
        </w:rPr>
      </w:pPr>
      <w:r w:rsidRPr="00124608">
        <w:rPr>
          <w:rStyle w:val="Subst"/>
          <w:b w:val="0"/>
          <w:i w:val="0"/>
        </w:rPr>
        <w:t xml:space="preserve">Год рождения: </w:t>
      </w:r>
      <w:r w:rsidRPr="00E7763E">
        <w:rPr>
          <w:rStyle w:val="Subst"/>
        </w:rPr>
        <w:t>1974 год</w:t>
      </w:r>
    </w:p>
    <w:p w:rsidR="00EE602B" w:rsidRPr="00124608" w:rsidRDefault="00EE602B" w:rsidP="00EE602B">
      <w:pPr>
        <w:ind w:left="200"/>
        <w:jc w:val="both"/>
        <w:rPr>
          <w:rStyle w:val="Subst"/>
          <w:b w:val="0"/>
          <w:i w:val="0"/>
        </w:rPr>
      </w:pPr>
      <w:r w:rsidRPr="00124608">
        <w:rPr>
          <w:rStyle w:val="Subst"/>
          <w:b w:val="0"/>
          <w:i w:val="0"/>
        </w:rPr>
        <w:t>Основное место работы и должность данного физического лица:</w:t>
      </w:r>
    </w:p>
    <w:p w:rsidR="00EE602B" w:rsidRPr="00E7763E" w:rsidRDefault="00EE602B" w:rsidP="00EE602B">
      <w:pPr>
        <w:ind w:left="200"/>
        <w:jc w:val="both"/>
        <w:rPr>
          <w:rStyle w:val="Subst"/>
        </w:rPr>
      </w:pPr>
      <w:r w:rsidRPr="00E7763E">
        <w:rPr>
          <w:rStyle w:val="Subst"/>
        </w:rPr>
        <w:t>Акционерное общество «ВДНХ ЭКСПО», главный бухгалтер</w:t>
      </w:r>
    </w:p>
    <w:p w:rsidR="00EE602B" w:rsidRDefault="00EE602B" w:rsidP="00EE602B">
      <w:pPr>
        <w:pStyle w:val="1"/>
        <w:spacing w:after="0"/>
        <w:jc w:val="both"/>
      </w:pPr>
      <w:r>
        <w:t>II. Основная информация о финансово-экономическом состоянии эмитента</w:t>
      </w:r>
    </w:p>
    <w:p w:rsidR="00D54289" w:rsidRDefault="00EE602B" w:rsidP="00CB615A">
      <w:pPr>
        <w:pStyle w:val="2"/>
        <w:spacing w:after="0"/>
      </w:pPr>
      <w:r w:rsidRPr="001E12B1">
        <w:t>2.1. Показатели финансово-экономической деятельности эмитента</w:t>
      </w:r>
    </w:p>
    <w:p w:rsidR="00CB615A" w:rsidRPr="00D54289" w:rsidRDefault="00811734" w:rsidP="00CB615A">
      <w:pPr>
        <w:pStyle w:val="2"/>
        <w:spacing w:after="0"/>
      </w:pPr>
      <w:r>
        <w:rPr>
          <w:i/>
          <w:sz w:val="20"/>
          <w:szCs w:val="20"/>
          <w:lang w:val="ru-RU"/>
        </w:rPr>
        <w:t xml:space="preserve">За </w:t>
      </w:r>
      <w:r w:rsidR="00CB615A" w:rsidRPr="00CB615A">
        <w:rPr>
          <w:i/>
          <w:sz w:val="20"/>
          <w:szCs w:val="20"/>
          <w:lang w:val="ru-RU"/>
        </w:rPr>
        <w:t>четвертый квартал</w:t>
      </w:r>
      <w:r w:rsidR="004A4173">
        <w:rPr>
          <w:i/>
          <w:sz w:val="20"/>
          <w:szCs w:val="20"/>
          <w:lang w:val="ru-RU"/>
        </w:rPr>
        <w:t xml:space="preserve"> информация</w:t>
      </w:r>
      <w:r w:rsidR="00CB615A" w:rsidRPr="00CB615A">
        <w:rPr>
          <w:i/>
          <w:sz w:val="20"/>
          <w:szCs w:val="20"/>
          <w:lang w:val="ru-RU"/>
        </w:rPr>
        <w:t xml:space="preserve">, </w:t>
      </w:r>
      <w:r w:rsidR="00D54289">
        <w:rPr>
          <w:i/>
          <w:sz w:val="20"/>
          <w:szCs w:val="20"/>
          <w:lang w:val="ru-RU"/>
        </w:rPr>
        <w:t xml:space="preserve">содержащаяся в настоящем пункте, </w:t>
      </w:r>
      <w:r w:rsidR="00CB615A" w:rsidRPr="00CB615A">
        <w:rPr>
          <w:i/>
          <w:sz w:val="20"/>
          <w:szCs w:val="20"/>
          <w:lang w:val="ru-RU"/>
        </w:rPr>
        <w:t>не указывается</w:t>
      </w:r>
    </w:p>
    <w:p w:rsidR="00EE602B" w:rsidRPr="00934677" w:rsidRDefault="00EE602B" w:rsidP="00EE602B">
      <w:pPr>
        <w:pStyle w:val="2"/>
      </w:pPr>
      <w:r w:rsidRPr="00934677">
        <w:t>2.2. Рыночная капитализация эмитента</w:t>
      </w:r>
    </w:p>
    <w:p w:rsidR="00EE602B" w:rsidRPr="00037033" w:rsidRDefault="00EE602B" w:rsidP="00D54289">
      <w:pPr>
        <w:jc w:val="both"/>
        <w:rPr>
          <w:b/>
          <w:i/>
        </w:rPr>
      </w:pPr>
      <w:r w:rsidRPr="00037033">
        <w:rPr>
          <w:b/>
          <w:i/>
        </w:rPr>
        <w:t>Не указывается эмитентами, обыкновенные акции которых не допущены к организованным торгам</w:t>
      </w:r>
    </w:p>
    <w:p w:rsidR="009B3E5B" w:rsidRDefault="009B3E5B" w:rsidP="00EE602B">
      <w:pPr>
        <w:pStyle w:val="2"/>
        <w:spacing w:before="0"/>
        <w:jc w:val="both"/>
      </w:pPr>
    </w:p>
    <w:p w:rsidR="00EE602B" w:rsidRDefault="00EE602B" w:rsidP="00EE602B">
      <w:pPr>
        <w:pStyle w:val="2"/>
        <w:spacing w:before="0"/>
        <w:jc w:val="both"/>
        <w:rPr>
          <w:lang w:val="ru-RU"/>
        </w:rPr>
      </w:pPr>
      <w:r>
        <w:t>2.3. Обязательства эмитент</w:t>
      </w:r>
      <w:r>
        <w:rPr>
          <w:lang w:val="ru-RU"/>
        </w:rPr>
        <w:t>а</w:t>
      </w:r>
    </w:p>
    <w:p w:rsidR="00D54289" w:rsidRDefault="00EE602B" w:rsidP="00D54289">
      <w:pPr>
        <w:pStyle w:val="2"/>
        <w:spacing w:before="0"/>
        <w:jc w:val="both"/>
        <w:rPr>
          <w:lang w:val="ru-RU"/>
        </w:rPr>
      </w:pPr>
      <w:r w:rsidRPr="00934677">
        <w:t>2.3.1.Заемные средства и кредиторская задолженность</w:t>
      </w:r>
    </w:p>
    <w:p w:rsidR="00EE602B" w:rsidRPr="00D54289" w:rsidRDefault="00D54289" w:rsidP="00D54289">
      <w:pPr>
        <w:pStyle w:val="2"/>
        <w:spacing w:before="0"/>
        <w:jc w:val="both"/>
        <w:rPr>
          <w:lang w:val="ru-RU"/>
        </w:rPr>
      </w:pPr>
      <w:r w:rsidRPr="00CB615A">
        <w:rPr>
          <w:i/>
          <w:sz w:val="20"/>
          <w:szCs w:val="20"/>
          <w:lang w:val="ru-RU"/>
        </w:rPr>
        <w:t>Информация</w:t>
      </w:r>
      <w:r w:rsidR="00811734">
        <w:rPr>
          <w:i/>
          <w:sz w:val="20"/>
          <w:szCs w:val="20"/>
          <w:lang w:val="ru-RU"/>
        </w:rPr>
        <w:t xml:space="preserve"> за четвертый квартал информация, </w:t>
      </w:r>
      <w:r w:rsidRPr="00CB615A">
        <w:rPr>
          <w:i/>
          <w:sz w:val="20"/>
          <w:szCs w:val="20"/>
          <w:lang w:val="ru-RU"/>
        </w:rPr>
        <w:t xml:space="preserve"> </w:t>
      </w:r>
      <w:r>
        <w:rPr>
          <w:i/>
          <w:sz w:val="20"/>
          <w:szCs w:val="20"/>
          <w:lang w:val="ru-RU"/>
        </w:rPr>
        <w:t xml:space="preserve">содержащаяся в настоящем пункте, </w:t>
      </w:r>
      <w:r w:rsidRPr="00CB615A">
        <w:rPr>
          <w:i/>
          <w:sz w:val="20"/>
          <w:szCs w:val="20"/>
          <w:lang w:val="ru-RU"/>
        </w:rPr>
        <w:t>не указывается</w:t>
      </w:r>
    </w:p>
    <w:p w:rsidR="00EE602B" w:rsidRPr="00A55ABA" w:rsidRDefault="00EE602B" w:rsidP="00EE602B">
      <w:pPr>
        <w:pStyle w:val="2"/>
      </w:pPr>
      <w:r w:rsidRPr="00A55ABA">
        <w:t>2.3.2. Кредитная история эмитента</w:t>
      </w:r>
    </w:p>
    <w:p w:rsidR="00EE602B" w:rsidRPr="00A55ABA" w:rsidRDefault="00EE602B" w:rsidP="00EE602B">
      <w:pPr>
        <w:jc w:val="both"/>
        <w:rPr>
          <w:rStyle w:val="Subst"/>
          <w:b w:val="0"/>
          <w:bCs w:val="0"/>
          <w:i w:val="0"/>
          <w:iCs w:val="0"/>
        </w:rPr>
      </w:pPr>
      <w:r w:rsidRPr="00A55ABA">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EE602B" w:rsidRPr="00A55ABA" w:rsidRDefault="00EE602B" w:rsidP="00EE602B">
      <w:pPr>
        <w:rPr>
          <w:b/>
          <w:i/>
        </w:rPr>
      </w:pPr>
      <w:r w:rsidRPr="00A55ABA">
        <w:rPr>
          <w:b/>
          <w:i/>
        </w:rPr>
        <w:t xml:space="preserve">Организация заключила договор займа на сумму </w:t>
      </w:r>
      <w:r w:rsidR="00522CC0" w:rsidRPr="00A55ABA">
        <w:rPr>
          <w:b/>
          <w:i/>
        </w:rPr>
        <w:t>8650</w:t>
      </w:r>
      <w:r w:rsidRPr="00A55ABA">
        <w:rPr>
          <w:b/>
          <w:i/>
        </w:rPr>
        <w:t xml:space="preserve">000 рублей на срок 18 месяцев от даты выдачи </w:t>
      </w:r>
      <w:r w:rsidRPr="00A55ABA">
        <w:rPr>
          <w:b/>
          <w:i/>
        </w:rPr>
        <w:lastRenderedPageBreak/>
        <w:t>займа с выплатой процентов не позднее следующего дня после истечения срока погашения займа.</w:t>
      </w:r>
    </w:p>
    <w:p w:rsidR="00EE602B" w:rsidRPr="00A55ABA" w:rsidRDefault="00EE602B" w:rsidP="00EE602B">
      <w:pPr>
        <w:pStyle w:val="2"/>
        <w:rPr>
          <w:rStyle w:val="Subst"/>
          <w:b/>
          <w:bCs/>
          <w:i w:val="0"/>
          <w:iCs w:val="0"/>
        </w:rPr>
      </w:pPr>
      <w:r w:rsidRPr="00A55ABA">
        <w:t>2.3.3. Обязательства эмитента из предоставленного им обеспечения</w:t>
      </w:r>
    </w:p>
    <w:p w:rsidR="00EE602B" w:rsidRPr="00A55ABA" w:rsidRDefault="00D54289" w:rsidP="00EE602B">
      <w:r w:rsidRPr="00A55ABA">
        <w:t>На 31.12</w:t>
      </w:r>
      <w:r w:rsidR="00EE602B" w:rsidRPr="00A55ABA">
        <w:t>.2019 г.</w:t>
      </w:r>
    </w:p>
    <w:p w:rsidR="00EE602B" w:rsidRPr="00A55ABA" w:rsidRDefault="00EE602B" w:rsidP="00EE602B">
      <w:r w:rsidRPr="00A55ABA">
        <w:t>Единица измерения:</w:t>
      </w:r>
      <w:r w:rsidRPr="00A55ABA">
        <w:rPr>
          <w:rStyle w:val="Subst"/>
          <w:bCs w:val="0"/>
          <w:iCs w:val="0"/>
        </w:rPr>
        <w:t xml:space="preserve"> руб.</w:t>
      </w:r>
    </w:p>
    <w:p w:rsidR="00EE602B" w:rsidRPr="00A55ABA" w:rsidRDefault="00EE602B" w:rsidP="00EE602B">
      <w:pPr>
        <w:pStyle w:val="ThinDelim"/>
        <w:jc w:val="both"/>
        <w:rPr>
          <w:color w:val="C00000"/>
        </w:rPr>
      </w:pPr>
    </w:p>
    <w:tbl>
      <w:tblPr>
        <w:tblW w:w="9252" w:type="dxa"/>
        <w:tblLayout w:type="fixed"/>
        <w:tblCellMar>
          <w:left w:w="72" w:type="dxa"/>
          <w:right w:w="72" w:type="dxa"/>
        </w:tblCellMar>
        <w:tblLook w:val="0000" w:firstRow="0" w:lastRow="0" w:firstColumn="0" w:lastColumn="0" w:noHBand="0" w:noVBand="0"/>
      </w:tblPr>
      <w:tblGrid>
        <w:gridCol w:w="5572"/>
        <w:gridCol w:w="3680"/>
      </w:tblGrid>
      <w:tr w:rsidR="00EE602B" w:rsidRPr="00A55ABA" w:rsidTr="00CF7966">
        <w:tc>
          <w:tcPr>
            <w:tcW w:w="5572" w:type="dxa"/>
            <w:tcBorders>
              <w:top w:val="double" w:sz="6" w:space="0" w:color="auto"/>
              <w:left w:val="double" w:sz="6" w:space="0" w:color="auto"/>
              <w:bottom w:val="single" w:sz="6" w:space="0" w:color="auto"/>
              <w:right w:val="single" w:sz="6" w:space="0" w:color="auto"/>
            </w:tcBorders>
          </w:tcPr>
          <w:p w:rsidR="00EE602B" w:rsidRPr="00A55ABA" w:rsidRDefault="00EE602B" w:rsidP="00CF7966">
            <w:pPr>
              <w:jc w:val="both"/>
            </w:pPr>
            <w:r w:rsidRPr="00A55ABA">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E602B" w:rsidRPr="00A55ABA" w:rsidRDefault="00A55ABA" w:rsidP="00522CC0">
            <w:pPr>
              <w:jc w:val="center"/>
            </w:pPr>
            <w:r w:rsidRPr="00A55ABA">
              <w:t>На 3</w:t>
            </w:r>
            <w:r w:rsidRPr="00A55ABA">
              <w:rPr>
                <w:lang w:val="en-US"/>
              </w:rPr>
              <w:t>1</w:t>
            </w:r>
            <w:r w:rsidR="00EE602B" w:rsidRPr="00A55ABA">
              <w:t>.</w:t>
            </w:r>
            <w:r w:rsidR="00522CC0" w:rsidRPr="00A55ABA">
              <w:t>12</w:t>
            </w:r>
            <w:r w:rsidR="00EE602B" w:rsidRPr="00A55ABA">
              <w:t>.2019 г.</w:t>
            </w:r>
          </w:p>
        </w:tc>
      </w:tr>
      <w:tr w:rsidR="00EE602B" w:rsidRPr="00A55ABA" w:rsidTr="00CF7966">
        <w:tc>
          <w:tcPr>
            <w:tcW w:w="5572" w:type="dxa"/>
            <w:tcBorders>
              <w:top w:val="single" w:sz="6" w:space="0" w:color="auto"/>
              <w:left w:val="double" w:sz="6" w:space="0" w:color="auto"/>
              <w:bottom w:val="single" w:sz="6" w:space="0" w:color="auto"/>
              <w:right w:val="single" w:sz="6" w:space="0" w:color="auto"/>
            </w:tcBorders>
          </w:tcPr>
          <w:p w:rsidR="00EE602B" w:rsidRPr="00A55ABA" w:rsidRDefault="00EE602B" w:rsidP="00CF7966">
            <w:pPr>
              <w:jc w:val="both"/>
            </w:pPr>
            <w:r w:rsidRPr="00A55ABA">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vAlign w:val="center"/>
          </w:tcPr>
          <w:p w:rsidR="00EE602B" w:rsidRPr="00A55ABA" w:rsidRDefault="00EE602B" w:rsidP="00CF7966">
            <w:pPr>
              <w:jc w:val="center"/>
            </w:pPr>
            <w:r w:rsidRPr="00A55ABA">
              <w:t>0</w:t>
            </w:r>
          </w:p>
        </w:tc>
      </w:tr>
      <w:tr w:rsidR="00EE602B" w:rsidRPr="00A55ABA" w:rsidTr="00CF7966">
        <w:tc>
          <w:tcPr>
            <w:tcW w:w="5572" w:type="dxa"/>
            <w:tcBorders>
              <w:top w:val="single" w:sz="6" w:space="0" w:color="auto"/>
              <w:left w:val="double" w:sz="6" w:space="0" w:color="auto"/>
              <w:bottom w:val="single" w:sz="6" w:space="0" w:color="auto"/>
              <w:right w:val="single" w:sz="6" w:space="0" w:color="auto"/>
            </w:tcBorders>
          </w:tcPr>
          <w:p w:rsidR="00EE602B" w:rsidRPr="00A55ABA" w:rsidRDefault="00EE602B" w:rsidP="00CF7966">
            <w:pPr>
              <w:jc w:val="both"/>
            </w:pPr>
            <w:r w:rsidRPr="00A55ABA">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vAlign w:val="center"/>
          </w:tcPr>
          <w:p w:rsidR="00EE602B" w:rsidRPr="00A55ABA" w:rsidRDefault="00EE602B" w:rsidP="00CF7966">
            <w:pPr>
              <w:jc w:val="center"/>
            </w:pPr>
            <w:r w:rsidRPr="00A55ABA">
              <w:t>0</w:t>
            </w:r>
          </w:p>
        </w:tc>
      </w:tr>
      <w:tr w:rsidR="00EE602B" w:rsidRPr="00A55ABA" w:rsidTr="00CF7966">
        <w:tc>
          <w:tcPr>
            <w:tcW w:w="5572" w:type="dxa"/>
            <w:tcBorders>
              <w:top w:val="single" w:sz="6" w:space="0" w:color="auto"/>
              <w:left w:val="double" w:sz="6" w:space="0" w:color="auto"/>
              <w:bottom w:val="single" w:sz="6" w:space="0" w:color="auto"/>
              <w:right w:val="single" w:sz="6" w:space="0" w:color="auto"/>
            </w:tcBorders>
          </w:tcPr>
          <w:p w:rsidR="00EE602B" w:rsidRPr="00A55ABA" w:rsidRDefault="00EE602B" w:rsidP="00CF7966">
            <w:pPr>
              <w:jc w:val="both"/>
            </w:pPr>
            <w:r w:rsidRPr="00A55ABA">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vAlign w:val="center"/>
          </w:tcPr>
          <w:p w:rsidR="00EE602B" w:rsidRPr="00A55ABA" w:rsidRDefault="00EE602B" w:rsidP="00CF7966">
            <w:pPr>
              <w:jc w:val="center"/>
            </w:pPr>
            <w:r w:rsidRPr="00A55ABA">
              <w:t>0</w:t>
            </w:r>
          </w:p>
        </w:tc>
      </w:tr>
      <w:tr w:rsidR="00EE602B" w:rsidRPr="00A55ABA" w:rsidTr="00CF7966">
        <w:tc>
          <w:tcPr>
            <w:tcW w:w="5572" w:type="dxa"/>
            <w:tcBorders>
              <w:top w:val="single" w:sz="6" w:space="0" w:color="auto"/>
              <w:left w:val="double" w:sz="6" w:space="0" w:color="auto"/>
              <w:bottom w:val="single" w:sz="6" w:space="0" w:color="auto"/>
              <w:right w:val="single" w:sz="6" w:space="0" w:color="auto"/>
            </w:tcBorders>
          </w:tcPr>
          <w:p w:rsidR="00EE602B" w:rsidRPr="00A55ABA" w:rsidRDefault="00EE602B" w:rsidP="00CF7966">
            <w:pPr>
              <w:jc w:val="both"/>
            </w:pPr>
            <w:r w:rsidRPr="00A55ABA">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vAlign w:val="center"/>
          </w:tcPr>
          <w:p w:rsidR="00EE602B" w:rsidRPr="00A55ABA" w:rsidRDefault="00EE602B" w:rsidP="00CF7966">
            <w:pPr>
              <w:jc w:val="center"/>
            </w:pPr>
            <w:r w:rsidRPr="00A55ABA">
              <w:t>0</w:t>
            </w:r>
          </w:p>
        </w:tc>
      </w:tr>
      <w:tr w:rsidR="00EE602B" w:rsidRPr="00A55ABA" w:rsidTr="00CF7966">
        <w:tc>
          <w:tcPr>
            <w:tcW w:w="5572" w:type="dxa"/>
            <w:tcBorders>
              <w:top w:val="single" w:sz="6" w:space="0" w:color="auto"/>
              <w:left w:val="double" w:sz="6" w:space="0" w:color="auto"/>
              <w:bottom w:val="single" w:sz="6" w:space="0" w:color="auto"/>
              <w:right w:val="single" w:sz="6" w:space="0" w:color="auto"/>
            </w:tcBorders>
          </w:tcPr>
          <w:p w:rsidR="00EE602B" w:rsidRPr="00A55ABA" w:rsidRDefault="00EE602B" w:rsidP="00CF7966">
            <w:pPr>
              <w:jc w:val="both"/>
            </w:pPr>
            <w:r w:rsidRPr="00A55ABA">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vAlign w:val="center"/>
          </w:tcPr>
          <w:p w:rsidR="00EE602B" w:rsidRPr="00A55ABA" w:rsidRDefault="00EE602B" w:rsidP="00CF7966">
            <w:pPr>
              <w:jc w:val="center"/>
            </w:pPr>
            <w:r w:rsidRPr="00A55ABA">
              <w:t>0</w:t>
            </w:r>
          </w:p>
        </w:tc>
      </w:tr>
      <w:tr w:rsidR="00EE602B" w:rsidRPr="00A55ABA" w:rsidTr="00CF7966">
        <w:tc>
          <w:tcPr>
            <w:tcW w:w="5572" w:type="dxa"/>
            <w:tcBorders>
              <w:top w:val="single" w:sz="6" w:space="0" w:color="auto"/>
              <w:left w:val="double" w:sz="6" w:space="0" w:color="auto"/>
              <w:bottom w:val="double" w:sz="6" w:space="0" w:color="auto"/>
              <w:right w:val="single" w:sz="6" w:space="0" w:color="auto"/>
            </w:tcBorders>
          </w:tcPr>
          <w:p w:rsidR="00EE602B" w:rsidRPr="00A55ABA" w:rsidRDefault="00EE602B" w:rsidP="00CF7966">
            <w:pPr>
              <w:jc w:val="both"/>
            </w:pPr>
            <w:r w:rsidRPr="00A55ABA">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vAlign w:val="center"/>
          </w:tcPr>
          <w:p w:rsidR="00EE602B" w:rsidRPr="00A55ABA" w:rsidRDefault="00EE602B" w:rsidP="00CF7966">
            <w:pPr>
              <w:jc w:val="center"/>
            </w:pPr>
            <w:r w:rsidRPr="00A55ABA">
              <w:t>0</w:t>
            </w:r>
          </w:p>
        </w:tc>
      </w:tr>
    </w:tbl>
    <w:p w:rsidR="00EE602B" w:rsidRPr="00A55ABA" w:rsidRDefault="00EE602B" w:rsidP="00EE602B">
      <w:pPr>
        <w:jc w:val="both"/>
      </w:pPr>
    </w:p>
    <w:p w:rsidR="00EE602B" w:rsidRPr="00A55ABA" w:rsidRDefault="00EE602B" w:rsidP="00EE602B">
      <w:pPr>
        <w:pStyle w:val="SubHeading"/>
        <w:jc w:val="both"/>
      </w:pPr>
      <w:r w:rsidRPr="00A55ABA">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EE602B" w:rsidRPr="009951C2" w:rsidRDefault="00EE602B" w:rsidP="00EE602B">
      <w:pPr>
        <w:jc w:val="both"/>
      </w:pPr>
      <w:r w:rsidRPr="00A55ABA">
        <w:rPr>
          <w:rStyle w:val="Subst"/>
          <w:bCs w:val="0"/>
          <w:iCs w:val="0"/>
        </w:rPr>
        <w:t>Указанные обязательства в данном отчетном периоде не возникали</w:t>
      </w:r>
    </w:p>
    <w:p w:rsidR="00EE602B" w:rsidRPr="00A55ABA" w:rsidRDefault="00EE602B" w:rsidP="00EE602B">
      <w:pPr>
        <w:pStyle w:val="2"/>
      </w:pPr>
      <w:r w:rsidRPr="00A55ABA">
        <w:t>2.3.4. Прочие обязательства эмитента</w:t>
      </w:r>
    </w:p>
    <w:p w:rsidR="00EE602B" w:rsidRPr="00A55ABA" w:rsidRDefault="00EE602B" w:rsidP="00EE602B">
      <w:pPr>
        <w:jc w:val="both"/>
      </w:pPr>
      <w:r w:rsidRPr="00A55ABA">
        <w:rPr>
          <w:rStyle w:val="Subst"/>
        </w:rPr>
        <w:t xml:space="preserve">Прочих обязательств, не отраженных в бухгалтерском балансе, </w:t>
      </w:r>
      <w:r w:rsidR="00D54289" w:rsidRPr="00A55ABA">
        <w:rPr>
          <w:rStyle w:val="Subst"/>
        </w:rPr>
        <w:t>которые могут</w:t>
      </w:r>
      <w:r w:rsidRPr="00A55ABA">
        <w:rPr>
          <w:rStyle w:val="Subst"/>
        </w:rPr>
        <w:t xml:space="preserve">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EE602B" w:rsidRPr="001860F4" w:rsidRDefault="00EE602B" w:rsidP="00EE602B">
      <w:pPr>
        <w:pStyle w:val="2"/>
      </w:pPr>
      <w:r w:rsidRPr="00A55ABA">
        <w:t>2.4. Риски, связанные с приобретением размещаемых (размещенных) ценных</w:t>
      </w:r>
      <w:r>
        <w:t xml:space="preserve"> бумаг</w:t>
      </w:r>
    </w:p>
    <w:p w:rsidR="00EE602B" w:rsidRPr="00E7763E" w:rsidRDefault="00EE602B" w:rsidP="00EE602B">
      <w:pPr>
        <w:jc w:val="both"/>
      </w:pPr>
      <w:r w:rsidRPr="00E7763E">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1"/>
        <w:jc w:val="both"/>
      </w:pPr>
      <w:r>
        <w:t>III. Подробная информация об эмитенте</w:t>
      </w:r>
    </w:p>
    <w:p w:rsidR="00EE602B" w:rsidRDefault="00EE602B" w:rsidP="00EE602B">
      <w:pPr>
        <w:pStyle w:val="2"/>
      </w:pPr>
      <w:r>
        <w:t>3.1. История создания и развитие эмитента</w:t>
      </w:r>
    </w:p>
    <w:p w:rsidR="00EE602B" w:rsidRDefault="00EE602B" w:rsidP="00EE602B">
      <w:pPr>
        <w:pStyle w:val="2"/>
        <w:jc w:val="both"/>
      </w:pPr>
      <w:r>
        <w:t>3.1.1. Данные о фирменном наименовании (наименовании) эмитента</w:t>
      </w:r>
    </w:p>
    <w:p w:rsidR="00EE602B" w:rsidRPr="004307E7" w:rsidRDefault="00EE602B" w:rsidP="00EE602B">
      <w:pPr>
        <w:ind w:hanging="142"/>
        <w:jc w:val="both"/>
        <w:rPr>
          <w:b/>
          <w:bCs/>
          <w:i/>
          <w:iCs/>
        </w:rPr>
      </w:pPr>
      <w:r>
        <w:t xml:space="preserve">   Полное фирменное наименование эмитента:</w:t>
      </w:r>
      <w:r>
        <w:rPr>
          <w:rStyle w:val="Subst"/>
        </w:rPr>
        <w:t xml:space="preserve"> Публичное акционерное общество "Специализированный выставочный комплекс" Выставки достижений народного хозяйства"</w:t>
      </w:r>
    </w:p>
    <w:p w:rsidR="00EE602B" w:rsidRDefault="00EE602B" w:rsidP="00EE602B">
      <w:pPr>
        <w:ind w:left="200" w:hanging="342"/>
        <w:jc w:val="both"/>
        <w:rPr>
          <w:rStyle w:val="Subst"/>
        </w:rPr>
      </w:pPr>
      <w:r>
        <w:t xml:space="preserve">   Сокращенное фирменное наименование эмитента:</w:t>
      </w:r>
      <w:r>
        <w:rPr>
          <w:rStyle w:val="Subst"/>
        </w:rPr>
        <w:t xml:space="preserve"> ПАО "СВК ВДНХ"</w:t>
      </w:r>
    </w:p>
    <w:p w:rsidR="00EE602B" w:rsidRPr="003B24F4" w:rsidRDefault="00EE602B" w:rsidP="00EE602B">
      <w:pPr>
        <w:ind w:left="200" w:hanging="342"/>
        <w:jc w:val="both"/>
        <w:rPr>
          <w:b/>
          <w:bCs/>
          <w:i/>
          <w:iCs/>
        </w:rPr>
      </w:pPr>
      <w:r>
        <w:t xml:space="preserve">   Дата введения действующего наименования:</w:t>
      </w:r>
      <w:r>
        <w:rPr>
          <w:rStyle w:val="Subst"/>
        </w:rPr>
        <w:t xml:space="preserve"> 27.02.2015г.</w:t>
      </w:r>
    </w:p>
    <w:p w:rsidR="00EE602B" w:rsidRDefault="00EE602B" w:rsidP="00EE602B">
      <w:pPr>
        <w:pStyle w:val="SubHeading"/>
        <w:ind w:left="200" w:hanging="342"/>
        <w:jc w:val="both"/>
      </w:pPr>
      <w:r>
        <w:t xml:space="preserve">   Все предшествующие наименования эмитента в течение времени его существования</w:t>
      </w:r>
    </w:p>
    <w:p w:rsidR="00EE602B" w:rsidRDefault="00EE602B" w:rsidP="00EE602B">
      <w:pPr>
        <w:ind w:hanging="142"/>
        <w:jc w:val="both"/>
      </w:pPr>
      <w:r>
        <w:t xml:space="preserve">   Полное фирменное наименование:</w:t>
      </w:r>
      <w:r>
        <w:rPr>
          <w:rStyle w:val="Subst"/>
        </w:rPr>
        <w:t xml:space="preserve"> Акционерное общество открытого типа "Специализированный выставочный комплекс" Государственного акционерного общества "Всероссийский выставочный </w:t>
      </w:r>
      <w:r>
        <w:rPr>
          <w:rStyle w:val="Subst"/>
        </w:rPr>
        <w:lastRenderedPageBreak/>
        <w:t>центр "</w:t>
      </w:r>
    </w:p>
    <w:p w:rsidR="00EE602B" w:rsidRDefault="00EE602B" w:rsidP="00EE602B">
      <w:pPr>
        <w:ind w:left="200" w:hanging="342"/>
        <w:jc w:val="both"/>
      </w:pPr>
      <w:r>
        <w:t xml:space="preserve">   Сокращенное фирменное наименование:</w:t>
      </w:r>
      <w:r>
        <w:rPr>
          <w:rStyle w:val="Subst"/>
        </w:rPr>
        <w:t xml:space="preserve"> АООТ "СВК ВВЦ"</w:t>
      </w:r>
    </w:p>
    <w:p w:rsidR="00EE602B" w:rsidRDefault="00EE602B" w:rsidP="00EE602B">
      <w:pPr>
        <w:ind w:left="200" w:hanging="342"/>
        <w:jc w:val="both"/>
      </w:pPr>
      <w:r>
        <w:t xml:space="preserve">   Дата введения наименования:</w:t>
      </w:r>
      <w:r>
        <w:rPr>
          <w:rStyle w:val="Subst"/>
        </w:rPr>
        <w:t xml:space="preserve"> 05.12.1994</w:t>
      </w:r>
    </w:p>
    <w:p w:rsidR="00EE602B" w:rsidRDefault="00EE602B" w:rsidP="00EE602B">
      <w:pPr>
        <w:ind w:left="200" w:hanging="342"/>
        <w:jc w:val="both"/>
        <w:rPr>
          <w:rStyle w:val="Subst"/>
        </w:rPr>
      </w:pPr>
      <w:r>
        <w:t xml:space="preserve">   Основание введения наименования: </w:t>
      </w:r>
      <w:r>
        <w:rPr>
          <w:rStyle w:val="Subst"/>
        </w:rPr>
        <w:t>Государственная регистрация эмитента</w:t>
      </w:r>
    </w:p>
    <w:p w:rsidR="00EE602B" w:rsidRDefault="00EE602B" w:rsidP="00EE602B">
      <w:pPr>
        <w:ind w:left="200" w:hanging="342"/>
        <w:jc w:val="both"/>
      </w:pPr>
    </w:p>
    <w:p w:rsidR="00EE602B" w:rsidRDefault="00EE602B" w:rsidP="00EE602B">
      <w:pPr>
        <w:ind w:hanging="142"/>
        <w:jc w:val="both"/>
      </w:pPr>
      <w:r>
        <w:t xml:space="preserve">   Полное фирменное наименование: </w:t>
      </w:r>
      <w:r w:rsidRPr="00C01C49">
        <w:rPr>
          <w:b/>
          <w:i/>
        </w:rPr>
        <w:t>Открытое</w:t>
      </w:r>
      <w:r>
        <w:t xml:space="preserve"> </w:t>
      </w:r>
      <w:r>
        <w:rPr>
          <w:rStyle w:val="Subst"/>
        </w:rPr>
        <w:t xml:space="preserve"> акционерное общество  "Специализированный выставочный комплекс" Государственного акционерного общества "Всероссийский выставочный центр "</w:t>
      </w:r>
    </w:p>
    <w:p w:rsidR="00EE602B" w:rsidRDefault="00EE602B" w:rsidP="00EE602B">
      <w:pPr>
        <w:ind w:left="200" w:hanging="342"/>
        <w:jc w:val="both"/>
      </w:pPr>
      <w:r>
        <w:t xml:space="preserve">   Сокращенное фирменное наименование:</w:t>
      </w:r>
      <w:r>
        <w:rPr>
          <w:rStyle w:val="Subst"/>
        </w:rPr>
        <w:t xml:space="preserve"> ОАО "СВК ВВЦ"</w:t>
      </w:r>
    </w:p>
    <w:p w:rsidR="00EE602B" w:rsidRDefault="00EE602B" w:rsidP="00EE602B">
      <w:pPr>
        <w:ind w:left="200" w:hanging="342"/>
        <w:jc w:val="both"/>
      </w:pPr>
      <w:r>
        <w:t xml:space="preserve">   Дата введения наименования:</w:t>
      </w:r>
      <w:r>
        <w:rPr>
          <w:rStyle w:val="Subst"/>
        </w:rPr>
        <w:t xml:space="preserve"> 15.07.1996г.</w:t>
      </w:r>
    </w:p>
    <w:p w:rsidR="00EE602B" w:rsidRDefault="00EE602B" w:rsidP="00EE602B">
      <w:pPr>
        <w:ind w:left="200" w:hanging="342"/>
        <w:jc w:val="both"/>
        <w:rPr>
          <w:rStyle w:val="Subst"/>
        </w:rPr>
      </w:pPr>
      <w:r>
        <w:t xml:space="preserve">   Основание введения наименования: </w:t>
      </w:r>
      <w:r>
        <w:rPr>
          <w:rStyle w:val="Subst"/>
        </w:rPr>
        <w:t>Государственная регистрация изменения наименования общества</w:t>
      </w:r>
    </w:p>
    <w:p w:rsidR="00EE602B" w:rsidRDefault="00EE602B" w:rsidP="00EE602B">
      <w:pPr>
        <w:ind w:left="200" w:hanging="342"/>
        <w:jc w:val="both"/>
      </w:pPr>
      <w:r>
        <w:rPr>
          <w:rStyle w:val="Subst"/>
        </w:rPr>
        <w:t xml:space="preserve">   от 08.08.1996 г.</w:t>
      </w:r>
    </w:p>
    <w:p w:rsidR="00EE602B" w:rsidRDefault="00EE602B" w:rsidP="00EE602B">
      <w:pPr>
        <w:pStyle w:val="2"/>
      </w:pPr>
      <w:r>
        <w:t>3.1.2. Сведения о государственной регистрации эмитента</w:t>
      </w:r>
    </w:p>
    <w:p w:rsidR="00EE602B" w:rsidRPr="001860F4" w:rsidRDefault="00EE602B" w:rsidP="00EE602B">
      <w:pPr>
        <w:pStyle w:val="2"/>
        <w:rPr>
          <w:sz w:val="20"/>
          <w:szCs w:val="20"/>
        </w:rPr>
      </w:pPr>
      <w:r w:rsidRPr="001860F4">
        <w:rPr>
          <w:b w:val="0"/>
          <w:sz w:val="20"/>
          <w:szCs w:val="20"/>
        </w:rPr>
        <w:t>Данные о первичной государственной регистрации</w:t>
      </w:r>
    </w:p>
    <w:p w:rsidR="00EE602B" w:rsidRDefault="00EE602B" w:rsidP="00EE602B">
      <w:r>
        <w:t>Номер государственной регистрации:</w:t>
      </w:r>
      <w:r>
        <w:rPr>
          <w:rStyle w:val="Subst"/>
        </w:rPr>
        <w:t xml:space="preserve"> 035.008</w:t>
      </w:r>
    </w:p>
    <w:p w:rsidR="00EE602B" w:rsidRDefault="00EE602B" w:rsidP="00EE602B">
      <w:r>
        <w:t>Дата государственной регистрации:</w:t>
      </w:r>
      <w:r>
        <w:rPr>
          <w:rStyle w:val="Subst"/>
        </w:rPr>
        <w:t xml:space="preserve"> 05.12.1994</w:t>
      </w:r>
    </w:p>
    <w:p w:rsidR="00EE602B" w:rsidRDefault="00EE602B" w:rsidP="00EE602B">
      <w:r>
        <w:t>Наименование органа, осуществившего государственную регистрацию:</w:t>
      </w:r>
      <w:r>
        <w:rPr>
          <w:rStyle w:val="Subst"/>
        </w:rPr>
        <w:t xml:space="preserve"> Московская регистрационная палата</w:t>
      </w:r>
    </w:p>
    <w:p w:rsidR="00EE602B" w:rsidRDefault="00EE602B" w:rsidP="00EE602B">
      <w:r>
        <w:t>Данные о регистрации юридического лица:</w:t>
      </w:r>
    </w:p>
    <w:p w:rsidR="00EE602B" w:rsidRDefault="00EE602B" w:rsidP="00EE602B">
      <w:r>
        <w:t>Основной государственный регистрационный номер юридического лица:</w:t>
      </w:r>
      <w:r>
        <w:rPr>
          <w:rStyle w:val="Subst"/>
        </w:rPr>
        <w:t xml:space="preserve"> 1027700072322</w:t>
      </w:r>
    </w:p>
    <w:p w:rsidR="00EE602B" w:rsidRDefault="00EE602B" w:rsidP="00EE602B">
      <w:r>
        <w:t>Дата регистрации:</w:t>
      </w:r>
      <w:r>
        <w:rPr>
          <w:rStyle w:val="Subst"/>
        </w:rPr>
        <w:t xml:space="preserve"> 06.08.2002</w:t>
      </w:r>
    </w:p>
    <w:p w:rsidR="00EE602B" w:rsidRDefault="00EE602B" w:rsidP="00EE602B">
      <w:r>
        <w:t>Наименование регистрирующего органа:</w:t>
      </w:r>
      <w:r>
        <w:rPr>
          <w:rStyle w:val="Subst"/>
        </w:rPr>
        <w:t xml:space="preserve"> Министерство Российской Федерации по налогам и сборам</w:t>
      </w:r>
    </w:p>
    <w:p w:rsidR="00EE602B" w:rsidRDefault="00EE602B" w:rsidP="00EE602B">
      <w:pPr>
        <w:pStyle w:val="2"/>
      </w:pPr>
      <w:r>
        <w:t>3.1.3. Сведения о создании и развитии эмитента</w:t>
      </w:r>
    </w:p>
    <w:p w:rsidR="00EE602B" w:rsidRPr="004307E7" w:rsidRDefault="00EE602B" w:rsidP="00EE602B">
      <w:pPr>
        <w:jc w:val="both"/>
      </w:pPr>
      <w:r w:rsidRPr="004307E7">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t>3.1.4. Контактная информация</w:t>
      </w:r>
    </w:p>
    <w:p w:rsidR="00EE602B" w:rsidRDefault="00EE602B" w:rsidP="00EE602B">
      <w:pPr>
        <w:jc w:val="both"/>
      </w:pPr>
      <w:r>
        <w:t>Место нахождения:</w:t>
      </w:r>
      <w:r>
        <w:rPr>
          <w:rStyle w:val="Subst"/>
        </w:rPr>
        <w:t xml:space="preserve"> 129223 Россия, Москва, проспект Мира, дом 119,   стр. 70, эт. 3, пом. 1, ком. 8</w:t>
      </w:r>
    </w:p>
    <w:p w:rsidR="00EE602B" w:rsidRDefault="00EE602B" w:rsidP="00EE602B">
      <w:pPr>
        <w:pStyle w:val="SubHeading"/>
        <w:jc w:val="both"/>
      </w:pPr>
      <w:r>
        <w:t>Место нахождения постоянно действующего исполнительного органа</w:t>
      </w:r>
    </w:p>
    <w:p w:rsidR="00EE602B" w:rsidRDefault="00EE602B" w:rsidP="00EE602B">
      <w:pPr>
        <w:jc w:val="both"/>
      </w:pPr>
      <w:r>
        <w:rPr>
          <w:rStyle w:val="Subst"/>
        </w:rPr>
        <w:t>129223 Россия, Москва, проспект Мира, дом 119,  стр. 70, эт. 3, пом. 1, ком. 8</w:t>
      </w:r>
    </w:p>
    <w:p w:rsidR="00EE602B" w:rsidRDefault="00EE602B" w:rsidP="00EE602B">
      <w:pPr>
        <w:pStyle w:val="SubHeading"/>
        <w:jc w:val="both"/>
      </w:pPr>
      <w:r>
        <w:t>Адрес для направления корреспонденции</w:t>
      </w:r>
    </w:p>
    <w:p w:rsidR="00EE602B" w:rsidRDefault="00EE602B" w:rsidP="00EE602B">
      <w:pPr>
        <w:jc w:val="both"/>
      </w:pPr>
      <w:r>
        <w:rPr>
          <w:rStyle w:val="Subst"/>
        </w:rPr>
        <w:t>129223 Россия, Москва, проспект Мира, дом 119,  стр.</w:t>
      </w:r>
      <w:r w:rsidRPr="00FD3668">
        <w:rPr>
          <w:rStyle w:val="Subst"/>
        </w:rPr>
        <w:t xml:space="preserve"> </w:t>
      </w:r>
      <w:r>
        <w:rPr>
          <w:rStyle w:val="Subst"/>
        </w:rPr>
        <w:t>70, эт. 3, пом. 1, ком. 8</w:t>
      </w:r>
    </w:p>
    <w:p w:rsidR="00EE602B" w:rsidRDefault="00EE602B" w:rsidP="00EE602B">
      <w:pPr>
        <w:jc w:val="both"/>
      </w:pPr>
      <w:r>
        <w:t>Телефон:</w:t>
      </w:r>
      <w:r>
        <w:rPr>
          <w:rStyle w:val="Subst"/>
        </w:rPr>
        <w:t xml:space="preserve"> (499) 760-3401</w:t>
      </w:r>
    </w:p>
    <w:p w:rsidR="00EE602B" w:rsidRDefault="00EE602B" w:rsidP="00EE602B">
      <w:pPr>
        <w:jc w:val="both"/>
      </w:pPr>
      <w:r>
        <w:t>Факс:</w:t>
      </w:r>
      <w:r>
        <w:rPr>
          <w:rStyle w:val="Subst"/>
        </w:rPr>
        <w:t xml:space="preserve"> (499) 760-3370</w:t>
      </w:r>
    </w:p>
    <w:p w:rsidR="00EE602B" w:rsidRDefault="00EE602B" w:rsidP="00EE602B">
      <w:pPr>
        <w:spacing w:before="40" w:line="276" w:lineRule="auto"/>
        <w:jc w:val="both"/>
      </w:pPr>
      <w:r>
        <w:rPr>
          <w:rStyle w:val="Subst"/>
        </w:rPr>
        <w:t>Адреса электронной почты</w:t>
      </w:r>
      <w:r w:rsidRPr="00E67309">
        <w:t>:</w:t>
      </w:r>
      <w:r w:rsidRPr="00E67309">
        <w:rPr>
          <w:b/>
          <w:bCs/>
        </w:rPr>
        <w:t xml:space="preserve"> </w:t>
      </w:r>
      <w:r w:rsidRPr="00E67309">
        <w:rPr>
          <w:b/>
          <w:bCs/>
          <w:lang w:val="en-US"/>
        </w:rPr>
        <w:t>svk</w:t>
      </w:r>
      <w:r w:rsidR="00522CC0" w:rsidRPr="00E67309">
        <w:rPr>
          <w:b/>
          <w:bCs/>
        </w:rPr>
        <w:t>@</w:t>
      </w:r>
      <w:r w:rsidRPr="00E67309">
        <w:rPr>
          <w:b/>
          <w:bCs/>
        </w:rPr>
        <w:t xml:space="preserve"> </w:t>
      </w:r>
      <w:r w:rsidRPr="00E67309">
        <w:rPr>
          <w:b/>
          <w:bCs/>
          <w:lang w:val="en-US"/>
        </w:rPr>
        <w:t>v</w:t>
      </w:r>
      <w:r w:rsidR="00522CC0" w:rsidRPr="00E67309">
        <w:rPr>
          <w:b/>
          <w:bCs/>
          <w:lang w:val="en-US"/>
        </w:rPr>
        <w:t>dnh</w:t>
      </w:r>
      <w:r w:rsidRPr="00E67309">
        <w:rPr>
          <w:b/>
          <w:bCs/>
        </w:rPr>
        <w:t>.ru</w:t>
      </w:r>
    </w:p>
    <w:p w:rsidR="00EE602B" w:rsidRPr="00FD2229" w:rsidRDefault="00EE602B" w:rsidP="00EE602B">
      <w:pPr>
        <w:jc w:val="both"/>
        <w:rPr>
          <w:b/>
          <w:i/>
        </w:rPr>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www.svkvvc.ru</w:t>
      </w:r>
      <w:r w:rsidR="009B3E5B">
        <w:rPr>
          <w:sz w:val="22"/>
          <w:szCs w:val="22"/>
        </w:rPr>
        <w:t xml:space="preserve"> </w:t>
      </w:r>
      <w:r w:rsidRPr="00FD2229">
        <w:rPr>
          <w:b/>
          <w:i/>
          <w:lang w:val="en-US"/>
        </w:rPr>
        <w:t>http</w:t>
      </w:r>
      <w:r w:rsidRPr="00FD2229">
        <w:rPr>
          <w:b/>
          <w:i/>
        </w:rPr>
        <w:t>://</w:t>
      </w:r>
      <w:r w:rsidRPr="00FD2229">
        <w:rPr>
          <w:b/>
          <w:i/>
          <w:lang w:val="en-US"/>
        </w:rPr>
        <w:t>www</w:t>
      </w:r>
      <w:r w:rsidRPr="00FD2229">
        <w:rPr>
          <w:b/>
          <w:i/>
        </w:rPr>
        <w:t>.</w:t>
      </w:r>
      <w:r w:rsidRPr="00FD2229">
        <w:rPr>
          <w:b/>
          <w:i/>
          <w:lang w:val="en-US"/>
        </w:rPr>
        <w:t>disclosure</w:t>
      </w:r>
      <w:r w:rsidRPr="00FD2229">
        <w:rPr>
          <w:b/>
          <w:i/>
        </w:rPr>
        <w:t>.</w:t>
      </w:r>
      <w:r w:rsidRPr="00FD2229">
        <w:rPr>
          <w:b/>
          <w:i/>
          <w:lang w:val="en-US"/>
        </w:rPr>
        <w:t>ru</w:t>
      </w:r>
      <w:r w:rsidRPr="00FD2229">
        <w:rPr>
          <w:b/>
          <w:i/>
        </w:rPr>
        <w:t>/</w:t>
      </w:r>
      <w:r w:rsidRPr="00FD2229">
        <w:rPr>
          <w:b/>
          <w:i/>
          <w:lang w:val="en-US"/>
        </w:rPr>
        <w:t>issuer</w:t>
      </w:r>
      <w:r w:rsidRPr="00FD2229">
        <w:rPr>
          <w:b/>
          <w:i/>
        </w:rPr>
        <w:t>/7717038466</w:t>
      </w:r>
    </w:p>
    <w:p w:rsidR="00EE602B" w:rsidRDefault="00EE602B" w:rsidP="00EE602B">
      <w:pPr>
        <w:pStyle w:val="2"/>
      </w:pPr>
      <w:r>
        <w:t>3.1.5. Идентификационный номер налогоплательщика</w:t>
      </w:r>
    </w:p>
    <w:p w:rsidR="00EE602B" w:rsidRDefault="00EE602B" w:rsidP="00EE602B">
      <w:r>
        <w:rPr>
          <w:rStyle w:val="Subst"/>
        </w:rPr>
        <w:t>7717038466</w:t>
      </w:r>
    </w:p>
    <w:p w:rsidR="00EE602B" w:rsidRDefault="00EE602B" w:rsidP="00EE602B">
      <w:pPr>
        <w:pStyle w:val="2"/>
      </w:pPr>
      <w:r>
        <w:t>3.1.6. Филиалы и представительства эмитента</w:t>
      </w:r>
    </w:p>
    <w:p w:rsidR="00EE602B" w:rsidRDefault="00EE602B" w:rsidP="00EE602B">
      <w:r>
        <w:rPr>
          <w:rStyle w:val="Subst"/>
        </w:rPr>
        <w:t>Эмитент не имеет филиалов и представительств</w:t>
      </w:r>
    </w:p>
    <w:p w:rsidR="00EE602B" w:rsidRDefault="00EE602B" w:rsidP="00EE602B">
      <w:pPr>
        <w:pStyle w:val="2"/>
      </w:pPr>
      <w:r>
        <w:t>3.2. Основная хозяйственная деятельность эмитента</w:t>
      </w:r>
    </w:p>
    <w:p w:rsidR="00EE602B" w:rsidRDefault="00EE602B" w:rsidP="00EE602B">
      <w:pPr>
        <w:pStyle w:val="2"/>
      </w:pPr>
      <w:r>
        <w:t>3.2.1. Отраслевая принадлежность эмитента</w:t>
      </w:r>
    </w:p>
    <w:p w:rsidR="00EE602B" w:rsidRDefault="00EE602B" w:rsidP="00EE602B">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EE602B" w:rsidTr="00CF7966">
        <w:tc>
          <w:tcPr>
            <w:tcW w:w="3852" w:type="dxa"/>
            <w:tcBorders>
              <w:top w:val="double" w:sz="6" w:space="0" w:color="auto"/>
              <w:left w:val="double" w:sz="6" w:space="0" w:color="auto"/>
              <w:bottom w:val="single" w:sz="6" w:space="0" w:color="auto"/>
              <w:right w:val="double" w:sz="6" w:space="0" w:color="auto"/>
            </w:tcBorders>
          </w:tcPr>
          <w:p w:rsidR="00EE602B" w:rsidRDefault="00EE602B" w:rsidP="00CF7966">
            <w:pPr>
              <w:jc w:val="center"/>
            </w:pPr>
            <w:r>
              <w:t>Коды ОКВЭД</w:t>
            </w:r>
          </w:p>
        </w:tc>
      </w:tr>
      <w:tr w:rsidR="00EE602B" w:rsidTr="00CF7966">
        <w:tc>
          <w:tcPr>
            <w:tcW w:w="3852" w:type="dxa"/>
            <w:tcBorders>
              <w:top w:val="single" w:sz="6" w:space="0" w:color="auto"/>
              <w:left w:val="double" w:sz="6" w:space="0" w:color="auto"/>
              <w:bottom w:val="double" w:sz="6" w:space="0" w:color="auto"/>
              <w:right w:val="double" w:sz="6" w:space="0" w:color="auto"/>
            </w:tcBorders>
          </w:tcPr>
          <w:p w:rsidR="00EE602B" w:rsidRDefault="00EE602B" w:rsidP="00CF7966">
            <w:r>
              <w:t>82.99</w:t>
            </w:r>
          </w:p>
        </w:tc>
      </w:tr>
    </w:tbl>
    <w:p w:rsidR="00EE602B" w:rsidRDefault="00EE602B" w:rsidP="00EE602B">
      <w:pPr>
        <w:pStyle w:val="2"/>
      </w:pPr>
      <w:r w:rsidRPr="009951C2">
        <w:lastRenderedPageBreak/>
        <w:t>3.2.2. Основная хозяйственная деятельность эмитента</w:t>
      </w:r>
    </w:p>
    <w:p w:rsidR="009B3E5B" w:rsidRPr="00505674" w:rsidRDefault="00811734" w:rsidP="00505674">
      <w:pPr>
        <w:pStyle w:val="2"/>
        <w:spacing w:before="0"/>
        <w:jc w:val="both"/>
        <w:rPr>
          <w:lang w:val="ru-RU"/>
        </w:rPr>
      </w:pPr>
      <w:r>
        <w:rPr>
          <w:i/>
          <w:sz w:val="20"/>
          <w:szCs w:val="20"/>
          <w:lang w:val="ru-RU"/>
        </w:rPr>
        <w:t xml:space="preserve">За четвертый квартал информация, </w:t>
      </w:r>
      <w:r w:rsidRPr="00CB615A">
        <w:rPr>
          <w:i/>
          <w:sz w:val="20"/>
          <w:szCs w:val="20"/>
          <w:lang w:val="ru-RU"/>
        </w:rPr>
        <w:t>содержащаяся</w:t>
      </w:r>
      <w:r>
        <w:rPr>
          <w:i/>
          <w:sz w:val="20"/>
          <w:szCs w:val="20"/>
          <w:lang w:val="ru-RU"/>
        </w:rPr>
        <w:t xml:space="preserve"> в настоящем пункте, </w:t>
      </w:r>
      <w:r w:rsidRPr="00CB615A">
        <w:rPr>
          <w:i/>
          <w:sz w:val="20"/>
          <w:szCs w:val="20"/>
          <w:lang w:val="ru-RU"/>
        </w:rPr>
        <w:t>не указывается</w:t>
      </w:r>
    </w:p>
    <w:p w:rsidR="00EE602B" w:rsidRPr="009951C2" w:rsidRDefault="00EE602B" w:rsidP="00EE602B">
      <w:pPr>
        <w:pStyle w:val="2"/>
      </w:pPr>
      <w:r w:rsidRPr="009951C2">
        <w:t>3.2.3. Материалы, товары (сырье) и поставщики эмитента</w:t>
      </w:r>
    </w:p>
    <w:p w:rsidR="00EE602B" w:rsidRPr="004A4173" w:rsidRDefault="004A4173" w:rsidP="004A4173">
      <w:pPr>
        <w:pStyle w:val="2"/>
        <w:spacing w:before="0"/>
        <w:jc w:val="both"/>
        <w:rPr>
          <w:lang w:val="ru-RU"/>
        </w:rPr>
      </w:pPr>
      <w:r>
        <w:rPr>
          <w:i/>
          <w:sz w:val="20"/>
          <w:szCs w:val="20"/>
          <w:lang w:val="ru-RU"/>
        </w:rPr>
        <w:t xml:space="preserve">За четвертый квартал информация, </w:t>
      </w:r>
      <w:r w:rsidRPr="00CB615A">
        <w:rPr>
          <w:i/>
          <w:sz w:val="20"/>
          <w:szCs w:val="20"/>
          <w:lang w:val="ru-RU"/>
        </w:rPr>
        <w:t>содержащаяся</w:t>
      </w:r>
      <w:r>
        <w:rPr>
          <w:i/>
          <w:sz w:val="20"/>
          <w:szCs w:val="20"/>
          <w:lang w:val="ru-RU"/>
        </w:rPr>
        <w:t xml:space="preserve"> в настоящем пункте, </w:t>
      </w:r>
      <w:r w:rsidRPr="00CB615A">
        <w:rPr>
          <w:i/>
          <w:sz w:val="20"/>
          <w:szCs w:val="20"/>
          <w:lang w:val="ru-RU"/>
        </w:rPr>
        <w:t>не указывается</w:t>
      </w:r>
    </w:p>
    <w:p w:rsidR="00EE602B" w:rsidRDefault="00EE602B" w:rsidP="00EE602B">
      <w:pPr>
        <w:pStyle w:val="2"/>
        <w:jc w:val="both"/>
      </w:pPr>
      <w:r>
        <w:t>3.2.4. Рынки сбыта продукции (работ, услуг) эмитента</w:t>
      </w:r>
    </w:p>
    <w:p w:rsidR="00EE602B" w:rsidRPr="004307E7" w:rsidRDefault="00EE602B" w:rsidP="00EE602B">
      <w:pPr>
        <w:jc w:val="both"/>
        <w:rPr>
          <w:lang w:val="x-none" w:eastAsia="x-none"/>
        </w:rPr>
      </w:pPr>
      <w:r w:rsidRPr="004307E7">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t>3.2.5. Сведения о наличии у эмитента разрешений (лицензий) или допусков к отдельным видам работ</w:t>
      </w:r>
    </w:p>
    <w:p w:rsidR="00EE602B" w:rsidRPr="0037232B" w:rsidRDefault="00EE602B" w:rsidP="00EE602B">
      <w:pPr>
        <w:jc w:val="both"/>
      </w:pPr>
      <w:r w:rsidRPr="0037232B">
        <w:rPr>
          <w:rStyle w:val="Subst"/>
        </w:rPr>
        <w:t>Эмитент разрешений (лицензий) или допусков не имеет</w:t>
      </w:r>
    </w:p>
    <w:p w:rsidR="00EE602B" w:rsidRDefault="00EE602B" w:rsidP="00EE602B">
      <w:pPr>
        <w:pStyle w:val="2"/>
        <w:jc w:val="both"/>
      </w:pPr>
      <w:r>
        <w:t>3.2.6. Сведения о деятельности отдельных категорий эмитентов</w:t>
      </w:r>
    </w:p>
    <w:p w:rsidR="00EE602B" w:rsidRDefault="00EE602B" w:rsidP="00EE602B">
      <w:pPr>
        <w:jc w:val="both"/>
        <w:rPr>
          <w:rStyle w:val="Subst"/>
          <w:bCs w:val="0"/>
          <w:iCs w:val="0"/>
        </w:rPr>
      </w:pPr>
      <w:r w:rsidRPr="0037232B">
        <w:rPr>
          <w:rStyle w:val="Subst"/>
          <w:bCs w:val="0"/>
          <w:iCs w:val="0"/>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C817D1" w:rsidRDefault="00C817D1" w:rsidP="00EE602B">
      <w:pPr>
        <w:jc w:val="both"/>
        <w:rPr>
          <w:rStyle w:val="Subst"/>
          <w:bCs w:val="0"/>
          <w:i w:val="0"/>
          <w:iCs w:val="0"/>
          <w:sz w:val="22"/>
          <w:szCs w:val="22"/>
        </w:rPr>
      </w:pPr>
    </w:p>
    <w:p w:rsidR="00C817D1" w:rsidRDefault="00C817D1" w:rsidP="00EE602B">
      <w:pPr>
        <w:jc w:val="both"/>
        <w:rPr>
          <w:rStyle w:val="Subst"/>
          <w:bCs w:val="0"/>
          <w:i w:val="0"/>
          <w:iCs w:val="0"/>
          <w:sz w:val="22"/>
          <w:szCs w:val="22"/>
        </w:rPr>
      </w:pPr>
      <w:r w:rsidRPr="00C817D1">
        <w:rPr>
          <w:rStyle w:val="Subst"/>
          <w:bCs w:val="0"/>
          <w:i w:val="0"/>
          <w:iCs w:val="0"/>
          <w:sz w:val="22"/>
          <w:szCs w:val="22"/>
        </w:rPr>
        <w:t>3.2.7.</w:t>
      </w:r>
      <w:r>
        <w:rPr>
          <w:rStyle w:val="Subst"/>
          <w:bCs w:val="0"/>
          <w:i w:val="0"/>
          <w:iCs w:val="0"/>
          <w:sz w:val="22"/>
          <w:szCs w:val="22"/>
        </w:rPr>
        <w:t xml:space="preserve"> Дополнительные сведения об эмитентах, основной деятельностью которых является добыча полезных ископаемых</w:t>
      </w:r>
    </w:p>
    <w:p w:rsidR="00C817D1" w:rsidRDefault="00C817D1" w:rsidP="00EE602B">
      <w:pPr>
        <w:jc w:val="both"/>
        <w:rPr>
          <w:rStyle w:val="Subst"/>
          <w:bCs w:val="0"/>
          <w:iCs w:val="0"/>
        </w:rPr>
      </w:pPr>
      <w:r w:rsidRPr="00C817D1">
        <w:rPr>
          <w:rStyle w:val="Subst"/>
          <w:bCs w:val="0"/>
          <w:iCs w:val="0"/>
        </w:rPr>
        <w:t>Основной деятельностью эмитента не является добыча полезных ископаемых, включая добычу драгоценных металлов и драгоценных камней.</w:t>
      </w:r>
      <w:r>
        <w:rPr>
          <w:rStyle w:val="Subst"/>
          <w:bCs w:val="0"/>
          <w:iCs w:val="0"/>
        </w:rPr>
        <w:t xml:space="preserve"> Эмитент не имеет подконтрольную организацию, которая ведет деятельность по добыч</w:t>
      </w:r>
      <w:r w:rsidR="008C6C04">
        <w:rPr>
          <w:rStyle w:val="Subst"/>
          <w:bCs w:val="0"/>
          <w:iCs w:val="0"/>
        </w:rPr>
        <w:t>е указанных полезных ископаемых</w:t>
      </w:r>
    </w:p>
    <w:p w:rsidR="00C817D1" w:rsidRDefault="00C817D1" w:rsidP="00EE602B">
      <w:pPr>
        <w:jc w:val="both"/>
        <w:rPr>
          <w:rStyle w:val="Subst"/>
          <w:bCs w:val="0"/>
          <w:iCs w:val="0"/>
        </w:rPr>
      </w:pPr>
    </w:p>
    <w:p w:rsidR="00C817D1" w:rsidRDefault="00C817D1" w:rsidP="00EE602B">
      <w:pPr>
        <w:jc w:val="both"/>
        <w:rPr>
          <w:b/>
          <w:sz w:val="22"/>
          <w:szCs w:val="22"/>
        </w:rPr>
      </w:pPr>
      <w:r w:rsidRPr="008C6C04">
        <w:rPr>
          <w:b/>
          <w:sz w:val="22"/>
          <w:szCs w:val="22"/>
        </w:rPr>
        <w:t>3.2.8. Дополнительные сведения об эмитентах, основной деятельностью которых является оказание услуг связи.</w:t>
      </w:r>
    </w:p>
    <w:p w:rsidR="008C6C04" w:rsidRPr="008C6C04" w:rsidRDefault="008C6C04" w:rsidP="00EE602B">
      <w:pPr>
        <w:jc w:val="both"/>
        <w:rPr>
          <w:b/>
          <w:i/>
        </w:rPr>
      </w:pPr>
      <w:r w:rsidRPr="008C6C04">
        <w:rPr>
          <w:b/>
          <w:i/>
        </w:rPr>
        <w:t xml:space="preserve">Основной деятельностью эмитента не является </w:t>
      </w:r>
      <w:r>
        <w:rPr>
          <w:b/>
          <w:i/>
        </w:rPr>
        <w:t>оказание услуг связи</w:t>
      </w:r>
    </w:p>
    <w:p w:rsidR="00EE602B" w:rsidRDefault="00EE602B" w:rsidP="00EE602B">
      <w:pPr>
        <w:pStyle w:val="2"/>
        <w:jc w:val="both"/>
      </w:pPr>
      <w:r>
        <w:t>3.3. Планы будущей деятельности эмитента</w:t>
      </w:r>
    </w:p>
    <w:p w:rsidR="00EE602B" w:rsidRPr="004307E7" w:rsidRDefault="00EE602B" w:rsidP="00EE602B">
      <w:pPr>
        <w:jc w:val="both"/>
      </w:pPr>
      <w:r w:rsidRPr="004307E7">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t>3.4. Участие эмитента в  банковских  группах, банковских  холдингах, холдингах  и ассоциациях</w:t>
      </w:r>
    </w:p>
    <w:p w:rsidR="00EE602B" w:rsidRPr="004307E7" w:rsidRDefault="00EE602B" w:rsidP="00EE602B">
      <w:pPr>
        <w:jc w:val="both"/>
      </w:pPr>
      <w:r w:rsidRPr="004307E7">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t>3.5. Подконтрольные эмитенту организации, имеющие для него существенное значение</w:t>
      </w:r>
    </w:p>
    <w:p w:rsidR="00EE602B" w:rsidRPr="004307E7" w:rsidRDefault="00EE602B" w:rsidP="00EE602B">
      <w:pPr>
        <w:jc w:val="both"/>
      </w:pPr>
      <w:r w:rsidRPr="004307E7">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rsidRPr="00BD6E31">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C6C04" w:rsidRPr="008C6C04" w:rsidRDefault="008C6C04" w:rsidP="008C6C04">
      <w:pPr>
        <w:pStyle w:val="2"/>
        <w:spacing w:before="0"/>
        <w:jc w:val="both"/>
        <w:rPr>
          <w:lang w:val="ru-RU"/>
        </w:rPr>
      </w:pPr>
      <w:r>
        <w:rPr>
          <w:i/>
          <w:sz w:val="20"/>
          <w:szCs w:val="20"/>
          <w:lang w:val="ru-RU"/>
        </w:rPr>
        <w:t xml:space="preserve">За четвертый квартал информация, </w:t>
      </w:r>
      <w:r w:rsidRPr="00CB615A">
        <w:rPr>
          <w:i/>
          <w:sz w:val="20"/>
          <w:szCs w:val="20"/>
          <w:lang w:val="ru-RU"/>
        </w:rPr>
        <w:t>содержащаяся</w:t>
      </w:r>
      <w:r>
        <w:rPr>
          <w:i/>
          <w:sz w:val="20"/>
          <w:szCs w:val="20"/>
          <w:lang w:val="ru-RU"/>
        </w:rPr>
        <w:t xml:space="preserve"> в настоящем пункте, </w:t>
      </w:r>
      <w:r w:rsidRPr="00CB615A">
        <w:rPr>
          <w:i/>
          <w:sz w:val="20"/>
          <w:szCs w:val="20"/>
          <w:lang w:val="ru-RU"/>
        </w:rPr>
        <w:t>не указывается</w:t>
      </w:r>
    </w:p>
    <w:p w:rsidR="00EE602B" w:rsidRDefault="00EE602B" w:rsidP="00EE602B">
      <w:pPr>
        <w:pStyle w:val="1"/>
        <w:jc w:val="left"/>
      </w:pPr>
      <w:r>
        <w:t>IV. Сведения о финансово-хозяйственной деятельности эмитента</w:t>
      </w:r>
    </w:p>
    <w:p w:rsidR="00EE602B" w:rsidRDefault="00EE602B" w:rsidP="00EE602B">
      <w:pPr>
        <w:pStyle w:val="2"/>
      </w:pPr>
      <w:r>
        <w:t>4.1. Результаты финансово-хозяйственной деятельности эмитента</w:t>
      </w:r>
    </w:p>
    <w:p w:rsidR="005008FF" w:rsidRPr="005008FF" w:rsidRDefault="005008FF" w:rsidP="005008FF">
      <w:pPr>
        <w:pStyle w:val="2"/>
        <w:spacing w:before="0"/>
        <w:jc w:val="both"/>
        <w:rPr>
          <w:lang w:val="ru-RU"/>
        </w:rPr>
      </w:pPr>
      <w:r>
        <w:rPr>
          <w:i/>
          <w:sz w:val="20"/>
          <w:szCs w:val="20"/>
          <w:lang w:val="ru-RU"/>
        </w:rPr>
        <w:t xml:space="preserve">За четвертый квартал информация, </w:t>
      </w:r>
      <w:r w:rsidRPr="00CB615A">
        <w:rPr>
          <w:i/>
          <w:sz w:val="20"/>
          <w:szCs w:val="20"/>
          <w:lang w:val="ru-RU"/>
        </w:rPr>
        <w:t>содержащаяся</w:t>
      </w:r>
      <w:r>
        <w:rPr>
          <w:i/>
          <w:sz w:val="20"/>
          <w:szCs w:val="20"/>
          <w:lang w:val="ru-RU"/>
        </w:rPr>
        <w:t xml:space="preserve"> в настоящем пункте, </w:t>
      </w:r>
      <w:r w:rsidRPr="00CB615A">
        <w:rPr>
          <w:i/>
          <w:sz w:val="20"/>
          <w:szCs w:val="20"/>
          <w:lang w:val="ru-RU"/>
        </w:rPr>
        <w:t>не указывается.</w:t>
      </w:r>
    </w:p>
    <w:p w:rsidR="00EE602B" w:rsidRPr="0018167D" w:rsidRDefault="00EE602B" w:rsidP="00EE602B">
      <w:pPr>
        <w:pStyle w:val="2"/>
      </w:pPr>
      <w:r w:rsidRPr="0018167D">
        <w:t>4.2. Ликвидность эмитента, достаточность капитала и оборотных средств</w:t>
      </w:r>
    </w:p>
    <w:p w:rsidR="00EE602B" w:rsidRPr="005008FF" w:rsidRDefault="005008FF" w:rsidP="005008FF">
      <w:pPr>
        <w:pStyle w:val="2"/>
        <w:spacing w:before="0"/>
        <w:jc w:val="both"/>
        <w:rPr>
          <w:lang w:val="ru-RU"/>
        </w:rPr>
      </w:pPr>
      <w:r>
        <w:rPr>
          <w:i/>
          <w:sz w:val="20"/>
          <w:szCs w:val="20"/>
          <w:lang w:val="ru-RU"/>
        </w:rPr>
        <w:t xml:space="preserve">За четвертый квартал информация, </w:t>
      </w:r>
      <w:r w:rsidRPr="00CB615A">
        <w:rPr>
          <w:i/>
          <w:sz w:val="20"/>
          <w:szCs w:val="20"/>
          <w:lang w:val="ru-RU"/>
        </w:rPr>
        <w:t>содержащаяся</w:t>
      </w:r>
      <w:r>
        <w:rPr>
          <w:i/>
          <w:sz w:val="20"/>
          <w:szCs w:val="20"/>
          <w:lang w:val="ru-RU"/>
        </w:rPr>
        <w:t xml:space="preserve"> в настоящем пункте, </w:t>
      </w:r>
      <w:r w:rsidRPr="00CB615A">
        <w:rPr>
          <w:i/>
          <w:sz w:val="20"/>
          <w:szCs w:val="20"/>
          <w:lang w:val="ru-RU"/>
        </w:rPr>
        <w:t>не указывается.</w:t>
      </w:r>
    </w:p>
    <w:p w:rsidR="00EE602B" w:rsidRDefault="00EE602B" w:rsidP="00EE602B">
      <w:pPr>
        <w:pStyle w:val="2"/>
      </w:pPr>
      <w:r w:rsidRPr="00AC01E5">
        <w:t>4.3.  Финансовые вложения эмитента</w:t>
      </w:r>
    </w:p>
    <w:p w:rsidR="005008FF" w:rsidRDefault="005008FF" w:rsidP="005008FF">
      <w:pPr>
        <w:pStyle w:val="2"/>
        <w:spacing w:before="0"/>
        <w:jc w:val="both"/>
        <w:rPr>
          <w:i/>
          <w:sz w:val="20"/>
          <w:szCs w:val="20"/>
          <w:lang w:val="ru-RU"/>
        </w:rPr>
      </w:pPr>
      <w:r>
        <w:rPr>
          <w:i/>
          <w:sz w:val="20"/>
          <w:szCs w:val="20"/>
          <w:lang w:val="ru-RU"/>
        </w:rPr>
        <w:t xml:space="preserve">За четвертый квартал информация, </w:t>
      </w:r>
      <w:r w:rsidRPr="00CB615A">
        <w:rPr>
          <w:i/>
          <w:sz w:val="20"/>
          <w:szCs w:val="20"/>
          <w:lang w:val="ru-RU"/>
        </w:rPr>
        <w:t>содержащаяся</w:t>
      </w:r>
      <w:r>
        <w:rPr>
          <w:i/>
          <w:sz w:val="20"/>
          <w:szCs w:val="20"/>
          <w:lang w:val="ru-RU"/>
        </w:rPr>
        <w:t xml:space="preserve"> в настоящем пункте, </w:t>
      </w:r>
      <w:r w:rsidRPr="00CB615A">
        <w:rPr>
          <w:i/>
          <w:sz w:val="20"/>
          <w:szCs w:val="20"/>
          <w:lang w:val="ru-RU"/>
        </w:rPr>
        <w:t>не указывается.</w:t>
      </w:r>
    </w:p>
    <w:p w:rsidR="00505674" w:rsidRPr="00505674" w:rsidRDefault="00505674" w:rsidP="00505674">
      <w:pPr>
        <w:rPr>
          <w:lang w:eastAsia="x-none"/>
        </w:rPr>
      </w:pPr>
    </w:p>
    <w:p w:rsidR="00EE602B" w:rsidRDefault="00EE602B" w:rsidP="00EE602B">
      <w:pPr>
        <w:pStyle w:val="2"/>
      </w:pPr>
      <w:r>
        <w:lastRenderedPageBreak/>
        <w:t>4.4. Нематериальные активы эмитента</w:t>
      </w:r>
    </w:p>
    <w:p w:rsidR="005008FF" w:rsidRPr="005008FF" w:rsidRDefault="005008FF" w:rsidP="005008FF">
      <w:pPr>
        <w:pStyle w:val="2"/>
        <w:spacing w:before="0"/>
        <w:jc w:val="both"/>
        <w:rPr>
          <w:lang w:val="ru-RU"/>
        </w:rPr>
      </w:pPr>
      <w:r>
        <w:rPr>
          <w:i/>
          <w:sz w:val="20"/>
          <w:szCs w:val="20"/>
          <w:lang w:val="ru-RU"/>
        </w:rPr>
        <w:t xml:space="preserve">За четвертый квартал информация, </w:t>
      </w:r>
      <w:r w:rsidRPr="00CB615A">
        <w:rPr>
          <w:i/>
          <w:sz w:val="20"/>
          <w:szCs w:val="20"/>
          <w:lang w:val="ru-RU"/>
        </w:rPr>
        <w:t>содержащаяся</w:t>
      </w:r>
      <w:r>
        <w:rPr>
          <w:i/>
          <w:sz w:val="20"/>
          <w:szCs w:val="20"/>
          <w:lang w:val="ru-RU"/>
        </w:rPr>
        <w:t xml:space="preserve"> в настоящем пункте, </w:t>
      </w:r>
      <w:r w:rsidRPr="00CB615A">
        <w:rPr>
          <w:i/>
          <w:sz w:val="20"/>
          <w:szCs w:val="20"/>
          <w:lang w:val="ru-RU"/>
        </w:rPr>
        <w:t>не указывается.</w:t>
      </w:r>
    </w:p>
    <w:p w:rsidR="00EE602B" w:rsidRDefault="00EE602B" w:rsidP="00EE602B">
      <w:pPr>
        <w:pStyle w:val="2"/>
        <w:jc w:val="both"/>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5008FF" w:rsidRPr="005008FF" w:rsidRDefault="005008FF" w:rsidP="005008FF">
      <w:pPr>
        <w:pStyle w:val="2"/>
        <w:spacing w:before="0"/>
        <w:jc w:val="both"/>
        <w:rPr>
          <w:lang w:val="ru-RU"/>
        </w:rPr>
      </w:pPr>
      <w:r>
        <w:rPr>
          <w:i/>
          <w:sz w:val="20"/>
          <w:szCs w:val="20"/>
          <w:lang w:val="ru-RU"/>
        </w:rPr>
        <w:t xml:space="preserve">За четвертый квартал информация, </w:t>
      </w:r>
      <w:r w:rsidRPr="00CB615A">
        <w:rPr>
          <w:i/>
          <w:sz w:val="20"/>
          <w:szCs w:val="20"/>
          <w:lang w:val="ru-RU"/>
        </w:rPr>
        <w:t>содержащаяся</w:t>
      </w:r>
      <w:r>
        <w:rPr>
          <w:i/>
          <w:sz w:val="20"/>
          <w:szCs w:val="20"/>
          <w:lang w:val="ru-RU"/>
        </w:rPr>
        <w:t xml:space="preserve"> в настоящем пункте, </w:t>
      </w:r>
      <w:r w:rsidRPr="00CB615A">
        <w:rPr>
          <w:i/>
          <w:sz w:val="20"/>
          <w:szCs w:val="20"/>
          <w:lang w:val="ru-RU"/>
        </w:rPr>
        <w:t>не указывается.</w:t>
      </w:r>
    </w:p>
    <w:p w:rsidR="00EE602B" w:rsidRPr="00E67309" w:rsidRDefault="00EE602B" w:rsidP="00EE602B">
      <w:pPr>
        <w:pStyle w:val="2"/>
        <w:jc w:val="both"/>
      </w:pPr>
      <w:r w:rsidRPr="00E67309">
        <w:t>4.6. Анализ тенденций развития в сфере основной деятельности эмитента</w:t>
      </w:r>
    </w:p>
    <w:p w:rsidR="00EE602B" w:rsidRPr="00E67309" w:rsidRDefault="00EE602B" w:rsidP="00EE602B">
      <w:pPr>
        <w:jc w:val="both"/>
        <w:rPr>
          <w:b/>
        </w:rPr>
      </w:pPr>
      <w:r w:rsidRPr="00E67309">
        <w:rPr>
          <w:rStyle w:val="Subst"/>
          <w:bCs w:val="0"/>
          <w:iCs w:val="0"/>
        </w:rPr>
        <w:t>Изменения в составе информации настоящего пункта в отчетном квартале не происходили</w:t>
      </w:r>
    </w:p>
    <w:p w:rsidR="00EE602B" w:rsidRPr="00E67309" w:rsidRDefault="00EE602B" w:rsidP="00EE602B">
      <w:pPr>
        <w:jc w:val="both"/>
        <w:rPr>
          <w:b/>
          <w:sz w:val="22"/>
          <w:szCs w:val="22"/>
        </w:rPr>
      </w:pPr>
    </w:p>
    <w:p w:rsidR="00EE602B" w:rsidRPr="00E67309" w:rsidRDefault="00EE602B" w:rsidP="00EE602B">
      <w:pPr>
        <w:jc w:val="both"/>
        <w:rPr>
          <w:rStyle w:val="Subst"/>
          <w:bCs w:val="0"/>
          <w:i w:val="0"/>
          <w:iCs w:val="0"/>
          <w:sz w:val="22"/>
          <w:szCs w:val="22"/>
        </w:rPr>
      </w:pPr>
      <w:r w:rsidRPr="00E67309">
        <w:rPr>
          <w:b/>
          <w:sz w:val="22"/>
          <w:szCs w:val="22"/>
        </w:rPr>
        <w:t>4.7. Анализ факторов и условий, влияющих на деятельность эмитента</w:t>
      </w:r>
    </w:p>
    <w:p w:rsidR="00EE602B" w:rsidRPr="00E67309" w:rsidRDefault="00EE602B" w:rsidP="00EE602B">
      <w:pPr>
        <w:jc w:val="both"/>
        <w:rPr>
          <w:b/>
        </w:rPr>
      </w:pPr>
      <w:r w:rsidRPr="00E67309">
        <w:rPr>
          <w:rStyle w:val="Subst"/>
          <w:bCs w:val="0"/>
          <w:iCs w:val="0"/>
        </w:rPr>
        <w:t>Изменения в составе информации настоящего пункта в отчетном квартале не происходили</w:t>
      </w:r>
    </w:p>
    <w:p w:rsidR="00EE602B" w:rsidRPr="00E67309" w:rsidRDefault="00EE602B" w:rsidP="00EE602B">
      <w:pPr>
        <w:pStyle w:val="2"/>
        <w:jc w:val="both"/>
        <w:rPr>
          <w:rStyle w:val="Subst"/>
          <w:b/>
          <w:bCs/>
          <w:i w:val="0"/>
          <w:iCs w:val="0"/>
        </w:rPr>
      </w:pPr>
      <w:r w:rsidRPr="00E67309">
        <w:t>4.8. Конкуренты эмитента</w:t>
      </w:r>
    </w:p>
    <w:p w:rsidR="00EE602B" w:rsidRPr="000B287A" w:rsidRDefault="00EE602B" w:rsidP="00EE602B">
      <w:pPr>
        <w:jc w:val="both"/>
        <w:rPr>
          <w:lang w:val="x-none" w:eastAsia="x-none"/>
        </w:rPr>
      </w:pPr>
      <w:r w:rsidRPr="00E67309">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1"/>
        <w:jc w:val="both"/>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EE602B" w:rsidRPr="000B287A" w:rsidRDefault="00EE602B" w:rsidP="00EE602B">
      <w:pPr>
        <w:pStyle w:val="2"/>
        <w:rPr>
          <w:rStyle w:val="Subst"/>
          <w:b/>
          <w:bCs/>
          <w:i w:val="0"/>
          <w:iCs w:val="0"/>
        </w:rPr>
      </w:pPr>
      <w:r>
        <w:t>5.1. Сведения о структуре и компетенции органов управления эмитента</w:t>
      </w:r>
    </w:p>
    <w:p w:rsidR="00EE602B" w:rsidRPr="000B287A" w:rsidRDefault="00EE602B" w:rsidP="00EE602B">
      <w:pPr>
        <w:jc w:val="both"/>
      </w:pPr>
      <w:r w:rsidRPr="000B287A">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t>5.2. Информация о лицах, входящих в состав органов управления эмитента</w:t>
      </w:r>
    </w:p>
    <w:p w:rsidR="00EE602B" w:rsidRDefault="00EE602B" w:rsidP="00EE602B">
      <w:pPr>
        <w:pStyle w:val="2"/>
        <w:jc w:val="both"/>
      </w:pPr>
      <w:r>
        <w:t>5.2.1. Состав совета директоров (наблюдательного совета) эмитента</w:t>
      </w:r>
    </w:p>
    <w:p w:rsidR="00EE602B" w:rsidRDefault="00EE602B" w:rsidP="00EE602B">
      <w:pPr>
        <w:jc w:val="both"/>
        <w:rPr>
          <w:rStyle w:val="Subst"/>
          <w:bCs w:val="0"/>
          <w:iCs w:val="0"/>
        </w:rPr>
      </w:pPr>
      <w:r>
        <w:t>ФИО:</w:t>
      </w:r>
      <w:r>
        <w:rPr>
          <w:rStyle w:val="Subst"/>
          <w:bCs w:val="0"/>
          <w:iCs w:val="0"/>
        </w:rPr>
        <w:t xml:space="preserve"> Пламадяла Дмитрий Васильевич </w:t>
      </w:r>
    </w:p>
    <w:p w:rsidR="00EE602B" w:rsidRDefault="00EE602B" w:rsidP="00EE602B">
      <w:pPr>
        <w:jc w:val="both"/>
      </w:pPr>
      <w:r>
        <w:t>(председатель)</w:t>
      </w:r>
    </w:p>
    <w:p w:rsidR="00EE602B" w:rsidRDefault="00EE602B" w:rsidP="00EE602B">
      <w:pPr>
        <w:jc w:val="both"/>
      </w:pPr>
      <w:r>
        <w:t>Год рождения:</w:t>
      </w:r>
      <w:r>
        <w:rPr>
          <w:rStyle w:val="Subst"/>
          <w:bCs w:val="0"/>
          <w:iCs w:val="0"/>
        </w:rPr>
        <w:t xml:space="preserve"> 1983</w:t>
      </w:r>
    </w:p>
    <w:p w:rsidR="00EE602B" w:rsidRDefault="00EE602B" w:rsidP="00EE602B">
      <w:pPr>
        <w:jc w:val="both"/>
        <w:rPr>
          <w:rStyle w:val="Subst"/>
          <w:bCs w:val="0"/>
          <w:iCs w:val="0"/>
        </w:rPr>
      </w:pPr>
      <w:r>
        <w:t xml:space="preserve">Образование: </w:t>
      </w:r>
      <w:r>
        <w:rPr>
          <w:rStyle w:val="Subst"/>
          <w:bCs w:val="0"/>
          <w:iCs w:val="0"/>
        </w:rPr>
        <w:t>высшее</w:t>
      </w:r>
    </w:p>
    <w:p w:rsidR="00EE602B" w:rsidRDefault="00EE602B" w:rsidP="00EE602B">
      <w:pPr>
        <w:jc w:val="both"/>
      </w:pPr>
      <w:r>
        <w:rPr>
          <w:rStyle w:val="Subst"/>
          <w:bCs w:val="0"/>
          <w:iCs w:val="0"/>
        </w:rPr>
        <w:t>Краснодарский ордена Трудового Красного знамени Политехнический институт, промышленное и гражданское строительство, инженер-строитель; Кубанский институт международного предпринимательства и менеджмента, финансы и кредит, экономист</w:t>
      </w:r>
    </w:p>
    <w:p w:rsidR="00EE602B" w:rsidRDefault="00EE602B" w:rsidP="00EE602B">
      <w:pPr>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316"/>
        <w:gridCol w:w="1259"/>
        <w:gridCol w:w="3965"/>
        <w:gridCol w:w="2679"/>
      </w:tblGrid>
      <w:tr w:rsidR="00EE602B" w:rsidRPr="00110624" w:rsidTr="00CF7966">
        <w:tc>
          <w:tcPr>
            <w:tcW w:w="2575" w:type="dxa"/>
            <w:gridSpan w:val="2"/>
            <w:shd w:val="clear" w:color="auto" w:fill="auto"/>
            <w:hideMark/>
          </w:tcPr>
          <w:p w:rsidR="00EE602B" w:rsidRPr="000B287A" w:rsidRDefault="00EE602B" w:rsidP="00CF7966">
            <w:pPr>
              <w:widowControl/>
              <w:autoSpaceDE/>
              <w:spacing w:before="100" w:beforeAutospacing="1" w:after="100" w:afterAutospacing="1"/>
              <w:jc w:val="center"/>
              <w:textAlignment w:val="baseline"/>
              <w:rPr>
                <w:b/>
                <w:sz w:val="24"/>
                <w:szCs w:val="24"/>
              </w:rPr>
            </w:pPr>
            <w:r w:rsidRPr="000B287A">
              <w:rPr>
                <w:b/>
              </w:rPr>
              <w:t>Период </w:t>
            </w:r>
          </w:p>
        </w:tc>
        <w:tc>
          <w:tcPr>
            <w:tcW w:w="3965" w:type="dxa"/>
            <w:vMerge w:val="restart"/>
            <w:shd w:val="clear" w:color="auto" w:fill="auto"/>
            <w:hideMark/>
          </w:tcPr>
          <w:p w:rsidR="00EE602B" w:rsidRPr="000B287A" w:rsidRDefault="00EE602B" w:rsidP="00CF7966">
            <w:pPr>
              <w:widowControl/>
              <w:autoSpaceDE/>
              <w:spacing w:before="100" w:beforeAutospacing="1" w:after="100" w:afterAutospacing="1"/>
              <w:jc w:val="center"/>
              <w:textAlignment w:val="baseline"/>
              <w:rPr>
                <w:b/>
                <w:sz w:val="24"/>
                <w:szCs w:val="24"/>
              </w:rPr>
            </w:pPr>
            <w:r w:rsidRPr="000B287A">
              <w:rPr>
                <w:b/>
              </w:rPr>
              <w:t>Наименование организации </w:t>
            </w:r>
          </w:p>
          <w:p w:rsidR="00EE602B" w:rsidRPr="000B287A" w:rsidRDefault="00EE602B" w:rsidP="00CF7966">
            <w:pPr>
              <w:spacing w:before="100" w:beforeAutospacing="1" w:after="100" w:afterAutospacing="1"/>
              <w:textAlignment w:val="baseline"/>
              <w:rPr>
                <w:b/>
                <w:sz w:val="24"/>
                <w:szCs w:val="24"/>
              </w:rPr>
            </w:pPr>
            <w:r w:rsidRPr="000B287A">
              <w:rPr>
                <w:b/>
              </w:rPr>
              <w:t> </w:t>
            </w:r>
          </w:p>
        </w:tc>
        <w:tc>
          <w:tcPr>
            <w:tcW w:w="2679" w:type="dxa"/>
            <w:vMerge w:val="restart"/>
            <w:shd w:val="clear" w:color="auto" w:fill="auto"/>
            <w:hideMark/>
          </w:tcPr>
          <w:p w:rsidR="00EE602B" w:rsidRPr="000B287A" w:rsidRDefault="00EE602B" w:rsidP="00CF7966">
            <w:pPr>
              <w:widowControl/>
              <w:autoSpaceDE/>
              <w:spacing w:before="100" w:beforeAutospacing="1" w:after="100" w:afterAutospacing="1"/>
              <w:jc w:val="center"/>
              <w:textAlignment w:val="baseline"/>
              <w:rPr>
                <w:b/>
                <w:sz w:val="24"/>
                <w:szCs w:val="24"/>
              </w:rPr>
            </w:pPr>
            <w:r w:rsidRPr="000B287A">
              <w:rPr>
                <w:b/>
              </w:rPr>
              <w:t>Должность </w:t>
            </w:r>
          </w:p>
          <w:p w:rsidR="00EE602B" w:rsidRPr="000B287A" w:rsidRDefault="00EE602B" w:rsidP="00CF7966">
            <w:pPr>
              <w:spacing w:before="100" w:beforeAutospacing="1" w:after="100" w:afterAutospacing="1"/>
              <w:textAlignment w:val="baseline"/>
              <w:rPr>
                <w:b/>
                <w:sz w:val="24"/>
                <w:szCs w:val="24"/>
              </w:rPr>
            </w:pPr>
            <w:r w:rsidRPr="000B287A">
              <w:rPr>
                <w:b/>
              </w:rPr>
              <w:t>  </w:t>
            </w:r>
          </w:p>
        </w:tc>
      </w:tr>
      <w:tr w:rsidR="00EE602B" w:rsidRPr="00110624" w:rsidTr="00CF7966">
        <w:trPr>
          <w:trHeight w:val="206"/>
        </w:trPr>
        <w:tc>
          <w:tcPr>
            <w:tcW w:w="1316"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С </w:t>
            </w:r>
          </w:p>
        </w:tc>
        <w:tc>
          <w:tcPr>
            <w:tcW w:w="1259"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По </w:t>
            </w:r>
          </w:p>
        </w:tc>
        <w:tc>
          <w:tcPr>
            <w:tcW w:w="3965" w:type="dxa"/>
            <w:vMerge/>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p>
        </w:tc>
        <w:tc>
          <w:tcPr>
            <w:tcW w:w="2679" w:type="dxa"/>
            <w:vMerge/>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p>
        </w:tc>
      </w:tr>
      <w:tr w:rsidR="00EE602B" w:rsidRPr="00110624" w:rsidTr="00CF7966">
        <w:tc>
          <w:tcPr>
            <w:tcW w:w="1316"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2014г. </w:t>
            </w:r>
          </w:p>
        </w:tc>
        <w:tc>
          <w:tcPr>
            <w:tcW w:w="1259"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2016г.</w:t>
            </w:r>
          </w:p>
        </w:tc>
        <w:tc>
          <w:tcPr>
            <w:tcW w:w="3965"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ООО «Свисс Консалтинг Парнерс» </w:t>
            </w:r>
          </w:p>
        </w:tc>
        <w:tc>
          <w:tcPr>
            <w:tcW w:w="2679"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Заместитель генерального директора </w:t>
            </w:r>
          </w:p>
        </w:tc>
      </w:tr>
      <w:tr w:rsidR="00EE602B" w:rsidRPr="00110624" w:rsidTr="00CF7966">
        <w:tc>
          <w:tcPr>
            <w:tcW w:w="1316"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2016г. </w:t>
            </w:r>
          </w:p>
        </w:tc>
        <w:tc>
          <w:tcPr>
            <w:tcW w:w="1259"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2018г.</w:t>
            </w:r>
          </w:p>
        </w:tc>
        <w:tc>
          <w:tcPr>
            <w:tcW w:w="3965"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Казенное предприятие «Выставка достижений народного хозяйства» </w:t>
            </w:r>
          </w:p>
        </w:tc>
        <w:tc>
          <w:tcPr>
            <w:tcW w:w="2679"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Заместитель генерального директора; исполняющий обязанности генерального директора; советник генерального директора </w:t>
            </w:r>
          </w:p>
        </w:tc>
      </w:tr>
      <w:tr w:rsidR="00EE602B" w:rsidRPr="00110624" w:rsidTr="00CF7966">
        <w:trPr>
          <w:trHeight w:val="1035"/>
        </w:trPr>
        <w:tc>
          <w:tcPr>
            <w:tcW w:w="1316" w:type="dxa"/>
            <w:shd w:val="clear" w:color="auto" w:fill="auto"/>
          </w:tcPr>
          <w:p w:rsidR="00EE602B" w:rsidRPr="002D5072" w:rsidRDefault="00EE602B" w:rsidP="00CF7966">
            <w:pPr>
              <w:widowControl/>
              <w:autoSpaceDE/>
              <w:spacing w:before="100" w:beforeAutospacing="1" w:after="100" w:afterAutospacing="1"/>
              <w:jc w:val="center"/>
              <w:textAlignment w:val="baseline"/>
            </w:pPr>
            <w:r w:rsidRPr="002D5072">
              <w:rPr>
                <w:lang w:val="en-US"/>
              </w:rPr>
              <w:t>2018</w:t>
            </w:r>
            <w:r w:rsidRPr="002D5072">
              <w:t>г.</w:t>
            </w:r>
          </w:p>
        </w:tc>
        <w:tc>
          <w:tcPr>
            <w:tcW w:w="1259" w:type="dxa"/>
            <w:shd w:val="clear" w:color="auto" w:fill="auto"/>
          </w:tcPr>
          <w:p w:rsidR="00EE602B" w:rsidRPr="002D5072" w:rsidRDefault="00EE602B" w:rsidP="00CF7966">
            <w:pPr>
              <w:widowControl/>
              <w:autoSpaceDE/>
              <w:spacing w:before="100" w:beforeAutospacing="1" w:after="100" w:afterAutospacing="1"/>
              <w:jc w:val="center"/>
              <w:textAlignment w:val="baseline"/>
            </w:pPr>
            <w:r w:rsidRPr="002D5072">
              <w:t>Настоящее время</w:t>
            </w:r>
          </w:p>
        </w:tc>
        <w:tc>
          <w:tcPr>
            <w:tcW w:w="3965" w:type="dxa"/>
            <w:shd w:val="clear" w:color="auto" w:fill="auto"/>
          </w:tcPr>
          <w:p w:rsidR="00CF7966" w:rsidRPr="002D5072" w:rsidRDefault="00EE602B" w:rsidP="00CF7966">
            <w:pPr>
              <w:widowControl/>
              <w:autoSpaceDE/>
              <w:spacing w:before="100" w:beforeAutospacing="1" w:after="100" w:afterAutospacing="1"/>
              <w:textAlignment w:val="baseline"/>
            </w:pPr>
            <w:r w:rsidRPr="002D5072">
              <w:t>Государственное унитарное предприятие города Москвы «Московский центр внедрения достижений науки и техники «МОСКВА»</w:t>
            </w:r>
          </w:p>
        </w:tc>
        <w:tc>
          <w:tcPr>
            <w:tcW w:w="2679" w:type="dxa"/>
            <w:shd w:val="clear" w:color="auto" w:fill="auto"/>
          </w:tcPr>
          <w:p w:rsidR="00EE602B" w:rsidRDefault="00EE602B" w:rsidP="00CF7966">
            <w:pPr>
              <w:widowControl/>
              <w:autoSpaceDE/>
              <w:spacing w:before="100" w:beforeAutospacing="1" w:after="100" w:afterAutospacing="1"/>
              <w:textAlignment w:val="baseline"/>
            </w:pPr>
            <w:r w:rsidRPr="002D5072">
              <w:t>Советник генерального директора </w:t>
            </w:r>
          </w:p>
          <w:p w:rsidR="00EE602B" w:rsidRPr="002D5072" w:rsidRDefault="00EE602B" w:rsidP="00CF7966">
            <w:pPr>
              <w:widowControl/>
              <w:autoSpaceDE/>
              <w:spacing w:before="100" w:beforeAutospacing="1" w:after="100" w:afterAutospacing="1"/>
              <w:textAlignment w:val="baseline"/>
              <w:rPr>
                <w:sz w:val="24"/>
                <w:szCs w:val="24"/>
              </w:rPr>
            </w:pPr>
            <w:r>
              <w:t>Заместитель генерального директора</w:t>
            </w:r>
          </w:p>
        </w:tc>
      </w:tr>
    </w:tbl>
    <w:p w:rsidR="00EE602B" w:rsidRPr="009E016E" w:rsidRDefault="00EE602B" w:rsidP="00EE602B">
      <w:pPr>
        <w:jc w:val="both"/>
        <w:rPr>
          <w:b/>
          <w:i/>
        </w:rPr>
      </w:pPr>
      <w:r>
        <w:rPr>
          <w:rStyle w:val="Subst"/>
          <w:bCs w:val="0"/>
          <w:iCs w:val="0"/>
        </w:rPr>
        <w:t>Доли участия в уставном капитале эмитента/обыкновенных акций не имеет</w:t>
      </w:r>
    </w:p>
    <w:p w:rsidR="00EE602B" w:rsidRDefault="00EE602B" w:rsidP="00EE602B">
      <w:pPr>
        <w:pStyle w:val="ThinDelim"/>
        <w:jc w:val="both"/>
      </w:pPr>
    </w:p>
    <w:p w:rsidR="00EE602B" w:rsidRDefault="00EE602B" w:rsidP="00EE602B">
      <w:pPr>
        <w:jc w:val="both"/>
        <w:rPr>
          <w:rStyle w:val="Subst"/>
          <w:bCs w:val="0"/>
          <w:iCs w:val="0"/>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val="0"/>
          <w:iCs w:val="0"/>
        </w:rPr>
        <w:t xml:space="preserve"> </w:t>
      </w:r>
    </w:p>
    <w:p w:rsidR="00EE602B" w:rsidRDefault="00EE602B" w:rsidP="00EE602B">
      <w:pPr>
        <w:jc w:val="both"/>
      </w:pPr>
      <w:r>
        <w:rPr>
          <w:rStyle w:val="Subst"/>
          <w:bCs w:val="0"/>
          <w:iCs w:val="0"/>
        </w:rPr>
        <w:lastRenderedPageBreak/>
        <w:t>эмитент не выпускал опционов</w:t>
      </w:r>
    </w:p>
    <w:p w:rsidR="00EE602B" w:rsidRDefault="00EE602B" w:rsidP="00EE602B">
      <w:pPr>
        <w:pStyle w:val="SubHeading"/>
        <w:jc w:val="both"/>
      </w:pPr>
      <w:r>
        <w:t>Сведения об участии в работе комитетов совета директоров</w:t>
      </w:r>
    </w:p>
    <w:p w:rsidR="00EE602B" w:rsidRDefault="00EE602B" w:rsidP="00EE602B">
      <w:pPr>
        <w:jc w:val="both"/>
      </w:pPr>
      <w:r>
        <w:rPr>
          <w:rStyle w:val="Subst"/>
          <w:bCs w:val="0"/>
          <w:iCs w:val="0"/>
        </w:rPr>
        <w:t>Член совета директоров (наблюдательного совета) не участвует в работе комитетов совета директоров (наблюдательного совета)</w:t>
      </w:r>
    </w:p>
    <w:p w:rsidR="00EE602B" w:rsidRDefault="00EE602B" w:rsidP="00EE602B">
      <w:pPr>
        <w:pStyle w:val="SubHeading"/>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EE602B" w:rsidRDefault="00EE602B" w:rsidP="00EE602B">
      <w:pPr>
        <w:jc w:val="both"/>
      </w:pPr>
      <w:r>
        <w:rPr>
          <w:rStyle w:val="Subst"/>
          <w:bCs w:val="0"/>
          <w:iCs w:val="0"/>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E602B" w:rsidRDefault="00EE602B" w:rsidP="00EE602B">
      <w:pPr>
        <w:jc w:val="both"/>
      </w:pPr>
    </w:p>
    <w:p w:rsidR="00EE602B" w:rsidRDefault="00EE602B" w:rsidP="00EE602B">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EE602B" w:rsidRDefault="00EE602B" w:rsidP="00EE602B">
      <w:pPr>
        <w:jc w:val="both"/>
      </w:pPr>
      <w:r>
        <w:rPr>
          <w:rStyle w:val="Subst"/>
          <w:bCs w:val="0"/>
          <w:iCs w:val="0"/>
        </w:rPr>
        <w:t>Указанных родственных связей нет</w:t>
      </w:r>
    </w:p>
    <w:p w:rsidR="00EE602B" w:rsidRDefault="00EE602B" w:rsidP="00EE602B">
      <w:pPr>
        <w:jc w:val="both"/>
      </w:pPr>
    </w:p>
    <w:p w:rsidR="00EE602B" w:rsidRDefault="00EE602B" w:rsidP="00EE602B">
      <w:pPr>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E602B" w:rsidRDefault="00EE602B" w:rsidP="00EE602B">
      <w:pPr>
        <w:jc w:val="both"/>
      </w:pPr>
      <w:r>
        <w:rPr>
          <w:rStyle w:val="Subst"/>
          <w:bCs w:val="0"/>
          <w:iCs w:val="0"/>
        </w:rPr>
        <w:t>Лицо к указанным видам ответственности не привлекалось</w:t>
      </w:r>
    </w:p>
    <w:p w:rsidR="00EE602B" w:rsidRDefault="00EE602B" w:rsidP="00EE602B">
      <w:pPr>
        <w:jc w:val="both"/>
      </w:pPr>
    </w:p>
    <w:p w:rsidR="00EE602B" w:rsidRDefault="00EE602B" w:rsidP="00EE602B">
      <w:pPr>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E602B" w:rsidRDefault="00EE602B" w:rsidP="00CF7966">
      <w:pPr>
        <w:jc w:val="both"/>
      </w:pPr>
      <w:r>
        <w:rPr>
          <w:rStyle w:val="Subst"/>
          <w:bCs w:val="0"/>
          <w:iCs w:val="0"/>
        </w:rPr>
        <w:t>Лицо указанных должностей не занимало</w:t>
      </w:r>
    </w:p>
    <w:p w:rsidR="00EE602B" w:rsidRPr="00110624" w:rsidRDefault="00EE602B" w:rsidP="00EE602B">
      <w:pPr>
        <w:widowControl/>
        <w:autoSpaceDE/>
        <w:spacing w:before="100" w:beforeAutospacing="1" w:after="100" w:afterAutospacing="1"/>
        <w:textAlignment w:val="baseline"/>
        <w:rPr>
          <w:sz w:val="24"/>
          <w:szCs w:val="24"/>
        </w:rPr>
      </w:pPr>
      <w:r w:rsidRPr="00110624">
        <w:t>ФИО:</w:t>
      </w:r>
      <w:r w:rsidRPr="00110624">
        <w:rPr>
          <w:b/>
          <w:bCs/>
          <w:i/>
          <w:iCs/>
        </w:rPr>
        <w:t xml:space="preserve"> Антонян Артур Агванович</w:t>
      </w:r>
      <w:r w:rsidRPr="00110624">
        <w:t> </w:t>
      </w:r>
    </w:p>
    <w:p w:rsidR="00EE602B" w:rsidRPr="00110624" w:rsidRDefault="00EE602B" w:rsidP="00EE602B">
      <w:pPr>
        <w:widowControl/>
        <w:autoSpaceDE/>
        <w:spacing w:before="0" w:after="0"/>
        <w:textAlignment w:val="baseline"/>
        <w:rPr>
          <w:sz w:val="24"/>
          <w:szCs w:val="24"/>
        </w:rPr>
      </w:pPr>
      <w:r w:rsidRPr="00110624">
        <w:t>Год рождения:</w:t>
      </w:r>
      <w:r>
        <w:rPr>
          <w:b/>
          <w:bCs/>
          <w:i/>
          <w:iCs/>
        </w:rPr>
        <w:t xml:space="preserve"> 1973 </w:t>
      </w:r>
    </w:p>
    <w:p w:rsidR="00EE602B" w:rsidRPr="00110624" w:rsidRDefault="00EE602B" w:rsidP="00EE602B">
      <w:pPr>
        <w:widowControl/>
        <w:autoSpaceDE/>
        <w:spacing w:before="0" w:after="0"/>
        <w:jc w:val="both"/>
        <w:textAlignment w:val="baseline"/>
        <w:rPr>
          <w:sz w:val="24"/>
          <w:szCs w:val="24"/>
        </w:rPr>
      </w:pPr>
      <w:r>
        <w:t>Образование:</w:t>
      </w:r>
      <w:r w:rsidRPr="00197D7A">
        <w:rPr>
          <w:b/>
          <w:i/>
        </w:rPr>
        <w:t>высшее </w:t>
      </w:r>
      <w:r w:rsidRPr="00110624">
        <w:br/>
      </w:r>
      <w:r w:rsidRPr="00110624">
        <w:rPr>
          <w:b/>
          <w:bCs/>
          <w:i/>
          <w:iCs/>
        </w:rPr>
        <w:t>Государственный инженерный университет Армении (Технология и конструи</w:t>
      </w:r>
      <w:r>
        <w:rPr>
          <w:b/>
          <w:bCs/>
          <w:i/>
          <w:iCs/>
        </w:rPr>
        <w:t xml:space="preserve">рование изделий из кожи) </w:t>
      </w:r>
    </w:p>
    <w:p w:rsidR="00EE602B" w:rsidRPr="00110624" w:rsidRDefault="00EE602B" w:rsidP="00EE602B">
      <w:pPr>
        <w:widowControl/>
        <w:autoSpaceDE/>
        <w:spacing w:before="0" w:after="0"/>
        <w:jc w:val="both"/>
        <w:textAlignment w:val="baseline"/>
        <w:rPr>
          <w:sz w:val="24"/>
          <w:szCs w:val="24"/>
        </w:rPr>
      </w:pPr>
      <w:r w:rsidRPr="00110624">
        <w:t>Все должности, занимаемые данным лицом в эмитенте и других организациях за последние 5 лет и в настоящее время, в том числе по совместительству </w:t>
      </w:r>
    </w:p>
    <w:tbl>
      <w:tblPr>
        <w:tblW w:w="95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316"/>
        <w:gridCol w:w="1259"/>
        <w:gridCol w:w="3966"/>
        <w:gridCol w:w="2972"/>
      </w:tblGrid>
      <w:tr w:rsidR="00EE602B" w:rsidRPr="00110624" w:rsidTr="00CF7966">
        <w:tc>
          <w:tcPr>
            <w:tcW w:w="2575" w:type="dxa"/>
            <w:gridSpan w:val="2"/>
            <w:shd w:val="clear" w:color="auto" w:fill="auto"/>
            <w:hideMark/>
          </w:tcPr>
          <w:p w:rsidR="00EE602B" w:rsidRPr="000B287A" w:rsidRDefault="00EE602B" w:rsidP="00CF7966">
            <w:pPr>
              <w:widowControl/>
              <w:autoSpaceDE/>
              <w:spacing w:before="100" w:beforeAutospacing="1" w:after="100" w:afterAutospacing="1"/>
              <w:jc w:val="center"/>
              <w:textAlignment w:val="baseline"/>
              <w:rPr>
                <w:b/>
                <w:sz w:val="24"/>
                <w:szCs w:val="24"/>
              </w:rPr>
            </w:pPr>
            <w:r w:rsidRPr="000B287A">
              <w:rPr>
                <w:b/>
              </w:rPr>
              <w:t>Период </w:t>
            </w:r>
          </w:p>
        </w:tc>
        <w:tc>
          <w:tcPr>
            <w:tcW w:w="3966" w:type="dxa"/>
            <w:vMerge w:val="restart"/>
            <w:shd w:val="clear" w:color="auto" w:fill="auto"/>
            <w:hideMark/>
          </w:tcPr>
          <w:p w:rsidR="00EE602B" w:rsidRPr="000B287A" w:rsidRDefault="00EE602B" w:rsidP="00CF7966">
            <w:pPr>
              <w:widowControl/>
              <w:autoSpaceDE/>
              <w:spacing w:before="100" w:beforeAutospacing="1" w:after="100" w:afterAutospacing="1"/>
              <w:jc w:val="center"/>
              <w:textAlignment w:val="baseline"/>
              <w:rPr>
                <w:b/>
                <w:sz w:val="24"/>
                <w:szCs w:val="24"/>
              </w:rPr>
            </w:pPr>
            <w:r w:rsidRPr="000B287A">
              <w:rPr>
                <w:b/>
              </w:rPr>
              <w:t>Наименование организации </w:t>
            </w:r>
          </w:p>
          <w:p w:rsidR="00EE602B" w:rsidRPr="000B287A" w:rsidRDefault="00EE602B" w:rsidP="00CF7966">
            <w:pPr>
              <w:spacing w:before="100" w:beforeAutospacing="1" w:after="100" w:afterAutospacing="1"/>
              <w:textAlignment w:val="baseline"/>
              <w:rPr>
                <w:b/>
                <w:sz w:val="24"/>
                <w:szCs w:val="24"/>
              </w:rPr>
            </w:pPr>
            <w:r w:rsidRPr="000B287A">
              <w:rPr>
                <w:b/>
              </w:rPr>
              <w:t> </w:t>
            </w:r>
          </w:p>
        </w:tc>
        <w:tc>
          <w:tcPr>
            <w:tcW w:w="2972" w:type="dxa"/>
            <w:vMerge w:val="restart"/>
            <w:shd w:val="clear" w:color="auto" w:fill="auto"/>
            <w:hideMark/>
          </w:tcPr>
          <w:p w:rsidR="00EE602B" w:rsidRPr="000B287A" w:rsidRDefault="00EE602B" w:rsidP="00CF7966">
            <w:pPr>
              <w:widowControl/>
              <w:autoSpaceDE/>
              <w:spacing w:before="100" w:beforeAutospacing="1" w:after="100" w:afterAutospacing="1"/>
              <w:jc w:val="center"/>
              <w:textAlignment w:val="baseline"/>
              <w:rPr>
                <w:b/>
                <w:sz w:val="24"/>
                <w:szCs w:val="24"/>
              </w:rPr>
            </w:pPr>
            <w:r w:rsidRPr="000B287A">
              <w:rPr>
                <w:b/>
              </w:rPr>
              <w:t>Должность </w:t>
            </w:r>
          </w:p>
          <w:p w:rsidR="00EE602B" w:rsidRPr="000B287A" w:rsidRDefault="00EE602B" w:rsidP="00CF7966">
            <w:pPr>
              <w:spacing w:before="100" w:beforeAutospacing="1" w:after="100" w:afterAutospacing="1"/>
              <w:textAlignment w:val="baseline"/>
              <w:rPr>
                <w:b/>
                <w:sz w:val="24"/>
                <w:szCs w:val="24"/>
              </w:rPr>
            </w:pPr>
            <w:r w:rsidRPr="000B287A">
              <w:rPr>
                <w:b/>
              </w:rPr>
              <w:t> </w:t>
            </w:r>
          </w:p>
        </w:tc>
      </w:tr>
      <w:tr w:rsidR="00EE602B" w:rsidRPr="00110624" w:rsidTr="00CF7966">
        <w:tc>
          <w:tcPr>
            <w:tcW w:w="1316"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С </w:t>
            </w:r>
          </w:p>
        </w:tc>
        <w:tc>
          <w:tcPr>
            <w:tcW w:w="1259"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По </w:t>
            </w:r>
          </w:p>
        </w:tc>
        <w:tc>
          <w:tcPr>
            <w:tcW w:w="3966" w:type="dxa"/>
            <w:vMerge/>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p>
        </w:tc>
        <w:tc>
          <w:tcPr>
            <w:tcW w:w="2972" w:type="dxa"/>
            <w:vMerge/>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p>
        </w:tc>
      </w:tr>
      <w:tr w:rsidR="00EE602B" w:rsidRPr="00110624" w:rsidTr="00CF7966">
        <w:tc>
          <w:tcPr>
            <w:tcW w:w="1316"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2010г. </w:t>
            </w:r>
          </w:p>
        </w:tc>
        <w:tc>
          <w:tcPr>
            <w:tcW w:w="1259"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2014г. </w:t>
            </w:r>
          </w:p>
        </w:tc>
        <w:tc>
          <w:tcPr>
            <w:tcW w:w="3966"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ЗАО  «ЭКСПОЦЕНТР» </w:t>
            </w:r>
          </w:p>
        </w:tc>
        <w:tc>
          <w:tcPr>
            <w:tcW w:w="2972"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Руководитель Дирекции конгрессов</w:t>
            </w:r>
          </w:p>
        </w:tc>
      </w:tr>
      <w:tr w:rsidR="00EE602B" w:rsidRPr="00110624" w:rsidTr="00CF7966">
        <w:tc>
          <w:tcPr>
            <w:tcW w:w="1316"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2014г. </w:t>
            </w:r>
          </w:p>
        </w:tc>
        <w:tc>
          <w:tcPr>
            <w:tcW w:w="1259"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2017г. </w:t>
            </w:r>
          </w:p>
        </w:tc>
        <w:tc>
          <w:tcPr>
            <w:tcW w:w="3966"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АО «Выставка достижений народного хозяйства» </w:t>
            </w:r>
          </w:p>
        </w:tc>
        <w:tc>
          <w:tcPr>
            <w:tcW w:w="2972"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Заместитель руководителя Департамента конгрессно-выставочной деятельности</w:t>
            </w:r>
          </w:p>
        </w:tc>
      </w:tr>
      <w:tr w:rsidR="00EE602B" w:rsidRPr="00110624" w:rsidTr="00CF7966">
        <w:tc>
          <w:tcPr>
            <w:tcW w:w="1316"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2017г. </w:t>
            </w:r>
          </w:p>
        </w:tc>
        <w:tc>
          <w:tcPr>
            <w:tcW w:w="1259"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2017г. </w:t>
            </w:r>
          </w:p>
        </w:tc>
        <w:tc>
          <w:tcPr>
            <w:tcW w:w="3966"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АО «Выставка достижений народного хозяйства» </w:t>
            </w:r>
          </w:p>
        </w:tc>
        <w:tc>
          <w:tcPr>
            <w:tcW w:w="2972"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Руководитель Департамента конгрессно-выставочной деятельности</w:t>
            </w:r>
          </w:p>
        </w:tc>
      </w:tr>
      <w:tr w:rsidR="00EE602B" w:rsidRPr="00110624" w:rsidTr="00CF7966">
        <w:tc>
          <w:tcPr>
            <w:tcW w:w="1316"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2018г. </w:t>
            </w:r>
          </w:p>
        </w:tc>
        <w:tc>
          <w:tcPr>
            <w:tcW w:w="1259"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Настоящее время </w:t>
            </w:r>
          </w:p>
        </w:tc>
        <w:tc>
          <w:tcPr>
            <w:tcW w:w="3966"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АО «Выставка достижений народного хозяйства» </w:t>
            </w:r>
          </w:p>
        </w:tc>
        <w:tc>
          <w:tcPr>
            <w:tcW w:w="2972"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Первый заместитель Генерального директора</w:t>
            </w:r>
          </w:p>
        </w:tc>
      </w:tr>
      <w:tr w:rsidR="00EE602B" w:rsidRPr="00110624" w:rsidTr="00CF7966">
        <w:tc>
          <w:tcPr>
            <w:tcW w:w="1316" w:type="dxa"/>
            <w:shd w:val="clear" w:color="auto" w:fill="auto"/>
            <w:hideMark/>
          </w:tcPr>
          <w:p w:rsidR="00EE602B" w:rsidRPr="002D5072" w:rsidRDefault="00EE602B" w:rsidP="00CF7966">
            <w:pPr>
              <w:widowControl/>
              <w:autoSpaceDE/>
              <w:spacing w:before="100" w:beforeAutospacing="1" w:after="100" w:afterAutospacing="1"/>
              <w:jc w:val="center"/>
              <w:textAlignment w:val="baseline"/>
              <w:rPr>
                <w:sz w:val="24"/>
                <w:szCs w:val="24"/>
              </w:rPr>
            </w:pPr>
            <w:r w:rsidRPr="002D5072">
              <w:t>2018г. </w:t>
            </w:r>
          </w:p>
        </w:tc>
        <w:tc>
          <w:tcPr>
            <w:tcW w:w="1259" w:type="dxa"/>
            <w:shd w:val="clear" w:color="auto" w:fill="auto"/>
            <w:hideMark/>
          </w:tcPr>
          <w:p w:rsidR="00EE602B" w:rsidRPr="002D5072" w:rsidRDefault="00EE602B" w:rsidP="00CF7966">
            <w:pPr>
              <w:widowControl/>
              <w:autoSpaceDE/>
              <w:spacing w:before="100" w:beforeAutospacing="1" w:after="100" w:afterAutospacing="1"/>
              <w:jc w:val="center"/>
              <w:textAlignment w:val="baseline"/>
              <w:rPr>
                <w:sz w:val="24"/>
                <w:szCs w:val="24"/>
              </w:rPr>
            </w:pPr>
            <w:r w:rsidRPr="002D5072">
              <w:t>Настоящее время </w:t>
            </w:r>
          </w:p>
        </w:tc>
        <w:tc>
          <w:tcPr>
            <w:tcW w:w="3966" w:type="dxa"/>
            <w:shd w:val="clear" w:color="auto" w:fill="auto"/>
            <w:hideMark/>
          </w:tcPr>
          <w:p w:rsidR="00CF7966" w:rsidRPr="00CF7966" w:rsidRDefault="00EE602B" w:rsidP="00CF7966">
            <w:pPr>
              <w:widowControl/>
              <w:autoSpaceDE/>
              <w:spacing w:before="100" w:beforeAutospacing="1" w:after="100" w:afterAutospacing="1"/>
              <w:textAlignment w:val="baseline"/>
            </w:pPr>
            <w:r w:rsidRPr="002D5072">
              <w:t>Государственное унитарное предприятие города Москвы «Московский центр внедрения достижений науки и техники «МОСКВА»</w:t>
            </w:r>
          </w:p>
        </w:tc>
        <w:tc>
          <w:tcPr>
            <w:tcW w:w="2972" w:type="dxa"/>
            <w:shd w:val="clear" w:color="auto" w:fill="auto"/>
            <w:hideMark/>
          </w:tcPr>
          <w:p w:rsidR="00EE602B" w:rsidRPr="002D5072" w:rsidRDefault="00EE602B" w:rsidP="00CF7966">
            <w:pPr>
              <w:widowControl/>
              <w:autoSpaceDE/>
              <w:spacing w:before="100" w:beforeAutospacing="1" w:after="100" w:afterAutospacing="1"/>
              <w:textAlignment w:val="baseline"/>
              <w:rPr>
                <w:sz w:val="24"/>
                <w:szCs w:val="24"/>
              </w:rPr>
            </w:pPr>
            <w:r w:rsidRPr="002D5072">
              <w:t>Первый заместитель генерального директора </w:t>
            </w:r>
          </w:p>
        </w:tc>
      </w:tr>
    </w:tbl>
    <w:p w:rsidR="00EE602B" w:rsidRPr="009E016E" w:rsidRDefault="00EE602B" w:rsidP="00EE602B">
      <w:pPr>
        <w:jc w:val="both"/>
        <w:rPr>
          <w:b/>
          <w:i/>
        </w:rPr>
      </w:pPr>
      <w:r>
        <w:rPr>
          <w:rStyle w:val="Subst"/>
          <w:bCs w:val="0"/>
          <w:iCs w:val="0"/>
        </w:rPr>
        <w:t>Доли участия в уставном капитале эмитента/обыкновенных акций не имеет</w:t>
      </w:r>
    </w:p>
    <w:p w:rsidR="00EE602B" w:rsidRDefault="00EE602B" w:rsidP="00EE602B">
      <w:pPr>
        <w:pStyle w:val="ThinDelim"/>
        <w:jc w:val="both"/>
      </w:pPr>
    </w:p>
    <w:p w:rsidR="00EE602B" w:rsidRDefault="00EE602B" w:rsidP="00EE602B">
      <w:pPr>
        <w:jc w:val="both"/>
        <w:rPr>
          <w:rStyle w:val="Subst"/>
          <w:bCs w:val="0"/>
          <w:iCs w:val="0"/>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val="0"/>
          <w:iCs w:val="0"/>
        </w:rPr>
        <w:t xml:space="preserve"> </w:t>
      </w:r>
    </w:p>
    <w:p w:rsidR="00EE602B" w:rsidRDefault="00EE602B" w:rsidP="00EE602B">
      <w:pPr>
        <w:jc w:val="both"/>
      </w:pPr>
      <w:r>
        <w:rPr>
          <w:rStyle w:val="Subst"/>
          <w:bCs w:val="0"/>
          <w:iCs w:val="0"/>
        </w:rPr>
        <w:lastRenderedPageBreak/>
        <w:t>эмитент не выпускал опционов</w:t>
      </w:r>
    </w:p>
    <w:p w:rsidR="00EE602B" w:rsidRDefault="00EE602B" w:rsidP="00EE602B">
      <w:pPr>
        <w:pStyle w:val="SubHeading"/>
        <w:jc w:val="both"/>
      </w:pPr>
      <w:r>
        <w:t>Сведения об участии в работе комитетов совета директоров</w:t>
      </w:r>
    </w:p>
    <w:p w:rsidR="00EE602B" w:rsidRDefault="00EE602B" w:rsidP="00EE602B">
      <w:pPr>
        <w:jc w:val="both"/>
      </w:pPr>
      <w:r>
        <w:rPr>
          <w:rStyle w:val="Subst"/>
          <w:bCs w:val="0"/>
          <w:iCs w:val="0"/>
        </w:rPr>
        <w:t>Член совета директоров (наблюдательного совета) не участвует в работе комитетов совета директоров (наблюдательного совета)</w:t>
      </w:r>
    </w:p>
    <w:p w:rsidR="00EE602B" w:rsidRDefault="00EE602B" w:rsidP="00EE602B">
      <w:pPr>
        <w:pStyle w:val="SubHeading"/>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EE602B" w:rsidRDefault="00EE602B" w:rsidP="00EE602B">
      <w:pPr>
        <w:jc w:val="both"/>
      </w:pPr>
      <w:r>
        <w:rPr>
          <w:rStyle w:val="Subst"/>
          <w:bCs w:val="0"/>
          <w:iCs w:val="0"/>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E602B" w:rsidRDefault="00EE602B" w:rsidP="00EE602B">
      <w:pPr>
        <w:jc w:val="both"/>
      </w:pPr>
    </w:p>
    <w:p w:rsidR="00EE602B" w:rsidRDefault="00EE602B" w:rsidP="00EE602B">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EE602B" w:rsidRDefault="00EE602B" w:rsidP="00EE602B">
      <w:pPr>
        <w:jc w:val="both"/>
      </w:pPr>
      <w:r>
        <w:rPr>
          <w:rStyle w:val="Subst"/>
          <w:bCs w:val="0"/>
          <w:iCs w:val="0"/>
        </w:rPr>
        <w:t>Указанных родственных связей нет</w:t>
      </w:r>
    </w:p>
    <w:p w:rsidR="00EE602B" w:rsidRDefault="00EE602B" w:rsidP="00EE602B">
      <w:pPr>
        <w:jc w:val="both"/>
      </w:pPr>
    </w:p>
    <w:p w:rsidR="00EE602B" w:rsidRDefault="00EE602B" w:rsidP="00EE602B">
      <w:pPr>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E602B" w:rsidRDefault="00EE602B" w:rsidP="00EE602B">
      <w:pPr>
        <w:jc w:val="both"/>
      </w:pPr>
      <w:r>
        <w:rPr>
          <w:rStyle w:val="Subst"/>
          <w:bCs w:val="0"/>
          <w:iCs w:val="0"/>
        </w:rPr>
        <w:t>Лицо к указанным видам ответственности не привлекалось</w:t>
      </w:r>
    </w:p>
    <w:p w:rsidR="00EE602B" w:rsidRDefault="00EE602B" w:rsidP="00EE602B">
      <w:pPr>
        <w:jc w:val="both"/>
      </w:pPr>
    </w:p>
    <w:p w:rsidR="00EE602B" w:rsidRDefault="00EE602B" w:rsidP="00EE602B">
      <w:pPr>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E602B" w:rsidRDefault="00EE602B" w:rsidP="00EE602B">
      <w:pPr>
        <w:jc w:val="both"/>
      </w:pPr>
      <w:r>
        <w:rPr>
          <w:rStyle w:val="Subst"/>
          <w:bCs w:val="0"/>
          <w:iCs w:val="0"/>
        </w:rPr>
        <w:t>Лицо указанных должностей не занимало</w:t>
      </w:r>
    </w:p>
    <w:p w:rsidR="00CF7966" w:rsidRDefault="00CF7966" w:rsidP="00EE602B">
      <w:pPr>
        <w:jc w:val="both"/>
      </w:pPr>
    </w:p>
    <w:p w:rsidR="00EE602B" w:rsidRPr="00110624" w:rsidRDefault="00EE602B" w:rsidP="00EE602B">
      <w:pPr>
        <w:widowControl/>
        <w:autoSpaceDE/>
        <w:spacing w:before="100" w:beforeAutospacing="1" w:after="100" w:afterAutospacing="1"/>
        <w:textAlignment w:val="baseline"/>
        <w:rPr>
          <w:sz w:val="24"/>
          <w:szCs w:val="24"/>
        </w:rPr>
      </w:pPr>
      <w:r w:rsidRPr="00110624">
        <w:t>ФИО: </w:t>
      </w:r>
      <w:r w:rsidRPr="00110624">
        <w:rPr>
          <w:b/>
          <w:bCs/>
          <w:i/>
          <w:iCs/>
        </w:rPr>
        <w:t>   Егоричев Роман Владимирович</w:t>
      </w:r>
      <w:r w:rsidRPr="00110624">
        <w:t> </w:t>
      </w:r>
    </w:p>
    <w:p w:rsidR="00EE602B" w:rsidRPr="00110624" w:rsidRDefault="00EE602B" w:rsidP="00EE602B">
      <w:pPr>
        <w:widowControl/>
        <w:autoSpaceDE/>
        <w:spacing w:before="0" w:after="0"/>
        <w:textAlignment w:val="baseline"/>
        <w:rPr>
          <w:sz w:val="24"/>
          <w:szCs w:val="24"/>
        </w:rPr>
      </w:pPr>
      <w:r w:rsidRPr="00110624">
        <w:t>Год рождения:</w:t>
      </w:r>
      <w:r>
        <w:rPr>
          <w:b/>
          <w:bCs/>
          <w:i/>
          <w:iCs/>
        </w:rPr>
        <w:t xml:space="preserve"> 1982</w:t>
      </w:r>
    </w:p>
    <w:p w:rsidR="00EE602B" w:rsidRPr="00110624" w:rsidRDefault="00EE602B" w:rsidP="00EE602B">
      <w:pPr>
        <w:widowControl/>
        <w:autoSpaceDE/>
        <w:spacing w:before="0" w:after="0"/>
        <w:jc w:val="both"/>
        <w:textAlignment w:val="baseline"/>
        <w:rPr>
          <w:sz w:val="24"/>
          <w:szCs w:val="24"/>
        </w:rPr>
      </w:pPr>
      <w:r>
        <w:t>Образование:</w:t>
      </w:r>
      <w:r w:rsidRPr="00197D7A">
        <w:rPr>
          <w:b/>
        </w:rPr>
        <w:t>высшее</w:t>
      </w:r>
      <w:r w:rsidRPr="00110624">
        <w:t> </w:t>
      </w:r>
      <w:r w:rsidRPr="00110624">
        <w:br/>
      </w:r>
      <w:r w:rsidRPr="00110624">
        <w:rPr>
          <w:b/>
          <w:bCs/>
          <w:i/>
          <w:iCs/>
        </w:rPr>
        <w:t>Московский городской университет управления Правительства Москвы</w:t>
      </w:r>
      <w:r w:rsidRPr="00110624">
        <w:t> </w:t>
      </w:r>
    </w:p>
    <w:p w:rsidR="00EE602B" w:rsidRPr="00110624" w:rsidRDefault="00EE602B" w:rsidP="00EE602B">
      <w:pPr>
        <w:widowControl/>
        <w:autoSpaceDE/>
        <w:spacing w:before="0" w:after="0"/>
        <w:jc w:val="both"/>
        <w:textAlignment w:val="baseline"/>
        <w:rPr>
          <w:sz w:val="24"/>
          <w:szCs w:val="24"/>
        </w:rPr>
      </w:pPr>
      <w:r w:rsidRPr="00110624">
        <w:t>все должности, занимаемые данным лицом в эмитенте и других организациях за последние 5 лет и в настоящее время, в том числе по совместительству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320"/>
        <w:gridCol w:w="1260"/>
        <w:gridCol w:w="3975"/>
        <w:gridCol w:w="2685"/>
      </w:tblGrid>
      <w:tr w:rsidR="00EE602B" w:rsidRPr="00110624" w:rsidTr="00CF7966">
        <w:tc>
          <w:tcPr>
            <w:tcW w:w="2580" w:type="dxa"/>
            <w:gridSpan w:val="2"/>
            <w:shd w:val="clear" w:color="auto" w:fill="auto"/>
            <w:hideMark/>
          </w:tcPr>
          <w:p w:rsidR="00EE602B" w:rsidRPr="000B287A" w:rsidRDefault="00EE602B" w:rsidP="00CF7966">
            <w:pPr>
              <w:widowControl/>
              <w:autoSpaceDE/>
              <w:spacing w:before="100" w:beforeAutospacing="1" w:after="100" w:afterAutospacing="1"/>
              <w:jc w:val="center"/>
              <w:textAlignment w:val="baseline"/>
              <w:rPr>
                <w:b/>
                <w:sz w:val="24"/>
                <w:szCs w:val="24"/>
              </w:rPr>
            </w:pPr>
            <w:r w:rsidRPr="000B287A">
              <w:rPr>
                <w:b/>
              </w:rPr>
              <w:t>Период </w:t>
            </w:r>
          </w:p>
        </w:tc>
        <w:tc>
          <w:tcPr>
            <w:tcW w:w="3975" w:type="dxa"/>
            <w:vMerge w:val="restart"/>
            <w:shd w:val="clear" w:color="auto" w:fill="auto"/>
            <w:hideMark/>
          </w:tcPr>
          <w:p w:rsidR="00EE602B" w:rsidRPr="000B287A" w:rsidRDefault="00EE602B" w:rsidP="00CF7966">
            <w:pPr>
              <w:widowControl/>
              <w:autoSpaceDE/>
              <w:spacing w:before="100" w:beforeAutospacing="1" w:after="100" w:afterAutospacing="1"/>
              <w:jc w:val="center"/>
              <w:textAlignment w:val="baseline"/>
              <w:rPr>
                <w:b/>
                <w:sz w:val="24"/>
                <w:szCs w:val="24"/>
              </w:rPr>
            </w:pPr>
            <w:r w:rsidRPr="000B287A">
              <w:rPr>
                <w:b/>
              </w:rPr>
              <w:t>Наименование организации </w:t>
            </w:r>
          </w:p>
          <w:p w:rsidR="00EE602B" w:rsidRPr="000B287A" w:rsidRDefault="00EE602B" w:rsidP="00CF7966">
            <w:pPr>
              <w:spacing w:before="100" w:beforeAutospacing="1" w:after="100" w:afterAutospacing="1"/>
              <w:textAlignment w:val="baseline"/>
              <w:rPr>
                <w:b/>
                <w:sz w:val="24"/>
                <w:szCs w:val="24"/>
              </w:rPr>
            </w:pPr>
            <w:r w:rsidRPr="000B287A">
              <w:rPr>
                <w:b/>
              </w:rPr>
              <w:t> </w:t>
            </w:r>
          </w:p>
        </w:tc>
        <w:tc>
          <w:tcPr>
            <w:tcW w:w="2685" w:type="dxa"/>
            <w:vMerge w:val="restart"/>
            <w:shd w:val="clear" w:color="auto" w:fill="auto"/>
            <w:hideMark/>
          </w:tcPr>
          <w:p w:rsidR="00EE602B" w:rsidRPr="000B287A" w:rsidRDefault="00EE602B" w:rsidP="00CF7966">
            <w:pPr>
              <w:widowControl/>
              <w:autoSpaceDE/>
              <w:spacing w:before="100" w:beforeAutospacing="1" w:after="100" w:afterAutospacing="1"/>
              <w:jc w:val="center"/>
              <w:textAlignment w:val="baseline"/>
              <w:rPr>
                <w:b/>
                <w:sz w:val="24"/>
                <w:szCs w:val="24"/>
              </w:rPr>
            </w:pPr>
            <w:r w:rsidRPr="000B287A">
              <w:rPr>
                <w:b/>
              </w:rPr>
              <w:t>Должность </w:t>
            </w:r>
          </w:p>
          <w:p w:rsidR="00EE602B" w:rsidRPr="000B287A" w:rsidRDefault="00EE602B" w:rsidP="00CF7966">
            <w:pPr>
              <w:spacing w:before="100" w:beforeAutospacing="1" w:after="100" w:afterAutospacing="1"/>
              <w:textAlignment w:val="baseline"/>
              <w:rPr>
                <w:b/>
                <w:sz w:val="24"/>
                <w:szCs w:val="24"/>
              </w:rPr>
            </w:pPr>
            <w:r w:rsidRPr="000B287A">
              <w:rPr>
                <w:b/>
              </w:rPr>
              <w:t> </w:t>
            </w:r>
          </w:p>
        </w:tc>
      </w:tr>
      <w:tr w:rsidR="00EE602B" w:rsidRPr="00110624" w:rsidTr="00CF7966">
        <w:tc>
          <w:tcPr>
            <w:tcW w:w="1320"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С </w:t>
            </w:r>
          </w:p>
        </w:tc>
        <w:tc>
          <w:tcPr>
            <w:tcW w:w="1260"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По </w:t>
            </w:r>
          </w:p>
        </w:tc>
        <w:tc>
          <w:tcPr>
            <w:tcW w:w="3975" w:type="dxa"/>
            <w:vMerge/>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p>
        </w:tc>
        <w:tc>
          <w:tcPr>
            <w:tcW w:w="2685" w:type="dxa"/>
            <w:vMerge/>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p>
        </w:tc>
      </w:tr>
      <w:tr w:rsidR="00EE602B" w:rsidRPr="00110624" w:rsidTr="00CF7966">
        <w:tc>
          <w:tcPr>
            <w:tcW w:w="1320"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2014г. </w:t>
            </w:r>
          </w:p>
        </w:tc>
        <w:tc>
          <w:tcPr>
            <w:tcW w:w="1260"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2015г.</w:t>
            </w:r>
          </w:p>
        </w:tc>
        <w:tc>
          <w:tcPr>
            <w:tcW w:w="3975"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Государственное унитарное предприятие города Москвы «Московский центр внедрения достижений науки и техники «МОСКВА» </w:t>
            </w:r>
          </w:p>
        </w:tc>
        <w:tc>
          <w:tcPr>
            <w:tcW w:w="2685"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Начальник Юридического управления  </w:t>
            </w:r>
          </w:p>
        </w:tc>
      </w:tr>
      <w:tr w:rsidR="00EE602B" w:rsidRPr="00110624" w:rsidTr="00CF7966">
        <w:tc>
          <w:tcPr>
            <w:tcW w:w="1320"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2015г. </w:t>
            </w:r>
          </w:p>
        </w:tc>
        <w:tc>
          <w:tcPr>
            <w:tcW w:w="1260"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2016г.</w:t>
            </w:r>
          </w:p>
        </w:tc>
        <w:tc>
          <w:tcPr>
            <w:tcW w:w="3975"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АО «Выставка достижений народного хозяйства» </w:t>
            </w:r>
          </w:p>
        </w:tc>
        <w:tc>
          <w:tcPr>
            <w:tcW w:w="2685"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Заместитель руководителя Департамента правового обеспечения </w:t>
            </w:r>
          </w:p>
        </w:tc>
      </w:tr>
      <w:tr w:rsidR="00EE602B" w:rsidRPr="00110624" w:rsidTr="00CF7966">
        <w:tc>
          <w:tcPr>
            <w:tcW w:w="1320" w:type="dxa"/>
            <w:shd w:val="clear" w:color="auto" w:fill="auto"/>
            <w:hideMark/>
          </w:tcPr>
          <w:p w:rsidR="00EE602B" w:rsidRPr="002D5072" w:rsidRDefault="00EE602B" w:rsidP="00CF7966">
            <w:pPr>
              <w:widowControl/>
              <w:autoSpaceDE/>
              <w:spacing w:before="100" w:beforeAutospacing="1" w:after="100" w:afterAutospacing="1"/>
              <w:jc w:val="center"/>
              <w:textAlignment w:val="baseline"/>
              <w:rPr>
                <w:sz w:val="24"/>
                <w:szCs w:val="24"/>
              </w:rPr>
            </w:pPr>
            <w:r w:rsidRPr="002D5072">
              <w:t>2016г.  </w:t>
            </w:r>
          </w:p>
        </w:tc>
        <w:tc>
          <w:tcPr>
            <w:tcW w:w="1260" w:type="dxa"/>
            <w:shd w:val="clear" w:color="auto" w:fill="auto"/>
          </w:tcPr>
          <w:p w:rsidR="00EE602B" w:rsidRPr="002D5072" w:rsidRDefault="00EE602B" w:rsidP="00CF7966">
            <w:pPr>
              <w:widowControl/>
              <w:autoSpaceDE/>
              <w:spacing w:before="100" w:beforeAutospacing="1" w:after="100" w:afterAutospacing="1"/>
              <w:jc w:val="center"/>
              <w:textAlignment w:val="baseline"/>
            </w:pPr>
            <w:r w:rsidRPr="002D5072">
              <w:t>Настоящее время</w:t>
            </w:r>
          </w:p>
        </w:tc>
        <w:tc>
          <w:tcPr>
            <w:tcW w:w="3975" w:type="dxa"/>
            <w:shd w:val="clear" w:color="auto" w:fill="auto"/>
          </w:tcPr>
          <w:p w:rsidR="00CF7966" w:rsidRPr="00E67309" w:rsidRDefault="00EE602B" w:rsidP="00E67309">
            <w:pPr>
              <w:widowControl/>
              <w:autoSpaceDE/>
              <w:spacing w:before="100" w:beforeAutospacing="1" w:after="100" w:afterAutospacing="1"/>
              <w:textAlignment w:val="baseline"/>
            </w:pPr>
            <w:r w:rsidRPr="002D5072">
              <w:t>Государственное унитарное предприятие города Москвы «Московский центр внедрения достижений науки и техники «МОСКВА»</w:t>
            </w:r>
          </w:p>
        </w:tc>
        <w:tc>
          <w:tcPr>
            <w:tcW w:w="2685" w:type="dxa"/>
            <w:shd w:val="clear" w:color="auto" w:fill="auto"/>
          </w:tcPr>
          <w:p w:rsidR="00EE602B" w:rsidRPr="002D5072" w:rsidRDefault="00EE602B" w:rsidP="00CF7966">
            <w:pPr>
              <w:widowControl/>
              <w:autoSpaceDE/>
              <w:spacing w:before="100" w:beforeAutospacing="1" w:after="100" w:afterAutospacing="1"/>
              <w:textAlignment w:val="baseline"/>
              <w:rPr>
                <w:sz w:val="24"/>
                <w:szCs w:val="24"/>
              </w:rPr>
            </w:pPr>
            <w:r w:rsidRPr="002D5072">
              <w:t>Начальник Юридического управления  </w:t>
            </w:r>
          </w:p>
        </w:tc>
      </w:tr>
    </w:tbl>
    <w:p w:rsidR="00EE602B" w:rsidRPr="009E016E" w:rsidRDefault="00EE602B" w:rsidP="00EE602B">
      <w:pPr>
        <w:jc w:val="both"/>
        <w:rPr>
          <w:b/>
          <w:i/>
        </w:rPr>
      </w:pPr>
      <w:r>
        <w:rPr>
          <w:rStyle w:val="Subst"/>
          <w:bCs w:val="0"/>
          <w:iCs w:val="0"/>
        </w:rPr>
        <w:t>Доли участия в уставном капитале эмитента/обыкновенных акций не имеет</w:t>
      </w:r>
    </w:p>
    <w:p w:rsidR="00EE602B" w:rsidRDefault="00EE602B" w:rsidP="00EE602B">
      <w:pPr>
        <w:pStyle w:val="ThinDelim"/>
        <w:jc w:val="both"/>
      </w:pPr>
    </w:p>
    <w:p w:rsidR="00EE602B" w:rsidRDefault="00EE602B" w:rsidP="00EE602B">
      <w:pPr>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EE602B" w:rsidRDefault="00EE602B" w:rsidP="00EE602B">
      <w:pPr>
        <w:jc w:val="both"/>
      </w:pPr>
      <w:r>
        <w:rPr>
          <w:rStyle w:val="Subst"/>
          <w:bCs w:val="0"/>
          <w:iCs w:val="0"/>
        </w:rPr>
        <w:t>эмитент не выпускал опционов</w:t>
      </w:r>
    </w:p>
    <w:p w:rsidR="00EE602B" w:rsidRDefault="00EE602B" w:rsidP="00EE602B">
      <w:pPr>
        <w:pStyle w:val="SubHeading"/>
        <w:jc w:val="both"/>
      </w:pPr>
      <w:r>
        <w:lastRenderedPageBreak/>
        <w:t>Сведения об участии в работе комитетов совета директоров</w:t>
      </w:r>
    </w:p>
    <w:p w:rsidR="00EE602B" w:rsidRDefault="00EE602B" w:rsidP="00EE602B">
      <w:pPr>
        <w:jc w:val="both"/>
      </w:pPr>
      <w:r>
        <w:rPr>
          <w:rStyle w:val="Subst"/>
          <w:bCs w:val="0"/>
          <w:iCs w:val="0"/>
        </w:rPr>
        <w:t>Член совета директоров (наблюдательного совета) не участвует в работе комитетов совета директоров (наблюдательного совета)</w:t>
      </w:r>
    </w:p>
    <w:p w:rsidR="00EE602B" w:rsidRDefault="00EE602B" w:rsidP="00EE602B">
      <w:pPr>
        <w:pStyle w:val="SubHeading"/>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EE602B" w:rsidRDefault="00EE602B" w:rsidP="00EE602B">
      <w:pPr>
        <w:jc w:val="both"/>
      </w:pPr>
      <w:r>
        <w:rPr>
          <w:rStyle w:val="Subst"/>
          <w:bCs w:val="0"/>
          <w:iCs w:val="0"/>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E602B" w:rsidRDefault="00EE602B" w:rsidP="00EE602B">
      <w:pPr>
        <w:jc w:val="both"/>
      </w:pPr>
    </w:p>
    <w:p w:rsidR="00EE602B" w:rsidRDefault="00EE602B" w:rsidP="00EE602B">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EE602B" w:rsidRDefault="00EE602B" w:rsidP="00EE602B">
      <w:pPr>
        <w:jc w:val="both"/>
      </w:pPr>
      <w:r>
        <w:rPr>
          <w:rStyle w:val="Subst"/>
          <w:bCs w:val="0"/>
          <w:iCs w:val="0"/>
        </w:rPr>
        <w:t>Указанных родственных связей нет</w:t>
      </w:r>
    </w:p>
    <w:p w:rsidR="00EE602B" w:rsidRDefault="00EE602B" w:rsidP="00EE602B">
      <w:pPr>
        <w:jc w:val="both"/>
      </w:pPr>
    </w:p>
    <w:p w:rsidR="00EE602B" w:rsidRDefault="00EE602B" w:rsidP="00EE602B">
      <w:pPr>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E602B" w:rsidRDefault="00EE602B" w:rsidP="00EE602B">
      <w:pPr>
        <w:jc w:val="both"/>
      </w:pPr>
      <w:r>
        <w:rPr>
          <w:rStyle w:val="Subst"/>
          <w:bCs w:val="0"/>
          <w:iCs w:val="0"/>
        </w:rPr>
        <w:t>Лицо к указанным видам ответственности не привлекалось</w:t>
      </w:r>
    </w:p>
    <w:p w:rsidR="00EE602B" w:rsidRDefault="00EE602B" w:rsidP="00EE602B">
      <w:pPr>
        <w:jc w:val="both"/>
      </w:pPr>
    </w:p>
    <w:p w:rsidR="00EE602B" w:rsidRDefault="00EE602B" w:rsidP="00EE602B">
      <w:pPr>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E602B" w:rsidRDefault="00EE602B" w:rsidP="00EE602B">
      <w:pPr>
        <w:jc w:val="both"/>
      </w:pPr>
      <w:r>
        <w:rPr>
          <w:rStyle w:val="Subst"/>
          <w:bCs w:val="0"/>
          <w:iCs w:val="0"/>
        </w:rPr>
        <w:t>Лицо указанных должностей не занимало</w:t>
      </w:r>
    </w:p>
    <w:p w:rsidR="00EE602B" w:rsidRDefault="00EE602B" w:rsidP="00EE602B">
      <w:pPr>
        <w:jc w:val="both"/>
      </w:pPr>
    </w:p>
    <w:p w:rsidR="00EE602B" w:rsidRDefault="00EE602B" w:rsidP="00EE602B">
      <w:pPr>
        <w:rPr>
          <w:sz w:val="24"/>
          <w:szCs w:val="24"/>
        </w:rPr>
      </w:pPr>
      <w:r w:rsidRPr="00110624">
        <w:t xml:space="preserve">ФИО: </w:t>
      </w:r>
      <w:r w:rsidRPr="00F448A6">
        <w:rPr>
          <w:b/>
          <w:i/>
        </w:rPr>
        <w:t>Конушкин Константин Павлович</w:t>
      </w:r>
      <w:r w:rsidRPr="00110624">
        <w:t> </w:t>
      </w:r>
    </w:p>
    <w:p w:rsidR="00EE602B" w:rsidRDefault="00EE602B" w:rsidP="00EE602B">
      <w:pPr>
        <w:rPr>
          <w:sz w:val="24"/>
          <w:szCs w:val="24"/>
        </w:rPr>
      </w:pPr>
      <w:r w:rsidRPr="00110624">
        <w:t>Год рождения:</w:t>
      </w:r>
      <w:r>
        <w:t xml:space="preserve"> </w:t>
      </w:r>
      <w:r w:rsidRPr="00F448A6">
        <w:rPr>
          <w:b/>
          <w:i/>
        </w:rPr>
        <w:t>1968</w:t>
      </w:r>
    </w:p>
    <w:p w:rsidR="00EE602B" w:rsidRPr="00110624" w:rsidRDefault="00EE602B" w:rsidP="00EE602B">
      <w:pPr>
        <w:rPr>
          <w:sz w:val="24"/>
          <w:szCs w:val="24"/>
        </w:rPr>
      </w:pPr>
      <w:r>
        <w:t>Образование:</w:t>
      </w:r>
      <w:r w:rsidRPr="00F448A6">
        <w:rPr>
          <w:b/>
          <w:i/>
        </w:rPr>
        <w:t>высшее </w:t>
      </w:r>
      <w:r w:rsidRPr="00110624">
        <w:br/>
      </w:r>
      <w:r w:rsidRPr="00F448A6">
        <w:rPr>
          <w:b/>
          <w:i/>
        </w:rPr>
        <w:t>Казанский инженерно-строительный институт</w:t>
      </w:r>
      <w:r w:rsidRPr="00110624">
        <w:t> </w:t>
      </w:r>
    </w:p>
    <w:p w:rsidR="00EE602B" w:rsidRPr="00F448A6" w:rsidRDefault="00EE602B" w:rsidP="00EE602B">
      <w:pPr>
        <w:widowControl/>
        <w:autoSpaceDE/>
        <w:spacing w:before="0" w:after="0"/>
        <w:jc w:val="both"/>
        <w:textAlignment w:val="baseline"/>
      </w:pPr>
      <w:r w:rsidRPr="00110624">
        <w:t>Все должности, занимаемые данным лицом в эмитенте и других организациях за последние 5 лет и в настоящее время, в том числе по совместительству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316"/>
        <w:gridCol w:w="1258"/>
        <w:gridCol w:w="3966"/>
        <w:gridCol w:w="2679"/>
      </w:tblGrid>
      <w:tr w:rsidR="00EE602B" w:rsidRPr="00110624" w:rsidTr="00CF7966">
        <w:tc>
          <w:tcPr>
            <w:tcW w:w="2574" w:type="dxa"/>
            <w:gridSpan w:val="2"/>
            <w:shd w:val="clear" w:color="auto" w:fill="auto"/>
            <w:hideMark/>
          </w:tcPr>
          <w:p w:rsidR="00EE602B" w:rsidRPr="00F448A6" w:rsidRDefault="00EE602B" w:rsidP="00CF7966">
            <w:pPr>
              <w:widowControl/>
              <w:autoSpaceDE/>
              <w:spacing w:before="100" w:beforeAutospacing="1" w:after="100" w:afterAutospacing="1"/>
              <w:jc w:val="center"/>
              <w:textAlignment w:val="baseline"/>
              <w:rPr>
                <w:b/>
                <w:sz w:val="24"/>
                <w:szCs w:val="24"/>
              </w:rPr>
            </w:pPr>
            <w:r w:rsidRPr="00F448A6">
              <w:rPr>
                <w:b/>
              </w:rPr>
              <w:t>Период </w:t>
            </w:r>
          </w:p>
        </w:tc>
        <w:tc>
          <w:tcPr>
            <w:tcW w:w="3966" w:type="dxa"/>
            <w:vMerge w:val="restart"/>
            <w:shd w:val="clear" w:color="auto" w:fill="auto"/>
            <w:hideMark/>
          </w:tcPr>
          <w:p w:rsidR="00EE602B" w:rsidRPr="00F448A6" w:rsidRDefault="00EE602B" w:rsidP="00CF7966">
            <w:pPr>
              <w:widowControl/>
              <w:autoSpaceDE/>
              <w:spacing w:before="100" w:beforeAutospacing="1" w:after="100" w:afterAutospacing="1"/>
              <w:jc w:val="center"/>
              <w:textAlignment w:val="baseline"/>
              <w:rPr>
                <w:b/>
                <w:sz w:val="24"/>
                <w:szCs w:val="24"/>
              </w:rPr>
            </w:pPr>
            <w:r w:rsidRPr="00F448A6">
              <w:rPr>
                <w:b/>
              </w:rPr>
              <w:t>Наименование организации </w:t>
            </w:r>
          </w:p>
          <w:p w:rsidR="00EE602B" w:rsidRPr="00F448A6" w:rsidRDefault="00EE602B" w:rsidP="00CF7966">
            <w:pPr>
              <w:spacing w:before="100" w:beforeAutospacing="1" w:after="100" w:afterAutospacing="1"/>
              <w:textAlignment w:val="baseline"/>
              <w:rPr>
                <w:b/>
                <w:sz w:val="24"/>
                <w:szCs w:val="24"/>
              </w:rPr>
            </w:pPr>
            <w:r w:rsidRPr="00F448A6">
              <w:rPr>
                <w:b/>
              </w:rPr>
              <w:t> </w:t>
            </w:r>
          </w:p>
        </w:tc>
        <w:tc>
          <w:tcPr>
            <w:tcW w:w="2679" w:type="dxa"/>
            <w:vMerge w:val="restart"/>
            <w:shd w:val="clear" w:color="auto" w:fill="auto"/>
            <w:hideMark/>
          </w:tcPr>
          <w:p w:rsidR="00EE602B" w:rsidRPr="00F448A6" w:rsidRDefault="00EE602B" w:rsidP="00CF7966">
            <w:pPr>
              <w:widowControl/>
              <w:autoSpaceDE/>
              <w:spacing w:before="100" w:beforeAutospacing="1" w:after="100" w:afterAutospacing="1"/>
              <w:jc w:val="center"/>
              <w:textAlignment w:val="baseline"/>
              <w:rPr>
                <w:b/>
                <w:sz w:val="24"/>
                <w:szCs w:val="24"/>
              </w:rPr>
            </w:pPr>
            <w:r w:rsidRPr="00F448A6">
              <w:rPr>
                <w:b/>
              </w:rPr>
              <w:t>Должность </w:t>
            </w:r>
          </w:p>
          <w:p w:rsidR="00EE602B" w:rsidRPr="00F448A6" w:rsidRDefault="00EE602B" w:rsidP="00CF7966">
            <w:pPr>
              <w:spacing w:before="100" w:beforeAutospacing="1" w:after="100" w:afterAutospacing="1"/>
              <w:textAlignment w:val="baseline"/>
              <w:rPr>
                <w:b/>
                <w:sz w:val="24"/>
                <w:szCs w:val="24"/>
              </w:rPr>
            </w:pPr>
            <w:r w:rsidRPr="00F448A6">
              <w:rPr>
                <w:b/>
              </w:rPr>
              <w:t> </w:t>
            </w:r>
          </w:p>
        </w:tc>
      </w:tr>
      <w:tr w:rsidR="00EE602B" w:rsidRPr="00110624" w:rsidTr="00CF7966">
        <w:tc>
          <w:tcPr>
            <w:tcW w:w="1316"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С </w:t>
            </w:r>
          </w:p>
        </w:tc>
        <w:tc>
          <w:tcPr>
            <w:tcW w:w="1258"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По </w:t>
            </w:r>
          </w:p>
        </w:tc>
        <w:tc>
          <w:tcPr>
            <w:tcW w:w="3966" w:type="dxa"/>
            <w:vMerge/>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p>
        </w:tc>
        <w:tc>
          <w:tcPr>
            <w:tcW w:w="2679" w:type="dxa"/>
            <w:vMerge/>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p>
        </w:tc>
      </w:tr>
      <w:tr w:rsidR="00EE602B" w:rsidRPr="00110624" w:rsidTr="00CF7966">
        <w:tc>
          <w:tcPr>
            <w:tcW w:w="1316"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2012г. </w:t>
            </w:r>
          </w:p>
        </w:tc>
        <w:tc>
          <w:tcPr>
            <w:tcW w:w="1258"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2017г. </w:t>
            </w:r>
          </w:p>
        </w:tc>
        <w:tc>
          <w:tcPr>
            <w:tcW w:w="3966"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АО «Моспроектстройиндустрия» </w:t>
            </w:r>
          </w:p>
        </w:tc>
        <w:tc>
          <w:tcPr>
            <w:tcW w:w="2679"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Заместитель Генерального директора </w:t>
            </w:r>
          </w:p>
        </w:tc>
      </w:tr>
      <w:tr w:rsidR="00EE602B" w:rsidRPr="00110624" w:rsidTr="00CF7966">
        <w:tc>
          <w:tcPr>
            <w:tcW w:w="1316" w:type="dxa"/>
            <w:shd w:val="clear" w:color="auto" w:fill="auto"/>
            <w:hideMark/>
          </w:tcPr>
          <w:p w:rsidR="00EE602B" w:rsidRPr="00D1237E" w:rsidRDefault="00EE602B" w:rsidP="00CF7966">
            <w:pPr>
              <w:widowControl/>
              <w:autoSpaceDE/>
              <w:spacing w:before="100" w:beforeAutospacing="1" w:after="100" w:afterAutospacing="1"/>
              <w:jc w:val="center"/>
              <w:textAlignment w:val="baseline"/>
              <w:rPr>
                <w:sz w:val="24"/>
                <w:szCs w:val="24"/>
              </w:rPr>
            </w:pPr>
            <w:r w:rsidRPr="00D1237E">
              <w:t>2018г. </w:t>
            </w:r>
          </w:p>
        </w:tc>
        <w:tc>
          <w:tcPr>
            <w:tcW w:w="1258" w:type="dxa"/>
            <w:shd w:val="clear" w:color="auto" w:fill="auto"/>
          </w:tcPr>
          <w:p w:rsidR="00EE602B" w:rsidRPr="00D1237E" w:rsidRDefault="00EE602B" w:rsidP="00CF7966">
            <w:pPr>
              <w:widowControl/>
              <w:autoSpaceDE/>
              <w:spacing w:before="100" w:beforeAutospacing="1" w:after="100" w:afterAutospacing="1"/>
              <w:jc w:val="center"/>
              <w:textAlignment w:val="baseline"/>
            </w:pPr>
            <w:r w:rsidRPr="002D5072">
              <w:t>Настоящее время</w:t>
            </w:r>
          </w:p>
        </w:tc>
        <w:tc>
          <w:tcPr>
            <w:tcW w:w="3966" w:type="dxa"/>
            <w:shd w:val="clear" w:color="auto" w:fill="auto"/>
          </w:tcPr>
          <w:p w:rsidR="00EE602B" w:rsidRDefault="00EE602B" w:rsidP="00CF7966">
            <w:pPr>
              <w:widowControl/>
              <w:autoSpaceDE/>
              <w:spacing w:before="100" w:beforeAutospacing="1" w:after="100" w:afterAutospacing="1"/>
              <w:textAlignment w:val="baseline"/>
            </w:pPr>
            <w:r w:rsidRPr="00D1237E">
              <w:t>Государственное унитарное предприятие города Москвы «Московский центр внедрения достижений науки и техники «МОСКВА»</w:t>
            </w:r>
          </w:p>
          <w:p w:rsidR="00CF7966" w:rsidRPr="00D1237E" w:rsidRDefault="00CF7966" w:rsidP="00CF7966">
            <w:pPr>
              <w:widowControl/>
              <w:autoSpaceDE/>
              <w:spacing w:before="100" w:beforeAutospacing="1" w:after="100" w:afterAutospacing="1"/>
              <w:textAlignment w:val="baseline"/>
              <w:rPr>
                <w:sz w:val="24"/>
                <w:szCs w:val="24"/>
              </w:rPr>
            </w:pPr>
          </w:p>
        </w:tc>
        <w:tc>
          <w:tcPr>
            <w:tcW w:w="2679" w:type="dxa"/>
            <w:shd w:val="clear" w:color="auto" w:fill="auto"/>
          </w:tcPr>
          <w:p w:rsidR="00EE602B" w:rsidRDefault="00EE602B" w:rsidP="00CF7966">
            <w:pPr>
              <w:widowControl/>
              <w:autoSpaceDE/>
              <w:spacing w:before="100" w:beforeAutospacing="1" w:after="100" w:afterAutospacing="1"/>
              <w:textAlignment w:val="baseline"/>
            </w:pPr>
            <w:r w:rsidRPr="00D1237E">
              <w:t>Начальник отдела по взаимодействию с государственными органами </w:t>
            </w:r>
          </w:p>
          <w:p w:rsidR="00EE602B" w:rsidRPr="00D1237E" w:rsidRDefault="00EE602B" w:rsidP="00CF7966">
            <w:pPr>
              <w:widowControl/>
              <w:autoSpaceDE/>
              <w:spacing w:before="100" w:beforeAutospacing="1" w:after="100" w:afterAutospacing="1"/>
              <w:textAlignment w:val="baseline"/>
              <w:rPr>
                <w:sz w:val="24"/>
                <w:szCs w:val="24"/>
              </w:rPr>
            </w:pPr>
            <w:r>
              <w:t>Начальник отдела управления имуществом и проектно-инвестиционной деятельности</w:t>
            </w:r>
          </w:p>
        </w:tc>
      </w:tr>
    </w:tbl>
    <w:p w:rsidR="00EE602B" w:rsidRPr="009E016E" w:rsidRDefault="00EE602B" w:rsidP="00EE602B">
      <w:pPr>
        <w:jc w:val="both"/>
        <w:rPr>
          <w:b/>
          <w:i/>
        </w:rPr>
      </w:pPr>
      <w:r>
        <w:rPr>
          <w:rStyle w:val="Subst"/>
          <w:bCs w:val="0"/>
          <w:iCs w:val="0"/>
        </w:rPr>
        <w:t>Доли участия в уставном капитале эмитента/обыкновенных акций не имеет</w:t>
      </w:r>
    </w:p>
    <w:p w:rsidR="00EE602B" w:rsidRDefault="00EE602B" w:rsidP="00EE602B">
      <w:pPr>
        <w:pStyle w:val="ThinDelim"/>
        <w:jc w:val="both"/>
      </w:pPr>
    </w:p>
    <w:p w:rsidR="00EE602B" w:rsidRDefault="00EE602B" w:rsidP="00EE602B">
      <w:pPr>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EE602B" w:rsidRDefault="00EE602B" w:rsidP="00EE602B">
      <w:pPr>
        <w:jc w:val="both"/>
      </w:pPr>
      <w:r>
        <w:rPr>
          <w:rStyle w:val="Subst"/>
          <w:bCs w:val="0"/>
          <w:iCs w:val="0"/>
        </w:rPr>
        <w:t>эмитент не выпускал опционов</w:t>
      </w:r>
    </w:p>
    <w:p w:rsidR="00EE602B" w:rsidRDefault="00EE602B" w:rsidP="00EE602B">
      <w:pPr>
        <w:pStyle w:val="SubHeading"/>
        <w:jc w:val="both"/>
      </w:pPr>
      <w:r>
        <w:t>Сведения об участии в работе комитетов совета директоров</w:t>
      </w:r>
    </w:p>
    <w:p w:rsidR="00EE602B" w:rsidRDefault="00EE602B" w:rsidP="00EE602B">
      <w:pPr>
        <w:jc w:val="both"/>
      </w:pPr>
      <w:r>
        <w:rPr>
          <w:rStyle w:val="Subst"/>
          <w:bCs w:val="0"/>
          <w:iCs w:val="0"/>
        </w:rPr>
        <w:t>Член совета директоров (наблюдательного совета) не участвует в работе комитетов совета директоров (наблюдательного совета)</w:t>
      </w:r>
    </w:p>
    <w:p w:rsidR="00EE602B" w:rsidRDefault="00EE602B" w:rsidP="00EE602B">
      <w:pPr>
        <w:pStyle w:val="SubHeading"/>
        <w:jc w:val="both"/>
      </w:pPr>
      <w:r>
        <w:lastRenderedPageBreak/>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EE602B" w:rsidRDefault="00EE602B" w:rsidP="00EE602B">
      <w:pPr>
        <w:jc w:val="both"/>
      </w:pPr>
      <w:r>
        <w:rPr>
          <w:rStyle w:val="Subst"/>
          <w:bCs w:val="0"/>
          <w:iCs w:val="0"/>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E602B" w:rsidRDefault="00EE602B" w:rsidP="00EE602B">
      <w:pPr>
        <w:jc w:val="both"/>
      </w:pPr>
    </w:p>
    <w:p w:rsidR="00EE602B" w:rsidRDefault="00EE602B" w:rsidP="00EE602B">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EE602B" w:rsidRDefault="00EE602B" w:rsidP="00EE602B">
      <w:pPr>
        <w:jc w:val="both"/>
      </w:pPr>
      <w:r>
        <w:rPr>
          <w:rStyle w:val="Subst"/>
          <w:bCs w:val="0"/>
          <w:iCs w:val="0"/>
        </w:rPr>
        <w:t>Указанных родственных связей нет</w:t>
      </w:r>
    </w:p>
    <w:p w:rsidR="00EE602B" w:rsidRDefault="00EE602B" w:rsidP="00EE602B">
      <w:pPr>
        <w:jc w:val="both"/>
      </w:pPr>
    </w:p>
    <w:p w:rsidR="00EE602B" w:rsidRDefault="00EE602B" w:rsidP="00EE602B">
      <w:pPr>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E602B" w:rsidRDefault="00EE602B" w:rsidP="00EE602B">
      <w:pPr>
        <w:jc w:val="both"/>
      </w:pPr>
      <w:r>
        <w:rPr>
          <w:rStyle w:val="Subst"/>
          <w:bCs w:val="0"/>
          <w:iCs w:val="0"/>
        </w:rPr>
        <w:t>Лицо к указанным видам ответственности не привлекалось</w:t>
      </w:r>
    </w:p>
    <w:p w:rsidR="00EE602B" w:rsidRDefault="00EE602B" w:rsidP="00EE602B">
      <w:pPr>
        <w:jc w:val="both"/>
      </w:pPr>
    </w:p>
    <w:p w:rsidR="00EE602B" w:rsidRDefault="00EE602B" w:rsidP="00EE602B">
      <w:pPr>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E602B" w:rsidRDefault="00EE602B" w:rsidP="00EE602B">
      <w:pPr>
        <w:jc w:val="both"/>
      </w:pPr>
      <w:r>
        <w:rPr>
          <w:rStyle w:val="Subst"/>
          <w:bCs w:val="0"/>
          <w:iCs w:val="0"/>
        </w:rPr>
        <w:t>Лицо указанных должностей не занимало</w:t>
      </w:r>
    </w:p>
    <w:p w:rsidR="00EE602B" w:rsidRDefault="00EE602B" w:rsidP="00EE602B"/>
    <w:p w:rsidR="00EE602B" w:rsidRPr="00322490" w:rsidRDefault="00EE602B" w:rsidP="00EE602B">
      <w:pPr>
        <w:widowControl/>
        <w:autoSpaceDE/>
        <w:spacing w:before="100" w:beforeAutospacing="1" w:after="100" w:afterAutospacing="1"/>
        <w:textAlignment w:val="baseline"/>
        <w:rPr>
          <w:sz w:val="24"/>
          <w:szCs w:val="24"/>
        </w:rPr>
      </w:pPr>
      <w:r w:rsidRPr="00110624">
        <w:t>ФИО:</w:t>
      </w:r>
      <w:r w:rsidRPr="00110624">
        <w:rPr>
          <w:b/>
          <w:bCs/>
          <w:i/>
          <w:iCs/>
        </w:rPr>
        <w:t xml:space="preserve"> Мокеев Игорь Владимирович </w:t>
      </w:r>
      <w:r w:rsidRPr="00110624">
        <w:t> </w:t>
      </w:r>
    </w:p>
    <w:p w:rsidR="00EE602B" w:rsidRPr="00110624" w:rsidRDefault="00EE602B" w:rsidP="00EE602B">
      <w:pPr>
        <w:widowControl/>
        <w:autoSpaceDE/>
        <w:spacing w:before="0" w:after="0"/>
        <w:textAlignment w:val="baseline"/>
        <w:rPr>
          <w:sz w:val="24"/>
          <w:szCs w:val="24"/>
        </w:rPr>
      </w:pPr>
      <w:r w:rsidRPr="00110624">
        <w:t>Год рождения:</w:t>
      </w:r>
      <w:r>
        <w:rPr>
          <w:b/>
          <w:bCs/>
          <w:i/>
          <w:iCs/>
        </w:rPr>
        <w:t xml:space="preserve"> 1959</w:t>
      </w:r>
    </w:p>
    <w:p w:rsidR="00EE602B" w:rsidRPr="00110624" w:rsidRDefault="00EE602B" w:rsidP="00EE602B">
      <w:pPr>
        <w:widowControl/>
        <w:autoSpaceDE/>
        <w:spacing w:before="0" w:after="0"/>
        <w:textAlignment w:val="baseline"/>
        <w:rPr>
          <w:sz w:val="24"/>
          <w:szCs w:val="24"/>
        </w:rPr>
      </w:pPr>
      <w:r w:rsidRPr="00110624">
        <w:t xml:space="preserve">Образование: </w:t>
      </w:r>
      <w:r w:rsidRPr="00F448A6">
        <w:rPr>
          <w:b/>
          <w:i/>
        </w:rPr>
        <w:t>высшее</w:t>
      </w:r>
      <w:r w:rsidRPr="00110624">
        <w:t> </w:t>
      </w:r>
      <w:r w:rsidRPr="00110624">
        <w:br/>
      </w:r>
      <w:r w:rsidRPr="00110624">
        <w:rPr>
          <w:b/>
          <w:bCs/>
          <w:i/>
          <w:iCs/>
        </w:rPr>
        <w:t>Академия народного хозяйства при Правительстве РФ, экономист</w:t>
      </w:r>
      <w:r w:rsidRPr="00110624">
        <w:t> </w:t>
      </w:r>
    </w:p>
    <w:p w:rsidR="00EE602B" w:rsidRPr="00F448A6" w:rsidRDefault="00EE602B" w:rsidP="00EE602B">
      <w:pPr>
        <w:widowControl/>
        <w:autoSpaceDE/>
        <w:spacing w:before="0" w:after="0"/>
        <w:textAlignment w:val="baseline"/>
      </w:pPr>
      <w:r w:rsidRPr="00110624">
        <w:t>Все должности, занимаемые данным лицом в эмитенте и других организациях за последние 5 лет и в настоящее время, в том числе по совместительству </w:t>
      </w:r>
    </w:p>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243"/>
        <w:gridCol w:w="1259"/>
        <w:gridCol w:w="3964"/>
        <w:gridCol w:w="2679"/>
      </w:tblGrid>
      <w:tr w:rsidR="00EE602B" w:rsidRPr="00110624" w:rsidTr="00CF7966">
        <w:tc>
          <w:tcPr>
            <w:tcW w:w="2502" w:type="dxa"/>
            <w:gridSpan w:val="2"/>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Период </w:t>
            </w:r>
          </w:p>
        </w:tc>
        <w:tc>
          <w:tcPr>
            <w:tcW w:w="3964"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Наименование организации </w:t>
            </w:r>
          </w:p>
        </w:tc>
        <w:tc>
          <w:tcPr>
            <w:tcW w:w="2679"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Должность </w:t>
            </w:r>
          </w:p>
        </w:tc>
      </w:tr>
      <w:tr w:rsidR="00EE602B" w:rsidRPr="00110624" w:rsidTr="00CF7966">
        <w:tc>
          <w:tcPr>
            <w:tcW w:w="1243"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С </w:t>
            </w:r>
          </w:p>
        </w:tc>
        <w:tc>
          <w:tcPr>
            <w:tcW w:w="1259"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По </w:t>
            </w:r>
          </w:p>
        </w:tc>
        <w:tc>
          <w:tcPr>
            <w:tcW w:w="3964"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 </w:t>
            </w:r>
          </w:p>
        </w:tc>
        <w:tc>
          <w:tcPr>
            <w:tcW w:w="2679"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 </w:t>
            </w:r>
          </w:p>
        </w:tc>
      </w:tr>
      <w:tr w:rsidR="00EE602B" w:rsidRPr="00110624" w:rsidTr="00CF7966">
        <w:tc>
          <w:tcPr>
            <w:tcW w:w="1243"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2012г. </w:t>
            </w:r>
          </w:p>
        </w:tc>
        <w:tc>
          <w:tcPr>
            <w:tcW w:w="1259"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Настоящее время</w:t>
            </w:r>
          </w:p>
        </w:tc>
        <w:tc>
          <w:tcPr>
            <w:tcW w:w="3964"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АО «Выставка достижений народного хозяйства»  </w:t>
            </w:r>
          </w:p>
        </w:tc>
        <w:tc>
          <w:tcPr>
            <w:tcW w:w="2679"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Руководитель Финансово-экономического департамента - Заместитель Финансово директора </w:t>
            </w:r>
          </w:p>
        </w:tc>
      </w:tr>
      <w:tr w:rsidR="00EE602B" w:rsidRPr="00110624" w:rsidTr="00CF7966">
        <w:tc>
          <w:tcPr>
            <w:tcW w:w="1243" w:type="dxa"/>
            <w:shd w:val="clear" w:color="auto" w:fill="auto"/>
          </w:tcPr>
          <w:p w:rsidR="00EE602B" w:rsidRPr="00110624" w:rsidRDefault="00EE602B" w:rsidP="00CF7966">
            <w:pPr>
              <w:widowControl/>
              <w:autoSpaceDE/>
              <w:spacing w:before="100" w:beforeAutospacing="1" w:after="100" w:afterAutospacing="1"/>
              <w:jc w:val="center"/>
              <w:textAlignment w:val="baseline"/>
            </w:pPr>
            <w:r>
              <w:t>2015г.</w:t>
            </w:r>
          </w:p>
        </w:tc>
        <w:tc>
          <w:tcPr>
            <w:tcW w:w="1259" w:type="dxa"/>
            <w:shd w:val="clear" w:color="auto" w:fill="auto"/>
          </w:tcPr>
          <w:p w:rsidR="00EE602B" w:rsidRPr="00110624" w:rsidRDefault="00EE602B" w:rsidP="00CF7966">
            <w:pPr>
              <w:widowControl/>
              <w:autoSpaceDE/>
              <w:spacing w:before="100" w:beforeAutospacing="1" w:after="100" w:afterAutospacing="1"/>
              <w:jc w:val="center"/>
              <w:textAlignment w:val="baseline"/>
            </w:pPr>
            <w:r w:rsidRPr="002D5072">
              <w:t>Настоящее время</w:t>
            </w:r>
          </w:p>
        </w:tc>
        <w:tc>
          <w:tcPr>
            <w:tcW w:w="3964" w:type="dxa"/>
            <w:shd w:val="clear" w:color="auto" w:fill="auto"/>
          </w:tcPr>
          <w:p w:rsidR="00CF7966" w:rsidRPr="00110624" w:rsidRDefault="00EE602B" w:rsidP="00CF7966">
            <w:pPr>
              <w:widowControl/>
              <w:autoSpaceDE/>
              <w:spacing w:before="100" w:beforeAutospacing="1" w:after="100" w:afterAutospacing="1"/>
              <w:textAlignment w:val="baseline"/>
            </w:pPr>
            <w:r w:rsidRPr="00D1237E">
              <w:t>Государственное унитарное предприятие города Москвы «Московский центр внедрения достижений науки и техники «МОСКВА»</w:t>
            </w:r>
          </w:p>
        </w:tc>
        <w:tc>
          <w:tcPr>
            <w:tcW w:w="2679" w:type="dxa"/>
            <w:shd w:val="clear" w:color="auto" w:fill="auto"/>
          </w:tcPr>
          <w:p w:rsidR="00EE602B" w:rsidRPr="00D1237E" w:rsidRDefault="00EE602B" w:rsidP="00CF7966">
            <w:pPr>
              <w:widowControl/>
              <w:autoSpaceDE/>
              <w:spacing w:before="100" w:beforeAutospacing="1" w:after="100" w:afterAutospacing="1"/>
              <w:textAlignment w:val="baseline"/>
            </w:pPr>
            <w:r w:rsidRPr="00D1237E">
              <w:t>Финансовый директор </w:t>
            </w:r>
          </w:p>
        </w:tc>
      </w:tr>
    </w:tbl>
    <w:p w:rsidR="00EE602B" w:rsidRPr="009E016E" w:rsidRDefault="00EE602B" w:rsidP="00EE602B">
      <w:pPr>
        <w:jc w:val="both"/>
        <w:rPr>
          <w:b/>
          <w:i/>
        </w:rPr>
      </w:pPr>
      <w:r>
        <w:rPr>
          <w:rStyle w:val="Subst"/>
          <w:bCs w:val="0"/>
          <w:iCs w:val="0"/>
        </w:rPr>
        <w:t>Доли участия в уставном капитале эмитента/обыкновенных акций не имеет</w:t>
      </w:r>
    </w:p>
    <w:p w:rsidR="00EE602B" w:rsidRDefault="00EE602B" w:rsidP="00EE602B">
      <w:pPr>
        <w:pStyle w:val="ThinDelim"/>
        <w:jc w:val="both"/>
      </w:pPr>
    </w:p>
    <w:p w:rsidR="00EE602B" w:rsidRDefault="00EE602B" w:rsidP="00EE602B">
      <w:pPr>
        <w:jc w:val="both"/>
        <w:rPr>
          <w:rStyle w:val="Subst"/>
          <w:bCs w:val="0"/>
          <w:iCs w:val="0"/>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val="0"/>
          <w:iCs w:val="0"/>
        </w:rPr>
        <w:t xml:space="preserve"> </w:t>
      </w:r>
    </w:p>
    <w:p w:rsidR="00EE602B" w:rsidRDefault="00EE602B" w:rsidP="00EE602B">
      <w:pPr>
        <w:jc w:val="both"/>
      </w:pPr>
      <w:r>
        <w:rPr>
          <w:rStyle w:val="Subst"/>
          <w:bCs w:val="0"/>
          <w:iCs w:val="0"/>
        </w:rPr>
        <w:t>эмитент не выпускал опционов</w:t>
      </w:r>
    </w:p>
    <w:p w:rsidR="00EE602B" w:rsidRDefault="00EE602B" w:rsidP="00EE602B">
      <w:pPr>
        <w:pStyle w:val="SubHeading"/>
        <w:jc w:val="both"/>
      </w:pPr>
      <w:r>
        <w:t>Сведения об участии в работе комитетов совета директоров</w:t>
      </w:r>
    </w:p>
    <w:p w:rsidR="00EE602B" w:rsidRDefault="00EE602B" w:rsidP="00EE602B">
      <w:pPr>
        <w:jc w:val="both"/>
      </w:pPr>
      <w:r>
        <w:rPr>
          <w:rStyle w:val="Subst"/>
          <w:bCs w:val="0"/>
          <w:iCs w:val="0"/>
        </w:rPr>
        <w:t>Член совета директоров (наблюдательного совета) не участвует в работе комитетов совета директоров (наблюдательного совета)</w:t>
      </w:r>
    </w:p>
    <w:p w:rsidR="00EE602B" w:rsidRDefault="00EE602B" w:rsidP="00EE602B">
      <w:pPr>
        <w:pStyle w:val="SubHeading"/>
        <w:jc w:val="both"/>
      </w:pPr>
      <w:r>
        <w:t xml:space="preserve">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w:t>
      </w:r>
      <w:r>
        <w:lastRenderedPageBreak/>
        <w:t>дочернего или зависимого общества эмитента</w:t>
      </w:r>
    </w:p>
    <w:p w:rsidR="00EE602B" w:rsidRDefault="00EE602B" w:rsidP="00EE602B">
      <w:pPr>
        <w:jc w:val="both"/>
      </w:pPr>
      <w:r>
        <w:rPr>
          <w:rStyle w:val="Subst"/>
          <w:bCs w:val="0"/>
          <w:iCs w:val="0"/>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E602B" w:rsidRDefault="00EE602B" w:rsidP="00EE602B">
      <w:pPr>
        <w:jc w:val="both"/>
      </w:pPr>
    </w:p>
    <w:p w:rsidR="00EE602B" w:rsidRDefault="00EE602B" w:rsidP="00EE602B">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EE602B" w:rsidRDefault="00EE602B" w:rsidP="00EE602B">
      <w:pPr>
        <w:jc w:val="both"/>
      </w:pPr>
      <w:r>
        <w:rPr>
          <w:rStyle w:val="Subst"/>
          <w:bCs w:val="0"/>
          <w:iCs w:val="0"/>
        </w:rPr>
        <w:t>Указанных родственных связей нет</w:t>
      </w:r>
    </w:p>
    <w:p w:rsidR="00EE602B" w:rsidRDefault="00EE602B" w:rsidP="00EE602B">
      <w:pPr>
        <w:jc w:val="both"/>
      </w:pPr>
    </w:p>
    <w:p w:rsidR="00EE602B" w:rsidRDefault="00EE602B" w:rsidP="00EE602B">
      <w:pPr>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E602B" w:rsidRDefault="00EE602B" w:rsidP="00EE602B">
      <w:pPr>
        <w:jc w:val="both"/>
      </w:pPr>
      <w:r>
        <w:rPr>
          <w:rStyle w:val="Subst"/>
          <w:bCs w:val="0"/>
          <w:iCs w:val="0"/>
        </w:rPr>
        <w:t>Лицо к указанным видам ответственности не привлекалось</w:t>
      </w:r>
    </w:p>
    <w:p w:rsidR="00EE602B" w:rsidRDefault="00EE602B" w:rsidP="00EE602B">
      <w:pPr>
        <w:jc w:val="both"/>
      </w:pPr>
    </w:p>
    <w:p w:rsidR="00EE602B" w:rsidRDefault="00EE602B" w:rsidP="00EE602B">
      <w:pPr>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E602B" w:rsidRDefault="00EE602B" w:rsidP="00EE602B">
      <w:pPr>
        <w:jc w:val="both"/>
      </w:pPr>
      <w:r>
        <w:rPr>
          <w:rStyle w:val="Subst"/>
          <w:bCs w:val="0"/>
          <w:iCs w:val="0"/>
        </w:rPr>
        <w:t>Лицо указанных должностей не занимало</w:t>
      </w:r>
    </w:p>
    <w:p w:rsidR="00EE602B" w:rsidRDefault="00EE602B" w:rsidP="00EE602B"/>
    <w:p w:rsidR="00EE602B" w:rsidRPr="00110624" w:rsidRDefault="00EE602B" w:rsidP="00EE602B">
      <w:pPr>
        <w:widowControl/>
        <w:autoSpaceDE/>
        <w:spacing w:before="100" w:beforeAutospacing="1" w:after="100" w:afterAutospacing="1"/>
        <w:textAlignment w:val="baseline"/>
        <w:rPr>
          <w:sz w:val="24"/>
          <w:szCs w:val="24"/>
        </w:rPr>
      </w:pPr>
      <w:r w:rsidRPr="00110624">
        <w:t>ФИО:</w:t>
      </w:r>
      <w:r w:rsidRPr="00110624">
        <w:rPr>
          <w:b/>
          <w:bCs/>
          <w:i/>
          <w:iCs/>
        </w:rPr>
        <w:t xml:space="preserve"> Павлова Анна Андреевна</w:t>
      </w:r>
      <w:r w:rsidRPr="00110624">
        <w:t> </w:t>
      </w:r>
    </w:p>
    <w:p w:rsidR="00EE602B" w:rsidRPr="00110624" w:rsidRDefault="00EE602B" w:rsidP="00EE602B">
      <w:pPr>
        <w:widowControl/>
        <w:autoSpaceDE/>
        <w:spacing w:before="0" w:after="0"/>
        <w:textAlignment w:val="baseline"/>
        <w:rPr>
          <w:sz w:val="24"/>
          <w:szCs w:val="24"/>
        </w:rPr>
      </w:pPr>
      <w:r w:rsidRPr="00110624">
        <w:t>Год рождения:</w:t>
      </w:r>
      <w:r>
        <w:rPr>
          <w:b/>
          <w:bCs/>
          <w:i/>
          <w:iCs/>
        </w:rPr>
        <w:t xml:space="preserve"> 1989</w:t>
      </w:r>
    </w:p>
    <w:p w:rsidR="00EE602B" w:rsidRPr="00110624" w:rsidRDefault="00EE602B" w:rsidP="00EE602B">
      <w:pPr>
        <w:widowControl/>
        <w:autoSpaceDE/>
        <w:spacing w:before="0" w:after="0"/>
        <w:textAlignment w:val="baseline"/>
        <w:rPr>
          <w:sz w:val="24"/>
          <w:szCs w:val="24"/>
        </w:rPr>
      </w:pPr>
      <w:r w:rsidRPr="00110624">
        <w:t>Образование:</w:t>
      </w:r>
      <w:r w:rsidRPr="00F448A6">
        <w:rPr>
          <w:b/>
          <w:i/>
        </w:rPr>
        <w:t xml:space="preserve"> высшее</w:t>
      </w:r>
      <w:r w:rsidRPr="00110624">
        <w:t> </w:t>
      </w:r>
    </w:p>
    <w:p w:rsidR="00EE602B" w:rsidRPr="00110624" w:rsidRDefault="00EE602B" w:rsidP="00EE602B">
      <w:pPr>
        <w:widowControl/>
        <w:autoSpaceDE/>
        <w:spacing w:before="0" w:after="0"/>
        <w:jc w:val="both"/>
        <w:textAlignment w:val="baseline"/>
        <w:rPr>
          <w:sz w:val="24"/>
          <w:szCs w:val="24"/>
        </w:rPr>
      </w:pPr>
      <w:r w:rsidRPr="00110624">
        <w:rPr>
          <w:b/>
          <w:bCs/>
          <w:i/>
          <w:iCs/>
        </w:rPr>
        <w:t>Научно исследовательский университет – высшая школа экономики, Факультет государственного и муниципального управления, Государственная служба</w:t>
      </w:r>
      <w:r w:rsidRPr="00110624">
        <w:t> </w:t>
      </w:r>
    </w:p>
    <w:p w:rsidR="00EE602B" w:rsidRPr="00110624" w:rsidRDefault="00EE602B" w:rsidP="00EE602B">
      <w:pPr>
        <w:widowControl/>
        <w:autoSpaceDE/>
        <w:spacing w:before="0" w:after="0"/>
        <w:jc w:val="both"/>
        <w:textAlignment w:val="baseline"/>
        <w:rPr>
          <w:sz w:val="24"/>
          <w:szCs w:val="24"/>
        </w:rPr>
      </w:pPr>
      <w:r w:rsidRPr="00110624">
        <w:t>Все должности, занимаемые данным лицом в эмитенте и других организациях за последние 5 лет и в настоящее время, в том числе по совместительству </w:t>
      </w:r>
      <w:r w:rsidRPr="00110624">
        <w:rPr>
          <w:sz w:val="16"/>
          <w:szCs w:val="16"/>
        </w:rPr>
        <w: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320"/>
        <w:gridCol w:w="1260"/>
        <w:gridCol w:w="4275"/>
        <w:gridCol w:w="2385"/>
      </w:tblGrid>
      <w:tr w:rsidR="00EE602B" w:rsidRPr="008438DB" w:rsidTr="00CF7966">
        <w:tc>
          <w:tcPr>
            <w:tcW w:w="2580" w:type="dxa"/>
            <w:gridSpan w:val="2"/>
            <w:shd w:val="clear" w:color="auto" w:fill="auto"/>
            <w:hideMark/>
          </w:tcPr>
          <w:p w:rsidR="00EE602B" w:rsidRPr="00F448A6" w:rsidRDefault="00EE602B" w:rsidP="00CF7966">
            <w:pPr>
              <w:widowControl/>
              <w:autoSpaceDE/>
              <w:spacing w:before="100" w:beforeAutospacing="1" w:after="100" w:afterAutospacing="1"/>
              <w:jc w:val="center"/>
              <w:textAlignment w:val="baseline"/>
              <w:rPr>
                <w:b/>
                <w:sz w:val="24"/>
                <w:szCs w:val="24"/>
              </w:rPr>
            </w:pPr>
            <w:r w:rsidRPr="00F448A6">
              <w:rPr>
                <w:b/>
              </w:rPr>
              <w:t>Период </w:t>
            </w:r>
          </w:p>
        </w:tc>
        <w:tc>
          <w:tcPr>
            <w:tcW w:w="4275" w:type="dxa"/>
            <w:vMerge w:val="restart"/>
            <w:shd w:val="clear" w:color="auto" w:fill="auto"/>
            <w:hideMark/>
          </w:tcPr>
          <w:p w:rsidR="00EE602B" w:rsidRPr="00F448A6" w:rsidRDefault="00EE602B" w:rsidP="00CF7966">
            <w:pPr>
              <w:widowControl/>
              <w:autoSpaceDE/>
              <w:spacing w:before="100" w:beforeAutospacing="1" w:after="100" w:afterAutospacing="1"/>
              <w:jc w:val="center"/>
              <w:textAlignment w:val="baseline"/>
              <w:rPr>
                <w:b/>
                <w:sz w:val="24"/>
                <w:szCs w:val="24"/>
              </w:rPr>
            </w:pPr>
            <w:r w:rsidRPr="00F448A6">
              <w:rPr>
                <w:b/>
              </w:rPr>
              <w:t>Наименование организации </w:t>
            </w:r>
          </w:p>
          <w:p w:rsidR="00EE602B" w:rsidRPr="00F448A6" w:rsidRDefault="00EE602B" w:rsidP="00CF7966">
            <w:pPr>
              <w:spacing w:before="100" w:beforeAutospacing="1" w:after="100" w:afterAutospacing="1"/>
              <w:textAlignment w:val="baseline"/>
              <w:rPr>
                <w:b/>
                <w:sz w:val="24"/>
                <w:szCs w:val="24"/>
              </w:rPr>
            </w:pPr>
            <w:r w:rsidRPr="00F448A6">
              <w:rPr>
                <w:b/>
              </w:rPr>
              <w:t> </w:t>
            </w:r>
          </w:p>
        </w:tc>
        <w:tc>
          <w:tcPr>
            <w:tcW w:w="2385" w:type="dxa"/>
            <w:vMerge w:val="restart"/>
            <w:shd w:val="clear" w:color="auto" w:fill="auto"/>
            <w:hideMark/>
          </w:tcPr>
          <w:p w:rsidR="00EE602B" w:rsidRPr="00F448A6" w:rsidRDefault="00EE602B" w:rsidP="00CF7966">
            <w:pPr>
              <w:widowControl/>
              <w:autoSpaceDE/>
              <w:spacing w:before="100" w:beforeAutospacing="1" w:after="100" w:afterAutospacing="1"/>
              <w:jc w:val="center"/>
              <w:textAlignment w:val="baseline"/>
              <w:rPr>
                <w:b/>
                <w:sz w:val="24"/>
                <w:szCs w:val="24"/>
              </w:rPr>
            </w:pPr>
            <w:r w:rsidRPr="00F448A6">
              <w:rPr>
                <w:b/>
              </w:rPr>
              <w:t>Должность </w:t>
            </w:r>
          </w:p>
          <w:p w:rsidR="00EE602B" w:rsidRPr="00F448A6" w:rsidRDefault="00EE602B" w:rsidP="00CF7966">
            <w:pPr>
              <w:spacing w:before="100" w:beforeAutospacing="1" w:after="100" w:afterAutospacing="1"/>
              <w:textAlignment w:val="baseline"/>
              <w:rPr>
                <w:b/>
                <w:sz w:val="24"/>
                <w:szCs w:val="24"/>
              </w:rPr>
            </w:pPr>
            <w:r w:rsidRPr="00F448A6">
              <w:rPr>
                <w:b/>
              </w:rPr>
              <w:t> </w:t>
            </w:r>
          </w:p>
        </w:tc>
      </w:tr>
      <w:tr w:rsidR="00EE602B" w:rsidRPr="008438DB" w:rsidTr="00CF7966">
        <w:tc>
          <w:tcPr>
            <w:tcW w:w="1320" w:type="dxa"/>
            <w:shd w:val="clear" w:color="auto" w:fill="auto"/>
            <w:hideMark/>
          </w:tcPr>
          <w:p w:rsidR="00EE602B" w:rsidRPr="008438DB" w:rsidRDefault="00EE602B" w:rsidP="00CF7966">
            <w:pPr>
              <w:widowControl/>
              <w:autoSpaceDE/>
              <w:spacing w:before="100" w:beforeAutospacing="1" w:after="100" w:afterAutospacing="1"/>
              <w:jc w:val="center"/>
              <w:textAlignment w:val="baseline"/>
              <w:rPr>
                <w:sz w:val="24"/>
                <w:szCs w:val="24"/>
              </w:rPr>
            </w:pPr>
            <w:r w:rsidRPr="008438DB">
              <w:t>С </w:t>
            </w:r>
          </w:p>
        </w:tc>
        <w:tc>
          <w:tcPr>
            <w:tcW w:w="1260" w:type="dxa"/>
            <w:shd w:val="clear" w:color="auto" w:fill="auto"/>
            <w:hideMark/>
          </w:tcPr>
          <w:p w:rsidR="00EE602B" w:rsidRPr="008438DB" w:rsidRDefault="00EE602B" w:rsidP="00CF7966">
            <w:pPr>
              <w:widowControl/>
              <w:autoSpaceDE/>
              <w:spacing w:before="100" w:beforeAutospacing="1" w:after="100" w:afterAutospacing="1"/>
              <w:jc w:val="center"/>
              <w:textAlignment w:val="baseline"/>
              <w:rPr>
                <w:sz w:val="24"/>
                <w:szCs w:val="24"/>
              </w:rPr>
            </w:pPr>
            <w:r w:rsidRPr="008438DB">
              <w:t>По </w:t>
            </w:r>
          </w:p>
        </w:tc>
        <w:tc>
          <w:tcPr>
            <w:tcW w:w="4275" w:type="dxa"/>
            <w:vMerge/>
            <w:shd w:val="clear" w:color="auto" w:fill="auto"/>
            <w:hideMark/>
          </w:tcPr>
          <w:p w:rsidR="00EE602B" w:rsidRPr="008438DB" w:rsidRDefault="00EE602B" w:rsidP="00CF7966">
            <w:pPr>
              <w:widowControl/>
              <w:autoSpaceDE/>
              <w:spacing w:before="100" w:beforeAutospacing="1" w:after="100" w:afterAutospacing="1"/>
              <w:textAlignment w:val="baseline"/>
              <w:rPr>
                <w:sz w:val="24"/>
                <w:szCs w:val="24"/>
              </w:rPr>
            </w:pPr>
          </w:p>
        </w:tc>
        <w:tc>
          <w:tcPr>
            <w:tcW w:w="2385" w:type="dxa"/>
            <w:vMerge/>
            <w:shd w:val="clear" w:color="auto" w:fill="auto"/>
            <w:hideMark/>
          </w:tcPr>
          <w:p w:rsidR="00EE602B" w:rsidRPr="008438DB" w:rsidRDefault="00EE602B" w:rsidP="00CF7966">
            <w:pPr>
              <w:widowControl/>
              <w:autoSpaceDE/>
              <w:spacing w:before="100" w:beforeAutospacing="1" w:after="100" w:afterAutospacing="1"/>
              <w:textAlignment w:val="baseline"/>
              <w:rPr>
                <w:sz w:val="24"/>
                <w:szCs w:val="24"/>
              </w:rPr>
            </w:pPr>
          </w:p>
        </w:tc>
      </w:tr>
      <w:tr w:rsidR="00EE602B" w:rsidRPr="008438DB" w:rsidTr="00CF7966">
        <w:tc>
          <w:tcPr>
            <w:tcW w:w="1320" w:type="dxa"/>
            <w:shd w:val="clear" w:color="auto" w:fill="auto"/>
            <w:hideMark/>
          </w:tcPr>
          <w:p w:rsidR="00EE602B" w:rsidRPr="008438DB" w:rsidRDefault="00EE602B" w:rsidP="00CF7966">
            <w:pPr>
              <w:widowControl/>
              <w:autoSpaceDE/>
              <w:spacing w:before="100" w:beforeAutospacing="1" w:after="100" w:afterAutospacing="1"/>
              <w:jc w:val="center"/>
              <w:textAlignment w:val="baseline"/>
              <w:rPr>
                <w:sz w:val="24"/>
                <w:szCs w:val="24"/>
              </w:rPr>
            </w:pPr>
            <w:r w:rsidRPr="008438DB">
              <w:t>2009г. </w:t>
            </w:r>
          </w:p>
        </w:tc>
        <w:tc>
          <w:tcPr>
            <w:tcW w:w="1260" w:type="dxa"/>
            <w:shd w:val="clear" w:color="auto" w:fill="auto"/>
            <w:hideMark/>
          </w:tcPr>
          <w:p w:rsidR="00EE602B" w:rsidRPr="008438DB" w:rsidRDefault="00EE602B" w:rsidP="00CF7966">
            <w:pPr>
              <w:widowControl/>
              <w:autoSpaceDE/>
              <w:spacing w:before="100" w:beforeAutospacing="1" w:after="100" w:afterAutospacing="1"/>
              <w:jc w:val="center"/>
              <w:textAlignment w:val="baseline"/>
              <w:rPr>
                <w:sz w:val="24"/>
                <w:szCs w:val="24"/>
              </w:rPr>
            </w:pPr>
            <w:r w:rsidRPr="008438DB">
              <w:t>Настоящее время</w:t>
            </w:r>
          </w:p>
        </w:tc>
        <w:tc>
          <w:tcPr>
            <w:tcW w:w="4275" w:type="dxa"/>
            <w:shd w:val="clear" w:color="auto" w:fill="auto"/>
            <w:hideMark/>
          </w:tcPr>
          <w:p w:rsidR="00EE602B" w:rsidRPr="008438DB" w:rsidRDefault="00EE602B" w:rsidP="00CF7966">
            <w:pPr>
              <w:widowControl/>
              <w:autoSpaceDE/>
              <w:spacing w:before="100" w:beforeAutospacing="1" w:after="100" w:afterAutospacing="1"/>
              <w:textAlignment w:val="baseline"/>
              <w:rPr>
                <w:sz w:val="24"/>
                <w:szCs w:val="24"/>
              </w:rPr>
            </w:pPr>
            <w:r w:rsidRPr="008438DB">
              <w:t>ООО «ЯМСКАЯ СЛОБОДА 17» </w:t>
            </w:r>
          </w:p>
        </w:tc>
        <w:tc>
          <w:tcPr>
            <w:tcW w:w="2385" w:type="dxa"/>
            <w:shd w:val="clear" w:color="auto" w:fill="auto"/>
            <w:hideMark/>
          </w:tcPr>
          <w:p w:rsidR="00EE602B" w:rsidRPr="008438DB" w:rsidRDefault="00EE602B" w:rsidP="00CF7966">
            <w:pPr>
              <w:widowControl/>
              <w:autoSpaceDE/>
              <w:spacing w:before="100" w:beforeAutospacing="1" w:after="100" w:afterAutospacing="1"/>
              <w:textAlignment w:val="baseline"/>
              <w:rPr>
                <w:sz w:val="24"/>
                <w:szCs w:val="24"/>
              </w:rPr>
            </w:pPr>
            <w:r w:rsidRPr="008438DB">
              <w:t>Генеральный директор </w:t>
            </w:r>
          </w:p>
        </w:tc>
      </w:tr>
      <w:tr w:rsidR="00EE602B" w:rsidRPr="008438DB" w:rsidTr="00CF7966">
        <w:tc>
          <w:tcPr>
            <w:tcW w:w="1320" w:type="dxa"/>
            <w:shd w:val="clear" w:color="auto" w:fill="auto"/>
            <w:hideMark/>
          </w:tcPr>
          <w:p w:rsidR="00EE602B" w:rsidRPr="00D1237E" w:rsidRDefault="00EE602B" w:rsidP="00CF7966">
            <w:pPr>
              <w:widowControl/>
              <w:autoSpaceDE/>
              <w:spacing w:before="100" w:beforeAutospacing="1" w:after="100" w:afterAutospacing="1"/>
              <w:jc w:val="center"/>
              <w:textAlignment w:val="baseline"/>
            </w:pPr>
            <w:r w:rsidRPr="00D1237E">
              <w:t>2015г. </w:t>
            </w:r>
          </w:p>
        </w:tc>
        <w:tc>
          <w:tcPr>
            <w:tcW w:w="1260" w:type="dxa"/>
            <w:shd w:val="clear" w:color="auto" w:fill="auto"/>
          </w:tcPr>
          <w:p w:rsidR="00EE602B" w:rsidRPr="00D1237E" w:rsidRDefault="00EE602B" w:rsidP="00CF7966">
            <w:pPr>
              <w:widowControl/>
              <w:autoSpaceDE/>
              <w:spacing w:before="100" w:beforeAutospacing="1" w:after="100" w:afterAutospacing="1"/>
              <w:jc w:val="center"/>
              <w:textAlignment w:val="baseline"/>
            </w:pPr>
            <w:r w:rsidRPr="002D5072">
              <w:t>Настоящее время</w:t>
            </w:r>
          </w:p>
        </w:tc>
        <w:tc>
          <w:tcPr>
            <w:tcW w:w="4275" w:type="dxa"/>
            <w:shd w:val="clear" w:color="auto" w:fill="auto"/>
          </w:tcPr>
          <w:p w:rsidR="00CF7966" w:rsidRPr="00E67309" w:rsidRDefault="00EE602B" w:rsidP="00CF7966">
            <w:pPr>
              <w:widowControl/>
              <w:autoSpaceDE/>
              <w:spacing w:before="100" w:beforeAutospacing="1" w:after="100" w:afterAutospacing="1"/>
              <w:textAlignment w:val="baseline"/>
            </w:pPr>
            <w:r w:rsidRPr="00D1237E">
              <w:t>Государственное унитарное предприятие города Москвы «Московский центр внедрения достижений науки и техники «МОСКВА»</w:t>
            </w:r>
          </w:p>
        </w:tc>
        <w:tc>
          <w:tcPr>
            <w:tcW w:w="2385" w:type="dxa"/>
            <w:shd w:val="clear" w:color="auto" w:fill="auto"/>
          </w:tcPr>
          <w:p w:rsidR="00EE602B" w:rsidRDefault="00EE602B" w:rsidP="00CF7966">
            <w:pPr>
              <w:widowControl/>
              <w:autoSpaceDE/>
              <w:spacing w:before="100" w:beforeAutospacing="1" w:after="100" w:afterAutospacing="1"/>
              <w:textAlignment w:val="baseline"/>
            </w:pPr>
            <w:r w:rsidRPr="00D1237E">
              <w:t xml:space="preserve">Заместитель начальника управления проектно-инвестиционной деятельности </w:t>
            </w:r>
          </w:p>
          <w:p w:rsidR="00EE602B" w:rsidRPr="007168B8" w:rsidRDefault="00EE602B" w:rsidP="00CF7966">
            <w:pPr>
              <w:widowControl/>
              <w:autoSpaceDE/>
              <w:spacing w:before="100" w:beforeAutospacing="1" w:after="100" w:afterAutospacing="1"/>
              <w:textAlignment w:val="baseline"/>
            </w:pPr>
            <w:r>
              <w:t>Начальник</w:t>
            </w:r>
            <w:r w:rsidRPr="00D1237E">
              <w:t xml:space="preserve"> управления</w:t>
            </w:r>
            <w:r>
              <w:t xml:space="preserve"> коммерческой и имуществом и </w:t>
            </w:r>
            <w:r w:rsidRPr="00D1237E">
              <w:t>инвестиционной деятельности </w:t>
            </w:r>
          </w:p>
        </w:tc>
      </w:tr>
    </w:tbl>
    <w:p w:rsidR="00EE602B" w:rsidRPr="009E016E" w:rsidRDefault="00EE602B" w:rsidP="00EE602B">
      <w:pPr>
        <w:jc w:val="both"/>
        <w:rPr>
          <w:b/>
          <w:i/>
        </w:rPr>
      </w:pPr>
      <w:r>
        <w:rPr>
          <w:rStyle w:val="Subst"/>
          <w:bCs w:val="0"/>
          <w:iCs w:val="0"/>
        </w:rPr>
        <w:t>Доли участия в уставном капитале эмитента/обыкновенных акций не имеет</w:t>
      </w:r>
    </w:p>
    <w:p w:rsidR="00EE602B" w:rsidRDefault="00EE602B" w:rsidP="00EE602B">
      <w:pPr>
        <w:pStyle w:val="ThinDelim"/>
        <w:jc w:val="both"/>
      </w:pPr>
    </w:p>
    <w:p w:rsidR="00EE602B" w:rsidRDefault="00EE602B" w:rsidP="00EE602B">
      <w:pPr>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EE602B" w:rsidRDefault="00EE602B" w:rsidP="00EE602B">
      <w:pPr>
        <w:jc w:val="both"/>
      </w:pPr>
      <w:r>
        <w:rPr>
          <w:rStyle w:val="Subst"/>
          <w:bCs w:val="0"/>
          <w:iCs w:val="0"/>
        </w:rPr>
        <w:t>эмитент не выпускал опционов</w:t>
      </w:r>
    </w:p>
    <w:p w:rsidR="00EE602B" w:rsidRDefault="00EE602B" w:rsidP="00EE602B">
      <w:pPr>
        <w:pStyle w:val="SubHeading"/>
        <w:jc w:val="both"/>
      </w:pPr>
      <w:r>
        <w:t>Сведения об участии в работе комитетов совета директоров</w:t>
      </w:r>
    </w:p>
    <w:p w:rsidR="00EE602B" w:rsidRDefault="00EE602B" w:rsidP="00EE602B">
      <w:pPr>
        <w:jc w:val="both"/>
      </w:pPr>
      <w:r>
        <w:rPr>
          <w:rStyle w:val="Subst"/>
          <w:bCs w:val="0"/>
          <w:iCs w:val="0"/>
        </w:rPr>
        <w:t>Член совета директоров (наблюдательного совета) не участвует в работе комитетов совета директоров (наблюдательного совета)</w:t>
      </w:r>
    </w:p>
    <w:p w:rsidR="00EE602B" w:rsidRDefault="00EE602B" w:rsidP="00EE602B">
      <w:pPr>
        <w:pStyle w:val="SubHeading"/>
        <w:jc w:val="both"/>
      </w:pPr>
      <w:r>
        <w:t xml:space="preserve">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w:t>
      </w:r>
      <w:r>
        <w:lastRenderedPageBreak/>
        <w:t>дочернего или зависимого общества эмитента</w:t>
      </w:r>
    </w:p>
    <w:p w:rsidR="00EE602B" w:rsidRDefault="00EE602B" w:rsidP="00EE602B">
      <w:pPr>
        <w:jc w:val="both"/>
      </w:pPr>
      <w:r>
        <w:rPr>
          <w:rStyle w:val="Subst"/>
          <w:bCs w:val="0"/>
          <w:iCs w:val="0"/>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E602B" w:rsidRDefault="00EE602B" w:rsidP="00EE602B">
      <w:pPr>
        <w:jc w:val="both"/>
      </w:pPr>
    </w:p>
    <w:p w:rsidR="00EE602B" w:rsidRDefault="00EE602B" w:rsidP="00EE602B">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EE602B" w:rsidRDefault="00EE602B" w:rsidP="00EE602B">
      <w:pPr>
        <w:jc w:val="both"/>
      </w:pPr>
      <w:r>
        <w:rPr>
          <w:rStyle w:val="Subst"/>
          <w:bCs w:val="0"/>
          <w:iCs w:val="0"/>
        </w:rPr>
        <w:t>Указанных родственных связей нет</w:t>
      </w:r>
    </w:p>
    <w:p w:rsidR="00EE602B" w:rsidRDefault="00EE602B" w:rsidP="00EE602B">
      <w:pPr>
        <w:jc w:val="both"/>
      </w:pPr>
    </w:p>
    <w:p w:rsidR="00EE602B" w:rsidRDefault="00EE602B" w:rsidP="00EE602B">
      <w:pPr>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E602B" w:rsidRDefault="00EE602B" w:rsidP="00EE602B">
      <w:pPr>
        <w:jc w:val="both"/>
      </w:pPr>
      <w:r>
        <w:rPr>
          <w:rStyle w:val="Subst"/>
          <w:bCs w:val="0"/>
          <w:iCs w:val="0"/>
        </w:rPr>
        <w:t>Лицо к указанным видам ответственности не привлекалось</w:t>
      </w:r>
    </w:p>
    <w:p w:rsidR="00EE602B" w:rsidRDefault="00EE602B" w:rsidP="00EE602B">
      <w:pPr>
        <w:jc w:val="both"/>
      </w:pPr>
    </w:p>
    <w:p w:rsidR="00EE602B" w:rsidRDefault="00EE602B" w:rsidP="00EE602B">
      <w:pPr>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E602B" w:rsidRDefault="00EE602B" w:rsidP="00EE602B">
      <w:pPr>
        <w:jc w:val="both"/>
      </w:pPr>
      <w:r>
        <w:rPr>
          <w:rStyle w:val="Subst"/>
          <w:bCs w:val="0"/>
          <w:iCs w:val="0"/>
        </w:rPr>
        <w:t>Лицо указанных должностей не занимало</w:t>
      </w:r>
    </w:p>
    <w:p w:rsidR="00EE602B" w:rsidRDefault="00EE602B" w:rsidP="00EE602B"/>
    <w:p w:rsidR="00EE602B" w:rsidRDefault="00EE602B" w:rsidP="00EE602B">
      <w:pPr>
        <w:widowControl/>
        <w:autoSpaceDE/>
        <w:spacing w:before="100" w:beforeAutospacing="1" w:after="100" w:afterAutospacing="1"/>
        <w:textAlignment w:val="baseline"/>
      </w:pPr>
      <w:r w:rsidRPr="00110624">
        <w:t>ФИО:</w:t>
      </w:r>
      <w:r w:rsidRPr="00110624">
        <w:rPr>
          <w:b/>
          <w:bCs/>
          <w:i/>
          <w:iCs/>
        </w:rPr>
        <w:t xml:space="preserve"> Савельев Артем Анатольевич</w:t>
      </w:r>
      <w:r w:rsidRPr="00110624">
        <w:t> </w:t>
      </w:r>
    </w:p>
    <w:p w:rsidR="00EE602B" w:rsidRPr="00110624" w:rsidRDefault="00EE602B" w:rsidP="00EE602B">
      <w:pPr>
        <w:widowControl/>
        <w:autoSpaceDE/>
        <w:spacing w:before="0" w:after="0"/>
        <w:textAlignment w:val="baseline"/>
        <w:rPr>
          <w:sz w:val="24"/>
          <w:szCs w:val="24"/>
        </w:rPr>
      </w:pPr>
      <w:r w:rsidRPr="00110624">
        <w:t>Год рождения:</w:t>
      </w:r>
      <w:r>
        <w:rPr>
          <w:b/>
          <w:bCs/>
          <w:i/>
          <w:iCs/>
        </w:rPr>
        <w:t xml:space="preserve"> 1982</w:t>
      </w:r>
    </w:p>
    <w:p w:rsidR="00EE602B" w:rsidRPr="00110624" w:rsidRDefault="00EE602B" w:rsidP="00EE602B">
      <w:pPr>
        <w:widowControl/>
        <w:autoSpaceDE/>
        <w:spacing w:before="0" w:after="0"/>
        <w:textAlignment w:val="baseline"/>
        <w:rPr>
          <w:sz w:val="24"/>
          <w:szCs w:val="24"/>
        </w:rPr>
      </w:pPr>
      <w:r w:rsidRPr="00110624">
        <w:t xml:space="preserve">Образование: </w:t>
      </w:r>
      <w:r w:rsidRPr="00F448A6">
        <w:rPr>
          <w:b/>
          <w:i/>
        </w:rPr>
        <w:t>высшее </w:t>
      </w:r>
    </w:p>
    <w:p w:rsidR="00EE602B" w:rsidRPr="00110624" w:rsidRDefault="00EE602B" w:rsidP="00EE602B">
      <w:pPr>
        <w:widowControl/>
        <w:autoSpaceDE/>
        <w:spacing w:before="0" w:after="0"/>
        <w:textAlignment w:val="baseline"/>
        <w:rPr>
          <w:sz w:val="24"/>
          <w:szCs w:val="24"/>
        </w:rPr>
      </w:pPr>
      <w:r w:rsidRPr="00110624">
        <w:rPr>
          <w:b/>
          <w:bCs/>
          <w:i/>
          <w:iCs/>
        </w:rPr>
        <w:t>Московский Гуманитарный  университет (юриспруденция)</w:t>
      </w:r>
      <w:r w:rsidRPr="00110624">
        <w:t> </w:t>
      </w:r>
    </w:p>
    <w:p w:rsidR="00EE602B" w:rsidRPr="00110624" w:rsidRDefault="00EE602B" w:rsidP="00EE602B">
      <w:pPr>
        <w:widowControl/>
        <w:autoSpaceDE/>
        <w:spacing w:before="0" w:after="0"/>
        <w:textAlignment w:val="baseline"/>
        <w:rPr>
          <w:sz w:val="24"/>
          <w:szCs w:val="24"/>
        </w:rPr>
      </w:pPr>
      <w:r w:rsidRPr="00110624">
        <w:t>Все должности, занимаемые данным лицом в эмитенте и других организациях за последние 5 лет и в настоящее время, в том числе по совместительству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317"/>
        <w:gridCol w:w="1259"/>
        <w:gridCol w:w="3964"/>
        <w:gridCol w:w="2679"/>
      </w:tblGrid>
      <w:tr w:rsidR="00EE602B" w:rsidRPr="00110624" w:rsidTr="00CF7966">
        <w:tc>
          <w:tcPr>
            <w:tcW w:w="2576" w:type="dxa"/>
            <w:gridSpan w:val="2"/>
            <w:shd w:val="clear" w:color="auto" w:fill="auto"/>
            <w:hideMark/>
          </w:tcPr>
          <w:p w:rsidR="00EE602B" w:rsidRPr="00F448A6" w:rsidRDefault="00EE602B" w:rsidP="00CF7966">
            <w:pPr>
              <w:widowControl/>
              <w:autoSpaceDE/>
              <w:spacing w:before="100" w:beforeAutospacing="1" w:after="100" w:afterAutospacing="1"/>
              <w:jc w:val="center"/>
              <w:textAlignment w:val="baseline"/>
              <w:rPr>
                <w:b/>
                <w:sz w:val="24"/>
                <w:szCs w:val="24"/>
              </w:rPr>
            </w:pPr>
            <w:r w:rsidRPr="00F448A6">
              <w:rPr>
                <w:b/>
              </w:rPr>
              <w:t>Период </w:t>
            </w:r>
          </w:p>
        </w:tc>
        <w:tc>
          <w:tcPr>
            <w:tcW w:w="3964" w:type="dxa"/>
            <w:vMerge w:val="restart"/>
            <w:shd w:val="clear" w:color="auto" w:fill="auto"/>
            <w:hideMark/>
          </w:tcPr>
          <w:p w:rsidR="00EE602B" w:rsidRPr="00F448A6" w:rsidRDefault="00EE602B" w:rsidP="00CF7966">
            <w:pPr>
              <w:widowControl/>
              <w:autoSpaceDE/>
              <w:spacing w:before="100" w:beforeAutospacing="1" w:after="100" w:afterAutospacing="1"/>
              <w:jc w:val="center"/>
              <w:textAlignment w:val="baseline"/>
              <w:rPr>
                <w:b/>
                <w:sz w:val="24"/>
                <w:szCs w:val="24"/>
              </w:rPr>
            </w:pPr>
            <w:r w:rsidRPr="00F448A6">
              <w:rPr>
                <w:b/>
              </w:rPr>
              <w:t>Наименование организации </w:t>
            </w:r>
          </w:p>
          <w:p w:rsidR="00EE602B" w:rsidRPr="00F448A6" w:rsidRDefault="00EE602B" w:rsidP="00CF7966">
            <w:pPr>
              <w:spacing w:before="100" w:beforeAutospacing="1" w:after="100" w:afterAutospacing="1"/>
              <w:textAlignment w:val="baseline"/>
              <w:rPr>
                <w:b/>
                <w:sz w:val="24"/>
                <w:szCs w:val="24"/>
              </w:rPr>
            </w:pPr>
            <w:r w:rsidRPr="00F448A6">
              <w:rPr>
                <w:b/>
              </w:rPr>
              <w:t> </w:t>
            </w:r>
          </w:p>
        </w:tc>
        <w:tc>
          <w:tcPr>
            <w:tcW w:w="2679" w:type="dxa"/>
            <w:vMerge w:val="restart"/>
            <w:shd w:val="clear" w:color="auto" w:fill="auto"/>
            <w:hideMark/>
          </w:tcPr>
          <w:p w:rsidR="00EE602B" w:rsidRPr="00F448A6" w:rsidRDefault="00EE602B" w:rsidP="00CF7966">
            <w:pPr>
              <w:widowControl/>
              <w:autoSpaceDE/>
              <w:spacing w:before="100" w:beforeAutospacing="1" w:after="100" w:afterAutospacing="1"/>
              <w:jc w:val="center"/>
              <w:textAlignment w:val="baseline"/>
              <w:rPr>
                <w:b/>
                <w:sz w:val="24"/>
                <w:szCs w:val="24"/>
              </w:rPr>
            </w:pPr>
            <w:r w:rsidRPr="00F448A6">
              <w:rPr>
                <w:b/>
              </w:rPr>
              <w:t>Должность </w:t>
            </w:r>
          </w:p>
          <w:p w:rsidR="00EE602B" w:rsidRPr="00F448A6" w:rsidRDefault="00EE602B" w:rsidP="00CF7966">
            <w:pPr>
              <w:spacing w:before="100" w:beforeAutospacing="1" w:after="100" w:afterAutospacing="1"/>
              <w:textAlignment w:val="baseline"/>
              <w:rPr>
                <w:b/>
                <w:sz w:val="24"/>
                <w:szCs w:val="24"/>
              </w:rPr>
            </w:pPr>
            <w:r w:rsidRPr="00F448A6">
              <w:rPr>
                <w:b/>
              </w:rPr>
              <w:t> </w:t>
            </w:r>
          </w:p>
        </w:tc>
      </w:tr>
      <w:tr w:rsidR="00EE602B" w:rsidRPr="00110624" w:rsidTr="00CF7966">
        <w:tc>
          <w:tcPr>
            <w:tcW w:w="1317"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С </w:t>
            </w:r>
          </w:p>
        </w:tc>
        <w:tc>
          <w:tcPr>
            <w:tcW w:w="1259"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По </w:t>
            </w:r>
          </w:p>
        </w:tc>
        <w:tc>
          <w:tcPr>
            <w:tcW w:w="3964" w:type="dxa"/>
            <w:vMerge/>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p>
        </w:tc>
        <w:tc>
          <w:tcPr>
            <w:tcW w:w="2679" w:type="dxa"/>
            <w:vMerge/>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p>
        </w:tc>
      </w:tr>
      <w:tr w:rsidR="00EE602B" w:rsidRPr="00110624" w:rsidTr="00CF7966">
        <w:tc>
          <w:tcPr>
            <w:tcW w:w="1317"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2003г. </w:t>
            </w:r>
          </w:p>
        </w:tc>
        <w:tc>
          <w:tcPr>
            <w:tcW w:w="1259"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2015г.</w:t>
            </w:r>
          </w:p>
        </w:tc>
        <w:tc>
          <w:tcPr>
            <w:tcW w:w="3964"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ООО «Шантеклер Кейтеринг» </w:t>
            </w:r>
          </w:p>
        </w:tc>
        <w:tc>
          <w:tcPr>
            <w:tcW w:w="2679"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Руководитель отдела проведения проектов </w:t>
            </w:r>
          </w:p>
        </w:tc>
      </w:tr>
      <w:tr w:rsidR="00EE602B" w:rsidRPr="00110624" w:rsidTr="00CF7966">
        <w:tc>
          <w:tcPr>
            <w:tcW w:w="1317"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2016г. </w:t>
            </w:r>
          </w:p>
        </w:tc>
        <w:tc>
          <w:tcPr>
            <w:tcW w:w="1259"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2018г.</w:t>
            </w:r>
          </w:p>
        </w:tc>
        <w:tc>
          <w:tcPr>
            <w:tcW w:w="3964"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ПАО «Сбербанк» </w:t>
            </w:r>
          </w:p>
        </w:tc>
        <w:tc>
          <w:tcPr>
            <w:tcW w:w="2679"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Инкассатор </w:t>
            </w:r>
          </w:p>
        </w:tc>
      </w:tr>
      <w:tr w:rsidR="00EE602B" w:rsidRPr="00110624" w:rsidTr="00CF7966">
        <w:tc>
          <w:tcPr>
            <w:tcW w:w="1317" w:type="dxa"/>
            <w:shd w:val="clear" w:color="auto" w:fill="auto"/>
          </w:tcPr>
          <w:p w:rsidR="00EE602B" w:rsidRPr="00D1237E" w:rsidRDefault="00EE602B" w:rsidP="00CF7966">
            <w:pPr>
              <w:widowControl/>
              <w:autoSpaceDE/>
              <w:spacing w:before="100" w:beforeAutospacing="1" w:after="100" w:afterAutospacing="1"/>
              <w:jc w:val="center"/>
              <w:textAlignment w:val="baseline"/>
            </w:pPr>
            <w:r w:rsidRPr="00D1237E">
              <w:t>2018г.</w:t>
            </w:r>
          </w:p>
        </w:tc>
        <w:tc>
          <w:tcPr>
            <w:tcW w:w="1259" w:type="dxa"/>
            <w:shd w:val="clear" w:color="auto" w:fill="auto"/>
          </w:tcPr>
          <w:p w:rsidR="00EE602B" w:rsidRPr="00D1237E" w:rsidRDefault="00EE602B" w:rsidP="00CF7966">
            <w:pPr>
              <w:widowControl/>
              <w:autoSpaceDE/>
              <w:spacing w:before="100" w:beforeAutospacing="1" w:after="100" w:afterAutospacing="1"/>
              <w:jc w:val="center"/>
              <w:textAlignment w:val="baseline"/>
            </w:pPr>
            <w:r w:rsidRPr="002D5072">
              <w:t>Настоящее время</w:t>
            </w:r>
          </w:p>
        </w:tc>
        <w:tc>
          <w:tcPr>
            <w:tcW w:w="3964" w:type="dxa"/>
            <w:shd w:val="clear" w:color="auto" w:fill="auto"/>
          </w:tcPr>
          <w:p w:rsidR="00CF7966" w:rsidRPr="00D1237E" w:rsidRDefault="00EE602B" w:rsidP="00CF7966">
            <w:pPr>
              <w:widowControl/>
              <w:autoSpaceDE/>
              <w:spacing w:before="100" w:beforeAutospacing="1" w:after="100" w:afterAutospacing="1"/>
              <w:textAlignment w:val="baseline"/>
            </w:pPr>
            <w:r w:rsidRPr="00D1237E">
              <w:t>Государственное унитарное предприятие города Москвы «Московский центр внедрения достижений науки и техники «МОСКВА»</w:t>
            </w:r>
          </w:p>
        </w:tc>
        <w:tc>
          <w:tcPr>
            <w:tcW w:w="2679" w:type="dxa"/>
            <w:shd w:val="clear" w:color="auto" w:fill="auto"/>
          </w:tcPr>
          <w:p w:rsidR="00EE602B" w:rsidRDefault="00EE602B" w:rsidP="00CF7966">
            <w:pPr>
              <w:widowControl/>
              <w:autoSpaceDE/>
              <w:spacing w:before="100" w:beforeAutospacing="1" w:after="100" w:afterAutospacing="1"/>
              <w:textAlignment w:val="baseline"/>
            </w:pPr>
            <w:r w:rsidRPr="00D1237E">
              <w:t>Заместитель начальника Управления проектной деятельности </w:t>
            </w:r>
          </w:p>
          <w:p w:rsidR="00EE602B" w:rsidRPr="00D1237E" w:rsidRDefault="00EE602B" w:rsidP="00CF7966">
            <w:pPr>
              <w:widowControl/>
              <w:autoSpaceDE/>
              <w:spacing w:before="100" w:beforeAutospacing="1" w:after="100" w:afterAutospacing="1"/>
              <w:textAlignment w:val="baseline"/>
            </w:pPr>
            <w:r>
              <w:t>Советник генерального директора</w:t>
            </w:r>
          </w:p>
        </w:tc>
      </w:tr>
    </w:tbl>
    <w:p w:rsidR="00EE602B" w:rsidRPr="009E016E" w:rsidRDefault="00EE602B" w:rsidP="00EE602B">
      <w:pPr>
        <w:jc w:val="both"/>
        <w:rPr>
          <w:b/>
          <w:i/>
        </w:rPr>
      </w:pPr>
      <w:r>
        <w:rPr>
          <w:rStyle w:val="Subst"/>
          <w:bCs w:val="0"/>
          <w:iCs w:val="0"/>
        </w:rPr>
        <w:t>Доли участия в уставном капитале эмитента/обыкновенных акций не имеет</w:t>
      </w:r>
    </w:p>
    <w:p w:rsidR="00EE602B" w:rsidRDefault="00EE602B" w:rsidP="00EE602B">
      <w:pPr>
        <w:pStyle w:val="ThinDelim"/>
        <w:jc w:val="both"/>
      </w:pPr>
    </w:p>
    <w:p w:rsidR="00EE602B" w:rsidRDefault="00EE602B" w:rsidP="00EE602B">
      <w:pPr>
        <w:jc w:val="both"/>
        <w:rPr>
          <w:rStyle w:val="Subst"/>
          <w:bCs w:val="0"/>
          <w:iCs w:val="0"/>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val="0"/>
          <w:iCs w:val="0"/>
        </w:rPr>
        <w:t xml:space="preserve"> </w:t>
      </w:r>
    </w:p>
    <w:p w:rsidR="00EE602B" w:rsidRDefault="00EE602B" w:rsidP="00EE602B">
      <w:pPr>
        <w:jc w:val="both"/>
      </w:pPr>
      <w:r>
        <w:rPr>
          <w:rStyle w:val="Subst"/>
          <w:bCs w:val="0"/>
          <w:iCs w:val="0"/>
        </w:rPr>
        <w:t>эмитент не выпускал опционов</w:t>
      </w:r>
    </w:p>
    <w:p w:rsidR="00EE602B" w:rsidRDefault="00EE602B" w:rsidP="00EE602B">
      <w:pPr>
        <w:pStyle w:val="SubHeading"/>
        <w:jc w:val="both"/>
      </w:pPr>
      <w:r>
        <w:t>Сведения об участии в работе комитетов совета директоров</w:t>
      </w:r>
    </w:p>
    <w:p w:rsidR="00EE602B" w:rsidRDefault="00EE602B" w:rsidP="00EE602B">
      <w:pPr>
        <w:jc w:val="both"/>
      </w:pPr>
      <w:r>
        <w:rPr>
          <w:rStyle w:val="Subst"/>
          <w:bCs w:val="0"/>
          <w:iCs w:val="0"/>
        </w:rPr>
        <w:t>Член совета директоров (наблюдательного совета) не участвует в работе комитетов совета директоров (наблюдательного совета)</w:t>
      </w:r>
    </w:p>
    <w:p w:rsidR="00EE602B" w:rsidRDefault="00EE602B" w:rsidP="00EE602B">
      <w:pPr>
        <w:pStyle w:val="SubHeading"/>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EE602B" w:rsidRDefault="00EE602B" w:rsidP="00EE602B">
      <w:pPr>
        <w:jc w:val="both"/>
      </w:pPr>
      <w:r>
        <w:rPr>
          <w:rStyle w:val="Subst"/>
          <w:bCs w:val="0"/>
          <w:iCs w:val="0"/>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E602B" w:rsidRDefault="00EE602B" w:rsidP="00EE602B">
      <w:pPr>
        <w:jc w:val="both"/>
      </w:pPr>
    </w:p>
    <w:p w:rsidR="00EE602B" w:rsidRDefault="00EE602B" w:rsidP="00EE602B">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EE602B" w:rsidRDefault="00EE602B" w:rsidP="00EE602B">
      <w:pPr>
        <w:jc w:val="both"/>
      </w:pPr>
      <w:r>
        <w:rPr>
          <w:rStyle w:val="Subst"/>
          <w:bCs w:val="0"/>
          <w:iCs w:val="0"/>
        </w:rPr>
        <w:t>Указанных родственных связей нет</w:t>
      </w:r>
    </w:p>
    <w:p w:rsidR="00EE602B" w:rsidRDefault="00EE602B" w:rsidP="00EE602B">
      <w:pPr>
        <w:jc w:val="both"/>
      </w:pPr>
    </w:p>
    <w:p w:rsidR="00EE602B" w:rsidRDefault="00EE602B" w:rsidP="00EE602B">
      <w:pPr>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E602B" w:rsidRDefault="00EE602B" w:rsidP="00EE602B">
      <w:pPr>
        <w:jc w:val="both"/>
      </w:pPr>
      <w:r>
        <w:rPr>
          <w:rStyle w:val="Subst"/>
          <w:bCs w:val="0"/>
          <w:iCs w:val="0"/>
        </w:rPr>
        <w:t>Лицо к указанным видам ответственности не привлекалось</w:t>
      </w:r>
    </w:p>
    <w:p w:rsidR="00EE602B" w:rsidRDefault="00EE602B" w:rsidP="00EE602B">
      <w:pPr>
        <w:jc w:val="both"/>
      </w:pPr>
    </w:p>
    <w:p w:rsidR="00EE602B" w:rsidRDefault="00EE602B" w:rsidP="00EE602B">
      <w:pPr>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B11E94" w:rsidRPr="00EC74AC" w:rsidRDefault="00B11E94" w:rsidP="00EE602B">
      <w:pPr>
        <w:jc w:val="both"/>
      </w:pPr>
      <w:r>
        <w:rPr>
          <w:rStyle w:val="Subst"/>
          <w:bCs w:val="0"/>
          <w:iCs w:val="0"/>
        </w:rPr>
        <w:t>Лицо указанных должностей не занимало</w:t>
      </w:r>
    </w:p>
    <w:p w:rsidR="00EE602B" w:rsidRDefault="00EE602B" w:rsidP="00EE602B">
      <w:pPr>
        <w:pStyle w:val="2"/>
      </w:pPr>
      <w:r>
        <w:t>5.2.2. Информация о единоличном исполнительном органе эмитента</w:t>
      </w:r>
    </w:p>
    <w:p w:rsidR="00EE602B" w:rsidRDefault="00EE602B" w:rsidP="00EE602B"/>
    <w:p w:rsidR="00EE602B" w:rsidRDefault="00EE602B" w:rsidP="00EE602B">
      <w:r>
        <w:t>ФИО:</w:t>
      </w:r>
      <w:r>
        <w:rPr>
          <w:rStyle w:val="Subst"/>
        </w:rPr>
        <w:t xml:space="preserve"> Конушкин Константин Павлович</w:t>
      </w:r>
    </w:p>
    <w:p w:rsidR="00EE602B" w:rsidRDefault="00EE602B" w:rsidP="00EE602B">
      <w:r>
        <w:t>Год рождения:</w:t>
      </w:r>
      <w:r>
        <w:rPr>
          <w:rStyle w:val="Subst"/>
        </w:rPr>
        <w:t xml:space="preserve"> 1968</w:t>
      </w:r>
    </w:p>
    <w:p w:rsidR="00EE602B" w:rsidRPr="00110624" w:rsidRDefault="00EE602B" w:rsidP="00EE602B">
      <w:pPr>
        <w:widowControl/>
        <w:autoSpaceDE/>
        <w:spacing w:before="0" w:after="0"/>
        <w:jc w:val="both"/>
        <w:textAlignment w:val="baseline"/>
        <w:rPr>
          <w:sz w:val="24"/>
          <w:szCs w:val="24"/>
        </w:rPr>
      </w:pPr>
      <w:r>
        <w:t>Образование:</w:t>
      </w:r>
      <w:r w:rsidRPr="00110624">
        <w:t>высшее </w:t>
      </w:r>
      <w:r w:rsidRPr="00110624">
        <w:br/>
      </w:r>
      <w:r w:rsidRPr="00110624">
        <w:rPr>
          <w:b/>
          <w:bCs/>
          <w:i/>
          <w:iCs/>
        </w:rPr>
        <w:t>Казанский инженерно-строительный институт</w:t>
      </w:r>
      <w:r w:rsidRPr="00110624">
        <w:t> </w:t>
      </w:r>
    </w:p>
    <w:p w:rsidR="00EE602B" w:rsidRPr="00E84066" w:rsidRDefault="00EE602B" w:rsidP="00EE602B">
      <w:pPr>
        <w:widowControl/>
        <w:autoSpaceDE/>
        <w:spacing w:before="0" w:after="0"/>
        <w:jc w:val="both"/>
        <w:textAlignment w:val="baseline"/>
      </w:pPr>
      <w:r w:rsidRPr="00110624">
        <w:t>Все должности, занимаемые данным лицом в эмитенте и других организациях за последние 5 лет и в настоящее время, в том числе по совместительству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316"/>
        <w:gridCol w:w="1258"/>
        <w:gridCol w:w="3966"/>
        <w:gridCol w:w="2679"/>
      </w:tblGrid>
      <w:tr w:rsidR="00EE602B" w:rsidRPr="00110624" w:rsidTr="00CF7966">
        <w:tc>
          <w:tcPr>
            <w:tcW w:w="2574" w:type="dxa"/>
            <w:gridSpan w:val="2"/>
            <w:shd w:val="clear" w:color="auto" w:fill="auto"/>
            <w:hideMark/>
          </w:tcPr>
          <w:p w:rsidR="00EE602B" w:rsidRPr="00F448A6" w:rsidRDefault="00EE602B" w:rsidP="00CF7966">
            <w:pPr>
              <w:widowControl/>
              <w:autoSpaceDE/>
              <w:spacing w:before="100" w:beforeAutospacing="1" w:after="100" w:afterAutospacing="1"/>
              <w:jc w:val="center"/>
              <w:textAlignment w:val="baseline"/>
              <w:rPr>
                <w:b/>
                <w:sz w:val="24"/>
                <w:szCs w:val="24"/>
              </w:rPr>
            </w:pPr>
            <w:r w:rsidRPr="00F448A6">
              <w:rPr>
                <w:b/>
              </w:rPr>
              <w:t>Период </w:t>
            </w:r>
          </w:p>
        </w:tc>
        <w:tc>
          <w:tcPr>
            <w:tcW w:w="3966" w:type="dxa"/>
            <w:vMerge w:val="restart"/>
            <w:shd w:val="clear" w:color="auto" w:fill="auto"/>
            <w:hideMark/>
          </w:tcPr>
          <w:p w:rsidR="00EE602B" w:rsidRPr="00F448A6" w:rsidRDefault="00EE602B" w:rsidP="00CF7966">
            <w:pPr>
              <w:widowControl/>
              <w:autoSpaceDE/>
              <w:spacing w:before="100" w:beforeAutospacing="1" w:after="100" w:afterAutospacing="1"/>
              <w:jc w:val="center"/>
              <w:textAlignment w:val="baseline"/>
              <w:rPr>
                <w:b/>
                <w:sz w:val="24"/>
                <w:szCs w:val="24"/>
              </w:rPr>
            </w:pPr>
            <w:r w:rsidRPr="00F448A6">
              <w:rPr>
                <w:b/>
              </w:rPr>
              <w:t>Наименование организации </w:t>
            </w:r>
          </w:p>
          <w:p w:rsidR="00EE602B" w:rsidRPr="00F448A6" w:rsidRDefault="00EE602B" w:rsidP="00CF7966">
            <w:pPr>
              <w:spacing w:before="100" w:beforeAutospacing="1" w:after="100" w:afterAutospacing="1"/>
              <w:textAlignment w:val="baseline"/>
              <w:rPr>
                <w:b/>
                <w:sz w:val="24"/>
                <w:szCs w:val="24"/>
              </w:rPr>
            </w:pPr>
            <w:r w:rsidRPr="00F448A6">
              <w:rPr>
                <w:b/>
              </w:rPr>
              <w:t> </w:t>
            </w:r>
          </w:p>
        </w:tc>
        <w:tc>
          <w:tcPr>
            <w:tcW w:w="2679" w:type="dxa"/>
            <w:vMerge w:val="restart"/>
            <w:shd w:val="clear" w:color="auto" w:fill="auto"/>
            <w:hideMark/>
          </w:tcPr>
          <w:p w:rsidR="00EE602B" w:rsidRPr="00F448A6" w:rsidRDefault="00EE602B" w:rsidP="00CF7966">
            <w:pPr>
              <w:widowControl/>
              <w:autoSpaceDE/>
              <w:spacing w:before="100" w:beforeAutospacing="1" w:after="100" w:afterAutospacing="1"/>
              <w:jc w:val="center"/>
              <w:textAlignment w:val="baseline"/>
              <w:rPr>
                <w:b/>
                <w:sz w:val="24"/>
                <w:szCs w:val="24"/>
              </w:rPr>
            </w:pPr>
            <w:r w:rsidRPr="00F448A6">
              <w:rPr>
                <w:b/>
              </w:rPr>
              <w:t>Должность </w:t>
            </w:r>
          </w:p>
          <w:p w:rsidR="00EE602B" w:rsidRPr="00F448A6" w:rsidRDefault="00EE602B" w:rsidP="00CF7966">
            <w:pPr>
              <w:spacing w:before="100" w:beforeAutospacing="1" w:after="100" w:afterAutospacing="1"/>
              <w:textAlignment w:val="baseline"/>
              <w:rPr>
                <w:b/>
                <w:sz w:val="24"/>
                <w:szCs w:val="24"/>
              </w:rPr>
            </w:pPr>
            <w:r w:rsidRPr="00F448A6">
              <w:rPr>
                <w:b/>
              </w:rPr>
              <w:t> </w:t>
            </w:r>
          </w:p>
        </w:tc>
      </w:tr>
      <w:tr w:rsidR="00EE602B" w:rsidRPr="00110624" w:rsidTr="00CF7966">
        <w:tc>
          <w:tcPr>
            <w:tcW w:w="1316"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С </w:t>
            </w:r>
          </w:p>
        </w:tc>
        <w:tc>
          <w:tcPr>
            <w:tcW w:w="1258"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По </w:t>
            </w:r>
          </w:p>
        </w:tc>
        <w:tc>
          <w:tcPr>
            <w:tcW w:w="3966" w:type="dxa"/>
            <w:vMerge/>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p>
        </w:tc>
        <w:tc>
          <w:tcPr>
            <w:tcW w:w="2679" w:type="dxa"/>
            <w:vMerge/>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p>
        </w:tc>
      </w:tr>
      <w:tr w:rsidR="00EE602B" w:rsidRPr="00110624" w:rsidTr="00CF7966">
        <w:tc>
          <w:tcPr>
            <w:tcW w:w="1316"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2012г. </w:t>
            </w:r>
          </w:p>
        </w:tc>
        <w:tc>
          <w:tcPr>
            <w:tcW w:w="1258" w:type="dxa"/>
            <w:shd w:val="clear" w:color="auto" w:fill="auto"/>
            <w:hideMark/>
          </w:tcPr>
          <w:p w:rsidR="00EE602B" w:rsidRPr="00110624" w:rsidRDefault="00EE602B" w:rsidP="00CF7966">
            <w:pPr>
              <w:widowControl/>
              <w:autoSpaceDE/>
              <w:spacing w:before="100" w:beforeAutospacing="1" w:after="100" w:afterAutospacing="1"/>
              <w:jc w:val="center"/>
              <w:textAlignment w:val="baseline"/>
              <w:rPr>
                <w:sz w:val="24"/>
                <w:szCs w:val="24"/>
              </w:rPr>
            </w:pPr>
            <w:r w:rsidRPr="00110624">
              <w:t>2017г. </w:t>
            </w:r>
          </w:p>
        </w:tc>
        <w:tc>
          <w:tcPr>
            <w:tcW w:w="3966"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АО «Моспроектстройиндустрия» </w:t>
            </w:r>
          </w:p>
        </w:tc>
        <w:tc>
          <w:tcPr>
            <w:tcW w:w="2679" w:type="dxa"/>
            <w:shd w:val="clear" w:color="auto" w:fill="auto"/>
            <w:hideMark/>
          </w:tcPr>
          <w:p w:rsidR="00EE602B" w:rsidRPr="00110624" w:rsidRDefault="00EE602B" w:rsidP="00CF7966">
            <w:pPr>
              <w:widowControl/>
              <w:autoSpaceDE/>
              <w:spacing w:before="100" w:beforeAutospacing="1" w:after="100" w:afterAutospacing="1"/>
              <w:textAlignment w:val="baseline"/>
              <w:rPr>
                <w:sz w:val="24"/>
                <w:szCs w:val="24"/>
              </w:rPr>
            </w:pPr>
            <w:r w:rsidRPr="00110624">
              <w:t>Заместитель Генерального директора </w:t>
            </w:r>
          </w:p>
        </w:tc>
      </w:tr>
      <w:tr w:rsidR="00EE602B" w:rsidRPr="00110624" w:rsidTr="00CF7966">
        <w:tc>
          <w:tcPr>
            <w:tcW w:w="1316" w:type="dxa"/>
            <w:shd w:val="clear" w:color="auto" w:fill="auto"/>
          </w:tcPr>
          <w:p w:rsidR="00EE602B" w:rsidRPr="00110624" w:rsidRDefault="00EE602B" w:rsidP="00CF7966">
            <w:pPr>
              <w:widowControl/>
              <w:autoSpaceDE/>
              <w:spacing w:before="100" w:beforeAutospacing="1" w:after="100" w:afterAutospacing="1"/>
              <w:jc w:val="center"/>
              <w:textAlignment w:val="baseline"/>
            </w:pPr>
            <w:r>
              <w:t>2018г.</w:t>
            </w:r>
          </w:p>
        </w:tc>
        <w:tc>
          <w:tcPr>
            <w:tcW w:w="1258" w:type="dxa"/>
            <w:shd w:val="clear" w:color="auto" w:fill="auto"/>
          </w:tcPr>
          <w:p w:rsidR="00EE602B" w:rsidRPr="00110624" w:rsidRDefault="00EE602B" w:rsidP="00CF7966">
            <w:pPr>
              <w:widowControl/>
              <w:autoSpaceDE/>
              <w:spacing w:before="100" w:beforeAutospacing="1" w:after="100" w:afterAutospacing="1"/>
              <w:jc w:val="center"/>
              <w:textAlignment w:val="baseline"/>
            </w:pPr>
            <w:r w:rsidRPr="002D5072">
              <w:t>Настоящее время</w:t>
            </w:r>
          </w:p>
        </w:tc>
        <w:tc>
          <w:tcPr>
            <w:tcW w:w="3966" w:type="dxa"/>
            <w:shd w:val="clear" w:color="auto" w:fill="auto"/>
          </w:tcPr>
          <w:p w:rsidR="00EE602B" w:rsidRPr="00110624" w:rsidRDefault="00EE602B" w:rsidP="00CF7966">
            <w:pPr>
              <w:widowControl/>
              <w:autoSpaceDE/>
              <w:spacing w:before="100" w:beforeAutospacing="1" w:after="100" w:afterAutospacing="1"/>
              <w:textAlignment w:val="baseline"/>
            </w:pPr>
            <w:r w:rsidRPr="00D1237E">
              <w:t>Государственное унитарное предприятие города Москвы «Московский центр внедрения достижений науки и техники «МОСКВА»</w:t>
            </w:r>
          </w:p>
        </w:tc>
        <w:tc>
          <w:tcPr>
            <w:tcW w:w="2679" w:type="dxa"/>
            <w:shd w:val="clear" w:color="auto" w:fill="auto"/>
          </w:tcPr>
          <w:p w:rsidR="00EE602B" w:rsidRDefault="00EE602B" w:rsidP="00CF7966">
            <w:pPr>
              <w:widowControl/>
              <w:autoSpaceDE/>
              <w:spacing w:before="100" w:beforeAutospacing="1" w:after="100" w:afterAutospacing="1"/>
              <w:textAlignment w:val="baseline"/>
            </w:pPr>
            <w:r w:rsidRPr="00D1237E">
              <w:t>Начальник отдела по взаимодействию с государственными органами</w:t>
            </w:r>
          </w:p>
          <w:p w:rsidR="00EE602B" w:rsidRPr="00D1237E" w:rsidRDefault="00EE602B" w:rsidP="00CF7966">
            <w:pPr>
              <w:widowControl/>
              <w:autoSpaceDE/>
              <w:spacing w:before="100" w:beforeAutospacing="1" w:after="100" w:afterAutospacing="1"/>
              <w:textAlignment w:val="baseline"/>
            </w:pPr>
            <w:r>
              <w:t>Начальник отдела управления имуществом и проектно-инвестиционной деятельности</w:t>
            </w:r>
          </w:p>
        </w:tc>
      </w:tr>
      <w:tr w:rsidR="00EE602B" w:rsidRPr="00110624" w:rsidTr="00CF7966">
        <w:tc>
          <w:tcPr>
            <w:tcW w:w="1316" w:type="dxa"/>
            <w:shd w:val="clear" w:color="auto" w:fill="auto"/>
          </w:tcPr>
          <w:p w:rsidR="00EE602B" w:rsidRPr="00110624" w:rsidRDefault="00EE602B" w:rsidP="00CF7966">
            <w:pPr>
              <w:widowControl/>
              <w:autoSpaceDE/>
              <w:spacing w:before="100" w:beforeAutospacing="1" w:after="100" w:afterAutospacing="1"/>
              <w:jc w:val="center"/>
              <w:textAlignment w:val="baseline"/>
            </w:pPr>
            <w:r>
              <w:t>2019г.</w:t>
            </w:r>
          </w:p>
        </w:tc>
        <w:tc>
          <w:tcPr>
            <w:tcW w:w="1258" w:type="dxa"/>
            <w:shd w:val="clear" w:color="auto" w:fill="auto"/>
          </w:tcPr>
          <w:p w:rsidR="00EE602B" w:rsidRPr="00110624" w:rsidRDefault="00EE602B" w:rsidP="00CF7966">
            <w:pPr>
              <w:widowControl/>
              <w:autoSpaceDE/>
              <w:spacing w:before="100" w:beforeAutospacing="1" w:after="100" w:afterAutospacing="1"/>
              <w:jc w:val="center"/>
              <w:textAlignment w:val="baseline"/>
            </w:pPr>
            <w:r>
              <w:t>Настоящее время</w:t>
            </w:r>
          </w:p>
        </w:tc>
        <w:tc>
          <w:tcPr>
            <w:tcW w:w="3966" w:type="dxa"/>
            <w:shd w:val="clear" w:color="auto" w:fill="auto"/>
          </w:tcPr>
          <w:p w:rsidR="00EE602B" w:rsidRDefault="00EE602B" w:rsidP="00CF7966">
            <w:pPr>
              <w:widowControl/>
              <w:autoSpaceDE/>
              <w:spacing w:before="100" w:beforeAutospacing="1" w:after="100" w:afterAutospacing="1"/>
              <w:textAlignment w:val="baseline"/>
            </w:pPr>
            <w:r>
              <w:t>ПАО «СВК ВДНХ»</w:t>
            </w:r>
          </w:p>
        </w:tc>
        <w:tc>
          <w:tcPr>
            <w:tcW w:w="2679" w:type="dxa"/>
            <w:shd w:val="clear" w:color="auto" w:fill="auto"/>
          </w:tcPr>
          <w:p w:rsidR="00EE602B" w:rsidRPr="00110624" w:rsidRDefault="00EE602B" w:rsidP="00CF7966">
            <w:pPr>
              <w:widowControl/>
              <w:autoSpaceDE/>
              <w:spacing w:before="100" w:beforeAutospacing="1" w:after="100" w:afterAutospacing="1"/>
              <w:textAlignment w:val="baseline"/>
            </w:pPr>
            <w:r>
              <w:t>Директор</w:t>
            </w:r>
          </w:p>
        </w:tc>
      </w:tr>
    </w:tbl>
    <w:p w:rsidR="00EE602B" w:rsidRDefault="00EE602B" w:rsidP="00EE602B">
      <w:pPr>
        <w:tabs>
          <w:tab w:val="left" w:pos="993"/>
        </w:tabs>
      </w:pPr>
      <w:r>
        <w:rPr>
          <w:rStyle w:val="Subst"/>
        </w:rPr>
        <w:t>Доли участия в уставном капитале эмитента/обыкновенных акций не имеет</w:t>
      </w:r>
    </w:p>
    <w:p w:rsidR="00EE602B" w:rsidRDefault="00EE602B" w:rsidP="00EE602B">
      <w:pPr>
        <w:tabs>
          <w:tab w:val="left" w:pos="993"/>
        </w:tabs>
        <w:jc w:val="both"/>
      </w:pPr>
    </w:p>
    <w:p w:rsidR="00EE602B" w:rsidRDefault="00EE602B" w:rsidP="00EE602B">
      <w:pPr>
        <w:tabs>
          <w:tab w:val="left" w:pos="993"/>
        </w:tabs>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EE602B" w:rsidRDefault="00EE602B" w:rsidP="00EE602B">
      <w:pPr>
        <w:tabs>
          <w:tab w:val="left" w:pos="993"/>
        </w:tabs>
        <w:jc w:val="both"/>
      </w:pPr>
      <w:r>
        <w:rPr>
          <w:rStyle w:val="Subst"/>
        </w:rPr>
        <w:t>эмитент не выпускал опционов</w:t>
      </w:r>
    </w:p>
    <w:p w:rsidR="00EE602B" w:rsidRDefault="00EE602B" w:rsidP="00EE602B">
      <w:pPr>
        <w:pStyle w:val="SubHeading"/>
        <w:tabs>
          <w:tab w:val="left" w:pos="993"/>
        </w:tabs>
        <w:jc w:val="both"/>
      </w:pPr>
      <w:r>
        <w:t>Доли участия лица в уставном (складочном) капитале (паевом фонде) дочерних и зависимых обществ эмитента</w:t>
      </w:r>
    </w:p>
    <w:p w:rsidR="00EE602B" w:rsidRDefault="00EE602B" w:rsidP="00EE602B">
      <w:pPr>
        <w:tabs>
          <w:tab w:val="left" w:pos="993"/>
        </w:tabs>
        <w:jc w:val="both"/>
        <w:rPr>
          <w:rStyle w:val="Subst"/>
        </w:rPr>
      </w:pPr>
      <w:r>
        <w:rPr>
          <w:rStyle w:val="Subst"/>
        </w:rPr>
        <w:t>Лицо указанных долей не имеет</w:t>
      </w:r>
    </w:p>
    <w:p w:rsidR="00EE602B" w:rsidRDefault="00EE602B" w:rsidP="00EE602B">
      <w:pPr>
        <w:tabs>
          <w:tab w:val="left" w:pos="993"/>
        </w:tabs>
        <w:jc w:val="both"/>
      </w:pPr>
    </w:p>
    <w:p w:rsidR="00EE602B" w:rsidRDefault="00EE602B" w:rsidP="00EE602B">
      <w:pPr>
        <w:tabs>
          <w:tab w:val="left" w:pos="993"/>
        </w:tabs>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EE602B" w:rsidRPr="00F22440" w:rsidRDefault="00EE602B" w:rsidP="00EE602B">
      <w:pPr>
        <w:tabs>
          <w:tab w:val="left" w:pos="993"/>
        </w:tabs>
        <w:jc w:val="both"/>
        <w:rPr>
          <w:b/>
          <w:bCs/>
          <w:i/>
          <w:iCs/>
        </w:rPr>
      </w:pPr>
      <w:r>
        <w:rPr>
          <w:rStyle w:val="Subst"/>
        </w:rPr>
        <w:t>Указанных родственных связей нет</w:t>
      </w:r>
    </w:p>
    <w:p w:rsidR="00EE602B" w:rsidRDefault="00EE602B" w:rsidP="00EE602B">
      <w:pPr>
        <w:tabs>
          <w:tab w:val="left" w:pos="993"/>
        </w:tabs>
        <w:jc w:val="both"/>
      </w:pPr>
    </w:p>
    <w:p w:rsidR="00EE602B" w:rsidRDefault="00EE602B" w:rsidP="00EE602B">
      <w:pPr>
        <w:tabs>
          <w:tab w:val="left" w:pos="993"/>
        </w:tabs>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E602B" w:rsidRPr="00F22440" w:rsidRDefault="00EE602B" w:rsidP="00EE602B">
      <w:pPr>
        <w:tabs>
          <w:tab w:val="left" w:pos="993"/>
        </w:tabs>
        <w:jc w:val="both"/>
        <w:rPr>
          <w:b/>
          <w:bCs/>
          <w:i/>
          <w:iCs/>
        </w:rPr>
      </w:pPr>
      <w:r>
        <w:rPr>
          <w:rStyle w:val="Subst"/>
        </w:rPr>
        <w:t>Лицо к указанным видам ответственности не привлекалось</w:t>
      </w:r>
    </w:p>
    <w:p w:rsidR="00EE602B" w:rsidRDefault="00EE602B" w:rsidP="00EE602B">
      <w:pPr>
        <w:tabs>
          <w:tab w:val="left" w:pos="993"/>
        </w:tabs>
        <w:jc w:val="both"/>
      </w:pPr>
    </w:p>
    <w:p w:rsidR="00EE602B" w:rsidRDefault="00EE602B" w:rsidP="00EE602B">
      <w:pPr>
        <w:tabs>
          <w:tab w:val="left" w:pos="993"/>
        </w:tabs>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E602B" w:rsidRDefault="00EE602B" w:rsidP="00EE602B">
      <w:pPr>
        <w:tabs>
          <w:tab w:val="left" w:pos="993"/>
        </w:tabs>
      </w:pPr>
      <w:r>
        <w:rPr>
          <w:rStyle w:val="Subst"/>
        </w:rPr>
        <w:t>Лицо указанных должностей не занимало</w:t>
      </w:r>
    </w:p>
    <w:p w:rsidR="00EE602B" w:rsidRPr="00E67309" w:rsidRDefault="00EE602B" w:rsidP="00EE602B">
      <w:pPr>
        <w:pStyle w:val="2"/>
      </w:pPr>
      <w:r w:rsidRPr="00E67309">
        <w:t>5.3. Сведения о размере вознаграждения и/или компенсации расходов по каждому органу управления эмитента</w:t>
      </w:r>
    </w:p>
    <w:p w:rsidR="00EE602B" w:rsidRPr="00E67309" w:rsidRDefault="00EE602B" w:rsidP="00EE602B">
      <w:pPr>
        <w:jc w:val="both"/>
      </w:pPr>
      <w:r w:rsidRPr="00E67309">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w:t>
      </w:r>
      <w:r w:rsidRPr="00E67309">
        <w:rPr>
          <w:b/>
          <w:i/>
        </w:rPr>
        <w:t>:</w:t>
      </w:r>
      <w:r w:rsidR="00CF7966" w:rsidRPr="00E67309">
        <w:rPr>
          <w:b/>
          <w:i/>
        </w:rPr>
        <w:t xml:space="preserve"> за 12 месяцев 20</w:t>
      </w:r>
      <w:r w:rsidR="00522CC0" w:rsidRPr="00E67309">
        <w:rPr>
          <w:b/>
          <w:i/>
        </w:rPr>
        <w:t>19</w:t>
      </w:r>
      <w:r w:rsidRPr="00E67309">
        <w:rPr>
          <w:b/>
          <w:i/>
        </w:rPr>
        <w:t xml:space="preserve"> года</w:t>
      </w:r>
    </w:p>
    <w:p w:rsidR="00EE602B" w:rsidRPr="00E67309" w:rsidRDefault="00EE602B" w:rsidP="00EE602B">
      <w:pPr>
        <w:jc w:val="both"/>
        <w:rPr>
          <w:rStyle w:val="Subst"/>
        </w:rPr>
      </w:pPr>
      <w:r w:rsidRPr="00E67309">
        <w:t>Единица измерения:</w:t>
      </w:r>
      <w:r w:rsidRPr="00E67309">
        <w:rPr>
          <w:rStyle w:val="Subst"/>
        </w:rPr>
        <w:t xml:space="preserve"> руб.</w:t>
      </w:r>
    </w:p>
    <w:p w:rsidR="00EE602B" w:rsidRPr="00E67309" w:rsidRDefault="00EE602B" w:rsidP="00EE602B">
      <w:pPr>
        <w:jc w:val="both"/>
      </w:pPr>
      <w:r w:rsidRPr="00E67309">
        <w:t>Совет директоров</w:t>
      </w:r>
    </w:p>
    <w:tbl>
      <w:tblPr>
        <w:tblW w:w="0" w:type="auto"/>
        <w:tblLayout w:type="fixed"/>
        <w:tblCellMar>
          <w:left w:w="72" w:type="dxa"/>
          <w:right w:w="72" w:type="dxa"/>
        </w:tblCellMar>
        <w:tblLook w:val="0000" w:firstRow="0" w:lastRow="0" w:firstColumn="0" w:lastColumn="0" w:noHBand="0" w:noVBand="0"/>
      </w:tblPr>
      <w:tblGrid>
        <w:gridCol w:w="7632"/>
        <w:gridCol w:w="1371"/>
      </w:tblGrid>
      <w:tr w:rsidR="00EE602B" w:rsidRPr="00E67309" w:rsidTr="00CF7966">
        <w:tc>
          <w:tcPr>
            <w:tcW w:w="7632" w:type="dxa"/>
            <w:tcBorders>
              <w:top w:val="double" w:sz="6" w:space="0" w:color="auto"/>
              <w:left w:val="double" w:sz="6" w:space="0" w:color="auto"/>
              <w:bottom w:val="single" w:sz="6" w:space="0" w:color="auto"/>
              <w:right w:val="single" w:sz="6" w:space="0" w:color="auto"/>
            </w:tcBorders>
          </w:tcPr>
          <w:p w:rsidR="00EE602B" w:rsidRPr="00E67309" w:rsidRDefault="00EE602B" w:rsidP="00CF7966">
            <w:r w:rsidRPr="00E67309">
              <w:t>Вознаграждение</w:t>
            </w:r>
          </w:p>
        </w:tc>
        <w:tc>
          <w:tcPr>
            <w:tcW w:w="1371" w:type="dxa"/>
            <w:tcBorders>
              <w:top w:val="double" w:sz="6" w:space="0" w:color="auto"/>
              <w:left w:val="single" w:sz="6" w:space="0" w:color="auto"/>
              <w:bottom w:val="single" w:sz="6" w:space="0" w:color="auto"/>
              <w:right w:val="double" w:sz="6" w:space="0" w:color="auto"/>
            </w:tcBorders>
          </w:tcPr>
          <w:p w:rsidR="00EE602B" w:rsidRPr="00E67309" w:rsidRDefault="00EE602B" w:rsidP="00CF7966"/>
        </w:tc>
      </w:tr>
      <w:tr w:rsidR="00EE602B" w:rsidRPr="00E67309" w:rsidTr="00CF7966">
        <w:tc>
          <w:tcPr>
            <w:tcW w:w="7632" w:type="dxa"/>
            <w:tcBorders>
              <w:top w:val="single" w:sz="6" w:space="0" w:color="auto"/>
              <w:left w:val="double" w:sz="6" w:space="0" w:color="auto"/>
              <w:bottom w:val="single" w:sz="6" w:space="0" w:color="auto"/>
              <w:right w:val="single" w:sz="6" w:space="0" w:color="auto"/>
            </w:tcBorders>
          </w:tcPr>
          <w:p w:rsidR="00EE602B" w:rsidRPr="00E67309" w:rsidRDefault="00EE602B" w:rsidP="00CF7966">
            <w:r w:rsidRPr="00E67309">
              <w:t>Заработная плата</w:t>
            </w:r>
          </w:p>
        </w:tc>
        <w:tc>
          <w:tcPr>
            <w:tcW w:w="1371" w:type="dxa"/>
            <w:tcBorders>
              <w:top w:val="single" w:sz="6" w:space="0" w:color="auto"/>
              <w:left w:val="single" w:sz="6" w:space="0" w:color="auto"/>
              <w:bottom w:val="single" w:sz="6" w:space="0" w:color="auto"/>
              <w:right w:val="double" w:sz="6" w:space="0" w:color="auto"/>
            </w:tcBorders>
          </w:tcPr>
          <w:p w:rsidR="00EE602B" w:rsidRPr="00E67309" w:rsidRDefault="00EE602B" w:rsidP="00CF7966">
            <w:r w:rsidRPr="00E67309">
              <w:t>248208</w:t>
            </w:r>
          </w:p>
        </w:tc>
      </w:tr>
      <w:tr w:rsidR="00EE602B" w:rsidRPr="00E67309" w:rsidTr="00CF7966">
        <w:tc>
          <w:tcPr>
            <w:tcW w:w="7632" w:type="dxa"/>
            <w:tcBorders>
              <w:top w:val="single" w:sz="6" w:space="0" w:color="auto"/>
              <w:left w:val="double" w:sz="6" w:space="0" w:color="auto"/>
              <w:bottom w:val="single" w:sz="6" w:space="0" w:color="auto"/>
              <w:right w:val="single" w:sz="6" w:space="0" w:color="auto"/>
            </w:tcBorders>
          </w:tcPr>
          <w:p w:rsidR="00EE602B" w:rsidRPr="00E67309" w:rsidRDefault="00EE602B" w:rsidP="00CF7966">
            <w:r w:rsidRPr="00E67309">
              <w:t>Премии</w:t>
            </w:r>
          </w:p>
        </w:tc>
        <w:tc>
          <w:tcPr>
            <w:tcW w:w="1371" w:type="dxa"/>
            <w:tcBorders>
              <w:top w:val="single" w:sz="6" w:space="0" w:color="auto"/>
              <w:left w:val="single" w:sz="6" w:space="0" w:color="auto"/>
              <w:bottom w:val="single" w:sz="6" w:space="0" w:color="auto"/>
              <w:right w:val="double" w:sz="6" w:space="0" w:color="auto"/>
            </w:tcBorders>
          </w:tcPr>
          <w:p w:rsidR="00EE602B" w:rsidRPr="00E67309" w:rsidRDefault="00EE602B" w:rsidP="00CF7966"/>
        </w:tc>
      </w:tr>
      <w:tr w:rsidR="00EE602B" w:rsidRPr="00E67309" w:rsidTr="00CF7966">
        <w:tc>
          <w:tcPr>
            <w:tcW w:w="7632" w:type="dxa"/>
            <w:tcBorders>
              <w:top w:val="single" w:sz="6" w:space="0" w:color="auto"/>
              <w:left w:val="double" w:sz="6" w:space="0" w:color="auto"/>
              <w:bottom w:val="single" w:sz="6" w:space="0" w:color="auto"/>
              <w:right w:val="single" w:sz="6" w:space="0" w:color="auto"/>
            </w:tcBorders>
          </w:tcPr>
          <w:p w:rsidR="00EE602B" w:rsidRPr="00E67309" w:rsidRDefault="00EE602B" w:rsidP="00CF7966">
            <w:r w:rsidRPr="00E67309">
              <w:t>Комиссионные</w:t>
            </w:r>
          </w:p>
        </w:tc>
        <w:tc>
          <w:tcPr>
            <w:tcW w:w="1371" w:type="dxa"/>
            <w:tcBorders>
              <w:top w:val="single" w:sz="6" w:space="0" w:color="auto"/>
              <w:left w:val="single" w:sz="6" w:space="0" w:color="auto"/>
              <w:bottom w:val="single" w:sz="6" w:space="0" w:color="auto"/>
              <w:right w:val="double" w:sz="6" w:space="0" w:color="auto"/>
            </w:tcBorders>
          </w:tcPr>
          <w:p w:rsidR="00EE602B" w:rsidRPr="00E67309" w:rsidRDefault="00EE602B" w:rsidP="00CF7966"/>
        </w:tc>
      </w:tr>
      <w:tr w:rsidR="00EE602B" w:rsidRPr="00E67309" w:rsidTr="00CF7966">
        <w:tc>
          <w:tcPr>
            <w:tcW w:w="7632" w:type="dxa"/>
            <w:tcBorders>
              <w:top w:val="single" w:sz="6" w:space="0" w:color="auto"/>
              <w:left w:val="double" w:sz="6" w:space="0" w:color="auto"/>
              <w:bottom w:val="single" w:sz="6" w:space="0" w:color="auto"/>
              <w:right w:val="single" w:sz="6" w:space="0" w:color="auto"/>
            </w:tcBorders>
          </w:tcPr>
          <w:p w:rsidR="00EE602B" w:rsidRPr="00E67309" w:rsidRDefault="00EE602B" w:rsidP="00CF7966">
            <w:r w:rsidRPr="00E67309">
              <w:t>Льготы</w:t>
            </w:r>
          </w:p>
        </w:tc>
        <w:tc>
          <w:tcPr>
            <w:tcW w:w="1371" w:type="dxa"/>
            <w:tcBorders>
              <w:top w:val="single" w:sz="6" w:space="0" w:color="auto"/>
              <w:left w:val="single" w:sz="6" w:space="0" w:color="auto"/>
              <w:bottom w:val="single" w:sz="6" w:space="0" w:color="auto"/>
              <w:right w:val="double" w:sz="6" w:space="0" w:color="auto"/>
            </w:tcBorders>
          </w:tcPr>
          <w:p w:rsidR="00EE602B" w:rsidRPr="00E67309" w:rsidRDefault="00EE602B" w:rsidP="00CF7966"/>
        </w:tc>
      </w:tr>
      <w:tr w:rsidR="00EE602B" w:rsidRPr="00E67309" w:rsidTr="00CF7966">
        <w:tc>
          <w:tcPr>
            <w:tcW w:w="7632" w:type="dxa"/>
            <w:tcBorders>
              <w:top w:val="single" w:sz="6" w:space="0" w:color="auto"/>
              <w:left w:val="double" w:sz="6" w:space="0" w:color="auto"/>
              <w:bottom w:val="single" w:sz="6" w:space="0" w:color="auto"/>
              <w:right w:val="single" w:sz="6" w:space="0" w:color="auto"/>
            </w:tcBorders>
          </w:tcPr>
          <w:p w:rsidR="00EE602B" w:rsidRPr="00E67309" w:rsidRDefault="00EE602B" w:rsidP="00CF7966">
            <w:r w:rsidRPr="00E67309">
              <w:t>Компенсации расходов</w:t>
            </w:r>
          </w:p>
        </w:tc>
        <w:tc>
          <w:tcPr>
            <w:tcW w:w="1371" w:type="dxa"/>
            <w:tcBorders>
              <w:top w:val="single" w:sz="6" w:space="0" w:color="auto"/>
              <w:left w:val="single" w:sz="6" w:space="0" w:color="auto"/>
              <w:bottom w:val="single" w:sz="6" w:space="0" w:color="auto"/>
              <w:right w:val="double" w:sz="6" w:space="0" w:color="auto"/>
            </w:tcBorders>
          </w:tcPr>
          <w:p w:rsidR="00EE602B" w:rsidRPr="00E67309" w:rsidRDefault="00EE602B" w:rsidP="00CF7966"/>
        </w:tc>
      </w:tr>
      <w:tr w:rsidR="00EE602B" w:rsidRPr="00E67309" w:rsidTr="00CF7966">
        <w:tc>
          <w:tcPr>
            <w:tcW w:w="7632" w:type="dxa"/>
            <w:tcBorders>
              <w:top w:val="single" w:sz="6" w:space="0" w:color="auto"/>
              <w:left w:val="double" w:sz="6" w:space="0" w:color="auto"/>
              <w:bottom w:val="single" w:sz="6" w:space="0" w:color="auto"/>
              <w:right w:val="single" w:sz="6" w:space="0" w:color="auto"/>
            </w:tcBorders>
          </w:tcPr>
          <w:p w:rsidR="00EE602B" w:rsidRPr="00E67309" w:rsidRDefault="00EE602B" w:rsidP="00CF7966">
            <w:r w:rsidRPr="00E67309">
              <w:t>Иные имущественные представления</w:t>
            </w:r>
          </w:p>
        </w:tc>
        <w:tc>
          <w:tcPr>
            <w:tcW w:w="1371" w:type="dxa"/>
            <w:tcBorders>
              <w:top w:val="single" w:sz="6" w:space="0" w:color="auto"/>
              <w:left w:val="single" w:sz="6" w:space="0" w:color="auto"/>
              <w:bottom w:val="single" w:sz="6" w:space="0" w:color="auto"/>
              <w:right w:val="double" w:sz="6" w:space="0" w:color="auto"/>
            </w:tcBorders>
          </w:tcPr>
          <w:p w:rsidR="00EE602B" w:rsidRPr="00E67309" w:rsidRDefault="00EE602B" w:rsidP="00CF7966"/>
        </w:tc>
      </w:tr>
      <w:tr w:rsidR="00EE602B" w:rsidRPr="00E67309" w:rsidTr="00CF7966">
        <w:tc>
          <w:tcPr>
            <w:tcW w:w="7632" w:type="dxa"/>
            <w:tcBorders>
              <w:top w:val="single" w:sz="6" w:space="0" w:color="auto"/>
              <w:left w:val="double" w:sz="6" w:space="0" w:color="auto"/>
              <w:bottom w:val="single" w:sz="6" w:space="0" w:color="auto"/>
              <w:right w:val="single" w:sz="6" w:space="0" w:color="auto"/>
            </w:tcBorders>
          </w:tcPr>
          <w:p w:rsidR="00EE602B" w:rsidRPr="00E67309" w:rsidRDefault="00EE602B" w:rsidP="00CF7966">
            <w:r w:rsidRPr="00E67309">
              <w:t>Иное</w:t>
            </w:r>
          </w:p>
        </w:tc>
        <w:tc>
          <w:tcPr>
            <w:tcW w:w="1371" w:type="dxa"/>
            <w:tcBorders>
              <w:top w:val="single" w:sz="6" w:space="0" w:color="auto"/>
              <w:left w:val="single" w:sz="6" w:space="0" w:color="auto"/>
              <w:bottom w:val="single" w:sz="6" w:space="0" w:color="auto"/>
              <w:right w:val="double" w:sz="6" w:space="0" w:color="auto"/>
            </w:tcBorders>
          </w:tcPr>
          <w:p w:rsidR="00EE602B" w:rsidRPr="00E67309" w:rsidRDefault="00EE602B" w:rsidP="00CF7966"/>
        </w:tc>
      </w:tr>
      <w:tr w:rsidR="00EE602B" w:rsidRPr="00E67309" w:rsidTr="00CF7966">
        <w:tc>
          <w:tcPr>
            <w:tcW w:w="7632" w:type="dxa"/>
            <w:tcBorders>
              <w:top w:val="single" w:sz="6" w:space="0" w:color="auto"/>
              <w:left w:val="double" w:sz="6" w:space="0" w:color="auto"/>
              <w:bottom w:val="double" w:sz="6" w:space="0" w:color="auto"/>
              <w:right w:val="single" w:sz="6" w:space="0" w:color="auto"/>
            </w:tcBorders>
          </w:tcPr>
          <w:p w:rsidR="00EE602B" w:rsidRPr="00E67309" w:rsidRDefault="00EE602B" w:rsidP="00CF7966">
            <w:r w:rsidRPr="00E67309">
              <w:t>ИТОГО</w:t>
            </w:r>
          </w:p>
        </w:tc>
        <w:tc>
          <w:tcPr>
            <w:tcW w:w="1371" w:type="dxa"/>
            <w:tcBorders>
              <w:top w:val="single" w:sz="6" w:space="0" w:color="auto"/>
              <w:left w:val="single" w:sz="6" w:space="0" w:color="auto"/>
              <w:bottom w:val="double" w:sz="6" w:space="0" w:color="auto"/>
              <w:right w:val="double" w:sz="6" w:space="0" w:color="auto"/>
            </w:tcBorders>
          </w:tcPr>
          <w:p w:rsidR="00EE602B" w:rsidRPr="00E67309" w:rsidRDefault="00EE602B" w:rsidP="00CF7966">
            <w:r w:rsidRPr="00E67309">
              <w:t>248208</w:t>
            </w:r>
          </w:p>
        </w:tc>
      </w:tr>
    </w:tbl>
    <w:p w:rsidR="00EE602B" w:rsidRPr="00E67309" w:rsidRDefault="00EE602B" w:rsidP="00EE602B">
      <w:pPr>
        <w:jc w:val="both"/>
      </w:pPr>
      <w:r w:rsidRPr="00E67309">
        <w:t>Сведения о существующих соглашениях относительно таких выплат в текущем финансовом году:</w:t>
      </w:r>
    </w:p>
    <w:p w:rsidR="00EE602B" w:rsidRPr="00E67309" w:rsidRDefault="00EE602B" w:rsidP="00EE602B">
      <w:pPr>
        <w:jc w:val="both"/>
      </w:pPr>
      <w:r w:rsidRPr="00E67309">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EE602B" w:rsidRPr="007C3C44" w:rsidRDefault="00EE602B" w:rsidP="00EE602B">
      <w:pPr>
        <w:jc w:val="both"/>
      </w:pPr>
      <w:r w:rsidRPr="00E67309">
        <w:rPr>
          <w:rStyle w:val="Subst"/>
        </w:rPr>
        <w:t>отсутствуют</w:t>
      </w:r>
    </w:p>
    <w:p w:rsidR="00EE602B" w:rsidRDefault="00EE602B" w:rsidP="00EE602B">
      <w:pPr>
        <w:pStyle w:val="2"/>
        <w:jc w:val="both"/>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EE602B" w:rsidRPr="002D7421" w:rsidRDefault="00EE602B" w:rsidP="00EE602B">
      <w:pPr>
        <w:jc w:val="both"/>
        <w:rPr>
          <w:b/>
          <w:color w:val="000000"/>
        </w:rPr>
      </w:pPr>
      <w:r w:rsidRPr="00F448A6">
        <w:rPr>
          <w:b/>
          <w:i/>
        </w:rPr>
        <w:t>Изменения в составе информации настоящего пункта в отчетном квартале не происходили</w:t>
      </w:r>
      <w:r w:rsidRPr="00F448A6">
        <w:rPr>
          <w:rStyle w:val="Subst"/>
          <w:b w:val="0"/>
          <w:bCs w:val="0"/>
          <w:i w:val="0"/>
          <w:iCs w:val="0"/>
        </w:rPr>
        <w:br/>
      </w:r>
      <w:r w:rsidRPr="00F448A6">
        <w:rPr>
          <w:b/>
          <w:i/>
        </w:rPr>
        <w:br/>
      </w:r>
      <w:r w:rsidRPr="002D7421">
        <w:rPr>
          <w:b/>
          <w:sz w:val="22"/>
          <w:szCs w:val="22"/>
        </w:rPr>
        <w:t>5.5. Информация о лицах, входящих в состав органов контроля за финансово-хозяйственной деятельностью эмитента</w:t>
      </w:r>
    </w:p>
    <w:p w:rsidR="00EE602B" w:rsidRDefault="00EE602B" w:rsidP="00EE602B">
      <w:pPr>
        <w:jc w:val="both"/>
        <w:rPr>
          <w:rStyle w:val="Subst"/>
        </w:rPr>
      </w:pPr>
      <w:r>
        <w:t>Наименование органа контроля за финансово-хозяйственной деятельностью эмитента:</w:t>
      </w:r>
      <w:r>
        <w:rPr>
          <w:rStyle w:val="Subst"/>
        </w:rPr>
        <w:t xml:space="preserve"> </w:t>
      </w:r>
    </w:p>
    <w:p w:rsidR="00EE602B" w:rsidRDefault="00EE602B" w:rsidP="00EE602B">
      <w:pPr>
        <w:jc w:val="both"/>
      </w:pPr>
      <w:r>
        <w:rPr>
          <w:rStyle w:val="Subst"/>
        </w:rPr>
        <w:t>Ревизионная комиссия ПАО "СВК ВДНХ"</w:t>
      </w:r>
    </w:p>
    <w:p w:rsidR="00EE602B" w:rsidRDefault="00EE602B" w:rsidP="00EE602B">
      <w:r>
        <w:t>ФИО:</w:t>
      </w:r>
      <w:r>
        <w:rPr>
          <w:rStyle w:val="Subst"/>
        </w:rPr>
        <w:t xml:space="preserve"> Вагратьян Наталья Александровна</w:t>
      </w:r>
    </w:p>
    <w:p w:rsidR="00EE602B" w:rsidRDefault="00EE602B" w:rsidP="00EE602B">
      <w:r>
        <w:t>Год рождения:</w:t>
      </w:r>
      <w:r>
        <w:rPr>
          <w:rStyle w:val="Subst"/>
        </w:rPr>
        <w:t xml:space="preserve"> 1981</w:t>
      </w:r>
    </w:p>
    <w:p w:rsidR="00EE602B" w:rsidRPr="00813894" w:rsidRDefault="00EE602B" w:rsidP="00EE602B">
      <w:pPr>
        <w:rPr>
          <w:b/>
          <w:bCs/>
          <w:i/>
          <w:iCs/>
        </w:rPr>
      </w:pPr>
      <w:r>
        <w:t xml:space="preserve">Образование: </w:t>
      </w:r>
      <w:r w:rsidRPr="00E84066">
        <w:rPr>
          <w:b/>
          <w:i/>
        </w:rPr>
        <w:t>высшее</w:t>
      </w:r>
      <w:r>
        <w:br/>
      </w:r>
      <w:r>
        <w:rPr>
          <w:b/>
          <w:bCs/>
          <w:i/>
          <w:iCs/>
        </w:rPr>
        <w:t>Пятигорский государственный технологический университет, Бухгалтерский учет и аудит.</w:t>
      </w:r>
    </w:p>
    <w:p w:rsidR="00EE602B" w:rsidRDefault="00EE602B" w:rsidP="00EE602B">
      <w:pPr>
        <w:jc w:val="both"/>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856"/>
      </w:tblGrid>
      <w:tr w:rsidR="00EE602B" w:rsidTr="00CF7966">
        <w:tc>
          <w:tcPr>
            <w:tcW w:w="2592" w:type="dxa"/>
            <w:gridSpan w:val="2"/>
            <w:tcBorders>
              <w:top w:val="double" w:sz="6" w:space="0" w:color="auto"/>
              <w:left w:val="double" w:sz="6" w:space="0" w:color="auto"/>
              <w:bottom w:val="single" w:sz="6" w:space="0" w:color="auto"/>
              <w:right w:val="single" w:sz="6" w:space="0" w:color="auto"/>
            </w:tcBorders>
          </w:tcPr>
          <w:p w:rsidR="00EE602B" w:rsidRPr="00E84066" w:rsidRDefault="00EE602B" w:rsidP="00CF7966">
            <w:pPr>
              <w:jc w:val="center"/>
              <w:rPr>
                <w:b/>
              </w:rPr>
            </w:pPr>
            <w:r w:rsidRPr="00E84066">
              <w:rPr>
                <w:b/>
              </w:rPr>
              <w:t>Период</w:t>
            </w:r>
          </w:p>
        </w:tc>
        <w:tc>
          <w:tcPr>
            <w:tcW w:w="3980" w:type="dxa"/>
            <w:vMerge w:val="restart"/>
            <w:tcBorders>
              <w:top w:val="double" w:sz="6" w:space="0" w:color="auto"/>
              <w:left w:val="single" w:sz="6" w:space="0" w:color="auto"/>
              <w:right w:val="single" w:sz="6" w:space="0" w:color="auto"/>
            </w:tcBorders>
          </w:tcPr>
          <w:p w:rsidR="00EE602B" w:rsidRPr="00E84066" w:rsidRDefault="00EE602B" w:rsidP="00CF7966">
            <w:pPr>
              <w:jc w:val="center"/>
              <w:rPr>
                <w:b/>
              </w:rPr>
            </w:pPr>
            <w:r w:rsidRPr="00E84066">
              <w:rPr>
                <w:b/>
              </w:rPr>
              <w:t>Наименование организации</w:t>
            </w:r>
          </w:p>
        </w:tc>
        <w:tc>
          <w:tcPr>
            <w:tcW w:w="2856" w:type="dxa"/>
            <w:vMerge w:val="restart"/>
            <w:tcBorders>
              <w:top w:val="double" w:sz="6" w:space="0" w:color="auto"/>
              <w:left w:val="single" w:sz="6" w:space="0" w:color="auto"/>
              <w:right w:val="double" w:sz="6" w:space="0" w:color="auto"/>
            </w:tcBorders>
          </w:tcPr>
          <w:p w:rsidR="00EE602B" w:rsidRPr="00E84066" w:rsidRDefault="00EE602B" w:rsidP="00CF7966">
            <w:pPr>
              <w:jc w:val="center"/>
              <w:rPr>
                <w:b/>
              </w:rPr>
            </w:pPr>
            <w:r w:rsidRPr="00E84066">
              <w:rPr>
                <w:b/>
              </w:rPr>
              <w:t>Должность</w:t>
            </w:r>
          </w:p>
        </w:tc>
      </w:tr>
      <w:tr w:rsidR="00EE602B" w:rsidTr="00CF7966">
        <w:tc>
          <w:tcPr>
            <w:tcW w:w="1332" w:type="dxa"/>
            <w:tcBorders>
              <w:top w:val="single" w:sz="6" w:space="0" w:color="auto"/>
              <w:left w:val="double" w:sz="6" w:space="0" w:color="auto"/>
              <w:bottom w:val="single" w:sz="6" w:space="0" w:color="auto"/>
              <w:right w:val="single" w:sz="6" w:space="0" w:color="auto"/>
            </w:tcBorders>
          </w:tcPr>
          <w:p w:rsidR="00EE602B" w:rsidRDefault="00EE602B" w:rsidP="00CF796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E602B" w:rsidRDefault="00EE602B" w:rsidP="00CF7966">
            <w:pPr>
              <w:jc w:val="center"/>
            </w:pPr>
            <w:r>
              <w:t>По</w:t>
            </w:r>
          </w:p>
        </w:tc>
        <w:tc>
          <w:tcPr>
            <w:tcW w:w="3980" w:type="dxa"/>
            <w:vMerge/>
            <w:tcBorders>
              <w:left w:val="single" w:sz="6" w:space="0" w:color="auto"/>
              <w:bottom w:val="single" w:sz="6" w:space="0" w:color="auto"/>
              <w:right w:val="single" w:sz="6" w:space="0" w:color="auto"/>
            </w:tcBorders>
          </w:tcPr>
          <w:p w:rsidR="00EE602B" w:rsidRDefault="00EE602B" w:rsidP="00CF7966"/>
        </w:tc>
        <w:tc>
          <w:tcPr>
            <w:tcW w:w="2856" w:type="dxa"/>
            <w:vMerge/>
            <w:tcBorders>
              <w:left w:val="single" w:sz="6" w:space="0" w:color="auto"/>
              <w:bottom w:val="single" w:sz="6" w:space="0" w:color="auto"/>
              <w:right w:val="double" w:sz="6" w:space="0" w:color="auto"/>
            </w:tcBorders>
          </w:tcPr>
          <w:p w:rsidR="00EE602B" w:rsidRDefault="00EE602B" w:rsidP="00CF7966"/>
        </w:tc>
      </w:tr>
      <w:tr w:rsidR="00EE602B" w:rsidTr="00CF7966">
        <w:tc>
          <w:tcPr>
            <w:tcW w:w="1332" w:type="dxa"/>
            <w:tcBorders>
              <w:top w:val="single" w:sz="6" w:space="0" w:color="auto"/>
              <w:left w:val="double" w:sz="6" w:space="0" w:color="auto"/>
              <w:bottom w:val="single" w:sz="6" w:space="0" w:color="auto"/>
              <w:right w:val="single" w:sz="6" w:space="0" w:color="auto"/>
            </w:tcBorders>
          </w:tcPr>
          <w:p w:rsidR="00EE602B" w:rsidRDefault="00EE602B" w:rsidP="00CF7966">
            <w:pPr>
              <w:jc w:val="center"/>
            </w:pPr>
            <w:r>
              <w:t>2011г.</w:t>
            </w:r>
          </w:p>
        </w:tc>
        <w:tc>
          <w:tcPr>
            <w:tcW w:w="1260" w:type="dxa"/>
            <w:tcBorders>
              <w:top w:val="single" w:sz="6" w:space="0" w:color="auto"/>
              <w:left w:val="single" w:sz="6" w:space="0" w:color="auto"/>
              <w:bottom w:val="single" w:sz="6" w:space="0" w:color="auto"/>
              <w:right w:val="single" w:sz="6" w:space="0" w:color="auto"/>
            </w:tcBorders>
          </w:tcPr>
          <w:p w:rsidR="00EE602B" w:rsidRDefault="00EE602B" w:rsidP="00CF7966">
            <w:pPr>
              <w:jc w:val="center"/>
            </w:pPr>
            <w:r>
              <w:t>2015г.</w:t>
            </w:r>
          </w:p>
        </w:tc>
        <w:tc>
          <w:tcPr>
            <w:tcW w:w="3980" w:type="dxa"/>
            <w:tcBorders>
              <w:top w:val="single" w:sz="6" w:space="0" w:color="auto"/>
              <w:left w:val="single" w:sz="6" w:space="0" w:color="auto"/>
              <w:bottom w:val="single" w:sz="6" w:space="0" w:color="auto"/>
              <w:right w:val="single" w:sz="6" w:space="0" w:color="auto"/>
            </w:tcBorders>
          </w:tcPr>
          <w:p w:rsidR="00EE602B" w:rsidRDefault="00EE602B" w:rsidP="00CF7966">
            <w:r>
              <w:t>Государственное унитарное предприятие города Москвы «Московский центр внедрения достижений науки и техники «МОСКВА»</w:t>
            </w:r>
          </w:p>
        </w:tc>
        <w:tc>
          <w:tcPr>
            <w:tcW w:w="2856" w:type="dxa"/>
            <w:tcBorders>
              <w:top w:val="single" w:sz="6" w:space="0" w:color="auto"/>
              <w:left w:val="single" w:sz="6" w:space="0" w:color="auto"/>
              <w:bottom w:val="single" w:sz="6" w:space="0" w:color="auto"/>
              <w:right w:val="double" w:sz="6" w:space="0" w:color="auto"/>
            </w:tcBorders>
          </w:tcPr>
          <w:p w:rsidR="00EE602B" w:rsidRDefault="00EE602B" w:rsidP="00CF7966">
            <w:r>
              <w:t>Начальник отдела</w:t>
            </w:r>
          </w:p>
        </w:tc>
      </w:tr>
      <w:tr w:rsidR="00EE602B" w:rsidTr="00CF7966">
        <w:tc>
          <w:tcPr>
            <w:tcW w:w="1332" w:type="dxa"/>
            <w:tcBorders>
              <w:top w:val="single" w:sz="6" w:space="0" w:color="auto"/>
              <w:left w:val="double" w:sz="6" w:space="0" w:color="auto"/>
              <w:bottom w:val="double" w:sz="6" w:space="0" w:color="auto"/>
              <w:right w:val="single" w:sz="6" w:space="0" w:color="auto"/>
            </w:tcBorders>
          </w:tcPr>
          <w:p w:rsidR="00EE602B" w:rsidRDefault="00EE602B" w:rsidP="00CF7966">
            <w:pPr>
              <w:jc w:val="center"/>
            </w:pPr>
            <w:r>
              <w:t>2015г.</w:t>
            </w:r>
          </w:p>
        </w:tc>
        <w:tc>
          <w:tcPr>
            <w:tcW w:w="1260" w:type="dxa"/>
            <w:tcBorders>
              <w:top w:val="single" w:sz="6" w:space="0" w:color="auto"/>
              <w:left w:val="single" w:sz="6" w:space="0" w:color="auto"/>
              <w:bottom w:val="double" w:sz="6" w:space="0" w:color="auto"/>
              <w:right w:val="single" w:sz="6" w:space="0" w:color="auto"/>
            </w:tcBorders>
          </w:tcPr>
          <w:p w:rsidR="00EE602B" w:rsidRDefault="00EE602B" w:rsidP="00CF7966">
            <w:r>
              <w:t xml:space="preserve">Настоящее </w:t>
            </w:r>
            <w:r>
              <w:lastRenderedPageBreak/>
              <w:t>время</w:t>
            </w:r>
          </w:p>
        </w:tc>
        <w:tc>
          <w:tcPr>
            <w:tcW w:w="3980" w:type="dxa"/>
            <w:tcBorders>
              <w:top w:val="single" w:sz="6" w:space="0" w:color="auto"/>
              <w:left w:val="single" w:sz="6" w:space="0" w:color="auto"/>
              <w:bottom w:val="double" w:sz="6" w:space="0" w:color="auto"/>
              <w:right w:val="single" w:sz="6" w:space="0" w:color="auto"/>
            </w:tcBorders>
          </w:tcPr>
          <w:p w:rsidR="00EE602B" w:rsidRDefault="00EE602B" w:rsidP="00CF7966">
            <w:r>
              <w:lastRenderedPageBreak/>
              <w:t xml:space="preserve">АО «Выставка достижений народного </w:t>
            </w:r>
            <w:r>
              <w:lastRenderedPageBreak/>
              <w:t>хозяйства»</w:t>
            </w:r>
          </w:p>
        </w:tc>
        <w:tc>
          <w:tcPr>
            <w:tcW w:w="2856" w:type="dxa"/>
            <w:tcBorders>
              <w:top w:val="single" w:sz="6" w:space="0" w:color="auto"/>
              <w:left w:val="single" w:sz="6" w:space="0" w:color="auto"/>
              <w:bottom w:val="double" w:sz="6" w:space="0" w:color="auto"/>
              <w:right w:val="double" w:sz="6" w:space="0" w:color="auto"/>
            </w:tcBorders>
          </w:tcPr>
          <w:p w:rsidR="00EE602B" w:rsidRDefault="00EE602B" w:rsidP="00CF7966">
            <w:r>
              <w:lastRenderedPageBreak/>
              <w:t xml:space="preserve">Начальник отдела, начальник </w:t>
            </w:r>
            <w:r>
              <w:lastRenderedPageBreak/>
              <w:t>управления</w:t>
            </w:r>
          </w:p>
        </w:tc>
      </w:tr>
    </w:tbl>
    <w:p w:rsidR="00EE602B" w:rsidRDefault="00EE602B" w:rsidP="00EE602B">
      <w:pPr>
        <w:jc w:val="both"/>
      </w:pPr>
      <w:r>
        <w:rPr>
          <w:rStyle w:val="Subst"/>
          <w:bCs w:val="0"/>
          <w:iCs w:val="0"/>
        </w:rPr>
        <w:lastRenderedPageBreak/>
        <w:t>Доли участия в уставном капитале эмитента/обыкновенных акций не имеет</w:t>
      </w:r>
    </w:p>
    <w:p w:rsidR="00EE602B" w:rsidRDefault="00EE602B" w:rsidP="00EE602B">
      <w:pPr>
        <w:pStyle w:val="ThinDelim"/>
        <w:jc w:val="both"/>
      </w:pPr>
    </w:p>
    <w:p w:rsidR="00EE602B" w:rsidRDefault="00EE602B" w:rsidP="00EE602B">
      <w:pPr>
        <w:jc w:val="both"/>
        <w:rPr>
          <w:rStyle w:val="Subst"/>
          <w:bCs w:val="0"/>
          <w:iCs w:val="0"/>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val="0"/>
          <w:iCs w:val="0"/>
        </w:rPr>
        <w:t xml:space="preserve"> </w:t>
      </w:r>
    </w:p>
    <w:p w:rsidR="00EE602B" w:rsidRDefault="00EE602B" w:rsidP="00EE602B">
      <w:pPr>
        <w:jc w:val="both"/>
      </w:pPr>
      <w:r>
        <w:rPr>
          <w:rStyle w:val="Subst"/>
          <w:bCs w:val="0"/>
          <w:iCs w:val="0"/>
        </w:rPr>
        <w:t>эмитент не выпускал опционов</w:t>
      </w:r>
    </w:p>
    <w:p w:rsidR="00EE602B" w:rsidRDefault="00EE602B" w:rsidP="00EE602B">
      <w:pPr>
        <w:pStyle w:val="SubHeading"/>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EE602B" w:rsidRDefault="00EE602B" w:rsidP="00EE602B">
      <w:pPr>
        <w:jc w:val="both"/>
      </w:pPr>
      <w:r>
        <w:rPr>
          <w:rStyle w:val="Subst"/>
          <w:bCs w:val="0"/>
          <w:iCs w:val="0"/>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E602B" w:rsidRDefault="00EE602B" w:rsidP="00EE602B">
      <w:pPr>
        <w:jc w:val="both"/>
      </w:pPr>
    </w:p>
    <w:p w:rsidR="00EE602B" w:rsidRDefault="00EE602B" w:rsidP="00EE602B">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val="0"/>
          <w:iCs w:val="0"/>
        </w:rPr>
        <w:t>Указанных родственных связей нет</w:t>
      </w:r>
    </w:p>
    <w:p w:rsidR="00EE602B" w:rsidRDefault="00EE602B" w:rsidP="00EE602B">
      <w:pPr>
        <w:ind w:left="200"/>
        <w:jc w:val="both"/>
      </w:pPr>
    </w:p>
    <w:p w:rsidR="00EE602B" w:rsidRDefault="00EE602B" w:rsidP="00EE602B">
      <w:pPr>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val="0"/>
          <w:iCs w:val="0"/>
        </w:rPr>
        <w:t>Лицо к указанным видам ответственности не привлекалось</w:t>
      </w:r>
    </w:p>
    <w:p w:rsidR="00EE602B" w:rsidRDefault="00EE602B" w:rsidP="00EE602B">
      <w:pPr>
        <w:jc w:val="both"/>
      </w:pPr>
    </w:p>
    <w:p w:rsidR="00EE602B" w:rsidRDefault="00EE602B" w:rsidP="00EE602B">
      <w:pPr>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E602B" w:rsidRDefault="00EE602B" w:rsidP="00EE602B">
      <w:pPr>
        <w:jc w:val="both"/>
      </w:pPr>
      <w:r>
        <w:rPr>
          <w:rStyle w:val="Subst"/>
          <w:bCs w:val="0"/>
          <w:iCs w:val="0"/>
        </w:rPr>
        <w:t>Лицо указанных должностей не занимало</w:t>
      </w:r>
    </w:p>
    <w:p w:rsidR="00EE602B" w:rsidRDefault="00EE602B" w:rsidP="00EE602B">
      <w:pPr>
        <w:ind w:left="200"/>
      </w:pPr>
    </w:p>
    <w:p w:rsidR="00EE602B" w:rsidRDefault="00EE602B" w:rsidP="00EE602B">
      <w:r>
        <w:t>ФИО:</w:t>
      </w:r>
      <w:r>
        <w:rPr>
          <w:rStyle w:val="Subst"/>
        </w:rPr>
        <w:t xml:space="preserve"> Матухина Надежда Юрьевна</w:t>
      </w:r>
    </w:p>
    <w:p w:rsidR="00EE602B" w:rsidRDefault="00EE602B" w:rsidP="00EE602B">
      <w:pPr>
        <w:jc w:val="both"/>
      </w:pPr>
      <w:r>
        <w:t>Год рождения:</w:t>
      </w:r>
      <w:r>
        <w:rPr>
          <w:rStyle w:val="Subst"/>
        </w:rPr>
        <w:t xml:space="preserve"> 1957</w:t>
      </w:r>
    </w:p>
    <w:p w:rsidR="00EE602B" w:rsidRDefault="00EE602B" w:rsidP="00EE602B">
      <w:pPr>
        <w:jc w:val="both"/>
      </w:pPr>
      <w:r>
        <w:t>Образование</w:t>
      </w:r>
      <w:r w:rsidRPr="00E84066">
        <w:t>:</w:t>
      </w:r>
      <w:r w:rsidRPr="00E84066">
        <w:rPr>
          <w:b/>
          <w:i/>
        </w:rPr>
        <w:t>высшее</w:t>
      </w:r>
      <w:r>
        <w:br/>
      </w:r>
      <w:r>
        <w:rPr>
          <w:rStyle w:val="Subst"/>
        </w:rPr>
        <w:t>Московский финансовый институт, экономист-финансист</w:t>
      </w:r>
    </w:p>
    <w:p w:rsidR="00EE602B" w:rsidRDefault="00EE602B" w:rsidP="00EE602B">
      <w:pPr>
        <w:jc w:val="both"/>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E602B" w:rsidRDefault="00EE602B" w:rsidP="00EE602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856"/>
      </w:tblGrid>
      <w:tr w:rsidR="00EE602B" w:rsidTr="00CF7966">
        <w:tc>
          <w:tcPr>
            <w:tcW w:w="2592" w:type="dxa"/>
            <w:gridSpan w:val="2"/>
            <w:tcBorders>
              <w:top w:val="double" w:sz="6" w:space="0" w:color="auto"/>
              <w:left w:val="double" w:sz="6" w:space="0" w:color="auto"/>
              <w:bottom w:val="single" w:sz="6" w:space="0" w:color="auto"/>
              <w:right w:val="single" w:sz="6" w:space="0" w:color="auto"/>
            </w:tcBorders>
          </w:tcPr>
          <w:p w:rsidR="00EE602B" w:rsidRPr="00E84066" w:rsidRDefault="00EE602B" w:rsidP="00CF7966">
            <w:pPr>
              <w:jc w:val="center"/>
              <w:rPr>
                <w:b/>
              </w:rPr>
            </w:pPr>
            <w:r w:rsidRPr="00E84066">
              <w:rPr>
                <w:b/>
              </w:rPr>
              <w:t>Период</w:t>
            </w:r>
          </w:p>
        </w:tc>
        <w:tc>
          <w:tcPr>
            <w:tcW w:w="3980" w:type="dxa"/>
            <w:vMerge w:val="restart"/>
            <w:tcBorders>
              <w:top w:val="double" w:sz="6" w:space="0" w:color="auto"/>
              <w:left w:val="single" w:sz="6" w:space="0" w:color="auto"/>
              <w:right w:val="single" w:sz="6" w:space="0" w:color="auto"/>
            </w:tcBorders>
          </w:tcPr>
          <w:p w:rsidR="00EE602B" w:rsidRPr="00E84066" w:rsidRDefault="00EE602B" w:rsidP="00CF7966">
            <w:pPr>
              <w:jc w:val="center"/>
              <w:rPr>
                <w:b/>
              </w:rPr>
            </w:pPr>
            <w:r w:rsidRPr="00E84066">
              <w:rPr>
                <w:b/>
              </w:rPr>
              <w:t>Наименование организации</w:t>
            </w:r>
          </w:p>
        </w:tc>
        <w:tc>
          <w:tcPr>
            <w:tcW w:w="2856" w:type="dxa"/>
            <w:vMerge w:val="restart"/>
            <w:tcBorders>
              <w:top w:val="double" w:sz="6" w:space="0" w:color="auto"/>
              <w:left w:val="single" w:sz="6" w:space="0" w:color="auto"/>
              <w:right w:val="double" w:sz="6" w:space="0" w:color="auto"/>
            </w:tcBorders>
          </w:tcPr>
          <w:p w:rsidR="00EE602B" w:rsidRPr="00E84066" w:rsidRDefault="00EE602B" w:rsidP="00CF7966">
            <w:pPr>
              <w:jc w:val="center"/>
              <w:rPr>
                <w:b/>
              </w:rPr>
            </w:pPr>
            <w:r w:rsidRPr="00E84066">
              <w:rPr>
                <w:b/>
              </w:rPr>
              <w:t>Должность</w:t>
            </w:r>
          </w:p>
        </w:tc>
      </w:tr>
      <w:tr w:rsidR="00EE602B" w:rsidTr="00CF7966">
        <w:tc>
          <w:tcPr>
            <w:tcW w:w="1332" w:type="dxa"/>
            <w:tcBorders>
              <w:top w:val="single" w:sz="6" w:space="0" w:color="auto"/>
              <w:left w:val="double" w:sz="6" w:space="0" w:color="auto"/>
              <w:bottom w:val="single" w:sz="6" w:space="0" w:color="auto"/>
              <w:right w:val="single" w:sz="6" w:space="0" w:color="auto"/>
            </w:tcBorders>
          </w:tcPr>
          <w:p w:rsidR="00EE602B" w:rsidRDefault="00EE602B" w:rsidP="00CF796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E602B" w:rsidRDefault="00EE602B" w:rsidP="00CF7966">
            <w:pPr>
              <w:jc w:val="center"/>
            </w:pPr>
            <w:r>
              <w:t>по</w:t>
            </w:r>
          </w:p>
        </w:tc>
        <w:tc>
          <w:tcPr>
            <w:tcW w:w="3980" w:type="dxa"/>
            <w:vMerge/>
            <w:tcBorders>
              <w:left w:val="single" w:sz="6" w:space="0" w:color="auto"/>
              <w:bottom w:val="single" w:sz="6" w:space="0" w:color="auto"/>
              <w:right w:val="single" w:sz="6" w:space="0" w:color="auto"/>
            </w:tcBorders>
          </w:tcPr>
          <w:p w:rsidR="00EE602B" w:rsidRDefault="00EE602B" w:rsidP="00CF7966"/>
        </w:tc>
        <w:tc>
          <w:tcPr>
            <w:tcW w:w="2856" w:type="dxa"/>
            <w:vMerge/>
            <w:tcBorders>
              <w:left w:val="single" w:sz="6" w:space="0" w:color="auto"/>
              <w:bottom w:val="single" w:sz="6" w:space="0" w:color="auto"/>
              <w:right w:val="double" w:sz="6" w:space="0" w:color="auto"/>
            </w:tcBorders>
          </w:tcPr>
          <w:p w:rsidR="00EE602B" w:rsidRDefault="00EE602B" w:rsidP="00CF7966"/>
        </w:tc>
      </w:tr>
      <w:tr w:rsidR="00EE602B" w:rsidTr="00CF7966">
        <w:tc>
          <w:tcPr>
            <w:tcW w:w="1332" w:type="dxa"/>
            <w:tcBorders>
              <w:top w:val="single" w:sz="6" w:space="0" w:color="auto"/>
              <w:left w:val="double" w:sz="6" w:space="0" w:color="auto"/>
              <w:bottom w:val="double" w:sz="6" w:space="0" w:color="auto"/>
              <w:right w:val="single" w:sz="6" w:space="0" w:color="auto"/>
            </w:tcBorders>
          </w:tcPr>
          <w:p w:rsidR="00EE602B" w:rsidRDefault="00EE602B" w:rsidP="00CF7966">
            <w:r>
              <w:t xml:space="preserve">      2012г.</w:t>
            </w:r>
          </w:p>
        </w:tc>
        <w:tc>
          <w:tcPr>
            <w:tcW w:w="1260" w:type="dxa"/>
            <w:tcBorders>
              <w:top w:val="single" w:sz="6" w:space="0" w:color="auto"/>
              <w:left w:val="single" w:sz="6" w:space="0" w:color="auto"/>
              <w:bottom w:val="double" w:sz="6" w:space="0" w:color="auto"/>
              <w:right w:val="single" w:sz="6" w:space="0" w:color="auto"/>
            </w:tcBorders>
          </w:tcPr>
          <w:p w:rsidR="00EE602B" w:rsidRDefault="00EE602B" w:rsidP="00CF7966">
            <w:r w:rsidRPr="00E67309">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E602B" w:rsidRDefault="00EE602B" w:rsidP="00CF7966">
            <w:r>
              <w:t>ПАО "Специализированный выставочный комплекс" Выставки достижений народного хозяйства"</w:t>
            </w:r>
          </w:p>
        </w:tc>
        <w:tc>
          <w:tcPr>
            <w:tcW w:w="2856" w:type="dxa"/>
            <w:tcBorders>
              <w:top w:val="single" w:sz="6" w:space="0" w:color="auto"/>
              <w:left w:val="single" w:sz="6" w:space="0" w:color="auto"/>
              <w:bottom w:val="double" w:sz="6" w:space="0" w:color="auto"/>
              <w:right w:val="double" w:sz="6" w:space="0" w:color="auto"/>
            </w:tcBorders>
          </w:tcPr>
          <w:p w:rsidR="00EE602B" w:rsidRDefault="00EE602B" w:rsidP="00CF7966">
            <w:r>
              <w:t>Начальник отдела экономического анализа и корпоративной работы</w:t>
            </w:r>
          </w:p>
        </w:tc>
      </w:tr>
    </w:tbl>
    <w:p w:rsidR="00EE602B" w:rsidRDefault="00EE602B" w:rsidP="00EE602B">
      <w:pPr>
        <w:tabs>
          <w:tab w:val="left" w:pos="0"/>
        </w:tabs>
        <w:jc w:val="both"/>
      </w:pPr>
      <w:r>
        <w:rPr>
          <w:rStyle w:val="Subst"/>
          <w:bCs w:val="0"/>
          <w:iCs w:val="0"/>
        </w:rPr>
        <w:t>Доли участия в уставном капитале эмитента/обыкновенных акций не имеет</w:t>
      </w:r>
    </w:p>
    <w:p w:rsidR="00EE602B" w:rsidRDefault="00EE602B" w:rsidP="00EE602B">
      <w:pPr>
        <w:pStyle w:val="ThinDelim"/>
        <w:tabs>
          <w:tab w:val="left" w:pos="0"/>
        </w:tabs>
        <w:jc w:val="both"/>
      </w:pPr>
    </w:p>
    <w:p w:rsidR="00EE602B" w:rsidRDefault="00EE602B" w:rsidP="00EE602B">
      <w:pPr>
        <w:tabs>
          <w:tab w:val="left" w:pos="0"/>
        </w:tabs>
        <w:jc w:val="both"/>
        <w:rPr>
          <w:rStyle w:val="Subst"/>
          <w:bCs w:val="0"/>
          <w:iCs w:val="0"/>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val="0"/>
          <w:iCs w:val="0"/>
        </w:rPr>
        <w:t xml:space="preserve"> </w:t>
      </w:r>
    </w:p>
    <w:p w:rsidR="00EE602B" w:rsidRDefault="00EE602B" w:rsidP="00EE602B">
      <w:pPr>
        <w:tabs>
          <w:tab w:val="left" w:pos="0"/>
        </w:tabs>
        <w:jc w:val="both"/>
      </w:pPr>
      <w:r>
        <w:rPr>
          <w:rStyle w:val="Subst"/>
          <w:bCs w:val="0"/>
          <w:iCs w:val="0"/>
        </w:rPr>
        <w:t>эмитент не выпускал опционов</w:t>
      </w:r>
    </w:p>
    <w:p w:rsidR="00EE602B" w:rsidRDefault="00EE602B" w:rsidP="00EE602B">
      <w:pPr>
        <w:pStyle w:val="SubHeading"/>
        <w:tabs>
          <w:tab w:val="left" w:pos="0"/>
        </w:tabs>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EE602B" w:rsidRDefault="00EE602B" w:rsidP="00EE602B">
      <w:pPr>
        <w:tabs>
          <w:tab w:val="left" w:pos="0"/>
        </w:tabs>
        <w:jc w:val="both"/>
      </w:pPr>
      <w:r>
        <w:rPr>
          <w:rStyle w:val="Subst"/>
          <w:bCs w:val="0"/>
          <w:iCs w:val="0"/>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E602B" w:rsidRDefault="00EE602B" w:rsidP="00EE602B">
      <w:pPr>
        <w:tabs>
          <w:tab w:val="left" w:pos="0"/>
        </w:tabs>
        <w:jc w:val="both"/>
      </w:pPr>
    </w:p>
    <w:p w:rsidR="00EE602B" w:rsidRDefault="00EE602B" w:rsidP="00EE602B">
      <w:pPr>
        <w:tabs>
          <w:tab w:val="left" w:pos="0"/>
        </w:tabs>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val="0"/>
          <w:iCs w:val="0"/>
        </w:rPr>
        <w:t>Указанных родственных связей нет</w:t>
      </w:r>
    </w:p>
    <w:p w:rsidR="00EE602B" w:rsidRDefault="00EE602B" w:rsidP="00EE602B">
      <w:pPr>
        <w:tabs>
          <w:tab w:val="left" w:pos="0"/>
        </w:tabs>
        <w:jc w:val="both"/>
      </w:pPr>
    </w:p>
    <w:p w:rsidR="00EE602B" w:rsidRDefault="00EE602B" w:rsidP="00EE602B">
      <w:pPr>
        <w:tabs>
          <w:tab w:val="left" w:pos="0"/>
        </w:tabs>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val="0"/>
          <w:iCs w:val="0"/>
        </w:rPr>
        <w:t>Лицо к указанным видам ответственности не привлекалось</w:t>
      </w:r>
    </w:p>
    <w:p w:rsidR="00EE602B" w:rsidRDefault="00EE602B" w:rsidP="00EE602B">
      <w:pPr>
        <w:tabs>
          <w:tab w:val="left" w:pos="0"/>
        </w:tabs>
        <w:jc w:val="both"/>
      </w:pPr>
    </w:p>
    <w:p w:rsidR="00EE602B" w:rsidRDefault="00EE602B" w:rsidP="00EE602B">
      <w:pPr>
        <w:tabs>
          <w:tab w:val="left" w:pos="0"/>
        </w:tabs>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E602B" w:rsidRDefault="00EE602B" w:rsidP="00EE602B">
      <w:pPr>
        <w:tabs>
          <w:tab w:val="left" w:pos="0"/>
        </w:tabs>
        <w:jc w:val="both"/>
        <w:rPr>
          <w:rStyle w:val="Subst"/>
          <w:b w:val="0"/>
          <w:bCs w:val="0"/>
          <w:i w:val="0"/>
          <w:iCs w:val="0"/>
        </w:rPr>
      </w:pPr>
      <w:r>
        <w:rPr>
          <w:rStyle w:val="Subst"/>
          <w:bCs w:val="0"/>
          <w:iCs w:val="0"/>
        </w:rPr>
        <w:t>Лицо указанных должностей не занимало</w:t>
      </w:r>
    </w:p>
    <w:p w:rsidR="00EE602B" w:rsidRDefault="00EE602B" w:rsidP="00EE602B">
      <w:pPr>
        <w:ind w:left="200"/>
      </w:pPr>
    </w:p>
    <w:p w:rsidR="00EE602B" w:rsidRDefault="00EE602B" w:rsidP="00EE602B">
      <w:r>
        <w:t xml:space="preserve">ФИО </w:t>
      </w:r>
      <w:r>
        <w:rPr>
          <w:b/>
          <w:i/>
        </w:rPr>
        <w:t>Голишев Алексей Олегович</w:t>
      </w:r>
    </w:p>
    <w:p w:rsidR="00EE602B" w:rsidRDefault="00EE602B" w:rsidP="00EE602B">
      <w:r>
        <w:t>Год рождения:</w:t>
      </w:r>
      <w:r>
        <w:rPr>
          <w:rStyle w:val="Subst"/>
        </w:rPr>
        <w:t xml:space="preserve"> 1977</w:t>
      </w:r>
    </w:p>
    <w:p w:rsidR="00EE602B" w:rsidRDefault="00EE602B" w:rsidP="00EE602B">
      <w:r>
        <w:t>Образование:</w:t>
      </w:r>
      <w:r w:rsidRPr="00E84066">
        <w:rPr>
          <w:b/>
          <w:i/>
        </w:rPr>
        <w:t xml:space="preserve"> высшее</w:t>
      </w:r>
    </w:p>
    <w:p w:rsidR="00EE602B" w:rsidRPr="00464786" w:rsidRDefault="00EE602B" w:rsidP="00EE602B">
      <w:pPr>
        <w:jc w:val="both"/>
        <w:rPr>
          <w:b/>
          <w:i/>
        </w:rPr>
      </w:pPr>
      <w:r>
        <w:rPr>
          <w:b/>
          <w:i/>
        </w:rPr>
        <w:t>Московский государственный авиационный институт (технический университет), экономика и управление на предприятии</w:t>
      </w:r>
    </w:p>
    <w:p w:rsidR="00EE602B" w:rsidRDefault="00EE602B" w:rsidP="00EE602B">
      <w:pPr>
        <w:jc w:val="both"/>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9428" w:type="dxa"/>
        <w:tblLayout w:type="fixed"/>
        <w:tblCellMar>
          <w:left w:w="72" w:type="dxa"/>
          <w:right w:w="72" w:type="dxa"/>
        </w:tblCellMar>
        <w:tblLook w:val="0000" w:firstRow="0" w:lastRow="0" w:firstColumn="0" w:lastColumn="0" w:noHBand="0" w:noVBand="0"/>
      </w:tblPr>
      <w:tblGrid>
        <w:gridCol w:w="1332"/>
        <w:gridCol w:w="1260"/>
        <w:gridCol w:w="3980"/>
        <w:gridCol w:w="2856"/>
      </w:tblGrid>
      <w:tr w:rsidR="00EE602B" w:rsidTr="00096CEB">
        <w:tc>
          <w:tcPr>
            <w:tcW w:w="2592" w:type="dxa"/>
            <w:gridSpan w:val="2"/>
            <w:tcBorders>
              <w:top w:val="double" w:sz="6" w:space="0" w:color="auto"/>
              <w:left w:val="double" w:sz="6" w:space="0" w:color="auto"/>
              <w:bottom w:val="single" w:sz="6" w:space="0" w:color="auto"/>
              <w:right w:val="single" w:sz="6" w:space="0" w:color="auto"/>
            </w:tcBorders>
          </w:tcPr>
          <w:p w:rsidR="00EE602B" w:rsidRPr="00E84066" w:rsidRDefault="00EE602B" w:rsidP="00CF7966">
            <w:pPr>
              <w:jc w:val="center"/>
              <w:rPr>
                <w:b/>
              </w:rPr>
            </w:pPr>
            <w:r w:rsidRPr="00E84066">
              <w:rPr>
                <w:b/>
              </w:rPr>
              <w:t>Период</w:t>
            </w:r>
          </w:p>
        </w:tc>
        <w:tc>
          <w:tcPr>
            <w:tcW w:w="3980" w:type="dxa"/>
            <w:vMerge w:val="restart"/>
            <w:tcBorders>
              <w:top w:val="double" w:sz="6" w:space="0" w:color="auto"/>
              <w:left w:val="single" w:sz="6" w:space="0" w:color="auto"/>
              <w:right w:val="single" w:sz="6" w:space="0" w:color="auto"/>
            </w:tcBorders>
          </w:tcPr>
          <w:p w:rsidR="00EE602B" w:rsidRPr="00E84066" w:rsidRDefault="00EE602B" w:rsidP="00CF7966">
            <w:pPr>
              <w:jc w:val="center"/>
              <w:rPr>
                <w:b/>
              </w:rPr>
            </w:pPr>
            <w:r w:rsidRPr="00E84066">
              <w:rPr>
                <w:b/>
              </w:rPr>
              <w:t>Наименование организации</w:t>
            </w:r>
          </w:p>
        </w:tc>
        <w:tc>
          <w:tcPr>
            <w:tcW w:w="2856" w:type="dxa"/>
            <w:vMerge w:val="restart"/>
            <w:tcBorders>
              <w:top w:val="double" w:sz="6" w:space="0" w:color="auto"/>
              <w:left w:val="single" w:sz="6" w:space="0" w:color="auto"/>
              <w:right w:val="double" w:sz="6" w:space="0" w:color="auto"/>
            </w:tcBorders>
          </w:tcPr>
          <w:p w:rsidR="00EE602B" w:rsidRPr="00E84066" w:rsidRDefault="00EE602B" w:rsidP="00CF7966">
            <w:pPr>
              <w:jc w:val="center"/>
              <w:rPr>
                <w:b/>
              </w:rPr>
            </w:pPr>
            <w:r w:rsidRPr="00E84066">
              <w:rPr>
                <w:b/>
              </w:rPr>
              <w:t>Должность</w:t>
            </w:r>
          </w:p>
        </w:tc>
      </w:tr>
      <w:tr w:rsidR="00EE602B" w:rsidTr="00096CEB">
        <w:tc>
          <w:tcPr>
            <w:tcW w:w="1332" w:type="dxa"/>
            <w:tcBorders>
              <w:top w:val="single" w:sz="6" w:space="0" w:color="auto"/>
              <w:left w:val="double" w:sz="6" w:space="0" w:color="auto"/>
              <w:bottom w:val="single" w:sz="6" w:space="0" w:color="auto"/>
              <w:right w:val="single" w:sz="6" w:space="0" w:color="auto"/>
            </w:tcBorders>
          </w:tcPr>
          <w:p w:rsidR="00EE602B" w:rsidRDefault="00EE602B" w:rsidP="00CF796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E602B" w:rsidRDefault="00EE602B" w:rsidP="00CF7966">
            <w:pPr>
              <w:jc w:val="center"/>
            </w:pPr>
            <w:r>
              <w:t>по</w:t>
            </w:r>
          </w:p>
        </w:tc>
        <w:tc>
          <w:tcPr>
            <w:tcW w:w="3980" w:type="dxa"/>
            <w:vMerge/>
            <w:tcBorders>
              <w:left w:val="single" w:sz="6" w:space="0" w:color="auto"/>
              <w:bottom w:val="single" w:sz="6" w:space="0" w:color="auto"/>
              <w:right w:val="single" w:sz="6" w:space="0" w:color="auto"/>
            </w:tcBorders>
          </w:tcPr>
          <w:p w:rsidR="00EE602B" w:rsidRDefault="00EE602B" w:rsidP="00CF7966"/>
        </w:tc>
        <w:tc>
          <w:tcPr>
            <w:tcW w:w="2856" w:type="dxa"/>
            <w:vMerge/>
            <w:tcBorders>
              <w:left w:val="single" w:sz="6" w:space="0" w:color="auto"/>
              <w:bottom w:val="single" w:sz="6" w:space="0" w:color="auto"/>
              <w:right w:val="double" w:sz="6" w:space="0" w:color="auto"/>
            </w:tcBorders>
          </w:tcPr>
          <w:p w:rsidR="00EE602B" w:rsidRDefault="00EE602B" w:rsidP="00CF7966"/>
        </w:tc>
      </w:tr>
      <w:tr w:rsidR="00EE602B" w:rsidTr="00096CEB">
        <w:tc>
          <w:tcPr>
            <w:tcW w:w="1332" w:type="dxa"/>
            <w:tcBorders>
              <w:top w:val="single" w:sz="6" w:space="0" w:color="auto"/>
              <w:left w:val="double" w:sz="6" w:space="0" w:color="auto"/>
              <w:bottom w:val="single" w:sz="6" w:space="0" w:color="auto"/>
              <w:right w:val="single" w:sz="6" w:space="0" w:color="auto"/>
            </w:tcBorders>
          </w:tcPr>
          <w:p w:rsidR="00EE602B" w:rsidRDefault="00EE602B" w:rsidP="00CF7966">
            <w:pPr>
              <w:jc w:val="center"/>
            </w:pPr>
            <w:r>
              <w:t>2007г.</w:t>
            </w:r>
          </w:p>
        </w:tc>
        <w:tc>
          <w:tcPr>
            <w:tcW w:w="1260" w:type="dxa"/>
            <w:tcBorders>
              <w:top w:val="single" w:sz="6" w:space="0" w:color="auto"/>
              <w:left w:val="single" w:sz="6" w:space="0" w:color="auto"/>
              <w:bottom w:val="single" w:sz="6" w:space="0" w:color="auto"/>
              <w:right w:val="single" w:sz="6" w:space="0" w:color="auto"/>
            </w:tcBorders>
          </w:tcPr>
          <w:p w:rsidR="00EE602B" w:rsidRDefault="00EE602B" w:rsidP="00CF7966">
            <w:pPr>
              <w:jc w:val="center"/>
            </w:pPr>
            <w:r>
              <w:t>2015г.</w:t>
            </w:r>
          </w:p>
        </w:tc>
        <w:tc>
          <w:tcPr>
            <w:tcW w:w="3980" w:type="dxa"/>
            <w:tcBorders>
              <w:top w:val="single" w:sz="6" w:space="0" w:color="auto"/>
              <w:left w:val="single" w:sz="6" w:space="0" w:color="auto"/>
              <w:bottom w:val="single" w:sz="6" w:space="0" w:color="auto"/>
              <w:right w:val="single" w:sz="6" w:space="0" w:color="auto"/>
            </w:tcBorders>
          </w:tcPr>
          <w:p w:rsidR="00EE602B" w:rsidRDefault="00EE602B" w:rsidP="00CF7966">
            <w:r>
              <w:t>ФГУП «Государственный космический научно-производственный центр им.          М. В. Хруничева</w:t>
            </w:r>
          </w:p>
        </w:tc>
        <w:tc>
          <w:tcPr>
            <w:tcW w:w="2856" w:type="dxa"/>
            <w:tcBorders>
              <w:top w:val="single" w:sz="6" w:space="0" w:color="auto"/>
              <w:left w:val="single" w:sz="6" w:space="0" w:color="auto"/>
              <w:bottom w:val="single" w:sz="6" w:space="0" w:color="auto"/>
              <w:right w:val="double" w:sz="6" w:space="0" w:color="auto"/>
            </w:tcBorders>
          </w:tcPr>
          <w:p w:rsidR="00EE602B" w:rsidRDefault="00EE602B" w:rsidP="00CF7966">
            <w:r>
              <w:t>Заместитель начальника отдела-начальник бюро, заместитель начальника отдела</w:t>
            </w:r>
          </w:p>
        </w:tc>
      </w:tr>
      <w:tr w:rsidR="00EE602B" w:rsidTr="00096CEB">
        <w:tc>
          <w:tcPr>
            <w:tcW w:w="1332" w:type="dxa"/>
            <w:tcBorders>
              <w:top w:val="single" w:sz="6" w:space="0" w:color="auto"/>
              <w:left w:val="double" w:sz="6" w:space="0" w:color="auto"/>
              <w:bottom w:val="single" w:sz="6" w:space="0" w:color="auto"/>
              <w:right w:val="single" w:sz="6" w:space="0" w:color="auto"/>
            </w:tcBorders>
          </w:tcPr>
          <w:p w:rsidR="00EE602B" w:rsidRDefault="00EE602B" w:rsidP="00CF7966">
            <w:pPr>
              <w:jc w:val="center"/>
            </w:pPr>
            <w:r>
              <w:t>2015г.</w:t>
            </w:r>
          </w:p>
        </w:tc>
        <w:tc>
          <w:tcPr>
            <w:tcW w:w="1260" w:type="dxa"/>
            <w:tcBorders>
              <w:top w:val="single" w:sz="6" w:space="0" w:color="auto"/>
              <w:left w:val="single" w:sz="6" w:space="0" w:color="auto"/>
              <w:bottom w:val="single" w:sz="6" w:space="0" w:color="auto"/>
              <w:right w:val="single" w:sz="6" w:space="0" w:color="auto"/>
            </w:tcBorders>
          </w:tcPr>
          <w:p w:rsidR="00EE602B" w:rsidRDefault="00EE602B" w:rsidP="00CF7966">
            <w:pPr>
              <w:jc w:val="center"/>
            </w:pPr>
            <w:r>
              <w:t>2015г.</w:t>
            </w:r>
          </w:p>
        </w:tc>
        <w:tc>
          <w:tcPr>
            <w:tcW w:w="3980" w:type="dxa"/>
            <w:tcBorders>
              <w:top w:val="single" w:sz="6" w:space="0" w:color="auto"/>
              <w:left w:val="single" w:sz="6" w:space="0" w:color="auto"/>
              <w:bottom w:val="single" w:sz="6" w:space="0" w:color="auto"/>
              <w:right w:val="single" w:sz="6" w:space="0" w:color="auto"/>
            </w:tcBorders>
          </w:tcPr>
          <w:p w:rsidR="00EE602B" w:rsidRDefault="00EE602B" w:rsidP="00CF7966">
            <w:r>
              <w:t>ОАО «Российская промышленная коллегия»</w:t>
            </w:r>
          </w:p>
        </w:tc>
        <w:tc>
          <w:tcPr>
            <w:tcW w:w="2856" w:type="dxa"/>
            <w:tcBorders>
              <w:top w:val="single" w:sz="6" w:space="0" w:color="auto"/>
              <w:left w:val="single" w:sz="6" w:space="0" w:color="auto"/>
              <w:bottom w:val="single" w:sz="6" w:space="0" w:color="auto"/>
              <w:right w:val="double" w:sz="6" w:space="0" w:color="auto"/>
            </w:tcBorders>
          </w:tcPr>
          <w:p w:rsidR="00EE602B" w:rsidRDefault="00EE602B" w:rsidP="00CF7966">
            <w:r>
              <w:t>Заместитель начальника отдела</w:t>
            </w:r>
          </w:p>
        </w:tc>
      </w:tr>
      <w:tr w:rsidR="00EE602B" w:rsidTr="00096CEB">
        <w:tc>
          <w:tcPr>
            <w:tcW w:w="1332" w:type="dxa"/>
            <w:tcBorders>
              <w:top w:val="single" w:sz="6" w:space="0" w:color="auto"/>
              <w:left w:val="double" w:sz="6" w:space="0" w:color="auto"/>
              <w:bottom w:val="single" w:sz="6" w:space="0" w:color="auto"/>
              <w:right w:val="single" w:sz="6" w:space="0" w:color="auto"/>
            </w:tcBorders>
          </w:tcPr>
          <w:p w:rsidR="00EE602B" w:rsidRDefault="00EE602B" w:rsidP="00CF7966">
            <w:pPr>
              <w:jc w:val="center"/>
            </w:pPr>
            <w:r>
              <w:t>2015г.</w:t>
            </w:r>
          </w:p>
        </w:tc>
        <w:tc>
          <w:tcPr>
            <w:tcW w:w="1260" w:type="dxa"/>
            <w:tcBorders>
              <w:top w:val="single" w:sz="6" w:space="0" w:color="auto"/>
              <w:left w:val="single" w:sz="6" w:space="0" w:color="auto"/>
              <w:bottom w:val="single" w:sz="6" w:space="0" w:color="auto"/>
              <w:right w:val="single" w:sz="6" w:space="0" w:color="auto"/>
            </w:tcBorders>
          </w:tcPr>
          <w:p w:rsidR="00EE602B" w:rsidRDefault="00EE602B" w:rsidP="00CF7966">
            <w:pPr>
              <w:jc w:val="center"/>
            </w:pPr>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EE602B" w:rsidRDefault="00EE602B" w:rsidP="00CF7966">
            <w:r>
              <w:t>АО «Выставка достижений народного хозяйства»</w:t>
            </w:r>
          </w:p>
        </w:tc>
        <w:tc>
          <w:tcPr>
            <w:tcW w:w="2856" w:type="dxa"/>
            <w:tcBorders>
              <w:top w:val="single" w:sz="6" w:space="0" w:color="auto"/>
              <w:left w:val="single" w:sz="6" w:space="0" w:color="auto"/>
              <w:bottom w:val="single" w:sz="6" w:space="0" w:color="auto"/>
              <w:right w:val="double" w:sz="6" w:space="0" w:color="auto"/>
            </w:tcBorders>
          </w:tcPr>
          <w:p w:rsidR="00EE602B" w:rsidRDefault="00EE602B" w:rsidP="00CF7966">
            <w:r>
              <w:t>Заместитель начальника управления экономического анализа Финансово-экономического департамента</w:t>
            </w:r>
          </w:p>
        </w:tc>
      </w:tr>
      <w:tr w:rsidR="00EE602B" w:rsidTr="00096CEB">
        <w:tc>
          <w:tcPr>
            <w:tcW w:w="1332" w:type="dxa"/>
            <w:tcBorders>
              <w:top w:val="single" w:sz="6" w:space="0" w:color="auto"/>
              <w:left w:val="double" w:sz="6" w:space="0" w:color="auto"/>
              <w:bottom w:val="single" w:sz="6" w:space="0" w:color="auto"/>
              <w:right w:val="single" w:sz="6" w:space="0" w:color="auto"/>
            </w:tcBorders>
          </w:tcPr>
          <w:p w:rsidR="00EE602B" w:rsidRDefault="00EE602B" w:rsidP="00CF7966">
            <w:pPr>
              <w:jc w:val="center"/>
            </w:pPr>
            <w:r>
              <w:t>2016г.</w:t>
            </w:r>
          </w:p>
        </w:tc>
        <w:tc>
          <w:tcPr>
            <w:tcW w:w="1260" w:type="dxa"/>
            <w:tcBorders>
              <w:top w:val="single" w:sz="6" w:space="0" w:color="auto"/>
              <w:left w:val="single" w:sz="6" w:space="0" w:color="auto"/>
              <w:bottom w:val="single" w:sz="6" w:space="0" w:color="auto"/>
              <w:right w:val="single" w:sz="6" w:space="0" w:color="auto"/>
            </w:tcBorders>
          </w:tcPr>
          <w:p w:rsidR="00EE602B" w:rsidRPr="00096CEB" w:rsidRDefault="00096CEB" w:rsidP="00CF7966">
            <w:pPr>
              <w:jc w:val="center"/>
              <w:rPr>
                <w:lang w:val="en-US"/>
              </w:rPr>
            </w:pPr>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EE602B" w:rsidRDefault="00EE602B" w:rsidP="00CF7966">
            <w:r>
              <w:t>Государственное унитарное предприятие города Москвы «Московский центр внедрения достижений науки и техники «МОСКВА»</w:t>
            </w:r>
          </w:p>
        </w:tc>
        <w:tc>
          <w:tcPr>
            <w:tcW w:w="2856" w:type="dxa"/>
            <w:tcBorders>
              <w:top w:val="single" w:sz="6" w:space="0" w:color="auto"/>
              <w:left w:val="single" w:sz="6" w:space="0" w:color="auto"/>
              <w:bottom w:val="single" w:sz="6" w:space="0" w:color="auto"/>
              <w:right w:val="double" w:sz="6" w:space="0" w:color="auto"/>
            </w:tcBorders>
          </w:tcPr>
          <w:p w:rsidR="00EE602B" w:rsidRDefault="00EE602B" w:rsidP="00CF7966">
            <w:r>
              <w:t>Заместитель начальника управления</w:t>
            </w:r>
          </w:p>
        </w:tc>
      </w:tr>
    </w:tbl>
    <w:p w:rsidR="00EE602B" w:rsidRDefault="00EE602B" w:rsidP="00EE602B">
      <w:pPr>
        <w:tabs>
          <w:tab w:val="left" w:pos="-142"/>
        </w:tabs>
        <w:jc w:val="both"/>
      </w:pPr>
      <w:r>
        <w:rPr>
          <w:rStyle w:val="Subst"/>
          <w:bCs w:val="0"/>
          <w:iCs w:val="0"/>
        </w:rPr>
        <w:t>Доли участия в уставном капитале эмитента/обыкновенных акций не имеет</w:t>
      </w:r>
    </w:p>
    <w:p w:rsidR="00EE602B" w:rsidRDefault="00EE602B" w:rsidP="00EE602B">
      <w:pPr>
        <w:pStyle w:val="ThinDelim"/>
        <w:tabs>
          <w:tab w:val="left" w:pos="-142"/>
        </w:tabs>
        <w:jc w:val="both"/>
      </w:pPr>
    </w:p>
    <w:p w:rsidR="00EE602B" w:rsidRDefault="00EE602B" w:rsidP="00EE602B">
      <w:pPr>
        <w:tabs>
          <w:tab w:val="left" w:pos="-142"/>
        </w:tabs>
        <w:jc w:val="both"/>
        <w:rPr>
          <w:rStyle w:val="Subst"/>
          <w:bCs w:val="0"/>
          <w:iCs w:val="0"/>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val="0"/>
          <w:iCs w:val="0"/>
        </w:rPr>
        <w:t xml:space="preserve"> </w:t>
      </w:r>
    </w:p>
    <w:p w:rsidR="00EE602B" w:rsidRDefault="00EE602B" w:rsidP="00EE602B">
      <w:pPr>
        <w:tabs>
          <w:tab w:val="left" w:pos="-142"/>
        </w:tabs>
        <w:jc w:val="both"/>
      </w:pPr>
      <w:r>
        <w:rPr>
          <w:rStyle w:val="Subst"/>
          <w:bCs w:val="0"/>
          <w:iCs w:val="0"/>
        </w:rPr>
        <w:t>эмитент не выпускал опционов</w:t>
      </w:r>
    </w:p>
    <w:p w:rsidR="00EE602B" w:rsidRDefault="00EE602B" w:rsidP="00EE602B">
      <w:pPr>
        <w:pStyle w:val="SubHeading"/>
        <w:tabs>
          <w:tab w:val="left" w:pos="-142"/>
        </w:tabs>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EE602B" w:rsidRDefault="00EE602B" w:rsidP="00EE602B">
      <w:pPr>
        <w:tabs>
          <w:tab w:val="left" w:pos="-142"/>
        </w:tabs>
        <w:jc w:val="both"/>
      </w:pPr>
      <w:r>
        <w:rPr>
          <w:rStyle w:val="Subst"/>
          <w:bCs w:val="0"/>
          <w:iCs w:val="0"/>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E602B" w:rsidRDefault="00EE602B" w:rsidP="00EE602B">
      <w:pPr>
        <w:tabs>
          <w:tab w:val="left" w:pos="-142"/>
        </w:tabs>
        <w:jc w:val="both"/>
      </w:pPr>
    </w:p>
    <w:p w:rsidR="00EE602B" w:rsidRDefault="00EE602B" w:rsidP="00EE602B">
      <w:pPr>
        <w:tabs>
          <w:tab w:val="left" w:pos="-142"/>
        </w:tabs>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val="0"/>
          <w:iCs w:val="0"/>
        </w:rPr>
        <w:t>Указанных родственных связей нет</w:t>
      </w:r>
    </w:p>
    <w:p w:rsidR="00EE602B" w:rsidRDefault="00EE602B" w:rsidP="00EE602B">
      <w:pPr>
        <w:tabs>
          <w:tab w:val="left" w:pos="-142"/>
        </w:tabs>
        <w:ind w:left="200"/>
        <w:jc w:val="both"/>
      </w:pPr>
    </w:p>
    <w:p w:rsidR="00EE602B" w:rsidRDefault="00EE602B" w:rsidP="00EE602B">
      <w:pPr>
        <w:tabs>
          <w:tab w:val="left" w:pos="-142"/>
        </w:tabs>
        <w:jc w:val="both"/>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val="0"/>
          <w:iCs w:val="0"/>
        </w:rPr>
        <w:t>Лицо к указанным видам ответственности не привлекалось</w:t>
      </w:r>
    </w:p>
    <w:p w:rsidR="00EE602B" w:rsidRDefault="00EE602B" w:rsidP="00EE602B">
      <w:pPr>
        <w:tabs>
          <w:tab w:val="left" w:pos="-142"/>
        </w:tabs>
        <w:jc w:val="both"/>
      </w:pPr>
    </w:p>
    <w:p w:rsidR="00EE602B" w:rsidRDefault="00EE602B" w:rsidP="00EE602B">
      <w:pPr>
        <w:tabs>
          <w:tab w:val="left" w:pos="-142"/>
        </w:tabs>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E602B" w:rsidRPr="00E84066" w:rsidRDefault="00EE602B" w:rsidP="00EE602B">
      <w:pPr>
        <w:tabs>
          <w:tab w:val="left" w:pos="-142"/>
        </w:tabs>
        <w:jc w:val="both"/>
        <w:rPr>
          <w:b/>
          <w:i/>
        </w:rPr>
      </w:pPr>
      <w:r>
        <w:rPr>
          <w:rStyle w:val="Subst"/>
          <w:bCs w:val="0"/>
          <w:iCs w:val="0"/>
        </w:rPr>
        <w:t>Лицо указанных должностей не занимало</w:t>
      </w:r>
    </w:p>
    <w:p w:rsidR="00EE602B" w:rsidRDefault="00EE602B" w:rsidP="00EE602B">
      <w:pPr>
        <w:pStyle w:val="2"/>
        <w:jc w:val="both"/>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EE602B" w:rsidRDefault="00EE602B" w:rsidP="00EE602B">
      <w:pPr>
        <w:pStyle w:val="SubHeading"/>
        <w:jc w:val="both"/>
      </w:pPr>
      <w:r>
        <w:t>Вознаграждения</w:t>
      </w:r>
    </w:p>
    <w:p w:rsidR="00EE602B" w:rsidRDefault="00EE602B" w:rsidP="00EE602B">
      <w:pPr>
        <w:jc w:val="both"/>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r w:rsidRPr="00222AD6">
        <w:rPr>
          <w:b/>
        </w:rPr>
        <w:t xml:space="preserve"> </w:t>
      </w:r>
      <w:r w:rsidR="00606A4B" w:rsidRPr="00606A4B">
        <w:rPr>
          <w:b/>
        </w:rPr>
        <w:t>12</w:t>
      </w:r>
      <w:r w:rsidRPr="002C789C">
        <w:rPr>
          <w:b/>
        </w:rPr>
        <w:t xml:space="preserve"> месяцев </w:t>
      </w:r>
      <w:r>
        <w:rPr>
          <w:b/>
          <w:i/>
        </w:rPr>
        <w:t>2019</w:t>
      </w:r>
      <w:r w:rsidRPr="002C789C">
        <w:rPr>
          <w:b/>
          <w:i/>
        </w:rPr>
        <w:t xml:space="preserve"> года</w:t>
      </w:r>
    </w:p>
    <w:p w:rsidR="00EE602B" w:rsidRDefault="00EE602B" w:rsidP="00EE602B">
      <w:pPr>
        <w:jc w:val="both"/>
      </w:pPr>
      <w:r>
        <w:t>Единица измерения:</w:t>
      </w:r>
      <w:r>
        <w:rPr>
          <w:rStyle w:val="Subst"/>
          <w:bCs w:val="0"/>
          <w:iCs w:val="0"/>
        </w:rPr>
        <w:t xml:space="preserve"> руб.</w:t>
      </w:r>
    </w:p>
    <w:p w:rsidR="00EE602B" w:rsidRDefault="00EE602B" w:rsidP="00EE602B">
      <w:pPr>
        <w:jc w:val="both"/>
      </w:pPr>
      <w:r>
        <w:t>Наименование органа контроля за финансово-хозяйственной деятельностью эмитента:</w:t>
      </w:r>
      <w:r>
        <w:rPr>
          <w:rStyle w:val="Subst"/>
          <w:bCs w:val="0"/>
          <w:iCs w:val="0"/>
        </w:rPr>
        <w:t xml:space="preserve"> Ревизионная комиссия</w:t>
      </w:r>
    </w:p>
    <w:p w:rsidR="00EE602B" w:rsidRDefault="00EE602B" w:rsidP="00EE602B">
      <w:pPr>
        <w:jc w:val="both"/>
      </w:pPr>
    </w:p>
    <w:tbl>
      <w:tblPr>
        <w:tblW w:w="0" w:type="auto"/>
        <w:tblLayout w:type="fixed"/>
        <w:tblCellMar>
          <w:left w:w="72" w:type="dxa"/>
          <w:right w:w="72" w:type="dxa"/>
        </w:tblCellMar>
        <w:tblLook w:val="0000" w:firstRow="0" w:lastRow="0" w:firstColumn="0" w:lastColumn="0" w:noHBand="0" w:noVBand="0"/>
      </w:tblPr>
      <w:tblGrid>
        <w:gridCol w:w="7632"/>
        <w:gridCol w:w="1371"/>
      </w:tblGrid>
      <w:tr w:rsidR="00EE602B" w:rsidTr="00CF7966">
        <w:tc>
          <w:tcPr>
            <w:tcW w:w="7632" w:type="dxa"/>
            <w:tcBorders>
              <w:top w:val="double" w:sz="6" w:space="0" w:color="auto"/>
              <w:left w:val="double" w:sz="6" w:space="0" w:color="auto"/>
              <w:bottom w:val="single" w:sz="6" w:space="0" w:color="auto"/>
              <w:right w:val="single" w:sz="6" w:space="0" w:color="auto"/>
            </w:tcBorders>
          </w:tcPr>
          <w:p w:rsidR="00EE602B" w:rsidRDefault="00EE602B" w:rsidP="00CF7966">
            <w:r>
              <w:t>Вознаграждение</w:t>
            </w:r>
          </w:p>
        </w:tc>
        <w:tc>
          <w:tcPr>
            <w:tcW w:w="1371" w:type="dxa"/>
            <w:tcBorders>
              <w:top w:val="double" w:sz="6" w:space="0" w:color="auto"/>
              <w:left w:val="single" w:sz="6" w:space="0" w:color="auto"/>
              <w:bottom w:val="single" w:sz="6" w:space="0" w:color="auto"/>
              <w:right w:val="double" w:sz="6" w:space="0" w:color="auto"/>
            </w:tcBorders>
          </w:tcPr>
          <w:p w:rsidR="00EE602B" w:rsidRDefault="00EE602B" w:rsidP="00CF7966">
            <w:pPr>
              <w:jc w:val="right"/>
            </w:pPr>
          </w:p>
        </w:tc>
      </w:tr>
      <w:tr w:rsidR="00EE602B" w:rsidRPr="007A5498" w:rsidTr="00CF7966">
        <w:tc>
          <w:tcPr>
            <w:tcW w:w="7632" w:type="dxa"/>
            <w:tcBorders>
              <w:top w:val="single" w:sz="6" w:space="0" w:color="auto"/>
              <w:left w:val="double" w:sz="6" w:space="0" w:color="auto"/>
              <w:bottom w:val="single" w:sz="6" w:space="0" w:color="auto"/>
              <w:right w:val="single" w:sz="6" w:space="0" w:color="auto"/>
            </w:tcBorders>
          </w:tcPr>
          <w:p w:rsidR="00EE602B" w:rsidRDefault="00EE602B" w:rsidP="00CF7966">
            <w:r>
              <w:t>Заработная плата</w:t>
            </w:r>
          </w:p>
        </w:tc>
        <w:tc>
          <w:tcPr>
            <w:tcW w:w="1371" w:type="dxa"/>
            <w:tcBorders>
              <w:top w:val="single" w:sz="6" w:space="0" w:color="auto"/>
              <w:left w:val="single" w:sz="6" w:space="0" w:color="auto"/>
              <w:bottom w:val="single" w:sz="6" w:space="0" w:color="auto"/>
              <w:right w:val="double" w:sz="6" w:space="0" w:color="auto"/>
            </w:tcBorders>
          </w:tcPr>
          <w:p w:rsidR="00EE602B" w:rsidRPr="007A5498" w:rsidRDefault="00EE602B" w:rsidP="00CF7966">
            <w:pPr>
              <w:jc w:val="right"/>
            </w:pPr>
            <w:r w:rsidRPr="007A5498">
              <w:t>403819</w:t>
            </w:r>
          </w:p>
        </w:tc>
      </w:tr>
      <w:tr w:rsidR="00EE602B" w:rsidRPr="007A5498" w:rsidTr="00CF7966">
        <w:tc>
          <w:tcPr>
            <w:tcW w:w="7632" w:type="dxa"/>
            <w:tcBorders>
              <w:top w:val="single" w:sz="6" w:space="0" w:color="auto"/>
              <w:left w:val="double" w:sz="6" w:space="0" w:color="auto"/>
              <w:bottom w:val="single" w:sz="6" w:space="0" w:color="auto"/>
              <w:right w:val="single" w:sz="6" w:space="0" w:color="auto"/>
            </w:tcBorders>
          </w:tcPr>
          <w:p w:rsidR="00EE602B" w:rsidRDefault="00EE602B" w:rsidP="00CF7966">
            <w:r>
              <w:t>Премии</w:t>
            </w:r>
          </w:p>
        </w:tc>
        <w:tc>
          <w:tcPr>
            <w:tcW w:w="1371" w:type="dxa"/>
            <w:tcBorders>
              <w:top w:val="single" w:sz="6" w:space="0" w:color="auto"/>
              <w:left w:val="single" w:sz="6" w:space="0" w:color="auto"/>
              <w:bottom w:val="single" w:sz="6" w:space="0" w:color="auto"/>
              <w:right w:val="double" w:sz="6" w:space="0" w:color="auto"/>
            </w:tcBorders>
          </w:tcPr>
          <w:p w:rsidR="00EE602B" w:rsidRPr="007A5498" w:rsidRDefault="00EE602B" w:rsidP="00CF7966"/>
        </w:tc>
      </w:tr>
      <w:tr w:rsidR="00EE602B" w:rsidRPr="007A5498" w:rsidTr="00CF7966">
        <w:tc>
          <w:tcPr>
            <w:tcW w:w="7632" w:type="dxa"/>
            <w:tcBorders>
              <w:top w:val="single" w:sz="6" w:space="0" w:color="auto"/>
              <w:left w:val="double" w:sz="6" w:space="0" w:color="auto"/>
              <w:bottom w:val="single" w:sz="6" w:space="0" w:color="auto"/>
              <w:right w:val="single" w:sz="6" w:space="0" w:color="auto"/>
            </w:tcBorders>
          </w:tcPr>
          <w:p w:rsidR="00EE602B" w:rsidRDefault="00EE602B" w:rsidP="00CF7966">
            <w:r>
              <w:t>Комиссионные</w:t>
            </w:r>
          </w:p>
        </w:tc>
        <w:tc>
          <w:tcPr>
            <w:tcW w:w="1371" w:type="dxa"/>
            <w:tcBorders>
              <w:top w:val="single" w:sz="6" w:space="0" w:color="auto"/>
              <w:left w:val="single" w:sz="6" w:space="0" w:color="auto"/>
              <w:bottom w:val="single" w:sz="6" w:space="0" w:color="auto"/>
              <w:right w:val="double" w:sz="6" w:space="0" w:color="auto"/>
            </w:tcBorders>
          </w:tcPr>
          <w:p w:rsidR="00EE602B" w:rsidRPr="007A5498" w:rsidRDefault="00EE602B" w:rsidP="00CF7966"/>
        </w:tc>
      </w:tr>
      <w:tr w:rsidR="00EE602B" w:rsidRPr="007A5498" w:rsidTr="00CF7966">
        <w:tc>
          <w:tcPr>
            <w:tcW w:w="7632" w:type="dxa"/>
            <w:tcBorders>
              <w:top w:val="single" w:sz="6" w:space="0" w:color="auto"/>
              <w:left w:val="double" w:sz="6" w:space="0" w:color="auto"/>
              <w:bottom w:val="single" w:sz="6" w:space="0" w:color="auto"/>
              <w:right w:val="single" w:sz="6" w:space="0" w:color="auto"/>
            </w:tcBorders>
          </w:tcPr>
          <w:p w:rsidR="00EE602B" w:rsidRDefault="00EE602B" w:rsidP="00CF7966">
            <w:r>
              <w:t>Льготы</w:t>
            </w:r>
          </w:p>
        </w:tc>
        <w:tc>
          <w:tcPr>
            <w:tcW w:w="1371" w:type="dxa"/>
            <w:tcBorders>
              <w:top w:val="single" w:sz="6" w:space="0" w:color="auto"/>
              <w:left w:val="single" w:sz="6" w:space="0" w:color="auto"/>
              <w:bottom w:val="single" w:sz="6" w:space="0" w:color="auto"/>
              <w:right w:val="double" w:sz="6" w:space="0" w:color="auto"/>
            </w:tcBorders>
          </w:tcPr>
          <w:p w:rsidR="00EE602B" w:rsidRPr="007A5498" w:rsidRDefault="00EE602B" w:rsidP="00CF7966"/>
        </w:tc>
      </w:tr>
      <w:tr w:rsidR="00EE602B" w:rsidRPr="007A5498" w:rsidTr="00CF7966">
        <w:tc>
          <w:tcPr>
            <w:tcW w:w="7632" w:type="dxa"/>
            <w:tcBorders>
              <w:top w:val="single" w:sz="6" w:space="0" w:color="auto"/>
              <w:left w:val="double" w:sz="6" w:space="0" w:color="auto"/>
              <w:bottom w:val="single" w:sz="6" w:space="0" w:color="auto"/>
              <w:right w:val="single" w:sz="6" w:space="0" w:color="auto"/>
            </w:tcBorders>
          </w:tcPr>
          <w:p w:rsidR="00EE602B" w:rsidRDefault="00EE602B" w:rsidP="00CF7966">
            <w:r>
              <w:t>Компенсации расходов</w:t>
            </w:r>
          </w:p>
        </w:tc>
        <w:tc>
          <w:tcPr>
            <w:tcW w:w="1371" w:type="dxa"/>
            <w:tcBorders>
              <w:top w:val="single" w:sz="6" w:space="0" w:color="auto"/>
              <w:left w:val="single" w:sz="6" w:space="0" w:color="auto"/>
              <w:bottom w:val="single" w:sz="6" w:space="0" w:color="auto"/>
              <w:right w:val="double" w:sz="6" w:space="0" w:color="auto"/>
            </w:tcBorders>
          </w:tcPr>
          <w:p w:rsidR="00EE602B" w:rsidRPr="007A5498" w:rsidRDefault="00EE602B" w:rsidP="00CF7966"/>
        </w:tc>
      </w:tr>
      <w:tr w:rsidR="00EE602B" w:rsidRPr="007A5498" w:rsidTr="00CF7966">
        <w:tc>
          <w:tcPr>
            <w:tcW w:w="7632" w:type="dxa"/>
            <w:tcBorders>
              <w:top w:val="single" w:sz="6" w:space="0" w:color="auto"/>
              <w:left w:val="double" w:sz="6" w:space="0" w:color="auto"/>
              <w:bottom w:val="single" w:sz="6" w:space="0" w:color="auto"/>
              <w:right w:val="single" w:sz="6" w:space="0" w:color="auto"/>
            </w:tcBorders>
          </w:tcPr>
          <w:p w:rsidR="00EE602B" w:rsidRDefault="00EE602B" w:rsidP="00CF7966">
            <w:r>
              <w:t>Иные имущественные представления</w:t>
            </w:r>
          </w:p>
        </w:tc>
        <w:tc>
          <w:tcPr>
            <w:tcW w:w="1371" w:type="dxa"/>
            <w:tcBorders>
              <w:top w:val="single" w:sz="6" w:space="0" w:color="auto"/>
              <w:left w:val="single" w:sz="6" w:space="0" w:color="auto"/>
              <w:bottom w:val="single" w:sz="6" w:space="0" w:color="auto"/>
              <w:right w:val="double" w:sz="6" w:space="0" w:color="auto"/>
            </w:tcBorders>
          </w:tcPr>
          <w:p w:rsidR="00EE602B" w:rsidRPr="007A5498" w:rsidRDefault="00EE602B" w:rsidP="00CF7966"/>
        </w:tc>
      </w:tr>
      <w:tr w:rsidR="00EE602B" w:rsidRPr="007A5498" w:rsidTr="00CF7966">
        <w:tc>
          <w:tcPr>
            <w:tcW w:w="7632" w:type="dxa"/>
            <w:tcBorders>
              <w:top w:val="single" w:sz="6" w:space="0" w:color="auto"/>
              <w:left w:val="double" w:sz="6" w:space="0" w:color="auto"/>
              <w:bottom w:val="single" w:sz="6" w:space="0" w:color="auto"/>
              <w:right w:val="single" w:sz="6" w:space="0" w:color="auto"/>
            </w:tcBorders>
          </w:tcPr>
          <w:p w:rsidR="00EE602B" w:rsidRDefault="00EE602B" w:rsidP="00CF7966">
            <w:r>
              <w:t>Иное</w:t>
            </w:r>
          </w:p>
        </w:tc>
        <w:tc>
          <w:tcPr>
            <w:tcW w:w="1371" w:type="dxa"/>
            <w:tcBorders>
              <w:top w:val="single" w:sz="6" w:space="0" w:color="auto"/>
              <w:left w:val="single" w:sz="6" w:space="0" w:color="auto"/>
              <w:bottom w:val="single" w:sz="6" w:space="0" w:color="auto"/>
              <w:right w:val="double" w:sz="6" w:space="0" w:color="auto"/>
            </w:tcBorders>
          </w:tcPr>
          <w:p w:rsidR="00EE602B" w:rsidRPr="007A5498" w:rsidRDefault="00EE602B" w:rsidP="00CF7966">
            <w:pPr>
              <w:jc w:val="center"/>
            </w:pPr>
          </w:p>
        </w:tc>
      </w:tr>
      <w:tr w:rsidR="00EE602B" w:rsidRPr="007A5498" w:rsidTr="00CF7966">
        <w:tc>
          <w:tcPr>
            <w:tcW w:w="7632" w:type="dxa"/>
            <w:tcBorders>
              <w:top w:val="single" w:sz="6" w:space="0" w:color="auto"/>
              <w:left w:val="double" w:sz="6" w:space="0" w:color="auto"/>
              <w:bottom w:val="double" w:sz="6" w:space="0" w:color="auto"/>
              <w:right w:val="single" w:sz="6" w:space="0" w:color="auto"/>
            </w:tcBorders>
          </w:tcPr>
          <w:p w:rsidR="00EE602B" w:rsidRDefault="00EE602B" w:rsidP="00CF7966">
            <w:r>
              <w:t>ИТОГО</w:t>
            </w:r>
          </w:p>
        </w:tc>
        <w:tc>
          <w:tcPr>
            <w:tcW w:w="1371" w:type="dxa"/>
            <w:tcBorders>
              <w:top w:val="single" w:sz="6" w:space="0" w:color="auto"/>
              <w:left w:val="single" w:sz="6" w:space="0" w:color="auto"/>
              <w:bottom w:val="double" w:sz="6" w:space="0" w:color="auto"/>
              <w:right w:val="double" w:sz="6" w:space="0" w:color="auto"/>
            </w:tcBorders>
          </w:tcPr>
          <w:p w:rsidR="00EE602B" w:rsidRPr="007A5498" w:rsidRDefault="00EE602B" w:rsidP="00CF7966">
            <w:pPr>
              <w:jc w:val="right"/>
            </w:pPr>
            <w:r w:rsidRPr="007A5498">
              <w:t>403819</w:t>
            </w:r>
          </w:p>
        </w:tc>
      </w:tr>
    </w:tbl>
    <w:p w:rsidR="00EE602B" w:rsidRDefault="00EE602B" w:rsidP="00EE602B">
      <w:pPr>
        <w:rPr>
          <w:b/>
          <w:i/>
        </w:rPr>
      </w:pPr>
    </w:p>
    <w:p w:rsidR="00EE602B" w:rsidRDefault="00EE602B" w:rsidP="00EE602B">
      <w:pPr>
        <w:jc w:val="both"/>
      </w:pPr>
      <w:r>
        <w:t>Сведения о существующих соглашениях относительно таких выплат в текущем финансовом году:</w:t>
      </w:r>
    </w:p>
    <w:p w:rsidR="00EE602B" w:rsidRDefault="00EE602B" w:rsidP="00EE602B">
      <w:pPr>
        <w:jc w:val="both"/>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EE602B" w:rsidRDefault="00EE602B" w:rsidP="00EE602B">
      <w:pPr>
        <w:jc w:val="both"/>
      </w:pPr>
      <w:r>
        <w:rPr>
          <w:rStyle w:val="Subst"/>
        </w:rPr>
        <w:t>отсутствуют</w:t>
      </w:r>
    </w:p>
    <w:p w:rsidR="00EE602B" w:rsidRPr="00096CEB" w:rsidRDefault="00EE602B" w:rsidP="00EE602B">
      <w:pPr>
        <w:pStyle w:val="2"/>
      </w:pPr>
      <w:r w:rsidRPr="00096CEB">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bl>
      <w:tblPr>
        <w:tblW w:w="9003" w:type="dxa"/>
        <w:tblLayout w:type="fixed"/>
        <w:tblCellMar>
          <w:left w:w="72" w:type="dxa"/>
          <w:right w:w="72" w:type="dxa"/>
        </w:tblCellMar>
        <w:tblLook w:val="04A0" w:firstRow="1" w:lastRow="0" w:firstColumn="1" w:lastColumn="0" w:noHBand="0" w:noVBand="1"/>
      </w:tblPr>
      <w:tblGrid>
        <w:gridCol w:w="6593"/>
        <w:gridCol w:w="2410"/>
      </w:tblGrid>
      <w:tr w:rsidR="00EE602B" w:rsidRPr="00096CEB" w:rsidTr="00CF7966">
        <w:tc>
          <w:tcPr>
            <w:tcW w:w="6593" w:type="dxa"/>
            <w:tcBorders>
              <w:top w:val="double" w:sz="6" w:space="0" w:color="auto"/>
              <w:left w:val="double" w:sz="6" w:space="0" w:color="auto"/>
              <w:bottom w:val="single" w:sz="6" w:space="0" w:color="auto"/>
              <w:right w:val="single" w:sz="6" w:space="0" w:color="auto"/>
            </w:tcBorders>
            <w:hideMark/>
          </w:tcPr>
          <w:p w:rsidR="00EE602B" w:rsidRPr="00096CEB" w:rsidRDefault="00EE602B" w:rsidP="00CF7966">
            <w:pPr>
              <w:spacing w:line="276" w:lineRule="auto"/>
              <w:jc w:val="center"/>
            </w:pPr>
            <w:r w:rsidRPr="00096CEB">
              <w:t>Наименование показателя</w:t>
            </w:r>
          </w:p>
        </w:tc>
        <w:tc>
          <w:tcPr>
            <w:tcW w:w="2410" w:type="dxa"/>
            <w:tcBorders>
              <w:top w:val="double" w:sz="6" w:space="0" w:color="auto"/>
              <w:left w:val="single" w:sz="6" w:space="0" w:color="auto"/>
              <w:bottom w:val="single" w:sz="6" w:space="0" w:color="auto"/>
              <w:right w:val="double" w:sz="6" w:space="0" w:color="auto"/>
            </w:tcBorders>
            <w:hideMark/>
          </w:tcPr>
          <w:p w:rsidR="00EE602B" w:rsidRPr="00096CEB" w:rsidRDefault="00EE602B" w:rsidP="00CF7966">
            <w:pPr>
              <w:spacing w:line="276" w:lineRule="auto"/>
              <w:jc w:val="center"/>
            </w:pPr>
            <w:r w:rsidRPr="00096CEB">
              <w:t xml:space="preserve">За  отчетный период </w:t>
            </w:r>
          </w:p>
          <w:p w:rsidR="00EE602B" w:rsidRPr="00096CEB" w:rsidRDefault="004C4CB0" w:rsidP="00606A4B">
            <w:pPr>
              <w:spacing w:line="276" w:lineRule="auto"/>
              <w:jc w:val="center"/>
            </w:pPr>
            <w:r w:rsidRPr="00096CEB">
              <w:t>12 месяцев   20</w:t>
            </w:r>
            <w:r w:rsidR="00606A4B" w:rsidRPr="00096CEB">
              <w:t>19</w:t>
            </w:r>
            <w:r w:rsidR="00EE602B" w:rsidRPr="00096CEB">
              <w:t>г.</w:t>
            </w:r>
          </w:p>
        </w:tc>
      </w:tr>
      <w:tr w:rsidR="00EE602B" w:rsidRPr="00096CEB" w:rsidTr="00CF7966">
        <w:tc>
          <w:tcPr>
            <w:tcW w:w="6593" w:type="dxa"/>
            <w:tcBorders>
              <w:top w:val="single" w:sz="6" w:space="0" w:color="auto"/>
              <w:left w:val="double" w:sz="6" w:space="0" w:color="auto"/>
              <w:bottom w:val="single" w:sz="6" w:space="0" w:color="auto"/>
              <w:right w:val="single" w:sz="6" w:space="0" w:color="auto"/>
            </w:tcBorders>
            <w:hideMark/>
          </w:tcPr>
          <w:p w:rsidR="00EE602B" w:rsidRPr="00096CEB" w:rsidRDefault="00EE602B" w:rsidP="00CF7966">
            <w:pPr>
              <w:spacing w:line="276" w:lineRule="auto"/>
            </w:pPr>
            <w:r w:rsidRPr="00096CEB">
              <w:t>Среднесписочная численность работников, чел.</w:t>
            </w:r>
          </w:p>
        </w:tc>
        <w:tc>
          <w:tcPr>
            <w:tcW w:w="2410" w:type="dxa"/>
            <w:tcBorders>
              <w:top w:val="single" w:sz="6" w:space="0" w:color="auto"/>
              <w:left w:val="single" w:sz="6" w:space="0" w:color="auto"/>
              <w:bottom w:val="single" w:sz="6" w:space="0" w:color="auto"/>
              <w:right w:val="double" w:sz="6" w:space="0" w:color="auto"/>
            </w:tcBorders>
            <w:hideMark/>
          </w:tcPr>
          <w:p w:rsidR="00EE602B" w:rsidRPr="00096CEB" w:rsidRDefault="00606A4B" w:rsidP="00CF7966">
            <w:pPr>
              <w:spacing w:line="276" w:lineRule="auto"/>
              <w:jc w:val="right"/>
              <w:rPr>
                <w:lang w:val="en-US"/>
              </w:rPr>
            </w:pPr>
            <w:r w:rsidRPr="00096CEB">
              <w:rPr>
                <w:lang w:val="en-US"/>
              </w:rPr>
              <w:t>4</w:t>
            </w:r>
          </w:p>
        </w:tc>
      </w:tr>
      <w:tr w:rsidR="00EE602B" w:rsidRPr="00096CEB" w:rsidTr="00CF7966">
        <w:tc>
          <w:tcPr>
            <w:tcW w:w="6593" w:type="dxa"/>
            <w:tcBorders>
              <w:top w:val="single" w:sz="6" w:space="0" w:color="auto"/>
              <w:left w:val="double" w:sz="6" w:space="0" w:color="auto"/>
              <w:bottom w:val="single" w:sz="6" w:space="0" w:color="auto"/>
              <w:right w:val="single" w:sz="6" w:space="0" w:color="auto"/>
            </w:tcBorders>
            <w:hideMark/>
          </w:tcPr>
          <w:p w:rsidR="00EE602B" w:rsidRPr="00096CEB" w:rsidRDefault="00EE602B" w:rsidP="00CF7966">
            <w:pPr>
              <w:spacing w:line="276" w:lineRule="auto"/>
            </w:pPr>
            <w:r w:rsidRPr="00096CEB">
              <w:t>Фонд начисленной заработной платы работников за отчетный период, руб.</w:t>
            </w:r>
          </w:p>
        </w:tc>
        <w:tc>
          <w:tcPr>
            <w:tcW w:w="2410" w:type="dxa"/>
            <w:tcBorders>
              <w:top w:val="single" w:sz="6" w:space="0" w:color="auto"/>
              <w:left w:val="single" w:sz="6" w:space="0" w:color="auto"/>
              <w:bottom w:val="single" w:sz="6" w:space="0" w:color="auto"/>
              <w:right w:val="double" w:sz="6" w:space="0" w:color="auto"/>
            </w:tcBorders>
            <w:hideMark/>
          </w:tcPr>
          <w:p w:rsidR="00EE602B" w:rsidRPr="00096CEB" w:rsidRDefault="00606A4B" w:rsidP="00CF7966">
            <w:pPr>
              <w:spacing w:line="276" w:lineRule="auto"/>
              <w:jc w:val="right"/>
              <w:rPr>
                <w:lang w:val="en-US"/>
              </w:rPr>
            </w:pPr>
            <w:r w:rsidRPr="00096CEB">
              <w:rPr>
                <w:lang w:val="en-US"/>
              </w:rPr>
              <w:t>8352526</w:t>
            </w:r>
          </w:p>
        </w:tc>
      </w:tr>
      <w:tr w:rsidR="00EE602B" w:rsidRPr="007A5498" w:rsidTr="00CF7966">
        <w:tc>
          <w:tcPr>
            <w:tcW w:w="6593" w:type="dxa"/>
            <w:tcBorders>
              <w:top w:val="single" w:sz="6" w:space="0" w:color="auto"/>
              <w:left w:val="double" w:sz="6" w:space="0" w:color="auto"/>
              <w:bottom w:val="double" w:sz="6" w:space="0" w:color="auto"/>
              <w:right w:val="single" w:sz="6" w:space="0" w:color="auto"/>
            </w:tcBorders>
            <w:hideMark/>
          </w:tcPr>
          <w:p w:rsidR="00EE602B" w:rsidRPr="00096CEB" w:rsidRDefault="00EE602B" w:rsidP="00CF7966">
            <w:pPr>
              <w:spacing w:line="276" w:lineRule="auto"/>
            </w:pPr>
            <w:r w:rsidRPr="00096CEB">
              <w:t>Выплаты социального характера работников за отчетный период, руб.</w:t>
            </w:r>
          </w:p>
        </w:tc>
        <w:tc>
          <w:tcPr>
            <w:tcW w:w="2410" w:type="dxa"/>
            <w:tcBorders>
              <w:top w:val="single" w:sz="6" w:space="0" w:color="auto"/>
              <w:left w:val="single" w:sz="6" w:space="0" w:color="auto"/>
              <w:bottom w:val="double" w:sz="6" w:space="0" w:color="auto"/>
              <w:right w:val="double" w:sz="6" w:space="0" w:color="auto"/>
            </w:tcBorders>
            <w:hideMark/>
          </w:tcPr>
          <w:p w:rsidR="00EE602B" w:rsidRPr="007A5498" w:rsidRDefault="00EE602B" w:rsidP="00CF7966">
            <w:pPr>
              <w:spacing w:line="276" w:lineRule="auto"/>
              <w:jc w:val="right"/>
            </w:pPr>
            <w:r w:rsidRPr="00096CEB">
              <w:t>165000</w:t>
            </w:r>
          </w:p>
        </w:tc>
      </w:tr>
    </w:tbl>
    <w:p w:rsidR="00EE602B" w:rsidRPr="007A5498" w:rsidRDefault="00EE602B" w:rsidP="00EE602B">
      <w:pPr>
        <w:ind w:left="200"/>
      </w:pPr>
    </w:p>
    <w:p w:rsidR="00EE602B" w:rsidRDefault="00EE602B" w:rsidP="00EE602B">
      <w:pPr>
        <w:pStyle w:val="2"/>
        <w:jc w:val="both"/>
      </w:pPr>
      <w:r>
        <w:lastRenderedPageBreak/>
        <w:t>5.8. Сведения о любых обязательствах эмитента перед сотрудниками (работниками), касающихся возможности их участия в уставном капитале эмитента</w:t>
      </w:r>
    </w:p>
    <w:p w:rsidR="00EE602B" w:rsidRDefault="00EE602B" w:rsidP="00EE602B">
      <w:pPr>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EE602B" w:rsidRPr="001C18A0" w:rsidRDefault="00EE602B" w:rsidP="00EE602B">
      <w:pPr>
        <w:pStyle w:val="1"/>
        <w:jc w:val="both"/>
      </w:pPr>
      <w:r>
        <w:t xml:space="preserve">VI. Сведения об участниках (акционерах) эмитента и о совершенных </w:t>
      </w:r>
      <w:r w:rsidRPr="001C18A0">
        <w:t>эмитентом сделках, в совершении которых имелась заинтересованность</w:t>
      </w:r>
    </w:p>
    <w:p w:rsidR="00EE602B" w:rsidRPr="001C18A0" w:rsidRDefault="00EE602B" w:rsidP="00EE602B">
      <w:pPr>
        <w:pStyle w:val="2"/>
        <w:jc w:val="both"/>
      </w:pPr>
      <w:r w:rsidRPr="001C18A0">
        <w:t>6.1. Сведения об общем количестве акционеров (участников) эмитента</w:t>
      </w:r>
    </w:p>
    <w:p w:rsidR="00EE602B" w:rsidRPr="001C18A0" w:rsidRDefault="00EE602B" w:rsidP="00EE602B">
      <w:pPr>
        <w:jc w:val="both"/>
        <w:rPr>
          <w:rStyle w:val="Subst"/>
        </w:rPr>
      </w:pPr>
      <w:r w:rsidRPr="001C18A0">
        <w:t>Общее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квартала:</w:t>
      </w:r>
      <w:r w:rsidRPr="001C18A0">
        <w:rPr>
          <w:rStyle w:val="Subst"/>
        </w:rPr>
        <w:t xml:space="preserve"> 3 066</w:t>
      </w:r>
    </w:p>
    <w:p w:rsidR="00EE602B" w:rsidRPr="001C18A0" w:rsidRDefault="00EE602B" w:rsidP="00EE602B">
      <w:pPr>
        <w:rPr>
          <w:rStyle w:val="Subst"/>
          <w:b w:val="0"/>
          <w:i w:val="0"/>
        </w:rPr>
      </w:pPr>
    </w:p>
    <w:p w:rsidR="00EE602B" w:rsidRPr="001C18A0" w:rsidRDefault="00EE602B" w:rsidP="00EE602B">
      <w:pPr>
        <w:rPr>
          <w:rStyle w:val="Subst"/>
        </w:rPr>
      </w:pPr>
      <w:r w:rsidRPr="001C18A0">
        <w:rPr>
          <w:rStyle w:val="Subst"/>
          <w:b w:val="0"/>
          <w:i w:val="0"/>
        </w:rPr>
        <w:t>Общее количество номинальных держателей акций эмитента</w:t>
      </w:r>
      <w:r w:rsidRPr="001C18A0">
        <w:rPr>
          <w:rStyle w:val="Subst"/>
        </w:rPr>
        <w:t>: нет</w:t>
      </w:r>
    </w:p>
    <w:p w:rsidR="00EE602B" w:rsidRPr="001C18A0" w:rsidRDefault="00EE602B" w:rsidP="00EE602B">
      <w:pPr>
        <w:rPr>
          <w:rStyle w:val="Subst"/>
          <w:b w:val="0"/>
          <w:i w:val="0"/>
        </w:rPr>
      </w:pPr>
    </w:p>
    <w:p w:rsidR="00EE602B" w:rsidRPr="001C18A0" w:rsidRDefault="00EE602B" w:rsidP="00EE602B">
      <w:pPr>
        <w:jc w:val="both"/>
        <w:rPr>
          <w:rStyle w:val="Subst"/>
        </w:rPr>
      </w:pPr>
      <w:r w:rsidRPr="001C18A0">
        <w:rPr>
          <w:rStyle w:val="Subst"/>
          <w:b w:val="0"/>
          <w:i w:val="0"/>
        </w:rPr>
        <w:t>Общее количество лиц, включенных в составленный последним список лиц, имевших (имеющих) право на участие в общем собрании акционеров эмитента</w:t>
      </w:r>
      <w:r w:rsidRPr="001C18A0">
        <w:t xml:space="preserve">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1C18A0">
        <w:rPr>
          <w:rStyle w:val="Subst"/>
          <w:b w:val="0"/>
          <w:i w:val="0"/>
        </w:rPr>
        <w:t xml:space="preserve">: </w:t>
      </w:r>
      <w:r w:rsidRPr="001C18A0">
        <w:rPr>
          <w:rStyle w:val="Subst"/>
        </w:rPr>
        <w:t>3 066</w:t>
      </w:r>
    </w:p>
    <w:p w:rsidR="00EE602B" w:rsidRPr="001C18A0" w:rsidRDefault="00EE602B" w:rsidP="00EE602B">
      <w:pPr>
        <w:jc w:val="both"/>
      </w:pPr>
    </w:p>
    <w:p w:rsidR="00EE602B" w:rsidRPr="001C18A0" w:rsidRDefault="00EE602B" w:rsidP="00EE602B">
      <w:pPr>
        <w:jc w:val="both"/>
        <w:rPr>
          <w:rStyle w:val="Subst"/>
        </w:rPr>
      </w:pPr>
      <w:r w:rsidRPr="001C18A0">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1C18A0">
        <w:rPr>
          <w:rStyle w:val="Subst"/>
        </w:rPr>
        <w:t>04.06.2019г.</w:t>
      </w:r>
    </w:p>
    <w:p w:rsidR="00EE602B" w:rsidRPr="001C18A0" w:rsidRDefault="008B5554" w:rsidP="00EE602B">
      <w:pPr>
        <w:jc w:val="both"/>
      </w:pPr>
      <w:r w:rsidRPr="001C18A0">
        <w:rPr>
          <w:rStyle w:val="Subst"/>
        </w:rPr>
        <w:t>Акция обыкновенная</w:t>
      </w:r>
      <w:r w:rsidR="00EE602B" w:rsidRPr="001C18A0">
        <w:rPr>
          <w:rStyle w:val="Subst"/>
        </w:rPr>
        <w:t>, номер государственной регистрации 1-01-01941-А- 154 254 акций</w:t>
      </w:r>
    </w:p>
    <w:p w:rsidR="00EE602B" w:rsidRPr="001C18A0" w:rsidRDefault="00EE602B" w:rsidP="00EE602B">
      <w:pPr>
        <w:jc w:val="both"/>
        <w:rPr>
          <w:rStyle w:val="Subst"/>
        </w:rPr>
      </w:pPr>
      <w:r w:rsidRPr="001C18A0">
        <w:rPr>
          <w:rStyle w:val="Subst"/>
        </w:rPr>
        <w:t xml:space="preserve">Акция привилегированная типа А, номер государственной регистрации 2-01-01941-А -50 490 акций   </w:t>
      </w:r>
    </w:p>
    <w:p w:rsidR="00EE602B" w:rsidRPr="001C18A0" w:rsidRDefault="00EE602B" w:rsidP="00EE602B">
      <w:pPr>
        <w:jc w:val="both"/>
        <w:rPr>
          <w:rStyle w:val="Subst"/>
          <w:b w:val="0"/>
          <w:i w:val="0"/>
        </w:rPr>
      </w:pPr>
    </w:p>
    <w:p w:rsidR="00EE602B" w:rsidRPr="001C18A0" w:rsidRDefault="00EE602B" w:rsidP="00EE602B">
      <w:pPr>
        <w:jc w:val="both"/>
        <w:rPr>
          <w:rStyle w:val="Subst"/>
        </w:rPr>
      </w:pPr>
      <w:r w:rsidRPr="001C18A0">
        <w:rPr>
          <w:rStyle w:val="Subst"/>
          <w:b w:val="0"/>
          <w:i w:val="0"/>
        </w:rPr>
        <w:t>Информация  о количестве собственных акций, находящихся на балансе эмитента на дату окончания отчетного квартала, отдельно по каждой категории (типу) акций:</w:t>
      </w:r>
      <w:r w:rsidRPr="001C18A0">
        <w:rPr>
          <w:rStyle w:val="Subst"/>
        </w:rPr>
        <w:t xml:space="preserve"> </w:t>
      </w:r>
    </w:p>
    <w:p w:rsidR="00EE602B" w:rsidRPr="001C18A0" w:rsidRDefault="00EE602B" w:rsidP="00EE602B">
      <w:pPr>
        <w:pStyle w:val="ab"/>
        <w:spacing w:after="0"/>
        <w:ind w:left="0"/>
        <w:jc w:val="both"/>
        <w:rPr>
          <w:rFonts w:ascii="Times New Roman" w:hAnsi="Times New Roman"/>
          <w:sz w:val="20"/>
          <w:szCs w:val="20"/>
        </w:rPr>
      </w:pPr>
      <w:r w:rsidRPr="001C18A0">
        <w:rPr>
          <w:rFonts w:ascii="Times New Roman" w:hAnsi="Times New Roman"/>
          <w:sz w:val="20"/>
          <w:szCs w:val="20"/>
        </w:rPr>
        <w:t>- акции обыкновенные именные бездокументарные (государственный регистрационный номер 1-01-01941-А от 23.06.2004г.)</w:t>
      </w:r>
      <w:r w:rsidRPr="001C18A0">
        <w:rPr>
          <w:rStyle w:val="Subst"/>
          <w:rFonts w:ascii="Times New Roman" w:hAnsi="Times New Roman"/>
          <w:sz w:val="20"/>
          <w:szCs w:val="20"/>
        </w:rPr>
        <w:t xml:space="preserve"> - 422 акции</w:t>
      </w:r>
      <w:r w:rsidRPr="001C18A0">
        <w:rPr>
          <w:rFonts w:ascii="Times New Roman" w:hAnsi="Times New Roman"/>
          <w:sz w:val="20"/>
          <w:szCs w:val="20"/>
        </w:rPr>
        <w:t>;</w:t>
      </w:r>
    </w:p>
    <w:p w:rsidR="00EE602B" w:rsidRPr="0078685E" w:rsidRDefault="00EE602B" w:rsidP="00EE602B">
      <w:pPr>
        <w:jc w:val="both"/>
      </w:pPr>
      <w:r w:rsidRPr="001C18A0">
        <w:t>-акции привилегированные именные бездокументарные типа А (государственный регистрационный номер 2-01-01941-А от 23.06.2004г.)</w:t>
      </w:r>
      <w:r w:rsidRPr="001C18A0">
        <w:rPr>
          <w:rStyle w:val="Subst"/>
        </w:rPr>
        <w:t xml:space="preserve"> -1069 акций.</w:t>
      </w:r>
    </w:p>
    <w:p w:rsidR="00EE602B" w:rsidRDefault="00EE602B" w:rsidP="00EE602B">
      <w:pPr>
        <w:jc w:val="both"/>
        <w:rPr>
          <w:rStyle w:val="Subst"/>
          <w:b w:val="0"/>
          <w:i w:val="0"/>
        </w:rPr>
      </w:pPr>
    </w:p>
    <w:p w:rsidR="00EE602B" w:rsidRDefault="00EE602B" w:rsidP="00EE602B">
      <w:pPr>
        <w:jc w:val="both"/>
        <w:rPr>
          <w:rStyle w:val="Subst"/>
        </w:rPr>
      </w:pPr>
      <w:r>
        <w:rPr>
          <w:rStyle w:val="Subst"/>
          <w:b w:val="0"/>
          <w:i w:val="0"/>
        </w:rPr>
        <w:t>Информация о количестве акций эмитента, принадлежащих подконтрольным им организациям, отдельно по каждой категории (типу) акций</w:t>
      </w:r>
      <w:r w:rsidRPr="00B14899">
        <w:rPr>
          <w:rStyle w:val="Subst"/>
        </w:rPr>
        <w:t xml:space="preserve">: </w:t>
      </w:r>
    </w:p>
    <w:p w:rsidR="00EE602B" w:rsidRPr="00A41F1C" w:rsidRDefault="00EE602B" w:rsidP="00EE602B">
      <w:pPr>
        <w:jc w:val="both"/>
      </w:pPr>
      <w:r>
        <w:rPr>
          <w:rStyle w:val="Subst"/>
          <w:bCs w:val="0"/>
          <w:iCs w:val="0"/>
        </w:rPr>
        <w:t>Акций, принадлежащих подконтрольным организациям нет</w:t>
      </w:r>
    </w:p>
    <w:p w:rsidR="00EE602B" w:rsidRPr="003210C4" w:rsidRDefault="00EE602B" w:rsidP="00EE602B">
      <w:pPr>
        <w:pStyle w:val="2"/>
        <w:jc w:val="both"/>
      </w:pPr>
      <w:r w:rsidRPr="003210C4">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p w:rsidR="00EE602B" w:rsidRPr="003210C4" w:rsidRDefault="00EE602B" w:rsidP="00EE602B">
      <w:r w:rsidRPr="003210C4">
        <w:t xml:space="preserve">Участники (акционеры) эмитента, владеющие не менее чем пятью процентами его </w:t>
      </w:r>
      <w:r w:rsidR="00AD22D0" w:rsidRPr="003210C4">
        <w:t>уставного капитала или</w:t>
      </w:r>
      <w:r w:rsidR="00AD22D0">
        <w:t xml:space="preserve"> </w:t>
      </w:r>
      <w:r w:rsidRPr="003210C4">
        <w:t xml:space="preserve">не менее чем </w:t>
      </w:r>
      <w:r w:rsidR="00AD22D0" w:rsidRPr="003210C4">
        <w:t>пятью процентами обыкновенных</w:t>
      </w:r>
      <w:r w:rsidRPr="003210C4">
        <w:t xml:space="preserve"> акций:</w:t>
      </w:r>
    </w:p>
    <w:p w:rsidR="00EE602B" w:rsidRDefault="00EE602B" w:rsidP="00EE602B">
      <w:pPr>
        <w:rPr>
          <w:b/>
          <w:i/>
        </w:rPr>
      </w:pPr>
      <w:r w:rsidRPr="003210C4">
        <w:rPr>
          <w:b/>
          <w:i/>
        </w:rPr>
        <w:t>Таких акционеров нет</w:t>
      </w:r>
    </w:p>
    <w:p w:rsidR="00EE602B" w:rsidRPr="004134CB" w:rsidRDefault="00EE602B" w:rsidP="00EE602B">
      <w:pPr>
        <w:rPr>
          <w:b/>
          <w:i/>
        </w:rPr>
      </w:pPr>
    </w:p>
    <w:p w:rsidR="00EE602B" w:rsidRDefault="00EE602B" w:rsidP="00EE602B">
      <w:pPr>
        <w:jc w:val="both"/>
      </w:pPr>
      <w:r>
        <w:t xml:space="preserve">Участники (акционеры) эмитента, владеющие не менее чем 20 процентами его </w:t>
      </w:r>
      <w:r w:rsidR="00AD22D0">
        <w:t>уставного капитала или</w:t>
      </w:r>
      <w:r>
        <w:t xml:space="preserve"> не менее </w:t>
      </w:r>
      <w:r w:rsidR="00AD22D0">
        <w:t>чем 20 процентами обыкновенных</w:t>
      </w:r>
      <w:r>
        <w:t xml:space="preserve"> акций:</w:t>
      </w:r>
    </w:p>
    <w:p w:rsidR="00EE602B" w:rsidRPr="001322C7" w:rsidRDefault="00EE602B" w:rsidP="00EE602B">
      <w:pPr>
        <w:jc w:val="both"/>
        <w:rPr>
          <w:b/>
        </w:rPr>
      </w:pPr>
      <w:r w:rsidRPr="001322C7">
        <w:rPr>
          <w:b/>
        </w:rPr>
        <w:t>1.</w:t>
      </w:r>
    </w:p>
    <w:p w:rsidR="00EE602B" w:rsidRPr="00654C62" w:rsidRDefault="00EE602B" w:rsidP="00EE602B">
      <w:pPr>
        <w:jc w:val="both"/>
      </w:pPr>
      <w:r w:rsidRPr="00654C62">
        <w:t>Полное фирменное наименование:</w:t>
      </w:r>
      <w:r w:rsidR="00B11E94">
        <w:rPr>
          <w:rStyle w:val="Subst"/>
        </w:rPr>
        <w:t xml:space="preserve"> Акционерное общество</w:t>
      </w:r>
      <w:r w:rsidRPr="00654C62">
        <w:rPr>
          <w:rStyle w:val="Subst"/>
        </w:rPr>
        <w:t xml:space="preserve"> «ВДНХ ЭКСПО»</w:t>
      </w:r>
    </w:p>
    <w:p w:rsidR="00EE602B" w:rsidRPr="00060ADA" w:rsidRDefault="00EE602B" w:rsidP="00EE602B">
      <w:pPr>
        <w:jc w:val="both"/>
        <w:rPr>
          <w:rStyle w:val="Subst"/>
        </w:rPr>
      </w:pPr>
      <w:r w:rsidRPr="00654C62">
        <w:t xml:space="preserve">Сокращенное фирменное наименование: </w:t>
      </w:r>
      <w:r w:rsidRPr="00654C62">
        <w:rPr>
          <w:rStyle w:val="Subst"/>
        </w:rPr>
        <w:t>АО «ВДНХ ЭКСПО»</w:t>
      </w:r>
    </w:p>
    <w:p w:rsidR="00EE602B" w:rsidRPr="00060ADA" w:rsidRDefault="00EE602B" w:rsidP="00EE602B">
      <w:pPr>
        <w:jc w:val="both"/>
      </w:pPr>
      <w:r w:rsidRPr="00060ADA">
        <w:t xml:space="preserve">Место нахождения: </w:t>
      </w:r>
      <w:r w:rsidRPr="00060ADA">
        <w:rPr>
          <w:rStyle w:val="Subst"/>
        </w:rPr>
        <w:t>129223 Россия, г. Москва, проспект Мира, дом 119, строение 70</w:t>
      </w:r>
    </w:p>
    <w:p w:rsidR="00EE602B" w:rsidRPr="00060ADA" w:rsidRDefault="00EE602B" w:rsidP="00EE602B">
      <w:pPr>
        <w:jc w:val="both"/>
      </w:pPr>
      <w:r w:rsidRPr="00060ADA">
        <w:t>ИНН:</w:t>
      </w:r>
      <w:r w:rsidRPr="00060ADA">
        <w:rPr>
          <w:rStyle w:val="Subst"/>
        </w:rPr>
        <w:t xml:space="preserve"> 9717084579</w:t>
      </w:r>
    </w:p>
    <w:p w:rsidR="00EE602B" w:rsidRPr="00060ADA" w:rsidRDefault="00EE602B" w:rsidP="00EE602B">
      <w:pPr>
        <w:jc w:val="both"/>
      </w:pPr>
      <w:r w:rsidRPr="00060ADA">
        <w:t>ОГРН:</w:t>
      </w:r>
      <w:r w:rsidRPr="00060ADA">
        <w:rPr>
          <w:rStyle w:val="Subst"/>
        </w:rPr>
        <w:t xml:space="preserve"> 1197746464816</w:t>
      </w:r>
    </w:p>
    <w:p w:rsidR="00EE602B" w:rsidRPr="00060ADA" w:rsidRDefault="00EE602B" w:rsidP="00EE602B">
      <w:pPr>
        <w:jc w:val="both"/>
      </w:pPr>
      <w:r w:rsidRPr="00060ADA">
        <w:lastRenderedPageBreak/>
        <w:t>Доля участия лица в уставном капитале эмитента, %:</w:t>
      </w:r>
      <w:r w:rsidRPr="00060ADA">
        <w:rPr>
          <w:rStyle w:val="Subst"/>
        </w:rPr>
        <w:t xml:space="preserve"> 44,8711      </w:t>
      </w:r>
    </w:p>
    <w:p w:rsidR="00EE602B" w:rsidRPr="00183F26" w:rsidRDefault="00EE602B" w:rsidP="00EE602B">
      <w:pPr>
        <w:jc w:val="both"/>
      </w:pPr>
      <w:r w:rsidRPr="00060ADA">
        <w:t>Доля принадлежащих лицу обыкновенных акций эмитента, %:</w:t>
      </w:r>
      <w:r w:rsidR="00506813">
        <w:rPr>
          <w:rStyle w:val="Subst"/>
        </w:rPr>
        <w:t xml:space="preserve"> 51,</w:t>
      </w:r>
      <w:r w:rsidR="00183F26" w:rsidRPr="00183F26">
        <w:rPr>
          <w:rStyle w:val="Subst"/>
        </w:rPr>
        <w:t>246477</w:t>
      </w:r>
    </w:p>
    <w:p w:rsidR="00EE602B" w:rsidRDefault="00EE602B" w:rsidP="00EE602B">
      <w:pPr>
        <w:pStyle w:val="SubHeading"/>
        <w:jc w:val="both"/>
      </w:pPr>
      <w:r>
        <w:t xml:space="preserve">    Сведения о контролирующих участника (акционера), владеющего не менее чем 20 процентами его       уставного капитала или не менее чем 20 процентами обыкновенных акций</w:t>
      </w:r>
    </w:p>
    <w:p w:rsidR="00EE602B" w:rsidRDefault="00EE602B" w:rsidP="00EE602B">
      <w:pPr>
        <w:jc w:val="both"/>
      </w:pPr>
    </w:p>
    <w:p w:rsidR="00EE602B" w:rsidRDefault="00EE602B" w:rsidP="00EE602B">
      <w:pPr>
        <w:jc w:val="both"/>
      </w:pPr>
      <w:r>
        <w:t>Полное фирменное наименование:</w:t>
      </w:r>
      <w:r>
        <w:rPr>
          <w:rStyle w:val="Subst"/>
        </w:rPr>
        <w:t xml:space="preserve"> Департамент городского имущества города Москвы</w:t>
      </w:r>
    </w:p>
    <w:p w:rsidR="00EE602B" w:rsidRDefault="00EE602B" w:rsidP="00EE602B">
      <w:pPr>
        <w:jc w:val="both"/>
      </w:pPr>
      <w:r>
        <w:t xml:space="preserve">Сокращенное фирменное наименование: </w:t>
      </w:r>
    </w:p>
    <w:p w:rsidR="00EE602B" w:rsidRDefault="00EE602B" w:rsidP="00EE602B">
      <w:pPr>
        <w:jc w:val="both"/>
      </w:pPr>
      <w:r>
        <w:t xml:space="preserve">Место нахождения </w:t>
      </w:r>
      <w:r>
        <w:rPr>
          <w:rStyle w:val="Subst"/>
        </w:rPr>
        <w:t>Россия, г. Москва</w:t>
      </w:r>
    </w:p>
    <w:p w:rsidR="00EE602B" w:rsidRPr="00181408" w:rsidRDefault="00EE602B" w:rsidP="00EE602B">
      <w:pPr>
        <w:rPr>
          <w:b/>
          <w:i/>
        </w:rPr>
      </w:pPr>
      <w:r>
        <w:t xml:space="preserve">ИНН: </w:t>
      </w:r>
      <w:r w:rsidRPr="0011355B">
        <w:rPr>
          <w:b/>
          <w:i/>
        </w:rPr>
        <w:t>7705031674</w:t>
      </w:r>
    </w:p>
    <w:p w:rsidR="00EE602B" w:rsidRDefault="00EE602B" w:rsidP="00EE602B">
      <w:pPr>
        <w:rPr>
          <w:b/>
          <w:i/>
        </w:rPr>
      </w:pPr>
      <w:r>
        <w:t>ОГРН:</w:t>
      </w:r>
      <w:r w:rsidRPr="0011355B">
        <w:t xml:space="preserve"> </w:t>
      </w:r>
      <w:r w:rsidRPr="0011355B">
        <w:rPr>
          <w:b/>
          <w:i/>
        </w:rPr>
        <w:t>1037739510423</w:t>
      </w:r>
    </w:p>
    <w:p w:rsidR="00EE602B" w:rsidRDefault="00EE602B" w:rsidP="00EE602B">
      <w:pPr>
        <w:jc w:val="both"/>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val="0"/>
          <w:iCs w:val="0"/>
        </w:rPr>
        <w:t>участие в уставном капитале АО «ВДНХ ЭКСПО»</w:t>
      </w:r>
    </w:p>
    <w:p w:rsidR="00EE602B" w:rsidRDefault="00EE602B" w:rsidP="00EE602B">
      <w:pPr>
        <w:jc w:val="both"/>
      </w:pPr>
      <w:r>
        <w:t>Признак осуществления лицом, контролирующим участника (акционера) эмитента, такого контроля:</w:t>
      </w:r>
      <w:r>
        <w:rPr>
          <w:rStyle w:val="Subst"/>
          <w:bCs w:val="0"/>
          <w:iCs w:val="0"/>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EE602B" w:rsidRDefault="00EE602B" w:rsidP="00EE602B">
      <w:pPr>
        <w:jc w:val="both"/>
      </w:pPr>
      <w:r>
        <w:t>Вид контроля:</w:t>
      </w:r>
      <w:r>
        <w:rPr>
          <w:rStyle w:val="Subst"/>
          <w:bCs w:val="0"/>
          <w:iCs w:val="0"/>
        </w:rPr>
        <w:t xml:space="preserve"> прямой контроль</w:t>
      </w:r>
    </w:p>
    <w:p w:rsidR="00EE602B" w:rsidRDefault="00EE602B" w:rsidP="00EE602B">
      <w:pPr>
        <w:jc w:val="both"/>
        <w:rPr>
          <w:rStyle w:val="Subst"/>
          <w:bCs w:val="0"/>
          <w:iCs w:val="0"/>
        </w:rPr>
      </w:pPr>
      <w:r>
        <w:t>Размер доли такого лица в уставном (складочном) капитале участника (акционера) эмитента, %:</w:t>
      </w:r>
      <w:r>
        <w:rPr>
          <w:rStyle w:val="Subst"/>
          <w:bCs w:val="0"/>
          <w:iCs w:val="0"/>
        </w:rPr>
        <w:t xml:space="preserve"> 100</w:t>
      </w:r>
    </w:p>
    <w:p w:rsidR="00EE602B" w:rsidRDefault="00EE602B" w:rsidP="00EE602B">
      <w:pPr>
        <w:jc w:val="both"/>
      </w:pPr>
      <w:r>
        <w:t>Доля принадлежащих такому лицу обыкновенных акций участника (акционера) эмитента, %:</w:t>
      </w:r>
      <w:r>
        <w:rPr>
          <w:rStyle w:val="Subst"/>
          <w:bCs w:val="0"/>
          <w:iCs w:val="0"/>
        </w:rPr>
        <w:t xml:space="preserve"> 100</w:t>
      </w:r>
    </w:p>
    <w:p w:rsidR="00EE602B" w:rsidRDefault="00EE602B" w:rsidP="00EE602B">
      <w:pPr>
        <w:jc w:val="both"/>
      </w:pPr>
      <w:r>
        <w:t>Доля участия лица в уставном капитале эмитента:</w:t>
      </w:r>
      <w:r>
        <w:rPr>
          <w:rStyle w:val="Subst"/>
          <w:bCs w:val="0"/>
          <w:iCs w:val="0"/>
        </w:rPr>
        <w:t xml:space="preserve"> 0%</w:t>
      </w:r>
    </w:p>
    <w:p w:rsidR="00EE602B" w:rsidRDefault="00EE602B" w:rsidP="00EE602B">
      <w:pPr>
        <w:jc w:val="both"/>
      </w:pPr>
      <w:r>
        <w:t>Доля принадлежащих лицу обыкновенных акций эмитента:</w:t>
      </w:r>
      <w:r>
        <w:rPr>
          <w:rStyle w:val="Subst"/>
          <w:bCs w:val="0"/>
          <w:iCs w:val="0"/>
        </w:rPr>
        <w:t xml:space="preserve"> 0%</w:t>
      </w:r>
    </w:p>
    <w:p w:rsidR="00EE602B" w:rsidRDefault="00EE602B" w:rsidP="00EE602B">
      <w:pPr>
        <w:jc w:val="both"/>
        <w:rPr>
          <w:b/>
          <w:i/>
        </w:rPr>
      </w:pPr>
      <w:r>
        <w:t xml:space="preserve">Иные сведения, указываемые эмитентом по собственному усмотрению: </w:t>
      </w:r>
      <w:r w:rsidRPr="001322C7">
        <w:rPr>
          <w:b/>
        </w:rPr>
        <w:t>отсутствуют</w:t>
      </w:r>
    </w:p>
    <w:p w:rsidR="00EE602B" w:rsidRDefault="00EE602B" w:rsidP="00EE602B">
      <w:pPr>
        <w:rPr>
          <w:b/>
          <w:i/>
        </w:rPr>
      </w:pPr>
    </w:p>
    <w:p w:rsidR="00EE602B" w:rsidRPr="001322C7" w:rsidRDefault="00EE602B" w:rsidP="00EE602B">
      <w:pPr>
        <w:rPr>
          <w:b/>
        </w:rPr>
      </w:pPr>
      <w:r w:rsidRPr="001322C7">
        <w:rPr>
          <w:b/>
        </w:rPr>
        <w:t>2.</w:t>
      </w:r>
    </w:p>
    <w:p w:rsidR="00EE602B" w:rsidRPr="00060ADA" w:rsidRDefault="00EE602B" w:rsidP="00EE602B">
      <w:pPr>
        <w:jc w:val="both"/>
      </w:pPr>
      <w:r>
        <w:t xml:space="preserve">Полное фирменное </w:t>
      </w:r>
      <w:r w:rsidRPr="00060ADA">
        <w:t>наименование:</w:t>
      </w:r>
      <w:r w:rsidRPr="00060ADA">
        <w:rPr>
          <w:rStyle w:val="Subst"/>
        </w:rPr>
        <w:t xml:space="preserve"> Казенное предприятие города Москвы «Выставка достижений народного хозяйства»</w:t>
      </w:r>
    </w:p>
    <w:p w:rsidR="00EE602B" w:rsidRDefault="00EE602B" w:rsidP="00EE602B">
      <w:pPr>
        <w:jc w:val="both"/>
        <w:rPr>
          <w:rStyle w:val="Subst"/>
        </w:rPr>
      </w:pPr>
      <w:r w:rsidRPr="00060ADA">
        <w:t xml:space="preserve">Сокращенное фирменное наименование: </w:t>
      </w:r>
      <w:r w:rsidR="00AD22D0">
        <w:rPr>
          <w:rStyle w:val="Subst"/>
        </w:rPr>
        <w:t xml:space="preserve">КП </w:t>
      </w:r>
      <w:r w:rsidRPr="00060ADA">
        <w:rPr>
          <w:rStyle w:val="Subst"/>
        </w:rPr>
        <w:t>«ВДНХ»</w:t>
      </w:r>
    </w:p>
    <w:p w:rsidR="00EE602B" w:rsidRDefault="00EE602B" w:rsidP="00EE602B">
      <w:pPr>
        <w:jc w:val="both"/>
      </w:pPr>
      <w:r>
        <w:t xml:space="preserve">Место нахождения: </w:t>
      </w:r>
      <w:r>
        <w:rPr>
          <w:rStyle w:val="Subst"/>
        </w:rPr>
        <w:t>129223 Россия, г. Москва, проспект Мира, дом 119, строение 230</w:t>
      </w:r>
    </w:p>
    <w:p w:rsidR="00EE602B" w:rsidRDefault="00EE602B" w:rsidP="00EE602B">
      <w:pPr>
        <w:jc w:val="both"/>
      </w:pPr>
      <w:r>
        <w:t>ИНН:</w:t>
      </w:r>
      <w:r>
        <w:rPr>
          <w:rStyle w:val="Subst"/>
        </w:rPr>
        <w:t xml:space="preserve"> 7704177310</w:t>
      </w:r>
    </w:p>
    <w:p w:rsidR="00EE602B" w:rsidRDefault="00EE602B" w:rsidP="00EE602B">
      <w:pPr>
        <w:jc w:val="both"/>
      </w:pPr>
      <w:r>
        <w:t>ОГРН:</w:t>
      </w:r>
      <w:r>
        <w:rPr>
          <w:rStyle w:val="Subst"/>
        </w:rPr>
        <w:t xml:space="preserve"> 1027700337895</w:t>
      </w:r>
    </w:p>
    <w:p w:rsidR="00EE602B" w:rsidRDefault="00EE602B" w:rsidP="00EE602B">
      <w:pPr>
        <w:jc w:val="both"/>
      </w:pPr>
      <w:r w:rsidRPr="00060ADA">
        <w:t>Доля участия лица в уставном капитале эмитента, %:</w:t>
      </w:r>
      <w:r w:rsidRPr="00060ADA">
        <w:rPr>
          <w:rStyle w:val="Subst"/>
        </w:rPr>
        <w:t xml:space="preserve"> 29,9799</w:t>
      </w:r>
      <w:r>
        <w:rPr>
          <w:rStyle w:val="Subst"/>
        </w:rPr>
        <w:t xml:space="preserve"> </w:t>
      </w:r>
    </w:p>
    <w:p w:rsidR="00EE602B" w:rsidRDefault="00EE602B" w:rsidP="00EE602B">
      <w:pPr>
        <w:jc w:val="both"/>
      </w:pPr>
      <w:r>
        <w:t>Доля принадлежащих лицу обыкновенных акций эмитента, %:</w:t>
      </w:r>
      <w:r>
        <w:rPr>
          <w:rStyle w:val="Subst"/>
        </w:rPr>
        <w:t xml:space="preserve"> </w:t>
      </w:r>
      <w:r w:rsidR="00183F26">
        <w:rPr>
          <w:rStyle w:val="Subst"/>
        </w:rPr>
        <w:t>39,973234</w:t>
      </w:r>
      <w:bookmarkStart w:id="1" w:name="_GoBack"/>
      <w:bookmarkEnd w:id="1"/>
    </w:p>
    <w:p w:rsidR="00EE602B" w:rsidRDefault="00EE602B" w:rsidP="00EE602B">
      <w:pPr>
        <w:pStyle w:val="SubHeading"/>
        <w:jc w:val="both"/>
      </w:pPr>
      <w:r>
        <w:t>Сведения о контролирующих участника (акционера), владеющего не менее чем 20 процентами его       уставного капитала или не менее чем 20 процентами обыкновенных акций</w:t>
      </w:r>
    </w:p>
    <w:p w:rsidR="00EE602B" w:rsidRDefault="00EE602B" w:rsidP="00EE602B">
      <w:pPr>
        <w:jc w:val="both"/>
      </w:pPr>
    </w:p>
    <w:p w:rsidR="00EE602B" w:rsidRDefault="00EE602B" w:rsidP="00EE602B">
      <w:pPr>
        <w:jc w:val="both"/>
      </w:pPr>
      <w:r>
        <w:t>Полное фирменное наименование:</w:t>
      </w:r>
      <w:r>
        <w:rPr>
          <w:rStyle w:val="Subst"/>
        </w:rPr>
        <w:t xml:space="preserve"> Департамент городского имущества города Москвы</w:t>
      </w:r>
    </w:p>
    <w:p w:rsidR="00EE602B" w:rsidRDefault="00EE602B" w:rsidP="00EE602B">
      <w:pPr>
        <w:jc w:val="both"/>
      </w:pPr>
      <w:r>
        <w:t>Сокращенное фирменное наименование:</w:t>
      </w:r>
    </w:p>
    <w:p w:rsidR="00EE602B" w:rsidRDefault="00EE602B" w:rsidP="00EE602B">
      <w:pPr>
        <w:jc w:val="both"/>
      </w:pPr>
      <w:r>
        <w:t xml:space="preserve">Место нахождения </w:t>
      </w:r>
      <w:r>
        <w:rPr>
          <w:rStyle w:val="Subst"/>
        </w:rPr>
        <w:t>Россия, г. Москва</w:t>
      </w:r>
    </w:p>
    <w:p w:rsidR="00EE602B" w:rsidRPr="00181408" w:rsidRDefault="00EE602B" w:rsidP="00EE602B">
      <w:pPr>
        <w:jc w:val="both"/>
        <w:rPr>
          <w:b/>
          <w:i/>
        </w:rPr>
      </w:pPr>
      <w:r>
        <w:t xml:space="preserve">ИНН: </w:t>
      </w:r>
      <w:r w:rsidRPr="0011355B">
        <w:rPr>
          <w:b/>
          <w:i/>
        </w:rPr>
        <w:t>7705031674</w:t>
      </w:r>
    </w:p>
    <w:p w:rsidR="00EE602B" w:rsidRDefault="00EE602B" w:rsidP="00EE602B">
      <w:pPr>
        <w:jc w:val="both"/>
        <w:rPr>
          <w:b/>
          <w:i/>
        </w:rPr>
      </w:pPr>
      <w:r>
        <w:t>ОГРН:</w:t>
      </w:r>
      <w:r w:rsidRPr="0011355B">
        <w:t xml:space="preserve"> </w:t>
      </w:r>
      <w:r w:rsidRPr="0011355B">
        <w:rPr>
          <w:b/>
          <w:i/>
        </w:rPr>
        <w:t>1037739510423</w:t>
      </w:r>
    </w:p>
    <w:p w:rsidR="00EE602B" w:rsidRDefault="00EE602B" w:rsidP="00EE602B">
      <w:pPr>
        <w:jc w:val="both"/>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val="0"/>
          <w:iCs w:val="0"/>
        </w:rPr>
        <w:t>участие в уставном капитале КП «ВДНХ»</w:t>
      </w:r>
    </w:p>
    <w:p w:rsidR="00EE602B" w:rsidRDefault="00EE602B" w:rsidP="00EE602B">
      <w:pPr>
        <w:jc w:val="both"/>
      </w:pPr>
      <w:r>
        <w:t>Признак осуществления лицом, контролирующим участника (акционера) эмитента, такого контроля:</w:t>
      </w:r>
      <w:r>
        <w:rPr>
          <w:rStyle w:val="Subst"/>
          <w:bCs w:val="0"/>
          <w:iCs w:val="0"/>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EE602B" w:rsidRDefault="00EE602B" w:rsidP="00EE602B">
      <w:pPr>
        <w:jc w:val="both"/>
      </w:pPr>
      <w:r>
        <w:t>Вид контроля:</w:t>
      </w:r>
      <w:r>
        <w:rPr>
          <w:rStyle w:val="Subst"/>
          <w:bCs w:val="0"/>
          <w:iCs w:val="0"/>
        </w:rPr>
        <w:t xml:space="preserve"> прямой контроль</w:t>
      </w:r>
    </w:p>
    <w:p w:rsidR="00EE602B" w:rsidRDefault="00EE602B" w:rsidP="00EE602B">
      <w:pPr>
        <w:jc w:val="both"/>
        <w:rPr>
          <w:rStyle w:val="Subst"/>
          <w:bCs w:val="0"/>
          <w:iCs w:val="0"/>
        </w:rPr>
      </w:pPr>
      <w:r>
        <w:t>Размер доли такого лица в уставном (складочном) капитале участника (акционера) эмитента, %:</w:t>
      </w:r>
      <w:r>
        <w:rPr>
          <w:rStyle w:val="Subst"/>
          <w:bCs w:val="0"/>
          <w:iCs w:val="0"/>
        </w:rPr>
        <w:t xml:space="preserve"> 100</w:t>
      </w:r>
    </w:p>
    <w:p w:rsidR="00EE602B" w:rsidRDefault="00EE602B" w:rsidP="00EE602B">
      <w:pPr>
        <w:jc w:val="both"/>
      </w:pPr>
      <w:r>
        <w:lastRenderedPageBreak/>
        <w:t>Доля принадлежащих такому лицу обыкновенных акций участника (акционера) эмитента, %:</w:t>
      </w:r>
      <w:r>
        <w:rPr>
          <w:rStyle w:val="Subst"/>
          <w:bCs w:val="0"/>
          <w:iCs w:val="0"/>
        </w:rPr>
        <w:t xml:space="preserve"> 100</w:t>
      </w:r>
    </w:p>
    <w:p w:rsidR="00EE602B" w:rsidRDefault="00EE602B" w:rsidP="00EE602B">
      <w:pPr>
        <w:jc w:val="both"/>
      </w:pPr>
      <w:r>
        <w:t>Доля участия лица в уставном капитале эмитента:</w:t>
      </w:r>
      <w:r>
        <w:rPr>
          <w:rStyle w:val="Subst"/>
          <w:bCs w:val="0"/>
          <w:iCs w:val="0"/>
        </w:rPr>
        <w:t xml:space="preserve"> 0%</w:t>
      </w:r>
    </w:p>
    <w:p w:rsidR="00EE602B" w:rsidRDefault="00EE602B" w:rsidP="00EE602B">
      <w:pPr>
        <w:jc w:val="both"/>
      </w:pPr>
      <w:r>
        <w:t>Доля принадлежащих лицу обыкновенных акций эмитента:</w:t>
      </w:r>
      <w:r>
        <w:rPr>
          <w:rStyle w:val="Subst"/>
          <w:bCs w:val="0"/>
          <w:iCs w:val="0"/>
        </w:rPr>
        <w:t xml:space="preserve"> 0%</w:t>
      </w:r>
    </w:p>
    <w:p w:rsidR="00EE602B" w:rsidRDefault="00EE602B" w:rsidP="00EE602B">
      <w:pPr>
        <w:jc w:val="both"/>
        <w:rPr>
          <w:b/>
          <w:i/>
        </w:rPr>
      </w:pPr>
      <w:r>
        <w:t xml:space="preserve">Иные сведения, указываемые эмитентом по собственному усмотрению: </w:t>
      </w:r>
      <w:r w:rsidRPr="001322C7">
        <w:rPr>
          <w:b/>
        </w:rPr>
        <w:t>отсутствуют</w:t>
      </w:r>
    </w:p>
    <w:p w:rsidR="00EE602B" w:rsidRDefault="00EE602B" w:rsidP="00EE602B">
      <w:pPr>
        <w:ind w:left="400"/>
        <w:jc w:val="both"/>
      </w:pPr>
    </w:p>
    <w:p w:rsidR="00EE602B" w:rsidRDefault="00EE602B" w:rsidP="00EE602B">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EE602B" w:rsidRDefault="00EE602B" w:rsidP="00EE602B">
      <w:pPr>
        <w:jc w:val="both"/>
      </w:pPr>
      <w:r>
        <w:t xml:space="preserve">Сведения о доле государства (муниципального образования) в уставном капитале эмитента и </w:t>
      </w:r>
      <w:r w:rsidR="00CE7FDD">
        <w:t>специальных правах</w:t>
      </w:r>
      <w:r>
        <w:t xml:space="preserve">: </w:t>
      </w:r>
    </w:p>
    <w:p w:rsidR="00EE602B" w:rsidRDefault="00EE602B" w:rsidP="00EE602B">
      <w:pPr>
        <w:jc w:val="both"/>
      </w:pPr>
      <w:r>
        <w:rPr>
          <w:rStyle w:val="Subst"/>
          <w:bCs w:val="0"/>
          <w:iCs w:val="0"/>
        </w:rPr>
        <w:t>Указанных лиц нет</w:t>
      </w:r>
    </w:p>
    <w:p w:rsidR="00EE602B" w:rsidRDefault="00EE602B" w:rsidP="00EE602B">
      <w:pPr>
        <w:pStyle w:val="SubHeading"/>
        <w:jc w:val="both"/>
      </w:pPr>
      <w:r>
        <w:t>Размер доли уставного  капитала  эмитента, находящейся в государственной (федеральной, субъектов Российской Федерации), муниципальной собственности:</w:t>
      </w:r>
    </w:p>
    <w:p w:rsidR="00EE602B" w:rsidRDefault="00EE602B" w:rsidP="00EE602B">
      <w:pPr>
        <w:jc w:val="both"/>
      </w:pPr>
      <w:r>
        <w:rPr>
          <w:rStyle w:val="Subst"/>
          <w:bCs w:val="0"/>
          <w:iCs w:val="0"/>
        </w:rPr>
        <w:t>Указанных лиц нет</w:t>
      </w:r>
    </w:p>
    <w:p w:rsidR="00EE602B" w:rsidRDefault="00EE602B" w:rsidP="00EE602B">
      <w:pPr>
        <w:pStyle w:val="SubHeading"/>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EE602B" w:rsidRDefault="00EE602B" w:rsidP="00EE602B">
      <w:pPr>
        <w:jc w:val="both"/>
        <w:rPr>
          <w:rStyle w:val="Subst"/>
        </w:rPr>
      </w:pPr>
      <w:r>
        <w:rPr>
          <w:rStyle w:val="Subst"/>
        </w:rPr>
        <w:t>Указанное право не предусмотрено</w:t>
      </w:r>
    </w:p>
    <w:p w:rsidR="00261785" w:rsidRDefault="00261785" w:rsidP="00EE602B">
      <w:pPr>
        <w:jc w:val="both"/>
      </w:pPr>
    </w:p>
    <w:p w:rsidR="00EE602B" w:rsidRDefault="00EE602B" w:rsidP="00EE602B">
      <w:pPr>
        <w:pStyle w:val="2"/>
      </w:pPr>
      <w:r>
        <w:t>6.4. Сведения об ограничениях на участие в уставном  капитале  эмитента</w:t>
      </w:r>
    </w:p>
    <w:p w:rsidR="00EE602B" w:rsidRPr="00143A78" w:rsidRDefault="00EE602B" w:rsidP="00EE602B">
      <w:pPr>
        <w:rPr>
          <w:b/>
          <w:i/>
          <w:lang w:eastAsia="x-none"/>
        </w:rPr>
      </w:pPr>
      <w:r w:rsidRPr="00143A78">
        <w:rPr>
          <w:b/>
          <w:i/>
          <w:lang w:eastAsia="x-none"/>
        </w:rPr>
        <w:t>Ограничений на участие в уставном капитале эмитента нет</w:t>
      </w:r>
    </w:p>
    <w:p w:rsidR="00EE602B" w:rsidRPr="00C97793" w:rsidRDefault="00EE602B" w:rsidP="00EE602B">
      <w:pPr>
        <w:pStyle w:val="2"/>
      </w:pPr>
      <w:r w:rsidRPr="00C97793">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EE602B" w:rsidRPr="00C97793" w:rsidRDefault="00EE602B" w:rsidP="00EE602B">
      <w:pPr>
        <w:jc w:val="both"/>
      </w:pPr>
      <w:r w:rsidRPr="00C97793">
        <w:t xml:space="preserve">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отчетный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имеющих право на участие в каждом из таких собраний: </w:t>
      </w:r>
      <w:r w:rsidRPr="00C97793">
        <w:rPr>
          <w:b/>
          <w:i/>
        </w:rPr>
        <w:t xml:space="preserve">2018 год – 10 мая 2018г. </w:t>
      </w:r>
    </w:p>
    <w:p w:rsidR="00EE602B" w:rsidRPr="00C97793" w:rsidRDefault="00EE602B" w:rsidP="00EE602B">
      <w:pPr>
        <w:jc w:val="both"/>
        <w:rPr>
          <w:b/>
          <w:i/>
        </w:rPr>
      </w:pPr>
      <w:r w:rsidRPr="00C97793">
        <w:rPr>
          <w:lang w:eastAsia="ar-SA"/>
        </w:rPr>
        <w:t>Список акционеров (участников)</w:t>
      </w:r>
    </w:p>
    <w:p w:rsidR="00EE602B" w:rsidRDefault="00EE602B" w:rsidP="00EE602B">
      <w:pPr>
        <w:jc w:val="both"/>
        <w:rPr>
          <w:b/>
          <w:i/>
        </w:rPr>
      </w:pPr>
      <w:r w:rsidRPr="00C97793">
        <w:rPr>
          <w:b/>
          <w:i/>
        </w:rPr>
        <w:t xml:space="preserve"> Количество акционеров, включенных в список 3169</w:t>
      </w:r>
    </w:p>
    <w:p w:rsidR="00B11E94" w:rsidRPr="00C97793" w:rsidRDefault="00B11E94" w:rsidP="00EE602B">
      <w:pPr>
        <w:jc w:val="both"/>
        <w:rPr>
          <w:b/>
          <w:i/>
        </w:rPr>
      </w:pPr>
    </w:p>
    <w:p w:rsidR="00EE602B" w:rsidRPr="00EC784F" w:rsidRDefault="00EE602B" w:rsidP="00EE602B">
      <w:pPr>
        <w:jc w:val="both"/>
      </w:pPr>
      <w:r w:rsidRPr="00EC784F">
        <w:t>Полное фирменное наименование:</w:t>
      </w:r>
      <w:r w:rsidRPr="00EC784F">
        <w:rPr>
          <w:rStyle w:val="Subst"/>
        </w:rPr>
        <w:t xml:space="preserve"> Государственное унитарное предприятие города Москвы  «Московский центр внедрения достижений науки и техники «МОСКВА»</w:t>
      </w:r>
    </w:p>
    <w:p w:rsidR="00B11E94" w:rsidRDefault="00EE602B" w:rsidP="00B11E94">
      <w:pPr>
        <w:jc w:val="both"/>
        <w:rPr>
          <w:rStyle w:val="Subst"/>
        </w:rPr>
      </w:pPr>
      <w:r w:rsidRPr="00EC784F">
        <w:t xml:space="preserve">Сокращенное фирменное наименование: </w:t>
      </w:r>
      <w:r w:rsidRPr="00EC784F">
        <w:rPr>
          <w:rStyle w:val="Subst"/>
        </w:rPr>
        <w:t>ГУП МЦВДНТ «МОСКВА»</w:t>
      </w:r>
    </w:p>
    <w:p w:rsidR="00EE602B" w:rsidRPr="00C97793" w:rsidRDefault="00EE602B" w:rsidP="00B11E94">
      <w:pPr>
        <w:jc w:val="both"/>
      </w:pPr>
      <w:r w:rsidRPr="00C97793">
        <w:t xml:space="preserve">Место нахождения: </w:t>
      </w:r>
      <w:r w:rsidRPr="00C97793">
        <w:rPr>
          <w:rStyle w:val="Subst"/>
        </w:rPr>
        <w:t>129223 Россия, г. Москва, проспект Мира, дом 119, стр.70</w:t>
      </w:r>
    </w:p>
    <w:p w:rsidR="00EE602B" w:rsidRPr="00C97793" w:rsidRDefault="00EE602B" w:rsidP="00EE602B">
      <w:pPr>
        <w:jc w:val="both"/>
      </w:pPr>
      <w:r w:rsidRPr="00C97793">
        <w:t>ИНН:</w:t>
      </w:r>
      <w:r w:rsidRPr="00C97793">
        <w:rPr>
          <w:rStyle w:val="Subst"/>
        </w:rPr>
        <w:t xml:space="preserve"> 7717017875</w:t>
      </w:r>
    </w:p>
    <w:p w:rsidR="00EE602B" w:rsidRPr="00C97793" w:rsidRDefault="00EE602B" w:rsidP="00EE602B">
      <w:pPr>
        <w:jc w:val="both"/>
      </w:pPr>
      <w:r w:rsidRPr="00C97793">
        <w:t>ОГРН:</w:t>
      </w:r>
      <w:r w:rsidRPr="00C97793">
        <w:rPr>
          <w:rStyle w:val="Subst"/>
        </w:rPr>
        <w:t xml:space="preserve"> 1027739478800</w:t>
      </w:r>
    </w:p>
    <w:p w:rsidR="00EE602B" w:rsidRPr="00C97793" w:rsidRDefault="00EE602B" w:rsidP="00EE602B">
      <w:pPr>
        <w:jc w:val="both"/>
      </w:pPr>
      <w:r w:rsidRPr="00C97793">
        <w:t>Доля участия лица в уставном капитале эмитента, %:</w:t>
      </w:r>
      <w:r w:rsidRPr="00C97793">
        <w:rPr>
          <w:rStyle w:val="Subst"/>
        </w:rPr>
        <w:t xml:space="preserve"> 74,13      </w:t>
      </w:r>
    </w:p>
    <w:p w:rsidR="00EE602B" w:rsidRDefault="00EE602B" w:rsidP="00EE602B">
      <w:pPr>
        <w:jc w:val="both"/>
        <w:rPr>
          <w:rStyle w:val="Subst"/>
        </w:rPr>
      </w:pPr>
      <w:r w:rsidRPr="00C97793">
        <w:t>Доля принадлежащих лицу обыкновенных акций эмитента, %:</w:t>
      </w:r>
      <w:r w:rsidRPr="00C97793">
        <w:rPr>
          <w:rStyle w:val="Subst"/>
        </w:rPr>
        <w:t xml:space="preserve"> 90,97</w:t>
      </w:r>
    </w:p>
    <w:p w:rsidR="00B11E94" w:rsidRDefault="00B11E94" w:rsidP="00EE602B">
      <w:pPr>
        <w:jc w:val="both"/>
        <w:rPr>
          <w:rStyle w:val="Subst"/>
          <w:bCs w:val="0"/>
          <w:iCs w:val="0"/>
        </w:rPr>
      </w:pPr>
    </w:p>
    <w:p w:rsidR="00B11E94" w:rsidRPr="002A5F32" w:rsidRDefault="00B11E94" w:rsidP="00B11E94">
      <w:pPr>
        <w:jc w:val="both"/>
      </w:pPr>
      <w:r>
        <w:t xml:space="preserve">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последних завершенных отчетный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имеющих право на участие в каждом из таких собраний: </w:t>
      </w:r>
      <w:r w:rsidRPr="000D0738">
        <w:rPr>
          <w:b/>
          <w:i/>
        </w:rPr>
        <w:t>Внеочередное</w:t>
      </w:r>
      <w:r>
        <w:t xml:space="preserve"> </w:t>
      </w:r>
      <w:r>
        <w:rPr>
          <w:b/>
          <w:i/>
        </w:rPr>
        <w:t xml:space="preserve">2018 год – 08 ноября  2018г. </w:t>
      </w:r>
    </w:p>
    <w:p w:rsidR="00B11E94" w:rsidRDefault="00B11E94" w:rsidP="00B11E94">
      <w:pPr>
        <w:rPr>
          <w:b/>
          <w:i/>
        </w:rPr>
      </w:pPr>
      <w:r>
        <w:rPr>
          <w:lang w:eastAsia="ar-SA"/>
        </w:rPr>
        <w:t>Список акционеров (участников)</w:t>
      </w:r>
    </w:p>
    <w:p w:rsidR="00B11E94" w:rsidRDefault="00B11E94" w:rsidP="00B11E94">
      <w:pPr>
        <w:rPr>
          <w:b/>
          <w:i/>
        </w:rPr>
      </w:pPr>
      <w:r>
        <w:rPr>
          <w:b/>
          <w:i/>
        </w:rPr>
        <w:t>Количество акционеров, включенных в список 3149</w:t>
      </w:r>
    </w:p>
    <w:p w:rsidR="00B11E94" w:rsidRDefault="00B11E94" w:rsidP="00B11E94">
      <w:pPr>
        <w:jc w:val="both"/>
      </w:pPr>
      <w:r>
        <w:lastRenderedPageBreak/>
        <w:t>1.Полное фирменное наименование::</w:t>
      </w:r>
      <w:r>
        <w:rPr>
          <w:rStyle w:val="Subst"/>
        </w:rPr>
        <w:t xml:space="preserve"> Государственное унитарное предприятие города Москвы  «Московский центр внедрения достижений науки и техники «МОСКВА»</w:t>
      </w:r>
    </w:p>
    <w:p w:rsidR="00B11E94" w:rsidRDefault="00B11E94" w:rsidP="00B11E94">
      <w:pPr>
        <w:jc w:val="both"/>
        <w:rPr>
          <w:rStyle w:val="Subst"/>
        </w:rPr>
      </w:pPr>
      <w:r>
        <w:t xml:space="preserve">Сокращенное фирменное наименование: </w:t>
      </w:r>
      <w:r>
        <w:rPr>
          <w:rStyle w:val="Subst"/>
        </w:rPr>
        <w:t>ГУП МЦВДНТ «МОСКВА»</w:t>
      </w:r>
    </w:p>
    <w:p w:rsidR="00B11E94" w:rsidRDefault="00B11E94" w:rsidP="00B11E94">
      <w:pPr>
        <w:jc w:val="both"/>
      </w:pPr>
      <w:r>
        <w:t xml:space="preserve">Место нахождения: </w:t>
      </w:r>
      <w:r>
        <w:rPr>
          <w:rStyle w:val="Subst"/>
        </w:rPr>
        <w:t>129223 Россия, г. Москва, проспект Мира, дом 119, строение 70</w:t>
      </w:r>
    </w:p>
    <w:p w:rsidR="00B11E94" w:rsidRDefault="00B11E94" w:rsidP="00B11E94">
      <w:pPr>
        <w:jc w:val="both"/>
      </w:pPr>
      <w:r>
        <w:t>ИНН:</w:t>
      </w:r>
      <w:r>
        <w:rPr>
          <w:rStyle w:val="Subst"/>
        </w:rPr>
        <w:t xml:space="preserve"> 7717017875</w:t>
      </w:r>
    </w:p>
    <w:p w:rsidR="00B11E94" w:rsidRDefault="00B11E94" w:rsidP="00B11E94">
      <w:pPr>
        <w:jc w:val="both"/>
      </w:pPr>
      <w:r>
        <w:t>ОГРН:</w:t>
      </w:r>
      <w:r>
        <w:rPr>
          <w:rStyle w:val="Subst"/>
        </w:rPr>
        <w:t xml:space="preserve"> 1027739478800</w:t>
      </w:r>
    </w:p>
    <w:p w:rsidR="00B11E94" w:rsidRDefault="00B11E94" w:rsidP="00B11E94">
      <w:pPr>
        <w:jc w:val="both"/>
      </w:pPr>
      <w:r>
        <w:t>Доля участия лица в уставном капитале эмитента, %:</w:t>
      </w:r>
      <w:r>
        <w:rPr>
          <w:rStyle w:val="Subst"/>
        </w:rPr>
        <w:t xml:space="preserve"> 44,8711      </w:t>
      </w:r>
    </w:p>
    <w:p w:rsidR="00B11E94" w:rsidRDefault="00B11E94" w:rsidP="00B11E94">
      <w:pPr>
        <w:jc w:val="both"/>
      </w:pPr>
      <w:r>
        <w:t>Доля принадлежащих лицу обыкновенных акций эмитента, %:</w:t>
      </w:r>
      <w:r>
        <w:rPr>
          <w:rStyle w:val="Subst"/>
        </w:rPr>
        <w:t xml:space="preserve"> 51,2465</w:t>
      </w:r>
    </w:p>
    <w:p w:rsidR="00B11E94" w:rsidRDefault="00B11E94" w:rsidP="00B11E94">
      <w:pPr>
        <w:jc w:val="both"/>
      </w:pPr>
    </w:p>
    <w:p w:rsidR="00B11E94" w:rsidRDefault="00B11E94" w:rsidP="00B11E94">
      <w:pPr>
        <w:jc w:val="both"/>
      </w:pPr>
      <w:r>
        <w:t>2.Полное фирменное наименование:</w:t>
      </w:r>
      <w:r>
        <w:rPr>
          <w:rStyle w:val="Subst"/>
        </w:rPr>
        <w:t xml:space="preserve"> Казенное предприятие города Москвы «Выставка достижений народного хозяйства»</w:t>
      </w:r>
    </w:p>
    <w:p w:rsidR="00567CE6" w:rsidRDefault="00B11E94" w:rsidP="00B11E94">
      <w:pPr>
        <w:jc w:val="both"/>
        <w:rPr>
          <w:rStyle w:val="Subst"/>
        </w:rPr>
      </w:pPr>
      <w:r>
        <w:t xml:space="preserve">Сокращенное фирменное наименование: </w:t>
      </w:r>
      <w:r>
        <w:rPr>
          <w:rStyle w:val="Subst"/>
        </w:rPr>
        <w:t>КП  «ВДНХ»</w:t>
      </w:r>
    </w:p>
    <w:p w:rsidR="00B11E94" w:rsidRDefault="00B11E94" w:rsidP="00B11E94">
      <w:pPr>
        <w:jc w:val="both"/>
      </w:pPr>
      <w:r>
        <w:t xml:space="preserve">Место нахождения: </w:t>
      </w:r>
      <w:r>
        <w:rPr>
          <w:rStyle w:val="Subst"/>
        </w:rPr>
        <w:t>129223 Россия, г. Москва, проспект Мира, дом 119, строение 230</w:t>
      </w:r>
    </w:p>
    <w:p w:rsidR="00B11E94" w:rsidRDefault="00B11E94" w:rsidP="00B11E94">
      <w:pPr>
        <w:jc w:val="both"/>
      </w:pPr>
      <w:r>
        <w:t>ИНН:</w:t>
      </w:r>
      <w:r>
        <w:rPr>
          <w:rStyle w:val="Subst"/>
        </w:rPr>
        <w:t xml:space="preserve"> 7704177310</w:t>
      </w:r>
    </w:p>
    <w:p w:rsidR="00B11E94" w:rsidRDefault="00B11E94" w:rsidP="00B11E94">
      <w:pPr>
        <w:jc w:val="both"/>
      </w:pPr>
      <w:r>
        <w:t>ОГРН:</w:t>
      </w:r>
      <w:r>
        <w:rPr>
          <w:rStyle w:val="Subst"/>
        </w:rPr>
        <w:t xml:space="preserve"> 1027700337895</w:t>
      </w:r>
    </w:p>
    <w:p w:rsidR="00B11E94" w:rsidRDefault="00B11E94" w:rsidP="00B11E94">
      <w:pPr>
        <w:jc w:val="both"/>
      </w:pPr>
      <w:r>
        <w:t>Доля участия лица в уставном капитале эмитента, %:</w:t>
      </w:r>
      <w:r>
        <w:rPr>
          <w:rStyle w:val="Subst"/>
        </w:rPr>
        <w:t xml:space="preserve"> 29,9799 </w:t>
      </w:r>
    </w:p>
    <w:p w:rsidR="00B11E94" w:rsidRDefault="00B11E94" w:rsidP="00B11E94">
      <w:pPr>
        <w:jc w:val="both"/>
      </w:pPr>
      <w:r>
        <w:t>Доля принадлежащих лицу обыкновенных акций эмитента, %:</w:t>
      </w:r>
      <w:r>
        <w:rPr>
          <w:rStyle w:val="Subst"/>
        </w:rPr>
        <w:t xml:space="preserve"> 39,9732</w:t>
      </w:r>
    </w:p>
    <w:p w:rsidR="00EE602B" w:rsidRPr="00D84E81" w:rsidRDefault="00EE602B" w:rsidP="00EE602B">
      <w:pPr>
        <w:jc w:val="both"/>
        <w:rPr>
          <w:rStyle w:val="Subst"/>
          <w:highlight w:val="yellow"/>
        </w:rPr>
      </w:pPr>
    </w:p>
    <w:p w:rsidR="00EE602B" w:rsidRPr="00C97793" w:rsidRDefault="00EE602B" w:rsidP="00EE602B">
      <w:pPr>
        <w:jc w:val="both"/>
        <w:rPr>
          <w:b/>
          <w:bCs/>
          <w:i/>
          <w:iCs/>
        </w:rPr>
      </w:pPr>
      <w:r w:rsidRPr="00C97793">
        <w:t xml:space="preserve">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отчетный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имеющих право на участие в каждом из таких собраний: </w:t>
      </w:r>
      <w:r w:rsidRPr="00C97793">
        <w:rPr>
          <w:b/>
          <w:bCs/>
          <w:i/>
          <w:iCs/>
        </w:rPr>
        <w:t xml:space="preserve">2019 год – 04 июня 2019г. </w:t>
      </w:r>
    </w:p>
    <w:p w:rsidR="00EE602B" w:rsidRPr="00C97793" w:rsidRDefault="00EE602B" w:rsidP="00EE602B">
      <w:pPr>
        <w:jc w:val="both"/>
        <w:rPr>
          <w:b/>
          <w:bCs/>
          <w:i/>
          <w:iCs/>
        </w:rPr>
      </w:pPr>
      <w:r w:rsidRPr="00C97793">
        <w:rPr>
          <w:lang w:eastAsia="ar-SA"/>
        </w:rPr>
        <w:t>Список акционеров (участников)</w:t>
      </w:r>
    </w:p>
    <w:p w:rsidR="00EE602B" w:rsidRPr="00C97793" w:rsidRDefault="00EE602B" w:rsidP="00EE602B">
      <w:pPr>
        <w:jc w:val="both"/>
        <w:rPr>
          <w:b/>
          <w:bCs/>
          <w:i/>
          <w:iCs/>
        </w:rPr>
      </w:pPr>
      <w:r w:rsidRPr="00C97793">
        <w:rPr>
          <w:b/>
          <w:bCs/>
          <w:i/>
          <w:iCs/>
        </w:rPr>
        <w:t xml:space="preserve"> Количество акционеров, включенных в список 3066</w:t>
      </w:r>
    </w:p>
    <w:p w:rsidR="00B11E94" w:rsidRDefault="00B11E94" w:rsidP="00EE602B">
      <w:pPr>
        <w:jc w:val="both"/>
      </w:pPr>
    </w:p>
    <w:p w:rsidR="00EE602B" w:rsidRPr="00EC784F" w:rsidRDefault="00B11E94" w:rsidP="00EE602B">
      <w:pPr>
        <w:jc w:val="both"/>
      </w:pPr>
      <w:r>
        <w:t>1.</w:t>
      </w:r>
      <w:r w:rsidR="00EE602B" w:rsidRPr="00EC784F">
        <w:t>Полное фирменное наименование:</w:t>
      </w:r>
      <w:r w:rsidR="00EE602B" w:rsidRPr="00EC784F">
        <w:rPr>
          <w:rStyle w:val="Subst"/>
        </w:rPr>
        <w:t xml:space="preserve"> Государственное унитарное предприятие города Москвы  «Московский центр внедрения достижений науки и техники «МОСКВА»</w:t>
      </w:r>
    </w:p>
    <w:p w:rsidR="00B11E94" w:rsidRDefault="00EE602B" w:rsidP="00B11E94">
      <w:pPr>
        <w:jc w:val="both"/>
        <w:rPr>
          <w:rStyle w:val="Subst"/>
        </w:rPr>
      </w:pPr>
      <w:r w:rsidRPr="00EC784F">
        <w:t xml:space="preserve">Сокращенное фирменное наименование: </w:t>
      </w:r>
      <w:r w:rsidRPr="00EC784F">
        <w:rPr>
          <w:rStyle w:val="Subst"/>
        </w:rPr>
        <w:t>ГУП МЦВДНТ «МОСКВА»</w:t>
      </w:r>
    </w:p>
    <w:p w:rsidR="00EE602B" w:rsidRPr="00C97793" w:rsidRDefault="00EE602B" w:rsidP="00B11E94">
      <w:pPr>
        <w:jc w:val="both"/>
      </w:pPr>
      <w:r w:rsidRPr="00C97793">
        <w:t xml:space="preserve">Место нахождения: </w:t>
      </w:r>
      <w:r w:rsidRPr="00C97793">
        <w:rPr>
          <w:rStyle w:val="Subst"/>
        </w:rPr>
        <w:t>129223 Россия, г. Москва, проспект Мира, дом 119, стр.70</w:t>
      </w:r>
    </w:p>
    <w:p w:rsidR="00EE602B" w:rsidRPr="00C97793" w:rsidRDefault="00EE602B" w:rsidP="00EE602B">
      <w:pPr>
        <w:jc w:val="both"/>
      </w:pPr>
      <w:r w:rsidRPr="00C97793">
        <w:t>ИНН:</w:t>
      </w:r>
      <w:r w:rsidRPr="00C97793">
        <w:rPr>
          <w:rStyle w:val="Subst"/>
        </w:rPr>
        <w:t xml:space="preserve"> 7717017875</w:t>
      </w:r>
    </w:p>
    <w:p w:rsidR="00EE602B" w:rsidRPr="00C97793" w:rsidRDefault="00EE602B" w:rsidP="00EE602B">
      <w:pPr>
        <w:jc w:val="both"/>
      </w:pPr>
      <w:r w:rsidRPr="00C97793">
        <w:t>ОГРН:</w:t>
      </w:r>
      <w:r w:rsidRPr="00C97793">
        <w:rPr>
          <w:rStyle w:val="Subst"/>
        </w:rPr>
        <w:t xml:space="preserve"> 1027739478800</w:t>
      </w:r>
    </w:p>
    <w:p w:rsidR="00EE602B" w:rsidRPr="00506813" w:rsidRDefault="00EE602B" w:rsidP="00EE602B">
      <w:pPr>
        <w:jc w:val="both"/>
      </w:pPr>
      <w:r w:rsidRPr="00506813">
        <w:t>Доля участия лица в уставном капитале эмитента, %:</w:t>
      </w:r>
      <w:r w:rsidRPr="00506813">
        <w:rPr>
          <w:rStyle w:val="Subst"/>
        </w:rPr>
        <w:t xml:space="preserve"> 44,87      </w:t>
      </w:r>
    </w:p>
    <w:p w:rsidR="00EE602B" w:rsidRPr="00AB702E" w:rsidRDefault="00EE602B" w:rsidP="00EE602B">
      <w:pPr>
        <w:jc w:val="both"/>
        <w:rPr>
          <w:rStyle w:val="Subst"/>
        </w:rPr>
      </w:pPr>
      <w:r w:rsidRPr="00506813">
        <w:t>Доля принадлежащих лицу обыкновенных акций эмитента, %:</w:t>
      </w:r>
      <w:r w:rsidR="00AB702E">
        <w:rPr>
          <w:rStyle w:val="Subst"/>
        </w:rPr>
        <w:t xml:space="preserve"> 51,</w:t>
      </w:r>
      <w:r w:rsidR="00AB702E" w:rsidRPr="00AB702E">
        <w:rPr>
          <w:rStyle w:val="Subst"/>
        </w:rPr>
        <w:t>25</w:t>
      </w:r>
    </w:p>
    <w:p w:rsidR="00EE602B" w:rsidRDefault="00EE602B" w:rsidP="00EE602B">
      <w:pPr>
        <w:widowControl/>
        <w:spacing w:before="0" w:after="0"/>
        <w:jc w:val="both"/>
        <w:rPr>
          <w:highlight w:val="yellow"/>
        </w:rPr>
      </w:pPr>
    </w:p>
    <w:p w:rsidR="00EE602B" w:rsidRPr="00C97793" w:rsidRDefault="00B11E94" w:rsidP="00EE602B">
      <w:pPr>
        <w:widowControl/>
        <w:spacing w:before="0" w:after="0"/>
        <w:jc w:val="both"/>
      </w:pPr>
      <w:r>
        <w:t>2.</w:t>
      </w:r>
      <w:r w:rsidR="00EE602B" w:rsidRPr="00C97793">
        <w:t>Полное фирменное наименование:</w:t>
      </w:r>
      <w:r w:rsidR="00EE602B" w:rsidRPr="00C97793">
        <w:rPr>
          <w:rStyle w:val="Subst"/>
        </w:rPr>
        <w:t xml:space="preserve"> Казенное предприятие города Москвы «Выставка достижений народного хозяйства»</w:t>
      </w:r>
    </w:p>
    <w:p w:rsidR="00B11E94" w:rsidRDefault="00EE602B" w:rsidP="00B11E94">
      <w:pPr>
        <w:jc w:val="both"/>
        <w:rPr>
          <w:rStyle w:val="Subst"/>
        </w:rPr>
      </w:pPr>
      <w:r w:rsidRPr="00C97793">
        <w:t xml:space="preserve">Сокращенное фирменное наименование: </w:t>
      </w:r>
      <w:r w:rsidRPr="00C97793">
        <w:rPr>
          <w:rStyle w:val="Subst"/>
        </w:rPr>
        <w:t>КП  «ВДНХ»</w:t>
      </w:r>
    </w:p>
    <w:p w:rsidR="00EE602B" w:rsidRPr="00C97793" w:rsidRDefault="00EE602B" w:rsidP="00B11E94">
      <w:pPr>
        <w:jc w:val="both"/>
        <w:rPr>
          <w:rStyle w:val="Subst"/>
        </w:rPr>
      </w:pPr>
      <w:r w:rsidRPr="00C97793">
        <w:t xml:space="preserve">Место нахождения: </w:t>
      </w:r>
      <w:r w:rsidRPr="00C97793">
        <w:rPr>
          <w:rStyle w:val="Subst"/>
        </w:rPr>
        <w:t>129223 Россия, г. Москва, проспект Мира, дом 119, строение 230</w:t>
      </w:r>
    </w:p>
    <w:p w:rsidR="00EE602B" w:rsidRPr="00C97793" w:rsidRDefault="00EE602B" w:rsidP="00EE602B">
      <w:pPr>
        <w:jc w:val="both"/>
        <w:rPr>
          <w:rStyle w:val="Subst"/>
        </w:rPr>
      </w:pPr>
      <w:r w:rsidRPr="00C97793">
        <w:t>ИНН:</w:t>
      </w:r>
      <w:r w:rsidRPr="00C97793">
        <w:rPr>
          <w:rStyle w:val="Subst"/>
        </w:rPr>
        <w:t xml:space="preserve"> 7704177310</w:t>
      </w:r>
    </w:p>
    <w:p w:rsidR="00EE602B" w:rsidRPr="00C97793" w:rsidRDefault="00EE602B" w:rsidP="00EE602B">
      <w:pPr>
        <w:jc w:val="both"/>
        <w:rPr>
          <w:rStyle w:val="Subst"/>
        </w:rPr>
      </w:pPr>
      <w:r w:rsidRPr="00C97793">
        <w:t>ОГРН:</w:t>
      </w:r>
      <w:r w:rsidRPr="00C97793">
        <w:rPr>
          <w:rStyle w:val="Subst"/>
        </w:rPr>
        <w:t xml:space="preserve"> 1027700337895</w:t>
      </w:r>
    </w:p>
    <w:p w:rsidR="00EE602B" w:rsidRPr="00506813" w:rsidRDefault="00EE602B" w:rsidP="00EE602B">
      <w:pPr>
        <w:jc w:val="both"/>
        <w:rPr>
          <w:rStyle w:val="Subst"/>
        </w:rPr>
      </w:pPr>
      <w:r w:rsidRPr="00C97793">
        <w:t>Доля участия лица в уставном капитале эмитента, %:</w:t>
      </w:r>
      <w:r w:rsidRPr="00C97793">
        <w:rPr>
          <w:rStyle w:val="Subst"/>
        </w:rPr>
        <w:t xml:space="preserve"> </w:t>
      </w:r>
      <w:r w:rsidRPr="00506813">
        <w:rPr>
          <w:rStyle w:val="Subst"/>
        </w:rPr>
        <w:t xml:space="preserve">29,9799 </w:t>
      </w:r>
    </w:p>
    <w:p w:rsidR="00EE602B" w:rsidRPr="00D84E81" w:rsidRDefault="00EE602B" w:rsidP="00EE602B">
      <w:pPr>
        <w:jc w:val="both"/>
        <w:rPr>
          <w:b/>
          <w:bCs/>
          <w:i/>
          <w:iCs/>
        </w:rPr>
      </w:pPr>
      <w:r w:rsidRPr="00506813">
        <w:t>Доля принадлежащих лицу обыкновенных акций эмитента, %:</w:t>
      </w:r>
      <w:r w:rsidR="00AB702E">
        <w:rPr>
          <w:rStyle w:val="Subst"/>
        </w:rPr>
        <w:t xml:space="preserve"> 39,9732</w:t>
      </w:r>
    </w:p>
    <w:p w:rsidR="00EE602B" w:rsidRPr="00096CEB" w:rsidRDefault="00EE602B" w:rsidP="00EE602B">
      <w:pPr>
        <w:pStyle w:val="2"/>
        <w:jc w:val="both"/>
      </w:pPr>
      <w:r w:rsidRPr="00096CEB">
        <w:t>6.6. Сведения о совершенных эмитентом сделках, в совершении которых имелась заинтересованность</w:t>
      </w:r>
    </w:p>
    <w:p w:rsidR="00EE602B" w:rsidRPr="004134CB" w:rsidRDefault="00EE602B" w:rsidP="00EE602B">
      <w:pPr>
        <w:jc w:val="both"/>
      </w:pPr>
      <w:r w:rsidRPr="00096CEB">
        <w:rPr>
          <w:rStyle w:val="Subst"/>
        </w:rPr>
        <w:t>Указанных сделок не совершалось</w:t>
      </w:r>
    </w:p>
    <w:p w:rsidR="00EE602B" w:rsidRPr="00BC7F7C" w:rsidRDefault="00EE602B" w:rsidP="00EE602B">
      <w:pPr>
        <w:pStyle w:val="2"/>
        <w:jc w:val="both"/>
      </w:pPr>
      <w:r w:rsidRPr="00BC7F7C">
        <w:t>6.7. Сведения о размере дебиторской задолженности</w:t>
      </w:r>
    </w:p>
    <w:p w:rsidR="00567CE6" w:rsidRPr="00567CE6" w:rsidRDefault="00041640" w:rsidP="00567CE6">
      <w:pPr>
        <w:pStyle w:val="2"/>
        <w:spacing w:before="0"/>
        <w:jc w:val="both"/>
        <w:rPr>
          <w:i/>
          <w:sz w:val="20"/>
          <w:szCs w:val="20"/>
          <w:lang w:val="ru-RU"/>
        </w:rPr>
      </w:pPr>
      <w:r>
        <w:rPr>
          <w:i/>
          <w:sz w:val="20"/>
          <w:szCs w:val="20"/>
          <w:lang w:val="ru-RU"/>
        </w:rPr>
        <w:t xml:space="preserve">За четвертый квартал информация, </w:t>
      </w:r>
      <w:r w:rsidRPr="00CB615A">
        <w:rPr>
          <w:i/>
          <w:sz w:val="20"/>
          <w:szCs w:val="20"/>
          <w:lang w:val="ru-RU"/>
        </w:rPr>
        <w:t>содержащаяся</w:t>
      </w:r>
      <w:r>
        <w:rPr>
          <w:i/>
          <w:sz w:val="20"/>
          <w:szCs w:val="20"/>
          <w:lang w:val="ru-RU"/>
        </w:rPr>
        <w:t xml:space="preserve"> в настоящем пункте, </w:t>
      </w:r>
      <w:r w:rsidRPr="00CB615A">
        <w:rPr>
          <w:i/>
          <w:sz w:val="20"/>
          <w:szCs w:val="20"/>
          <w:lang w:val="ru-RU"/>
        </w:rPr>
        <w:t>не указывается.</w:t>
      </w:r>
    </w:p>
    <w:p w:rsidR="00567CE6" w:rsidRDefault="00567CE6" w:rsidP="00EE602B">
      <w:pPr>
        <w:rPr>
          <w:b/>
          <w:sz w:val="28"/>
          <w:szCs w:val="28"/>
        </w:rPr>
      </w:pPr>
    </w:p>
    <w:p w:rsidR="00567CE6" w:rsidRDefault="00567CE6" w:rsidP="00EE602B">
      <w:pPr>
        <w:rPr>
          <w:b/>
          <w:sz w:val="28"/>
          <w:szCs w:val="28"/>
        </w:rPr>
      </w:pPr>
    </w:p>
    <w:p w:rsidR="00EE602B" w:rsidRPr="004618FF" w:rsidRDefault="00EE602B" w:rsidP="00567CE6">
      <w:pPr>
        <w:jc w:val="both"/>
        <w:rPr>
          <w:b/>
          <w:sz w:val="28"/>
          <w:szCs w:val="28"/>
        </w:rPr>
      </w:pPr>
      <w:r w:rsidRPr="004618FF">
        <w:rPr>
          <w:b/>
          <w:sz w:val="28"/>
          <w:szCs w:val="28"/>
        </w:rPr>
        <w:lastRenderedPageBreak/>
        <w:t>VII. Бухгалтерская отчетность эмитента и иная финансовая информация</w:t>
      </w:r>
    </w:p>
    <w:p w:rsidR="00EE602B" w:rsidRDefault="00EE602B" w:rsidP="00EE602B">
      <w:pPr>
        <w:pStyle w:val="2"/>
      </w:pPr>
      <w:r>
        <w:t>7.1. Годовая бухгалтерская (финансовая) отчетность эмитента</w:t>
      </w:r>
    </w:p>
    <w:p w:rsidR="00EE602B" w:rsidRDefault="00EE602B" w:rsidP="00EE602B">
      <w:pPr>
        <w:jc w:val="both"/>
        <w:rPr>
          <w:rStyle w:val="Subst"/>
          <w:bCs w:val="0"/>
          <w:iCs w:val="0"/>
        </w:rPr>
      </w:pPr>
      <w:r>
        <w:rPr>
          <w:rStyle w:val="Subst"/>
          <w:bCs w:val="0"/>
          <w:iCs w:val="0"/>
        </w:rPr>
        <w:t>Не указывается в данном отчетном квартале</w:t>
      </w:r>
    </w:p>
    <w:p w:rsidR="00EE602B" w:rsidRDefault="00EE602B" w:rsidP="00EE602B">
      <w:pPr>
        <w:rPr>
          <w:b/>
          <w:sz w:val="22"/>
          <w:szCs w:val="22"/>
        </w:rPr>
      </w:pPr>
    </w:p>
    <w:p w:rsidR="00EE602B" w:rsidRDefault="00EE602B" w:rsidP="00EE602B">
      <w:pPr>
        <w:rPr>
          <w:b/>
          <w:sz w:val="22"/>
          <w:szCs w:val="22"/>
        </w:rPr>
      </w:pPr>
      <w:r w:rsidRPr="00A70D31">
        <w:rPr>
          <w:b/>
          <w:sz w:val="22"/>
          <w:szCs w:val="22"/>
        </w:rPr>
        <w:t xml:space="preserve">7.2. Промежуточная бухгалтерская (финансовая) отчетность эмитента </w:t>
      </w:r>
    </w:p>
    <w:p w:rsidR="00041640" w:rsidRPr="00041640" w:rsidRDefault="00041640" w:rsidP="00041640">
      <w:pPr>
        <w:pStyle w:val="2"/>
        <w:spacing w:before="0"/>
        <w:jc w:val="both"/>
        <w:rPr>
          <w:lang w:val="ru-RU"/>
        </w:rPr>
      </w:pPr>
      <w:r>
        <w:rPr>
          <w:i/>
          <w:sz w:val="20"/>
          <w:szCs w:val="20"/>
          <w:lang w:val="ru-RU"/>
        </w:rPr>
        <w:t xml:space="preserve">За четвертый квартал информация, </w:t>
      </w:r>
      <w:r w:rsidRPr="00CB615A">
        <w:rPr>
          <w:i/>
          <w:sz w:val="20"/>
          <w:szCs w:val="20"/>
          <w:lang w:val="ru-RU"/>
        </w:rPr>
        <w:t>содержащаяся</w:t>
      </w:r>
      <w:r>
        <w:rPr>
          <w:i/>
          <w:sz w:val="20"/>
          <w:szCs w:val="20"/>
          <w:lang w:val="ru-RU"/>
        </w:rPr>
        <w:t xml:space="preserve"> в настоящем пункте, </w:t>
      </w:r>
      <w:r w:rsidRPr="00CB615A">
        <w:rPr>
          <w:i/>
          <w:sz w:val="20"/>
          <w:szCs w:val="20"/>
          <w:lang w:val="ru-RU"/>
        </w:rPr>
        <w:t>не указывается.</w:t>
      </w:r>
    </w:p>
    <w:p w:rsidR="00EE602B" w:rsidRDefault="00EE602B" w:rsidP="00EE602B">
      <w:pPr>
        <w:pStyle w:val="2"/>
      </w:pPr>
      <w:r>
        <w:t>7.3. Консолидированная финансовая отчетность эмитента</w:t>
      </w:r>
    </w:p>
    <w:p w:rsidR="00EE602B" w:rsidRPr="00C70D34" w:rsidRDefault="00EE602B" w:rsidP="00EE602B">
      <w:pPr>
        <w:pStyle w:val="ab"/>
        <w:widowControl w:val="0"/>
        <w:shd w:val="clear" w:color="auto" w:fill="FFFFFF"/>
        <w:tabs>
          <w:tab w:val="left" w:pos="1066"/>
        </w:tabs>
        <w:adjustRightInd w:val="0"/>
        <w:ind w:left="0"/>
        <w:jc w:val="both"/>
        <w:rPr>
          <w:rFonts w:ascii="Times New Roman" w:hAnsi="Times New Roman"/>
          <w:b/>
          <w:i/>
          <w:sz w:val="20"/>
          <w:szCs w:val="20"/>
        </w:rPr>
      </w:pPr>
      <w:r w:rsidRPr="00C70D34">
        <w:rPr>
          <w:rFonts w:ascii="Times New Roman" w:hAnsi="Times New Roman"/>
          <w:b/>
          <w:i/>
          <w:sz w:val="20"/>
          <w:szCs w:val="20"/>
        </w:rPr>
        <w:t>Эмитент не составляет  консолидированную финансовую отчетность.</w:t>
      </w:r>
    </w:p>
    <w:p w:rsidR="00EE602B" w:rsidRPr="00D070C7" w:rsidRDefault="00EE602B" w:rsidP="00EE602B">
      <w:pPr>
        <w:pStyle w:val="ab"/>
        <w:widowControl w:val="0"/>
        <w:shd w:val="clear" w:color="auto" w:fill="FFFFFF"/>
        <w:tabs>
          <w:tab w:val="left" w:pos="1066"/>
        </w:tabs>
        <w:adjustRightInd w:val="0"/>
        <w:ind w:left="0"/>
        <w:jc w:val="both"/>
        <w:rPr>
          <w:rFonts w:ascii="Times New Roman" w:hAnsi="Times New Roman"/>
          <w:b/>
          <w:i/>
          <w:sz w:val="20"/>
          <w:szCs w:val="20"/>
        </w:rPr>
      </w:pPr>
      <w:r w:rsidRPr="00C70D34">
        <w:rPr>
          <w:rFonts w:ascii="Times New Roman" w:hAnsi="Times New Roman"/>
          <w:b/>
          <w:i/>
          <w:sz w:val="20"/>
          <w:szCs w:val="20"/>
        </w:rPr>
        <w:t>Основание, в силу которого эмитент не обязан осуществлять консолидированную финансовую от</w:t>
      </w:r>
      <w:r>
        <w:rPr>
          <w:rFonts w:ascii="Times New Roman" w:hAnsi="Times New Roman"/>
          <w:b/>
          <w:i/>
          <w:sz w:val="20"/>
          <w:szCs w:val="20"/>
        </w:rPr>
        <w:t>четность: в соответствии с п. 1,</w:t>
      </w:r>
      <w:r w:rsidRPr="00C70D34">
        <w:rPr>
          <w:rFonts w:ascii="Times New Roman" w:hAnsi="Times New Roman"/>
          <w:b/>
          <w:i/>
          <w:sz w:val="20"/>
          <w:szCs w:val="20"/>
        </w:rPr>
        <w:t xml:space="preserve">2 ст.2 Федерального закона от 27.07.2010г. № 208-ФЗ «О консолидированной финансовой отчетности», п.4 ст.30 «О рынке ценных бумаг» в отношении </w:t>
      </w:r>
      <w:r>
        <w:rPr>
          <w:rFonts w:ascii="Times New Roman" w:hAnsi="Times New Roman"/>
          <w:b/>
          <w:i/>
          <w:sz w:val="20"/>
          <w:szCs w:val="20"/>
        </w:rPr>
        <w:br/>
      </w:r>
      <w:r w:rsidRPr="00C70D34">
        <w:rPr>
          <w:rFonts w:ascii="Times New Roman" w:hAnsi="Times New Roman"/>
          <w:b/>
          <w:i/>
          <w:sz w:val="20"/>
          <w:szCs w:val="20"/>
        </w:rPr>
        <w:t>ПАО  «СВК ВДНХ» не установлена обязанность по составлению и раскрытию консолидированной финансовой отчетности</w:t>
      </w:r>
    </w:p>
    <w:p w:rsidR="00EE602B" w:rsidRDefault="00EE602B" w:rsidP="00EE602B">
      <w:pPr>
        <w:pStyle w:val="2"/>
        <w:jc w:val="both"/>
      </w:pPr>
      <w:r>
        <w:t>7.4. Сведения об учетной политике эмитента</w:t>
      </w:r>
    </w:p>
    <w:p w:rsidR="00505674" w:rsidRPr="00505674" w:rsidRDefault="00EE602B" w:rsidP="00EE602B">
      <w:pPr>
        <w:jc w:val="both"/>
        <w:rPr>
          <w:b/>
          <w:i/>
        </w:rPr>
      </w:pPr>
      <w:r>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t>7.5. Сведения об общей сумме экспорта, а также о доле, которую составляет экспорт в общем объеме продаж</w:t>
      </w:r>
    </w:p>
    <w:p w:rsidR="00EE602B" w:rsidRPr="00CB6642" w:rsidRDefault="00EE602B" w:rsidP="00EE602B">
      <w:pPr>
        <w:jc w:val="both"/>
        <w:rPr>
          <w:b/>
          <w:i/>
        </w:rPr>
      </w:pPr>
      <w:r w:rsidRPr="00CB6642">
        <w:rPr>
          <w:b/>
          <w:i/>
        </w:rPr>
        <w:t>Эмитент не осуществляет экспорт продукции (товаров, работ, услуг).</w:t>
      </w:r>
    </w:p>
    <w:p w:rsidR="00EE602B" w:rsidRDefault="00EE602B" w:rsidP="00EE602B">
      <w:pPr>
        <w:pStyle w:val="2"/>
        <w:jc w:val="both"/>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EE602B" w:rsidRPr="00BC7F7C" w:rsidRDefault="00EE602B" w:rsidP="00EE602B">
      <w:pPr>
        <w:pStyle w:val="SubHeading"/>
        <w:jc w:val="both"/>
        <w:rPr>
          <w:rStyle w:val="Subst"/>
          <w:b w:val="0"/>
          <w:bCs w:val="0"/>
          <w:i w:val="0"/>
          <w:iCs w:val="0"/>
        </w:rPr>
      </w:pPr>
      <w:r w:rsidRPr="004618FF">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EE602B" w:rsidRDefault="00EE602B" w:rsidP="00EE602B">
      <w:pPr>
        <w:jc w:val="both"/>
      </w:pPr>
      <w:r w:rsidRPr="00DA4EAF">
        <w:rPr>
          <w:rStyle w:val="Subst"/>
          <w:bCs w:val="0"/>
          <w:iCs w:val="0"/>
        </w:rPr>
        <w:t>Существенных изменений в составе имущества эмитента, произошедших в течение 12 месяцев до даты окончания отчетного квартала, не было</w:t>
      </w:r>
    </w:p>
    <w:p w:rsidR="00EE602B" w:rsidRDefault="00EE602B" w:rsidP="00EE602B">
      <w:pPr>
        <w:pStyle w:val="2"/>
        <w:jc w:val="both"/>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EE602B" w:rsidRPr="00060ADA" w:rsidRDefault="00EE602B" w:rsidP="00EE602B">
      <w:pPr>
        <w:jc w:val="both"/>
        <w:rPr>
          <w:b/>
          <w:bCs/>
          <w:i/>
          <w:iCs/>
        </w:rPr>
      </w:pPr>
      <w:r>
        <w:rPr>
          <w:rStyle w:val="Subst"/>
        </w:rPr>
        <w:t xml:space="preserve">Эмитент не участвовал/не участвует в судебных процессах, которые отразились/могут отразиться на финансово-хозяйственной деятельности, в течение 12 месяцев </w:t>
      </w:r>
      <w:r w:rsidR="006B2595">
        <w:rPr>
          <w:rStyle w:val="Subst"/>
        </w:rPr>
        <w:t>до даты</w:t>
      </w:r>
      <w:r>
        <w:rPr>
          <w:rStyle w:val="Subst"/>
        </w:rPr>
        <w:t xml:space="preserve"> окончания отчетного квартала</w:t>
      </w:r>
    </w:p>
    <w:p w:rsidR="00EE602B" w:rsidRDefault="00EE602B" w:rsidP="00EE602B">
      <w:pPr>
        <w:pStyle w:val="1"/>
        <w:jc w:val="both"/>
      </w:pPr>
      <w:r>
        <w:t>VIII. Дополнительные сведения об эмитенте и о размещенных им эмиссионных ценных бумагах</w:t>
      </w:r>
    </w:p>
    <w:p w:rsidR="00EE602B" w:rsidRDefault="00EE602B" w:rsidP="00EE602B">
      <w:pPr>
        <w:pStyle w:val="2"/>
        <w:jc w:val="both"/>
      </w:pPr>
      <w:r>
        <w:t>8.1. Дополнительные сведения об эмитенте</w:t>
      </w:r>
    </w:p>
    <w:p w:rsidR="00EE602B" w:rsidRPr="00DA4EAF" w:rsidRDefault="00EE602B" w:rsidP="00EE602B">
      <w:pPr>
        <w:pStyle w:val="2"/>
        <w:jc w:val="both"/>
      </w:pPr>
      <w:r w:rsidRPr="00DA4EAF">
        <w:t>8.1.1. Сведения о размере, структуре уставного капитала  эмитента</w:t>
      </w:r>
    </w:p>
    <w:p w:rsidR="00EE602B" w:rsidRPr="00DA4EAF" w:rsidRDefault="00EE602B" w:rsidP="00EE602B">
      <w:pPr>
        <w:jc w:val="both"/>
      </w:pPr>
      <w:r w:rsidRPr="00DA4EAF">
        <w:t>Размер уставного  капитала  эмитента на дату окончания последнего отчетного квартала, руб.:</w:t>
      </w:r>
      <w:r w:rsidRPr="00DA4EAF">
        <w:rPr>
          <w:rStyle w:val="Subst"/>
        </w:rPr>
        <w:t xml:space="preserve"> 206 235</w:t>
      </w:r>
    </w:p>
    <w:p w:rsidR="00EE602B" w:rsidRPr="00DA4EAF" w:rsidRDefault="00EE602B" w:rsidP="00EE602B">
      <w:pPr>
        <w:pStyle w:val="SubHeading"/>
        <w:jc w:val="both"/>
      </w:pPr>
      <w:r w:rsidRPr="00DA4EAF">
        <w:t>Обыкновенные акции</w:t>
      </w:r>
    </w:p>
    <w:p w:rsidR="00EE602B" w:rsidRPr="00DA4EAF" w:rsidRDefault="00EE602B" w:rsidP="00EE602B">
      <w:pPr>
        <w:jc w:val="both"/>
      </w:pPr>
      <w:r w:rsidRPr="00DA4EAF">
        <w:t>Общая номинальная стоимость:</w:t>
      </w:r>
      <w:r w:rsidRPr="00DA4EAF">
        <w:rPr>
          <w:rStyle w:val="Subst"/>
        </w:rPr>
        <w:t xml:space="preserve"> 154 676</w:t>
      </w:r>
    </w:p>
    <w:p w:rsidR="00EE602B" w:rsidRPr="00DA4EAF" w:rsidRDefault="00EE602B" w:rsidP="00EE602B">
      <w:pPr>
        <w:jc w:val="both"/>
      </w:pPr>
      <w:r w:rsidRPr="00DA4EAF">
        <w:t>Размер доли в УК, %:</w:t>
      </w:r>
      <w:r w:rsidRPr="00DA4EAF">
        <w:rPr>
          <w:rStyle w:val="Subst"/>
        </w:rPr>
        <w:t xml:space="preserve"> 74.999879</w:t>
      </w:r>
    </w:p>
    <w:p w:rsidR="00EE602B" w:rsidRPr="00DA4EAF" w:rsidRDefault="00EE602B" w:rsidP="00EE602B">
      <w:pPr>
        <w:pStyle w:val="SubHeading"/>
        <w:jc w:val="both"/>
      </w:pPr>
      <w:r w:rsidRPr="00DA4EAF">
        <w:t>Привилегированные акции типа А</w:t>
      </w:r>
    </w:p>
    <w:p w:rsidR="00EE602B" w:rsidRPr="00DA4EAF" w:rsidRDefault="00EE602B" w:rsidP="00EE602B">
      <w:pPr>
        <w:jc w:val="both"/>
      </w:pPr>
      <w:r w:rsidRPr="00DA4EAF">
        <w:t>Общая номинальная стоимость:</w:t>
      </w:r>
      <w:r w:rsidRPr="00DA4EAF">
        <w:rPr>
          <w:rStyle w:val="Subst"/>
        </w:rPr>
        <w:t xml:space="preserve"> 51 559</w:t>
      </w:r>
    </w:p>
    <w:p w:rsidR="00EE602B" w:rsidRDefault="00EE602B" w:rsidP="00EE602B">
      <w:pPr>
        <w:jc w:val="both"/>
      </w:pPr>
      <w:r w:rsidRPr="00DA4EAF">
        <w:t>Размер доли в УК, %:</w:t>
      </w:r>
      <w:r w:rsidRPr="00DA4EAF">
        <w:rPr>
          <w:rStyle w:val="Subst"/>
        </w:rPr>
        <w:t xml:space="preserve"> 25.000121</w:t>
      </w:r>
    </w:p>
    <w:p w:rsidR="00EE602B" w:rsidRDefault="00EE602B" w:rsidP="00EE602B">
      <w:pPr>
        <w:jc w:val="both"/>
      </w:pPr>
      <w:r>
        <w:t xml:space="preserve">Информация о величине уставного капитала, </w:t>
      </w:r>
      <w:r w:rsidR="006B2595">
        <w:t>приведенного в</w:t>
      </w:r>
      <w:r>
        <w:t xml:space="preserve"> настоящем пункте, соответствует уставу эмитента</w:t>
      </w:r>
    </w:p>
    <w:p w:rsidR="00EE602B" w:rsidRDefault="00EE602B" w:rsidP="00EE602B">
      <w:pPr>
        <w:jc w:val="both"/>
        <w:rPr>
          <w:b/>
          <w:i/>
        </w:rPr>
      </w:pPr>
      <w:r>
        <w:t xml:space="preserve">Обращение акций эмитента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w:t>
      </w:r>
      <w:r>
        <w:lastRenderedPageBreak/>
        <w:t xml:space="preserve">российского эмитента) </w:t>
      </w:r>
      <w:r>
        <w:rPr>
          <w:b/>
          <w:i/>
        </w:rPr>
        <w:t>не производится.</w:t>
      </w:r>
    </w:p>
    <w:p w:rsidR="00EE602B" w:rsidRDefault="00EE602B" w:rsidP="00EE602B">
      <w:pPr>
        <w:jc w:val="both"/>
        <w:rPr>
          <w:b/>
          <w:i/>
        </w:rPr>
      </w:pPr>
      <w:r>
        <w:rPr>
          <w:b/>
          <w:i/>
        </w:rPr>
        <w:t xml:space="preserve"> </w:t>
      </w:r>
    </w:p>
    <w:p w:rsidR="00EE602B" w:rsidRDefault="00EE602B" w:rsidP="00EE602B">
      <w:pPr>
        <w:jc w:val="both"/>
        <w:rPr>
          <w:b/>
        </w:rPr>
      </w:pPr>
      <w:r>
        <w:t xml:space="preserve">Сведения о получении разрешения Банка России и (или) уполномоченного органа государственной власти (уполномоченного государственного органа) Российской Федерации на размещение и (или) организацию обращения акций эмитента соответствующей категории (типа) за пределами Российской Федерации: </w:t>
      </w:r>
    </w:p>
    <w:p w:rsidR="00EE602B" w:rsidRDefault="00EE602B" w:rsidP="00EE602B">
      <w:pPr>
        <w:jc w:val="both"/>
        <w:rPr>
          <w:b/>
          <w:i/>
        </w:rPr>
      </w:pPr>
      <w:r w:rsidRPr="000A1DF0">
        <w:rPr>
          <w:b/>
          <w:i/>
        </w:rPr>
        <w:t>Разрешения не получалось</w:t>
      </w:r>
      <w:r>
        <w:rPr>
          <w:b/>
          <w:i/>
        </w:rPr>
        <w:t>.</w:t>
      </w:r>
    </w:p>
    <w:p w:rsidR="00EE602B" w:rsidRDefault="00EE602B" w:rsidP="00EE602B">
      <w:pPr>
        <w:jc w:val="both"/>
        <w:rPr>
          <w:b/>
          <w:i/>
        </w:rPr>
      </w:pPr>
    </w:p>
    <w:p w:rsidR="00EE602B" w:rsidRDefault="00EE602B" w:rsidP="00EE602B">
      <w:pPr>
        <w:jc w:val="both"/>
      </w:pPr>
      <w:r>
        <w:t>Наименование иностранного организатора торговли (организаторов торговли), через которого (которых) обращаются акции эмитента (депозитарные ценные бумаги, удостоверяющие права в отношении акций эмитента):</w:t>
      </w:r>
    </w:p>
    <w:p w:rsidR="00EE602B" w:rsidRPr="00AB1BDE" w:rsidRDefault="00AB1BDE" w:rsidP="00EE602B">
      <w:pPr>
        <w:jc w:val="both"/>
        <w:rPr>
          <w:b/>
          <w:i/>
        </w:rPr>
      </w:pPr>
      <w:r>
        <w:rPr>
          <w:b/>
          <w:i/>
        </w:rPr>
        <w:t>Такое обращение не существует.</w:t>
      </w:r>
    </w:p>
    <w:p w:rsidR="00EE602B" w:rsidRPr="00774183" w:rsidRDefault="00EE602B" w:rsidP="00EE602B">
      <w:pPr>
        <w:jc w:val="both"/>
        <w:rPr>
          <w:b/>
          <w:i/>
        </w:rPr>
      </w:pPr>
      <w:r>
        <w:t xml:space="preserve">Иные сведения об организации обращения акций эмитента за пределами Российской Федерации: </w:t>
      </w:r>
      <w:r>
        <w:rPr>
          <w:b/>
          <w:i/>
        </w:rPr>
        <w:t>нет.</w:t>
      </w:r>
    </w:p>
    <w:p w:rsidR="00EE602B" w:rsidRDefault="00EE602B" w:rsidP="00EE602B">
      <w:pPr>
        <w:pStyle w:val="2"/>
        <w:jc w:val="both"/>
      </w:pPr>
      <w:r>
        <w:t>8.1.2. Сведения об изменении размера уставного капитала  эмитента</w:t>
      </w:r>
    </w:p>
    <w:p w:rsidR="00505674" w:rsidRPr="00AB1BDE" w:rsidRDefault="00EE602B" w:rsidP="00EE602B">
      <w:pPr>
        <w:jc w:val="both"/>
        <w:rPr>
          <w:b/>
          <w:bCs/>
          <w:i/>
          <w:iCs/>
        </w:rPr>
      </w:pPr>
      <w:r>
        <w:rPr>
          <w:rStyle w:val="Subst"/>
        </w:rPr>
        <w:t>За последний завершенный год, а также за период с даты начала текущего года до даты окончания отчетного квартала, изменений размера уста</w:t>
      </w:r>
      <w:r w:rsidR="00AB1BDE">
        <w:rPr>
          <w:rStyle w:val="Subst"/>
        </w:rPr>
        <w:t>вного капитала эмитента не было</w:t>
      </w:r>
    </w:p>
    <w:p w:rsidR="00EE602B" w:rsidRDefault="00EE602B" w:rsidP="00EE602B">
      <w:pPr>
        <w:pStyle w:val="2"/>
        <w:jc w:val="both"/>
      </w:pPr>
      <w:r>
        <w:t>8.1.3. Сведения о порядке созыва и проведения собрания (заседания) высшего органа управления эмитента</w:t>
      </w:r>
    </w:p>
    <w:p w:rsidR="00EE602B" w:rsidRPr="00FE5233" w:rsidRDefault="00EE602B" w:rsidP="00EE602B">
      <w:pPr>
        <w:jc w:val="both"/>
      </w:pPr>
      <w:r>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EE602B" w:rsidRDefault="00EE602B" w:rsidP="00EE602B">
      <w:pPr>
        <w:jc w:val="both"/>
      </w:pPr>
      <w:r>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t>8.1.5. Сведения о существенных сделках, совершенных эмитентом</w:t>
      </w:r>
    </w:p>
    <w:p w:rsidR="00EE602B" w:rsidRDefault="00EE602B" w:rsidP="00EE602B">
      <w:pPr>
        <w:jc w:val="both"/>
      </w:pPr>
      <w:r>
        <w:rPr>
          <w:rStyle w:val="Subst"/>
          <w:bCs w:val="0"/>
          <w:iCs w:val="0"/>
        </w:rPr>
        <w:t>Указанные сделки в течение данного периода не совершались</w:t>
      </w:r>
    </w:p>
    <w:p w:rsidR="00EE602B" w:rsidRDefault="00EE602B" w:rsidP="00EE602B">
      <w:pPr>
        <w:pStyle w:val="2"/>
        <w:jc w:val="both"/>
      </w:pPr>
      <w:r>
        <w:t>8.1.6. Сведения о кредитных рейтингах эмитента</w:t>
      </w:r>
    </w:p>
    <w:p w:rsidR="00EE602B" w:rsidRDefault="00EE602B" w:rsidP="00EE602B">
      <w:pPr>
        <w:jc w:val="both"/>
      </w:pPr>
      <w:r>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t>8.2. Сведения о каждой категории (типе) акций эмитента</w:t>
      </w:r>
    </w:p>
    <w:p w:rsidR="00EE602B" w:rsidRPr="00FE5233" w:rsidRDefault="00EE602B" w:rsidP="00EE602B">
      <w:pPr>
        <w:jc w:val="both"/>
      </w:pPr>
      <w:r>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t>8.3. Сведения о предыдущих выпусках эмиссионных ценных бумаг эмитента, за исключением акций эмитента</w:t>
      </w:r>
    </w:p>
    <w:p w:rsidR="00EE602B" w:rsidRDefault="00EE602B" w:rsidP="00EE602B">
      <w:pPr>
        <w:pStyle w:val="2"/>
        <w:jc w:val="both"/>
      </w:pPr>
      <w:r>
        <w:t xml:space="preserve">8.3.1. Сведения о выпусках, все ценные бумаги которых погашены </w:t>
      </w:r>
    </w:p>
    <w:p w:rsidR="00EE602B" w:rsidRPr="00FE5233" w:rsidRDefault="00EE602B" w:rsidP="00EE602B">
      <w:pPr>
        <w:jc w:val="both"/>
      </w:pPr>
      <w:r>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t>8.3.2. Сведения о выпусках, ценные бумаги которых  не являются погашенными</w:t>
      </w:r>
    </w:p>
    <w:p w:rsidR="00EE602B" w:rsidRPr="00FE5233" w:rsidRDefault="00EE602B" w:rsidP="00EE602B">
      <w:pPr>
        <w:jc w:val="both"/>
      </w:pPr>
      <w:r>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EE602B" w:rsidRDefault="00EE602B" w:rsidP="00EE602B">
      <w:pPr>
        <w:jc w:val="both"/>
      </w:pPr>
      <w:r>
        <w:rPr>
          <w:rStyle w:val="Subst"/>
          <w:bCs w:val="0"/>
          <w:iCs w:val="0"/>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EE602B" w:rsidRDefault="00EE602B" w:rsidP="00EE602B">
      <w:pPr>
        <w:jc w:val="both"/>
      </w:pPr>
    </w:p>
    <w:p w:rsidR="00EE602B" w:rsidRDefault="00EE602B" w:rsidP="00EE602B">
      <w:pPr>
        <w:jc w:val="both"/>
        <w:rPr>
          <w:b/>
          <w:sz w:val="22"/>
          <w:szCs w:val="22"/>
        </w:rPr>
      </w:pPr>
      <w:r>
        <w:rPr>
          <w:b/>
          <w:sz w:val="22"/>
          <w:szCs w:val="22"/>
        </w:rPr>
        <w:t>8.4.1. Дополнительные сведения об ипотечном покрытии по облигациям эмитента с ипотечным покрытием</w:t>
      </w:r>
    </w:p>
    <w:p w:rsidR="00EE602B" w:rsidRPr="00EC4687" w:rsidRDefault="00EE602B" w:rsidP="00EE602B">
      <w:pPr>
        <w:jc w:val="both"/>
        <w:rPr>
          <w:sz w:val="22"/>
          <w:szCs w:val="22"/>
        </w:rPr>
      </w:pPr>
      <w:r w:rsidRPr="00FE5233">
        <w:rPr>
          <w:rStyle w:val="Subst"/>
        </w:rPr>
        <w:t>Эмитент не размещал облигации с обеспечением, обязательства по которым еще не исполнены</w:t>
      </w:r>
    </w:p>
    <w:p w:rsidR="00EE602B" w:rsidRDefault="00EE602B" w:rsidP="00EE602B">
      <w:pPr>
        <w:jc w:val="both"/>
        <w:rPr>
          <w:b/>
          <w:i/>
        </w:rPr>
      </w:pPr>
    </w:p>
    <w:p w:rsidR="00EE602B" w:rsidRDefault="00EE602B" w:rsidP="00EE602B">
      <w:pPr>
        <w:jc w:val="both"/>
        <w:rPr>
          <w:b/>
          <w:sz w:val="22"/>
          <w:szCs w:val="22"/>
        </w:rPr>
      </w:pPr>
      <w:r>
        <w:rPr>
          <w:b/>
          <w:sz w:val="22"/>
          <w:szCs w:val="22"/>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EE602B" w:rsidRPr="00EE1510" w:rsidRDefault="00EE602B" w:rsidP="00EE602B">
      <w:pPr>
        <w:jc w:val="both"/>
        <w:rPr>
          <w:rStyle w:val="Subst"/>
          <w:b w:val="0"/>
          <w:bCs w:val="0"/>
          <w:i w:val="0"/>
          <w:iCs w:val="0"/>
        </w:rPr>
      </w:pPr>
      <w:r>
        <w:rPr>
          <w:rStyle w:val="Subst"/>
          <w:bCs w:val="0"/>
          <w:iCs w:val="0"/>
        </w:rPr>
        <w:t xml:space="preserve">Эмитент не размещал облигации с залоговым обеспечением денежными требованиями, обязательства </w:t>
      </w:r>
      <w:r>
        <w:rPr>
          <w:rStyle w:val="Subst"/>
          <w:bCs w:val="0"/>
          <w:iCs w:val="0"/>
        </w:rPr>
        <w:lastRenderedPageBreak/>
        <w:t>по которым еще не исполнены</w:t>
      </w:r>
    </w:p>
    <w:p w:rsidR="00EE602B" w:rsidRDefault="00EE602B" w:rsidP="00EE602B">
      <w:pPr>
        <w:pStyle w:val="2"/>
        <w:jc w:val="both"/>
      </w:pPr>
      <w:r>
        <w:t>8.5. Сведения об организациях, осуществляющих учет прав на эмиссионные ценные бумаги эмитента</w:t>
      </w:r>
    </w:p>
    <w:p w:rsidR="00EE602B" w:rsidRPr="00EE1510" w:rsidRDefault="00EE602B" w:rsidP="00EE602B">
      <w:pPr>
        <w:jc w:val="both"/>
      </w:pPr>
      <w:r>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EE602B" w:rsidRPr="00EC4687" w:rsidRDefault="00EE602B" w:rsidP="00EE602B">
      <w:pPr>
        <w:jc w:val="both"/>
      </w:pPr>
      <w:r w:rsidRPr="00EC4687">
        <w:rPr>
          <w:rStyle w:val="Subst"/>
          <w:bCs w:val="0"/>
          <w:iCs w:val="0"/>
        </w:rPr>
        <w:t>Изменения в составе информации настоящего пункта в отчетном квартале не происходили</w:t>
      </w:r>
    </w:p>
    <w:p w:rsidR="00EE602B" w:rsidRPr="0091564C" w:rsidRDefault="00EE602B" w:rsidP="00EE602B">
      <w:pPr>
        <w:pStyle w:val="2"/>
        <w:jc w:val="both"/>
      </w:pPr>
      <w:r w:rsidRPr="0091564C">
        <w:t>8.7. Сведения об объявленных (начисленных) и о выплаченных дивидендах по акциям эмитента, а также о доходах по облигациям эмитента</w:t>
      </w:r>
    </w:p>
    <w:p w:rsidR="00EE602B" w:rsidRPr="0091564C" w:rsidRDefault="00EE602B" w:rsidP="00EE602B">
      <w:pPr>
        <w:pStyle w:val="2"/>
        <w:jc w:val="both"/>
      </w:pPr>
      <w:r w:rsidRPr="0091564C">
        <w:t xml:space="preserve">8.7.1. Сведения об объявленных  и  выплаченных дивидендах по акциям эмитента </w:t>
      </w:r>
    </w:p>
    <w:p w:rsidR="00EE602B" w:rsidRPr="0091564C" w:rsidRDefault="00EE602B" w:rsidP="00EE602B">
      <w:pPr>
        <w:jc w:val="both"/>
      </w:pPr>
      <w:r w:rsidRPr="0091564C">
        <w:rPr>
          <w:rStyle w:val="Subst"/>
          <w:bCs w:val="0"/>
          <w:iCs w:val="0"/>
        </w:rPr>
        <w:t>Изменения в составе информации настоящего пункта в отчетном квартале не происходили</w:t>
      </w:r>
    </w:p>
    <w:p w:rsidR="00EE602B" w:rsidRPr="0091564C" w:rsidRDefault="00EE602B" w:rsidP="00EE602B">
      <w:pPr>
        <w:pStyle w:val="2"/>
        <w:jc w:val="both"/>
      </w:pPr>
      <w:r w:rsidRPr="0091564C">
        <w:t>8.7.2. Сведения о начисленных и выплаченных доходах по облигациям эмитента</w:t>
      </w:r>
    </w:p>
    <w:p w:rsidR="00EE602B" w:rsidRPr="00EC4687" w:rsidRDefault="00EE602B" w:rsidP="00EE602B">
      <w:pPr>
        <w:jc w:val="both"/>
      </w:pPr>
      <w:r w:rsidRPr="0091564C">
        <w:rPr>
          <w:rStyle w:val="Subst"/>
          <w:bCs w:val="0"/>
          <w:iCs w:val="0"/>
        </w:rPr>
        <w:t>Изменения в составе информации настоящего пункта в отчетном квартале не происходили</w:t>
      </w:r>
    </w:p>
    <w:p w:rsidR="00EE602B" w:rsidRDefault="00EE602B" w:rsidP="00EE602B">
      <w:pPr>
        <w:pStyle w:val="2"/>
        <w:jc w:val="both"/>
      </w:pPr>
      <w:r>
        <w:t>8.8. Иные сведения</w:t>
      </w:r>
    </w:p>
    <w:p w:rsidR="00EE602B" w:rsidRPr="003F787E" w:rsidRDefault="00EE602B" w:rsidP="00EE602B">
      <w:pPr>
        <w:jc w:val="both"/>
        <w:rPr>
          <w:b/>
          <w:i/>
        </w:rPr>
      </w:pPr>
      <w:r>
        <w:rPr>
          <w:b/>
          <w:i/>
        </w:rPr>
        <w:t>отсутствуют</w:t>
      </w:r>
    </w:p>
    <w:p w:rsidR="00EE602B" w:rsidRPr="00DE0935" w:rsidRDefault="00EE602B" w:rsidP="00EE602B">
      <w:pPr>
        <w:pStyle w:val="2"/>
        <w:jc w:val="both"/>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BC16FC" w:rsidRDefault="00EE602B" w:rsidP="00AB1BDE">
      <w:pPr>
        <w:jc w:val="both"/>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BC16FC" w:rsidSect="00CF7966">
      <w:headerReference w:type="default" r:id="rId8"/>
      <w:footerReference w:type="default" r:id="rId9"/>
      <w:pgSz w:w="11907" w:h="16840"/>
      <w:pgMar w:top="851" w:right="850" w:bottom="1134"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AE" w:rsidRDefault="00E269AE">
      <w:pPr>
        <w:spacing w:before="0" w:after="0"/>
      </w:pPr>
      <w:r>
        <w:separator/>
      </w:r>
    </w:p>
  </w:endnote>
  <w:endnote w:type="continuationSeparator" w:id="0">
    <w:p w:rsidR="00E269AE" w:rsidRDefault="00E269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541155"/>
      <w:docPartObj>
        <w:docPartGallery w:val="Page Numbers (Bottom of Page)"/>
        <w:docPartUnique/>
      </w:docPartObj>
    </w:sdtPr>
    <w:sdtEndPr/>
    <w:sdtContent>
      <w:p w:rsidR="00B11E94" w:rsidRDefault="00B11E94" w:rsidP="00505674">
        <w:pPr>
          <w:pStyle w:val="a8"/>
          <w:framePr w:wrap="auto" w:hAnchor="text" w:xAlign="right"/>
          <w:jc w:val="center"/>
        </w:pPr>
        <w:r>
          <w:fldChar w:fldCharType="begin"/>
        </w:r>
        <w:r>
          <w:instrText>PAGE   \* MERGEFORMAT</w:instrText>
        </w:r>
        <w:r>
          <w:fldChar w:fldCharType="separate"/>
        </w:r>
        <w:r w:rsidR="00183F26">
          <w:rPr>
            <w:noProof/>
          </w:rPr>
          <w:t>1</w:t>
        </w:r>
        <w:r>
          <w:fldChar w:fldCharType="end"/>
        </w:r>
      </w:p>
    </w:sdtContent>
  </w:sdt>
  <w:p w:rsidR="00B11E94" w:rsidRDefault="00B11E94">
    <w:pPr>
      <w:framePr w:wrap="auto" w:hAnchor="text" w:xAlign="right"/>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AE" w:rsidRDefault="00E269AE">
      <w:pPr>
        <w:spacing w:before="0" w:after="0"/>
      </w:pPr>
      <w:r>
        <w:separator/>
      </w:r>
    </w:p>
  </w:footnote>
  <w:footnote w:type="continuationSeparator" w:id="0">
    <w:p w:rsidR="00E269AE" w:rsidRDefault="00E269A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94" w:rsidRDefault="00B11E94" w:rsidP="00A6451E">
    <w:pPr>
      <w:pStyle w:val="a6"/>
      <w:tabs>
        <w:tab w:val="clear" w:pos="4677"/>
        <w:tab w:val="clear" w:pos="9355"/>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2B"/>
    <w:rsid w:val="00041640"/>
    <w:rsid w:val="00096CEB"/>
    <w:rsid w:val="0018326F"/>
    <w:rsid w:val="00183F26"/>
    <w:rsid w:val="001C18A0"/>
    <w:rsid w:val="00261785"/>
    <w:rsid w:val="002E376A"/>
    <w:rsid w:val="00426504"/>
    <w:rsid w:val="004A4173"/>
    <w:rsid w:val="004C4CB0"/>
    <w:rsid w:val="004E0ED4"/>
    <w:rsid w:val="005008FF"/>
    <w:rsid w:val="00505674"/>
    <w:rsid w:val="00506813"/>
    <w:rsid w:val="00522CC0"/>
    <w:rsid w:val="005354B5"/>
    <w:rsid w:val="00567CE6"/>
    <w:rsid w:val="00606A4B"/>
    <w:rsid w:val="00626F78"/>
    <w:rsid w:val="0067662E"/>
    <w:rsid w:val="006B2595"/>
    <w:rsid w:val="006B497F"/>
    <w:rsid w:val="007425DC"/>
    <w:rsid w:val="00802592"/>
    <w:rsid w:val="00811734"/>
    <w:rsid w:val="00831200"/>
    <w:rsid w:val="008B5554"/>
    <w:rsid w:val="008C6C04"/>
    <w:rsid w:val="009019A5"/>
    <w:rsid w:val="0091564C"/>
    <w:rsid w:val="009B3E5B"/>
    <w:rsid w:val="00A35417"/>
    <w:rsid w:val="00A50F15"/>
    <w:rsid w:val="00A55ABA"/>
    <w:rsid w:val="00A6451E"/>
    <w:rsid w:val="00AB1BDE"/>
    <w:rsid w:val="00AB702E"/>
    <w:rsid w:val="00AD22D0"/>
    <w:rsid w:val="00B11E94"/>
    <w:rsid w:val="00BC16FC"/>
    <w:rsid w:val="00C817D1"/>
    <w:rsid w:val="00CB615A"/>
    <w:rsid w:val="00CE7FDD"/>
    <w:rsid w:val="00CF7966"/>
    <w:rsid w:val="00D54289"/>
    <w:rsid w:val="00D66921"/>
    <w:rsid w:val="00DA4EAF"/>
    <w:rsid w:val="00DF111F"/>
    <w:rsid w:val="00E269AE"/>
    <w:rsid w:val="00E67309"/>
    <w:rsid w:val="00EE6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71FB93-5538-4CAF-98B3-EE1FFD18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02B"/>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602B"/>
    <w:pPr>
      <w:spacing w:before="360" w:after="120"/>
      <w:jc w:val="center"/>
      <w:outlineLvl w:val="0"/>
    </w:pPr>
    <w:rPr>
      <w:b/>
      <w:bCs/>
      <w:sz w:val="28"/>
      <w:szCs w:val="28"/>
      <w:lang w:val="x-none" w:eastAsia="x-none"/>
    </w:rPr>
  </w:style>
  <w:style w:type="paragraph" w:styleId="2">
    <w:name w:val="heading 2"/>
    <w:basedOn w:val="a"/>
    <w:next w:val="a"/>
    <w:link w:val="20"/>
    <w:qFormat/>
    <w:rsid w:val="00EE602B"/>
    <w:pPr>
      <w:spacing w:before="240"/>
      <w:outlineLvl w:val="1"/>
    </w:pPr>
    <w:rPr>
      <w:b/>
      <w:bCs/>
      <w:sz w:val="22"/>
      <w:szCs w:val="22"/>
      <w:lang w:val="x-none" w:eastAsia="x-none"/>
    </w:rPr>
  </w:style>
  <w:style w:type="paragraph" w:styleId="3">
    <w:name w:val="heading 3"/>
    <w:basedOn w:val="a"/>
    <w:next w:val="a"/>
    <w:link w:val="30"/>
    <w:semiHidden/>
    <w:unhideWhenUsed/>
    <w:qFormat/>
    <w:rsid w:val="00EE602B"/>
    <w:pPr>
      <w:keepNext/>
      <w:spacing w:before="240" w:after="60"/>
      <w:outlineLvl w:val="2"/>
    </w:pPr>
    <w:rPr>
      <w:rFonts w:ascii="Arial" w:hAnsi="Arial"/>
      <w:b/>
      <w:bCs/>
      <w:sz w:val="26"/>
      <w:szCs w:val="26"/>
      <w:lang w:val="x-none" w:eastAsia="x-none"/>
    </w:rPr>
  </w:style>
  <w:style w:type="paragraph" w:styleId="4">
    <w:name w:val="heading 4"/>
    <w:basedOn w:val="a"/>
    <w:next w:val="a"/>
    <w:link w:val="40"/>
    <w:semiHidden/>
    <w:unhideWhenUsed/>
    <w:qFormat/>
    <w:rsid w:val="00EE602B"/>
    <w:pPr>
      <w:keepNext/>
      <w:widowControl/>
      <w:autoSpaceDE/>
      <w:autoSpaceDN/>
      <w:adjustRightInd/>
      <w:spacing w:before="240" w:after="60"/>
      <w:outlineLvl w:val="3"/>
    </w:pPr>
    <w:rPr>
      <w:b/>
      <w:bCs/>
      <w:sz w:val="28"/>
      <w:szCs w:val="28"/>
      <w:lang w:val="x-none" w:eastAsia="x-none"/>
    </w:rPr>
  </w:style>
  <w:style w:type="paragraph" w:styleId="5">
    <w:name w:val="heading 5"/>
    <w:basedOn w:val="a"/>
    <w:next w:val="a"/>
    <w:link w:val="50"/>
    <w:semiHidden/>
    <w:unhideWhenUsed/>
    <w:qFormat/>
    <w:rsid w:val="00EE602B"/>
    <w:pPr>
      <w:spacing w:before="240" w:after="60"/>
      <w:outlineLvl w:val="4"/>
    </w:pPr>
    <w:rPr>
      <w:b/>
      <w:bCs/>
      <w:i/>
      <w:iCs/>
      <w:sz w:val="26"/>
      <w:szCs w:val="26"/>
      <w:lang w:val="x-none" w:eastAsia="x-none"/>
    </w:rPr>
  </w:style>
  <w:style w:type="paragraph" w:styleId="7">
    <w:name w:val="heading 7"/>
    <w:basedOn w:val="a"/>
    <w:next w:val="a"/>
    <w:link w:val="70"/>
    <w:uiPriority w:val="9"/>
    <w:semiHidden/>
    <w:unhideWhenUsed/>
    <w:qFormat/>
    <w:rsid w:val="00EE602B"/>
    <w:pPr>
      <w:widowControl/>
      <w:suppressAutoHyphens/>
      <w:overflowPunct w:val="0"/>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EE602B"/>
    <w:pPr>
      <w:widowControl/>
      <w:suppressAutoHyphens/>
      <w:overflowPunct w:val="0"/>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02B"/>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rsid w:val="00EE602B"/>
    <w:rPr>
      <w:rFonts w:ascii="Times New Roman" w:eastAsia="Times New Roman" w:hAnsi="Times New Roman" w:cs="Times New Roman"/>
      <w:b/>
      <w:bCs/>
      <w:lang w:val="x-none" w:eastAsia="x-none"/>
    </w:rPr>
  </w:style>
  <w:style w:type="character" w:customStyle="1" w:styleId="30">
    <w:name w:val="Заголовок 3 Знак"/>
    <w:basedOn w:val="a0"/>
    <w:link w:val="3"/>
    <w:semiHidden/>
    <w:rsid w:val="00EE602B"/>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EE602B"/>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semiHidden/>
    <w:rsid w:val="00EE602B"/>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
    <w:semiHidden/>
    <w:rsid w:val="00EE602B"/>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EE602B"/>
    <w:rPr>
      <w:rFonts w:ascii="Calibri" w:eastAsia="Times New Roman" w:hAnsi="Calibri" w:cs="Times New Roman"/>
      <w:i/>
      <w:iCs/>
      <w:sz w:val="24"/>
      <w:szCs w:val="24"/>
      <w:lang w:val="x-none" w:eastAsia="x-none"/>
    </w:rPr>
  </w:style>
  <w:style w:type="paragraph" w:customStyle="1" w:styleId="SubHeading">
    <w:name w:val="Sub Heading"/>
    <w:uiPriority w:val="99"/>
    <w:qFormat/>
    <w:rsid w:val="00EE602B"/>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basedOn w:val="a"/>
    <w:link w:val="a4"/>
    <w:uiPriority w:val="99"/>
    <w:qFormat/>
    <w:rsid w:val="00EE602B"/>
    <w:pPr>
      <w:spacing w:before="0" w:after="240"/>
      <w:jc w:val="center"/>
    </w:pPr>
    <w:rPr>
      <w:b/>
      <w:bCs/>
      <w:sz w:val="32"/>
      <w:szCs w:val="32"/>
      <w:lang w:val="x-none" w:eastAsia="x-none"/>
    </w:rPr>
  </w:style>
  <w:style w:type="character" w:customStyle="1" w:styleId="a4">
    <w:name w:val="Название Знак"/>
    <w:basedOn w:val="a0"/>
    <w:link w:val="a3"/>
    <w:uiPriority w:val="99"/>
    <w:rsid w:val="00EE602B"/>
    <w:rPr>
      <w:rFonts w:ascii="Times New Roman" w:eastAsia="Times New Roman" w:hAnsi="Times New Roman" w:cs="Times New Roman"/>
      <w:b/>
      <w:bCs/>
      <w:sz w:val="32"/>
      <w:szCs w:val="32"/>
      <w:lang w:val="x-none" w:eastAsia="x-none"/>
    </w:rPr>
  </w:style>
  <w:style w:type="paragraph" w:customStyle="1" w:styleId="SubTitle">
    <w:name w:val="Sub Title"/>
    <w:uiPriority w:val="99"/>
    <w:rsid w:val="00EE602B"/>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EE602B"/>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EE602B"/>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qFormat/>
    <w:rsid w:val="00EE602B"/>
    <w:pPr>
      <w:widowControl w:val="0"/>
      <w:autoSpaceDE w:val="0"/>
      <w:autoSpaceDN w:val="0"/>
      <w:adjustRightInd w:val="0"/>
      <w:spacing w:line="240" w:lineRule="auto"/>
    </w:pPr>
    <w:rPr>
      <w:rFonts w:ascii="Times New Roman" w:eastAsia="Times New Roman" w:hAnsi="Times New Roman" w:cs="Times New Roman"/>
      <w:sz w:val="16"/>
      <w:szCs w:val="16"/>
      <w:lang w:eastAsia="ru-RU"/>
    </w:rPr>
  </w:style>
  <w:style w:type="character" w:customStyle="1" w:styleId="Subst">
    <w:name w:val="Subst"/>
    <w:uiPriority w:val="99"/>
    <w:qFormat/>
    <w:rsid w:val="00EE602B"/>
    <w:rPr>
      <w:b/>
      <w:bCs/>
      <w:i/>
      <w:iCs/>
    </w:rPr>
  </w:style>
  <w:style w:type="character" w:styleId="a5">
    <w:name w:val="Hyperlink"/>
    <w:unhideWhenUsed/>
    <w:rsid w:val="00EE602B"/>
    <w:rPr>
      <w:rFonts w:ascii="Times New Roman" w:hAnsi="Times New Roman" w:cs="Times New Roman" w:hint="default"/>
      <w:color w:val="0000FF"/>
      <w:u w:val="single"/>
    </w:rPr>
  </w:style>
  <w:style w:type="paragraph" w:styleId="a6">
    <w:name w:val="header"/>
    <w:basedOn w:val="a"/>
    <w:link w:val="a7"/>
    <w:uiPriority w:val="99"/>
    <w:rsid w:val="00EE602B"/>
    <w:pPr>
      <w:tabs>
        <w:tab w:val="center" w:pos="4677"/>
        <w:tab w:val="right" w:pos="9355"/>
      </w:tabs>
    </w:pPr>
  </w:style>
  <w:style w:type="character" w:customStyle="1" w:styleId="a7">
    <w:name w:val="Верхний колонтитул Знак"/>
    <w:basedOn w:val="a0"/>
    <w:link w:val="a6"/>
    <w:uiPriority w:val="99"/>
    <w:rsid w:val="00EE602B"/>
    <w:rPr>
      <w:rFonts w:ascii="Times New Roman" w:eastAsia="Times New Roman" w:hAnsi="Times New Roman" w:cs="Times New Roman"/>
      <w:sz w:val="20"/>
      <w:szCs w:val="20"/>
      <w:lang w:eastAsia="ru-RU"/>
    </w:rPr>
  </w:style>
  <w:style w:type="paragraph" w:styleId="a8">
    <w:name w:val="footer"/>
    <w:basedOn w:val="a"/>
    <w:link w:val="a9"/>
    <w:uiPriority w:val="99"/>
    <w:rsid w:val="00EE602B"/>
    <w:pPr>
      <w:tabs>
        <w:tab w:val="center" w:pos="4677"/>
        <w:tab w:val="right" w:pos="9355"/>
      </w:tabs>
    </w:pPr>
  </w:style>
  <w:style w:type="character" w:customStyle="1" w:styleId="a9">
    <w:name w:val="Нижний колонтитул Знак"/>
    <w:basedOn w:val="a0"/>
    <w:link w:val="a8"/>
    <w:uiPriority w:val="99"/>
    <w:rsid w:val="00EE602B"/>
    <w:rPr>
      <w:rFonts w:ascii="Times New Roman" w:eastAsia="Times New Roman" w:hAnsi="Times New Roman" w:cs="Times New Roman"/>
      <w:sz w:val="20"/>
      <w:szCs w:val="20"/>
      <w:lang w:eastAsia="ru-RU"/>
    </w:rPr>
  </w:style>
  <w:style w:type="character" w:styleId="aa">
    <w:name w:val="Strong"/>
    <w:uiPriority w:val="22"/>
    <w:qFormat/>
    <w:rsid w:val="00EE602B"/>
    <w:rPr>
      <w:rFonts w:ascii="Times New Roman" w:hAnsi="Times New Roman" w:cs="Times New Roman" w:hint="default"/>
      <w:b/>
      <w:bCs w:val="0"/>
    </w:rPr>
  </w:style>
  <w:style w:type="paragraph" w:customStyle="1" w:styleId="Style18">
    <w:name w:val="Style18"/>
    <w:basedOn w:val="a"/>
    <w:uiPriority w:val="99"/>
    <w:rsid w:val="00EE602B"/>
    <w:pPr>
      <w:spacing w:before="0" w:after="0" w:line="280" w:lineRule="exact"/>
      <w:ind w:hanging="826"/>
      <w:jc w:val="both"/>
    </w:pPr>
    <w:rPr>
      <w:rFonts w:ascii="Century Gothic" w:hAnsi="Century Gothic"/>
      <w:sz w:val="24"/>
      <w:szCs w:val="24"/>
    </w:rPr>
  </w:style>
  <w:style w:type="paragraph" w:customStyle="1" w:styleId="Style46">
    <w:name w:val="Style46"/>
    <w:basedOn w:val="a"/>
    <w:uiPriority w:val="99"/>
    <w:rsid w:val="00EE602B"/>
    <w:pPr>
      <w:spacing w:before="0" w:after="0" w:line="278" w:lineRule="exact"/>
      <w:ind w:hanging="835"/>
    </w:pPr>
    <w:rPr>
      <w:rFonts w:ascii="Century Gothic" w:hAnsi="Century Gothic"/>
      <w:sz w:val="24"/>
      <w:szCs w:val="24"/>
    </w:rPr>
  </w:style>
  <w:style w:type="paragraph" w:customStyle="1" w:styleId="Style25">
    <w:name w:val="Style25"/>
    <w:basedOn w:val="a"/>
    <w:uiPriority w:val="99"/>
    <w:rsid w:val="00EE602B"/>
    <w:pPr>
      <w:spacing w:before="0" w:after="0" w:line="278" w:lineRule="exact"/>
      <w:ind w:hanging="826"/>
      <w:jc w:val="both"/>
    </w:pPr>
    <w:rPr>
      <w:rFonts w:ascii="Century Gothic" w:hAnsi="Century Gothic"/>
      <w:sz w:val="24"/>
      <w:szCs w:val="24"/>
    </w:rPr>
  </w:style>
  <w:style w:type="character" w:customStyle="1" w:styleId="FontStyle60">
    <w:name w:val="Font Style60"/>
    <w:uiPriority w:val="99"/>
    <w:rsid w:val="00EE602B"/>
    <w:rPr>
      <w:rFonts w:ascii="Times New Roman" w:hAnsi="Times New Roman" w:cs="Times New Roman" w:hint="default"/>
      <w:sz w:val="22"/>
    </w:rPr>
  </w:style>
  <w:style w:type="paragraph" w:styleId="ab">
    <w:name w:val="List Paragraph"/>
    <w:basedOn w:val="a"/>
    <w:uiPriority w:val="34"/>
    <w:qFormat/>
    <w:rsid w:val="00EE602B"/>
    <w:pPr>
      <w:widowControl/>
      <w:autoSpaceDE/>
      <w:autoSpaceDN/>
      <w:adjustRightInd/>
      <w:spacing w:before="0" w:after="200" w:line="276" w:lineRule="auto"/>
      <w:ind w:left="720"/>
      <w:contextualSpacing/>
    </w:pPr>
    <w:rPr>
      <w:rFonts w:ascii="Calibri" w:hAnsi="Calibri"/>
      <w:sz w:val="22"/>
      <w:szCs w:val="22"/>
    </w:rPr>
  </w:style>
  <w:style w:type="paragraph" w:customStyle="1" w:styleId="Style38">
    <w:name w:val="Style38"/>
    <w:basedOn w:val="a"/>
    <w:uiPriority w:val="99"/>
    <w:rsid w:val="00EE602B"/>
    <w:pPr>
      <w:spacing w:before="0" w:after="0"/>
      <w:jc w:val="both"/>
    </w:pPr>
    <w:rPr>
      <w:rFonts w:ascii="Century Gothic" w:hAnsi="Century Gothic"/>
      <w:sz w:val="24"/>
      <w:szCs w:val="24"/>
    </w:rPr>
  </w:style>
  <w:style w:type="paragraph" w:customStyle="1" w:styleId="Style23">
    <w:name w:val="Style23"/>
    <w:basedOn w:val="a"/>
    <w:uiPriority w:val="99"/>
    <w:rsid w:val="00EE602B"/>
    <w:pPr>
      <w:spacing w:before="0" w:after="0"/>
    </w:pPr>
    <w:rPr>
      <w:rFonts w:ascii="Century Gothic" w:hAnsi="Century Gothic"/>
      <w:sz w:val="24"/>
      <w:szCs w:val="24"/>
    </w:rPr>
  </w:style>
  <w:style w:type="character" w:customStyle="1" w:styleId="11">
    <w:name w:val="Основной текст Знак1"/>
    <w:uiPriority w:val="99"/>
    <w:locked/>
    <w:rsid w:val="00EE602B"/>
    <w:rPr>
      <w:rFonts w:ascii="Times New Roman" w:hAnsi="Times New Roman" w:cs="Times New Roman" w:hint="default"/>
      <w:sz w:val="21"/>
      <w:shd w:val="clear" w:color="auto" w:fill="FFFFFF"/>
    </w:rPr>
  </w:style>
  <w:style w:type="character" w:customStyle="1" w:styleId="ac">
    <w:name w:val="Основной текст + Малые прописные"/>
    <w:uiPriority w:val="99"/>
    <w:rsid w:val="00EE602B"/>
    <w:rPr>
      <w:rFonts w:ascii="Times New Roman" w:hAnsi="Times New Roman" w:cs="Times New Roman" w:hint="default"/>
      <w:smallCaps/>
      <w:strike w:val="0"/>
      <w:dstrike w:val="0"/>
      <w:sz w:val="21"/>
      <w:u w:val="none"/>
      <w:effect w:val="none"/>
      <w:shd w:val="clear" w:color="auto" w:fill="FFFFFF"/>
      <w:lang w:val="en-US" w:eastAsia="en-US"/>
    </w:rPr>
  </w:style>
  <w:style w:type="paragraph" w:customStyle="1" w:styleId="Style26">
    <w:name w:val="Style26"/>
    <w:basedOn w:val="a"/>
    <w:uiPriority w:val="99"/>
    <w:rsid w:val="00EE602B"/>
    <w:pPr>
      <w:spacing w:before="0" w:after="0" w:line="278" w:lineRule="exact"/>
      <w:ind w:hanging="278"/>
      <w:jc w:val="both"/>
    </w:pPr>
    <w:rPr>
      <w:rFonts w:ascii="Century Gothic" w:hAnsi="Century Gothic"/>
      <w:sz w:val="24"/>
      <w:szCs w:val="24"/>
    </w:rPr>
  </w:style>
  <w:style w:type="paragraph" w:customStyle="1" w:styleId="Style16">
    <w:name w:val="Style16"/>
    <w:basedOn w:val="a"/>
    <w:uiPriority w:val="99"/>
    <w:rsid w:val="00EE602B"/>
    <w:pPr>
      <w:spacing w:before="0" w:after="0" w:line="282" w:lineRule="exact"/>
      <w:jc w:val="both"/>
    </w:pPr>
    <w:rPr>
      <w:rFonts w:ascii="Century Gothic" w:hAnsi="Century Gothic"/>
      <w:sz w:val="24"/>
      <w:szCs w:val="24"/>
    </w:rPr>
  </w:style>
  <w:style w:type="paragraph" w:styleId="ad">
    <w:name w:val="Body Text"/>
    <w:basedOn w:val="a"/>
    <w:link w:val="ae"/>
    <w:uiPriority w:val="99"/>
    <w:unhideWhenUsed/>
    <w:rsid w:val="00EE602B"/>
    <w:pPr>
      <w:jc w:val="center"/>
    </w:pPr>
    <w:rPr>
      <w:b/>
      <w:bCs/>
      <w:lang w:val="x-none" w:eastAsia="x-none"/>
    </w:rPr>
  </w:style>
  <w:style w:type="character" w:customStyle="1" w:styleId="ae">
    <w:name w:val="Основной текст Знак"/>
    <w:basedOn w:val="a0"/>
    <w:link w:val="ad"/>
    <w:uiPriority w:val="99"/>
    <w:rsid w:val="00EE602B"/>
    <w:rPr>
      <w:rFonts w:ascii="Times New Roman" w:eastAsia="Times New Roman" w:hAnsi="Times New Roman" w:cs="Times New Roman"/>
      <w:b/>
      <w:bCs/>
      <w:sz w:val="20"/>
      <w:szCs w:val="20"/>
      <w:lang w:val="x-none" w:eastAsia="x-none"/>
    </w:rPr>
  </w:style>
  <w:style w:type="paragraph" w:styleId="af">
    <w:name w:val="Balloon Text"/>
    <w:basedOn w:val="a"/>
    <w:link w:val="af0"/>
    <w:uiPriority w:val="99"/>
    <w:rsid w:val="00EE602B"/>
    <w:pPr>
      <w:spacing w:before="0" w:after="0"/>
    </w:pPr>
    <w:rPr>
      <w:rFonts w:ascii="Tahoma" w:hAnsi="Tahoma"/>
      <w:sz w:val="16"/>
      <w:szCs w:val="16"/>
      <w:lang w:val="x-none" w:eastAsia="x-none"/>
    </w:rPr>
  </w:style>
  <w:style w:type="character" w:customStyle="1" w:styleId="af0">
    <w:name w:val="Текст выноски Знак"/>
    <w:basedOn w:val="a0"/>
    <w:link w:val="af"/>
    <w:uiPriority w:val="99"/>
    <w:rsid w:val="00EE602B"/>
    <w:rPr>
      <w:rFonts w:ascii="Tahoma" w:eastAsia="Times New Roman" w:hAnsi="Tahoma" w:cs="Times New Roman"/>
      <w:sz w:val="16"/>
      <w:szCs w:val="16"/>
      <w:lang w:val="x-none" w:eastAsia="x-none"/>
    </w:rPr>
  </w:style>
  <w:style w:type="table" w:styleId="af1">
    <w:name w:val="Table Grid"/>
    <w:basedOn w:val="a1"/>
    <w:uiPriority w:val="59"/>
    <w:rsid w:val="00EE602B"/>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unhideWhenUsed/>
    <w:rsid w:val="00EE602B"/>
    <w:rPr>
      <w:color w:val="800080"/>
      <w:u w:val="single"/>
    </w:rPr>
  </w:style>
  <w:style w:type="character" w:styleId="af3">
    <w:name w:val="Emphasis"/>
    <w:uiPriority w:val="20"/>
    <w:qFormat/>
    <w:rsid w:val="00EE602B"/>
    <w:rPr>
      <w:rFonts w:ascii="Times New Roman" w:hAnsi="Times New Roman" w:cs="Times New Roman" w:hint="default"/>
      <w:i/>
      <w:iCs w:val="0"/>
    </w:rPr>
  </w:style>
  <w:style w:type="paragraph" w:styleId="af4">
    <w:name w:val="Normal (Web)"/>
    <w:basedOn w:val="a"/>
    <w:uiPriority w:val="99"/>
    <w:unhideWhenUsed/>
    <w:rsid w:val="00EE602B"/>
    <w:pPr>
      <w:widowControl/>
      <w:autoSpaceDE/>
      <w:autoSpaceDN/>
      <w:adjustRightInd/>
      <w:spacing w:before="100" w:beforeAutospacing="1" w:after="100" w:afterAutospacing="1"/>
    </w:pPr>
    <w:rPr>
      <w:sz w:val="24"/>
      <w:szCs w:val="24"/>
    </w:rPr>
  </w:style>
  <w:style w:type="paragraph" w:styleId="af5">
    <w:name w:val="footnote text"/>
    <w:basedOn w:val="a"/>
    <w:link w:val="af6"/>
    <w:uiPriority w:val="99"/>
    <w:unhideWhenUsed/>
    <w:rsid w:val="00EE602B"/>
    <w:pPr>
      <w:widowControl/>
      <w:suppressAutoHyphens/>
      <w:overflowPunct w:val="0"/>
      <w:spacing w:before="0" w:after="0"/>
      <w:jc w:val="both"/>
    </w:pPr>
  </w:style>
  <w:style w:type="character" w:customStyle="1" w:styleId="af6">
    <w:name w:val="Текст сноски Знак"/>
    <w:basedOn w:val="a0"/>
    <w:link w:val="af5"/>
    <w:uiPriority w:val="99"/>
    <w:rsid w:val="00EE602B"/>
    <w:rPr>
      <w:rFonts w:ascii="Times New Roman" w:eastAsia="Times New Roman" w:hAnsi="Times New Roman" w:cs="Times New Roman"/>
      <w:sz w:val="20"/>
      <w:szCs w:val="20"/>
      <w:lang w:eastAsia="ru-RU"/>
    </w:rPr>
  </w:style>
  <w:style w:type="paragraph" w:styleId="af7">
    <w:name w:val="Body Text Indent"/>
    <w:basedOn w:val="a"/>
    <w:link w:val="af8"/>
    <w:unhideWhenUsed/>
    <w:rsid w:val="00EE602B"/>
    <w:pPr>
      <w:widowControl/>
      <w:suppressAutoHyphens/>
      <w:overflowPunct w:val="0"/>
      <w:spacing w:before="0" w:after="120"/>
      <w:ind w:left="283"/>
    </w:pPr>
    <w:rPr>
      <w:sz w:val="24"/>
      <w:lang w:val="x-none" w:eastAsia="x-none"/>
    </w:rPr>
  </w:style>
  <w:style w:type="character" w:customStyle="1" w:styleId="af8">
    <w:name w:val="Основной текст с отступом Знак"/>
    <w:basedOn w:val="a0"/>
    <w:link w:val="af7"/>
    <w:rsid w:val="00EE602B"/>
    <w:rPr>
      <w:rFonts w:ascii="Times New Roman" w:eastAsia="Times New Roman" w:hAnsi="Times New Roman" w:cs="Times New Roman"/>
      <w:sz w:val="24"/>
      <w:szCs w:val="20"/>
      <w:lang w:val="x-none" w:eastAsia="x-none"/>
    </w:rPr>
  </w:style>
  <w:style w:type="paragraph" w:styleId="21">
    <w:name w:val="Body Text 2"/>
    <w:basedOn w:val="a"/>
    <w:link w:val="22"/>
    <w:uiPriority w:val="99"/>
    <w:unhideWhenUsed/>
    <w:rsid w:val="00EE602B"/>
    <w:pPr>
      <w:spacing w:after="0"/>
      <w:ind w:left="198"/>
    </w:pPr>
  </w:style>
  <w:style w:type="character" w:customStyle="1" w:styleId="22">
    <w:name w:val="Основной текст 2 Знак"/>
    <w:basedOn w:val="a0"/>
    <w:link w:val="21"/>
    <w:uiPriority w:val="99"/>
    <w:rsid w:val="00EE602B"/>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EE602B"/>
    <w:pPr>
      <w:ind w:left="400"/>
    </w:pPr>
    <w:rPr>
      <w:sz w:val="18"/>
      <w:szCs w:val="18"/>
      <w:lang w:val="x-none" w:eastAsia="x-none"/>
    </w:rPr>
  </w:style>
  <w:style w:type="character" w:customStyle="1" w:styleId="24">
    <w:name w:val="Основной текст с отступом 2 Знак"/>
    <w:basedOn w:val="a0"/>
    <w:link w:val="23"/>
    <w:uiPriority w:val="99"/>
    <w:rsid w:val="00EE602B"/>
    <w:rPr>
      <w:rFonts w:ascii="Times New Roman" w:eastAsia="Times New Roman" w:hAnsi="Times New Roman" w:cs="Times New Roman"/>
      <w:sz w:val="18"/>
      <w:szCs w:val="18"/>
      <w:lang w:val="x-none" w:eastAsia="x-none"/>
    </w:rPr>
  </w:style>
  <w:style w:type="paragraph" w:styleId="31">
    <w:name w:val="Body Text Indent 3"/>
    <w:basedOn w:val="a"/>
    <w:link w:val="32"/>
    <w:uiPriority w:val="99"/>
    <w:unhideWhenUsed/>
    <w:rsid w:val="00EE602B"/>
    <w:pPr>
      <w:ind w:left="400"/>
    </w:pPr>
    <w:rPr>
      <w:sz w:val="18"/>
      <w:szCs w:val="18"/>
      <w:lang w:val="x-none" w:eastAsia="x-none"/>
    </w:rPr>
  </w:style>
  <w:style w:type="character" w:customStyle="1" w:styleId="32">
    <w:name w:val="Основной текст с отступом 3 Знак"/>
    <w:basedOn w:val="a0"/>
    <w:link w:val="31"/>
    <w:uiPriority w:val="99"/>
    <w:rsid w:val="00EE602B"/>
    <w:rPr>
      <w:rFonts w:ascii="Times New Roman" w:eastAsia="Times New Roman" w:hAnsi="Times New Roman" w:cs="Times New Roman"/>
      <w:sz w:val="18"/>
      <w:szCs w:val="18"/>
      <w:lang w:val="x-none" w:eastAsia="x-none"/>
    </w:rPr>
  </w:style>
  <w:style w:type="paragraph" w:customStyle="1" w:styleId="af9">
    <w:name w:val="???"/>
    <w:basedOn w:val="a"/>
    <w:uiPriority w:val="99"/>
    <w:semiHidden/>
    <w:rsid w:val="00EE602B"/>
    <w:pPr>
      <w:widowControl/>
      <w:suppressAutoHyphens/>
      <w:overflowPunct w:val="0"/>
      <w:autoSpaceDN/>
      <w:adjustRightInd/>
      <w:spacing w:before="0" w:after="180"/>
      <w:ind w:left="5670"/>
      <w:jc w:val="both"/>
    </w:pPr>
    <w:rPr>
      <w:sz w:val="24"/>
      <w:szCs w:val="24"/>
      <w:lang w:eastAsia="ar-SA"/>
    </w:rPr>
  </w:style>
  <w:style w:type="paragraph" w:customStyle="1" w:styleId="Text">
    <w:name w:val="Text"/>
    <w:basedOn w:val="a"/>
    <w:rsid w:val="00EE602B"/>
    <w:pPr>
      <w:widowControl/>
      <w:tabs>
        <w:tab w:val="left" w:pos="284"/>
      </w:tabs>
      <w:suppressAutoHyphens/>
      <w:overflowPunct w:val="0"/>
      <w:autoSpaceDN/>
      <w:adjustRightInd/>
      <w:spacing w:before="0" w:after="120"/>
      <w:jc w:val="both"/>
    </w:pPr>
    <w:rPr>
      <w:sz w:val="22"/>
      <w:szCs w:val="22"/>
      <w:lang w:val="en-GB" w:eastAsia="ar-SA"/>
    </w:rPr>
  </w:style>
  <w:style w:type="paragraph" w:customStyle="1" w:styleId="ConsPlusNormal">
    <w:name w:val="ConsPlusNormal"/>
    <w:rsid w:val="00EE602B"/>
    <w:pPr>
      <w:suppressAutoHyphens/>
      <w:overflowPunct w:val="0"/>
      <w:autoSpaceDE w:val="0"/>
      <w:spacing w:line="240" w:lineRule="auto"/>
      <w:ind w:firstLine="720"/>
    </w:pPr>
    <w:rPr>
      <w:rFonts w:ascii="Arial" w:eastAsia="Times New Roman" w:hAnsi="Arial" w:cs="Arial"/>
      <w:sz w:val="20"/>
      <w:szCs w:val="20"/>
      <w:lang w:eastAsia="ar-SA"/>
    </w:rPr>
  </w:style>
  <w:style w:type="paragraph" w:customStyle="1" w:styleId="Default">
    <w:name w:val="Default"/>
    <w:uiPriority w:val="99"/>
    <w:semiHidden/>
    <w:rsid w:val="00EE602B"/>
    <w:pPr>
      <w:suppressAutoHyphens/>
      <w:overflowPunct w:val="0"/>
      <w:autoSpaceDE w:val="0"/>
      <w:spacing w:line="240" w:lineRule="auto"/>
    </w:pPr>
    <w:rPr>
      <w:rFonts w:ascii="Arial" w:eastAsia="Times New Roman" w:hAnsi="Arial" w:cs="Arial"/>
      <w:color w:val="000000"/>
      <w:sz w:val="24"/>
      <w:szCs w:val="24"/>
      <w:lang w:eastAsia="ar-SA"/>
    </w:rPr>
  </w:style>
  <w:style w:type="paragraph" w:customStyle="1" w:styleId="afa">
    <w:name w:val="Оглавление"/>
    <w:basedOn w:val="a"/>
    <w:uiPriority w:val="99"/>
    <w:semiHidden/>
    <w:rsid w:val="00EE602B"/>
    <w:pPr>
      <w:widowControl/>
      <w:suppressLineNumbers/>
      <w:suppressAutoHyphens/>
      <w:autoSpaceDE/>
      <w:autoSpaceDN/>
      <w:adjustRightInd/>
      <w:spacing w:before="0" w:after="0"/>
    </w:pPr>
    <w:rPr>
      <w:lang w:eastAsia="ar-SA"/>
    </w:rPr>
  </w:style>
  <w:style w:type="paragraph" w:customStyle="1" w:styleId="12">
    <w:name w:val="Обычный 12"/>
    <w:basedOn w:val="a"/>
    <w:rsid w:val="00EE602B"/>
    <w:pPr>
      <w:widowControl/>
      <w:suppressAutoHyphens/>
      <w:autoSpaceDE/>
      <w:autoSpaceDN/>
      <w:adjustRightInd/>
      <w:spacing w:before="0" w:after="0"/>
    </w:pPr>
    <w:rPr>
      <w:sz w:val="24"/>
      <w:szCs w:val="24"/>
      <w:lang w:eastAsia="ar-SA"/>
    </w:rPr>
  </w:style>
  <w:style w:type="paragraph" w:customStyle="1" w:styleId="310">
    <w:name w:val="Основной текст 31"/>
    <w:basedOn w:val="a"/>
    <w:uiPriority w:val="99"/>
    <w:semiHidden/>
    <w:rsid w:val="00EE602B"/>
    <w:pPr>
      <w:widowControl/>
      <w:suppressAutoHyphens/>
      <w:overflowPunct w:val="0"/>
      <w:autoSpaceDN/>
      <w:adjustRightInd/>
      <w:spacing w:before="0" w:after="120"/>
    </w:pPr>
    <w:rPr>
      <w:sz w:val="16"/>
      <w:szCs w:val="16"/>
      <w:lang w:eastAsia="ar-SA"/>
    </w:rPr>
  </w:style>
  <w:style w:type="paragraph" w:customStyle="1" w:styleId="ConsNonformat">
    <w:name w:val="ConsNonformat"/>
    <w:rsid w:val="00EE602B"/>
    <w:pPr>
      <w:widowControl w:val="0"/>
      <w:suppressAutoHyphens/>
      <w:spacing w:line="240" w:lineRule="auto"/>
      <w:ind w:right="19772"/>
    </w:pPr>
    <w:rPr>
      <w:rFonts w:ascii="Courier New" w:eastAsia="Times New Roman" w:hAnsi="Courier New" w:cs="Courier New"/>
      <w:sz w:val="20"/>
      <w:szCs w:val="20"/>
      <w:lang w:eastAsia="ar-SA"/>
    </w:rPr>
  </w:style>
  <w:style w:type="paragraph" w:customStyle="1" w:styleId="afb">
    <w:name w:val="Прижатый влево"/>
    <w:basedOn w:val="a"/>
    <w:next w:val="a"/>
    <w:rsid w:val="00EE602B"/>
    <w:pPr>
      <w:widowControl/>
      <w:spacing w:before="0" w:after="0"/>
    </w:pPr>
    <w:rPr>
      <w:rFonts w:ascii="Arial" w:hAnsi="Arial"/>
      <w:sz w:val="24"/>
      <w:szCs w:val="24"/>
    </w:rPr>
  </w:style>
  <w:style w:type="character" w:styleId="afc">
    <w:name w:val="footnote reference"/>
    <w:unhideWhenUsed/>
    <w:rsid w:val="00EE602B"/>
    <w:rPr>
      <w:rFonts w:ascii="Times New Roman" w:hAnsi="Times New Roman" w:cs="Times New Roman" w:hint="default"/>
      <w:vertAlign w:val="superscript"/>
    </w:rPr>
  </w:style>
  <w:style w:type="character" w:customStyle="1" w:styleId="afd">
    <w:name w:val="Основной текст + Полужирный"/>
    <w:uiPriority w:val="99"/>
    <w:rsid w:val="00EE602B"/>
    <w:rPr>
      <w:rFonts w:ascii="Times New Roman" w:hAnsi="Times New Roman" w:cs="Times New Roman" w:hint="default"/>
      <w:b/>
      <w:bCs w:val="0"/>
      <w:strike w:val="0"/>
      <w:dstrike w:val="0"/>
      <w:sz w:val="21"/>
      <w:u w:val="none"/>
      <w:effect w:val="none"/>
      <w:shd w:val="clear" w:color="auto" w:fill="FFFFFF"/>
    </w:rPr>
  </w:style>
  <w:style w:type="character" w:customStyle="1" w:styleId="51">
    <w:name w:val="Основной текст + Полужирный5"/>
    <w:uiPriority w:val="99"/>
    <w:rsid w:val="00EE602B"/>
    <w:rPr>
      <w:rFonts w:ascii="Times New Roman" w:hAnsi="Times New Roman" w:cs="Times New Roman" w:hint="default"/>
      <w:b/>
      <w:bCs w:val="0"/>
      <w:strike w:val="0"/>
      <w:dstrike w:val="0"/>
      <w:sz w:val="21"/>
      <w:u w:val="none"/>
      <w:effect w:val="none"/>
      <w:shd w:val="clear" w:color="auto" w:fill="FFFFFF"/>
    </w:rPr>
  </w:style>
  <w:style w:type="character" w:customStyle="1" w:styleId="afe">
    <w:name w:val="Основной текст + Курсив"/>
    <w:uiPriority w:val="99"/>
    <w:rsid w:val="00EE602B"/>
    <w:rPr>
      <w:rFonts w:ascii="Times New Roman" w:hAnsi="Times New Roman" w:cs="Times New Roman" w:hint="default"/>
      <w:i/>
      <w:iCs w:val="0"/>
      <w:strike w:val="0"/>
      <w:dstrike w:val="0"/>
      <w:sz w:val="21"/>
      <w:u w:val="none"/>
      <w:effect w:val="none"/>
      <w:shd w:val="clear" w:color="auto" w:fill="FFFFFF"/>
    </w:rPr>
  </w:style>
  <w:style w:type="character" w:customStyle="1" w:styleId="apple-converted-space">
    <w:name w:val="apple-converted-space"/>
    <w:rsid w:val="00EE602B"/>
  </w:style>
  <w:style w:type="character" w:customStyle="1" w:styleId="aff">
    <w:name w:val="?????? ??????"/>
    <w:rsid w:val="00EE602B"/>
    <w:rPr>
      <w:vertAlign w:val="superscript"/>
    </w:rPr>
  </w:style>
  <w:style w:type="paragraph" w:styleId="aff0">
    <w:name w:val="annotation text"/>
    <w:basedOn w:val="a"/>
    <w:link w:val="aff1"/>
    <w:uiPriority w:val="99"/>
    <w:unhideWhenUsed/>
    <w:rsid w:val="00EE602B"/>
    <w:pPr>
      <w:widowControl/>
      <w:autoSpaceDE/>
      <w:autoSpaceDN/>
      <w:adjustRightInd/>
      <w:spacing w:before="0" w:after="0"/>
    </w:pPr>
  </w:style>
  <w:style w:type="character" w:customStyle="1" w:styleId="aff1">
    <w:name w:val="Текст примечания Знак"/>
    <w:basedOn w:val="a0"/>
    <w:link w:val="aff0"/>
    <w:uiPriority w:val="99"/>
    <w:rsid w:val="00EE602B"/>
    <w:rPr>
      <w:rFonts w:ascii="Times New Roman" w:eastAsia="Times New Roman" w:hAnsi="Times New Roman" w:cs="Times New Roman"/>
      <w:sz w:val="20"/>
      <w:szCs w:val="20"/>
      <w:lang w:eastAsia="ru-RU"/>
    </w:rPr>
  </w:style>
  <w:style w:type="paragraph" w:styleId="aff2">
    <w:name w:val="caption"/>
    <w:basedOn w:val="a"/>
    <w:next w:val="a"/>
    <w:uiPriority w:val="99"/>
    <w:semiHidden/>
    <w:unhideWhenUsed/>
    <w:qFormat/>
    <w:rsid w:val="00EE602B"/>
    <w:pPr>
      <w:widowControl/>
      <w:autoSpaceDE/>
      <w:autoSpaceDN/>
      <w:adjustRightInd/>
      <w:spacing w:before="0" w:after="0"/>
    </w:pPr>
    <w:rPr>
      <w:rFonts w:ascii="Book Antiqua" w:hAnsi="Book Antiqua"/>
      <w:b/>
      <w:bCs/>
    </w:rPr>
  </w:style>
  <w:style w:type="paragraph" w:styleId="33">
    <w:name w:val="Body Text 3"/>
    <w:basedOn w:val="a"/>
    <w:link w:val="34"/>
    <w:uiPriority w:val="99"/>
    <w:unhideWhenUsed/>
    <w:rsid w:val="00EE602B"/>
    <w:pPr>
      <w:widowControl/>
      <w:autoSpaceDE/>
      <w:autoSpaceDN/>
      <w:adjustRightInd/>
      <w:spacing w:before="0" w:after="120"/>
    </w:pPr>
    <w:rPr>
      <w:sz w:val="16"/>
      <w:szCs w:val="16"/>
      <w:lang w:val="x-none" w:eastAsia="x-none"/>
    </w:rPr>
  </w:style>
  <w:style w:type="character" w:customStyle="1" w:styleId="34">
    <w:name w:val="Основной текст 3 Знак"/>
    <w:basedOn w:val="a0"/>
    <w:link w:val="33"/>
    <w:uiPriority w:val="99"/>
    <w:rsid w:val="00EE602B"/>
    <w:rPr>
      <w:rFonts w:ascii="Times New Roman" w:eastAsia="Times New Roman" w:hAnsi="Times New Roman" w:cs="Times New Roman"/>
      <w:sz w:val="16"/>
      <w:szCs w:val="16"/>
      <w:lang w:val="x-none" w:eastAsia="x-none"/>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E602B"/>
    <w:pPr>
      <w:widowControl/>
      <w:autoSpaceDE/>
      <w:autoSpaceDN/>
      <w:adjustRightInd/>
      <w:spacing w:before="0" w:after="0"/>
    </w:pPr>
    <w:rPr>
      <w:rFonts w:ascii="Verdana" w:hAnsi="Verdana" w:cs="Verdana"/>
      <w:lang w:val="en-US" w:eastAsia="en-US"/>
    </w:rPr>
  </w:style>
  <w:style w:type="paragraph" w:customStyle="1" w:styleId="ConsPlusNonformat">
    <w:name w:val="ConsPlusNonformat"/>
    <w:uiPriority w:val="99"/>
    <w:rsid w:val="00EE602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western">
    <w:name w:val="western"/>
    <w:basedOn w:val="a"/>
    <w:uiPriority w:val="99"/>
    <w:rsid w:val="00EE602B"/>
    <w:pPr>
      <w:widowControl/>
      <w:autoSpaceDE/>
      <w:autoSpaceDN/>
      <w:adjustRightInd/>
      <w:spacing w:before="100" w:beforeAutospacing="1" w:after="100" w:afterAutospacing="1"/>
    </w:pPr>
    <w:rPr>
      <w:sz w:val="24"/>
      <w:szCs w:val="24"/>
    </w:rPr>
  </w:style>
  <w:style w:type="character" w:customStyle="1" w:styleId="13">
    <w:name w:val="Название Знак1"/>
    <w:uiPriority w:val="10"/>
    <w:rsid w:val="00EE602B"/>
    <w:rPr>
      <w:rFonts w:ascii="Cambria" w:eastAsia="Times New Roman" w:hAnsi="Cambria" w:cs="Times New Roman" w:hint="default"/>
      <w:color w:val="17365D"/>
      <w:spacing w:val="5"/>
      <w:kern w:val="28"/>
      <w:sz w:val="52"/>
      <w:szCs w:val="52"/>
    </w:rPr>
  </w:style>
  <w:style w:type="character" w:customStyle="1" w:styleId="FontStyle46">
    <w:name w:val="Font Style46"/>
    <w:rsid w:val="00EE602B"/>
    <w:rPr>
      <w:rFonts w:ascii="Times New Roman" w:hAnsi="Times New Roman" w:cs="Times New Roman" w:hint="default"/>
      <w:b/>
      <w:bCs/>
      <w:sz w:val="22"/>
      <w:szCs w:val="22"/>
    </w:rPr>
  </w:style>
  <w:style w:type="character" w:customStyle="1" w:styleId="FontStyle47">
    <w:name w:val="Font Style47"/>
    <w:rsid w:val="00EE602B"/>
    <w:rPr>
      <w:rFonts w:ascii="Times New Roman" w:hAnsi="Times New Roman" w:cs="Times New Roman" w:hint="default"/>
      <w:sz w:val="22"/>
      <w:szCs w:val="22"/>
    </w:rPr>
  </w:style>
  <w:style w:type="paragraph" w:customStyle="1" w:styleId="14">
    <w:name w:val="Обычный1"/>
    <w:rsid w:val="00EE602B"/>
    <w:pPr>
      <w:suppressAutoHyphens/>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styleId="15">
    <w:name w:val="toc 1"/>
    <w:basedOn w:val="a"/>
    <w:next w:val="a"/>
    <w:autoRedefine/>
    <w:uiPriority w:val="39"/>
    <w:unhideWhenUsed/>
    <w:rsid w:val="00EE602B"/>
  </w:style>
  <w:style w:type="paragraph" w:styleId="25">
    <w:name w:val="toc 2"/>
    <w:basedOn w:val="a"/>
    <w:next w:val="a"/>
    <w:autoRedefine/>
    <w:uiPriority w:val="39"/>
    <w:unhideWhenUsed/>
    <w:rsid w:val="00EE602B"/>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489DF-B028-42D6-97BF-EAFCD8CC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11186</Words>
  <Characters>63765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AO VDNH</Company>
  <LinksUpToDate>false</LinksUpToDate>
  <CharactersWithSpaces>74802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Жердицкая Юлия Геннадьевна</dc:creator>
  <cp:keywords/>
  <dc:description/>
  <cp:lastModifiedBy>Жердицкая Юлия Геннадьевна</cp:lastModifiedBy>
  <cp:revision>2</cp:revision>
  <cp:lastPrinted>2020-02-11T08:43:00Z</cp:lastPrinted>
  <dcterms:created xsi:type="dcterms:W3CDTF">2020-05-12T08:36:00Z</dcterms:created>
  <dcterms:modified xsi:type="dcterms:W3CDTF">2020-05-12T08:36:00Z</dcterms:modified>
</cp:coreProperties>
</file>