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2A" w:rsidRDefault="00B834AD" w:rsidP="00B834AD">
      <w:pPr>
        <w:pStyle w:val="2f5"/>
      </w:pPr>
      <w:r>
        <w:rPr>
          <w:noProof/>
          <w:color w:val="433E53"/>
          <w:lang w:bidi="ar-SA"/>
        </w:rPr>
        <w:drawing>
          <wp:inline distT="0" distB="0" distL="0" distR="0">
            <wp:extent cx="6920521" cy="9517711"/>
            <wp:effectExtent l="38100" t="0" r="13679" b="2883839"/>
            <wp:docPr id="1" name="Рисунок 1" descr="C:\Users\vostokremstroy\Desktop\АКМ\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okremstroy\Desktop\АКМ\1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21" cy="95177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B502A" w:rsidRDefault="009B1CB0">
      <w:pPr>
        <w:pStyle w:val="34"/>
        <w:keepNext/>
        <w:keepLines/>
        <w:shd w:val="clear" w:color="auto" w:fill="auto"/>
      </w:pPr>
      <w:bookmarkStart w:id="0" w:name="bookmark3"/>
      <w:r>
        <w:rPr>
          <w:rStyle w:val="35"/>
          <w:b/>
          <w:bCs/>
        </w:rPr>
        <w:lastRenderedPageBreak/>
        <w:t>1. Общие сведения об Обществе</w:t>
      </w:r>
      <w:bookmarkEnd w:id="0"/>
    </w:p>
    <w:p w:rsidR="00BB502A" w:rsidRDefault="009B1CB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line="274" w:lineRule="exact"/>
      </w:pPr>
      <w:bookmarkStart w:id="1" w:name="bookmark4"/>
      <w:r>
        <w:rPr>
          <w:rStyle w:val="35"/>
          <w:b/>
          <w:bCs/>
        </w:rPr>
        <w:t>О годовом отчете</w:t>
      </w:r>
      <w:bookmarkEnd w:id="1"/>
    </w:p>
    <w:p w:rsidR="00BB502A" w:rsidRDefault="009B1CB0">
      <w:pPr>
        <w:pStyle w:val="20"/>
        <w:shd w:val="clear" w:color="auto" w:fill="auto"/>
        <w:ind w:firstLine="320"/>
      </w:pPr>
      <w:r>
        <w:rPr>
          <w:rStyle w:val="2a"/>
        </w:rPr>
        <w:t xml:space="preserve">Настоящий годовой отчет за 2016 год представляется годовому общему собранию акционеров </w:t>
      </w:r>
      <w:r w:rsidR="00E71181">
        <w:rPr>
          <w:rStyle w:val="2a"/>
        </w:rPr>
        <w:t>Открытого а</w:t>
      </w:r>
      <w:r>
        <w:rPr>
          <w:rStyle w:val="2a"/>
        </w:rPr>
        <w:t>кционерного общества «</w:t>
      </w:r>
      <w:proofErr w:type="spellStart"/>
      <w:r w:rsidR="00E71181">
        <w:rPr>
          <w:rStyle w:val="2a"/>
        </w:rPr>
        <w:t>Востокремстрой</w:t>
      </w:r>
      <w:proofErr w:type="spellEnd"/>
      <w:r>
        <w:rPr>
          <w:rStyle w:val="2a"/>
        </w:rPr>
        <w:t xml:space="preserve">» (далее Общество). Отчет содержит сведения за 2016 год по всем направлениям деятельности Общества, необходимые акционерам для оценки деятельности органов управления и исполнительного органа акционерного общества, достигнутых результатов финансово-хозяйственной деятельности. Годовой отчет за 2016 год - документ, отражающий результаты работы, цели и задачи деятельности Общества в отчетном году. В данном документе проведен анализ финансово - экономических показателей деятельности Общества за отчетный период. 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В 2016 </w:t>
      </w:r>
      <w:r>
        <w:rPr>
          <w:rStyle w:val="2b"/>
        </w:rPr>
        <w:t xml:space="preserve">году </w:t>
      </w:r>
      <w:r>
        <w:rPr>
          <w:rStyle w:val="2a"/>
        </w:rPr>
        <w:t xml:space="preserve">деятельность Общества была сконцентрирована на приоритетных направлениях работы по выполнению работ в рамках государственной программы по капитальному ремонту </w:t>
      </w:r>
      <w:r w:rsidR="00E71181">
        <w:rPr>
          <w:rStyle w:val="2a"/>
        </w:rPr>
        <w:t xml:space="preserve">и строительству </w:t>
      </w:r>
      <w:r>
        <w:rPr>
          <w:rStyle w:val="2a"/>
        </w:rPr>
        <w:t>жилого фонда города Москвы.</w:t>
      </w:r>
    </w:p>
    <w:p w:rsidR="00BB502A" w:rsidRDefault="009B1CB0">
      <w:pPr>
        <w:pStyle w:val="20"/>
        <w:shd w:val="clear" w:color="auto" w:fill="auto"/>
        <w:spacing w:after="356"/>
      </w:pPr>
      <w:r>
        <w:rPr>
          <w:rStyle w:val="2a"/>
        </w:rPr>
        <w:t>Общество ставит перед собой цель дальнейшего удержания объемов производства, обеспечивающее устойчивое финансово-хозяйственное развитие Общества и создание основ долгосрочного устойчивого инновационного развития.</w:t>
      </w:r>
    </w:p>
    <w:p w:rsidR="00BB502A" w:rsidRDefault="009B1CB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line="278" w:lineRule="exact"/>
      </w:pPr>
      <w:bookmarkStart w:id="2" w:name="bookmark5"/>
      <w:r>
        <w:rPr>
          <w:rStyle w:val="35"/>
          <w:b/>
          <w:bCs/>
        </w:rPr>
        <w:t>Общая информация об Обществе</w:t>
      </w:r>
      <w:bookmarkEnd w:id="2"/>
    </w:p>
    <w:p w:rsidR="00C66E34" w:rsidRDefault="00C66E34">
      <w:pPr>
        <w:pStyle w:val="20"/>
        <w:shd w:val="clear" w:color="auto" w:fill="auto"/>
        <w:spacing w:line="278" w:lineRule="exact"/>
      </w:pPr>
      <w:r>
        <w:rPr>
          <w:rStyle w:val="2a"/>
        </w:rPr>
        <w:t>Открытое акционерное общество «</w:t>
      </w:r>
      <w:proofErr w:type="spellStart"/>
      <w:r>
        <w:rPr>
          <w:rStyle w:val="2a"/>
        </w:rPr>
        <w:t>Востокремстрой</w:t>
      </w:r>
      <w:proofErr w:type="spellEnd"/>
      <w:r>
        <w:rPr>
          <w:rStyle w:val="2a"/>
        </w:rPr>
        <w:t xml:space="preserve">» </w:t>
      </w:r>
      <w:r w:rsidR="009B1CB0">
        <w:rPr>
          <w:rStyle w:val="2a"/>
        </w:rPr>
        <w:t xml:space="preserve">создано </w:t>
      </w:r>
      <w:r>
        <w:rPr>
          <w:rStyle w:val="2a"/>
        </w:rPr>
        <w:t>в 1998 году.</w:t>
      </w:r>
    </w:p>
    <w:p w:rsidR="00BB502A" w:rsidRDefault="009B1CB0">
      <w:pPr>
        <w:pStyle w:val="20"/>
        <w:shd w:val="clear" w:color="auto" w:fill="auto"/>
        <w:spacing w:after="224" w:line="278" w:lineRule="exact"/>
        <w:jc w:val="left"/>
      </w:pPr>
      <w:r>
        <w:rPr>
          <w:rStyle w:val="2a"/>
        </w:rPr>
        <w:t xml:space="preserve">Основным видом деятельности Общества являются </w:t>
      </w:r>
      <w:r w:rsidR="00EB1C69">
        <w:rPr>
          <w:rStyle w:val="2a"/>
        </w:rPr>
        <w:t xml:space="preserve">ремонтные и </w:t>
      </w:r>
      <w:r>
        <w:rPr>
          <w:rStyle w:val="2a"/>
        </w:rPr>
        <w:t>ремонтно-строительные работы жилого фонда города Москвы.</w:t>
      </w:r>
    </w:p>
    <w:p w:rsidR="00BB502A" w:rsidRDefault="009B1CB0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Полное и краткое наименование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На русском языке </w:t>
      </w:r>
      <w:r>
        <w:rPr>
          <w:rStyle w:val="2b"/>
        </w:rPr>
        <w:t xml:space="preserve">- </w:t>
      </w:r>
      <w:r w:rsidR="00055103">
        <w:rPr>
          <w:rStyle w:val="2a"/>
        </w:rPr>
        <w:t>Открытое акционерное общество «</w:t>
      </w:r>
      <w:proofErr w:type="spellStart"/>
      <w:r w:rsidR="00055103">
        <w:rPr>
          <w:rStyle w:val="2a"/>
        </w:rPr>
        <w:t>Востокремстрой</w:t>
      </w:r>
      <w:proofErr w:type="spellEnd"/>
      <w:r w:rsidR="00055103">
        <w:rPr>
          <w:rStyle w:val="2a"/>
        </w:rPr>
        <w:t>»</w:t>
      </w:r>
      <w:r>
        <w:rPr>
          <w:rStyle w:val="2a"/>
        </w:rPr>
        <w:t>;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Сокращенное фирменное наименование: </w:t>
      </w:r>
      <w:r w:rsidR="00055103">
        <w:rPr>
          <w:rStyle w:val="2a"/>
        </w:rPr>
        <w:t>О</w:t>
      </w:r>
      <w:r>
        <w:rPr>
          <w:rStyle w:val="2a"/>
        </w:rPr>
        <w:t>АО «</w:t>
      </w:r>
      <w:proofErr w:type="spellStart"/>
      <w:r w:rsidR="00055103">
        <w:rPr>
          <w:rStyle w:val="2a"/>
        </w:rPr>
        <w:t>Востокремстрой</w:t>
      </w:r>
      <w:proofErr w:type="spellEnd"/>
      <w:r>
        <w:rPr>
          <w:rStyle w:val="2a"/>
        </w:rPr>
        <w:t>»;</w:t>
      </w:r>
    </w:p>
    <w:p w:rsidR="00EB1C69" w:rsidRDefault="009B1CB0" w:rsidP="00EB1C69">
      <w:pPr>
        <w:pStyle w:val="50"/>
        <w:shd w:val="clear" w:color="auto" w:fill="auto"/>
        <w:rPr>
          <w:rStyle w:val="52"/>
          <w:b/>
          <w:bCs/>
        </w:rPr>
      </w:pPr>
      <w:r>
        <w:rPr>
          <w:rStyle w:val="51"/>
          <w:b/>
          <w:bCs/>
        </w:rPr>
        <w:t xml:space="preserve">Индивидуальный номер налогоплательщика: </w:t>
      </w:r>
      <w:r>
        <w:rPr>
          <w:rStyle w:val="52"/>
          <w:b/>
          <w:bCs/>
        </w:rPr>
        <w:t>771</w:t>
      </w:r>
      <w:r w:rsidR="00055103">
        <w:rPr>
          <w:rStyle w:val="52"/>
          <w:b/>
          <w:bCs/>
        </w:rPr>
        <w:t>8015045</w:t>
      </w:r>
    </w:p>
    <w:p w:rsidR="00EB1C69" w:rsidRDefault="00EB1C69" w:rsidP="00EB1C69">
      <w:pPr>
        <w:pStyle w:val="50"/>
        <w:shd w:val="clear" w:color="auto" w:fill="auto"/>
      </w:pPr>
      <w:r>
        <w:t>Данные о первичной государственной регистрации</w:t>
      </w:r>
    </w:p>
    <w:p w:rsidR="00EB1C69" w:rsidRPr="00433E4D" w:rsidRDefault="00EB1C69" w:rsidP="00EB1C69">
      <w:pPr>
        <w:ind w:left="400"/>
        <w:rPr>
          <w:rFonts w:ascii="Times New Roman" w:hAnsi="Times New Roman" w:cs="Times New Roman"/>
        </w:rPr>
      </w:pPr>
      <w:r w:rsidRPr="00433E4D">
        <w:rPr>
          <w:rFonts w:ascii="Times New Roman" w:hAnsi="Times New Roman" w:cs="Times New Roman"/>
        </w:rPr>
        <w:t>Номер государственной регистрации:</w:t>
      </w:r>
      <w:r w:rsidRPr="00433E4D">
        <w:rPr>
          <w:rStyle w:val="Subst"/>
          <w:rFonts w:ascii="Times New Roman" w:hAnsi="Times New Roman" w:cs="Times New Roman"/>
          <w:bCs/>
          <w:iCs/>
        </w:rPr>
        <w:t xml:space="preserve"> 310.469</w:t>
      </w:r>
    </w:p>
    <w:p w:rsidR="00EB1C69" w:rsidRPr="00433E4D" w:rsidRDefault="00EB1C69" w:rsidP="00EB1C69">
      <w:pPr>
        <w:ind w:left="400"/>
        <w:rPr>
          <w:rFonts w:ascii="Times New Roman" w:hAnsi="Times New Roman" w:cs="Times New Roman"/>
        </w:rPr>
      </w:pPr>
      <w:r w:rsidRPr="00433E4D">
        <w:rPr>
          <w:rFonts w:ascii="Times New Roman" w:hAnsi="Times New Roman" w:cs="Times New Roman"/>
        </w:rPr>
        <w:t>Дата государственной регистрации:</w:t>
      </w:r>
      <w:r w:rsidRPr="00433E4D">
        <w:rPr>
          <w:rStyle w:val="Subst"/>
          <w:rFonts w:ascii="Times New Roman" w:hAnsi="Times New Roman" w:cs="Times New Roman"/>
          <w:bCs/>
          <w:iCs/>
        </w:rPr>
        <w:t xml:space="preserve"> 19.08.1998</w:t>
      </w:r>
    </w:p>
    <w:p w:rsidR="00EB1C69" w:rsidRPr="00433E4D" w:rsidRDefault="00EB1C69" w:rsidP="00EB1C69">
      <w:pPr>
        <w:ind w:left="400"/>
        <w:rPr>
          <w:rFonts w:ascii="Times New Roman" w:hAnsi="Times New Roman" w:cs="Times New Roman"/>
        </w:rPr>
      </w:pPr>
      <w:r w:rsidRPr="00433E4D">
        <w:rPr>
          <w:rFonts w:ascii="Times New Roman" w:hAnsi="Times New Roman" w:cs="Times New Roman"/>
        </w:rPr>
        <w:t>Наименование органа, осуществившего государственную регистрацию:</w:t>
      </w:r>
      <w:r w:rsidRPr="00433E4D">
        <w:rPr>
          <w:rStyle w:val="Subst"/>
          <w:rFonts w:ascii="Times New Roman" w:hAnsi="Times New Roman" w:cs="Times New Roman"/>
          <w:bCs/>
          <w:iCs/>
        </w:rPr>
        <w:t xml:space="preserve"> Московская регистрационная палата</w:t>
      </w:r>
    </w:p>
    <w:p w:rsidR="00EB1C69" w:rsidRPr="00433E4D" w:rsidRDefault="00EB1C69" w:rsidP="00EB1C69">
      <w:pPr>
        <w:ind w:left="200"/>
        <w:rPr>
          <w:rFonts w:ascii="Times New Roman" w:hAnsi="Times New Roman" w:cs="Times New Roman"/>
        </w:rPr>
      </w:pPr>
      <w:r w:rsidRPr="00433E4D">
        <w:rPr>
          <w:rFonts w:ascii="Times New Roman" w:hAnsi="Times New Roman" w:cs="Times New Roman"/>
        </w:rPr>
        <w:t>Данные о регистрации юридического лица:</w:t>
      </w:r>
    </w:p>
    <w:p w:rsidR="00EB1C69" w:rsidRPr="00433E4D" w:rsidRDefault="00EB1C69" w:rsidP="00EB1C69">
      <w:pPr>
        <w:ind w:left="200"/>
        <w:rPr>
          <w:rFonts w:ascii="Times New Roman" w:hAnsi="Times New Roman" w:cs="Times New Roman"/>
        </w:rPr>
      </w:pPr>
      <w:r w:rsidRPr="00433E4D">
        <w:rPr>
          <w:rFonts w:ascii="Times New Roman" w:hAnsi="Times New Roman" w:cs="Times New Roman"/>
        </w:rPr>
        <w:t>Основной государственный регистрационный номер юридического лица:</w:t>
      </w:r>
      <w:r w:rsidRPr="00433E4D">
        <w:rPr>
          <w:rStyle w:val="Subst"/>
          <w:rFonts w:ascii="Times New Roman" w:hAnsi="Times New Roman" w:cs="Times New Roman"/>
          <w:bCs/>
          <w:iCs/>
        </w:rPr>
        <w:t xml:space="preserve"> 1037700038221</w:t>
      </w:r>
    </w:p>
    <w:p w:rsidR="00EB1C69" w:rsidRPr="00433E4D" w:rsidRDefault="00EB1C69" w:rsidP="00EB1C69">
      <w:pPr>
        <w:ind w:left="200"/>
        <w:rPr>
          <w:rFonts w:ascii="Times New Roman" w:hAnsi="Times New Roman" w:cs="Times New Roman"/>
        </w:rPr>
      </w:pPr>
      <w:r w:rsidRPr="00433E4D">
        <w:rPr>
          <w:rFonts w:ascii="Times New Roman" w:hAnsi="Times New Roman" w:cs="Times New Roman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433E4D">
        <w:rPr>
          <w:rStyle w:val="Subst"/>
          <w:rFonts w:ascii="Times New Roman" w:hAnsi="Times New Roman" w:cs="Times New Roman"/>
          <w:bCs/>
          <w:iCs/>
        </w:rPr>
        <w:t xml:space="preserve"> 10.01.2003</w:t>
      </w:r>
    </w:p>
    <w:p w:rsidR="00EB1C69" w:rsidRPr="00433E4D" w:rsidRDefault="00EB1C69" w:rsidP="00EB1C69">
      <w:pPr>
        <w:ind w:left="200"/>
        <w:rPr>
          <w:rFonts w:ascii="Times New Roman" w:hAnsi="Times New Roman" w:cs="Times New Roman"/>
        </w:rPr>
      </w:pPr>
      <w:r w:rsidRPr="00433E4D">
        <w:rPr>
          <w:rFonts w:ascii="Times New Roman" w:hAnsi="Times New Roman" w:cs="Times New Roman"/>
        </w:rPr>
        <w:t>Наименование регистрирующего органа:</w:t>
      </w:r>
      <w:r w:rsidRPr="00433E4D">
        <w:rPr>
          <w:rStyle w:val="Subst"/>
          <w:rFonts w:ascii="Times New Roman" w:hAnsi="Times New Roman" w:cs="Times New Roman"/>
          <w:bCs/>
          <w:iCs/>
        </w:rPr>
        <w:t xml:space="preserve"> МИ МНС РФ № 39 по г</w:t>
      </w:r>
      <w:proofErr w:type="gramStart"/>
      <w:r w:rsidRPr="00433E4D">
        <w:rPr>
          <w:rStyle w:val="Subst"/>
          <w:rFonts w:ascii="Times New Roman" w:hAnsi="Times New Roman" w:cs="Times New Roman"/>
          <w:bCs/>
          <w:iCs/>
        </w:rPr>
        <w:t>.М</w:t>
      </w:r>
      <w:proofErr w:type="gramEnd"/>
      <w:r w:rsidRPr="00433E4D">
        <w:rPr>
          <w:rStyle w:val="Subst"/>
          <w:rFonts w:ascii="Times New Roman" w:hAnsi="Times New Roman" w:cs="Times New Roman"/>
          <w:bCs/>
          <w:iCs/>
        </w:rPr>
        <w:t>оскве</w:t>
      </w:r>
    </w:p>
    <w:p w:rsidR="00EB1C69" w:rsidRDefault="00EB1C69">
      <w:pPr>
        <w:pStyle w:val="20"/>
        <w:shd w:val="clear" w:color="auto" w:fill="auto"/>
        <w:spacing w:line="302" w:lineRule="exact"/>
        <w:jc w:val="left"/>
        <w:rPr>
          <w:rStyle w:val="213pt"/>
        </w:rPr>
      </w:pPr>
    </w:p>
    <w:p w:rsidR="00433E4D" w:rsidRDefault="009B1CB0">
      <w:pPr>
        <w:pStyle w:val="20"/>
        <w:shd w:val="clear" w:color="auto" w:fill="auto"/>
        <w:spacing w:line="302" w:lineRule="exact"/>
        <w:jc w:val="left"/>
        <w:rPr>
          <w:rStyle w:val="2a"/>
        </w:rPr>
      </w:pPr>
      <w:r>
        <w:rPr>
          <w:rStyle w:val="213pt"/>
        </w:rPr>
        <w:t>Субъект Российской Федерации, на территории которого зарегистриро</w:t>
      </w:r>
      <w:r>
        <w:rPr>
          <w:rStyle w:val="213pt"/>
        </w:rPr>
        <w:softHyphen/>
        <w:t xml:space="preserve">вано общество: </w:t>
      </w:r>
      <w:r>
        <w:rPr>
          <w:rStyle w:val="2a"/>
        </w:rPr>
        <w:t xml:space="preserve">город Москва </w:t>
      </w:r>
    </w:p>
    <w:p w:rsidR="00BB502A" w:rsidRDefault="009B1CB0">
      <w:pPr>
        <w:pStyle w:val="20"/>
        <w:shd w:val="clear" w:color="auto" w:fill="auto"/>
        <w:spacing w:line="302" w:lineRule="exact"/>
        <w:jc w:val="left"/>
      </w:pPr>
      <w:r>
        <w:rPr>
          <w:rStyle w:val="213pt"/>
        </w:rPr>
        <w:t>Место нахождения и почтовый адрес:</w:t>
      </w:r>
    </w:p>
    <w:p w:rsidR="00433E4D" w:rsidRDefault="009B1CB0">
      <w:pPr>
        <w:pStyle w:val="20"/>
        <w:shd w:val="clear" w:color="auto" w:fill="auto"/>
        <w:spacing w:line="307" w:lineRule="exact"/>
        <w:ind w:right="2060"/>
        <w:jc w:val="left"/>
        <w:rPr>
          <w:rStyle w:val="2a"/>
        </w:rPr>
      </w:pPr>
      <w:r>
        <w:rPr>
          <w:rStyle w:val="2a"/>
        </w:rPr>
        <w:t>1</w:t>
      </w:r>
      <w:r w:rsidR="00433E4D">
        <w:rPr>
          <w:rStyle w:val="2a"/>
        </w:rPr>
        <w:t>07076,</w:t>
      </w:r>
      <w:r>
        <w:rPr>
          <w:rStyle w:val="2a"/>
        </w:rPr>
        <w:t xml:space="preserve"> Россия, </w:t>
      </w:r>
      <w:r>
        <w:rPr>
          <w:rStyle w:val="2b"/>
        </w:rPr>
        <w:t xml:space="preserve">г. </w:t>
      </w:r>
      <w:r>
        <w:rPr>
          <w:rStyle w:val="2a"/>
        </w:rPr>
        <w:t xml:space="preserve">Москва, </w:t>
      </w:r>
      <w:r>
        <w:rPr>
          <w:rStyle w:val="2b"/>
        </w:rPr>
        <w:t xml:space="preserve">ул. </w:t>
      </w:r>
      <w:r w:rsidR="00433E4D">
        <w:rPr>
          <w:rStyle w:val="2b"/>
        </w:rPr>
        <w:t xml:space="preserve">2-я </w:t>
      </w:r>
      <w:proofErr w:type="spellStart"/>
      <w:r w:rsidR="00433E4D">
        <w:rPr>
          <w:rStyle w:val="2b"/>
        </w:rPr>
        <w:t>Бухвостова</w:t>
      </w:r>
      <w:proofErr w:type="spellEnd"/>
      <w:r>
        <w:rPr>
          <w:rStyle w:val="2a"/>
        </w:rPr>
        <w:t xml:space="preserve">, </w:t>
      </w:r>
      <w:r>
        <w:rPr>
          <w:rStyle w:val="2b"/>
        </w:rPr>
        <w:t xml:space="preserve">д. </w:t>
      </w:r>
      <w:r w:rsidR="00433E4D">
        <w:rPr>
          <w:rStyle w:val="2b"/>
        </w:rPr>
        <w:t>2.</w:t>
      </w:r>
      <w:r>
        <w:rPr>
          <w:rStyle w:val="2a"/>
        </w:rPr>
        <w:t xml:space="preserve"> </w:t>
      </w:r>
    </w:p>
    <w:p w:rsidR="00433E4D" w:rsidRDefault="009B1CB0" w:rsidP="00433E4D">
      <w:r>
        <w:rPr>
          <w:rStyle w:val="213pt"/>
          <w:rFonts w:eastAsia="Courier New"/>
        </w:rPr>
        <w:t>Адрес электронной почты:</w:t>
      </w:r>
      <w:proofErr w:type="gramStart"/>
      <w:r>
        <w:rPr>
          <w:rStyle w:val="213pt"/>
          <w:rFonts w:eastAsia="Courier New"/>
        </w:rPr>
        <w:t xml:space="preserve"> </w:t>
      </w:r>
      <w:r w:rsidR="00433E4D">
        <w:t>:</w:t>
      </w:r>
      <w:proofErr w:type="gramEnd"/>
      <w:r w:rsidR="00433E4D">
        <w:rPr>
          <w:rStyle w:val="Subst"/>
          <w:bCs/>
          <w:iCs/>
        </w:rPr>
        <w:t xml:space="preserve"> </w:t>
      </w:r>
      <w:r w:rsidR="00433E4D" w:rsidRPr="00433E4D">
        <w:rPr>
          <w:rStyle w:val="Subst"/>
          <w:rFonts w:ascii="Times New Roman" w:hAnsi="Times New Roman" w:cs="Times New Roman"/>
          <w:b w:val="0"/>
          <w:bCs/>
          <w:i w:val="0"/>
          <w:iCs/>
        </w:rPr>
        <w:t>vostokremstroy@bk.ru</w:t>
      </w:r>
    </w:p>
    <w:p w:rsidR="0080233D" w:rsidRDefault="009B1CB0" w:rsidP="0080233D">
      <w:pPr>
        <w:pStyle w:val="20"/>
        <w:shd w:val="clear" w:color="auto" w:fill="auto"/>
        <w:spacing w:line="307" w:lineRule="exact"/>
        <w:ind w:right="2060"/>
        <w:jc w:val="left"/>
        <w:rPr>
          <w:rStyle w:val="2b"/>
        </w:rPr>
      </w:pPr>
      <w:r>
        <w:rPr>
          <w:rStyle w:val="213pt"/>
        </w:rPr>
        <w:t xml:space="preserve">Контактный телефон, факс: </w:t>
      </w:r>
      <w:r>
        <w:rPr>
          <w:rStyle w:val="2a"/>
        </w:rPr>
        <w:t>+7(49</w:t>
      </w:r>
      <w:r w:rsidR="00433E4D">
        <w:rPr>
          <w:rStyle w:val="2a"/>
        </w:rPr>
        <w:t>5</w:t>
      </w:r>
      <w:r>
        <w:rPr>
          <w:rStyle w:val="2a"/>
        </w:rPr>
        <w:t>)</w:t>
      </w:r>
      <w:r w:rsidR="00433E4D">
        <w:rPr>
          <w:rStyle w:val="2a"/>
        </w:rPr>
        <w:t>963</w:t>
      </w:r>
      <w:r>
        <w:rPr>
          <w:rStyle w:val="2a"/>
        </w:rPr>
        <w:t>-</w:t>
      </w:r>
      <w:r w:rsidR="00433E4D">
        <w:rPr>
          <w:rStyle w:val="2a"/>
        </w:rPr>
        <w:t>07</w:t>
      </w:r>
      <w:r>
        <w:rPr>
          <w:rStyle w:val="2a"/>
        </w:rPr>
        <w:t>-</w:t>
      </w:r>
      <w:r w:rsidR="00433E4D">
        <w:rPr>
          <w:rStyle w:val="2a"/>
        </w:rPr>
        <w:t>31</w:t>
      </w:r>
      <w:r>
        <w:rPr>
          <w:rStyle w:val="2a"/>
        </w:rPr>
        <w:t>, +7(49</w:t>
      </w:r>
      <w:r w:rsidR="00433E4D">
        <w:rPr>
          <w:rStyle w:val="2a"/>
        </w:rPr>
        <w:t>5</w:t>
      </w:r>
      <w:r>
        <w:rPr>
          <w:rStyle w:val="2a"/>
        </w:rPr>
        <w:t>)</w:t>
      </w:r>
      <w:r w:rsidR="00433E4D">
        <w:rPr>
          <w:rStyle w:val="2a"/>
        </w:rPr>
        <w:t>963</w:t>
      </w:r>
      <w:r>
        <w:rPr>
          <w:rStyle w:val="2a"/>
        </w:rPr>
        <w:t>-</w:t>
      </w:r>
      <w:r w:rsidR="00433E4D">
        <w:rPr>
          <w:rStyle w:val="2a"/>
        </w:rPr>
        <w:t>00</w:t>
      </w:r>
      <w:r>
        <w:rPr>
          <w:rStyle w:val="2a"/>
        </w:rPr>
        <w:t>-</w:t>
      </w:r>
      <w:r w:rsidR="00433E4D">
        <w:rPr>
          <w:rStyle w:val="2a"/>
        </w:rPr>
        <w:t>3</w:t>
      </w:r>
      <w:r>
        <w:rPr>
          <w:rStyle w:val="2a"/>
        </w:rPr>
        <w:t xml:space="preserve">0 </w:t>
      </w:r>
      <w:r>
        <w:rPr>
          <w:rStyle w:val="213pt"/>
        </w:rPr>
        <w:t xml:space="preserve">Основные виды деятельности </w:t>
      </w:r>
      <w:r w:rsidR="0080233D">
        <w:rPr>
          <w:rStyle w:val="2b"/>
        </w:rPr>
        <w:t>–</w:t>
      </w:r>
      <w:r>
        <w:rPr>
          <w:rStyle w:val="2b"/>
        </w:rPr>
        <w:t xml:space="preserve"> </w:t>
      </w:r>
    </w:p>
    <w:p w:rsidR="0080233D" w:rsidRDefault="0080233D" w:rsidP="0080233D">
      <w:pPr>
        <w:pStyle w:val="20"/>
        <w:shd w:val="clear" w:color="auto" w:fill="auto"/>
        <w:spacing w:line="307" w:lineRule="exact"/>
        <w:ind w:right="2060"/>
        <w:jc w:val="left"/>
      </w:pPr>
      <w:r>
        <w:rPr>
          <w:rStyle w:val="Subst"/>
          <w:bCs/>
          <w:iCs/>
        </w:rPr>
        <w:t xml:space="preserve">- </w:t>
      </w:r>
      <w:r w:rsidRPr="0080233D">
        <w:rPr>
          <w:rStyle w:val="Subst"/>
          <w:b w:val="0"/>
          <w:bCs/>
          <w:i w:val="0"/>
          <w:iCs/>
        </w:rPr>
        <w:t>общестроительные работы</w:t>
      </w:r>
      <w:r w:rsidRPr="0080233D">
        <w:rPr>
          <w:rStyle w:val="Subst"/>
          <w:b w:val="0"/>
          <w:bCs/>
          <w:i w:val="0"/>
          <w:iCs/>
        </w:rPr>
        <w:br/>
        <w:t>- отделочные работы</w:t>
      </w:r>
      <w:r w:rsidRPr="0080233D">
        <w:rPr>
          <w:rStyle w:val="Subst"/>
          <w:b w:val="0"/>
          <w:bCs/>
          <w:i w:val="0"/>
          <w:iCs/>
        </w:rPr>
        <w:br/>
        <w:t>- ремонт мягких кровель</w:t>
      </w:r>
      <w:r w:rsidRPr="0080233D">
        <w:rPr>
          <w:rStyle w:val="Subst"/>
          <w:b w:val="0"/>
          <w:bCs/>
          <w:i w:val="0"/>
          <w:iCs/>
        </w:rPr>
        <w:br/>
        <w:t>- ремонт фасадов</w:t>
      </w:r>
      <w:r w:rsidRPr="0080233D">
        <w:rPr>
          <w:rStyle w:val="Subst"/>
          <w:b w:val="0"/>
          <w:bCs/>
          <w:i w:val="0"/>
          <w:iCs/>
        </w:rPr>
        <w:br/>
        <w:t>- устройство внутренних и наружных сетей и оборудования</w:t>
      </w:r>
      <w:r w:rsidRPr="0080233D">
        <w:rPr>
          <w:rStyle w:val="Subst"/>
          <w:b w:val="0"/>
          <w:bCs/>
          <w:i w:val="0"/>
          <w:iCs/>
        </w:rPr>
        <w:br/>
      </w:r>
      <w:r w:rsidRPr="0080233D">
        <w:rPr>
          <w:rStyle w:val="Subst"/>
          <w:b w:val="0"/>
          <w:bCs/>
          <w:i w:val="0"/>
          <w:iCs/>
        </w:rPr>
        <w:lastRenderedPageBreak/>
        <w:t>- работы по отделке и защите конструкций и оборудования и т.д.</w:t>
      </w:r>
      <w:r w:rsidRPr="0080233D">
        <w:rPr>
          <w:rStyle w:val="Subst"/>
          <w:b w:val="0"/>
          <w:bCs/>
          <w:i w:val="0"/>
          <w:iCs/>
        </w:rPr>
        <w:br/>
        <w:t>- услуги Управляющей компании.</w:t>
      </w:r>
      <w:r w:rsidRPr="0080233D">
        <w:rPr>
          <w:rStyle w:val="Subst"/>
          <w:b w:val="0"/>
          <w:bCs/>
          <w:i w:val="0"/>
          <w:iCs/>
        </w:rPr>
        <w:br/>
      </w:r>
    </w:p>
    <w:p w:rsidR="00433E4D" w:rsidRDefault="009B1CB0">
      <w:pPr>
        <w:pStyle w:val="40"/>
        <w:shd w:val="clear" w:color="auto" w:fill="auto"/>
        <w:spacing w:before="0" w:line="317" w:lineRule="exact"/>
        <w:jc w:val="left"/>
        <w:rPr>
          <w:rStyle w:val="412pt"/>
        </w:rPr>
      </w:pPr>
      <w:r>
        <w:rPr>
          <w:rStyle w:val="41"/>
          <w:b/>
          <w:bCs/>
        </w:rPr>
        <w:t xml:space="preserve">Штатная численность работников: </w:t>
      </w:r>
      <w:r>
        <w:rPr>
          <w:rStyle w:val="412pt"/>
        </w:rPr>
        <w:t>1</w:t>
      </w:r>
      <w:r w:rsidR="00D72023">
        <w:rPr>
          <w:rStyle w:val="412pt"/>
        </w:rPr>
        <w:t>2</w:t>
      </w:r>
      <w:r>
        <w:rPr>
          <w:rStyle w:val="412pt"/>
        </w:rPr>
        <w:t xml:space="preserve"> человек</w:t>
      </w:r>
    </w:p>
    <w:p w:rsidR="00BB502A" w:rsidRDefault="009B1CB0">
      <w:pPr>
        <w:pStyle w:val="40"/>
        <w:shd w:val="clear" w:color="auto" w:fill="auto"/>
        <w:spacing w:before="0" w:line="317" w:lineRule="exact"/>
        <w:jc w:val="left"/>
      </w:pPr>
      <w:r>
        <w:rPr>
          <w:rStyle w:val="412pt"/>
        </w:rPr>
        <w:t xml:space="preserve"> </w:t>
      </w:r>
      <w:r>
        <w:rPr>
          <w:rStyle w:val="41"/>
          <w:b/>
          <w:bCs/>
        </w:rPr>
        <w:t>Сведения об акционерах</w:t>
      </w:r>
    </w:p>
    <w:p w:rsidR="00BB502A" w:rsidRDefault="009B1CB0">
      <w:pPr>
        <w:pStyle w:val="20"/>
        <w:shd w:val="clear" w:color="auto" w:fill="auto"/>
        <w:spacing w:line="278" w:lineRule="exact"/>
        <w:jc w:val="left"/>
      </w:pPr>
      <w:r>
        <w:rPr>
          <w:rStyle w:val="2a"/>
        </w:rPr>
        <w:t xml:space="preserve">Общее число акционеров, зарегистрированных в реестре владельцев обыкновенных именных акций Общества </w:t>
      </w:r>
      <w:proofErr w:type="gramStart"/>
      <w:r>
        <w:rPr>
          <w:rStyle w:val="2a"/>
        </w:rPr>
        <w:t>на конец</w:t>
      </w:r>
      <w:proofErr w:type="gramEnd"/>
      <w:r>
        <w:rPr>
          <w:rStyle w:val="2a"/>
        </w:rPr>
        <w:t xml:space="preserve"> 2016 года </w:t>
      </w:r>
      <w:r w:rsidR="00411F5C">
        <w:rPr>
          <w:rStyle w:val="2a"/>
        </w:rPr>
        <w:t>117</w:t>
      </w:r>
      <w:r>
        <w:rPr>
          <w:rStyle w:val="2a"/>
        </w:rPr>
        <w:t xml:space="preserve">, из них физических </w:t>
      </w:r>
      <w:r w:rsidR="00411F5C">
        <w:rPr>
          <w:rStyle w:val="2a"/>
        </w:rPr>
        <w:t>116</w:t>
      </w:r>
      <w:r>
        <w:rPr>
          <w:rStyle w:val="2a"/>
        </w:rPr>
        <w:t>.</w:t>
      </w:r>
    </w:p>
    <w:p w:rsidR="00BB502A" w:rsidRDefault="009B1CB0">
      <w:pPr>
        <w:pStyle w:val="20"/>
        <w:shd w:val="clear" w:color="auto" w:fill="auto"/>
        <w:spacing w:line="278" w:lineRule="exact"/>
        <w:jc w:val="left"/>
      </w:pPr>
      <w:r>
        <w:rPr>
          <w:rStyle w:val="2a"/>
        </w:rPr>
        <w:t>Акций, находящихся в собственности государства или муниципальных объединений, нет.</w:t>
      </w:r>
    </w:p>
    <w:p w:rsidR="00BB502A" w:rsidRDefault="009B1CB0">
      <w:pPr>
        <w:pStyle w:val="40"/>
        <w:shd w:val="clear" w:color="auto" w:fill="auto"/>
        <w:spacing w:before="0"/>
        <w:jc w:val="left"/>
      </w:pPr>
      <w:r>
        <w:rPr>
          <w:rStyle w:val="41"/>
          <w:b/>
          <w:bCs/>
        </w:rPr>
        <w:t>Размер уставного капитала</w:t>
      </w:r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 xml:space="preserve">Уставный капитал Общества составляет </w:t>
      </w:r>
      <w:r w:rsidR="000327D8">
        <w:rPr>
          <w:rStyle w:val="2a"/>
        </w:rPr>
        <w:t>2 167 507</w:t>
      </w:r>
      <w:r>
        <w:rPr>
          <w:rStyle w:val="2a"/>
        </w:rPr>
        <w:t xml:space="preserve"> рублей и состоит из </w:t>
      </w:r>
      <w:r w:rsidR="000327D8">
        <w:rPr>
          <w:rStyle w:val="2a"/>
        </w:rPr>
        <w:t xml:space="preserve">2 167 507 </w:t>
      </w:r>
      <w:r>
        <w:rPr>
          <w:rStyle w:val="2a"/>
        </w:rPr>
        <w:t xml:space="preserve"> штук обыкновенных именных бездокументарных акций номинальной стоимостью 1 рубль каждая.</w:t>
      </w:r>
    </w:p>
    <w:p w:rsidR="00BB502A" w:rsidRDefault="009B1CB0">
      <w:pPr>
        <w:pStyle w:val="40"/>
        <w:shd w:val="clear" w:color="auto" w:fill="auto"/>
        <w:spacing w:before="0"/>
        <w:jc w:val="left"/>
      </w:pPr>
      <w:r>
        <w:rPr>
          <w:rStyle w:val="41"/>
          <w:b/>
          <w:bCs/>
        </w:rPr>
        <w:t>Сведения о реестродержателе</w:t>
      </w:r>
    </w:p>
    <w:p w:rsidR="000327D8" w:rsidRPr="000327D8" w:rsidRDefault="009B1CB0" w:rsidP="000327D8">
      <w:pPr>
        <w:ind w:left="400"/>
        <w:rPr>
          <w:rFonts w:ascii="Times New Roman" w:hAnsi="Times New Roman" w:cs="Times New Roman"/>
          <w:b/>
          <w:i/>
        </w:rPr>
      </w:pPr>
      <w:r>
        <w:rPr>
          <w:rStyle w:val="2a"/>
          <w:rFonts w:eastAsia="Courier New"/>
        </w:rPr>
        <w:t xml:space="preserve">Ведение и хранение реестра владельцев именных ценных бумаг </w:t>
      </w:r>
      <w:proofErr w:type="spellStart"/>
      <w:r>
        <w:rPr>
          <w:rStyle w:val="2a"/>
          <w:rFonts w:eastAsia="Courier New"/>
        </w:rPr>
        <w:t>осушествляется</w:t>
      </w:r>
      <w:proofErr w:type="spellEnd"/>
      <w:r>
        <w:rPr>
          <w:rStyle w:val="2a"/>
          <w:rFonts w:eastAsia="Courier New"/>
        </w:rPr>
        <w:t xml:space="preserve"> </w:t>
      </w:r>
      <w:r w:rsidR="000327D8" w:rsidRPr="000327D8">
        <w:rPr>
          <w:rStyle w:val="Subst"/>
          <w:rFonts w:ascii="Times New Roman" w:hAnsi="Times New Roman" w:cs="Times New Roman"/>
          <w:b w:val="0"/>
          <w:bCs/>
          <w:i w:val="0"/>
          <w:iCs/>
        </w:rPr>
        <w:t>ЗАО «Индустрия - РЕЕСТР»</w:t>
      </w:r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 xml:space="preserve"> ( лицензия ФС'</w:t>
      </w:r>
      <w:proofErr w:type="gramStart"/>
      <w:r>
        <w:rPr>
          <w:rStyle w:val="2a"/>
        </w:rPr>
        <w:t>ФР</w:t>
      </w:r>
      <w:proofErr w:type="gramEnd"/>
      <w:r>
        <w:rPr>
          <w:rStyle w:val="2a"/>
        </w:rPr>
        <w:t xml:space="preserve"> РФ № 10-000-1-002</w:t>
      </w:r>
      <w:r w:rsidR="000327D8">
        <w:rPr>
          <w:rStyle w:val="2a"/>
        </w:rPr>
        <w:t>96</w:t>
      </w:r>
      <w:r>
        <w:rPr>
          <w:rStyle w:val="2a"/>
        </w:rPr>
        <w:t>) в соответствии с Федеральным законом от 26.12.1995 г. № 208-ФЗ «Об акционерных обществах».</w:t>
      </w:r>
    </w:p>
    <w:p w:rsidR="00BB502A" w:rsidRDefault="009B1CB0">
      <w:pPr>
        <w:pStyle w:val="40"/>
        <w:shd w:val="clear" w:color="auto" w:fill="auto"/>
        <w:spacing w:before="0" w:line="302" w:lineRule="exact"/>
        <w:jc w:val="left"/>
      </w:pPr>
      <w:r>
        <w:rPr>
          <w:rStyle w:val="41"/>
          <w:b/>
          <w:bCs/>
        </w:rPr>
        <w:t xml:space="preserve">Государственный регистрационный номер выпуска обыкновенных именных акций и дата государственной </w:t>
      </w:r>
      <w:proofErr w:type="spellStart"/>
      <w:proofErr w:type="gramStart"/>
      <w:r>
        <w:rPr>
          <w:rStyle w:val="41"/>
          <w:b/>
          <w:bCs/>
        </w:rPr>
        <w:t>регист</w:t>
      </w:r>
      <w:proofErr w:type="spellEnd"/>
      <w:r>
        <w:rPr>
          <w:rStyle w:val="41"/>
          <w:b/>
          <w:bCs/>
        </w:rPr>
        <w:t xml:space="preserve"> рации</w:t>
      </w:r>
      <w:proofErr w:type="gramEnd"/>
      <w:r>
        <w:rPr>
          <w:rStyle w:val="41"/>
          <w:b/>
          <w:bCs/>
        </w:rPr>
        <w:t xml:space="preserve"> </w:t>
      </w:r>
      <w:r>
        <w:rPr>
          <w:rStyle w:val="412pt"/>
        </w:rPr>
        <w:t>№ 1-0</w:t>
      </w:r>
      <w:r w:rsidR="004B4632">
        <w:rPr>
          <w:rStyle w:val="412pt"/>
        </w:rPr>
        <w:t>2</w:t>
      </w:r>
      <w:r>
        <w:rPr>
          <w:rStyle w:val="412pt"/>
        </w:rPr>
        <w:t>-0</w:t>
      </w:r>
      <w:r w:rsidR="004B4632">
        <w:rPr>
          <w:rStyle w:val="412pt"/>
        </w:rPr>
        <w:t>2119</w:t>
      </w:r>
      <w:r>
        <w:rPr>
          <w:rStyle w:val="412pt"/>
        </w:rPr>
        <w:t>-А от 1</w:t>
      </w:r>
      <w:r w:rsidR="004B4632">
        <w:rPr>
          <w:rStyle w:val="412pt"/>
        </w:rPr>
        <w:t>8.</w:t>
      </w:r>
      <w:r>
        <w:rPr>
          <w:rStyle w:val="412pt"/>
        </w:rPr>
        <w:t>0</w:t>
      </w:r>
      <w:r w:rsidR="004B4632">
        <w:rPr>
          <w:rStyle w:val="412pt"/>
        </w:rPr>
        <w:t>9</w:t>
      </w:r>
      <w:r>
        <w:rPr>
          <w:rStyle w:val="412pt"/>
        </w:rPr>
        <w:t>.</w:t>
      </w:r>
      <w:r w:rsidR="004B4632">
        <w:rPr>
          <w:rStyle w:val="412pt"/>
        </w:rPr>
        <w:t>1998</w:t>
      </w:r>
      <w:r>
        <w:rPr>
          <w:rStyle w:val="412pt"/>
        </w:rPr>
        <w:t xml:space="preserve"> г.</w:t>
      </w:r>
    </w:p>
    <w:p w:rsidR="00BB502A" w:rsidRDefault="009B1CB0">
      <w:pPr>
        <w:pStyle w:val="40"/>
        <w:shd w:val="clear" w:color="auto" w:fill="auto"/>
        <w:spacing w:before="0" w:line="278" w:lineRule="exact"/>
        <w:jc w:val="left"/>
      </w:pPr>
      <w:r>
        <w:rPr>
          <w:rStyle w:val="41"/>
          <w:b/>
          <w:bCs/>
        </w:rPr>
        <w:t>Сведения об аудиторе</w:t>
      </w:r>
    </w:p>
    <w:p w:rsidR="00BB502A" w:rsidRDefault="009B1CB0">
      <w:pPr>
        <w:pStyle w:val="20"/>
        <w:shd w:val="clear" w:color="auto" w:fill="auto"/>
        <w:spacing w:line="278" w:lineRule="exact"/>
        <w:jc w:val="left"/>
      </w:pPr>
      <w:r>
        <w:rPr>
          <w:rStyle w:val="2a"/>
        </w:rPr>
        <w:t>Независимая аудиторская фирма Общество с ограниченной ответственностью «БАЛАНС</w:t>
      </w:r>
      <w:r>
        <w:rPr>
          <w:rStyle w:val="2a"/>
        </w:rPr>
        <w:softHyphen/>
        <w:t>АУДИТ». Юридический адрес: 248600, г. Калуга, ул. Либкнехта, д, 18 офис 212 тел (4842)55-78-69</w:t>
      </w:r>
    </w:p>
    <w:p w:rsidR="00BB502A" w:rsidRDefault="009B1CB0">
      <w:pPr>
        <w:pStyle w:val="20"/>
        <w:shd w:val="clear" w:color="auto" w:fill="auto"/>
        <w:spacing w:line="278" w:lineRule="exact"/>
        <w:jc w:val="left"/>
      </w:pPr>
      <w:r>
        <w:rPr>
          <w:rStyle w:val="2a"/>
        </w:rPr>
        <w:t>Является членом Некоммерческого партнерства СРО «Московской аудиторской палаты № 10203004304 от 23.12.09 г.</w:t>
      </w:r>
    </w:p>
    <w:p w:rsidR="00BB502A" w:rsidRDefault="009B1CB0">
      <w:pPr>
        <w:pStyle w:val="40"/>
        <w:shd w:val="clear" w:color="auto" w:fill="auto"/>
        <w:spacing w:before="0" w:line="322" w:lineRule="exact"/>
        <w:jc w:val="left"/>
      </w:pPr>
      <w:r>
        <w:rPr>
          <w:rStyle w:val="41"/>
          <w:b/>
          <w:bCs/>
        </w:rPr>
        <w:t>Перечень средств массовой информации, в которых публикуется информация об Обществе:</w:t>
      </w:r>
    </w:p>
    <w:p w:rsidR="00E00F6B" w:rsidRDefault="009B1CB0" w:rsidP="00E00F6B">
      <w:pPr>
        <w:pStyle w:val="20"/>
        <w:shd w:val="clear" w:color="auto" w:fill="auto"/>
        <w:spacing w:line="266" w:lineRule="exact"/>
        <w:jc w:val="left"/>
        <w:rPr>
          <w:rStyle w:val="2c"/>
          <w:lang w:val="ru-RU"/>
        </w:rPr>
      </w:pPr>
      <w:r>
        <w:rPr>
          <w:rStyle w:val="2a"/>
        </w:rPr>
        <w:t xml:space="preserve">Страницы в сети Интернет </w:t>
      </w:r>
      <w:hyperlink r:id="rId9" w:history="1">
        <w:r w:rsidR="00E00F6B" w:rsidRPr="00233E35">
          <w:rPr>
            <w:rStyle w:val="a8"/>
            <w:lang w:val="en-US" w:eastAsia="en-US" w:bidi="en-US"/>
          </w:rPr>
          <w:t>http</w:t>
        </w:r>
        <w:r w:rsidR="00E00F6B" w:rsidRPr="00233E35">
          <w:rPr>
            <w:rStyle w:val="a8"/>
            <w:lang w:eastAsia="en-US" w:bidi="en-US"/>
          </w:rPr>
          <w:t>://</w:t>
        </w:r>
        <w:r w:rsidR="00E00F6B" w:rsidRPr="00233E35">
          <w:rPr>
            <w:rStyle w:val="a8"/>
            <w:b/>
            <w:bCs/>
          </w:rPr>
          <w:t>www.disclosure.ru/issuer/7718015045/</w:t>
        </w:r>
      </w:hyperlink>
      <w:bookmarkStart w:id="3" w:name="bookmark6"/>
    </w:p>
    <w:p w:rsidR="00E00F6B" w:rsidRPr="00E00F6B" w:rsidRDefault="00E00F6B" w:rsidP="00E00F6B">
      <w:pPr>
        <w:pStyle w:val="20"/>
        <w:shd w:val="clear" w:color="auto" w:fill="auto"/>
        <w:spacing w:line="266" w:lineRule="exact"/>
        <w:jc w:val="left"/>
        <w:rPr>
          <w:b/>
          <w:bCs/>
        </w:rPr>
      </w:pPr>
    </w:p>
    <w:p w:rsidR="00BB502A" w:rsidRDefault="009B1CB0" w:rsidP="00E00F6B">
      <w:pPr>
        <w:pStyle w:val="20"/>
        <w:shd w:val="clear" w:color="auto" w:fill="auto"/>
        <w:spacing w:line="266" w:lineRule="exact"/>
        <w:jc w:val="left"/>
        <w:rPr>
          <w:rStyle w:val="35"/>
          <w:b w:val="0"/>
          <w:bCs w:val="0"/>
        </w:rPr>
      </w:pPr>
      <w:r>
        <w:rPr>
          <w:rStyle w:val="35"/>
          <w:b w:val="0"/>
          <w:bCs w:val="0"/>
        </w:rPr>
        <w:t>2.0сновные направления деятельности Общества в 2016 году и положение в отрасли</w:t>
      </w:r>
      <w:bookmarkEnd w:id="3"/>
    </w:p>
    <w:p w:rsidR="00E00F6B" w:rsidRDefault="00E00F6B" w:rsidP="00E00F6B">
      <w:pPr>
        <w:pStyle w:val="20"/>
        <w:shd w:val="clear" w:color="auto" w:fill="auto"/>
        <w:spacing w:line="266" w:lineRule="exact"/>
        <w:jc w:val="left"/>
      </w:pPr>
    </w:p>
    <w:p w:rsidR="00BB502A" w:rsidRDefault="00E00F6B">
      <w:pPr>
        <w:pStyle w:val="20"/>
        <w:shd w:val="clear" w:color="auto" w:fill="auto"/>
        <w:rPr>
          <w:rStyle w:val="2a"/>
        </w:rPr>
      </w:pPr>
      <w:r>
        <w:rPr>
          <w:rStyle w:val="2a"/>
        </w:rPr>
        <w:t>ОАО «</w:t>
      </w:r>
      <w:proofErr w:type="spellStart"/>
      <w:r>
        <w:rPr>
          <w:rStyle w:val="2a"/>
        </w:rPr>
        <w:t>Востокремстрой</w:t>
      </w:r>
      <w:proofErr w:type="spellEnd"/>
      <w:r>
        <w:rPr>
          <w:rStyle w:val="2a"/>
        </w:rPr>
        <w:t xml:space="preserve">» </w:t>
      </w:r>
      <w:r w:rsidR="009B1CB0">
        <w:rPr>
          <w:rStyle w:val="2a"/>
        </w:rPr>
        <w:t>представляет собой ремонтно-строительное предприятие, основным видом деятельности которого является ремонт и гарантийное обслуживание жилого фонда г. Москвы. Предприятие обладает хорошим техническим потенциалом, производственной базой и квалифицированными специалистами. Небольшой процент доли Общества в общем выполнении работ по ремонту жилого фонда в течение последних 3-х лет обусловлен наличием значительного числа конкурентов</w:t>
      </w:r>
      <w:r>
        <w:rPr>
          <w:rStyle w:val="2a"/>
        </w:rPr>
        <w:t>, общим экономическим кризисом и спадом объема ремонтных работ в г</w:t>
      </w:r>
      <w:proofErr w:type="gramStart"/>
      <w:r>
        <w:rPr>
          <w:rStyle w:val="2a"/>
        </w:rPr>
        <w:t>.М</w:t>
      </w:r>
      <w:proofErr w:type="gramEnd"/>
      <w:r>
        <w:rPr>
          <w:rStyle w:val="2a"/>
        </w:rPr>
        <w:t xml:space="preserve">оскве </w:t>
      </w:r>
      <w:r w:rsidR="009B1CB0">
        <w:rPr>
          <w:rStyle w:val="2a"/>
        </w:rPr>
        <w:t xml:space="preserve">. </w:t>
      </w:r>
      <w:r w:rsidR="009B1CB0">
        <w:rPr>
          <w:rStyle w:val="2b"/>
        </w:rPr>
        <w:t xml:space="preserve">Для </w:t>
      </w:r>
      <w:r w:rsidR="009B1CB0">
        <w:rPr>
          <w:rStyle w:val="2a"/>
        </w:rPr>
        <w:t xml:space="preserve">удержания позиций и увеличения объемов работ необходима постоянная модернизация оборудования, освоение новых технологий. </w:t>
      </w:r>
      <w:r w:rsidR="009B1CB0">
        <w:rPr>
          <w:rStyle w:val="2b"/>
        </w:rPr>
        <w:t xml:space="preserve">По </w:t>
      </w:r>
      <w:r w:rsidR="009B1CB0">
        <w:rPr>
          <w:rStyle w:val="2a"/>
        </w:rPr>
        <w:t>государственным заказам предприятие постоянно работает в направлении увеличения объемов работ. Однако в связи с тем, что объемы работ по выполнению капитального ремонта жилого фонда существенно снизились и так и не достигли докризисного уровня, возможность участвовать и выигрывать в открытых аукционах остается стабильно не высокой.</w:t>
      </w:r>
    </w:p>
    <w:p w:rsidR="00E00F6B" w:rsidRDefault="00E00F6B">
      <w:pPr>
        <w:pStyle w:val="20"/>
        <w:shd w:val="clear" w:color="auto" w:fill="auto"/>
      </w:pPr>
    </w:p>
    <w:p w:rsidR="00BB502A" w:rsidRDefault="009B1CB0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line="274" w:lineRule="exact"/>
        <w:jc w:val="left"/>
      </w:pPr>
      <w:bookmarkStart w:id="4" w:name="bookmark7"/>
      <w:r>
        <w:rPr>
          <w:rStyle w:val="35"/>
          <w:b/>
          <w:bCs/>
        </w:rPr>
        <w:t>Перспективы развития Общества</w:t>
      </w:r>
      <w:bookmarkEnd w:id="4"/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>Первоочередными задачами Общества на период 2016-2017 года являются;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left"/>
      </w:pPr>
      <w:r>
        <w:rPr>
          <w:rStyle w:val="2a"/>
        </w:rPr>
        <w:t>обеспечение стабильного финансового положения Общества, повышение его конкурентоспособности на рынке: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left"/>
      </w:pPr>
      <w:r>
        <w:rPr>
          <w:rStyle w:val="2a"/>
        </w:rPr>
        <w:lastRenderedPageBreak/>
        <w:t>сохранение и укрепление кадрового потенциала;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left"/>
      </w:pPr>
      <w:r>
        <w:rPr>
          <w:rStyle w:val="2a"/>
        </w:rPr>
        <w:t>снижение затрат и повышение эффективности выполняемых работ;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left"/>
      </w:pPr>
      <w:r>
        <w:rPr>
          <w:rStyle w:val="2a"/>
        </w:rPr>
        <w:t>снижение себестоимости сырья;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left"/>
      </w:pPr>
      <w:r>
        <w:rPr>
          <w:rStyle w:val="2a"/>
        </w:rPr>
        <w:t>повышение эффективности использования имущественного комплекса;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left"/>
      </w:pPr>
      <w:r>
        <w:rPr>
          <w:rStyle w:val="2a"/>
        </w:rPr>
        <w:t>реализация финансовой политики;</w:t>
      </w:r>
    </w:p>
    <w:p w:rsidR="006A318A" w:rsidRPr="006A318A" w:rsidRDefault="009B1CB0" w:rsidP="006A318A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left"/>
        <w:rPr>
          <w:rStyle w:val="2a"/>
          <w:color w:val="000000"/>
        </w:rPr>
      </w:pPr>
      <w:r>
        <w:rPr>
          <w:rStyle w:val="2a"/>
        </w:rPr>
        <w:t>развитие системы регулирования социально-трудовых отношений,</w:t>
      </w:r>
    </w:p>
    <w:p w:rsidR="00BB502A" w:rsidRDefault="00E00F6B" w:rsidP="006A318A">
      <w:pPr>
        <w:pStyle w:val="20"/>
        <w:shd w:val="clear" w:color="auto" w:fill="auto"/>
        <w:tabs>
          <w:tab w:val="left" w:pos="207"/>
        </w:tabs>
        <w:jc w:val="left"/>
      </w:pPr>
      <w:r>
        <w:rPr>
          <w:rStyle w:val="2a"/>
        </w:rPr>
        <w:t xml:space="preserve">     </w:t>
      </w:r>
      <w:r w:rsidR="009B1CB0">
        <w:rPr>
          <w:rStyle w:val="2a"/>
        </w:rPr>
        <w:t>Общество на праве собственности владеет недвижимым имуществом, принадлежащем ему на праве собственности в городе Москве. Приоритетные направления использования прибыли, обеспечивающие развитие производства: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360"/>
        <w:jc w:val="left"/>
      </w:pPr>
      <w:r>
        <w:rPr>
          <w:rStyle w:val="2a"/>
        </w:rPr>
        <w:t>модернизация существующих основных фондов.</w:t>
      </w:r>
    </w:p>
    <w:p w:rsidR="00BB502A" w:rsidRDefault="009B1CB0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line="274" w:lineRule="exact"/>
        <w:jc w:val="left"/>
      </w:pPr>
      <w:bookmarkStart w:id="5" w:name="bookmark8"/>
      <w:r>
        <w:rPr>
          <w:rStyle w:val="35"/>
          <w:b/>
          <w:bCs/>
        </w:rPr>
        <w:t>Органы управления Общества</w:t>
      </w:r>
      <w:bookmarkEnd w:id="5"/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 xml:space="preserve">Управление Обществом основано на четком разграничении функций, прав и обязанностей распорядительных, исполнительных и </w:t>
      </w:r>
      <w:proofErr w:type="gramStart"/>
      <w:r>
        <w:rPr>
          <w:rStyle w:val="2a"/>
        </w:rPr>
        <w:t>контрольного</w:t>
      </w:r>
      <w:proofErr w:type="gramEnd"/>
      <w:r>
        <w:rPr>
          <w:rStyle w:val="2a"/>
        </w:rPr>
        <w:t xml:space="preserve"> органов. В соответствии с Уставом в </w:t>
      </w:r>
      <w:r w:rsidR="006A318A">
        <w:rPr>
          <w:rStyle w:val="2a"/>
        </w:rPr>
        <w:t>ОАО «</w:t>
      </w:r>
      <w:proofErr w:type="spellStart"/>
      <w:r w:rsidR="006A318A">
        <w:rPr>
          <w:rStyle w:val="2a"/>
        </w:rPr>
        <w:t>Востокремстрой</w:t>
      </w:r>
      <w:proofErr w:type="spellEnd"/>
      <w:r w:rsidR="006A318A">
        <w:rPr>
          <w:rStyle w:val="2a"/>
        </w:rPr>
        <w:t xml:space="preserve">» </w:t>
      </w:r>
      <w:r>
        <w:rPr>
          <w:rStyle w:val="2a"/>
        </w:rPr>
        <w:t>созданы органы управления и контроля, необходимые для функционирования Общества: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jc w:val="left"/>
      </w:pPr>
      <w:r>
        <w:rPr>
          <w:rStyle w:val="2a"/>
        </w:rPr>
        <w:t>Общее собрание акционеров;</w:t>
      </w:r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>-</w:t>
      </w:r>
      <w:r w:rsidR="006A318A">
        <w:rPr>
          <w:rStyle w:val="2a"/>
        </w:rPr>
        <w:t xml:space="preserve"> </w:t>
      </w:r>
      <w:r w:rsidR="00CF7704">
        <w:rPr>
          <w:rStyle w:val="2a"/>
        </w:rPr>
        <w:t xml:space="preserve">  </w:t>
      </w:r>
      <w:r>
        <w:rPr>
          <w:rStyle w:val="2a"/>
        </w:rPr>
        <w:t>Совет директоров;</w:t>
      </w:r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>-</w:t>
      </w:r>
      <w:r w:rsidR="006A318A">
        <w:rPr>
          <w:rStyle w:val="2a"/>
        </w:rPr>
        <w:t xml:space="preserve"> </w:t>
      </w:r>
      <w:r w:rsidR="00CF7704">
        <w:rPr>
          <w:rStyle w:val="2a"/>
        </w:rPr>
        <w:t xml:space="preserve">  </w:t>
      </w:r>
      <w:r>
        <w:rPr>
          <w:rStyle w:val="2a"/>
        </w:rPr>
        <w:t>Единоличный исполнительный орган - Генеральный директор.</w:t>
      </w:r>
    </w:p>
    <w:p w:rsidR="00E00F6B" w:rsidRDefault="009B1CB0" w:rsidP="00E00F6B">
      <w:pPr>
        <w:pStyle w:val="20"/>
        <w:shd w:val="clear" w:color="auto" w:fill="auto"/>
        <w:spacing w:after="336" w:line="269" w:lineRule="exact"/>
        <w:jc w:val="left"/>
        <w:rPr>
          <w:rStyle w:val="2a"/>
        </w:rPr>
      </w:pPr>
      <w:proofErr w:type="gramStart"/>
      <w:r>
        <w:rPr>
          <w:rStyle w:val="2a"/>
        </w:rPr>
        <w:t>Контроль за</w:t>
      </w:r>
      <w:proofErr w:type="gramEnd"/>
      <w:r>
        <w:rPr>
          <w:rStyle w:val="2a"/>
        </w:rPr>
        <w:t xml:space="preserve"> финансово-хозяйственной деятельностью Общества осуществляет Ревиз</w:t>
      </w:r>
      <w:r w:rsidR="00E00F6B">
        <w:rPr>
          <w:rStyle w:val="2a"/>
        </w:rPr>
        <w:t>ионная комиссия</w:t>
      </w:r>
      <w:r>
        <w:rPr>
          <w:rStyle w:val="2a"/>
        </w:rPr>
        <w:t xml:space="preserve"> Общества. </w:t>
      </w:r>
      <w:bookmarkStart w:id="6" w:name="bookmark9"/>
    </w:p>
    <w:p w:rsidR="00BB502A" w:rsidRPr="00160289" w:rsidRDefault="00160289" w:rsidP="00160289">
      <w:pPr>
        <w:pStyle w:val="20"/>
        <w:shd w:val="clear" w:color="auto" w:fill="auto"/>
        <w:spacing w:after="336" w:line="269" w:lineRule="exact"/>
        <w:jc w:val="left"/>
      </w:pPr>
      <w:r w:rsidRPr="00160289">
        <w:rPr>
          <w:rStyle w:val="36"/>
          <w:bCs w:val="0"/>
        </w:rPr>
        <w:t xml:space="preserve">4.1. </w:t>
      </w:r>
      <w:r w:rsidR="009B1CB0" w:rsidRPr="00160289">
        <w:rPr>
          <w:rStyle w:val="36"/>
          <w:bCs w:val="0"/>
        </w:rPr>
        <w:t>Общее собрание акционеров Общества</w:t>
      </w:r>
      <w:bookmarkEnd w:id="6"/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 xml:space="preserve">Общее собрание акционеров является высшим органом управления Общества. Акционерами Общества являются; граждане Российской Федерации в количестве </w:t>
      </w:r>
      <w:r w:rsidR="006A318A">
        <w:rPr>
          <w:rStyle w:val="2a"/>
        </w:rPr>
        <w:t>116</w:t>
      </w:r>
      <w:r>
        <w:rPr>
          <w:rStyle w:val="2a"/>
        </w:rPr>
        <w:t xml:space="preserve"> человек, владеющие обыкновенными именными акциями Общества</w:t>
      </w:r>
      <w:r w:rsidR="006A318A">
        <w:rPr>
          <w:rStyle w:val="2a"/>
        </w:rPr>
        <w:t xml:space="preserve"> и юридическое лицо – ОАО «</w:t>
      </w:r>
      <w:proofErr w:type="spellStart"/>
      <w:r w:rsidR="006A318A">
        <w:rPr>
          <w:rStyle w:val="2a"/>
        </w:rPr>
        <w:t>Декмос</w:t>
      </w:r>
      <w:proofErr w:type="spellEnd"/>
      <w:r w:rsidR="006A318A">
        <w:rPr>
          <w:rStyle w:val="2a"/>
        </w:rPr>
        <w:t>».</w:t>
      </w:r>
    </w:p>
    <w:p w:rsidR="00BB502A" w:rsidRDefault="00F14BEF">
      <w:pPr>
        <w:pStyle w:val="20"/>
        <w:shd w:val="clear" w:color="auto" w:fill="auto"/>
        <w:jc w:val="left"/>
      </w:pPr>
      <w:r w:rsidRPr="00F14BEF">
        <w:rPr>
          <w:rStyle w:val="2a"/>
        </w:rPr>
        <w:t xml:space="preserve">14 </w:t>
      </w:r>
      <w:r>
        <w:rPr>
          <w:rStyle w:val="2a"/>
        </w:rPr>
        <w:t xml:space="preserve">апреля </w:t>
      </w:r>
      <w:r w:rsidR="009B1CB0">
        <w:rPr>
          <w:rStyle w:val="2a"/>
        </w:rPr>
        <w:t xml:space="preserve">2016 года состоялось годовое общее собрание акционеров </w:t>
      </w:r>
      <w:r>
        <w:rPr>
          <w:rStyle w:val="2a"/>
        </w:rPr>
        <w:t>ОАО «</w:t>
      </w:r>
      <w:proofErr w:type="spellStart"/>
      <w:r>
        <w:rPr>
          <w:rStyle w:val="2a"/>
        </w:rPr>
        <w:t>Востокремстрой</w:t>
      </w:r>
      <w:proofErr w:type="spellEnd"/>
      <w:r>
        <w:rPr>
          <w:rStyle w:val="2a"/>
        </w:rPr>
        <w:t xml:space="preserve">» </w:t>
      </w:r>
      <w:r w:rsidR="009B1CB0">
        <w:rPr>
          <w:rStyle w:val="2a"/>
        </w:rPr>
        <w:t xml:space="preserve">(протокол №1 от </w:t>
      </w:r>
      <w:r>
        <w:rPr>
          <w:rStyle w:val="2a"/>
        </w:rPr>
        <w:t>14</w:t>
      </w:r>
      <w:r w:rsidR="009B1CB0">
        <w:rPr>
          <w:rStyle w:val="2a"/>
        </w:rPr>
        <w:t>.0</w:t>
      </w:r>
      <w:r>
        <w:rPr>
          <w:rStyle w:val="2a"/>
        </w:rPr>
        <w:t>4</w:t>
      </w:r>
      <w:r w:rsidR="009B1CB0">
        <w:rPr>
          <w:rStyle w:val="2a"/>
        </w:rPr>
        <w:t>.2016г.) со следующей повесткой дня:</w:t>
      </w:r>
    </w:p>
    <w:p w:rsidR="00BB502A" w:rsidRDefault="00F14BEF">
      <w:pPr>
        <w:pStyle w:val="20"/>
        <w:numPr>
          <w:ilvl w:val="0"/>
          <w:numId w:val="5"/>
        </w:numPr>
        <w:shd w:val="clear" w:color="auto" w:fill="auto"/>
        <w:tabs>
          <w:tab w:val="left" w:pos="659"/>
        </w:tabs>
        <w:ind w:left="340"/>
      </w:pPr>
      <w:r>
        <w:t>Определение порядка ведения общего собрания акционеров</w:t>
      </w:r>
    </w:p>
    <w:p w:rsidR="00BB502A" w:rsidRDefault="009B1CB0">
      <w:pPr>
        <w:pStyle w:val="20"/>
        <w:numPr>
          <w:ilvl w:val="0"/>
          <w:numId w:val="5"/>
        </w:numPr>
        <w:shd w:val="clear" w:color="auto" w:fill="auto"/>
        <w:tabs>
          <w:tab w:val="left" w:pos="688"/>
        </w:tabs>
        <w:ind w:left="340"/>
        <w:jc w:val="left"/>
      </w:pPr>
      <w:r>
        <w:rPr>
          <w:rStyle w:val="2a"/>
        </w:rPr>
        <w:t>Утверждение годовой бухгалтерской отчетности, в том числе отчета о прибылях и убытках общества.</w:t>
      </w:r>
    </w:p>
    <w:p w:rsidR="00BB502A" w:rsidRDefault="00F14BEF">
      <w:pPr>
        <w:pStyle w:val="20"/>
        <w:numPr>
          <w:ilvl w:val="0"/>
          <w:numId w:val="5"/>
        </w:numPr>
        <w:shd w:val="clear" w:color="auto" w:fill="auto"/>
        <w:tabs>
          <w:tab w:val="left" w:pos="688"/>
        </w:tabs>
        <w:ind w:left="340"/>
        <w:jc w:val="left"/>
      </w:pPr>
      <w:r>
        <w:rPr>
          <w:rStyle w:val="2a"/>
        </w:rPr>
        <w:t>О выплате (</w:t>
      </w:r>
      <w:r w:rsidR="009B1CB0">
        <w:rPr>
          <w:rStyle w:val="2a"/>
        </w:rPr>
        <w:t>объявление</w:t>
      </w:r>
      <w:r>
        <w:rPr>
          <w:rStyle w:val="2a"/>
        </w:rPr>
        <w:t>)</w:t>
      </w:r>
      <w:r w:rsidR="009B1CB0">
        <w:rPr>
          <w:rStyle w:val="2a"/>
        </w:rPr>
        <w:t xml:space="preserve"> годовых дивидендов.</w:t>
      </w:r>
    </w:p>
    <w:p w:rsidR="00F14BEF" w:rsidRPr="00F14BEF" w:rsidRDefault="00F14BEF">
      <w:pPr>
        <w:pStyle w:val="20"/>
        <w:numPr>
          <w:ilvl w:val="0"/>
          <w:numId w:val="5"/>
        </w:numPr>
        <w:shd w:val="clear" w:color="auto" w:fill="auto"/>
        <w:tabs>
          <w:tab w:val="left" w:pos="688"/>
        </w:tabs>
        <w:ind w:left="340"/>
        <w:jc w:val="left"/>
        <w:rPr>
          <w:rStyle w:val="2a"/>
          <w:color w:val="000000"/>
        </w:rPr>
      </w:pPr>
      <w:r>
        <w:rPr>
          <w:rStyle w:val="2a"/>
        </w:rPr>
        <w:t>Избрание Генерального директора Общества.</w:t>
      </w:r>
    </w:p>
    <w:p w:rsidR="00BB502A" w:rsidRPr="00F14BEF" w:rsidRDefault="009B1CB0">
      <w:pPr>
        <w:pStyle w:val="20"/>
        <w:numPr>
          <w:ilvl w:val="0"/>
          <w:numId w:val="5"/>
        </w:numPr>
        <w:shd w:val="clear" w:color="auto" w:fill="auto"/>
        <w:tabs>
          <w:tab w:val="left" w:pos="688"/>
        </w:tabs>
        <w:ind w:left="340"/>
        <w:jc w:val="left"/>
        <w:rPr>
          <w:rStyle w:val="2a"/>
          <w:color w:val="000000"/>
        </w:rPr>
      </w:pPr>
      <w:r>
        <w:rPr>
          <w:rStyle w:val="2a"/>
        </w:rPr>
        <w:t>Избрание Совета Директоров Общества.</w:t>
      </w:r>
    </w:p>
    <w:p w:rsidR="000A2926" w:rsidRPr="000A2926" w:rsidRDefault="00F14BEF" w:rsidP="00F14BEF">
      <w:pPr>
        <w:pStyle w:val="20"/>
        <w:numPr>
          <w:ilvl w:val="0"/>
          <w:numId w:val="5"/>
        </w:numPr>
        <w:shd w:val="clear" w:color="auto" w:fill="auto"/>
        <w:tabs>
          <w:tab w:val="left" w:pos="688"/>
        </w:tabs>
        <w:spacing w:after="340"/>
        <w:ind w:left="340"/>
        <w:jc w:val="left"/>
        <w:rPr>
          <w:rStyle w:val="2a"/>
          <w:color w:val="000000"/>
        </w:rPr>
      </w:pPr>
      <w:r>
        <w:rPr>
          <w:rStyle w:val="2a"/>
        </w:rPr>
        <w:t>Избрание ревизионной комиссии Общества.</w:t>
      </w:r>
    </w:p>
    <w:p w:rsidR="00BB502A" w:rsidRDefault="009B1CB0" w:rsidP="00F14BEF">
      <w:pPr>
        <w:pStyle w:val="20"/>
        <w:numPr>
          <w:ilvl w:val="0"/>
          <w:numId w:val="5"/>
        </w:numPr>
        <w:shd w:val="clear" w:color="auto" w:fill="auto"/>
        <w:tabs>
          <w:tab w:val="left" w:pos="688"/>
        </w:tabs>
        <w:spacing w:after="340"/>
        <w:ind w:left="340"/>
        <w:jc w:val="left"/>
      </w:pPr>
      <w:r>
        <w:rPr>
          <w:rStyle w:val="2a"/>
        </w:rPr>
        <w:t xml:space="preserve">Утверждение </w:t>
      </w:r>
      <w:r w:rsidR="00F14BEF">
        <w:rPr>
          <w:rStyle w:val="2a"/>
        </w:rPr>
        <w:t xml:space="preserve">внешнего </w:t>
      </w:r>
      <w:r>
        <w:rPr>
          <w:rStyle w:val="2a"/>
        </w:rPr>
        <w:t>аудитора Общества.</w:t>
      </w:r>
    </w:p>
    <w:p w:rsidR="00BB502A" w:rsidRDefault="009B1CB0">
      <w:pPr>
        <w:pStyle w:val="34"/>
        <w:keepNext/>
        <w:keepLines/>
        <w:numPr>
          <w:ilvl w:val="0"/>
          <w:numId w:val="6"/>
        </w:numPr>
        <w:shd w:val="clear" w:color="auto" w:fill="auto"/>
        <w:tabs>
          <w:tab w:val="left" w:pos="555"/>
        </w:tabs>
        <w:spacing w:line="274" w:lineRule="exact"/>
        <w:jc w:val="left"/>
      </w:pPr>
      <w:bookmarkStart w:id="7" w:name="bookmark10"/>
      <w:r>
        <w:rPr>
          <w:rStyle w:val="36"/>
          <w:b/>
          <w:bCs/>
        </w:rPr>
        <w:t>Совет директоров Общества</w:t>
      </w:r>
      <w:bookmarkEnd w:id="7"/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 xml:space="preserve">Совет директоров Общества является органом управления Общества, который осуществляет общее руководство деятельностью Общества, за исключением вопросов, отнесенных Федеральным законом « Об акционерных обществах» к компетенции общего собрания акционеров, контролирует исполнение решений общего собрания акционеров и обеспечение </w:t>
      </w:r>
      <w:r w:rsidR="00CC13A1">
        <w:rPr>
          <w:rStyle w:val="2a"/>
        </w:rPr>
        <w:t>п</w:t>
      </w:r>
      <w:r>
        <w:rPr>
          <w:rStyle w:val="2a"/>
        </w:rPr>
        <w:t>рав и законных интересов в соответствии с требованиями законодательства Российской Федерации</w:t>
      </w:r>
      <w:r w:rsidR="00CC13A1">
        <w:rPr>
          <w:rStyle w:val="2a"/>
        </w:rPr>
        <w:t>.</w:t>
      </w:r>
      <w:r>
        <w:rPr>
          <w:rStyle w:val="2a"/>
        </w:rPr>
        <w:t xml:space="preserve"> </w:t>
      </w:r>
    </w:p>
    <w:p w:rsidR="00BB502A" w:rsidRDefault="00CC13A1">
      <w:pPr>
        <w:pStyle w:val="20"/>
        <w:shd w:val="clear" w:color="auto" w:fill="auto"/>
      </w:pPr>
      <w:r>
        <w:rPr>
          <w:rStyle w:val="2a"/>
        </w:rPr>
        <w:t xml:space="preserve">     </w:t>
      </w:r>
      <w:r w:rsidR="009B1CB0">
        <w:rPr>
          <w:rStyle w:val="2a"/>
        </w:rPr>
        <w:t xml:space="preserve"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 Давая оценку работы членам Совета директоров Общества, хотелось бы отметить, что все они при осуществлении своих прав и исполнении </w:t>
      </w:r>
      <w:r w:rsidR="009B1CB0">
        <w:rPr>
          <w:rStyle w:val="2a"/>
        </w:rPr>
        <w:lastRenderedPageBreak/>
        <w:t>обязанностей действовали в интересах Общества, добросовестно и разумно, принимали активное участие во всех его заседаниях, которые проходили в большинстве случаев при 100% явке.</w:t>
      </w:r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 xml:space="preserve">Решением годового общего собрания акционеров Общества от </w:t>
      </w:r>
      <w:r w:rsidR="00CC13A1">
        <w:rPr>
          <w:rStyle w:val="2a"/>
        </w:rPr>
        <w:t>14</w:t>
      </w:r>
      <w:r>
        <w:rPr>
          <w:rStyle w:val="2a"/>
        </w:rPr>
        <w:t>.0</w:t>
      </w:r>
      <w:r w:rsidR="00CC13A1">
        <w:rPr>
          <w:rStyle w:val="2a"/>
        </w:rPr>
        <w:t>4</w:t>
      </w:r>
      <w:r>
        <w:rPr>
          <w:rStyle w:val="2a"/>
        </w:rPr>
        <w:t>.16 г. (протокол № 1) избран Совет директоров в следующем составе:</w:t>
      </w:r>
    </w:p>
    <w:p w:rsidR="00BB502A" w:rsidRDefault="00CC13A1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r>
        <w:rPr>
          <w:rStyle w:val="2a"/>
        </w:rPr>
        <w:t>Боков А.М.</w:t>
      </w:r>
      <w:r w:rsidR="009B1CB0">
        <w:rPr>
          <w:rStyle w:val="2a"/>
        </w:rPr>
        <w:t xml:space="preserve"> </w:t>
      </w:r>
      <w:r w:rsidR="009B1CB0">
        <w:rPr>
          <w:rStyle w:val="2d"/>
        </w:rPr>
        <w:t xml:space="preserve">- </w:t>
      </w:r>
      <w:r w:rsidR="009B1CB0">
        <w:rPr>
          <w:rStyle w:val="2a"/>
        </w:rPr>
        <w:t>Председатель Совета директоров</w:t>
      </w:r>
    </w:p>
    <w:p w:rsidR="00BB502A" w:rsidRDefault="00CC13A1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proofErr w:type="spellStart"/>
      <w:r>
        <w:rPr>
          <w:rStyle w:val="2a"/>
        </w:rPr>
        <w:t>Автомонов</w:t>
      </w:r>
      <w:proofErr w:type="spellEnd"/>
      <w:r>
        <w:rPr>
          <w:rStyle w:val="2a"/>
        </w:rPr>
        <w:t xml:space="preserve"> Н.А.</w:t>
      </w:r>
    </w:p>
    <w:p w:rsidR="00BB502A" w:rsidRDefault="00CC13A1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proofErr w:type="spellStart"/>
      <w:r>
        <w:rPr>
          <w:rStyle w:val="2a"/>
        </w:rPr>
        <w:t>Лемешов</w:t>
      </w:r>
      <w:proofErr w:type="spellEnd"/>
      <w:r>
        <w:rPr>
          <w:rStyle w:val="2a"/>
        </w:rPr>
        <w:t xml:space="preserve"> Н.П.</w:t>
      </w:r>
    </w:p>
    <w:p w:rsidR="00BB502A" w:rsidRDefault="00CC13A1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r>
        <w:rPr>
          <w:rStyle w:val="2a"/>
        </w:rPr>
        <w:t>Гурина Н.В.</w:t>
      </w:r>
    </w:p>
    <w:p w:rsidR="00BB502A" w:rsidRDefault="00CC13A1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jc w:val="left"/>
      </w:pPr>
      <w:r>
        <w:rPr>
          <w:rStyle w:val="2a"/>
        </w:rPr>
        <w:t>Лаврухин И.В.</w:t>
      </w:r>
    </w:p>
    <w:p w:rsidR="00BB502A" w:rsidRDefault="009B1CB0">
      <w:pPr>
        <w:pStyle w:val="60"/>
        <w:shd w:val="clear" w:color="auto" w:fill="auto"/>
      </w:pPr>
      <w:r>
        <w:rPr>
          <w:rStyle w:val="61"/>
          <w:b/>
          <w:bCs/>
        </w:rPr>
        <w:t>Краткая информация о членах Совета директоров:</w:t>
      </w:r>
    </w:p>
    <w:p w:rsidR="00BB502A" w:rsidRPr="007901AD" w:rsidRDefault="00CC13A1">
      <w:pPr>
        <w:pStyle w:val="60"/>
        <w:shd w:val="clear" w:color="auto" w:fill="auto"/>
        <w:jc w:val="both"/>
      </w:pPr>
      <w:r w:rsidRPr="007901AD">
        <w:rPr>
          <w:rStyle w:val="62"/>
          <w:bCs/>
        </w:rPr>
        <w:t>Боков Александр Михайлович</w:t>
      </w:r>
    </w:p>
    <w:p w:rsidR="00BB502A" w:rsidRDefault="009B1CB0">
      <w:pPr>
        <w:pStyle w:val="20"/>
        <w:shd w:val="clear" w:color="auto" w:fill="auto"/>
      </w:pPr>
      <w:proofErr w:type="spellStart"/>
      <w:r>
        <w:rPr>
          <w:rStyle w:val="2a"/>
        </w:rPr>
        <w:t>Г</w:t>
      </w:r>
      <w:r>
        <w:rPr>
          <w:rStyle w:val="2e"/>
        </w:rPr>
        <w:t>лавиый</w:t>
      </w:r>
      <w:proofErr w:type="spellEnd"/>
      <w:r>
        <w:rPr>
          <w:rStyle w:val="2e"/>
        </w:rPr>
        <w:t xml:space="preserve"> инженер </w:t>
      </w:r>
      <w:r w:rsidR="00CC13A1">
        <w:rPr>
          <w:rStyle w:val="2a"/>
        </w:rPr>
        <w:t>ОАО «</w:t>
      </w:r>
      <w:proofErr w:type="spellStart"/>
      <w:r w:rsidR="00CC13A1">
        <w:rPr>
          <w:rStyle w:val="2a"/>
        </w:rPr>
        <w:t>Востокремстрой</w:t>
      </w:r>
      <w:proofErr w:type="spellEnd"/>
      <w:r w:rsidR="00CC13A1">
        <w:rPr>
          <w:rStyle w:val="2a"/>
        </w:rPr>
        <w:t xml:space="preserve">» </w:t>
      </w:r>
      <w:r>
        <w:rPr>
          <w:rStyle w:val="2a"/>
        </w:rPr>
        <w:t>- председатель Совета директоров Общества.</w:t>
      </w:r>
    </w:p>
    <w:p w:rsidR="005A67EE" w:rsidRDefault="00EE56AF">
      <w:pPr>
        <w:pStyle w:val="20"/>
        <w:shd w:val="clear" w:color="auto" w:fill="auto"/>
        <w:rPr>
          <w:rStyle w:val="2a"/>
        </w:rPr>
      </w:pPr>
      <w:r>
        <w:rPr>
          <w:rStyle w:val="2a"/>
        </w:rPr>
        <w:t>Год рождения 1956</w:t>
      </w:r>
      <w:r w:rsidR="005A67EE">
        <w:rPr>
          <w:rStyle w:val="2a"/>
        </w:rPr>
        <w:t xml:space="preserve"> </w:t>
      </w:r>
      <w:r w:rsidR="009B1CB0">
        <w:rPr>
          <w:rStyle w:val="2a"/>
        </w:rPr>
        <w:t xml:space="preserve">, </w:t>
      </w:r>
      <w:r w:rsidR="009B1CB0">
        <w:rPr>
          <w:rStyle w:val="2e"/>
        </w:rPr>
        <w:t xml:space="preserve">гражданин </w:t>
      </w:r>
      <w:r w:rsidR="009B1CB0">
        <w:rPr>
          <w:rStyle w:val="2a"/>
        </w:rPr>
        <w:t>РФ.</w:t>
      </w:r>
    </w:p>
    <w:p w:rsidR="00BB502A" w:rsidRDefault="009B1CB0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  </w:t>
      </w:r>
      <w:proofErr w:type="gramStart"/>
      <w:r w:rsidR="005A67EE" w:rsidRPr="007901AD">
        <w:rPr>
          <w:rStyle w:val="Subst"/>
          <w:b w:val="0"/>
          <w:bCs/>
          <w:i w:val="0"/>
          <w:iCs/>
        </w:rPr>
        <w:t>Образование-высшее</w:t>
      </w:r>
      <w:proofErr w:type="gramEnd"/>
      <w:r w:rsidR="005A67EE" w:rsidRPr="007901AD">
        <w:rPr>
          <w:rStyle w:val="Subst"/>
          <w:b w:val="0"/>
          <w:bCs/>
          <w:i w:val="0"/>
          <w:iCs/>
        </w:rPr>
        <w:br/>
        <w:t xml:space="preserve"> МИСИ им. Куйбышева (строительный)</w:t>
      </w:r>
      <w:r w:rsidR="005A67EE" w:rsidRPr="007901AD">
        <w:rPr>
          <w:rStyle w:val="Subst"/>
          <w:b w:val="0"/>
          <w:bCs/>
          <w:i w:val="0"/>
          <w:iCs/>
        </w:rPr>
        <w:br/>
      </w:r>
      <w:r w:rsidR="005A67EE">
        <w:rPr>
          <w:rStyle w:val="2a"/>
        </w:rPr>
        <w:t>В</w:t>
      </w:r>
      <w:r>
        <w:rPr>
          <w:rStyle w:val="2a"/>
        </w:rPr>
        <w:t xml:space="preserve"> </w:t>
      </w:r>
      <w:r w:rsidR="007724B4">
        <w:rPr>
          <w:rStyle w:val="2a"/>
        </w:rPr>
        <w:t>1998</w:t>
      </w:r>
      <w:r>
        <w:rPr>
          <w:rStyle w:val="2a"/>
        </w:rPr>
        <w:t xml:space="preserve"> году </w:t>
      </w:r>
      <w:r>
        <w:rPr>
          <w:rStyle w:val="2e"/>
        </w:rPr>
        <w:t xml:space="preserve">назначен </w:t>
      </w:r>
      <w:r>
        <w:rPr>
          <w:rStyle w:val="2a"/>
        </w:rPr>
        <w:t xml:space="preserve">на должность </w:t>
      </w:r>
      <w:r>
        <w:rPr>
          <w:rStyle w:val="2e"/>
        </w:rPr>
        <w:t xml:space="preserve">главного </w:t>
      </w:r>
      <w:r>
        <w:rPr>
          <w:rStyle w:val="2a"/>
        </w:rPr>
        <w:t xml:space="preserve">инженера. Доля принадлежащих обыкновенных именных </w:t>
      </w:r>
      <w:r>
        <w:rPr>
          <w:rStyle w:val="2e"/>
        </w:rPr>
        <w:t xml:space="preserve">акций </w:t>
      </w:r>
      <w:r>
        <w:rPr>
          <w:rStyle w:val="2a"/>
        </w:rPr>
        <w:t>составляет 1</w:t>
      </w:r>
      <w:r w:rsidR="005A67EE">
        <w:rPr>
          <w:rStyle w:val="2a"/>
        </w:rPr>
        <w:t>8</w:t>
      </w:r>
      <w:r>
        <w:rPr>
          <w:rStyle w:val="2a"/>
        </w:rPr>
        <w:t>,</w:t>
      </w:r>
      <w:r w:rsidR="005A67EE">
        <w:rPr>
          <w:rStyle w:val="2a"/>
        </w:rPr>
        <w:t>67</w:t>
      </w:r>
      <w:r>
        <w:rPr>
          <w:rStyle w:val="2a"/>
        </w:rPr>
        <w:t>9%.</w:t>
      </w:r>
    </w:p>
    <w:p w:rsidR="00A46FEB" w:rsidRDefault="00A46FEB">
      <w:pPr>
        <w:pStyle w:val="20"/>
        <w:shd w:val="clear" w:color="auto" w:fill="auto"/>
      </w:pPr>
    </w:p>
    <w:p w:rsidR="005A67EE" w:rsidRPr="007901AD" w:rsidRDefault="005A67EE" w:rsidP="005A67EE">
      <w:pPr>
        <w:pStyle w:val="60"/>
        <w:shd w:val="clear" w:color="auto" w:fill="auto"/>
        <w:jc w:val="both"/>
      </w:pPr>
      <w:proofErr w:type="spellStart"/>
      <w:r w:rsidRPr="007901AD">
        <w:rPr>
          <w:rStyle w:val="62"/>
          <w:bCs/>
        </w:rPr>
        <w:t>Автомонов</w:t>
      </w:r>
      <w:proofErr w:type="spellEnd"/>
      <w:r w:rsidRPr="007901AD">
        <w:rPr>
          <w:rStyle w:val="62"/>
          <w:bCs/>
        </w:rPr>
        <w:t xml:space="preserve"> Николай Алексеевич</w:t>
      </w:r>
    </w:p>
    <w:p w:rsidR="00BB502A" w:rsidRDefault="009B1CB0">
      <w:pPr>
        <w:pStyle w:val="20"/>
        <w:shd w:val="clear" w:color="auto" w:fill="auto"/>
        <w:ind w:right="5400"/>
        <w:jc w:val="left"/>
        <w:rPr>
          <w:rStyle w:val="2a"/>
        </w:rPr>
      </w:pPr>
      <w:r>
        <w:rPr>
          <w:rStyle w:val="2a"/>
        </w:rPr>
        <w:t>Г</w:t>
      </w:r>
      <w:r>
        <w:rPr>
          <w:rStyle w:val="2e"/>
        </w:rPr>
        <w:t xml:space="preserve">енеральный директор </w:t>
      </w:r>
      <w:r w:rsidR="005A67EE">
        <w:rPr>
          <w:rStyle w:val="2a"/>
        </w:rPr>
        <w:t>ОАО «</w:t>
      </w:r>
      <w:proofErr w:type="spellStart"/>
      <w:r w:rsidR="005A67EE">
        <w:rPr>
          <w:rStyle w:val="2a"/>
        </w:rPr>
        <w:t>Востокремстрой</w:t>
      </w:r>
      <w:proofErr w:type="spellEnd"/>
      <w:r w:rsidR="005A67EE">
        <w:rPr>
          <w:rStyle w:val="2a"/>
        </w:rPr>
        <w:t>»</w:t>
      </w:r>
    </w:p>
    <w:p w:rsidR="005A67EE" w:rsidRDefault="005A67EE" w:rsidP="005A67EE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Год рождения 1957 , </w:t>
      </w:r>
      <w:r>
        <w:rPr>
          <w:rStyle w:val="2e"/>
        </w:rPr>
        <w:t xml:space="preserve">гражданин </w:t>
      </w:r>
      <w:r>
        <w:rPr>
          <w:rStyle w:val="2a"/>
        </w:rPr>
        <w:t>РФ.</w:t>
      </w:r>
    </w:p>
    <w:p w:rsidR="005A67EE" w:rsidRPr="007901AD" w:rsidRDefault="005A67EE" w:rsidP="005A67EE">
      <w:pPr>
        <w:pStyle w:val="20"/>
        <w:shd w:val="clear" w:color="auto" w:fill="auto"/>
        <w:ind w:right="5400"/>
        <w:jc w:val="left"/>
        <w:rPr>
          <w:rStyle w:val="Subst"/>
          <w:b w:val="0"/>
          <w:bCs/>
          <w:i w:val="0"/>
          <w:iCs/>
        </w:rPr>
      </w:pPr>
      <w:r>
        <w:rPr>
          <w:rStyle w:val="2a"/>
        </w:rPr>
        <w:t xml:space="preserve">  </w:t>
      </w:r>
      <w:proofErr w:type="gramStart"/>
      <w:r w:rsidRPr="007901AD">
        <w:rPr>
          <w:rStyle w:val="Subst"/>
          <w:b w:val="0"/>
          <w:bCs/>
          <w:i w:val="0"/>
          <w:iCs/>
        </w:rPr>
        <w:t>Образование-высшее</w:t>
      </w:r>
      <w:proofErr w:type="gramEnd"/>
      <w:r w:rsidRPr="007901AD">
        <w:rPr>
          <w:rStyle w:val="Subst"/>
          <w:b w:val="0"/>
          <w:bCs/>
          <w:i w:val="0"/>
          <w:iCs/>
        </w:rPr>
        <w:br/>
        <w:t>Московский государственный университет сервиса, бухучета и аудита.</w:t>
      </w:r>
    </w:p>
    <w:p w:rsidR="000B3E37" w:rsidRDefault="000B3E37" w:rsidP="000B3E37">
      <w:pPr>
        <w:pStyle w:val="20"/>
        <w:shd w:val="clear" w:color="auto" w:fill="auto"/>
      </w:pPr>
      <w:r>
        <w:rPr>
          <w:rStyle w:val="2a"/>
        </w:rPr>
        <w:t xml:space="preserve">В </w:t>
      </w:r>
      <w:r w:rsidR="00A46FEB">
        <w:rPr>
          <w:rStyle w:val="2a"/>
        </w:rPr>
        <w:t>1998</w:t>
      </w:r>
      <w:r>
        <w:rPr>
          <w:rStyle w:val="2a"/>
        </w:rPr>
        <w:t xml:space="preserve"> году </w:t>
      </w:r>
      <w:proofErr w:type="gramStart"/>
      <w:r>
        <w:rPr>
          <w:rStyle w:val="2e"/>
        </w:rPr>
        <w:t>назначен</w:t>
      </w:r>
      <w:proofErr w:type="gramEnd"/>
      <w:r>
        <w:rPr>
          <w:rStyle w:val="2e"/>
        </w:rPr>
        <w:t xml:space="preserve"> </w:t>
      </w:r>
      <w:r>
        <w:rPr>
          <w:rStyle w:val="2a"/>
        </w:rPr>
        <w:t xml:space="preserve">на должность </w:t>
      </w:r>
      <w:r>
        <w:rPr>
          <w:rStyle w:val="2e"/>
        </w:rPr>
        <w:t>генерального директора</w:t>
      </w:r>
      <w:r>
        <w:rPr>
          <w:rStyle w:val="2a"/>
        </w:rPr>
        <w:t xml:space="preserve">. Доля принадлежащих обыкновенных именных </w:t>
      </w:r>
      <w:r>
        <w:rPr>
          <w:rStyle w:val="2e"/>
        </w:rPr>
        <w:t xml:space="preserve">акций </w:t>
      </w:r>
      <w:r>
        <w:rPr>
          <w:rStyle w:val="2a"/>
        </w:rPr>
        <w:t>составляет 18,679%.</w:t>
      </w:r>
    </w:p>
    <w:p w:rsidR="005A67EE" w:rsidRDefault="000B3E37" w:rsidP="005A67EE">
      <w:pPr>
        <w:pStyle w:val="20"/>
        <w:shd w:val="clear" w:color="auto" w:fill="auto"/>
        <w:ind w:right="5400"/>
        <w:jc w:val="left"/>
      </w:pPr>
      <w:r>
        <w:rPr>
          <w:rStyle w:val="Subst"/>
          <w:bCs/>
          <w:iCs/>
        </w:rPr>
        <w:br/>
      </w:r>
    </w:p>
    <w:p w:rsidR="000B3E37" w:rsidRDefault="000B3E37" w:rsidP="000B3E37">
      <w:pPr>
        <w:pStyle w:val="20"/>
        <w:shd w:val="clear" w:color="auto" w:fill="auto"/>
        <w:ind w:right="5400"/>
        <w:jc w:val="left"/>
        <w:rPr>
          <w:rStyle w:val="62"/>
          <w:b w:val="0"/>
          <w:bCs w:val="0"/>
        </w:rPr>
      </w:pPr>
      <w:proofErr w:type="spellStart"/>
      <w:r>
        <w:rPr>
          <w:rStyle w:val="62"/>
          <w:b w:val="0"/>
          <w:bCs w:val="0"/>
        </w:rPr>
        <w:t>Лемешов</w:t>
      </w:r>
      <w:proofErr w:type="spellEnd"/>
      <w:r>
        <w:rPr>
          <w:rStyle w:val="62"/>
          <w:b w:val="0"/>
          <w:bCs w:val="0"/>
        </w:rPr>
        <w:t xml:space="preserve"> Николай Петрович</w:t>
      </w:r>
      <w:r w:rsidR="009B1CB0">
        <w:rPr>
          <w:rStyle w:val="62"/>
          <w:b w:val="0"/>
          <w:bCs w:val="0"/>
        </w:rPr>
        <w:t xml:space="preserve"> </w:t>
      </w:r>
    </w:p>
    <w:p w:rsidR="000B3E37" w:rsidRDefault="009B1CB0" w:rsidP="000B3E37">
      <w:pPr>
        <w:pStyle w:val="20"/>
        <w:shd w:val="clear" w:color="auto" w:fill="auto"/>
        <w:ind w:right="5400"/>
        <w:jc w:val="left"/>
        <w:rPr>
          <w:rStyle w:val="2a"/>
        </w:rPr>
      </w:pPr>
      <w:r w:rsidRPr="007901AD">
        <w:rPr>
          <w:rStyle w:val="63"/>
          <w:b w:val="0"/>
        </w:rPr>
        <w:t xml:space="preserve">Старший </w:t>
      </w:r>
      <w:r w:rsidR="000B3E37" w:rsidRPr="007901AD">
        <w:rPr>
          <w:rStyle w:val="63"/>
          <w:b w:val="0"/>
        </w:rPr>
        <w:t>п</w:t>
      </w:r>
      <w:r w:rsidR="000B3E37" w:rsidRPr="007901AD">
        <w:rPr>
          <w:rStyle w:val="64"/>
          <w:b w:val="0"/>
        </w:rPr>
        <w:t>рораб</w:t>
      </w:r>
      <w:r w:rsidR="000B3E37">
        <w:rPr>
          <w:rStyle w:val="64"/>
        </w:rPr>
        <w:t xml:space="preserve"> </w:t>
      </w:r>
      <w:r w:rsidR="000B3E37">
        <w:rPr>
          <w:rStyle w:val="2a"/>
        </w:rPr>
        <w:t>ОАО «</w:t>
      </w:r>
      <w:proofErr w:type="spellStart"/>
      <w:r w:rsidR="000B3E37">
        <w:rPr>
          <w:rStyle w:val="2a"/>
        </w:rPr>
        <w:t>Востокремстрой</w:t>
      </w:r>
      <w:proofErr w:type="spellEnd"/>
      <w:r w:rsidR="000B3E37">
        <w:rPr>
          <w:rStyle w:val="2a"/>
        </w:rPr>
        <w:t>»</w:t>
      </w:r>
    </w:p>
    <w:p w:rsidR="000B3E37" w:rsidRDefault="000B3E37" w:rsidP="000B3E37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Год рождения 1959 , </w:t>
      </w:r>
      <w:r>
        <w:rPr>
          <w:rStyle w:val="2e"/>
        </w:rPr>
        <w:t xml:space="preserve">гражданин </w:t>
      </w:r>
      <w:r>
        <w:rPr>
          <w:rStyle w:val="2a"/>
        </w:rPr>
        <w:t>РФ.</w:t>
      </w:r>
    </w:p>
    <w:p w:rsidR="000B3E37" w:rsidRPr="007901AD" w:rsidRDefault="000B3E37" w:rsidP="000B3E37">
      <w:pPr>
        <w:pStyle w:val="20"/>
        <w:shd w:val="clear" w:color="auto" w:fill="auto"/>
        <w:rPr>
          <w:rStyle w:val="64"/>
          <w:b w:val="0"/>
          <w:i/>
        </w:rPr>
      </w:pPr>
      <w:proofErr w:type="gramStart"/>
      <w:r w:rsidRPr="007901AD">
        <w:rPr>
          <w:rStyle w:val="Subst"/>
          <w:b w:val="0"/>
          <w:bCs/>
          <w:i w:val="0"/>
          <w:iCs/>
        </w:rPr>
        <w:t>Образование-высшее</w:t>
      </w:r>
      <w:proofErr w:type="gramEnd"/>
      <w:r w:rsidRPr="007901AD">
        <w:rPr>
          <w:rStyle w:val="Subst"/>
          <w:b w:val="0"/>
          <w:bCs/>
          <w:i w:val="0"/>
          <w:iCs/>
        </w:rPr>
        <w:br/>
        <w:t>ВЗИСИ (строительный)</w:t>
      </w:r>
    </w:p>
    <w:p w:rsidR="000B3E37" w:rsidRDefault="009B1CB0" w:rsidP="000B3E37">
      <w:pPr>
        <w:pStyle w:val="20"/>
        <w:shd w:val="clear" w:color="auto" w:fill="auto"/>
      </w:pPr>
      <w:r>
        <w:rPr>
          <w:rStyle w:val="64"/>
        </w:rPr>
        <w:t xml:space="preserve"> </w:t>
      </w:r>
      <w:r w:rsidR="000B3E37">
        <w:rPr>
          <w:rStyle w:val="2a"/>
        </w:rPr>
        <w:t xml:space="preserve">В </w:t>
      </w:r>
      <w:r w:rsidR="007724B4">
        <w:rPr>
          <w:rStyle w:val="2a"/>
        </w:rPr>
        <w:t>1998</w:t>
      </w:r>
      <w:r w:rsidR="000B3E37">
        <w:rPr>
          <w:rStyle w:val="2a"/>
        </w:rPr>
        <w:t xml:space="preserve"> году </w:t>
      </w:r>
      <w:proofErr w:type="gramStart"/>
      <w:r w:rsidR="000B3E37">
        <w:rPr>
          <w:rStyle w:val="2e"/>
        </w:rPr>
        <w:t>назначен</w:t>
      </w:r>
      <w:proofErr w:type="gramEnd"/>
      <w:r w:rsidR="000B3E37">
        <w:rPr>
          <w:rStyle w:val="2e"/>
        </w:rPr>
        <w:t xml:space="preserve"> </w:t>
      </w:r>
      <w:r w:rsidR="000B3E37">
        <w:rPr>
          <w:rStyle w:val="2a"/>
        </w:rPr>
        <w:t xml:space="preserve">на должность </w:t>
      </w:r>
      <w:r w:rsidR="000B3E37">
        <w:rPr>
          <w:rStyle w:val="2e"/>
        </w:rPr>
        <w:t>старшего прораба</w:t>
      </w:r>
      <w:r w:rsidR="000B3E37">
        <w:rPr>
          <w:rStyle w:val="2a"/>
        </w:rPr>
        <w:t xml:space="preserve">. Доля принадлежащих обыкновенных именных </w:t>
      </w:r>
      <w:r w:rsidR="000B3E37">
        <w:rPr>
          <w:rStyle w:val="2e"/>
        </w:rPr>
        <w:t xml:space="preserve">акций </w:t>
      </w:r>
      <w:r w:rsidR="000B3E37">
        <w:rPr>
          <w:rStyle w:val="2a"/>
        </w:rPr>
        <w:t>составляет 18,679%.</w:t>
      </w:r>
    </w:p>
    <w:p w:rsidR="00BB502A" w:rsidRDefault="00BB502A">
      <w:pPr>
        <w:pStyle w:val="60"/>
        <w:shd w:val="clear" w:color="auto" w:fill="auto"/>
        <w:ind w:right="5580"/>
      </w:pPr>
    </w:p>
    <w:p w:rsidR="000B3E37" w:rsidRDefault="000B3E37">
      <w:pPr>
        <w:pStyle w:val="20"/>
        <w:shd w:val="clear" w:color="auto" w:fill="auto"/>
        <w:rPr>
          <w:rStyle w:val="2e"/>
        </w:rPr>
      </w:pPr>
      <w:r>
        <w:rPr>
          <w:rStyle w:val="2e"/>
        </w:rPr>
        <w:t>Гурина Наталия Викторовна</w:t>
      </w:r>
    </w:p>
    <w:p w:rsidR="000B3E37" w:rsidRDefault="009B1CB0" w:rsidP="000B3E37">
      <w:pPr>
        <w:pStyle w:val="20"/>
        <w:shd w:val="clear" w:color="auto" w:fill="auto"/>
        <w:ind w:right="5400"/>
        <w:jc w:val="left"/>
        <w:rPr>
          <w:rStyle w:val="2e"/>
        </w:rPr>
      </w:pPr>
      <w:r>
        <w:rPr>
          <w:rStyle w:val="2e"/>
        </w:rPr>
        <w:t>Главный бухгалтер</w:t>
      </w:r>
      <w:r w:rsidR="000B3E37">
        <w:rPr>
          <w:rStyle w:val="2e"/>
        </w:rPr>
        <w:t xml:space="preserve"> </w:t>
      </w:r>
      <w:r w:rsidR="000B3E37">
        <w:rPr>
          <w:rStyle w:val="2a"/>
        </w:rPr>
        <w:t>ОАО «</w:t>
      </w:r>
      <w:proofErr w:type="spellStart"/>
      <w:r w:rsidR="000B3E37">
        <w:rPr>
          <w:rStyle w:val="2a"/>
        </w:rPr>
        <w:t>Востокремстрой</w:t>
      </w:r>
      <w:proofErr w:type="spellEnd"/>
      <w:r w:rsidR="000B3E37">
        <w:rPr>
          <w:rStyle w:val="2a"/>
        </w:rPr>
        <w:t>»</w:t>
      </w:r>
    </w:p>
    <w:p w:rsidR="000B3E37" w:rsidRDefault="009B1CB0" w:rsidP="000B3E37">
      <w:pPr>
        <w:pStyle w:val="20"/>
        <w:shd w:val="clear" w:color="auto" w:fill="auto"/>
        <w:rPr>
          <w:rStyle w:val="2a"/>
        </w:rPr>
      </w:pPr>
      <w:r>
        <w:rPr>
          <w:rStyle w:val="2e"/>
        </w:rPr>
        <w:t xml:space="preserve"> </w:t>
      </w:r>
      <w:r w:rsidR="000B3E37">
        <w:rPr>
          <w:rStyle w:val="2a"/>
        </w:rPr>
        <w:t xml:space="preserve">Год рождения 1966 , </w:t>
      </w:r>
      <w:r w:rsidR="000B3E37">
        <w:rPr>
          <w:rStyle w:val="2e"/>
        </w:rPr>
        <w:t xml:space="preserve">гражданин </w:t>
      </w:r>
      <w:r w:rsidR="000B3E37">
        <w:rPr>
          <w:rStyle w:val="2a"/>
        </w:rPr>
        <w:t>РФ.</w:t>
      </w:r>
    </w:p>
    <w:p w:rsidR="000B3E37" w:rsidRPr="007901AD" w:rsidRDefault="000B3E37" w:rsidP="000B3E37">
      <w:pPr>
        <w:ind w:left="200"/>
        <w:rPr>
          <w:rFonts w:ascii="Times New Roman" w:hAnsi="Times New Roman" w:cs="Times New Roman"/>
          <w:b/>
          <w:i/>
        </w:rPr>
      </w:pPr>
      <w:r w:rsidRPr="007901AD">
        <w:rPr>
          <w:rStyle w:val="Subst"/>
          <w:rFonts w:ascii="Times New Roman" w:hAnsi="Times New Roman" w:cs="Times New Roman"/>
          <w:b w:val="0"/>
          <w:bCs/>
          <w:i w:val="0"/>
          <w:iCs/>
        </w:rPr>
        <w:t>Образование - среднее специальное</w:t>
      </w:r>
      <w:r w:rsidRPr="007901AD">
        <w:rPr>
          <w:rStyle w:val="Subst"/>
          <w:rFonts w:ascii="Times New Roman" w:hAnsi="Times New Roman" w:cs="Times New Roman"/>
          <w:b w:val="0"/>
          <w:bCs/>
          <w:i w:val="0"/>
          <w:iCs/>
        </w:rPr>
        <w:br/>
        <w:t>Архитектурно-строительный техникум</w:t>
      </w:r>
    </w:p>
    <w:p w:rsidR="007901AD" w:rsidRDefault="000B3E37" w:rsidP="007901AD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С 2000 по 2009 – бухгалтер 1 категории. В 2009 </w:t>
      </w:r>
      <w:r w:rsidR="007901AD">
        <w:rPr>
          <w:rStyle w:val="2a"/>
        </w:rPr>
        <w:t>назначена на должность главного бухгалтера ОАО «</w:t>
      </w:r>
      <w:proofErr w:type="spellStart"/>
      <w:r w:rsidR="007901AD">
        <w:rPr>
          <w:rStyle w:val="2a"/>
        </w:rPr>
        <w:t>Востокремстрой</w:t>
      </w:r>
      <w:proofErr w:type="spellEnd"/>
      <w:r w:rsidR="007901AD">
        <w:rPr>
          <w:rStyle w:val="2a"/>
        </w:rPr>
        <w:t>»,</w:t>
      </w:r>
      <w:r w:rsidR="007901AD" w:rsidRPr="007901AD">
        <w:rPr>
          <w:rStyle w:val="2a"/>
        </w:rPr>
        <w:t xml:space="preserve"> </w:t>
      </w:r>
      <w:r w:rsidR="007901AD">
        <w:rPr>
          <w:rStyle w:val="2a"/>
        </w:rPr>
        <w:t xml:space="preserve">Доля принадлежащих обыкновенных именных </w:t>
      </w:r>
      <w:r w:rsidR="007901AD">
        <w:rPr>
          <w:rStyle w:val="2e"/>
        </w:rPr>
        <w:t xml:space="preserve">акций </w:t>
      </w:r>
      <w:r w:rsidR="007901AD">
        <w:rPr>
          <w:rStyle w:val="2a"/>
        </w:rPr>
        <w:t>составляет 0,0146%.</w:t>
      </w:r>
    </w:p>
    <w:p w:rsidR="007901AD" w:rsidRDefault="007901AD" w:rsidP="007901AD">
      <w:pPr>
        <w:pStyle w:val="20"/>
        <w:shd w:val="clear" w:color="auto" w:fill="auto"/>
      </w:pPr>
      <w:r>
        <w:t>Лаврухин Игорь Витальевич</w:t>
      </w:r>
    </w:p>
    <w:p w:rsidR="007901AD" w:rsidRDefault="007901AD" w:rsidP="007901AD">
      <w:pPr>
        <w:pStyle w:val="20"/>
        <w:shd w:val="clear" w:color="auto" w:fill="auto"/>
        <w:ind w:right="5400"/>
        <w:jc w:val="left"/>
        <w:rPr>
          <w:rStyle w:val="2e"/>
        </w:rPr>
      </w:pPr>
      <w:r>
        <w:t xml:space="preserve">Прораб </w:t>
      </w:r>
      <w:r>
        <w:rPr>
          <w:rStyle w:val="2a"/>
        </w:rPr>
        <w:t>ОАО «</w:t>
      </w:r>
      <w:proofErr w:type="spellStart"/>
      <w:r>
        <w:rPr>
          <w:rStyle w:val="2a"/>
        </w:rPr>
        <w:t>Востокремстрой</w:t>
      </w:r>
      <w:proofErr w:type="spellEnd"/>
      <w:r>
        <w:rPr>
          <w:rStyle w:val="2a"/>
        </w:rPr>
        <w:t>»</w:t>
      </w:r>
    </w:p>
    <w:p w:rsidR="007901AD" w:rsidRDefault="007901AD" w:rsidP="007901AD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Год рождения 1966 , </w:t>
      </w:r>
      <w:r>
        <w:rPr>
          <w:rStyle w:val="2e"/>
        </w:rPr>
        <w:t xml:space="preserve">гражданин </w:t>
      </w:r>
      <w:r>
        <w:rPr>
          <w:rStyle w:val="2a"/>
        </w:rPr>
        <w:t>РФ.</w:t>
      </w:r>
    </w:p>
    <w:p w:rsidR="007901AD" w:rsidRPr="007901AD" w:rsidRDefault="007901AD" w:rsidP="007901AD">
      <w:pPr>
        <w:ind w:left="200"/>
        <w:rPr>
          <w:rFonts w:ascii="Times New Roman" w:hAnsi="Times New Roman" w:cs="Times New Roman"/>
          <w:b/>
          <w:i/>
        </w:rPr>
      </w:pPr>
      <w:r w:rsidRPr="007901AD">
        <w:rPr>
          <w:rStyle w:val="Subst"/>
          <w:rFonts w:ascii="Times New Roman" w:hAnsi="Times New Roman" w:cs="Times New Roman"/>
          <w:b w:val="0"/>
          <w:bCs/>
          <w:i w:val="0"/>
          <w:iCs/>
        </w:rPr>
        <w:t>Образование - высшее</w:t>
      </w:r>
      <w:r w:rsidRPr="007901AD">
        <w:rPr>
          <w:rStyle w:val="Subst"/>
          <w:rFonts w:ascii="Times New Roman" w:hAnsi="Times New Roman" w:cs="Times New Roman"/>
          <w:b w:val="0"/>
          <w:bCs/>
          <w:i w:val="0"/>
          <w:iCs/>
        </w:rPr>
        <w:br/>
      </w:r>
      <w:r w:rsidRPr="007901AD">
        <w:rPr>
          <w:rStyle w:val="Subst"/>
          <w:rFonts w:ascii="Times New Roman" w:hAnsi="Times New Roman" w:cs="Times New Roman"/>
          <w:b w:val="0"/>
          <w:bCs/>
          <w:i w:val="0"/>
          <w:iCs/>
        </w:rPr>
        <w:lastRenderedPageBreak/>
        <w:t>Московский инженерно-строительный институт</w:t>
      </w:r>
    </w:p>
    <w:p w:rsidR="007901AD" w:rsidRDefault="007901AD" w:rsidP="007901AD">
      <w:pPr>
        <w:pStyle w:val="20"/>
        <w:shd w:val="clear" w:color="auto" w:fill="auto"/>
      </w:pPr>
    </w:p>
    <w:p w:rsidR="007901AD" w:rsidRDefault="007901AD" w:rsidP="00402804">
      <w:pPr>
        <w:pStyle w:val="20"/>
        <w:shd w:val="clear" w:color="auto" w:fill="auto"/>
        <w:rPr>
          <w:rStyle w:val="2e"/>
        </w:rPr>
      </w:pPr>
      <w:r>
        <w:rPr>
          <w:rStyle w:val="2a"/>
        </w:rPr>
        <w:t xml:space="preserve">Доля принадлежащих обыкновенных именных </w:t>
      </w:r>
      <w:r>
        <w:rPr>
          <w:rStyle w:val="2e"/>
        </w:rPr>
        <w:t xml:space="preserve">акций </w:t>
      </w:r>
      <w:r>
        <w:rPr>
          <w:rStyle w:val="2a"/>
        </w:rPr>
        <w:t>составляет 4,799 %.</w:t>
      </w:r>
    </w:p>
    <w:p w:rsidR="000B3E37" w:rsidRDefault="000B3E37" w:rsidP="000B3E37">
      <w:pPr>
        <w:pStyle w:val="20"/>
        <w:shd w:val="clear" w:color="auto" w:fill="auto"/>
        <w:rPr>
          <w:rStyle w:val="2a"/>
        </w:rPr>
      </w:pPr>
    </w:p>
    <w:p w:rsidR="000B3E37" w:rsidRDefault="000B3E37" w:rsidP="000B3E37">
      <w:pPr>
        <w:pStyle w:val="20"/>
        <w:shd w:val="clear" w:color="auto" w:fill="auto"/>
        <w:rPr>
          <w:rStyle w:val="2a"/>
        </w:rPr>
      </w:pP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Специализированные комитеты при Совете директоров Общества не создавались по причине их нецелесообразности и малого количества членов Совета директоров, соответственно. Положений о специализированных комитетах в Обществе нет.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В соответствии с Уставом Общества по решению общего собрания акционеров, членам Совета директоров Общества в период исполнения ими своих обязанностей могут выплачиваться вознаграждения и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 В настоящее время Общество не практикует выплату вознаграждений членам Совета директоров и Положение о вознаграждении членов Совета директоров в Обществе отсутствует</w:t>
      </w:r>
      <w:r w:rsidR="00402804">
        <w:rPr>
          <w:rStyle w:val="2a"/>
        </w:rPr>
        <w:t>.</w:t>
      </w:r>
    </w:p>
    <w:p w:rsidR="00BB502A" w:rsidRDefault="009B1CB0">
      <w:pPr>
        <w:pStyle w:val="20"/>
        <w:shd w:val="clear" w:color="auto" w:fill="auto"/>
        <w:spacing w:after="329"/>
      </w:pPr>
      <w:r>
        <w:rPr>
          <w:rStyle w:val="2a"/>
        </w:rPr>
        <w:t xml:space="preserve">В отчетном периоде сделок между Обществом </w:t>
      </w:r>
      <w:r>
        <w:rPr>
          <w:rStyle w:val="2b"/>
        </w:rPr>
        <w:t xml:space="preserve">и </w:t>
      </w:r>
      <w:r>
        <w:rPr>
          <w:rStyle w:val="2a"/>
        </w:rPr>
        <w:t>членами Совета директоров не имелось и решение о выплате вознаграждения членам Совета директоров не принималось. Какие- либо иски к членам Совета директоров не предъявлялись.</w:t>
      </w:r>
    </w:p>
    <w:p w:rsidR="00BB502A" w:rsidRDefault="00160289" w:rsidP="00160289">
      <w:pPr>
        <w:pStyle w:val="34"/>
        <w:keepNext/>
        <w:keepLines/>
        <w:shd w:val="clear" w:color="auto" w:fill="auto"/>
        <w:tabs>
          <w:tab w:val="left" w:pos="466"/>
        </w:tabs>
      </w:pPr>
      <w:bookmarkStart w:id="8" w:name="bookmark11"/>
      <w:r>
        <w:rPr>
          <w:rStyle w:val="35"/>
          <w:b/>
          <w:bCs/>
        </w:rPr>
        <w:t xml:space="preserve">4.3. </w:t>
      </w:r>
      <w:r w:rsidR="009B1CB0">
        <w:rPr>
          <w:rStyle w:val="35"/>
          <w:b/>
          <w:bCs/>
        </w:rPr>
        <w:t>Ревизионная комиссия Общества</w:t>
      </w:r>
      <w:bookmarkEnd w:id="8"/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Основными задачами деятельности ревизионной комиссии </w:t>
      </w:r>
      <w:r>
        <w:rPr>
          <w:rStyle w:val="2b"/>
        </w:rPr>
        <w:t>являются: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</w:pPr>
      <w:r>
        <w:rPr>
          <w:rStyle w:val="2a"/>
        </w:rPr>
        <w:t xml:space="preserve">осуществление </w:t>
      </w:r>
      <w:proofErr w:type="gramStart"/>
      <w:r>
        <w:rPr>
          <w:rStyle w:val="2a"/>
        </w:rPr>
        <w:t>контроля за</w:t>
      </w:r>
      <w:proofErr w:type="gramEnd"/>
      <w:r>
        <w:rPr>
          <w:rStyle w:val="2a"/>
        </w:rPr>
        <w:t xml:space="preserve"> формированием достоверной финансовой и </w:t>
      </w:r>
      <w:r>
        <w:rPr>
          <w:rStyle w:val="2b"/>
        </w:rPr>
        <w:t xml:space="preserve">бухгалтерской </w:t>
      </w:r>
      <w:r>
        <w:rPr>
          <w:rStyle w:val="2a"/>
        </w:rPr>
        <w:t xml:space="preserve">отчетности Общества и иной информации </w:t>
      </w:r>
      <w:r>
        <w:rPr>
          <w:rStyle w:val="2b"/>
        </w:rPr>
        <w:t xml:space="preserve">о </w:t>
      </w:r>
      <w:r>
        <w:rPr>
          <w:rStyle w:val="2a"/>
        </w:rPr>
        <w:t>финансово-хозяйственной деятельности и имущественном положении Общества;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jc w:val="left"/>
      </w:pPr>
      <w:r>
        <w:rPr>
          <w:rStyle w:val="2a"/>
        </w:rPr>
        <w:t xml:space="preserve">осуществление контроля за соответствием законодательству Российской Федерации и Уставу Общества совершаемых Обществом финансово-хозяйственных операций, порядка ведения бухгалтерского учета и за представлением Обществом финансовой отчетности и информации в соответствующие органы и акционерам Общества; </w:t>
      </w:r>
      <w:proofErr w:type="gramStart"/>
      <w:r>
        <w:rPr>
          <w:rStyle w:val="2a"/>
        </w:rPr>
        <w:t>-о</w:t>
      </w:r>
      <w:proofErr w:type="gramEnd"/>
      <w:r>
        <w:rPr>
          <w:rStyle w:val="2a"/>
        </w:rPr>
        <w:t xml:space="preserve">существление независимой оценки информации </w:t>
      </w:r>
      <w:r>
        <w:rPr>
          <w:rStyle w:val="2b"/>
        </w:rPr>
        <w:t xml:space="preserve">о финансовом </w:t>
      </w:r>
      <w:r>
        <w:rPr>
          <w:rStyle w:val="2a"/>
        </w:rPr>
        <w:t xml:space="preserve">состоянии Общества. Решением </w:t>
      </w:r>
      <w:r>
        <w:rPr>
          <w:rStyle w:val="2b"/>
        </w:rPr>
        <w:t xml:space="preserve">годового </w:t>
      </w:r>
      <w:r>
        <w:rPr>
          <w:rStyle w:val="2a"/>
        </w:rPr>
        <w:t xml:space="preserve">общего собрания акционеров </w:t>
      </w:r>
      <w:r>
        <w:rPr>
          <w:rStyle w:val="2b"/>
        </w:rPr>
        <w:t xml:space="preserve">Общества от </w:t>
      </w:r>
      <w:r w:rsidR="00402804">
        <w:rPr>
          <w:rStyle w:val="2b"/>
        </w:rPr>
        <w:t>14</w:t>
      </w:r>
      <w:r>
        <w:rPr>
          <w:rStyle w:val="2b"/>
        </w:rPr>
        <w:t>.0</w:t>
      </w:r>
      <w:r w:rsidR="00402804">
        <w:rPr>
          <w:rStyle w:val="2b"/>
        </w:rPr>
        <w:t>4</w:t>
      </w:r>
      <w:r>
        <w:rPr>
          <w:rStyle w:val="2b"/>
        </w:rPr>
        <w:t xml:space="preserve">.16 г. (протокол № 1) </w:t>
      </w:r>
      <w:r>
        <w:rPr>
          <w:rStyle w:val="2a"/>
        </w:rPr>
        <w:t>избрана ревизионная комиссия в следующем составе:</w:t>
      </w:r>
    </w:p>
    <w:p w:rsidR="00F91ABA" w:rsidRDefault="00F91ABA" w:rsidP="00F91ABA">
      <w:pPr>
        <w:pStyle w:val="20"/>
        <w:shd w:val="clear" w:color="auto" w:fill="auto"/>
        <w:ind w:right="5400"/>
        <w:jc w:val="left"/>
        <w:rPr>
          <w:rStyle w:val="2e"/>
        </w:rPr>
      </w:pPr>
      <w:r>
        <w:rPr>
          <w:rStyle w:val="2a"/>
        </w:rPr>
        <w:t>Максимов Н.С.</w:t>
      </w:r>
      <w:r w:rsidR="009B1CB0">
        <w:rPr>
          <w:rStyle w:val="2a"/>
        </w:rPr>
        <w:t xml:space="preserve"> </w:t>
      </w:r>
      <w:r>
        <w:rPr>
          <w:rStyle w:val="2a"/>
        </w:rPr>
        <w:t>–</w:t>
      </w:r>
      <w:r w:rsidR="009B1CB0">
        <w:rPr>
          <w:rStyle w:val="2a"/>
        </w:rPr>
        <w:t xml:space="preserve"> </w:t>
      </w:r>
      <w:r>
        <w:rPr>
          <w:rStyle w:val="2a"/>
        </w:rPr>
        <w:t>водитель ОАО «</w:t>
      </w:r>
      <w:proofErr w:type="spellStart"/>
      <w:r>
        <w:rPr>
          <w:rStyle w:val="2a"/>
        </w:rPr>
        <w:t>Востокремстрой</w:t>
      </w:r>
      <w:proofErr w:type="spellEnd"/>
      <w:r>
        <w:rPr>
          <w:rStyle w:val="2a"/>
        </w:rPr>
        <w:t>»</w:t>
      </w:r>
    </w:p>
    <w:p w:rsidR="00F91ABA" w:rsidRDefault="00F91ABA" w:rsidP="00F91ABA">
      <w:pPr>
        <w:pStyle w:val="20"/>
        <w:shd w:val="clear" w:color="auto" w:fill="auto"/>
        <w:rPr>
          <w:rStyle w:val="2e"/>
        </w:rPr>
      </w:pPr>
      <w:r>
        <w:rPr>
          <w:rStyle w:val="2a"/>
        </w:rPr>
        <w:t xml:space="preserve">Доля принадлежащих обыкновенных именных </w:t>
      </w:r>
      <w:r>
        <w:rPr>
          <w:rStyle w:val="2e"/>
        </w:rPr>
        <w:t xml:space="preserve">акций </w:t>
      </w:r>
      <w:r>
        <w:rPr>
          <w:rStyle w:val="2a"/>
        </w:rPr>
        <w:t>составляет 0,15 %.</w:t>
      </w:r>
    </w:p>
    <w:p w:rsidR="00BB502A" w:rsidRDefault="00BB502A" w:rsidP="00F91ABA">
      <w:pPr>
        <w:pStyle w:val="20"/>
        <w:shd w:val="clear" w:color="auto" w:fill="auto"/>
        <w:tabs>
          <w:tab w:val="left" w:pos="202"/>
        </w:tabs>
      </w:pPr>
    </w:p>
    <w:p w:rsidR="00F91ABA" w:rsidRDefault="00F91ABA" w:rsidP="00F91ABA">
      <w:pPr>
        <w:pStyle w:val="20"/>
        <w:shd w:val="clear" w:color="auto" w:fill="auto"/>
        <w:ind w:right="5400"/>
        <w:jc w:val="left"/>
        <w:rPr>
          <w:rStyle w:val="2a"/>
        </w:rPr>
      </w:pPr>
      <w:proofErr w:type="spellStart"/>
      <w:r>
        <w:rPr>
          <w:rStyle w:val="2a"/>
        </w:rPr>
        <w:t>Автомонов</w:t>
      </w:r>
      <w:proofErr w:type="spellEnd"/>
      <w:r>
        <w:rPr>
          <w:rStyle w:val="2a"/>
        </w:rPr>
        <w:t xml:space="preserve"> В.А.</w:t>
      </w:r>
      <w:r w:rsidR="009B1CB0">
        <w:rPr>
          <w:rStyle w:val="2a"/>
        </w:rPr>
        <w:t xml:space="preserve"> </w:t>
      </w:r>
      <w:r>
        <w:rPr>
          <w:rStyle w:val="2a"/>
        </w:rPr>
        <w:t>водитель ОАО «</w:t>
      </w:r>
      <w:proofErr w:type="spellStart"/>
      <w:r>
        <w:rPr>
          <w:rStyle w:val="2a"/>
        </w:rPr>
        <w:t>Востокремстрой</w:t>
      </w:r>
      <w:proofErr w:type="spellEnd"/>
      <w:r>
        <w:rPr>
          <w:rStyle w:val="2a"/>
        </w:rPr>
        <w:t xml:space="preserve">» </w:t>
      </w:r>
    </w:p>
    <w:p w:rsidR="00F91ABA" w:rsidRDefault="00F91ABA" w:rsidP="00F91ABA">
      <w:pPr>
        <w:pStyle w:val="20"/>
        <w:shd w:val="clear" w:color="auto" w:fill="auto"/>
        <w:ind w:right="5400"/>
        <w:jc w:val="left"/>
        <w:rPr>
          <w:rStyle w:val="2e"/>
        </w:rPr>
      </w:pPr>
      <w:r>
        <w:rPr>
          <w:rStyle w:val="2a"/>
        </w:rPr>
        <w:t xml:space="preserve">Доля принадлежащих обыкновенных именных </w:t>
      </w:r>
      <w:r>
        <w:rPr>
          <w:rStyle w:val="2e"/>
        </w:rPr>
        <w:t xml:space="preserve">акций </w:t>
      </w:r>
      <w:r>
        <w:rPr>
          <w:rStyle w:val="2a"/>
        </w:rPr>
        <w:t>составляет 0,73 %.</w:t>
      </w:r>
    </w:p>
    <w:p w:rsidR="00F91ABA" w:rsidRDefault="00F91ABA" w:rsidP="00F91ABA">
      <w:pPr>
        <w:pStyle w:val="20"/>
        <w:shd w:val="clear" w:color="auto" w:fill="auto"/>
        <w:ind w:right="5400"/>
        <w:jc w:val="left"/>
        <w:rPr>
          <w:rStyle w:val="2e"/>
        </w:rPr>
      </w:pPr>
    </w:p>
    <w:p w:rsidR="00BB502A" w:rsidRPr="00F91ABA" w:rsidRDefault="00F91ABA" w:rsidP="00F91ABA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rPr>
          <w:rStyle w:val="2a"/>
          <w:color w:val="000000"/>
        </w:rPr>
      </w:pPr>
      <w:proofErr w:type="gramStart"/>
      <w:r>
        <w:rPr>
          <w:rStyle w:val="2a"/>
        </w:rPr>
        <w:t>Оськина</w:t>
      </w:r>
      <w:proofErr w:type="gramEnd"/>
      <w:r>
        <w:rPr>
          <w:rStyle w:val="2a"/>
        </w:rPr>
        <w:t xml:space="preserve"> Е.А,</w:t>
      </w:r>
      <w:r w:rsidR="009B1CB0">
        <w:rPr>
          <w:rStyle w:val="2a"/>
        </w:rPr>
        <w:t xml:space="preserve"> </w:t>
      </w:r>
      <w:r>
        <w:rPr>
          <w:rStyle w:val="2b"/>
        </w:rPr>
        <w:t>плиточник</w:t>
      </w:r>
      <w:r w:rsidR="009B1CB0">
        <w:rPr>
          <w:rStyle w:val="2a"/>
        </w:rPr>
        <w:t xml:space="preserve"> </w:t>
      </w:r>
      <w:r>
        <w:rPr>
          <w:rStyle w:val="2a"/>
        </w:rPr>
        <w:t>ОАО «</w:t>
      </w:r>
      <w:proofErr w:type="spellStart"/>
      <w:r>
        <w:rPr>
          <w:rStyle w:val="2a"/>
        </w:rPr>
        <w:t>Востокремстрой</w:t>
      </w:r>
      <w:proofErr w:type="spellEnd"/>
      <w:r>
        <w:rPr>
          <w:rStyle w:val="2a"/>
        </w:rPr>
        <w:t>»</w:t>
      </w:r>
    </w:p>
    <w:p w:rsidR="00F91ABA" w:rsidRDefault="00F91ABA" w:rsidP="00F91ABA">
      <w:pPr>
        <w:pStyle w:val="20"/>
        <w:shd w:val="clear" w:color="auto" w:fill="auto"/>
        <w:rPr>
          <w:rStyle w:val="2e"/>
        </w:rPr>
      </w:pPr>
      <w:r>
        <w:rPr>
          <w:rStyle w:val="2a"/>
        </w:rPr>
        <w:t xml:space="preserve">Доля принадлежащих обыкновенных именных </w:t>
      </w:r>
      <w:r>
        <w:rPr>
          <w:rStyle w:val="2e"/>
        </w:rPr>
        <w:t xml:space="preserve">акций </w:t>
      </w:r>
      <w:r>
        <w:rPr>
          <w:rStyle w:val="2a"/>
        </w:rPr>
        <w:t>составляет 0,073 %.</w:t>
      </w:r>
    </w:p>
    <w:p w:rsidR="00F91ABA" w:rsidRDefault="00F91ABA" w:rsidP="00F91ABA">
      <w:pPr>
        <w:pStyle w:val="20"/>
        <w:shd w:val="clear" w:color="auto" w:fill="auto"/>
        <w:tabs>
          <w:tab w:val="left" w:pos="207"/>
        </w:tabs>
      </w:pPr>
    </w:p>
    <w:p w:rsidR="00BB502A" w:rsidRDefault="009B1CB0">
      <w:pPr>
        <w:pStyle w:val="20"/>
        <w:shd w:val="clear" w:color="auto" w:fill="auto"/>
        <w:spacing w:after="360"/>
      </w:pPr>
      <w:r>
        <w:rPr>
          <w:rStyle w:val="2a"/>
        </w:rPr>
        <w:t>В от</w:t>
      </w:r>
      <w:r w:rsidR="00F91ABA">
        <w:rPr>
          <w:rStyle w:val="2a"/>
        </w:rPr>
        <w:t>ч</w:t>
      </w:r>
      <w:r>
        <w:rPr>
          <w:rStyle w:val="2a"/>
        </w:rPr>
        <w:t xml:space="preserve">етном году решение </w:t>
      </w:r>
      <w:r>
        <w:rPr>
          <w:rStyle w:val="2b"/>
        </w:rPr>
        <w:t xml:space="preserve">о </w:t>
      </w:r>
      <w:r>
        <w:rPr>
          <w:rStyle w:val="2a"/>
        </w:rPr>
        <w:t xml:space="preserve">выплате вознаграждения </w:t>
      </w:r>
      <w:r>
        <w:rPr>
          <w:rStyle w:val="2b"/>
        </w:rPr>
        <w:t xml:space="preserve">членам </w:t>
      </w:r>
      <w:r>
        <w:rPr>
          <w:rStyle w:val="2a"/>
        </w:rPr>
        <w:t xml:space="preserve">Ревизионной комиссии </w:t>
      </w:r>
      <w:r>
        <w:rPr>
          <w:rStyle w:val="2b"/>
        </w:rPr>
        <w:t xml:space="preserve">не </w:t>
      </w:r>
      <w:r>
        <w:rPr>
          <w:rStyle w:val="2a"/>
        </w:rPr>
        <w:t>принималось</w:t>
      </w:r>
    </w:p>
    <w:p w:rsidR="00BB502A" w:rsidRDefault="00160289" w:rsidP="00160289">
      <w:pPr>
        <w:pStyle w:val="34"/>
        <w:keepNext/>
        <w:keepLines/>
        <w:shd w:val="clear" w:color="auto" w:fill="auto"/>
        <w:tabs>
          <w:tab w:val="left" w:pos="514"/>
        </w:tabs>
        <w:spacing w:line="274" w:lineRule="exact"/>
      </w:pPr>
      <w:bookmarkStart w:id="9" w:name="bookmark12"/>
      <w:r>
        <w:rPr>
          <w:rStyle w:val="35"/>
          <w:b/>
          <w:bCs/>
        </w:rPr>
        <w:t xml:space="preserve">4.4. </w:t>
      </w:r>
      <w:r w:rsidR="009B1CB0">
        <w:rPr>
          <w:rStyle w:val="35"/>
          <w:b/>
          <w:bCs/>
        </w:rPr>
        <w:t>Исполнительный орган Общества</w:t>
      </w:r>
      <w:bookmarkEnd w:id="9"/>
    </w:p>
    <w:p w:rsidR="00721BF7" w:rsidRDefault="009B1CB0" w:rsidP="00A46FEB">
      <w:pPr>
        <w:pStyle w:val="20"/>
        <w:shd w:val="clear" w:color="auto" w:fill="auto"/>
        <w:jc w:val="left"/>
        <w:rPr>
          <w:rStyle w:val="2a"/>
        </w:rPr>
      </w:pPr>
      <w:r>
        <w:rPr>
          <w:rStyle w:val="2b"/>
        </w:rPr>
        <w:t xml:space="preserve">С </w:t>
      </w:r>
      <w:r>
        <w:rPr>
          <w:rStyle w:val="2a"/>
        </w:rPr>
        <w:t>19</w:t>
      </w:r>
      <w:r w:rsidR="00D051D9">
        <w:rPr>
          <w:rStyle w:val="2a"/>
        </w:rPr>
        <w:t>98</w:t>
      </w:r>
      <w:r>
        <w:rPr>
          <w:rStyle w:val="2a"/>
        </w:rPr>
        <w:t xml:space="preserve"> года </w:t>
      </w:r>
      <w:proofErr w:type="spellStart"/>
      <w:r w:rsidR="00D051D9">
        <w:rPr>
          <w:rStyle w:val="2a"/>
        </w:rPr>
        <w:t>А</w:t>
      </w:r>
      <w:r w:rsidR="00721BF7">
        <w:rPr>
          <w:rStyle w:val="2a"/>
        </w:rPr>
        <w:t>втомонов</w:t>
      </w:r>
      <w:proofErr w:type="spellEnd"/>
      <w:r w:rsidR="00721BF7">
        <w:rPr>
          <w:rStyle w:val="2a"/>
        </w:rPr>
        <w:t xml:space="preserve"> Н.А.</w:t>
      </w:r>
      <w:r>
        <w:rPr>
          <w:rStyle w:val="2a"/>
        </w:rPr>
        <w:t xml:space="preserve"> является </w:t>
      </w:r>
      <w:r w:rsidR="00721BF7">
        <w:rPr>
          <w:rStyle w:val="2a"/>
        </w:rPr>
        <w:t>Генеральным директором ОАО «</w:t>
      </w:r>
      <w:proofErr w:type="spellStart"/>
      <w:r w:rsidR="00721BF7">
        <w:rPr>
          <w:rStyle w:val="2a"/>
        </w:rPr>
        <w:t>Востокремстрой</w:t>
      </w:r>
      <w:proofErr w:type="spellEnd"/>
      <w:r w:rsidR="00721BF7">
        <w:rPr>
          <w:rStyle w:val="2a"/>
        </w:rPr>
        <w:t>».</w:t>
      </w:r>
    </w:p>
    <w:p w:rsidR="00A46FEB" w:rsidRDefault="009B1CB0">
      <w:pPr>
        <w:pStyle w:val="20"/>
        <w:shd w:val="clear" w:color="auto" w:fill="auto"/>
        <w:rPr>
          <w:rStyle w:val="2b"/>
        </w:rPr>
      </w:pPr>
      <w:r>
        <w:rPr>
          <w:rStyle w:val="2a"/>
        </w:rPr>
        <w:t xml:space="preserve">Срок полномочий генерального директора в соответствии </w:t>
      </w:r>
      <w:r>
        <w:rPr>
          <w:rStyle w:val="2b"/>
        </w:rPr>
        <w:t xml:space="preserve">с Уставом и трудовым договором </w:t>
      </w:r>
      <w:r>
        <w:rPr>
          <w:rStyle w:val="2a"/>
        </w:rPr>
        <w:t xml:space="preserve">составляет </w:t>
      </w:r>
      <w:r w:rsidR="00A46FEB">
        <w:rPr>
          <w:rStyle w:val="2a"/>
        </w:rPr>
        <w:t>5</w:t>
      </w:r>
      <w:r>
        <w:rPr>
          <w:rStyle w:val="2b"/>
        </w:rPr>
        <w:t xml:space="preserve"> (</w:t>
      </w:r>
      <w:r w:rsidR="00A46FEB">
        <w:rPr>
          <w:rStyle w:val="2b"/>
        </w:rPr>
        <w:t>пять</w:t>
      </w:r>
      <w:r>
        <w:rPr>
          <w:rStyle w:val="2b"/>
        </w:rPr>
        <w:t xml:space="preserve">) </w:t>
      </w:r>
      <w:r w:rsidR="00A46FEB">
        <w:rPr>
          <w:rStyle w:val="2b"/>
        </w:rPr>
        <w:t>лет.</w:t>
      </w:r>
      <w:r>
        <w:rPr>
          <w:rStyle w:val="2b"/>
        </w:rPr>
        <w:t xml:space="preserve"> </w:t>
      </w:r>
    </w:p>
    <w:p w:rsidR="00A46FEB" w:rsidRDefault="00A46FEB" w:rsidP="00A46FEB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Год рождения 1957 , </w:t>
      </w:r>
      <w:r>
        <w:rPr>
          <w:rStyle w:val="2e"/>
        </w:rPr>
        <w:t xml:space="preserve">гражданин </w:t>
      </w:r>
      <w:r>
        <w:rPr>
          <w:rStyle w:val="2a"/>
        </w:rPr>
        <w:t>РФ.</w:t>
      </w:r>
    </w:p>
    <w:p w:rsidR="00A46FEB" w:rsidRPr="007901AD" w:rsidRDefault="00A46FEB" w:rsidP="00A46FEB">
      <w:pPr>
        <w:pStyle w:val="20"/>
        <w:shd w:val="clear" w:color="auto" w:fill="auto"/>
        <w:ind w:right="5400"/>
        <w:jc w:val="left"/>
        <w:rPr>
          <w:rStyle w:val="Subst"/>
          <w:b w:val="0"/>
          <w:bCs/>
          <w:i w:val="0"/>
          <w:iCs/>
        </w:rPr>
      </w:pPr>
      <w:r>
        <w:rPr>
          <w:rStyle w:val="2a"/>
        </w:rPr>
        <w:lastRenderedPageBreak/>
        <w:t xml:space="preserve">  </w:t>
      </w:r>
      <w:proofErr w:type="gramStart"/>
      <w:r w:rsidRPr="007901AD">
        <w:rPr>
          <w:rStyle w:val="Subst"/>
          <w:b w:val="0"/>
          <w:bCs/>
          <w:i w:val="0"/>
          <w:iCs/>
        </w:rPr>
        <w:t>Образование-высшее</w:t>
      </w:r>
      <w:proofErr w:type="gramEnd"/>
      <w:r w:rsidRPr="007901AD">
        <w:rPr>
          <w:rStyle w:val="Subst"/>
          <w:b w:val="0"/>
          <w:bCs/>
          <w:i w:val="0"/>
          <w:iCs/>
        </w:rPr>
        <w:br/>
        <w:t>Московский государственный университет сервиса, бухучета и аудита.</w:t>
      </w:r>
    </w:p>
    <w:p w:rsidR="00A46FEB" w:rsidRDefault="00A46FEB" w:rsidP="00A46FEB">
      <w:pPr>
        <w:pStyle w:val="20"/>
        <w:shd w:val="clear" w:color="auto" w:fill="auto"/>
      </w:pPr>
      <w:r>
        <w:rPr>
          <w:rStyle w:val="2a"/>
        </w:rPr>
        <w:t xml:space="preserve">В 1998 году </w:t>
      </w:r>
      <w:proofErr w:type="gramStart"/>
      <w:r>
        <w:rPr>
          <w:rStyle w:val="2e"/>
        </w:rPr>
        <w:t>назначен</w:t>
      </w:r>
      <w:proofErr w:type="gramEnd"/>
      <w:r>
        <w:rPr>
          <w:rStyle w:val="2e"/>
        </w:rPr>
        <w:t xml:space="preserve"> </w:t>
      </w:r>
      <w:r>
        <w:rPr>
          <w:rStyle w:val="2a"/>
        </w:rPr>
        <w:t xml:space="preserve">на должность </w:t>
      </w:r>
      <w:r>
        <w:rPr>
          <w:rStyle w:val="2e"/>
        </w:rPr>
        <w:t>генерального директора</w:t>
      </w:r>
      <w:r>
        <w:rPr>
          <w:rStyle w:val="2a"/>
        </w:rPr>
        <w:t xml:space="preserve">. Доля принадлежащих обыкновенных именных </w:t>
      </w:r>
      <w:r>
        <w:rPr>
          <w:rStyle w:val="2e"/>
        </w:rPr>
        <w:t xml:space="preserve">акций </w:t>
      </w:r>
      <w:r>
        <w:rPr>
          <w:rStyle w:val="2a"/>
        </w:rPr>
        <w:t>составляет 18,679%.</w:t>
      </w:r>
    </w:p>
    <w:p w:rsidR="00A46FEB" w:rsidRDefault="00A46FEB">
      <w:pPr>
        <w:pStyle w:val="20"/>
        <w:shd w:val="clear" w:color="auto" w:fill="auto"/>
        <w:rPr>
          <w:rStyle w:val="2b"/>
        </w:rPr>
      </w:pPr>
    </w:p>
    <w:p w:rsidR="00BB502A" w:rsidRPr="00A46FEB" w:rsidRDefault="009B1CB0">
      <w:pPr>
        <w:pStyle w:val="20"/>
        <w:shd w:val="clear" w:color="auto" w:fill="auto"/>
        <w:rPr>
          <w:color w:val="5B5668"/>
        </w:rPr>
      </w:pPr>
      <w:r>
        <w:rPr>
          <w:rStyle w:val="2a"/>
        </w:rPr>
        <w:t xml:space="preserve"> </w:t>
      </w:r>
      <w:r>
        <w:rPr>
          <w:rStyle w:val="2b"/>
        </w:rPr>
        <w:t xml:space="preserve">Под </w:t>
      </w:r>
      <w:r>
        <w:rPr>
          <w:rStyle w:val="2a"/>
        </w:rPr>
        <w:t xml:space="preserve">его руководством были предприняты энергичные меры по предотвращению угрозы банкротства предприятия и проведена приватизация предприятия. Активно использует правовые средства для совершенствования управления, укрепления дисциплины, финансового положения предприятия. </w:t>
      </w:r>
      <w:proofErr w:type="spellStart"/>
      <w:r w:rsidR="00A46FEB">
        <w:rPr>
          <w:rStyle w:val="2a"/>
        </w:rPr>
        <w:t>Автомонов</w:t>
      </w:r>
      <w:proofErr w:type="spellEnd"/>
      <w:r w:rsidR="00A46FEB">
        <w:rPr>
          <w:rStyle w:val="2a"/>
        </w:rPr>
        <w:t xml:space="preserve"> Н.А. </w:t>
      </w:r>
      <w:proofErr w:type="gramStart"/>
      <w:r>
        <w:rPr>
          <w:rStyle w:val="2a"/>
        </w:rPr>
        <w:t>награжден</w:t>
      </w:r>
      <w:proofErr w:type="gramEnd"/>
      <w:r>
        <w:rPr>
          <w:rStyle w:val="2a"/>
        </w:rPr>
        <w:t xml:space="preserve"> государственными наградами:</w:t>
      </w:r>
    </w:p>
    <w:p w:rsidR="00BB502A" w:rsidRDefault="004A7AD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</w:pPr>
      <w:r>
        <w:rPr>
          <w:rStyle w:val="2a"/>
        </w:rPr>
        <w:t>грамотой в честь</w:t>
      </w:r>
      <w:r w:rsidR="009B1CB0">
        <w:rPr>
          <w:rStyle w:val="2a"/>
        </w:rPr>
        <w:t xml:space="preserve"> «850 лет Москвы»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</w:pPr>
      <w:r>
        <w:rPr>
          <w:rStyle w:val="2a"/>
        </w:rPr>
        <w:t xml:space="preserve">почетной грамотой </w:t>
      </w:r>
      <w:r>
        <w:rPr>
          <w:rStyle w:val="2b"/>
        </w:rPr>
        <w:t>Г</w:t>
      </w:r>
      <w:r>
        <w:rPr>
          <w:rStyle w:val="2a"/>
        </w:rPr>
        <w:t>осстроя России</w:t>
      </w:r>
    </w:p>
    <w:p w:rsidR="004A7ADA" w:rsidRPr="00693340" w:rsidRDefault="004A7AD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rPr>
          <w:rStyle w:val="2a"/>
          <w:color w:val="000000"/>
        </w:rPr>
      </w:pPr>
      <w:r>
        <w:rPr>
          <w:rStyle w:val="2a"/>
        </w:rPr>
        <w:t>нагрудным знаком</w:t>
      </w:r>
      <w:r w:rsidR="009B1CB0">
        <w:rPr>
          <w:rStyle w:val="2a"/>
        </w:rPr>
        <w:t xml:space="preserve"> «Почетный строитель города Москвы»</w:t>
      </w:r>
    </w:p>
    <w:p w:rsidR="00693340" w:rsidRPr="00693340" w:rsidRDefault="00693340" w:rsidP="0069334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"/>
          <w:tab w:val="left" w:pos="582"/>
        </w:tabs>
        <w:spacing w:after="326" w:line="317" w:lineRule="exact"/>
        <w:rPr>
          <w:rStyle w:val="2a"/>
          <w:color w:val="000000"/>
        </w:rPr>
      </w:pPr>
      <w:r w:rsidRPr="00693340">
        <w:rPr>
          <w:rStyle w:val="2a"/>
          <w:rFonts w:eastAsia="Arial"/>
        </w:rPr>
        <w:t xml:space="preserve"> почетной грамотой Департамента градостроительной политики, развития и реконструкции города Москвы. </w:t>
      </w:r>
    </w:p>
    <w:p w:rsidR="00693340" w:rsidRPr="00693340" w:rsidRDefault="004A7ADA" w:rsidP="0069334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"/>
          <w:tab w:val="left" w:pos="582"/>
        </w:tabs>
        <w:spacing w:after="326" w:line="317" w:lineRule="exact"/>
        <w:rPr>
          <w:rStyle w:val="2a"/>
          <w:color w:val="000000"/>
        </w:rPr>
      </w:pPr>
      <w:r>
        <w:rPr>
          <w:rStyle w:val="2a"/>
        </w:rPr>
        <w:t xml:space="preserve">присвоено звание </w:t>
      </w:r>
      <w:r w:rsidR="00693340">
        <w:rPr>
          <w:rStyle w:val="2a"/>
        </w:rPr>
        <w:t>«Почетный строитель России»</w:t>
      </w:r>
    </w:p>
    <w:p w:rsidR="00693340" w:rsidRPr="00693340" w:rsidRDefault="00693340" w:rsidP="0069334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582"/>
        </w:tabs>
        <w:spacing w:after="326" w:line="317" w:lineRule="exact"/>
        <w:rPr>
          <w:rStyle w:val="2a"/>
          <w:rFonts w:eastAsia="Arial"/>
        </w:rPr>
      </w:pPr>
      <w:r w:rsidRPr="00693340">
        <w:rPr>
          <w:rStyle w:val="2a"/>
          <w:rFonts w:eastAsia="Courier New"/>
        </w:rPr>
        <w:t>объявлена благодарность Мэра города Москвы за многолетний добросовестный</w:t>
      </w:r>
      <w:r>
        <w:t xml:space="preserve"> </w:t>
      </w:r>
      <w:r w:rsidRPr="00693340">
        <w:t>труд</w:t>
      </w:r>
      <w:r>
        <w:t xml:space="preserve"> </w:t>
      </w:r>
      <w:r w:rsidRPr="00693340">
        <w:t>в строительном комплексе города.</w:t>
      </w:r>
    </w:p>
    <w:p w:rsidR="006E2443" w:rsidRPr="006E2443" w:rsidRDefault="009B1CB0" w:rsidP="006E2443">
      <w:pPr>
        <w:pStyle w:val="20"/>
        <w:keepNext/>
        <w:keepLines/>
        <w:shd w:val="clear" w:color="auto" w:fill="auto"/>
        <w:tabs>
          <w:tab w:val="left" w:pos="373"/>
          <w:tab w:val="left" w:pos="582"/>
        </w:tabs>
        <w:spacing w:after="326" w:line="317" w:lineRule="exact"/>
        <w:rPr>
          <w:rStyle w:val="2a"/>
          <w:color w:val="000000"/>
        </w:rPr>
      </w:pPr>
      <w:r w:rsidRPr="006E2443">
        <w:rPr>
          <w:rStyle w:val="2a"/>
          <w:rFonts w:eastAsia="Arial"/>
        </w:rPr>
        <w:t xml:space="preserve">Размер вознаграждения генерального директора определяется </w:t>
      </w:r>
      <w:proofErr w:type="gramStart"/>
      <w:r w:rsidRPr="006E2443">
        <w:rPr>
          <w:rStyle w:val="2a"/>
          <w:rFonts w:eastAsia="Arial"/>
        </w:rPr>
        <w:t>согласно</w:t>
      </w:r>
      <w:proofErr w:type="gramEnd"/>
      <w:r w:rsidRPr="006E2443">
        <w:rPr>
          <w:rStyle w:val="2a"/>
          <w:rFonts w:eastAsia="Arial"/>
        </w:rPr>
        <w:t xml:space="preserve"> штатного расписания </w:t>
      </w:r>
      <w:r w:rsidR="006E2443" w:rsidRPr="006E2443">
        <w:rPr>
          <w:rStyle w:val="2a"/>
          <w:rFonts w:eastAsia="Arial"/>
        </w:rPr>
        <w:t>ОАО «</w:t>
      </w:r>
      <w:proofErr w:type="spellStart"/>
      <w:r w:rsidR="006E2443" w:rsidRPr="006E2443">
        <w:rPr>
          <w:rStyle w:val="2a"/>
          <w:rFonts w:eastAsia="Arial"/>
        </w:rPr>
        <w:t>Востокремстрой</w:t>
      </w:r>
      <w:proofErr w:type="spellEnd"/>
      <w:r w:rsidR="006E2443" w:rsidRPr="006E2443">
        <w:rPr>
          <w:rStyle w:val="2a"/>
          <w:rFonts w:eastAsia="Arial"/>
        </w:rPr>
        <w:t>»</w:t>
      </w:r>
      <w:r w:rsidRPr="006E2443">
        <w:rPr>
          <w:rStyle w:val="2a"/>
          <w:rFonts w:eastAsia="Arial"/>
        </w:rPr>
        <w:t xml:space="preserve"> на основании трудового договора. Генеральный директор никаких операций с обыкновенными именными акциями </w:t>
      </w:r>
      <w:r w:rsidR="006E2443" w:rsidRPr="006E2443">
        <w:rPr>
          <w:rStyle w:val="2a"/>
          <w:rFonts w:eastAsia="Arial"/>
        </w:rPr>
        <w:t>ОАО «</w:t>
      </w:r>
      <w:proofErr w:type="spellStart"/>
      <w:r w:rsidR="006E2443" w:rsidRPr="006E2443">
        <w:rPr>
          <w:rStyle w:val="2a"/>
          <w:rFonts w:eastAsia="Arial"/>
        </w:rPr>
        <w:t>Востокремстрой</w:t>
      </w:r>
      <w:proofErr w:type="spellEnd"/>
      <w:proofErr w:type="gramStart"/>
      <w:r w:rsidR="006E2443" w:rsidRPr="006E2443">
        <w:rPr>
          <w:rStyle w:val="2a"/>
          <w:rFonts w:eastAsia="Arial"/>
        </w:rPr>
        <w:t>»</w:t>
      </w:r>
      <w:r w:rsidRPr="006E2443">
        <w:rPr>
          <w:rStyle w:val="2a"/>
          <w:rFonts w:eastAsia="Arial"/>
        </w:rPr>
        <w:t>н</w:t>
      </w:r>
      <w:proofErr w:type="gramEnd"/>
      <w:r w:rsidRPr="006E2443">
        <w:rPr>
          <w:rStyle w:val="2a"/>
          <w:rFonts w:eastAsia="Arial"/>
        </w:rPr>
        <w:t xml:space="preserve">е совершал. </w:t>
      </w:r>
      <w:bookmarkStart w:id="10" w:name="bookmark13"/>
    </w:p>
    <w:p w:rsidR="00BB502A" w:rsidRPr="00A23145" w:rsidRDefault="009B1CB0" w:rsidP="00A23145">
      <w:pPr>
        <w:pStyle w:val="20"/>
        <w:keepNext/>
        <w:keepLines/>
        <w:shd w:val="clear" w:color="auto" w:fill="auto"/>
        <w:tabs>
          <w:tab w:val="left" w:pos="373"/>
          <w:tab w:val="left" w:pos="582"/>
        </w:tabs>
        <w:spacing w:after="326" w:line="317" w:lineRule="exact"/>
        <w:rPr>
          <w:rStyle w:val="3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6E2443">
        <w:rPr>
          <w:rStyle w:val="35"/>
        </w:rPr>
        <w:t>Сведения о соблюдении Обществом Кодекса корпоративного поведения</w:t>
      </w:r>
      <w:bookmarkEnd w:id="10"/>
    </w:p>
    <w:p w:rsidR="0065197A" w:rsidRDefault="0065197A" w:rsidP="0065197A">
      <w:pPr>
        <w:pStyle w:val="20"/>
        <w:shd w:val="clear" w:color="auto" w:fill="auto"/>
      </w:pPr>
      <w:r>
        <w:rPr>
          <w:rStyle w:val="2a"/>
        </w:rPr>
        <w:t xml:space="preserve">Общество в своей деятельности стремится </w:t>
      </w:r>
      <w:r>
        <w:rPr>
          <w:rStyle w:val="2b"/>
        </w:rPr>
        <w:t xml:space="preserve">к </w:t>
      </w:r>
      <w:r>
        <w:rPr>
          <w:rStyle w:val="2a"/>
        </w:rPr>
        <w:t xml:space="preserve">соблюдению Кодекса Корпоративного поведения, рекомендованного </w:t>
      </w:r>
      <w:r>
        <w:rPr>
          <w:rStyle w:val="2b"/>
        </w:rPr>
        <w:t xml:space="preserve">к </w:t>
      </w:r>
      <w:r>
        <w:rPr>
          <w:rStyle w:val="2a"/>
        </w:rPr>
        <w:t xml:space="preserve">применению в акционерных обществах РФ (Распоряжение ФКЦБ РФ </w:t>
      </w:r>
      <w:r>
        <w:rPr>
          <w:rStyle w:val="2b"/>
        </w:rPr>
        <w:t xml:space="preserve">от </w:t>
      </w:r>
      <w:r>
        <w:rPr>
          <w:rStyle w:val="2a"/>
        </w:rPr>
        <w:t xml:space="preserve">04.02.2002 </w:t>
      </w:r>
      <w:r>
        <w:rPr>
          <w:rStyle w:val="2b"/>
        </w:rPr>
        <w:t xml:space="preserve">г. </w:t>
      </w:r>
      <w:r>
        <w:rPr>
          <w:rStyle w:val="2a"/>
        </w:rPr>
        <w:t xml:space="preserve">№ </w:t>
      </w:r>
      <w:r>
        <w:rPr>
          <w:rStyle w:val="2b"/>
        </w:rPr>
        <w:t>421/</w:t>
      </w:r>
      <w:proofErr w:type="gramStart"/>
      <w:r>
        <w:rPr>
          <w:rStyle w:val="2b"/>
        </w:rPr>
        <w:t>р</w:t>
      </w:r>
      <w:proofErr w:type="gramEnd"/>
      <w:r>
        <w:rPr>
          <w:rStyle w:val="2b"/>
        </w:rPr>
        <w:t xml:space="preserve"> «О </w:t>
      </w:r>
      <w:r>
        <w:rPr>
          <w:rStyle w:val="2a"/>
        </w:rPr>
        <w:t xml:space="preserve">рекомендации к применению Кодекса корпоративного </w:t>
      </w:r>
      <w:r>
        <w:rPr>
          <w:rStyle w:val="2b"/>
        </w:rPr>
        <w:t xml:space="preserve">поведения»). </w:t>
      </w:r>
      <w:r>
        <w:rPr>
          <w:rStyle w:val="2a"/>
        </w:rPr>
        <w:t xml:space="preserve">Корпоративное поведение в Обществе </w:t>
      </w:r>
      <w:r>
        <w:rPr>
          <w:rStyle w:val="2b"/>
        </w:rPr>
        <w:t xml:space="preserve">основано </w:t>
      </w:r>
      <w:r>
        <w:rPr>
          <w:rStyle w:val="2a"/>
        </w:rPr>
        <w:t>на уважении прав и законных интересов его акционеров.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Общество основывается на следующих принципах корпоративного поведения:</w:t>
      </w:r>
    </w:p>
    <w:p w:rsidR="00BB502A" w:rsidRDefault="009B1CB0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</w:pPr>
      <w:r>
        <w:rPr>
          <w:rStyle w:val="2a"/>
        </w:rPr>
        <w:t xml:space="preserve">Подотчетность </w:t>
      </w:r>
      <w:r>
        <w:rPr>
          <w:rStyle w:val="2b"/>
        </w:rPr>
        <w:t xml:space="preserve">- </w:t>
      </w:r>
      <w:r>
        <w:rPr>
          <w:rStyle w:val="2a"/>
        </w:rPr>
        <w:t xml:space="preserve">Кодекс предусматривает подотчетность Совета директоров, единоличного исполнительного органа </w:t>
      </w:r>
      <w:r>
        <w:rPr>
          <w:rStyle w:val="2f0"/>
        </w:rPr>
        <w:t xml:space="preserve">- </w:t>
      </w:r>
      <w:r>
        <w:rPr>
          <w:rStyle w:val="2a"/>
        </w:rPr>
        <w:t xml:space="preserve">Генерального директора Общества акционерам в соответствии с действующим законодательством и служит руководством </w:t>
      </w:r>
      <w:r>
        <w:rPr>
          <w:rStyle w:val="2b"/>
        </w:rPr>
        <w:t xml:space="preserve">для </w:t>
      </w:r>
      <w:r>
        <w:rPr>
          <w:rStyle w:val="2a"/>
        </w:rPr>
        <w:t xml:space="preserve">Совета директоров при выработке стратегии и осуществления руководства и </w:t>
      </w:r>
      <w:proofErr w:type="gramStart"/>
      <w:r>
        <w:rPr>
          <w:rStyle w:val="2b"/>
        </w:rPr>
        <w:t>контроля за</w:t>
      </w:r>
      <w:proofErr w:type="gramEnd"/>
      <w:r>
        <w:rPr>
          <w:rStyle w:val="2b"/>
        </w:rPr>
        <w:t xml:space="preserve"> </w:t>
      </w:r>
      <w:r>
        <w:rPr>
          <w:rStyle w:val="2a"/>
        </w:rPr>
        <w:t>деятельностью исполнительных органов Общества.</w:t>
      </w:r>
    </w:p>
    <w:p w:rsidR="00BB502A" w:rsidRDefault="009B1CB0">
      <w:pPr>
        <w:pStyle w:val="20"/>
        <w:numPr>
          <w:ilvl w:val="0"/>
          <w:numId w:val="9"/>
        </w:numPr>
        <w:shd w:val="clear" w:color="auto" w:fill="auto"/>
        <w:tabs>
          <w:tab w:val="left" w:pos="303"/>
        </w:tabs>
      </w:pPr>
      <w:r>
        <w:rPr>
          <w:rStyle w:val="2a"/>
        </w:rPr>
        <w:t xml:space="preserve">Справедливость - Общество обязуется защищать права </w:t>
      </w:r>
      <w:r>
        <w:rPr>
          <w:rStyle w:val="2b"/>
        </w:rPr>
        <w:t xml:space="preserve">акционеров. </w:t>
      </w:r>
      <w:r>
        <w:rPr>
          <w:rStyle w:val="2a"/>
        </w:rPr>
        <w:t xml:space="preserve">Совет </w:t>
      </w:r>
      <w:r>
        <w:rPr>
          <w:rStyle w:val="2b"/>
        </w:rPr>
        <w:t xml:space="preserve">директоров </w:t>
      </w:r>
      <w:r>
        <w:rPr>
          <w:rStyle w:val="2a"/>
        </w:rPr>
        <w:t>предоставляет акционерам возможность получения эффективной защиты в случае нарушения их прав.</w:t>
      </w:r>
    </w:p>
    <w:p w:rsidR="00BB502A" w:rsidRDefault="009B1CB0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</w:pPr>
      <w:r>
        <w:rPr>
          <w:rStyle w:val="2a"/>
        </w:rPr>
        <w:t xml:space="preserve">Прозрачность </w:t>
      </w:r>
      <w:r>
        <w:rPr>
          <w:rStyle w:val="2f0"/>
        </w:rPr>
        <w:t xml:space="preserve">- </w:t>
      </w:r>
      <w:r>
        <w:rPr>
          <w:rStyle w:val="2a"/>
        </w:rPr>
        <w:t xml:space="preserve">Общество обеспечивает своевременное раскрытие достоверной информации обо всех существенных фактах его деятельности </w:t>
      </w:r>
      <w:r>
        <w:rPr>
          <w:rStyle w:val="2b"/>
        </w:rPr>
        <w:t xml:space="preserve">(в </w:t>
      </w:r>
      <w:r>
        <w:rPr>
          <w:rStyle w:val="2a"/>
        </w:rPr>
        <w:t xml:space="preserve">том числе </w:t>
      </w:r>
      <w:r>
        <w:rPr>
          <w:rStyle w:val="2b"/>
        </w:rPr>
        <w:t xml:space="preserve">- о </w:t>
      </w:r>
      <w:r>
        <w:rPr>
          <w:rStyle w:val="2a"/>
        </w:rPr>
        <w:t xml:space="preserve">его финансовом положении, социальных показателях, результатах деятельности, структуре собственности и управления Обществом), а также свободный </w:t>
      </w:r>
      <w:r>
        <w:rPr>
          <w:rStyle w:val="2b"/>
        </w:rPr>
        <w:t xml:space="preserve">доступ </w:t>
      </w:r>
      <w:r>
        <w:rPr>
          <w:rStyle w:val="2a"/>
        </w:rPr>
        <w:t xml:space="preserve">к такой информации всех заинтересованных </w:t>
      </w:r>
      <w:r>
        <w:rPr>
          <w:rStyle w:val="2b"/>
        </w:rPr>
        <w:t>лиц.</w:t>
      </w:r>
    </w:p>
    <w:p w:rsidR="00BB502A" w:rsidRDefault="009B1CB0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</w:pPr>
      <w:r>
        <w:rPr>
          <w:rStyle w:val="2a"/>
        </w:rPr>
        <w:lastRenderedPageBreak/>
        <w:t xml:space="preserve">Ответственность </w:t>
      </w:r>
      <w:r>
        <w:rPr>
          <w:rStyle w:val="2b"/>
        </w:rPr>
        <w:t xml:space="preserve">- </w:t>
      </w:r>
      <w:r>
        <w:rPr>
          <w:rStyle w:val="2a"/>
        </w:rPr>
        <w:t xml:space="preserve">Общество признает права всех заинтересованных лиц, предусмотренных действующим законодательством, и стремится к сотрудничеству </w:t>
      </w:r>
      <w:r>
        <w:rPr>
          <w:rStyle w:val="2b"/>
        </w:rPr>
        <w:t xml:space="preserve">с </w:t>
      </w:r>
      <w:r>
        <w:rPr>
          <w:rStyle w:val="2a"/>
        </w:rPr>
        <w:t>такими лицами своего развития и обеспечения финансовой устойчивости.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В отношении раскрываемой информации Общество придерживается следующих основных принципов</w:t>
      </w:r>
    </w:p>
    <w:p w:rsidR="00BB502A" w:rsidRDefault="009B1CB0">
      <w:pPr>
        <w:pStyle w:val="20"/>
        <w:numPr>
          <w:ilvl w:val="0"/>
          <w:numId w:val="10"/>
        </w:numPr>
        <w:shd w:val="clear" w:color="auto" w:fill="auto"/>
        <w:tabs>
          <w:tab w:val="left" w:pos="274"/>
        </w:tabs>
      </w:pPr>
      <w:r>
        <w:rPr>
          <w:rStyle w:val="2a"/>
        </w:rPr>
        <w:t>Гарантия полноты и достоверности раскрываемой информации;</w:t>
      </w:r>
    </w:p>
    <w:p w:rsidR="00BB502A" w:rsidRDefault="009B1CB0">
      <w:pPr>
        <w:pStyle w:val="20"/>
        <w:numPr>
          <w:ilvl w:val="0"/>
          <w:numId w:val="10"/>
        </w:numPr>
        <w:shd w:val="clear" w:color="auto" w:fill="auto"/>
        <w:tabs>
          <w:tab w:val="left" w:pos="298"/>
        </w:tabs>
      </w:pPr>
      <w:r>
        <w:rPr>
          <w:rStyle w:val="2a"/>
        </w:rPr>
        <w:t>Оперативность раскрытия информации;</w:t>
      </w:r>
    </w:p>
    <w:p w:rsidR="00BB502A" w:rsidRDefault="009B1CB0">
      <w:pPr>
        <w:pStyle w:val="20"/>
        <w:numPr>
          <w:ilvl w:val="0"/>
          <w:numId w:val="10"/>
        </w:numPr>
        <w:shd w:val="clear" w:color="auto" w:fill="auto"/>
        <w:tabs>
          <w:tab w:val="left" w:pos="298"/>
        </w:tabs>
      </w:pPr>
      <w:r>
        <w:rPr>
          <w:rStyle w:val="2a"/>
        </w:rPr>
        <w:t xml:space="preserve">Публичность и </w:t>
      </w:r>
      <w:proofErr w:type="spellStart"/>
      <w:r>
        <w:rPr>
          <w:rStyle w:val="2a"/>
        </w:rPr>
        <w:t>неизбирательность</w:t>
      </w:r>
      <w:proofErr w:type="spellEnd"/>
      <w:r>
        <w:rPr>
          <w:rStyle w:val="2a"/>
        </w:rPr>
        <w:t xml:space="preserve"> раскрытия информации.</w:t>
      </w:r>
    </w:p>
    <w:p w:rsidR="001962D9" w:rsidRDefault="009B1CB0" w:rsidP="001962D9">
      <w:pPr>
        <w:pStyle w:val="20"/>
        <w:shd w:val="clear" w:color="auto" w:fill="auto"/>
        <w:jc w:val="left"/>
        <w:rPr>
          <w:rStyle w:val="2a"/>
        </w:rPr>
      </w:pPr>
      <w:r>
        <w:rPr>
          <w:rStyle w:val="2a"/>
        </w:rPr>
        <w:t xml:space="preserve">Соблюдение прав акционеров на участие в Общих собраниях акционеров является одним </w:t>
      </w:r>
      <w:r w:rsidR="00193686">
        <w:rPr>
          <w:rStyle w:val="2a"/>
        </w:rPr>
        <w:t>и</w:t>
      </w:r>
      <w:r>
        <w:rPr>
          <w:rStyle w:val="2a"/>
        </w:rPr>
        <w:t>з приоритетных направлений в области своевременного и полного раскрытия информации и деятельности Общества. Информационные сообщения о проведении</w:t>
      </w:r>
      <w:r w:rsidR="00160289">
        <w:rPr>
          <w:rStyle w:val="2a"/>
        </w:rPr>
        <w:t xml:space="preserve"> </w:t>
      </w:r>
      <w:r>
        <w:rPr>
          <w:rStyle w:val="2a"/>
        </w:rPr>
        <w:t xml:space="preserve">общих собраний </w:t>
      </w:r>
      <w:r w:rsidR="001962D9">
        <w:rPr>
          <w:rStyle w:val="2a"/>
        </w:rPr>
        <w:t xml:space="preserve"> акционеров и соответствующие материалы предоставляются для ознакомления лицам, </w:t>
      </w:r>
    </w:p>
    <w:p w:rsidR="001962D9" w:rsidRDefault="001962D9" w:rsidP="001962D9">
      <w:pPr>
        <w:pStyle w:val="20"/>
        <w:shd w:val="clear" w:color="auto" w:fill="auto"/>
        <w:jc w:val="left"/>
        <w:rPr>
          <w:rStyle w:val="2a"/>
        </w:rPr>
      </w:pPr>
      <w:proofErr w:type="gramStart"/>
      <w:r>
        <w:rPr>
          <w:rStyle w:val="2a"/>
        </w:rPr>
        <w:t>имеющим</w:t>
      </w:r>
      <w:proofErr w:type="gramEnd"/>
      <w:r>
        <w:rPr>
          <w:rStyle w:val="2a"/>
        </w:rPr>
        <w:t xml:space="preserve"> право на участие в Общем собрании акционеров Общества строго в соответствии с требованиями Федерального закона «Об акционерных обществах».</w:t>
      </w:r>
    </w:p>
    <w:p w:rsidR="000E675D" w:rsidRDefault="000E675D" w:rsidP="001962D9">
      <w:pPr>
        <w:pStyle w:val="20"/>
        <w:shd w:val="clear" w:color="auto" w:fill="auto"/>
        <w:jc w:val="left"/>
        <w:rPr>
          <w:rStyle w:val="2a"/>
        </w:rPr>
      </w:pPr>
    </w:p>
    <w:p w:rsidR="001962D9" w:rsidRDefault="001962D9" w:rsidP="001962D9">
      <w:pPr>
        <w:pStyle w:val="40"/>
        <w:shd w:val="clear" w:color="auto" w:fill="auto"/>
        <w:spacing w:before="0" w:line="288" w:lineRule="exact"/>
        <w:jc w:val="left"/>
        <w:rPr>
          <w:rStyle w:val="4Exact1"/>
          <w:b/>
          <w:bCs/>
        </w:rPr>
      </w:pPr>
      <w:r>
        <w:rPr>
          <w:rStyle w:val="4Exact0"/>
          <w:b/>
          <w:bCs/>
        </w:rPr>
        <w:t>Сведения о соблюдении Кодекса корпоративног</w:t>
      </w:r>
      <w:r>
        <w:rPr>
          <w:rStyle w:val="4Exact1"/>
          <w:b/>
          <w:bCs/>
        </w:rPr>
        <w:t xml:space="preserve">о </w:t>
      </w:r>
      <w:r>
        <w:rPr>
          <w:rStyle w:val="4Exact0"/>
          <w:b/>
          <w:bCs/>
        </w:rPr>
        <w:t>поведен</w:t>
      </w:r>
      <w:r>
        <w:rPr>
          <w:rStyle w:val="4Exact1"/>
          <w:b/>
          <w:bCs/>
        </w:rPr>
        <w:t>ия</w:t>
      </w:r>
    </w:p>
    <w:p w:rsidR="000E675D" w:rsidRDefault="000E675D" w:rsidP="001962D9">
      <w:pPr>
        <w:pStyle w:val="40"/>
        <w:shd w:val="clear" w:color="auto" w:fill="auto"/>
        <w:spacing w:before="0" w:line="288" w:lineRule="exact"/>
        <w:jc w:val="left"/>
        <w:rPr>
          <w:rStyle w:val="4Exact1"/>
          <w:b/>
          <w:bCs/>
        </w:rPr>
      </w:pPr>
    </w:p>
    <w:p w:rsidR="000C6A53" w:rsidRDefault="007C2746" w:rsidP="001962D9">
      <w:pPr>
        <w:pStyle w:val="40"/>
        <w:shd w:val="clear" w:color="auto" w:fill="auto"/>
        <w:spacing w:before="0" w:line="288" w:lineRule="exact"/>
        <w:jc w:val="left"/>
        <w:rPr>
          <w:rStyle w:val="4Exact1"/>
          <w:b/>
          <w:bCs/>
        </w:rPr>
      </w:pPr>
      <w:r w:rsidRPr="007C2746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1.7pt;margin-top:-328.75pt;width:487.7pt;height:192.15pt;z-index:-125829371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hfsQIAALM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Ind w:w="-24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792"/>
                  </w:tblGrid>
                  <w:tr w:rsidR="007468A1" w:rsidTr="001962D9">
                    <w:trPr>
                      <w:trHeight w:hRule="exact" w:val="283"/>
                      <w:jc w:val="center"/>
                    </w:trPr>
                    <w:tc>
                      <w:tcPr>
                        <w:tcW w:w="97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</w:p>
                    </w:tc>
                  </w:tr>
                </w:tbl>
                <w:p w:rsidR="007468A1" w:rsidRDefault="007468A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659"/>
        <w:gridCol w:w="3254"/>
      </w:tblGrid>
      <w:tr w:rsidR="00A977E4" w:rsidRPr="00A977E4" w:rsidTr="007468A1">
        <w:trPr>
          <w:trHeight w:hRule="exact" w:val="5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7E4" w:rsidRPr="00A977E4" w:rsidRDefault="00A977E4" w:rsidP="00A977E4">
            <w:pPr>
              <w:rPr>
                <w:sz w:val="10"/>
                <w:szCs w:val="10"/>
              </w:rPr>
            </w:pPr>
            <w:bookmarkStart w:id="11" w:name="bookmark14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7E4" w:rsidRPr="00A977E4" w:rsidRDefault="00A977E4" w:rsidP="00A977E4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Положение Кодекса корпоративного поведения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 или не соблюдается/примечание</w:t>
            </w:r>
          </w:p>
        </w:tc>
      </w:tr>
      <w:tr w:rsidR="00A977E4" w:rsidRPr="00A977E4" w:rsidTr="007468A1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66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3</w:t>
            </w:r>
          </w:p>
        </w:tc>
      </w:tr>
      <w:tr w:rsidR="00A977E4" w:rsidRPr="00A977E4" w:rsidTr="007468A1">
        <w:trPr>
          <w:trHeight w:hRule="exact" w:val="288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  <w:t>Общее собрание акционеров</w:t>
            </w:r>
          </w:p>
        </w:tc>
      </w:tr>
      <w:tr w:rsidR="00A977E4" w:rsidRPr="00A977E4" w:rsidTr="004D3065">
        <w:trPr>
          <w:trHeight w:hRule="exact" w:val="16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7E4" w:rsidRPr="00A977E4" w:rsidRDefault="00A977E4" w:rsidP="00A977E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4D3065">
        <w:trPr>
          <w:trHeight w:hRule="exact" w:val="22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Default="00A977E4" w:rsidP="00A977E4">
            <w:pPr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- до даты окончания приема бюллетеней для голосования</w:t>
            </w:r>
          </w:p>
          <w:p w:rsidR="004D3065" w:rsidRPr="00A977E4" w:rsidRDefault="004D3065" w:rsidP="00A977E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4D3065">
        <w:trPr>
          <w:trHeight w:hRule="exact" w:val="16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lastRenderedPageBreak/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</w:t>
            </w: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дств св</w:t>
            </w:r>
            <w:proofErr w:type="gram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язи, в том числе посредством сети Интернет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24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- достаточность выписки со счета депо для осуществления вышеуказанных прав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Соблюдается</w:t>
            </w:r>
          </w:p>
        </w:tc>
      </w:tr>
      <w:tr w:rsidR="00A977E4" w:rsidRPr="00A977E4" w:rsidTr="007468A1">
        <w:trPr>
          <w:trHeight w:hRule="exact" w:val="16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Обязательное присутствие кандидатов при рассмотрении на общем собрании акционеров вопросов об избрании членов совета директоров, генерального директора, членов правления, членов ревизионной комиссии, а также вопроса об утвержден</w:t>
            </w: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ии ау</w:t>
            </w:r>
            <w:proofErr w:type="gram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дитора акционерного общества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433E53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общества процедуры регистрации участников общего собрания акционеров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28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Default="00A977E4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  <w:t>Совет директоров</w:t>
            </w:r>
          </w:p>
          <w:p w:rsidR="007468A1" w:rsidRDefault="007468A1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</w:pPr>
          </w:p>
          <w:p w:rsidR="007468A1" w:rsidRPr="00A977E4" w:rsidRDefault="007468A1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8A1" w:rsidRPr="00A977E4" w:rsidTr="007468A1">
        <w:trPr>
          <w:trHeight w:hRule="exact" w:val="28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8A1" w:rsidRPr="00A977E4" w:rsidRDefault="007468A1" w:rsidP="00A977E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</w:pPr>
          </w:p>
        </w:tc>
      </w:tr>
      <w:tr w:rsidR="000E675D" w:rsidRPr="00A977E4" w:rsidTr="000E675D">
        <w:tblPrEx>
          <w:jc w:val="left"/>
        </w:tblPrEx>
        <w:trPr>
          <w:trHeight w:hRule="exact" w:val="11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75D" w:rsidRPr="00A977E4" w:rsidRDefault="000E675D" w:rsidP="000E675D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0E675D" w:rsidRPr="00A977E4" w:rsidTr="004D3065">
        <w:tblPrEx>
          <w:jc w:val="left"/>
        </w:tblPrEx>
        <w:trPr>
          <w:trHeight w:hRule="exact" w:val="30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75D" w:rsidRDefault="000E675D" w:rsidP="000E675D">
            <w:pPr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  <w:p w:rsidR="000E675D" w:rsidRDefault="000E675D" w:rsidP="000E675D">
            <w:pPr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0E675D" w:rsidRDefault="000E675D" w:rsidP="000E675D">
            <w:pPr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0E675D" w:rsidRPr="00A977E4" w:rsidRDefault="000E675D" w:rsidP="000E675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0E675D" w:rsidRPr="00A977E4" w:rsidTr="004D3065">
        <w:tblPrEx>
          <w:jc w:val="left"/>
        </w:tblPrEx>
        <w:trPr>
          <w:trHeight w:hRule="exact" w:val="15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75D" w:rsidRPr="00A977E4" w:rsidRDefault="000E675D" w:rsidP="000E675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</w:tbl>
    <w:p w:rsidR="00A977E4" w:rsidRPr="00A977E4" w:rsidRDefault="00A977E4" w:rsidP="00A97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659"/>
        <w:gridCol w:w="3254"/>
      </w:tblGrid>
      <w:tr w:rsidR="00A977E4" w:rsidRPr="00A977E4" w:rsidTr="007468A1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lastRenderedPageBreak/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0E675D">
        <w:trPr>
          <w:trHeight w:hRule="exact" w:val="2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общества обязанности членов совета директоров</w:t>
            </w:r>
            <w:proofErr w:type="gram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</w:t>
            </w:r>
            <w:r w:rsidRPr="00A977E4">
              <w:rPr>
                <w:rFonts w:ascii="Times New Roman" w:eastAsia="Times New Roman" w:hAnsi="Times New Roman" w:cs="Times New Roman"/>
                <w:color w:val="4C37A2"/>
              </w:rPr>
              <w:t xml:space="preserve">- </w:t>
            </w: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обязанности раскрывать совету директоров информацию об этом конфликте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977E4" w:rsidRPr="00A977E4" w:rsidTr="007468A1">
        <w:trPr>
          <w:trHeight w:hRule="exact" w:val="266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7E4" w:rsidRDefault="00A977E4" w:rsidP="000E675D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общества обязанности членов совета директоров</w:t>
            </w:r>
            <w:proofErr w:type="gram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  <w:p w:rsidR="007468A1" w:rsidRPr="00A977E4" w:rsidRDefault="007468A1" w:rsidP="000E675D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0E675D">
            <w:pPr>
              <w:framePr w:w="9552" w:h="8816" w:hRule="exact" w:wrap="notBeside" w:vAnchor="text" w:hAnchor="text" w:xAlign="center" w:y="-2"/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7468A1" w:rsidRPr="00A977E4" w:rsidTr="004D3065">
        <w:trPr>
          <w:trHeight w:hRule="exact" w:val="11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A1" w:rsidRPr="00A977E4" w:rsidRDefault="007468A1" w:rsidP="000E675D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68A1" w:rsidRDefault="007468A1" w:rsidP="000E675D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во внутренних документах акционерного </w:t>
            </w: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общества порядка проведения заседаний совета директоров</w:t>
            </w:r>
            <w:proofErr w:type="gramEnd"/>
          </w:p>
          <w:p w:rsidR="007468A1" w:rsidRDefault="007468A1" w:rsidP="000E675D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7468A1" w:rsidRPr="00A977E4" w:rsidRDefault="007468A1" w:rsidP="000E675D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A1" w:rsidRPr="00A977E4" w:rsidRDefault="007468A1" w:rsidP="000E675D">
            <w:pPr>
              <w:framePr w:w="9552" w:h="8816" w:hRule="exact" w:wrap="notBeside" w:vAnchor="text" w:hAnchor="text" w:xAlign="center" w:y="-2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0E675D" w:rsidRPr="00A977E4" w:rsidTr="004D3065">
        <w:trPr>
          <w:trHeight w:hRule="exact" w:val="11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framePr w:w="9552" w:h="8816" w:hRule="exact" w:wrap="notBeside" w:vAnchor="text" w:hAnchor="text" w:xAlign="center" w:y="-2"/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75D" w:rsidRPr="00A977E4" w:rsidRDefault="000E675D" w:rsidP="000E675D">
            <w:pPr>
              <w:framePr w:w="9552" w:h="881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5D" w:rsidRPr="00A977E4" w:rsidRDefault="000E675D" w:rsidP="000E675D">
            <w:pPr>
              <w:framePr w:w="9552" w:h="8816" w:hRule="exact" w:wrap="notBeside" w:vAnchor="text" w:hAnchor="text" w:xAlign="center" w:y="-2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Соблюдается</w:t>
            </w:r>
          </w:p>
        </w:tc>
      </w:tr>
    </w:tbl>
    <w:p w:rsidR="00A977E4" w:rsidRPr="00A977E4" w:rsidRDefault="00A977E4" w:rsidP="000E675D">
      <w:pPr>
        <w:framePr w:w="9552" w:h="8816" w:hRule="exact" w:wrap="notBeside" w:vAnchor="text" w:hAnchor="text" w:xAlign="center" w:y="-2"/>
        <w:rPr>
          <w:sz w:val="2"/>
          <w:szCs w:val="2"/>
        </w:rPr>
      </w:pPr>
    </w:p>
    <w:p w:rsidR="00A977E4" w:rsidRPr="00A977E4" w:rsidRDefault="00A977E4" w:rsidP="00A97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659"/>
        <w:gridCol w:w="3254"/>
      </w:tblGrid>
      <w:tr w:rsidR="00A977E4" w:rsidRPr="00A977E4" w:rsidTr="007468A1">
        <w:trPr>
          <w:trHeight w:hRule="exact" w:val="28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  <w:lastRenderedPageBreak/>
              <w:t>Исполнительные органы</w:t>
            </w:r>
          </w:p>
        </w:tc>
      </w:tr>
      <w:tr w:rsidR="00A977E4" w:rsidRPr="00A977E4" w:rsidTr="007468A1">
        <w:trPr>
          <w:trHeight w:hRule="exact" w:val="11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во внутренних документах акционерного общества процедуры согласования операций, которые выходят за рамки </w:t>
            </w:r>
            <w:proofErr w:type="spell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финансово</w:t>
            </w:r>
            <w:r w:rsidRPr="00A977E4">
              <w:rPr>
                <w:rFonts w:ascii="Times New Roman" w:eastAsia="Times New Roman" w:hAnsi="Times New Roman" w:cs="Times New Roman"/>
                <w:color w:val="433E53"/>
              </w:rPr>
              <w:softHyphen/>
              <w:t>хозяйственного</w:t>
            </w:r>
            <w:proofErr w:type="spell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плана акционерного общества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Соблюдается</w:t>
            </w:r>
          </w:p>
        </w:tc>
      </w:tr>
      <w:tr w:rsidR="00A977E4" w:rsidRPr="00A977E4" w:rsidTr="007468A1">
        <w:trPr>
          <w:trHeight w:hRule="exact" w:val="16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29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  <w:t>Существенные корпоративные действия</w:t>
            </w:r>
          </w:p>
        </w:tc>
      </w:tr>
      <w:tr w:rsidR="00A977E4" w:rsidRPr="00A977E4" w:rsidTr="004D3065">
        <w:trPr>
          <w:trHeight w:hRule="exact" w:val="8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4D3065">
        <w:trPr>
          <w:trHeight w:hRule="exact" w:val="29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7E4" w:rsidRDefault="00A977E4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  <w:p w:rsidR="007468A1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  <w:p w:rsidR="007468A1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7468A1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7468A1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7468A1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7468A1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7468A1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</w:p>
          <w:p w:rsidR="007468A1" w:rsidRPr="00A977E4" w:rsidRDefault="007468A1" w:rsidP="00A977E4">
            <w:pPr>
              <w:framePr w:w="954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</w:tbl>
    <w:p w:rsidR="00A977E4" w:rsidRPr="00A977E4" w:rsidRDefault="00A977E4" w:rsidP="00A977E4">
      <w:pPr>
        <w:framePr w:w="9547" w:wrap="notBeside" w:vAnchor="text" w:hAnchor="text" w:xAlign="center" w:y="1"/>
        <w:rPr>
          <w:sz w:val="2"/>
          <w:szCs w:val="2"/>
        </w:rPr>
      </w:pPr>
    </w:p>
    <w:p w:rsidR="00A977E4" w:rsidRPr="00A977E4" w:rsidRDefault="00A977E4" w:rsidP="00A97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603"/>
        <w:gridCol w:w="3315"/>
      </w:tblGrid>
      <w:tr w:rsidR="00A977E4" w:rsidRPr="00A977E4" w:rsidTr="007468A1">
        <w:trPr>
          <w:trHeight w:hRule="exact" w:val="13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              Соблюдается</w:t>
            </w:r>
          </w:p>
        </w:tc>
      </w:tr>
      <w:tr w:rsidR="00A977E4" w:rsidRPr="00A977E4" w:rsidTr="007468A1">
        <w:trPr>
          <w:trHeight w:hRule="exact" w:val="1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13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4D3065">
        <w:trPr>
          <w:trHeight w:hRule="exact" w:val="3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</w:r>
            <w:proofErr w:type="gram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иным образом оказать существенное влияние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Соблюдается</w:t>
            </w:r>
          </w:p>
        </w:tc>
      </w:tr>
      <w:tr w:rsidR="00A977E4" w:rsidRPr="00A977E4" w:rsidTr="004D3065">
        <w:trPr>
          <w:trHeight w:hRule="exact" w:val="13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7E4" w:rsidRDefault="00A977E4" w:rsidP="004D3065">
            <w:pPr>
              <w:framePr w:w="955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433E53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</w:t>
            </w:r>
            <w:r w:rsidR="004D3065">
              <w:rPr>
                <w:rFonts w:ascii="Times New Roman" w:eastAsia="Times New Roman" w:hAnsi="Times New Roman" w:cs="Times New Roman"/>
                <w:color w:val="433E53"/>
              </w:rPr>
              <w:t>ва</w:t>
            </w:r>
          </w:p>
          <w:p w:rsidR="004D3065" w:rsidRPr="00A977E4" w:rsidRDefault="004D3065" w:rsidP="004D3065">
            <w:pPr>
              <w:framePr w:w="955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</w:tbl>
    <w:p w:rsidR="00A977E4" w:rsidRPr="00A977E4" w:rsidRDefault="00A977E4" w:rsidP="00A977E4">
      <w:pPr>
        <w:framePr w:w="9552" w:wrap="notBeside" w:vAnchor="text" w:hAnchor="text" w:xAlign="center" w:y="1"/>
        <w:rPr>
          <w:sz w:val="2"/>
          <w:szCs w:val="2"/>
        </w:rPr>
      </w:pPr>
    </w:p>
    <w:p w:rsidR="00A977E4" w:rsidRPr="00A977E4" w:rsidRDefault="00A977E4" w:rsidP="00A97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659"/>
        <w:gridCol w:w="3259"/>
      </w:tblGrid>
      <w:tr w:rsidR="00A977E4" w:rsidRPr="00A977E4" w:rsidTr="007468A1">
        <w:trPr>
          <w:trHeight w:hRule="exact" w:val="283"/>
          <w:jc w:val="center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977E4"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  <w:lastRenderedPageBreak/>
              <w:t>Контроль за</w:t>
            </w:r>
            <w:proofErr w:type="gramEnd"/>
            <w:r w:rsidRPr="00A977E4">
              <w:rPr>
                <w:rFonts w:ascii="Times New Roman" w:eastAsia="Times New Roman" w:hAnsi="Times New Roman" w:cs="Times New Roman"/>
                <w:b/>
                <w:bCs/>
                <w:color w:val="322C43"/>
              </w:rPr>
              <w:t xml:space="preserve"> финансово-хозяйственной деятельностью</w:t>
            </w:r>
          </w:p>
        </w:tc>
      </w:tr>
      <w:tr w:rsidR="00A977E4" w:rsidRPr="00A977E4" w:rsidTr="007468A1">
        <w:trPr>
          <w:trHeight w:hRule="exact" w:val="11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утвержденных советом директоров процедур внутреннего </w:t>
            </w: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контроля за</w:t>
            </w:r>
            <w:proofErr w:type="gram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финансово</w:t>
            </w:r>
            <w:r w:rsidRPr="00A977E4">
              <w:rPr>
                <w:rFonts w:ascii="Times New Roman" w:eastAsia="Times New Roman" w:hAnsi="Times New Roman" w:cs="Times New Roman"/>
                <w:color w:val="433E53"/>
              </w:rPr>
              <w:softHyphen/>
              <w:t>-хозяйственной деятельностью акционерного общества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11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30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19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26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19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во внутренних документах акционерного общества срока представления в </w:t>
            </w:r>
            <w:proofErr w:type="spell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контрольно</w:t>
            </w:r>
            <w:r w:rsidRPr="00A977E4">
              <w:rPr>
                <w:rFonts w:ascii="Times New Roman" w:eastAsia="Times New Roman" w:hAnsi="Times New Roman" w:cs="Times New Roman"/>
                <w:color w:val="433E53"/>
              </w:rPr>
              <w:softHyphen/>
              <w:t>ревизионную</w:t>
            </w:r>
            <w:proofErr w:type="spell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977E4" w:rsidRPr="00A977E4" w:rsidTr="007468A1">
        <w:trPr>
          <w:trHeight w:hRule="exact" w:val="1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</w:t>
            </w:r>
            <w:r w:rsidRPr="00A977E4">
              <w:rPr>
                <w:rFonts w:ascii="Times New Roman" w:eastAsia="Times New Roman" w:hAnsi="Times New Roman" w:cs="Times New Roman"/>
                <w:color w:val="423683"/>
              </w:rPr>
              <w:t xml:space="preserve">- </w:t>
            </w: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совету директоров акционерного общества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977E4" w:rsidRPr="00A977E4" w:rsidTr="007468A1">
        <w:trPr>
          <w:trHeight w:hRule="exact"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29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 уставе акционерного общества требования о предварительной оценке контрольно-</w:t>
            </w:r>
            <w:r w:rsidRPr="00A977E4">
              <w:rPr>
                <w:rFonts w:ascii="Times New Roman" w:eastAsia="Times New Roman" w:hAnsi="Times New Roman" w:cs="Times New Roman"/>
                <w:color w:val="433E53"/>
              </w:rPr>
              <w:softHyphen/>
              <w:t>ревизионной службой целесообразности совершения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57" w:wrap="notBeside" w:vAnchor="text" w:hAnchor="text" w:xAlign="center" w:y="1"/>
              <w:spacing w:line="266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5B5668"/>
              </w:rPr>
              <w:t>Уставом не предусмотрено</w:t>
            </w:r>
          </w:p>
        </w:tc>
      </w:tr>
    </w:tbl>
    <w:p w:rsidR="00A977E4" w:rsidRPr="00A977E4" w:rsidRDefault="00A977E4" w:rsidP="00A977E4">
      <w:pPr>
        <w:framePr w:w="9557" w:wrap="notBeside" w:vAnchor="text" w:hAnchor="text" w:xAlign="center" w:y="1"/>
        <w:rPr>
          <w:sz w:val="2"/>
          <w:szCs w:val="2"/>
        </w:rPr>
      </w:pPr>
    </w:p>
    <w:p w:rsidR="00A977E4" w:rsidRPr="00A977E4" w:rsidRDefault="00A977E4" w:rsidP="00A97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659"/>
        <w:gridCol w:w="3250"/>
      </w:tblGrid>
      <w:tr w:rsidR="00A977E4" w:rsidRPr="00A977E4" w:rsidTr="007468A1">
        <w:trPr>
          <w:trHeight w:hRule="exact" w:val="8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7E4" w:rsidRPr="00A977E4" w:rsidRDefault="00A977E4" w:rsidP="00A977E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операций, не предусмотренных </w:t>
            </w:r>
            <w:proofErr w:type="spellStart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финансово</w:t>
            </w:r>
            <w:r w:rsidRPr="00A977E4">
              <w:rPr>
                <w:rFonts w:ascii="Times New Roman" w:eastAsia="Times New Roman" w:hAnsi="Times New Roman" w:cs="Times New Roman"/>
                <w:color w:val="433E53"/>
              </w:rPr>
              <w:softHyphen/>
              <w:t>хозяйственным</w:t>
            </w:r>
            <w:proofErr w:type="spellEnd"/>
            <w:r w:rsidRPr="00A977E4">
              <w:rPr>
                <w:rFonts w:ascii="Times New Roman" w:eastAsia="Times New Roman" w:hAnsi="Times New Roman" w:cs="Times New Roman"/>
                <w:color w:val="433E53"/>
              </w:rPr>
              <w:t xml:space="preserve"> планом акционерного общества (нестандартных операций)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E4" w:rsidRPr="00A977E4" w:rsidRDefault="00A977E4" w:rsidP="00A977E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77E4" w:rsidRPr="00A977E4" w:rsidTr="007468A1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13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Соблюдается</w:t>
            </w:r>
          </w:p>
        </w:tc>
      </w:tr>
      <w:tr w:rsidR="00A977E4" w:rsidRPr="00A977E4" w:rsidTr="007468A1">
        <w:trPr>
          <w:trHeight w:hRule="exact" w:val="283"/>
          <w:jc w:val="center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322C43"/>
              </w:rPr>
              <w:t>Дивиденды</w:t>
            </w:r>
          </w:p>
        </w:tc>
      </w:tr>
      <w:tr w:rsidR="00A977E4" w:rsidRPr="00A977E4" w:rsidTr="007468A1">
        <w:trPr>
          <w:trHeight w:hRule="exact" w:val="13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32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977E4" w:rsidRPr="00A977E4" w:rsidTr="007468A1">
        <w:trPr>
          <w:trHeight w:hRule="exact" w:val="22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Внутренними документами не предусмотрено</w:t>
            </w:r>
          </w:p>
        </w:tc>
      </w:tr>
      <w:tr w:rsidR="00A977E4" w:rsidRPr="00A977E4" w:rsidTr="007468A1">
        <w:trPr>
          <w:trHeight w:hRule="exact" w:val="22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34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E4" w:rsidRPr="00A977E4" w:rsidRDefault="00A977E4" w:rsidP="00A977E4">
            <w:pPr>
              <w:framePr w:w="9542" w:wrap="notBeside" w:vAnchor="text" w:hAnchor="text" w:xAlign="center" w:y="1"/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A977E4">
              <w:rPr>
                <w:rFonts w:ascii="Times New Roman" w:eastAsia="Times New Roman" w:hAnsi="Times New Roman" w:cs="Times New Roman"/>
                <w:color w:val="433E53"/>
              </w:rPr>
              <w:t>Уставом не предусмотрено</w:t>
            </w:r>
          </w:p>
        </w:tc>
      </w:tr>
    </w:tbl>
    <w:p w:rsidR="00DF5F67" w:rsidRPr="000D3D24" w:rsidRDefault="00DF5F67" w:rsidP="000D3D24">
      <w:pPr>
        <w:pStyle w:val="34"/>
        <w:keepNext/>
        <w:keepLines/>
        <w:shd w:val="clear" w:color="auto" w:fill="auto"/>
        <w:tabs>
          <w:tab w:val="left" w:pos="351"/>
        </w:tabs>
        <w:spacing w:before="631"/>
        <w:rPr>
          <w:rStyle w:val="36"/>
          <w:b/>
          <w:bCs/>
          <w:color w:val="000000"/>
        </w:rPr>
      </w:pPr>
    </w:p>
    <w:p w:rsidR="00BB502A" w:rsidRDefault="009B1CB0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351"/>
        </w:tabs>
        <w:spacing w:before="631"/>
      </w:pPr>
      <w:r>
        <w:rPr>
          <w:rStyle w:val="36"/>
          <w:b/>
          <w:bCs/>
        </w:rPr>
        <w:t>Производственные и финансовые показатели Общества</w:t>
      </w:r>
      <w:bookmarkEnd w:id="11"/>
    </w:p>
    <w:p w:rsidR="00BB502A" w:rsidRDefault="009B1CB0">
      <w:pPr>
        <w:pStyle w:val="20"/>
        <w:shd w:val="clear" w:color="auto" w:fill="auto"/>
        <w:spacing w:after="329"/>
        <w:ind w:firstLine="440"/>
      </w:pPr>
      <w:r>
        <w:rPr>
          <w:rStyle w:val="2a"/>
        </w:rPr>
        <w:t>Основные показатели деятельности Общества претерпели негативные изменения по сравнению с 2015 годом. Наступивший 2016 год начался в более сложной обстановке и потребовал дополнительных шагов со стороны руководства Общества и работников по укреплению финансовой и технологической устойчивости Общества. Руководство Общества надеется, что эти меры позволили повысить устойчивость Общества не только в этом году, но и послужат укреплению позиций в будущем.</w:t>
      </w:r>
    </w:p>
    <w:p w:rsidR="00BB502A" w:rsidRDefault="009B1CB0">
      <w:pPr>
        <w:pStyle w:val="34"/>
        <w:keepNext/>
        <w:keepLines/>
        <w:numPr>
          <w:ilvl w:val="1"/>
          <w:numId w:val="9"/>
        </w:numPr>
        <w:shd w:val="clear" w:color="auto" w:fill="auto"/>
        <w:tabs>
          <w:tab w:val="left" w:pos="581"/>
        </w:tabs>
      </w:pPr>
      <w:bookmarkStart w:id="12" w:name="bookmark15"/>
      <w:r>
        <w:rPr>
          <w:rStyle w:val="36"/>
          <w:b/>
          <w:bCs/>
        </w:rPr>
        <w:t>Основные экономические показатели Общества в 2016 году</w:t>
      </w:r>
      <w:bookmarkEnd w:id="12"/>
    </w:p>
    <w:p w:rsidR="00BB502A" w:rsidRDefault="009B1CB0">
      <w:pPr>
        <w:pStyle w:val="20"/>
        <w:shd w:val="clear" w:color="auto" w:fill="auto"/>
        <w:spacing w:line="278" w:lineRule="exact"/>
        <w:ind w:firstLine="440"/>
      </w:pPr>
      <w:r>
        <w:rPr>
          <w:rStyle w:val="2a"/>
        </w:rPr>
        <w:t>Бухгалтерская отчетность Общества сформирована в соответствии с действующими в Российской Федерации законами, правилами и методиками по бухгалтерскому учету и отчетности и принятой Учетной политикой.</w:t>
      </w:r>
    </w:p>
    <w:p w:rsidR="00BB502A" w:rsidRDefault="009B1CB0">
      <w:pPr>
        <w:pStyle w:val="20"/>
        <w:shd w:val="clear" w:color="auto" w:fill="auto"/>
        <w:spacing w:line="278" w:lineRule="exact"/>
      </w:pPr>
      <w:r>
        <w:rPr>
          <w:rStyle w:val="2a"/>
        </w:rPr>
        <w:lastRenderedPageBreak/>
        <w:t xml:space="preserve">Учетная политика Общества на 2016 год для целей бухгалтерского и налогового учета утверждена приказом Генерального директора от 31.12.2015 г.  </w:t>
      </w:r>
      <w:r w:rsidR="00D87F08">
        <w:rPr>
          <w:rStyle w:val="2a"/>
        </w:rPr>
        <w:t>Приказ об у</w:t>
      </w:r>
      <w:r>
        <w:rPr>
          <w:rStyle w:val="2a"/>
        </w:rPr>
        <w:t>четн</w:t>
      </w:r>
      <w:r w:rsidR="00D87F08">
        <w:rPr>
          <w:rStyle w:val="2a"/>
        </w:rPr>
        <w:t>ой</w:t>
      </w:r>
      <w:r>
        <w:rPr>
          <w:rStyle w:val="2a"/>
        </w:rPr>
        <w:t xml:space="preserve"> политик</w:t>
      </w:r>
      <w:r w:rsidR="00D87F08">
        <w:rPr>
          <w:rStyle w:val="2a"/>
        </w:rPr>
        <w:t>е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Общества </w:t>
      </w:r>
      <w:proofErr w:type="gramStart"/>
      <w:r>
        <w:rPr>
          <w:rStyle w:val="2a"/>
        </w:rPr>
        <w:t>составлен</w:t>
      </w:r>
      <w:proofErr w:type="gramEnd"/>
      <w:r>
        <w:rPr>
          <w:rStyle w:val="2a"/>
        </w:rPr>
        <w:t xml:space="preserve"> в соответствии с требованиями действующих законодательных и нормативных актов Российской Федерации в области бухгалтерского учета и налогообложения.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Учетная политика Общества сформирована исходя из допущений, что: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-активы и обязательства Общества существуют обособленно от активов и обязательств собственников этой организации и активов и обязатель</w:t>
      </w:r>
      <w:proofErr w:type="gramStart"/>
      <w:r>
        <w:rPr>
          <w:rStyle w:val="2a"/>
        </w:rPr>
        <w:t>ств др</w:t>
      </w:r>
      <w:proofErr w:type="gramEnd"/>
      <w:r>
        <w:rPr>
          <w:rStyle w:val="2a"/>
        </w:rPr>
        <w:t>угих организаций (допущение имущественной обособленности);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</w:pPr>
      <w:r>
        <w:rPr>
          <w:rStyle w:val="2a"/>
        </w:rPr>
        <w:t xml:space="preserve">Общество будет продолжать свою деятельность в обозримом будущем и </w:t>
      </w:r>
      <w:r>
        <w:rPr>
          <w:rStyle w:val="2b"/>
        </w:rPr>
        <w:t xml:space="preserve">у </w:t>
      </w:r>
      <w:r>
        <w:rPr>
          <w:rStyle w:val="2a"/>
        </w:rPr>
        <w:t>него отсутствуют намерения и необходимость ликвидации или существенного сокращения деятельности и, следовательно, обязательства будут по</w:t>
      </w:r>
      <w:r w:rsidR="00D87F08">
        <w:rPr>
          <w:rStyle w:val="2a"/>
        </w:rPr>
        <w:t>г</w:t>
      </w:r>
      <w:r>
        <w:rPr>
          <w:rStyle w:val="2a"/>
        </w:rPr>
        <w:t>ашаться в установленном порядке (допущение непрерывности деятельности);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</w:pPr>
      <w:r>
        <w:rPr>
          <w:rStyle w:val="2a"/>
        </w:rPr>
        <w:t>принятая Обществом учетная политика применяется последовательно от одного отчетного года к другому (допущение последовательности применения учетной политики);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</w:pPr>
      <w:r>
        <w:rPr>
          <w:rStyle w:val="2a"/>
        </w:rPr>
        <w:t xml:space="preserve">факты хозяйственной деятельности Общества относятся к </w:t>
      </w:r>
      <w:r>
        <w:rPr>
          <w:rStyle w:val="2b"/>
        </w:rPr>
        <w:t xml:space="preserve">тому </w:t>
      </w:r>
      <w:r>
        <w:rPr>
          <w:rStyle w:val="2a"/>
        </w:rPr>
        <w:t>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фактов хозяйственной деятельности).</w:t>
      </w:r>
    </w:p>
    <w:p w:rsidR="0062532C" w:rsidRDefault="009B1CB0" w:rsidP="0062532C">
      <w:pPr>
        <w:pStyle w:val="20"/>
        <w:shd w:val="clear" w:color="auto" w:fill="auto"/>
        <w:spacing w:after="320"/>
        <w:jc w:val="left"/>
        <w:rPr>
          <w:rStyle w:val="2b"/>
        </w:rPr>
      </w:pPr>
      <w:r>
        <w:rPr>
          <w:rStyle w:val="2a"/>
        </w:rPr>
        <w:t xml:space="preserve">Основные положения учетной политики Общества являются неизменными на протяжении ряда лет, а дополнения и изменения существенно не влияют: на оценку активов и обязательств Общества. Организация ведет бухгалтерский учет имущества, обязательств и хозяйственных операций (фактов хозяйственной деятельности), используя рабочий план счетов, разработанный на основе стандартного плана счетов бухгалтерского </w:t>
      </w:r>
      <w:r>
        <w:rPr>
          <w:rStyle w:val="2b"/>
        </w:rPr>
        <w:t>учета.</w:t>
      </w:r>
      <w:bookmarkStart w:id="13" w:name="bookmark16"/>
    </w:p>
    <w:p w:rsidR="00C43888" w:rsidRDefault="009B1CB0" w:rsidP="00C43888">
      <w:pPr>
        <w:pStyle w:val="20"/>
        <w:shd w:val="clear" w:color="auto" w:fill="auto"/>
        <w:spacing w:after="320"/>
        <w:jc w:val="left"/>
        <w:rPr>
          <w:rStyle w:val="35"/>
        </w:rPr>
      </w:pPr>
      <w:r>
        <w:rPr>
          <w:rStyle w:val="35"/>
        </w:rPr>
        <w:t>5.2.0сновные положения учетной политики:</w:t>
      </w:r>
      <w:bookmarkStart w:id="14" w:name="bookmark17"/>
      <w:bookmarkEnd w:id="13"/>
    </w:p>
    <w:p w:rsidR="00C43888" w:rsidRDefault="00F22A56" w:rsidP="00C43888">
      <w:pPr>
        <w:pStyle w:val="20"/>
        <w:shd w:val="clear" w:color="auto" w:fill="auto"/>
        <w:spacing w:after="320"/>
        <w:jc w:val="left"/>
        <w:rPr>
          <w:rStyle w:val="Subst"/>
          <w:b w:val="0"/>
          <w:bCs/>
          <w:i w:val="0"/>
          <w:iCs/>
        </w:rPr>
      </w:pPr>
      <w:r>
        <w:rPr>
          <w:rStyle w:val="Subst"/>
          <w:b w:val="0"/>
          <w:bCs/>
          <w:i w:val="0"/>
          <w:iCs/>
        </w:rPr>
        <w:t xml:space="preserve">1. </w:t>
      </w:r>
      <w:r w:rsidR="0062532C" w:rsidRPr="00EC124B">
        <w:rPr>
          <w:rStyle w:val="Subst"/>
          <w:b w:val="0"/>
          <w:bCs/>
          <w:i w:val="0"/>
          <w:iCs/>
        </w:rPr>
        <w:t>Ведение налогового учета возлагается на бухгалтерию</w:t>
      </w:r>
      <w:proofErr w:type="gramStart"/>
      <w:r w:rsidR="0062532C" w:rsidRPr="00EC124B">
        <w:rPr>
          <w:rStyle w:val="Subst"/>
          <w:b w:val="0"/>
          <w:bCs/>
          <w:i w:val="0"/>
          <w:iCs/>
        </w:rPr>
        <w:t xml:space="preserve"> ,</w:t>
      </w:r>
      <w:proofErr w:type="gramEnd"/>
      <w:r w:rsidR="0062532C" w:rsidRPr="00EC124B">
        <w:rPr>
          <w:rStyle w:val="Subst"/>
          <w:b w:val="0"/>
          <w:bCs/>
          <w:i w:val="0"/>
          <w:iCs/>
        </w:rPr>
        <w:t>возглавляемую главным бухгалтером.</w:t>
      </w:r>
      <w:r w:rsidR="0062532C" w:rsidRPr="00EC124B">
        <w:rPr>
          <w:rStyle w:val="Subst"/>
          <w:b w:val="0"/>
          <w:bCs/>
          <w:i w:val="0"/>
          <w:iCs/>
        </w:rPr>
        <w:br/>
        <w:t>2. Для расчета единого налога использовать объект налогообложения в виде доходов.</w:t>
      </w:r>
      <w:r w:rsidR="0062532C" w:rsidRPr="00EC124B">
        <w:rPr>
          <w:rStyle w:val="Subst"/>
          <w:b w:val="0"/>
          <w:bCs/>
          <w:i w:val="0"/>
          <w:iCs/>
        </w:rPr>
        <w:br/>
        <w:t>Основание: статья 346.14 Налогового кодекса РФ.</w:t>
      </w:r>
      <w:r w:rsidR="0062532C" w:rsidRPr="00EC124B">
        <w:rPr>
          <w:rStyle w:val="Subst"/>
          <w:b w:val="0"/>
          <w:bCs/>
          <w:i w:val="0"/>
          <w:iCs/>
        </w:rPr>
        <w:br/>
        <w:t>3. Налоговая база по единому налогу определяется по данным книги учета доходов и расходов.</w:t>
      </w:r>
      <w:r w:rsidR="0062532C" w:rsidRPr="00EC124B">
        <w:rPr>
          <w:rStyle w:val="Subst"/>
          <w:b w:val="0"/>
          <w:bCs/>
          <w:i w:val="0"/>
          <w:iCs/>
        </w:rPr>
        <w:br/>
        <w:t>Основание: статья 346.24 Налогового кодекса РФ.</w:t>
      </w:r>
      <w:r w:rsidR="0062532C" w:rsidRPr="00EC124B">
        <w:rPr>
          <w:rStyle w:val="Subst"/>
          <w:b w:val="0"/>
          <w:bCs/>
          <w:i w:val="0"/>
          <w:iCs/>
        </w:rPr>
        <w:br/>
        <w:t>4. Книгу учета доходов и расходов вести автоматизировано с использованием типовой версии "1С: Упрощенная система налогообложения".</w:t>
      </w:r>
      <w:r w:rsidR="0062532C" w:rsidRPr="00EC124B">
        <w:rPr>
          <w:rStyle w:val="Subst"/>
          <w:b w:val="0"/>
          <w:bCs/>
          <w:i w:val="0"/>
          <w:iCs/>
        </w:rPr>
        <w:br/>
        <w:t>5. Записи в  книге учета доходов и расходов осуществлять на основании первичных документов по каждой хозяйственной операции.</w:t>
      </w:r>
      <w:r w:rsidR="0062532C" w:rsidRPr="00EC124B">
        <w:rPr>
          <w:rStyle w:val="Subst"/>
          <w:b w:val="0"/>
          <w:bCs/>
          <w:i w:val="0"/>
          <w:iCs/>
        </w:rPr>
        <w:br/>
        <w:t>Основание: пункт 1.1 Порядка, утвержденного приказом Минфина России от 22 октября 2012 года N 135н</w:t>
      </w:r>
      <w:proofErr w:type="gramStart"/>
      <w:r w:rsidR="0062532C" w:rsidRPr="00EC124B">
        <w:rPr>
          <w:rStyle w:val="Subst"/>
          <w:b w:val="0"/>
          <w:bCs/>
          <w:i w:val="0"/>
          <w:iCs/>
        </w:rPr>
        <w:t>,ч</w:t>
      </w:r>
      <w:proofErr w:type="gramEnd"/>
      <w:r w:rsidR="0062532C" w:rsidRPr="00EC124B">
        <w:rPr>
          <w:rStyle w:val="Subst"/>
          <w:b w:val="0"/>
          <w:bCs/>
          <w:i w:val="0"/>
          <w:iCs/>
        </w:rPr>
        <w:t>асть 2 статьи 9 Закона от 6 декабря 2011г.</w:t>
      </w:r>
      <w:r w:rsidR="0062532C" w:rsidRPr="00EC124B">
        <w:rPr>
          <w:rStyle w:val="Subst"/>
          <w:b w:val="0"/>
          <w:bCs/>
          <w:i w:val="0"/>
          <w:iCs/>
        </w:rPr>
        <w:br/>
        <w:t>N402-ФЗ.</w:t>
      </w:r>
      <w:r w:rsidR="0062532C" w:rsidRPr="00EC124B">
        <w:rPr>
          <w:rStyle w:val="Subst"/>
          <w:b w:val="0"/>
          <w:bCs/>
          <w:i w:val="0"/>
          <w:iCs/>
        </w:rPr>
        <w:br/>
        <w:t xml:space="preserve">6. Сумма налога (авансового платежа) уменьшается на суммы взносов на обязательное пенсионное (социальное, медицинское) страхование и </w:t>
      </w:r>
      <w:r w:rsidR="0062532C" w:rsidRPr="00EC124B">
        <w:rPr>
          <w:rStyle w:val="Subst"/>
          <w:b w:val="0"/>
          <w:bCs/>
          <w:i w:val="0"/>
          <w:iCs/>
        </w:rPr>
        <w:br/>
        <w:t>обязательное социальное страхование от несчастных случаев на производстве, исчисленные (отраженные в декларациях) и уплаченные за отчетный (налоговый) период.</w:t>
      </w:r>
      <w:r w:rsidR="0062532C" w:rsidRPr="00EC124B">
        <w:rPr>
          <w:rStyle w:val="Subst"/>
          <w:b w:val="0"/>
          <w:bCs/>
          <w:i w:val="0"/>
          <w:iCs/>
        </w:rPr>
        <w:br/>
        <w:t>Основание: пункт 3.1 статьи 346.21 Налогового кодекса РФ, письма ФНС России от 10 марта 2011г.N КЕ4-3/3785 и от 12 мая 2010 г. N ШС 17-3/210.</w:t>
      </w:r>
      <w:r w:rsidR="0062532C" w:rsidRPr="00EC124B">
        <w:rPr>
          <w:rStyle w:val="Subst"/>
          <w:b w:val="0"/>
          <w:bCs/>
          <w:i w:val="0"/>
          <w:iCs/>
        </w:rPr>
        <w:br/>
        <w:t>7.Учет амортизируемого оборудования производится линейным способом.</w:t>
      </w:r>
      <w:r w:rsidR="0062532C" w:rsidRPr="00EC124B">
        <w:rPr>
          <w:rStyle w:val="Subst"/>
          <w:b w:val="0"/>
          <w:bCs/>
          <w:i w:val="0"/>
          <w:iCs/>
        </w:rPr>
        <w:br/>
        <w:t>8. Резервы по сомнительным долгам, отпускам не создавать.</w:t>
      </w:r>
      <w:r w:rsidR="0062532C" w:rsidRPr="00EC124B">
        <w:rPr>
          <w:rStyle w:val="Subst"/>
          <w:b w:val="0"/>
          <w:bCs/>
          <w:i w:val="0"/>
          <w:iCs/>
        </w:rPr>
        <w:br/>
        <w:t>9. Стоимость реализованных покупных товаров (материалов) оценивать по средней себестоимости.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3950"/>
        <w:gridCol w:w="1090"/>
        <w:gridCol w:w="1915"/>
        <w:gridCol w:w="1915"/>
      </w:tblGrid>
      <w:tr w:rsidR="00CC3407" w:rsidTr="00D91BA9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Ед</w:t>
            </w:r>
            <w:proofErr w:type="spellEnd"/>
            <w:proofErr w:type="gram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изм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"/>
              </w:rPr>
              <w:t>Значение 2015г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"/>
              </w:rPr>
              <w:t>Значение 2016г</w:t>
            </w:r>
          </w:p>
        </w:tc>
      </w:tr>
      <w:tr w:rsidR="008261B1" w:rsidTr="004A7ADA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308" w:lineRule="exact"/>
              <w:ind w:left="240"/>
              <w:jc w:val="left"/>
            </w:pPr>
            <w:r>
              <w:rPr>
                <w:rStyle w:val="2ArialUnicodeMS115pt"/>
              </w:rPr>
              <w:t>1</w:t>
            </w:r>
            <w:r>
              <w:rPr>
                <w:rStyle w:val="275pt"/>
              </w:rPr>
              <w:t>,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Объем производства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 w:rsidRPr="00F22A56">
              <w:t>11 865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B1" w:rsidRDefault="008261B1" w:rsidP="004A7AD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24159</w:t>
            </w:r>
          </w:p>
        </w:tc>
      </w:tr>
      <w:tr w:rsidR="008261B1" w:rsidTr="00F22A56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Выручка от продажи товаров, работ, услуг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B1" w:rsidRDefault="008261B1" w:rsidP="00F22A56">
            <w:pPr>
              <w:jc w:val="center"/>
              <w:rPr>
                <w:rFonts w:ascii="Times New Roman" w:hAnsi="Times New Roman" w:cs="Times New Roman"/>
              </w:rPr>
            </w:pPr>
          </w:p>
          <w:p w:rsidR="008261B1" w:rsidRPr="00F22A56" w:rsidRDefault="008261B1" w:rsidP="00F22A56">
            <w:pPr>
              <w:jc w:val="center"/>
              <w:rPr>
                <w:rFonts w:ascii="Times New Roman" w:hAnsi="Times New Roman" w:cs="Times New Roman"/>
              </w:rPr>
            </w:pPr>
            <w:r w:rsidRPr="00F22A56">
              <w:rPr>
                <w:rFonts w:ascii="Times New Roman" w:hAnsi="Times New Roman" w:cs="Times New Roman"/>
              </w:rPr>
              <w:t>11 865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24159</w:t>
            </w:r>
          </w:p>
        </w:tc>
      </w:tr>
      <w:tr w:rsidR="008261B1" w:rsidTr="00F22A56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Валовая прибыль (убыток)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B1" w:rsidRPr="00F22A56" w:rsidRDefault="008261B1" w:rsidP="00F22A56">
            <w:pPr>
              <w:jc w:val="center"/>
              <w:rPr>
                <w:rFonts w:ascii="Times New Roman" w:hAnsi="Times New Roman" w:cs="Times New Roman"/>
              </w:rPr>
            </w:pPr>
            <w:r w:rsidRPr="00F22A56">
              <w:rPr>
                <w:rFonts w:ascii="Times New Roman" w:hAnsi="Times New Roman" w:cs="Times New Roman"/>
              </w:rPr>
              <w:t>6 187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8782</w:t>
            </w:r>
          </w:p>
        </w:tc>
      </w:tr>
      <w:tr w:rsidR="008261B1" w:rsidTr="00F22A56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Чистая прибыль</w:t>
            </w:r>
            <w:proofErr w:type="gramStart"/>
            <w:r>
              <w:rPr>
                <w:rStyle w:val="21"/>
              </w:rPr>
              <w:t xml:space="preserve"> (-</w:t>
            </w:r>
            <w:proofErr w:type="gramEnd"/>
            <w:r>
              <w:rPr>
                <w:rStyle w:val="21"/>
              </w:rPr>
              <w:t>убыток)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B1" w:rsidRPr="00F22A56" w:rsidRDefault="008261B1" w:rsidP="00F22A56">
            <w:pPr>
              <w:jc w:val="center"/>
              <w:rPr>
                <w:rFonts w:ascii="Times New Roman" w:hAnsi="Times New Roman" w:cs="Times New Roman"/>
              </w:rPr>
            </w:pPr>
            <w:r w:rsidRPr="00F22A56">
              <w:rPr>
                <w:rFonts w:ascii="Times New Roman" w:hAnsi="Times New Roman" w:cs="Times New Roman"/>
              </w:rPr>
              <w:t>-717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759</w:t>
            </w:r>
          </w:p>
        </w:tc>
      </w:tr>
      <w:tr w:rsidR="008261B1" w:rsidTr="00D91BA9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Стоимость чистых активов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- 4 123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- 3 406</w:t>
            </w:r>
          </w:p>
        </w:tc>
      </w:tr>
      <w:tr w:rsidR="008261B1" w:rsidTr="00D91BA9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Среднесписочная численность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чел.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0802D6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1</w:t>
            </w:r>
            <w:r w:rsidR="000802D6">
              <w:rPr>
                <w:rStyle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B1" w:rsidRDefault="008261B1" w:rsidP="005124FE">
            <w:pPr>
              <w:pStyle w:val="20"/>
              <w:shd w:val="clear" w:color="auto" w:fill="auto"/>
              <w:spacing w:line="266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12</w:t>
            </w:r>
          </w:p>
          <w:p w:rsidR="008261B1" w:rsidRDefault="008261B1" w:rsidP="005124FE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8261B1" w:rsidTr="00D91BA9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Среднемесячная заработная плата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36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0802D6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17286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B1" w:rsidRDefault="000802D6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17500</w:t>
            </w:r>
          </w:p>
        </w:tc>
      </w:tr>
      <w:tr w:rsidR="008261B1" w:rsidTr="00D91BA9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Задолженность по заработной плате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0802D6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215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B1" w:rsidRDefault="000802D6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-</w:t>
            </w:r>
          </w:p>
        </w:tc>
      </w:tr>
      <w:tr w:rsidR="008261B1" w:rsidTr="00D91BA9">
        <w:trPr>
          <w:trHeight w:hRule="exact" w:val="13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>Кредиторская задолженность в том числе:</w:t>
            </w:r>
          </w:p>
          <w:p w:rsidR="008261B1" w:rsidRDefault="008261B1" w:rsidP="00D91BA9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>задолженность по налогам задолженность по внебюджетным фондам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5810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5187</w:t>
            </w:r>
          </w:p>
        </w:tc>
      </w:tr>
      <w:tr w:rsidR="008261B1" w:rsidTr="00D91BA9">
        <w:trPr>
          <w:trHeight w:hRule="exact" w:val="5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1B1" w:rsidRDefault="008261B1" w:rsidP="00D91BA9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>Дебиторская задолженность в т.ч. долгосрочная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4"/>
              </w:rPr>
              <w:t>т.р.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1080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B1" w:rsidRDefault="008261B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1022</w:t>
            </w:r>
          </w:p>
        </w:tc>
      </w:tr>
    </w:tbl>
    <w:p w:rsidR="00CC3407" w:rsidRDefault="00CC3407" w:rsidP="00C43888">
      <w:pPr>
        <w:pStyle w:val="20"/>
        <w:shd w:val="clear" w:color="auto" w:fill="auto"/>
        <w:spacing w:after="320"/>
        <w:jc w:val="left"/>
        <w:rPr>
          <w:rStyle w:val="Subst"/>
          <w:b w:val="0"/>
          <w:bCs/>
          <w:i w:val="0"/>
          <w:iCs/>
        </w:rPr>
      </w:pPr>
    </w:p>
    <w:p w:rsidR="00CC3407" w:rsidRDefault="00CC3407" w:rsidP="00C43888">
      <w:pPr>
        <w:pStyle w:val="20"/>
        <w:shd w:val="clear" w:color="auto" w:fill="auto"/>
        <w:spacing w:after="320"/>
        <w:jc w:val="left"/>
        <w:rPr>
          <w:rStyle w:val="Subst"/>
          <w:b w:val="0"/>
          <w:bCs/>
          <w:i w:val="0"/>
          <w:iCs/>
        </w:rPr>
      </w:pPr>
      <w:r>
        <w:rPr>
          <w:rStyle w:val="Subst"/>
          <w:b w:val="0"/>
          <w:bCs/>
          <w:i w:val="0"/>
          <w:iCs/>
        </w:rPr>
        <w:t xml:space="preserve">                                                 Состояние чистых активов Общества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2688"/>
        <w:gridCol w:w="2227"/>
      </w:tblGrid>
      <w:tr w:rsidR="00CC3407" w:rsidTr="00D91BA9">
        <w:trPr>
          <w:trHeight w:hRule="exact" w:val="29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2015 год (т.р.)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2016 год (т.р.)</w:t>
            </w:r>
          </w:p>
        </w:tc>
      </w:tr>
      <w:tr w:rsidR="00CC3407" w:rsidTr="00D91BA9">
        <w:trPr>
          <w:trHeight w:hRule="exact" w:val="29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Стоимость чистых активов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07" w:rsidRDefault="00A60CA1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- 4 123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407" w:rsidRDefault="00D91BA9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- 3 406</w:t>
            </w:r>
          </w:p>
        </w:tc>
      </w:tr>
      <w:tr w:rsidR="00CC3407" w:rsidTr="00D91BA9">
        <w:trPr>
          <w:trHeight w:hRule="exact" w:val="31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407" w:rsidRDefault="00CC3407" w:rsidP="00D91BA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Размер уставного капитала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407" w:rsidRDefault="001E558E" w:rsidP="00D91BA9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2 167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07" w:rsidRDefault="001E558E" w:rsidP="001E558E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"/>
              </w:rPr>
              <w:t>2 167</w:t>
            </w:r>
          </w:p>
        </w:tc>
      </w:tr>
    </w:tbl>
    <w:p w:rsidR="00CC3407" w:rsidRPr="00EC124B" w:rsidRDefault="00CC3407" w:rsidP="00C43888">
      <w:pPr>
        <w:pStyle w:val="20"/>
        <w:shd w:val="clear" w:color="auto" w:fill="auto"/>
        <w:spacing w:after="320"/>
        <w:jc w:val="left"/>
        <w:rPr>
          <w:rStyle w:val="Subst"/>
          <w:b w:val="0"/>
          <w:bCs/>
          <w:i w:val="0"/>
          <w:iCs/>
        </w:rPr>
      </w:pPr>
    </w:p>
    <w:p w:rsidR="00BB502A" w:rsidRDefault="0062532C" w:rsidP="00C43888">
      <w:pPr>
        <w:pStyle w:val="20"/>
        <w:shd w:val="clear" w:color="auto" w:fill="auto"/>
        <w:spacing w:after="320"/>
        <w:jc w:val="left"/>
      </w:pPr>
      <w:r w:rsidRPr="0062532C">
        <w:rPr>
          <w:rStyle w:val="Subst"/>
          <w:bCs/>
          <w:i w:val="0"/>
          <w:iCs/>
        </w:rPr>
        <w:br/>
      </w:r>
      <w:r w:rsidR="009B1CB0">
        <w:rPr>
          <w:rStyle w:val="35"/>
        </w:rPr>
        <w:t>5.3. Кадровая политика Общества</w:t>
      </w:r>
      <w:bookmarkEnd w:id="14"/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Основные принципы кадровой политики Общества</w:t>
      </w:r>
    </w:p>
    <w:p w:rsidR="00BB502A" w:rsidRDefault="009B1CB0">
      <w:pPr>
        <w:pStyle w:val="20"/>
        <w:numPr>
          <w:ilvl w:val="0"/>
          <w:numId w:val="11"/>
        </w:numPr>
        <w:shd w:val="clear" w:color="auto" w:fill="auto"/>
        <w:tabs>
          <w:tab w:val="left" w:pos="305"/>
        </w:tabs>
      </w:pPr>
      <w:r>
        <w:rPr>
          <w:rStyle w:val="2a"/>
        </w:rPr>
        <w:t xml:space="preserve">Подбор, расстановка, </w:t>
      </w:r>
      <w:r>
        <w:rPr>
          <w:rStyle w:val="2b"/>
        </w:rPr>
        <w:t xml:space="preserve">а </w:t>
      </w:r>
      <w:r>
        <w:rPr>
          <w:rStyle w:val="2a"/>
        </w:rPr>
        <w:t>также подготовка и переподготовка персонала Общества с оптимальным соответствием квалификации, индивидуально-психологических особенностей и деловых качеств человека - должностным и профессиональным требованиям соответствующей вакансии.</w:t>
      </w:r>
    </w:p>
    <w:p w:rsidR="00BB502A" w:rsidRDefault="009B1CB0">
      <w:pPr>
        <w:pStyle w:val="20"/>
        <w:numPr>
          <w:ilvl w:val="0"/>
          <w:numId w:val="11"/>
        </w:numPr>
        <w:shd w:val="clear" w:color="auto" w:fill="auto"/>
        <w:tabs>
          <w:tab w:val="left" w:pos="300"/>
        </w:tabs>
      </w:pPr>
      <w:proofErr w:type="gramStart"/>
      <w:r>
        <w:rPr>
          <w:rStyle w:val="2a"/>
        </w:rPr>
        <w:t xml:space="preserve">Эффективная мотивация труда персонала, основанная на сочетании коллективного </w:t>
      </w:r>
      <w:r>
        <w:rPr>
          <w:rStyle w:val="2b"/>
        </w:rPr>
        <w:t xml:space="preserve">и </w:t>
      </w:r>
      <w:r>
        <w:rPr>
          <w:rStyle w:val="2a"/>
        </w:rPr>
        <w:t>индивидуального подходов.</w:t>
      </w:r>
      <w:proofErr w:type="gramEnd"/>
      <w:r>
        <w:rPr>
          <w:rStyle w:val="2a"/>
        </w:rPr>
        <w:t xml:space="preserve"> Создание условий для успешной работы и самореализации персонала. Ведущая роль при этом отводится стимулированию, включающему в себя методы вознаграждения, оценок, продвижения работников, повышения их квалификации, социальные льготы и прочее, что создает возможность: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- привлечения лучшего персонала в Общество;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-сохранения лучших сотрудников в Обществе;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-стимулирование работников на действия, необходимые </w:t>
      </w:r>
      <w:r>
        <w:rPr>
          <w:rStyle w:val="2b"/>
        </w:rPr>
        <w:t xml:space="preserve">для </w:t>
      </w:r>
      <w:r>
        <w:rPr>
          <w:rStyle w:val="2a"/>
        </w:rPr>
        <w:t>Общества, а именно</w:t>
      </w:r>
      <w:r>
        <w:rPr>
          <w:rStyle w:val="2a"/>
        </w:rPr>
        <w:softHyphen/>
      </w:r>
      <w:r w:rsidR="00EC124B">
        <w:rPr>
          <w:rStyle w:val="2a"/>
        </w:rPr>
        <w:t xml:space="preserve"> </w:t>
      </w:r>
      <w:r>
        <w:rPr>
          <w:rStyle w:val="2a"/>
        </w:rPr>
        <w:t>высокую производительность, творчество, инициативу, преданность Обществу.</w:t>
      </w:r>
    </w:p>
    <w:p w:rsidR="00BB502A" w:rsidRDefault="009B1CB0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Цель кадровой политики, как и всего </w:t>
      </w:r>
      <w:r>
        <w:rPr>
          <w:rStyle w:val="2b"/>
        </w:rPr>
        <w:t xml:space="preserve">Общества </w:t>
      </w:r>
      <w:r>
        <w:rPr>
          <w:rStyle w:val="2a"/>
        </w:rPr>
        <w:t xml:space="preserve">- создание коллектива единомышленников, способного не только справиться </w:t>
      </w:r>
      <w:r>
        <w:rPr>
          <w:rStyle w:val="2b"/>
        </w:rPr>
        <w:t xml:space="preserve">с </w:t>
      </w:r>
      <w:r>
        <w:rPr>
          <w:rStyle w:val="2a"/>
        </w:rPr>
        <w:t xml:space="preserve">поставленными производственными задачами, но </w:t>
      </w:r>
      <w:r>
        <w:rPr>
          <w:rStyle w:val="2b"/>
        </w:rPr>
        <w:t xml:space="preserve">и </w:t>
      </w:r>
      <w:r>
        <w:rPr>
          <w:rStyle w:val="2a"/>
        </w:rPr>
        <w:t xml:space="preserve">повысить конкурентоспособность и </w:t>
      </w:r>
      <w:r>
        <w:rPr>
          <w:rStyle w:val="2b"/>
        </w:rPr>
        <w:t xml:space="preserve">устойчивость </w:t>
      </w:r>
      <w:r>
        <w:rPr>
          <w:rStyle w:val="2a"/>
        </w:rPr>
        <w:t>Общества в складывающихся рыночных отношениях для безубыточной, прибыльной деятельности.</w:t>
      </w:r>
    </w:p>
    <w:p w:rsidR="006D3863" w:rsidRDefault="006D3863">
      <w:pPr>
        <w:pStyle w:val="20"/>
        <w:shd w:val="clear" w:color="auto" w:fill="auto"/>
      </w:pPr>
    </w:p>
    <w:p w:rsidR="00BB502A" w:rsidRDefault="009B1CB0">
      <w:pPr>
        <w:pStyle w:val="34"/>
        <w:keepNext/>
        <w:keepLines/>
        <w:shd w:val="clear" w:color="auto" w:fill="auto"/>
        <w:spacing w:line="274" w:lineRule="exact"/>
        <w:jc w:val="left"/>
      </w:pPr>
      <w:bookmarkStart w:id="15" w:name="bookmark18"/>
      <w:r>
        <w:rPr>
          <w:rStyle w:val="37"/>
          <w:b/>
          <w:bCs/>
        </w:rPr>
        <w:lastRenderedPageBreak/>
        <w:t xml:space="preserve">5.4. </w:t>
      </w:r>
      <w:r>
        <w:rPr>
          <w:rStyle w:val="36"/>
          <w:b/>
          <w:bCs/>
        </w:rPr>
        <w:t xml:space="preserve">Социальная политика </w:t>
      </w:r>
      <w:r>
        <w:rPr>
          <w:rStyle w:val="37"/>
          <w:b/>
          <w:bCs/>
        </w:rPr>
        <w:t>Общества</w:t>
      </w:r>
      <w:bookmarkEnd w:id="15"/>
    </w:p>
    <w:p w:rsidR="00BB502A" w:rsidRDefault="009B1CB0">
      <w:pPr>
        <w:pStyle w:val="20"/>
        <w:shd w:val="clear" w:color="auto" w:fill="auto"/>
        <w:jc w:val="left"/>
      </w:pPr>
      <w:proofErr w:type="gramStart"/>
      <w:r>
        <w:rPr>
          <w:rStyle w:val="2a"/>
        </w:rPr>
        <w:t xml:space="preserve">Первоочередной задачей в деятельности руководства предприятия в социальной политике являлось наиболее полное исполнение всех условий коллективного договора заключённого с профсоюзной организацией на </w:t>
      </w:r>
      <w:r w:rsidRPr="00EC124B">
        <w:rPr>
          <w:rStyle w:val="213pt"/>
          <w:b w:val="0"/>
          <w:sz w:val="24"/>
          <w:szCs w:val="24"/>
        </w:rPr>
        <w:t>2015</w:t>
      </w:r>
      <w:r>
        <w:rPr>
          <w:rStyle w:val="2a"/>
        </w:rPr>
        <w:t xml:space="preserve">-2016г.г., в котором оговорены взаимные права и обязанности сторон и гарантируется их соблюдение и выполнение Руководство </w:t>
      </w:r>
      <w:r w:rsidR="00EC124B">
        <w:rPr>
          <w:rStyle w:val="2a"/>
        </w:rPr>
        <w:t>ОАО «</w:t>
      </w:r>
      <w:proofErr w:type="spellStart"/>
      <w:r w:rsidR="00EC124B">
        <w:rPr>
          <w:rStyle w:val="2a"/>
        </w:rPr>
        <w:t>Востокремстрой</w:t>
      </w:r>
      <w:proofErr w:type="spellEnd"/>
      <w:r w:rsidR="00EC124B">
        <w:rPr>
          <w:rStyle w:val="2a"/>
        </w:rPr>
        <w:t>»</w:t>
      </w:r>
      <w:r>
        <w:rPr>
          <w:rStyle w:val="2a"/>
        </w:rPr>
        <w:t>, понимая важность и значимость социального климата в коллективе, всегда уделяло и уделяет большое внимание этому направлению работы.</w:t>
      </w:r>
      <w:proofErr w:type="gramEnd"/>
      <w:r>
        <w:rPr>
          <w:rStyle w:val="2a"/>
        </w:rPr>
        <w:t xml:space="preserve"> Основными направлениями социальной политики на предприятии являются: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jc w:val="left"/>
      </w:pPr>
      <w:r>
        <w:rPr>
          <w:rStyle w:val="2a"/>
        </w:rPr>
        <w:t>работа по стабилизации трудового коллектива, совершенствованию социальной структуры персонала, его профессионально-квалификационного состава;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</w:pPr>
      <w:r>
        <w:rPr>
          <w:rStyle w:val="2a"/>
        </w:rPr>
        <w:t>разработка мероприятий по улучшению санитарно-гигиенических условий работы, обеспечению охраны труда и безопасности работников, сокращению тяжёлого и малоквалифицированного труда, повышению культуры труда;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</w:pPr>
      <w:r>
        <w:rPr>
          <w:rStyle w:val="2a"/>
        </w:rPr>
        <w:t xml:space="preserve">совершенствование системы материальных, социально-культурных и </w:t>
      </w:r>
      <w:proofErr w:type="spellStart"/>
      <w:r>
        <w:rPr>
          <w:rStyle w:val="2a"/>
        </w:rPr>
        <w:t>нравственно</w:t>
      </w:r>
      <w:r>
        <w:rPr>
          <w:rStyle w:val="2a"/>
        </w:rPr>
        <w:softHyphen/>
        <w:t>психологических</w:t>
      </w:r>
      <w:proofErr w:type="spellEnd"/>
      <w:r>
        <w:rPr>
          <w:rStyle w:val="2a"/>
        </w:rPr>
        <w:t xml:space="preserve"> стимулов повышения трудовой и социальной активности работников, творческого отношения к делу, групповой и индивидуальной ответственности за результаты совместной деятельности;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jc w:val="left"/>
      </w:pPr>
      <w:r>
        <w:rPr>
          <w:rStyle w:val="2a"/>
        </w:rPr>
        <w:t>разработка предложений по мерам социальной защищённости работников предприятия в рамках коллективно-договорного регулирования трудовых отношений;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a"/>
        </w:rPr>
        <w:t>разработка и реализация мер по сохранению здоровья и повышению содержательности досуга работающих;</w:t>
      </w:r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>На предприятии предусмотрено и осуществляется: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a"/>
        </w:rPr>
        <w:t>обеспечение работников фирменной спецодеждой;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a"/>
        </w:rPr>
        <w:t>предоставляются услуги по бесплатному пользованию корпоративной мобильной связью;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jc w:val="left"/>
      </w:pPr>
      <w:r>
        <w:rPr>
          <w:rStyle w:val="2a"/>
        </w:rPr>
        <w:t>работникам предприятия находящимся в тяжёлом материальном положении оказана материальная помощь;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258"/>
        <w:jc w:val="left"/>
      </w:pPr>
      <w:r>
        <w:rPr>
          <w:rStyle w:val="2a"/>
        </w:rPr>
        <w:t>выплачивается денежное вознаграждение работникам Общества к юбилейным датам и при достижении пенсионного возраста;</w:t>
      </w:r>
    </w:p>
    <w:p w:rsidR="00BB502A" w:rsidRDefault="009B1CB0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534"/>
        </w:tabs>
        <w:spacing w:line="326" w:lineRule="exact"/>
        <w:jc w:val="left"/>
      </w:pPr>
      <w:bookmarkStart w:id="16" w:name="bookmark19"/>
      <w:r>
        <w:rPr>
          <w:rStyle w:val="35"/>
          <w:b/>
          <w:bCs/>
        </w:rPr>
        <w:t>Информация о совершенных Обществом в 2016 году крупных сделках</w:t>
      </w:r>
      <w:bookmarkEnd w:id="16"/>
    </w:p>
    <w:p w:rsidR="00BB502A" w:rsidRDefault="009B1CB0">
      <w:pPr>
        <w:pStyle w:val="20"/>
        <w:shd w:val="clear" w:color="auto" w:fill="auto"/>
        <w:jc w:val="left"/>
      </w:pPr>
      <w:r>
        <w:rPr>
          <w:rStyle w:val="2a"/>
        </w:rPr>
        <w:t xml:space="preserve">В отчетном периоде сделок, признаваемых в соответствии </w:t>
      </w:r>
      <w:r>
        <w:rPr>
          <w:rStyle w:val="2b"/>
        </w:rPr>
        <w:t xml:space="preserve">с </w:t>
      </w:r>
      <w:r>
        <w:rPr>
          <w:rStyle w:val="2a"/>
        </w:rPr>
        <w:t xml:space="preserve">Федеральным законом </w:t>
      </w:r>
      <w:r>
        <w:rPr>
          <w:rStyle w:val="2b"/>
        </w:rPr>
        <w:t xml:space="preserve">от </w:t>
      </w:r>
      <w:r>
        <w:rPr>
          <w:rStyle w:val="2a"/>
        </w:rPr>
        <w:t>26.12.1995г.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не осуществлялось.</w:t>
      </w:r>
    </w:p>
    <w:p w:rsidR="00BB502A" w:rsidRDefault="009B1CB0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596"/>
        </w:tabs>
        <w:spacing w:line="326" w:lineRule="exact"/>
        <w:jc w:val="left"/>
      </w:pPr>
      <w:bookmarkStart w:id="17" w:name="bookmark20"/>
      <w:r>
        <w:rPr>
          <w:rStyle w:val="35"/>
          <w:b/>
          <w:bCs/>
        </w:rPr>
        <w:t>Информация о совершенных Обществом в 2016 году сделках, в совершении которых имеется заинтересованность</w:t>
      </w:r>
      <w:bookmarkEnd w:id="17"/>
    </w:p>
    <w:p w:rsidR="00EC124B" w:rsidRDefault="007C2746">
      <w:pPr>
        <w:pStyle w:val="20"/>
        <w:shd w:val="clear" w:color="auto" w:fill="auto"/>
        <w:spacing w:line="278" w:lineRule="exact"/>
        <w:jc w:val="left"/>
        <w:rPr>
          <w:rStyle w:val="2a"/>
        </w:rPr>
      </w:pPr>
      <w:r w:rsidRPr="007C2746">
        <w:rPr>
          <w:noProof/>
          <w:lang w:bidi="ar-SA"/>
        </w:rPr>
        <w:pict>
          <v:shape id="Text Box 5" o:spid="_x0000_s1030" type="#_x0000_t202" style="position:absolute;margin-left:37.1pt;margin-top:112.95pt;width:85.9pt;height:13.3pt;z-index:-125829366;visibility:visible;mso-wrap-distance-left:5pt;mso-wrap-distance-right:321.6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5vsAIAALA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" filled="f" stroked="f">
            <v:textbox style="mso-fit-shape-to-text:t" inset="0,0,0,0">
              <w:txbxContent>
                <w:p w:rsidR="00F22A56" w:rsidRDefault="00F22A56">
                  <w:pPr>
                    <w:pStyle w:val="20"/>
                    <w:shd w:val="clear" w:color="auto" w:fill="auto"/>
                    <w:spacing w:line="266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7C2746">
        <w:rPr>
          <w:noProof/>
          <w:lang w:bidi="ar-SA"/>
        </w:rPr>
        <w:pict>
          <v:shape id="Text Box 4" o:spid="_x0000_s1031" type="#_x0000_t202" style="position:absolute;margin-left:205.1pt;margin-top:112.2pt;width:66.7pt;height:13.3pt;z-index:-125829365;visibility:visible;mso-wrap-distance-left:168pt;mso-wrap-distance-right:172.8pt;mso-wrap-distance-bottom:20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PfrwIAAK8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" filled="f" stroked="f">
            <v:textbox style="mso-fit-shape-to-text:t" inset="0,0,0,0">
              <w:txbxContent>
                <w:p w:rsidR="00F22A56" w:rsidRDefault="00F22A56">
                  <w:pPr>
                    <w:pStyle w:val="20"/>
                    <w:shd w:val="clear" w:color="auto" w:fill="auto"/>
                    <w:spacing w:line="266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7C2746">
        <w:rPr>
          <w:noProof/>
          <w:lang w:bidi="ar-SA"/>
        </w:rPr>
        <w:pict>
          <v:shape id="Text Box 3" o:spid="_x0000_s1032" type="#_x0000_t202" style="position:absolute;margin-left:350.5pt;margin-top:112.5pt;width:94.1pt;height:13.3pt;z-index:-125829364;visibility:visible;mso-wrap-distance-left:313.45pt;mso-wrap-distance-right:5pt;mso-wrap-distance-bottom:20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oPsA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" filled="f" stroked="f">
            <v:textbox style="mso-fit-shape-to-text:t" inset="0,0,0,0">
              <w:txbxContent>
                <w:p w:rsidR="00F22A56" w:rsidRDefault="00F22A56">
                  <w:pPr>
                    <w:pStyle w:val="20"/>
                    <w:shd w:val="clear" w:color="auto" w:fill="auto"/>
                    <w:spacing w:line="266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9B1CB0">
        <w:rPr>
          <w:rStyle w:val="2a"/>
        </w:rPr>
        <w:t xml:space="preserve">В отчетном периоде сделок, признаваемых в соответствии с Федеральным законом </w:t>
      </w:r>
      <w:r w:rsidR="009B1CB0">
        <w:rPr>
          <w:rStyle w:val="2b"/>
        </w:rPr>
        <w:t xml:space="preserve">от </w:t>
      </w:r>
      <w:r w:rsidR="009B1CB0">
        <w:rPr>
          <w:rStyle w:val="2a"/>
        </w:rPr>
        <w:t xml:space="preserve">26.12.1995г. «Об акционерных обществах» в совершении которых имеется заинтересованность, на совершение которых в соответствии </w:t>
      </w:r>
      <w:r w:rsidR="009B1CB0">
        <w:rPr>
          <w:rStyle w:val="2b"/>
        </w:rPr>
        <w:t xml:space="preserve">с </w:t>
      </w:r>
      <w:r w:rsidR="009B1CB0">
        <w:rPr>
          <w:rStyle w:val="2a"/>
        </w:rPr>
        <w:t xml:space="preserve">уставом Общества </w:t>
      </w:r>
    </w:p>
    <w:p w:rsidR="00EC124B" w:rsidRDefault="00EC124B">
      <w:pPr>
        <w:pStyle w:val="20"/>
        <w:shd w:val="clear" w:color="auto" w:fill="auto"/>
        <w:spacing w:line="278" w:lineRule="exact"/>
        <w:jc w:val="left"/>
        <w:rPr>
          <w:rStyle w:val="2b"/>
        </w:rPr>
      </w:pPr>
      <w:r>
        <w:rPr>
          <w:rStyle w:val="2a"/>
        </w:rPr>
        <w:t>р</w:t>
      </w:r>
      <w:r w:rsidR="009B1CB0">
        <w:rPr>
          <w:rStyle w:val="2a"/>
        </w:rPr>
        <w:t xml:space="preserve">аспространяется порядок одобрения сделок, не </w:t>
      </w:r>
      <w:r w:rsidR="009B1CB0">
        <w:rPr>
          <w:rStyle w:val="2b"/>
        </w:rPr>
        <w:t>осуществлялось.</w:t>
      </w:r>
    </w:p>
    <w:p w:rsidR="00C80D6C" w:rsidRDefault="00C80D6C">
      <w:pPr>
        <w:pStyle w:val="20"/>
        <w:shd w:val="clear" w:color="auto" w:fill="auto"/>
        <w:spacing w:line="278" w:lineRule="exact"/>
        <w:jc w:val="left"/>
      </w:pPr>
    </w:p>
    <w:p w:rsidR="00C80D6C" w:rsidRDefault="00C80D6C" w:rsidP="00C80D6C">
      <w:pPr>
        <w:pStyle w:val="7"/>
        <w:shd w:val="clear" w:color="auto" w:fill="auto"/>
      </w:pPr>
      <w:r>
        <w:rPr>
          <w:rStyle w:val="7Exact0"/>
          <w:b/>
          <w:bCs/>
        </w:rPr>
        <w:t>5.7. Информация об энергетических ресурсах, используемых Обществом</w:t>
      </w:r>
    </w:p>
    <w:p w:rsidR="00EC124B" w:rsidRDefault="007C2746" w:rsidP="00C80D6C">
      <w:pPr>
        <w:pStyle w:val="20"/>
        <w:shd w:val="clear" w:color="auto" w:fill="auto"/>
        <w:spacing w:line="266" w:lineRule="exact"/>
        <w:jc w:val="left"/>
        <w:rPr>
          <w:rStyle w:val="2a"/>
        </w:rPr>
      </w:pPr>
      <w:r w:rsidRPr="007C2746">
        <w:rPr>
          <w:noProof/>
          <w:lang w:bidi="ar-SA"/>
        </w:rPr>
        <w:lastRenderedPageBreak/>
        <w:pict>
          <v:shape id="Text Box 2" o:spid="_x0000_s1033" type="#_x0000_t202" style="position:absolute;margin-left:1.7pt;margin-top:58.2pt;width:476.65pt;height:227.25pt;z-index:-12582936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GP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173"/>
                    <w:gridCol w:w="3168"/>
                    <w:gridCol w:w="3192"/>
                  </w:tblGrid>
                  <w:tr w:rsidR="007468A1">
                    <w:trPr>
                      <w:trHeight w:hRule="exact" w:val="883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68A1" w:rsidRDefault="007468A1" w:rsidP="007100D9">
                        <w:pPr>
                          <w:pStyle w:val="20"/>
                          <w:shd w:val="clear" w:color="auto" w:fill="auto"/>
                          <w:spacing w:line="266" w:lineRule="exact"/>
                          <w:jc w:val="left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Энергоресурсы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468A1" w:rsidRDefault="007468A1" w:rsidP="00C80D6C">
                        <w:pPr>
                          <w:pStyle w:val="20"/>
                          <w:shd w:val="clear" w:color="auto" w:fill="auto"/>
                          <w:spacing w:line="266" w:lineRule="exact"/>
                          <w:jc w:val="left"/>
                        </w:pPr>
                        <w:r>
                          <w:rPr>
                            <w:rStyle w:val="2Exact0"/>
                          </w:rPr>
                          <w:t>Количество</w:t>
                        </w:r>
                      </w:p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468A1" w:rsidRPr="00C80D6C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  <w:r w:rsidRPr="00C80D6C">
                          <w:rPr>
                            <w:noProof/>
                            <w:color w:val="433E53"/>
                            <w:lang w:bidi="ar-SA"/>
                          </w:rPr>
                          <w:drawing>
                            <wp:inline distT="0" distB="0" distL="0" distR="0">
                              <wp:extent cx="1192530" cy="167005"/>
                              <wp:effectExtent l="0" t="0" r="0" b="4445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2530" cy="167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468A1">
                    <w:trPr>
                      <w:trHeight w:hRule="exact" w:val="883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</w:pPr>
                        <w:r>
                          <w:rPr>
                            <w:rStyle w:val="21"/>
                          </w:rPr>
                          <w:t>Электрическая энергия</w:t>
                        </w:r>
                      </w:p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ind w:right="420"/>
                          <w:jc w:val="right"/>
                        </w:pPr>
                        <w:r>
                          <w:rPr>
                            <w:rStyle w:val="21"/>
                          </w:rPr>
                          <w:t>кВт-час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44 690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248 615</w:t>
                        </w:r>
                      </w:p>
                    </w:tc>
                  </w:tr>
                  <w:tr w:rsidR="007468A1">
                    <w:trPr>
                      <w:trHeight w:hRule="exact" w:val="528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ind w:right="420"/>
                          <w:jc w:val="right"/>
                        </w:pPr>
                        <w:r>
                          <w:rPr>
                            <w:rStyle w:val="21"/>
                          </w:rPr>
                          <w:t>Тепловая энергия Гкал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42,792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86 984</w:t>
                        </w:r>
                      </w:p>
                    </w:tc>
                  </w:tr>
                  <w:tr w:rsidR="007468A1">
                    <w:trPr>
                      <w:trHeight w:hRule="exact" w:val="528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ind w:right="420"/>
                          <w:jc w:val="right"/>
                        </w:pPr>
                        <w:r>
                          <w:rPr>
                            <w:rStyle w:val="21"/>
                          </w:rPr>
                          <w:t xml:space="preserve">Бензин автомобильный </w:t>
                        </w:r>
                        <w:proofErr w:type="gramStart"/>
                        <w:r>
                          <w:rPr>
                            <w:rStyle w:val="21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-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-</w:t>
                        </w:r>
                      </w:p>
                    </w:tc>
                  </w:tr>
                  <w:tr w:rsidR="007468A1">
                    <w:trPr>
                      <w:trHeight w:hRule="exact" w:val="557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tabs>
                            <w:tab w:val="left" w:pos="2549"/>
                          </w:tabs>
                          <w:spacing w:line="266" w:lineRule="exact"/>
                        </w:pPr>
                        <w:r>
                          <w:rPr>
                            <w:rStyle w:val="21"/>
                          </w:rPr>
                          <w:t>Топливо дизельное</w:t>
                        </w:r>
                        <w:r>
                          <w:rPr>
                            <w:rStyle w:val="21"/>
                          </w:rPr>
                          <w:tab/>
                        </w:r>
                        <w:proofErr w:type="gramStart"/>
                        <w:r>
                          <w:rPr>
                            <w:rStyle w:val="21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2 169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76 945</w:t>
                        </w:r>
                      </w:p>
                    </w:tc>
                  </w:tr>
                  <w:tr w:rsidR="007468A1">
                    <w:trPr>
                      <w:trHeight w:hRule="exact" w:val="557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 w:rsidP="007100D9">
                        <w:pPr>
                          <w:pStyle w:val="20"/>
                          <w:shd w:val="clear" w:color="auto" w:fill="auto"/>
                          <w:tabs>
                            <w:tab w:val="left" w:pos="2549"/>
                          </w:tabs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Газ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2 бал.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168</w:t>
                        </w:r>
                      </w:p>
                    </w:tc>
                  </w:tr>
                  <w:tr w:rsidR="007468A1">
                    <w:trPr>
                      <w:trHeight w:hRule="exact" w:val="557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 w:rsidP="007100D9">
                        <w:pPr>
                          <w:pStyle w:val="20"/>
                          <w:shd w:val="clear" w:color="auto" w:fill="auto"/>
                          <w:tabs>
                            <w:tab w:val="left" w:pos="2549"/>
                          </w:tabs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 xml:space="preserve">ГСМ        </w:t>
                        </w:r>
                        <w:proofErr w:type="gramStart"/>
                        <w:r>
                          <w:rPr>
                            <w:rStyle w:val="21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44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14517</w:t>
                        </w:r>
                      </w:p>
                    </w:tc>
                  </w:tr>
                  <w:tr w:rsidR="007468A1">
                    <w:trPr>
                      <w:trHeight w:hRule="exact" w:val="557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tabs>
                            <w:tab w:val="left" w:pos="2549"/>
                          </w:tabs>
                          <w:spacing w:line="266" w:lineRule="exact"/>
                          <w:rPr>
                            <w:rStyle w:val="21"/>
                          </w:rPr>
                        </w:pP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68A1" w:rsidRDefault="007468A1">
                        <w:pPr>
                          <w:pStyle w:val="20"/>
                          <w:shd w:val="clear" w:color="auto" w:fill="auto"/>
                          <w:spacing w:line="266" w:lineRule="exact"/>
                          <w:jc w:val="center"/>
                          <w:rPr>
                            <w:rStyle w:val="21"/>
                          </w:rPr>
                        </w:pPr>
                      </w:p>
                    </w:tc>
                  </w:tr>
                </w:tbl>
                <w:p w:rsidR="007468A1" w:rsidRDefault="007468A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C80D6C">
        <w:rPr>
          <w:rStyle w:val="2Exact0"/>
        </w:rPr>
        <w:t xml:space="preserve">Ниже приводится информация об объеме используемых акционерным обществом видов </w:t>
      </w:r>
    </w:p>
    <w:p w:rsidR="00C80D6C" w:rsidRDefault="00C80D6C">
      <w:pPr>
        <w:pStyle w:val="20"/>
        <w:shd w:val="clear" w:color="auto" w:fill="auto"/>
        <w:spacing w:after="650" w:line="269" w:lineRule="exact"/>
        <w:rPr>
          <w:rStyle w:val="2a"/>
        </w:rPr>
      </w:pPr>
    </w:p>
    <w:p w:rsidR="00BB502A" w:rsidRDefault="009B1CB0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332"/>
        </w:tabs>
        <w:spacing w:line="331" w:lineRule="exact"/>
        <w:jc w:val="left"/>
      </w:pPr>
      <w:bookmarkStart w:id="18" w:name="bookmark21"/>
      <w:r>
        <w:rPr>
          <w:rStyle w:val="36"/>
          <w:b/>
          <w:bCs/>
        </w:rPr>
        <w:t>Отчет о выплате объявленных (начисленных) дивидендах по акциям Общества</w:t>
      </w:r>
      <w:bookmarkEnd w:id="18"/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Порядок выплаты дивидендов в Обществе определяется Федеральным законом «Об акционерных обществах», нормативно-правовыми актами ФСФР и Уставом Общества.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7"/>
        <w:gridCol w:w="4123"/>
      </w:tblGrid>
      <w:tr w:rsidR="00BB502A">
        <w:trPr>
          <w:trHeight w:hRule="exact" w:val="331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3"/>
              </w:rPr>
              <w:t>Общие сведения об уставном капитале Общества</w:t>
            </w:r>
          </w:p>
        </w:tc>
      </w:tr>
      <w:tr w:rsidR="00BB502A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"/>
              </w:rPr>
              <w:t xml:space="preserve">Уставный капитал </w:t>
            </w:r>
            <w:r>
              <w:rPr>
                <w:rStyle w:val="2f3"/>
              </w:rPr>
              <w:t>(в рублях)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AA6D6D" w:rsidP="00AA6D6D">
            <w:pPr>
              <w:pStyle w:val="20"/>
              <w:framePr w:w="935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a"/>
              </w:rPr>
              <w:t xml:space="preserve">2 167 507 </w:t>
            </w:r>
            <w:r w:rsidR="009B1CB0">
              <w:rPr>
                <w:rStyle w:val="21"/>
              </w:rPr>
              <w:t xml:space="preserve"> (</w:t>
            </w:r>
            <w:r>
              <w:rPr>
                <w:rStyle w:val="21"/>
              </w:rPr>
              <w:t>два миллиона сто шестьдесят тысяч пятьсот семь</w:t>
            </w:r>
            <w:r w:rsidR="009B1CB0">
              <w:rPr>
                <w:rStyle w:val="21"/>
              </w:rPr>
              <w:t>) рублей</w:t>
            </w:r>
          </w:p>
        </w:tc>
      </w:tr>
      <w:tr w:rsidR="00BB502A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"/>
              </w:rPr>
              <w:t xml:space="preserve">Объявленный капитал </w:t>
            </w:r>
            <w:r>
              <w:rPr>
                <w:rStyle w:val="2f3"/>
              </w:rPr>
              <w:t>(в</w:t>
            </w:r>
            <w:r w:rsidR="00A541F0">
              <w:rPr>
                <w:rStyle w:val="2f3"/>
              </w:rPr>
              <w:t xml:space="preserve"> </w:t>
            </w:r>
            <w:r>
              <w:rPr>
                <w:rStyle w:val="2f3"/>
              </w:rPr>
              <w:t>рублях)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AA6D6D" w:rsidP="00883FD3">
            <w:pPr>
              <w:pStyle w:val="20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a"/>
              </w:rPr>
              <w:t>2 </w:t>
            </w:r>
            <w:r w:rsidR="00883FD3">
              <w:rPr>
                <w:rStyle w:val="2a"/>
              </w:rPr>
              <w:t>000</w:t>
            </w:r>
            <w:r>
              <w:rPr>
                <w:rStyle w:val="2a"/>
              </w:rPr>
              <w:t> </w:t>
            </w:r>
            <w:r w:rsidR="00883FD3">
              <w:rPr>
                <w:rStyle w:val="2a"/>
              </w:rPr>
              <w:t>000</w:t>
            </w:r>
            <w:r>
              <w:rPr>
                <w:rStyle w:val="2a"/>
              </w:rPr>
              <w:t xml:space="preserve"> </w:t>
            </w:r>
            <w:r w:rsidR="009B1CB0">
              <w:rPr>
                <w:rStyle w:val="21"/>
              </w:rPr>
              <w:t xml:space="preserve"> (</w:t>
            </w:r>
            <w:r w:rsidR="00F40D30">
              <w:rPr>
                <w:rStyle w:val="21"/>
              </w:rPr>
              <w:t xml:space="preserve"> два миллиона </w:t>
            </w:r>
            <w:bookmarkStart w:id="19" w:name="_GoBack"/>
            <w:bookmarkEnd w:id="19"/>
            <w:r w:rsidR="009B1CB0">
              <w:rPr>
                <w:rStyle w:val="21"/>
              </w:rPr>
              <w:t>) рублей</w:t>
            </w:r>
          </w:p>
        </w:tc>
      </w:tr>
      <w:tr w:rsidR="00BB502A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"/>
              </w:rPr>
              <w:t>Количество акций - всего: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AA6D6D">
            <w:pPr>
              <w:pStyle w:val="20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a"/>
              </w:rPr>
              <w:t xml:space="preserve">2 167 507 </w:t>
            </w:r>
            <w:proofErr w:type="gramStart"/>
            <w:r w:rsidR="009B1CB0">
              <w:rPr>
                <w:rStyle w:val="21"/>
              </w:rPr>
              <w:t>(</w:t>
            </w:r>
            <w:r w:rsidR="00F40D30">
              <w:rPr>
                <w:rStyle w:val="21"/>
              </w:rPr>
              <w:t xml:space="preserve"> </w:t>
            </w:r>
            <w:proofErr w:type="gramEnd"/>
            <w:r w:rsidR="00F40D30">
              <w:rPr>
                <w:rStyle w:val="21"/>
              </w:rPr>
              <w:t xml:space="preserve">два миллиона сто шестьдесят тысяч пятьсот семь </w:t>
            </w:r>
            <w:r w:rsidR="009B1CB0">
              <w:rPr>
                <w:rStyle w:val="21"/>
              </w:rPr>
              <w:t>) штук</w:t>
            </w:r>
          </w:p>
        </w:tc>
      </w:tr>
      <w:tr w:rsidR="00BB502A">
        <w:trPr>
          <w:trHeight w:hRule="exact" w:val="566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f3"/>
              </w:rPr>
              <w:t>в том числе:</w:t>
            </w:r>
            <w:r>
              <w:rPr>
                <w:rStyle w:val="21"/>
              </w:rPr>
              <w:t xml:space="preserve"> обыкновенных акций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AA6D6D">
            <w:pPr>
              <w:pStyle w:val="20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a"/>
              </w:rPr>
              <w:t xml:space="preserve">2 167 507 </w:t>
            </w:r>
            <w:r w:rsidR="009B1CB0">
              <w:rPr>
                <w:rStyle w:val="21"/>
              </w:rPr>
              <w:t xml:space="preserve"> </w:t>
            </w:r>
            <w:proofErr w:type="gramStart"/>
            <w:r w:rsidR="009B1CB0">
              <w:rPr>
                <w:rStyle w:val="21"/>
              </w:rPr>
              <w:t>(</w:t>
            </w:r>
            <w:r w:rsidR="00F40D30">
              <w:rPr>
                <w:rStyle w:val="21"/>
              </w:rPr>
              <w:t xml:space="preserve"> </w:t>
            </w:r>
            <w:proofErr w:type="gramEnd"/>
            <w:r w:rsidR="00F40D30">
              <w:rPr>
                <w:rStyle w:val="21"/>
              </w:rPr>
              <w:t xml:space="preserve">два миллиона сто шестьдесят тысяч пятьсот семь </w:t>
            </w:r>
            <w:r w:rsidR="009B1CB0">
              <w:rPr>
                <w:rStyle w:val="21"/>
              </w:rPr>
              <w:t>) штук</w:t>
            </w:r>
          </w:p>
        </w:tc>
      </w:tr>
      <w:tr w:rsidR="00BB502A"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6"/>
              </w:rPr>
              <w:t>привилегированных акций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0 (ноль)</w:t>
            </w:r>
          </w:p>
        </w:tc>
      </w:tr>
      <w:tr w:rsidR="00BB502A">
        <w:trPr>
          <w:trHeight w:hRule="exact" w:val="29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"/>
              </w:rPr>
              <w:t xml:space="preserve">Номинальная стоимость одной акции </w:t>
            </w:r>
            <w:r>
              <w:rPr>
                <w:rStyle w:val="2f3"/>
              </w:rPr>
              <w:t>(в рублях)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1 (один</w:t>
            </w:r>
            <w:proofErr w:type="gramStart"/>
            <w:r>
              <w:rPr>
                <w:rStyle w:val="21"/>
              </w:rPr>
              <w:t>)р</w:t>
            </w:r>
            <w:proofErr w:type="gramEnd"/>
            <w:r>
              <w:rPr>
                <w:rStyle w:val="21"/>
              </w:rPr>
              <w:t>убль</w:t>
            </w:r>
          </w:p>
        </w:tc>
      </w:tr>
      <w:tr w:rsidR="00BB502A">
        <w:trPr>
          <w:trHeight w:hRule="exact" w:val="29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tabs>
                <w:tab w:val="left" w:pos="1522"/>
              </w:tabs>
              <w:spacing w:line="266" w:lineRule="exact"/>
            </w:pPr>
            <w:r>
              <w:rPr>
                <w:rStyle w:val="2f3"/>
              </w:rPr>
              <w:t>в том числе:</w:t>
            </w:r>
            <w:r>
              <w:rPr>
                <w:rStyle w:val="21"/>
              </w:rPr>
              <w:tab/>
              <w:t>обыкновенной акции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1 (один</w:t>
            </w:r>
            <w:proofErr w:type="gramStart"/>
            <w:r>
              <w:rPr>
                <w:rStyle w:val="21"/>
              </w:rPr>
              <w:t>)р</w:t>
            </w:r>
            <w:proofErr w:type="gramEnd"/>
            <w:r>
              <w:rPr>
                <w:rStyle w:val="21"/>
              </w:rPr>
              <w:t>убль</w:t>
            </w:r>
          </w:p>
        </w:tc>
      </w:tr>
      <w:tr w:rsidR="00BB502A">
        <w:trPr>
          <w:trHeight w:hRule="exact" w:val="29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"/>
              </w:rPr>
              <w:t>привилегированной акции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"/>
              </w:rPr>
              <w:t>0(ноль)</w:t>
            </w:r>
          </w:p>
        </w:tc>
      </w:tr>
      <w:tr w:rsidR="00BB502A">
        <w:trPr>
          <w:trHeight w:hRule="exact" w:val="60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02A" w:rsidRDefault="009B1CB0">
            <w:pPr>
              <w:pStyle w:val="20"/>
              <w:framePr w:w="935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"/>
              </w:rPr>
              <w:t>Количество голосующих акций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02A" w:rsidRDefault="00AA6D6D">
            <w:pPr>
              <w:pStyle w:val="20"/>
              <w:framePr w:w="9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a"/>
              </w:rPr>
              <w:t xml:space="preserve">2 167 507 </w:t>
            </w:r>
            <w:r w:rsidR="009B1CB0">
              <w:rPr>
                <w:rStyle w:val="21"/>
              </w:rPr>
              <w:t xml:space="preserve"> </w:t>
            </w:r>
            <w:proofErr w:type="gramStart"/>
            <w:r w:rsidR="009B1CB0">
              <w:rPr>
                <w:rStyle w:val="21"/>
              </w:rPr>
              <w:t>(</w:t>
            </w:r>
            <w:r w:rsidR="00F40D30">
              <w:rPr>
                <w:rStyle w:val="21"/>
              </w:rPr>
              <w:t xml:space="preserve"> </w:t>
            </w:r>
            <w:proofErr w:type="gramEnd"/>
            <w:r w:rsidR="00F40D30">
              <w:rPr>
                <w:rStyle w:val="21"/>
              </w:rPr>
              <w:t xml:space="preserve">два миллиона сто шестьдесят тысяч пятьсот семь </w:t>
            </w:r>
            <w:r w:rsidR="009B1CB0">
              <w:rPr>
                <w:rStyle w:val="21"/>
              </w:rPr>
              <w:t>) штук</w:t>
            </w:r>
          </w:p>
        </w:tc>
      </w:tr>
    </w:tbl>
    <w:p w:rsidR="00BB502A" w:rsidRDefault="00BB502A">
      <w:pPr>
        <w:framePr w:w="9350" w:wrap="notBeside" w:vAnchor="text" w:hAnchor="text" w:xAlign="center" w:y="1"/>
        <w:rPr>
          <w:sz w:val="2"/>
          <w:szCs w:val="2"/>
        </w:rPr>
      </w:pPr>
    </w:p>
    <w:p w:rsidR="00BB502A" w:rsidRDefault="00BB502A">
      <w:pPr>
        <w:rPr>
          <w:sz w:val="2"/>
          <w:szCs w:val="2"/>
        </w:rPr>
      </w:pPr>
    </w:p>
    <w:p w:rsidR="00BB502A" w:rsidRDefault="009B1CB0">
      <w:pPr>
        <w:pStyle w:val="20"/>
        <w:shd w:val="clear" w:color="auto" w:fill="auto"/>
        <w:spacing w:before="310" w:line="278" w:lineRule="exact"/>
      </w:pPr>
      <w:r>
        <w:rPr>
          <w:rStyle w:val="2a"/>
        </w:rPr>
        <w:t>Утверждением настоящего годового отчета, Сове</w:t>
      </w:r>
      <w:r w:rsidR="008010CC">
        <w:rPr>
          <w:rStyle w:val="2a"/>
        </w:rPr>
        <w:t>т</w:t>
      </w:r>
      <w:r>
        <w:rPr>
          <w:rStyle w:val="2a"/>
        </w:rPr>
        <w:t xml:space="preserve"> директоров подтверждает, что в связи с финансовым положением Общества, дивиденды за 2016 г. не начислять и не выплачивать. Дивидендная политика общества основывается на следующих принципах:</w:t>
      </w:r>
    </w:p>
    <w:p w:rsidR="00BB502A" w:rsidRDefault="009B1CB0">
      <w:pPr>
        <w:pStyle w:val="20"/>
        <w:shd w:val="clear" w:color="auto" w:fill="auto"/>
        <w:spacing w:line="278" w:lineRule="exact"/>
      </w:pPr>
      <w:r>
        <w:rPr>
          <w:rStyle w:val="2a"/>
        </w:rPr>
        <w:t>-оптимальное сочетание интересов общества и его акционеров;</w:t>
      </w:r>
    </w:p>
    <w:p w:rsidR="00BB502A" w:rsidRDefault="009B1CB0">
      <w:pPr>
        <w:pStyle w:val="20"/>
        <w:shd w:val="clear" w:color="auto" w:fill="auto"/>
        <w:spacing w:line="278" w:lineRule="exact"/>
      </w:pPr>
      <w:r>
        <w:rPr>
          <w:rStyle w:val="2a"/>
        </w:rPr>
        <w:t>-необходимость повышения инвестиционной привлекательности общества и его капитализации;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lastRenderedPageBreak/>
        <w:t xml:space="preserve">-уважение и </w:t>
      </w:r>
      <w:r>
        <w:rPr>
          <w:rStyle w:val="2b"/>
        </w:rPr>
        <w:t xml:space="preserve">строгое </w:t>
      </w:r>
      <w:r>
        <w:rPr>
          <w:rStyle w:val="2a"/>
        </w:rPr>
        <w:t xml:space="preserve">соблюдение прав акционеров, </w:t>
      </w:r>
      <w:r>
        <w:rPr>
          <w:rStyle w:val="2b"/>
        </w:rPr>
        <w:t xml:space="preserve">предусмотренных </w:t>
      </w:r>
      <w:r>
        <w:rPr>
          <w:rStyle w:val="2a"/>
        </w:rPr>
        <w:t>действующим законодательством Российской Федерации и наилучшей практикой корпоративного поведения;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-прозрачность механизмов определения размера дивидендов и их выплаты.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Распределение прибыли </w:t>
      </w:r>
      <w:r>
        <w:rPr>
          <w:rStyle w:val="2b"/>
        </w:rPr>
        <w:t xml:space="preserve">(в </w:t>
      </w:r>
      <w:r>
        <w:rPr>
          <w:rStyle w:val="2a"/>
        </w:rPr>
        <w:t>том числе выплата (объявление) дивидендов), определение сроков выплаты дивидендов относится к компетенции общего собрания акционеров.</w:t>
      </w:r>
    </w:p>
    <w:p w:rsidR="00BB502A" w:rsidRDefault="009B1CB0">
      <w:pPr>
        <w:pStyle w:val="20"/>
        <w:shd w:val="clear" w:color="auto" w:fill="auto"/>
        <w:spacing w:after="326"/>
      </w:pPr>
      <w:r>
        <w:rPr>
          <w:rStyle w:val="2a"/>
        </w:rPr>
        <w:t xml:space="preserve">По итогам деятельности Общества за </w:t>
      </w:r>
      <w:r>
        <w:rPr>
          <w:rStyle w:val="2b"/>
        </w:rPr>
        <w:t xml:space="preserve">2016 г. </w:t>
      </w:r>
      <w:r>
        <w:rPr>
          <w:rStyle w:val="2a"/>
        </w:rPr>
        <w:t xml:space="preserve">общим собранием </w:t>
      </w:r>
      <w:r>
        <w:rPr>
          <w:rStyle w:val="2b"/>
        </w:rPr>
        <w:t>акционеров от «2</w:t>
      </w:r>
      <w:r w:rsidR="008010CC">
        <w:rPr>
          <w:rStyle w:val="2b"/>
        </w:rPr>
        <w:t>0</w:t>
      </w:r>
      <w:r>
        <w:rPr>
          <w:rStyle w:val="2b"/>
        </w:rPr>
        <w:t xml:space="preserve">» </w:t>
      </w:r>
      <w:r w:rsidR="008010CC">
        <w:rPr>
          <w:rStyle w:val="2b"/>
        </w:rPr>
        <w:t>апреля</w:t>
      </w:r>
      <w:r>
        <w:rPr>
          <w:rStyle w:val="2a"/>
        </w:rPr>
        <w:t xml:space="preserve"> </w:t>
      </w:r>
      <w:r>
        <w:rPr>
          <w:rStyle w:val="2b"/>
        </w:rPr>
        <w:t>201</w:t>
      </w:r>
      <w:r w:rsidR="008010CC">
        <w:rPr>
          <w:rStyle w:val="2b"/>
        </w:rPr>
        <w:t>7</w:t>
      </w:r>
      <w:r>
        <w:rPr>
          <w:rStyle w:val="2b"/>
        </w:rPr>
        <w:t xml:space="preserve"> </w:t>
      </w:r>
      <w:r>
        <w:rPr>
          <w:rStyle w:val="2a"/>
        </w:rPr>
        <w:t xml:space="preserve">года принимается решение </w:t>
      </w:r>
      <w:r>
        <w:rPr>
          <w:rStyle w:val="2b"/>
        </w:rPr>
        <w:t xml:space="preserve">о </w:t>
      </w:r>
      <w:r>
        <w:rPr>
          <w:rStyle w:val="2a"/>
        </w:rPr>
        <w:t>невыплате дивидендов.</w:t>
      </w:r>
    </w:p>
    <w:p w:rsidR="00BB502A" w:rsidRDefault="009B1CB0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388"/>
        </w:tabs>
        <w:spacing w:line="317" w:lineRule="exact"/>
        <w:jc w:val="left"/>
      </w:pPr>
      <w:bookmarkStart w:id="20" w:name="bookmark22"/>
      <w:r>
        <w:rPr>
          <w:rStyle w:val="35"/>
          <w:b/>
          <w:bCs/>
        </w:rPr>
        <w:t>Описание основных факторов риска, связанных с деятельностью Общества</w:t>
      </w:r>
      <w:bookmarkEnd w:id="20"/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Политика Общества в области управления рисками является одним из важнейших элементов стратегического управления и внутреннего </w:t>
      </w:r>
      <w:r>
        <w:rPr>
          <w:rStyle w:val="2b"/>
        </w:rPr>
        <w:t xml:space="preserve">контроля. </w:t>
      </w:r>
      <w:r>
        <w:rPr>
          <w:rStyle w:val="2a"/>
        </w:rPr>
        <w:t xml:space="preserve">Политика базируется </w:t>
      </w:r>
      <w:r>
        <w:rPr>
          <w:rStyle w:val="2b"/>
        </w:rPr>
        <w:t xml:space="preserve">на </w:t>
      </w:r>
      <w:r>
        <w:rPr>
          <w:rStyle w:val="2a"/>
        </w:rPr>
        <w:t xml:space="preserve">комплексном подходе к оценке рисков и </w:t>
      </w:r>
      <w:r>
        <w:rPr>
          <w:rStyle w:val="2b"/>
        </w:rPr>
        <w:t xml:space="preserve">способам </w:t>
      </w:r>
      <w:r>
        <w:rPr>
          <w:rStyle w:val="2a"/>
        </w:rPr>
        <w:t xml:space="preserve">их минимизации и </w:t>
      </w:r>
      <w:r>
        <w:rPr>
          <w:rStyle w:val="2b"/>
        </w:rPr>
        <w:t xml:space="preserve">заключается в </w:t>
      </w:r>
      <w:r>
        <w:rPr>
          <w:rStyle w:val="2a"/>
        </w:rPr>
        <w:t xml:space="preserve">постоянном мониторинге и анализе ситуации, чтобы застраховаться </w:t>
      </w:r>
      <w:r>
        <w:rPr>
          <w:rStyle w:val="2b"/>
        </w:rPr>
        <w:t xml:space="preserve">от </w:t>
      </w:r>
      <w:r>
        <w:rPr>
          <w:rStyle w:val="2a"/>
        </w:rPr>
        <w:t xml:space="preserve">неожиданностей </w:t>
      </w:r>
      <w:r>
        <w:rPr>
          <w:rStyle w:val="2b"/>
        </w:rPr>
        <w:t xml:space="preserve">и </w:t>
      </w:r>
      <w:r>
        <w:rPr>
          <w:rStyle w:val="2a"/>
        </w:rPr>
        <w:t>максимально уменьшить время реакции. В случае возникновения одного или нескольких перечисленных ниже рисков Общество предпримет все возможные меры по ограничению их негативного влияния.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Основные методы управления рисками, применяемые Обществом: отказ </w:t>
      </w:r>
      <w:r>
        <w:rPr>
          <w:rStyle w:val="2b"/>
        </w:rPr>
        <w:t xml:space="preserve">от </w:t>
      </w:r>
      <w:r>
        <w:rPr>
          <w:rStyle w:val="2a"/>
        </w:rPr>
        <w:t xml:space="preserve">ненадежных партнеров и клиентов, страхование, финансовое планирование, </w:t>
      </w:r>
      <w:r>
        <w:rPr>
          <w:rStyle w:val="2b"/>
        </w:rPr>
        <w:t xml:space="preserve">соблюдение и </w:t>
      </w:r>
      <w:r>
        <w:rPr>
          <w:rStyle w:val="2a"/>
        </w:rPr>
        <w:t xml:space="preserve">выполнение требований стандартов, координация и согласованность программ и </w:t>
      </w:r>
      <w:r>
        <w:rPr>
          <w:rStyle w:val="2b"/>
        </w:rPr>
        <w:t xml:space="preserve">процессов </w:t>
      </w:r>
      <w:r>
        <w:rPr>
          <w:rStyle w:val="2a"/>
        </w:rPr>
        <w:t>управления.</w:t>
      </w:r>
    </w:p>
    <w:p w:rsidR="00BB502A" w:rsidRDefault="009B1CB0">
      <w:pPr>
        <w:pStyle w:val="20"/>
        <w:shd w:val="clear" w:color="auto" w:fill="auto"/>
        <w:rPr>
          <w:rStyle w:val="2a"/>
        </w:rPr>
      </w:pPr>
      <w:r>
        <w:rPr>
          <w:rStyle w:val="2a"/>
        </w:rPr>
        <w:t>Эмитент не может гарантировать, что действия, направленные на преодоление возникших негативных изменений, смогут привести к исправлению ситуации, поскольку описанные факторы находятся вне контроля эмитента.</w:t>
      </w:r>
    </w:p>
    <w:p w:rsidR="008010CC" w:rsidRDefault="008010CC">
      <w:pPr>
        <w:pStyle w:val="20"/>
        <w:shd w:val="clear" w:color="auto" w:fill="auto"/>
      </w:pPr>
    </w:p>
    <w:p w:rsidR="00BB502A" w:rsidRDefault="009B1CB0">
      <w:pPr>
        <w:pStyle w:val="34"/>
        <w:keepNext/>
        <w:keepLines/>
        <w:numPr>
          <w:ilvl w:val="1"/>
          <w:numId w:val="9"/>
        </w:numPr>
        <w:shd w:val="clear" w:color="auto" w:fill="auto"/>
        <w:tabs>
          <w:tab w:val="left" w:pos="580"/>
        </w:tabs>
        <w:spacing w:line="274" w:lineRule="exact"/>
      </w:pPr>
      <w:bookmarkStart w:id="21" w:name="bookmark23"/>
      <w:r>
        <w:rPr>
          <w:rStyle w:val="35"/>
          <w:b/>
          <w:bCs/>
        </w:rPr>
        <w:t>Отраслевые риски</w:t>
      </w:r>
      <w:bookmarkEnd w:id="21"/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Отраслевые риски, которые </w:t>
      </w:r>
      <w:r>
        <w:rPr>
          <w:rStyle w:val="2b"/>
        </w:rPr>
        <w:t xml:space="preserve">могут </w:t>
      </w:r>
      <w:r>
        <w:rPr>
          <w:rStyle w:val="2a"/>
        </w:rPr>
        <w:t xml:space="preserve">повлиять на </w:t>
      </w:r>
      <w:r>
        <w:rPr>
          <w:rStyle w:val="2b"/>
        </w:rPr>
        <w:t xml:space="preserve">деятельность </w:t>
      </w:r>
      <w:r w:rsidR="008010CC">
        <w:rPr>
          <w:rStyle w:val="2a"/>
        </w:rPr>
        <w:t>ОАО «</w:t>
      </w:r>
      <w:proofErr w:type="spellStart"/>
      <w:r w:rsidR="008010CC">
        <w:rPr>
          <w:rStyle w:val="2a"/>
        </w:rPr>
        <w:t>Востокремстрой</w:t>
      </w:r>
      <w:proofErr w:type="spellEnd"/>
      <w:r w:rsidR="008010CC">
        <w:rPr>
          <w:rStyle w:val="2a"/>
        </w:rPr>
        <w:t>»</w:t>
      </w:r>
      <w:r>
        <w:rPr>
          <w:rStyle w:val="2b"/>
        </w:rPr>
        <w:t>:</w:t>
      </w:r>
    </w:p>
    <w:p w:rsidR="00BB502A" w:rsidRDefault="009B1CB0">
      <w:pPr>
        <w:pStyle w:val="20"/>
        <w:numPr>
          <w:ilvl w:val="0"/>
          <w:numId w:val="13"/>
        </w:numPr>
        <w:shd w:val="clear" w:color="auto" w:fill="auto"/>
        <w:tabs>
          <w:tab w:val="left" w:pos="229"/>
        </w:tabs>
      </w:pPr>
      <w:r>
        <w:rPr>
          <w:rStyle w:val="2a"/>
        </w:rPr>
        <w:t>риск усиления давления со стороны конкурентов: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a"/>
        </w:rPr>
        <w:t xml:space="preserve">недобросовестная конкуренция </w:t>
      </w:r>
      <w:r>
        <w:rPr>
          <w:rStyle w:val="2b"/>
        </w:rPr>
        <w:t xml:space="preserve">со </w:t>
      </w:r>
      <w:r>
        <w:rPr>
          <w:rStyle w:val="2a"/>
        </w:rPr>
        <w:t xml:space="preserve">стороны предприятий </w:t>
      </w:r>
      <w:r>
        <w:rPr>
          <w:rStyle w:val="2b"/>
        </w:rPr>
        <w:t xml:space="preserve">аналогичного </w:t>
      </w:r>
      <w:r>
        <w:rPr>
          <w:rStyle w:val="2a"/>
        </w:rPr>
        <w:t>профиля деятельности;</w:t>
      </w:r>
    </w:p>
    <w:p w:rsidR="00BB502A" w:rsidRDefault="009B1CB0">
      <w:pPr>
        <w:pStyle w:val="20"/>
        <w:numPr>
          <w:ilvl w:val="0"/>
          <w:numId w:val="13"/>
        </w:numPr>
        <w:shd w:val="clear" w:color="auto" w:fill="auto"/>
        <w:tabs>
          <w:tab w:val="left" w:pos="229"/>
        </w:tabs>
      </w:pPr>
      <w:r>
        <w:rPr>
          <w:rStyle w:val="2a"/>
        </w:rPr>
        <w:t>Риск усиления давления со стороны заказчиков: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a"/>
        </w:rPr>
        <w:t>ужесточения требований заказчиков к качеству выполненных работ.</w:t>
      </w:r>
    </w:p>
    <w:p w:rsidR="00BB502A" w:rsidRDefault="009B1CB0">
      <w:pPr>
        <w:pStyle w:val="20"/>
        <w:numPr>
          <w:ilvl w:val="0"/>
          <w:numId w:val="13"/>
        </w:numPr>
        <w:shd w:val="clear" w:color="auto" w:fill="auto"/>
        <w:tabs>
          <w:tab w:val="left" w:pos="229"/>
        </w:tabs>
      </w:pPr>
      <w:r>
        <w:rPr>
          <w:rStyle w:val="2a"/>
        </w:rPr>
        <w:t>Риск усиления давления со стороны поставщиков: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a"/>
        </w:rPr>
        <w:t>рост цен на сырье и другие материально-технические ресурсы;</w:t>
      </w:r>
    </w:p>
    <w:p w:rsidR="00BB502A" w:rsidRDefault="009B1CB0">
      <w:pPr>
        <w:pStyle w:val="20"/>
        <w:numPr>
          <w:ilvl w:val="0"/>
          <w:numId w:val="13"/>
        </w:numPr>
        <w:shd w:val="clear" w:color="auto" w:fill="auto"/>
        <w:tabs>
          <w:tab w:val="left" w:pos="229"/>
        </w:tabs>
      </w:pPr>
      <w:r>
        <w:rPr>
          <w:rStyle w:val="2a"/>
        </w:rPr>
        <w:t xml:space="preserve">Риск усиления давления со </w:t>
      </w:r>
      <w:r>
        <w:rPr>
          <w:rStyle w:val="2b"/>
        </w:rPr>
        <w:t>стороны государства: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a"/>
        </w:rPr>
        <w:t xml:space="preserve">изменение фискальной политики </w:t>
      </w:r>
      <w:r>
        <w:rPr>
          <w:rStyle w:val="2b"/>
        </w:rPr>
        <w:t xml:space="preserve">государства </w:t>
      </w:r>
      <w:proofErr w:type="gramStart"/>
      <w:r>
        <w:rPr>
          <w:rStyle w:val="2b"/>
        </w:rPr>
        <w:t xml:space="preserve">( </w:t>
      </w:r>
      <w:proofErr w:type="gramEnd"/>
      <w:r>
        <w:rPr>
          <w:rStyle w:val="2a"/>
        </w:rPr>
        <w:t xml:space="preserve">ужесточение системы </w:t>
      </w:r>
      <w:r>
        <w:rPr>
          <w:rStyle w:val="2b"/>
        </w:rPr>
        <w:t xml:space="preserve">налогообложения, </w:t>
      </w:r>
      <w:r>
        <w:rPr>
          <w:rStyle w:val="2a"/>
        </w:rPr>
        <w:t>повышение уровня инфляции);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a"/>
        </w:rPr>
        <w:t>пересмотр федеральных целевых программ по реформированию отраслей.</w:t>
      </w:r>
    </w:p>
    <w:p w:rsidR="00BB502A" w:rsidRDefault="009B1CB0">
      <w:pPr>
        <w:pStyle w:val="20"/>
        <w:numPr>
          <w:ilvl w:val="0"/>
          <w:numId w:val="13"/>
        </w:numPr>
        <w:shd w:val="clear" w:color="auto" w:fill="auto"/>
        <w:tabs>
          <w:tab w:val="left" w:pos="229"/>
        </w:tabs>
      </w:pPr>
      <w:r>
        <w:rPr>
          <w:rStyle w:val="2a"/>
        </w:rPr>
        <w:t>Эксплуатационные риски: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a"/>
        </w:rPr>
        <w:t xml:space="preserve">риски, связанные </w:t>
      </w:r>
      <w:r>
        <w:rPr>
          <w:rStyle w:val="2b"/>
        </w:rPr>
        <w:t xml:space="preserve">со </w:t>
      </w:r>
      <w:r>
        <w:rPr>
          <w:rStyle w:val="2a"/>
        </w:rPr>
        <w:t>старением оборудования и износом основных фондов</w:t>
      </w:r>
    </w:p>
    <w:p w:rsidR="00BB502A" w:rsidRDefault="009B1CB0">
      <w:pPr>
        <w:pStyle w:val="34"/>
        <w:keepNext/>
        <w:keepLines/>
        <w:numPr>
          <w:ilvl w:val="1"/>
          <w:numId w:val="9"/>
        </w:numPr>
        <w:shd w:val="clear" w:color="auto" w:fill="auto"/>
        <w:tabs>
          <w:tab w:val="left" w:pos="580"/>
        </w:tabs>
        <w:spacing w:line="274" w:lineRule="exact"/>
      </w:pPr>
      <w:bookmarkStart w:id="22" w:name="bookmark24"/>
      <w:proofErr w:type="spellStart"/>
      <w:r>
        <w:rPr>
          <w:rStyle w:val="35"/>
          <w:b/>
          <w:bCs/>
        </w:rPr>
        <w:t>Страновые</w:t>
      </w:r>
      <w:proofErr w:type="spellEnd"/>
      <w:r>
        <w:rPr>
          <w:rStyle w:val="35"/>
          <w:b/>
          <w:bCs/>
        </w:rPr>
        <w:t xml:space="preserve"> и региональные риски</w:t>
      </w:r>
      <w:bookmarkEnd w:id="22"/>
    </w:p>
    <w:p w:rsidR="00BB502A" w:rsidRDefault="009B1CB0">
      <w:pPr>
        <w:pStyle w:val="20"/>
        <w:shd w:val="clear" w:color="auto" w:fill="auto"/>
      </w:pPr>
      <w:r>
        <w:rPr>
          <w:rStyle w:val="2a"/>
        </w:rPr>
        <w:t xml:space="preserve">Риски, связанные </w:t>
      </w:r>
      <w:r>
        <w:rPr>
          <w:rStyle w:val="2b"/>
        </w:rPr>
        <w:t xml:space="preserve">с </w:t>
      </w:r>
      <w:r>
        <w:rPr>
          <w:rStyle w:val="2a"/>
        </w:rPr>
        <w:t xml:space="preserve">общей политической ситуацией в </w:t>
      </w:r>
      <w:r>
        <w:rPr>
          <w:rStyle w:val="2b"/>
        </w:rPr>
        <w:t xml:space="preserve">России и </w:t>
      </w:r>
      <w:r>
        <w:rPr>
          <w:rStyle w:val="2a"/>
        </w:rPr>
        <w:t xml:space="preserve">в регионе являются незначительными. Среди наиболее высоких рисков можно выделить </w:t>
      </w:r>
      <w:proofErr w:type="gramStart"/>
      <w:r>
        <w:rPr>
          <w:rStyle w:val="2a"/>
        </w:rPr>
        <w:t>следующие</w:t>
      </w:r>
      <w:proofErr w:type="gramEnd"/>
      <w:r>
        <w:rPr>
          <w:rStyle w:val="2a"/>
        </w:rPr>
        <w:t>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440"/>
        </w:tabs>
      </w:pPr>
      <w:r>
        <w:rPr>
          <w:rStyle w:val="2a"/>
        </w:rPr>
        <w:t xml:space="preserve">высокая степень непредсказуемости стратегий </w:t>
      </w:r>
      <w:r>
        <w:rPr>
          <w:rStyle w:val="2b"/>
        </w:rPr>
        <w:t xml:space="preserve">и </w:t>
      </w:r>
      <w:r>
        <w:rPr>
          <w:rStyle w:val="2a"/>
        </w:rPr>
        <w:t xml:space="preserve">действий </w:t>
      </w:r>
      <w:r>
        <w:rPr>
          <w:rStyle w:val="2b"/>
        </w:rPr>
        <w:t xml:space="preserve">государственных </w:t>
      </w:r>
      <w:r>
        <w:rPr>
          <w:rStyle w:val="2a"/>
        </w:rPr>
        <w:t>регулирующих органов;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a"/>
        </w:rPr>
        <w:t>несовершенство деловой и законодательной инфраструктуры;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a"/>
        </w:rPr>
        <w:t>высокие бюрократические барьеры и коррупция;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a"/>
        </w:rPr>
        <w:t xml:space="preserve">нестабильность законодательства </w:t>
      </w:r>
      <w:r>
        <w:rPr>
          <w:rStyle w:val="2b"/>
        </w:rPr>
        <w:t xml:space="preserve">и </w:t>
      </w:r>
      <w:r>
        <w:rPr>
          <w:rStyle w:val="2a"/>
        </w:rPr>
        <w:t>налоговой системы.</w:t>
      </w:r>
    </w:p>
    <w:p w:rsidR="00BB502A" w:rsidRDefault="009B1CB0">
      <w:pPr>
        <w:pStyle w:val="34"/>
        <w:keepNext/>
        <w:keepLines/>
        <w:numPr>
          <w:ilvl w:val="1"/>
          <w:numId w:val="9"/>
        </w:numPr>
        <w:shd w:val="clear" w:color="auto" w:fill="auto"/>
        <w:tabs>
          <w:tab w:val="left" w:pos="540"/>
        </w:tabs>
        <w:spacing w:line="274" w:lineRule="exact"/>
      </w:pPr>
      <w:bookmarkStart w:id="23" w:name="bookmark25"/>
      <w:r>
        <w:rPr>
          <w:rStyle w:val="36"/>
          <w:b/>
          <w:bCs/>
        </w:rPr>
        <w:t>Финансовые риски</w:t>
      </w:r>
      <w:bookmarkEnd w:id="23"/>
    </w:p>
    <w:p w:rsidR="008010CC" w:rsidRDefault="009B1CB0">
      <w:pPr>
        <w:pStyle w:val="20"/>
        <w:shd w:val="clear" w:color="auto" w:fill="auto"/>
        <w:rPr>
          <w:rStyle w:val="2a"/>
        </w:rPr>
      </w:pPr>
      <w:r>
        <w:rPr>
          <w:rStyle w:val="2a"/>
        </w:rPr>
        <w:t xml:space="preserve">Инфляция - по данным Росстата уровень инфляции за 2016 г. составил - 5.6%. По прогнозам инфляция на 2017 год - на уровне </w:t>
      </w:r>
      <w:r w:rsidRPr="008010CC">
        <w:rPr>
          <w:rStyle w:val="2f4"/>
          <w:i w:val="0"/>
        </w:rPr>
        <w:t>4%.</w:t>
      </w:r>
      <w:r>
        <w:rPr>
          <w:rStyle w:val="2a"/>
        </w:rPr>
        <w:t xml:space="preserve"> Общество учитывает темпы инфляции при </w:t>
      </w:r>
      <w:r>
        <w:rPr>
          <w:rStyle w:val="2a"/>
        </w:rPr>
        <w:lastRenderedPageBreak/>
        <w:t xml:space="preserve">формировании цен на предоставляемые услуги, чтобы уменьшить риск отрицательного воздействия инфляции. 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Увеличение процентных ставок по банковским кредитам приведет к удорожанию кредитных ресурсов. В этом случае возникнет риск неполучения кредитов и исполнения обязательств по ним. Предполагаемые действия Общества на случай отрицательного влияния изменения процентных ставок на деятельность Общества: поиск иных источников денежных сре</w:t>
      </w:r>
      <w:proofErr w:type="gramStart"/>
      <w:r>
        <w:rPr>
          <w:rStyle w:val="2a"/>
        </w:rPr>
        <w:t>дств дл</w:t>
      </w:r>
      <w:proofErr w:type="gramEnd"/>
      <w:r>
        <w:rPr>
          <w:rStyle w:val="2a"/>
        </w:rPr>
        <w:t>я динамичного развития деятельности.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Общество использует преимущественно собственные средства, поэтому риски, связанные с изменением процентных ставок, несущественны.</w:t>
      </w:r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В своей деятельности, Общество использует услуги, оказываемые сторонним организациям. Поэтому риск увеличения цен на услуги, используемые Обществом, оценивается как средний. Основные риски составляют повышение цен на сырье и другие материально-технические ресурсы.</w:t>
      </w:r>
    </w:p>
    <w:p w:rsidR="00BB502A" w:rsidRDefault="009B1CB0">
      <w:pPr>
        <w:pStyle w:val="34"/>
        <w:keepNext/>
        <w:keepLines/>
        <w:numPr>
          <w:ilvl w:val="1"/>
          <w:numId w:val="9"/>
        </w:numPr>
        <w:shd w:val="clear" w:color="auto" w:fill="auto"/>
        <w:tabs>
          <w:tab w:val="left" w:pos="540"/>
        </w:tabs>
        <w:spacing w:line="274" w:lineRule="exact"/>
      </w:pPr>
      <w:bookmarkStart w:id="24" w:name="bookmark26"/>
      <w:r>
        <w:rPr>
          <w:rStyle w:val="36"/>
          <w:b/>
          <w:bCs/>
        </w:rPr>
        <w:t>Правовые риски</w:t>
      </w:r>
      <w:bookmarkEnd w:id="24"/>
    </w:p>
    <w:p w:rsidR="00BB502A" w:rsidRDefault="009B1CB0">
      <w:pPr>
        <w:pStyle w:val="20"/>
        <w:shd w:val="clear" w:color="auto" w:fill="auto"/>
      </w:pPr>
      <w:r>
        <w:rPr>
          <w:rStyle w:val="2a"/>
        </w:rPr>
        <w:t>Наиболее существенными являются следующие правовые риски: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jc w:val="left"/>
      </w:pPr>
      <w:r>
        <w:rPr>
          <w:rStyle w:val="2a"/>
        </w:rPr>
        <w:t>изменение налогового законодательства, в части увеличения налоговых ставок или изменения порядка и сроков расчета по налогам (сборам);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jc w:val="left"/>
      </w:pPr>
      <w:r>
        <w:rPr>
          <w:rStyle w:val="2a"/>
        </w:rPr>
        <w:t>противоречия между законами, президентскими Указами и российскими правительствен</w:t>
      </w:r>
      <w:r>
        <w:rPr>
          <w:rStyle w:val="2a"/>
        </w:rPr>
        <w:softHyphen/>
        <w:t>ными, ведомственными и местными Указами, решениями, постановлениями и иными актами;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jc w:val="left"/>
      </w:pPr>
      <w:r>
        <w:rPr>
          <w:rStyle w:val="2a"/>
        </w:rPr>
        <w:t>пробелы в структуре регулирования, возникшие в результате задержек с принятием или отсутствием нормативных актов, реализующих некоторые законы</w:t>
      </w:r>
    </w:p>
    <w:p w:rsidR="00BB502A" w:rsidRDefault="009B1CB0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</w:pPr>
      <w:r>
        <w:rPr>
          <w:rStyle w:val="2a"/>
        </w:rPr>
        <w:t>введение новых видов налогов.</w:t>
      </w:r>
    </w:p>
    <w:p w:rsidR="00BB502A" w:rsidRDefault="009B1CB0">
      <w:pPr>
        <w:pStyle w:val="20"/>
        <w:shd w:val="clear" w:color="auto" w:fill="auto"/>
        <w:spacing w:after="316"/>
        <w:jc w:val="left"/>
      </w:pPr>
      <w:r>
        <w:rPr>
          <w:rStyle w:val="2a"/>
        </w:rPr>
        <w:t>С целью минимизации правовых рисков Обществом проводится мониторинг изменений в законодательстве РФ.</w:t>
      </w:r>
    </w:p>
    <w:p w:rsidR="00BB502A" w:rsidRDefault="009B1CB0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334"/>
        </w:tabs>
        <w:spacing w:line="278" w:lineRule="exact"/>
      </w:pPr>
      <w:bookmarkStart w:id="25" w:name="bookmark27"/>
      <w:r>
        <w:rPr>
          <w:rStyle w:val="36"/>
          <w:b/>
          <w:bCs/>
        </w:rPr>
        <w:t>Сведения об операциях с акциями Общества</w:t>
      </w:r>
      <w:bookmarkEnd w:id="25"/>
    </w:p>
    <w:p w:rsidR="00BB502A" w:rsidRDefault="009B1CB0">
      <w:pPr>
        <w:pStyle w:val="20"/>
        <w:shd w:val="clear" w:color="auto" w:fill="auto"/>
        <w:spacing w:line="278" w:lineRule="exact"/>
        <w:ind w:right="200"/>
      </w:pPr>
      <w:r>
        <w:rPr>
          <w:rStyle w:val="2a"/>
        </w:rPr>
        <w:t>За весь календарный 2016 год не было проведено ни одной сделки по приобретению или отчуждению с обыкновенными именными акциями Общества. Члены Совета директоров никаких операций с обыкновенными именными акциями Общества не совершали</w:t>
      </w:r>
      <w:r w:rsidR="008010CC">
        <w:rPr>
          <w:rStyle w:val="2a"/>
        </w:rPr>
        <w:t>.</w:t>
      </w:r>
    </w:p>
    <w:sectPr w:rsidR="00BB502A" w:rsidSect="007C2746">
      <w:footerReference w:type="default" r:id="rId11"/>
      <w:type w:val="continuous"/>
      <w:pgSz w:w="11900" w:h="16840"/>
      <w:pgMar w:top="955" w:right="1076" w:bottom="161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4C" w:rsidRDefault="006E624C">
      <w:r>
        <w:separator/>
      </w:r>
    </w:p>
  </w:endnote>
  <w:endnote w:type="continuationSeparator" w:id="0">
    <w:p w:rsidR="006E624C" w:rsidRDefault="006E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1" w:rsidRDefault="007C2746">
    <w:pPr>
      <w:rPr>
        <w:sz w:val="2"/>
        <w:szCs w:val="2"/>
      </w:rPr>
    </w:pPr>
    <w:r w:rsidRPr="007C274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4.55pt;margin-top:758.65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CnyfjQ4AAAAA8BAAAPAAAAAAAA&#10;AAAAAAAAAAEFAABkcnMvZG93bnJldi54bWxQSwUGAAAAAAQABADzAAAADgYAAAAA&#10;" filled="f" stroked="f">
          <v:textbox style="mso-fit-shape-to-text:t" inset="0,0,0,0">
            <w:txbxContent>
              <w:p w:rsidR="007468A1" w:rsidRDefault="007C2746">
                <w:pPr>
                  <w:pStyle w:val="a6"/>
                  <w:shd w:val="clear" w:color="auto" w:fill="auto"/>
                  <w:spacing w:line="240" w:lineRule="auto"/>
                </w:pPr>
                <w:r w:rsidRPr="007C2746">
                  <w:fldChar w:fldCharType="begin"/>
                </w:r>
                <w:r w:rsidR="007468A1">
                  <w:instrText xml:space="preserve"> PAGE \* MERGEFORMAT </w:instrText>
                </w:r>
                <w:r w:rsidRPr="007C2746">
                  <w:fldChar w:fldCharType="separate"/>
                </w:r>
                <w:r w:rsidR="00B834AD" w:rsidRPr="00B834AD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4C" w:rsidRDefault="006E624C"/>
  </w:footnote>
  <w:footnote w:type="continuationSeparator" w:id="0">
    <w:p w:rsidR="006E624C" w:rsidRDefault="006E62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9F2"/>
    <w:multiLevelType w:val="hybridMultilevel"/>
    <w:tmpl w:val="2F5E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4FE"/>
    <w:multiLevelType w:val="multilevel"/>
    <w:tmpl w:val="1BBE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66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64643"/>
    <w:multiLevelType w:val="multilevel"/>
    <w:tmpl w:val="981CF20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E5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A7D29"/>
    <w:multiLevelType w:val="multilevel"/>
    <w:tmpl w:val="CF92C3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E5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9112C"/>
    <w:multiLevelType w:val="multilevel"/>
    <w:tmpl w:val="F9327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E5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F28C2"/>
    <w:multiLevelType w:val="multilevel"/>
    <w:tmpl w:val="A12ED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E5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1479D"/>
    <w:multiLevelType w:val="multilevel"/>
    <w:tmpl w:val="091847A0"/>
    <w:lvl w:ilvl="0">
      <w:start w:val="5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923FD"/>
    <w:multiLevelType w:val="multilevel"/>
    <w:tmpl w:val="965A85AA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96B70"/>
    <w:multiLevelType w:val="multilevel"/>
    <w:tmpl w:val="0F4C4C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33E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33E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A660C0"/>
    <w:multiLevelType w:val="multilevel"/>
    <w:tmpl w:val="0406B55C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33E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9A0896"/>
    <w:multiLevelType w:val="multilevel"/>
    <w:tmpl w:val="4550791A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12D47"/>
    <w:multiLevelType w:val="multilevel"/>
    <w:tmpl w:val="6E9E287A"/>
    <w:lvl w:ilvl="0">
      <w:start w:val="2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33E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323EC"/>
    <w:multiLevelType w:val="multilevel"/>
    <w:tmpl w:val="B688177C"/>
    <w:lvl w:ilvl="0">
      <w:start w:val="5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B566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F76021"/>
    <w:multiLevelType w:val="multilevel"/>
    <w:tmpl w:val="58E6C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E5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E3906"/>
    <w:multiLevelType w:val="hybridMultilevel"/>
    <w:tmpl w:val="27124EBE"/>
    <w:lvl w:ilvl="0" w:tplc="8228DF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502A"/>
    <w:rsid w:val="000327D8"/>
    <w:rsid w:val="00055103"/>
    <w:rsid w:val="000802D6"/>
    <w:rsid w:val="000A2926"/>
    <w:rsid w:val="000B31DB"/>
    <w:rsid w:val="000B3E37"/>
    <w:rsid w:val="000C6A53"/>
    <w:rsid w:val="000D3D24"/>
    <w:rsid w:val="000E675D"/>
    <w:rsid w:val="00160289"/>
    <w:rsid w:val="001607F5"/>
    <w:rsid w:val="00193686"/>
    <w:rsid w:val="001962D9"/>
    <w:rsid w:val="001E558E"/>
    <w:rsid w:val="00275BFD"/>
    <w:rsid w:val="003049DD"/>
    <w:rsid w:val="003225AE"/>
    <w:rsid w:val="00327CEE"/>
    <w:rsid w:val="003460E7"/>
    <w:rsid w:val="003524C4"/>
    <w:rsid w:val="00402804"/>
    <w:rsid w:val="00411F5C"/>
    <w:rsid w:val="00433E4D"/>
    <w:rsid w:val="004A7ADA"/>
    <w:rsid w:val="004B4632"/>
    <w:rsid w:val="004D3065"/>
    <w:rsid w:val="005124FE"/>
    <w:rsid w:val="0052565C"/>
    <w:rsid w:val="005A67EE"/>
    <w:rsid w:val="0062532C"/>
    <w:rsid w:val="0065197A"/>
    <w:rsid w:val="0065683A"/>
    <w:rsid w:val="006744F6"/>
    <w:rsid w:val="00690348"/>
    <w:rsid w:val="00693340"/>
    <w:rsid w:val="006A318A"/>
    <w:rsid w:val="006D3863"/>
    <w:rsid w:val="006E2443"/>
    <w:rsid w:val="006E624C"/>
    <w:rsid w:val="007100D9"/>
    <w:rsid w:val="00721BF7"/>
    <w:rsid w:val="007468A1"/>
    <w:rsid w:val="00760BED"/>
    <w:rsid w:val="007724B4"/>
    <w:rsid w:val="007901AD"/>
    <w:rsid w:val="00797374"/>
    <w:rsid w:val="007C2746"/>
    <w:rsid w:val="008010CC"/>
    <w:rsid w:val="0080233D"/>
    <w:rsid w:val="008261B1"/>
    <w:rsid w:val="00883FD3"/>
    <w:rsid w:val="00896BFD"/>
    <w:rsid w:val="008C5E21"/>
    <w:rsid w:val="008F1B56"/>
    <w:rsid w:val="009348F0"/>
    <w:rsid w:val="009A614F"/>
    <w:rsid w:val="009B1CB0"/>
    <w:rsid w:val="009C0C06"/>
    <w:rsid w:val="009D2506"/>
    <w:rsid w:val="00A0253B"/>
    <w:rsid w:val="00A0728D"/>
    <w:rsid w:val="00A11B42"/>
    <w:rsid w:val="00A23145"/>
    <w:rsid w:val="00A46FEB"/>
    <w:rsid w:val="00A541F0"/>
    <w:rsid w:val="00A60CA1"/>
    <w:rsid w:val="00A977E4"/>
    <w:rsid w:val="00A97D57"/>
    <w:rsid w:val="00AA6D6D"/>
    <w:rsid w:val="00AB4256"/>
    <w:rsid w:val="00AF4608"/>
    <w:rsid w:val="00B0428D"/>
    <w:rsid w:val="00B81583"/>
    <w:rsid w:val="00B834AD"/>
    <w:rsid w:val="00BB502A"/>
    <w:rsid w:val="00BF26BF"/>
    <w:rsid w:val="00C00B85"/>
    <w:rsid w:val="00C27638"/>
    <w:rsid w:val="00C43888"/>
    <w:rsid w:val="00C66E34"/>
    <w:rsid w:val="00C75A31"/>
    <w:rsid w:val="00C80D6C"/>
    <w:rsid w:val="00C84789"/>
    <w:rsid w:val="00C93CCD"/>
    <w:rsid w:val="00CB5B1F"/>
    <w:rsid w:val="00CC13A1"/>
    <w:rsid w:val="00CC3407"/>
    <w:rsid w:val="00CF7704"/>
    <w:rsid w:val="00D051D9"/>
    <w:rsid w:val="00D57C15"/>
    <w:rsid w:val="00D72023"/>
    <w:rsid w:val="00D87F08"/>
    <w:rsid w:val="00D91BA9"/>
    <w:rsid w:val="00D950AD"/>
    <w:rsid w:val="00DA6165"/>
    <w:rsid w:val="00DD457A"/>
    <w:rsid w:val="00DF5F67"/>
    <w:rsid w:val="00E00F6B"/>
    <w:rsid w:val="00E3792F"/>
    <w:rsid w:val="00E6645F"/>
    <w:rsid w:val="00E71181"/>
    <w:rsid w:val="00E73E16"/>
    <w:rsid w:val="00EA427B"/>
    <w:rsid w:val="00EB1C69"/>
    <w:rsid w:val="00EC124B"/>
    <w:rsid w:val="00EE56AF"/>
    <w:rsid w:val="00F14BEF"/>
    <w:rsid w:val="00F22A56"/>
    <w:rsid w:val="00F40D30"/>
    <w:rsid w:val="00F6641E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z w:val="26"/>
      <w:szCs w:val="26"/>
      <w:u w:val="single"/>
    </w:rPr>
  </w:style>
  <w:style w:type="character" w:customStyle="1" w:styleId="4Exact1">
    <w:name w:val="Основной текст (4) Exact"/>
    <w:basedOn w:val="4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66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66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2">
    <w:name w:val="Подпись к таблице Exact"/>
    <w:basedOn w:val="a0"/>
    <w:link w:val="a4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3">
    <w:name w:val="Подпись к таблице Exact"/>
    <w:basedOn w:val="Exact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sid w:val="007C274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C274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sid w:val="007C2746"/>
    <w:rPr>
      <w:rFonts w:ascii="Arial" w:eastAsia="Arial" w:hAnsi="Arial" w:cs="Arial"/>
      <w:b/>
      <w:bCs/>
      <w:i w:val="0"/>
      <w:iCs w:val="0"/>
      <w:smallCaps w:val="0"/>
      <w:strike w:val="0"/>
      <w:color w:val="5B566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"/>
    <w:basedOn w:val="1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9">
    <w:name w:val="Заголовок №2"/>
    <w:basedOn w:val="27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7C274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7C2746"/>
    <w:rPr>
      <w:rFonts w:ascii="Arial" w:eastAsia="Arial" w:hAnsi="Arial" w:cs="Arial"/>
      <w:b/>
      <w:bCs/>
      <w:i w:val="0"/>
      <w:iCs w:val="0"/>
      <w:smallCaps w:val="0"/>
      <w:strike w:val="0"/>
      <w:color w:val="5B566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66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66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6">
    <w:name w:val="Заголовок №3"/>
    <w:basedOn w:val="33"/>
    <w:rsid w:val="007C2746"/>
    <w:rPr>
      <w:rFonts w:ascii="Arial" w:eastAsia="Arial" w:hAnsi="Arial" w:cs="Arial"/>
      <w:b/>
      <w:bCs/>
      <w:i w:val="0"/>
      <w:iCs w:val="0"/>
      <w:smallCaps w:val="0"/>
      <w:strike w:val="0"/>
      <w:color w:val="433E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68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Основной текст (6) + Не полужирный"/>
    <w:basedOn w:val="6"/>
    <w:rsid w:val="007C2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518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7A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sid w:val="007C2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68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"/>
    <w:basedOn w:val="33"/>
    <w:rsid w:val="007C2746"/>
    <w:rPr>
      <w:rFonts w:ascii="Arial" w:eastAsia="Arial" w:hAnsi="Arial" w:cs="Arial"/>
      <w:b/>
      <w:bCs/>
      <w:i w:val="0"/>
      <w:iCs w:val="0"/>
      <w:smallCaps w:val="0"/>
      <w:strike w:val="0"/>
      <w:color w:val="47518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 + Курсив"/>
    <w:basedOn w:val="2"/>
    <w:rsid w:val="007C27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4">
    <w:name w:val="Основной текст (2) + Курсив"/>
    <w:basedOn w:val="2"/>
    <w:rsid w:val="007C27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2746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7C274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C2746"/>
    <w:pPr>
      <w:shd w:val="clear" w:color="auto" w:fill="FFFFFF"/>
      <w:spacing w:before="22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C274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Exact2"/>
    <w:rsid w:val="007C274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C2746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C2746"/>
    <w:pPr>
      <w:shd w:val="clear" w:color="auto" w:fill="FFFFFF"/>
      <w:spacing w:after="100" w:line="7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8">
    <w:name w:val="Заголовок №2"/>
    <w:basedOn w:val="a"/>
    <w:link w:val="27"/>
    <w:rsid w:val="007C2746"/>
    <w:pPr>
      <w:shd w:val="clear" w:color="auto" w:fill="FFFFFF"/>
      <w:spacing w:before="100" w:line="7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4">
    <w:name w:val="Заголовок №3"/>
    <w:basedOn w:val="a"/>
    <w:link w:val="33"/>
    <w:rsid w:val="007C2746"/>
    <w:pPr>
      <w:shd w:val="clear" w:color="auto" w:fill="FFFFFF"/>
      <w:spacing w:line="31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7C2746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C274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C27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EB1C69"/>
    <w:pPr>
      <w:autoSpaceDE w:val="0"/>
      <w:autoSpaceDN w:val="0"/>
      <w:adjustRightInd w:val="0"/>
      <w:spacing w:before="240" w:after="40"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Subst">
    <w:name w:val="Subst"/>
    <w:uiPriority w:val="99"/>
    <w:rsid w:val="00EB1C69"/>
    <w:rPr>
      <w:b/>
      <w:i/>
    </w:rPr>
  </w:style>
  <w:style w:type="character" w:styleId="a8">
    <w:name w:val="Hyperlink"/>
    <w:basedOn w:val="a0"/>
    <w:uiPriority w:val="99"/>
    <w:unhideWhenUsed/>
    <w:rsid w:val="00E00F6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D6C"/>
    <w:rPr>
      <w:rFonts w:ascii="Tahoma" w:hAnsi="Tahoma" w:cs="Tahoma"/>
      <w:color w:val="000000"/>
      <w:sz w:val="16"/>
      <w:szCs w:val="16"/>
    </w:rPr>
  </w:style>
  <w:style w:type="paragraph" w:styleId="2f5">
    <w:name w:val="Quote"/>
    <w:basedOn w:val="a"/>
    <w:next w:val="a"/>
    <w:link w:val="2f6"/>
    <w:uiPriority w:val="29"/>
    <w:qFormat/>
    <w:rsid w:val="00B834AD"/>
    <w:rPr>
      <w:i/>
      <w:iCs/>
      <w:color w:val="000000" w:themeColor="text1"/>
    </w:rPr>
  </w:style>
  <w:style w:type="character" w:customStyle="1" w:styleId="2f6">
    <w:name w:val="Цитата 2 Знак"/>
    <w:basedOn w:val="a0"/>
    <w:link w:val="2f5"/>
    <w:uiPriority w:val="29"/>
    <w:rsid w:val="00B834A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z w:val="26"/>
      <w:szCs w:val="26"/>
      <w:u w:val="singl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66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66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2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3">
    <w:name w:val="Подпись к таблице Exact"/>
    <w:basedOn w:val="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5B566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5B566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66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66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6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433E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68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C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518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7A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68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47518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3E53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Exact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7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100" w:line="7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1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EB1C69"/>
    <w:pPr>
      <w:autoSpaceDE w:val="0"/>
      <w:autoSpaceDN w:val="0"/>
      <w:adjustRightInd w:val="0"/>
      <w:spacing w:before="240" w:after="40"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Subst">
    <w:name w:val="Subst"/>
    <w:uiPriority w:val="99"/>
    <w:rsid w:val="00EB1C69"/>
    <w:rPr>
      <w:b/>
      <w:i/>
    </w:rPr>
  </w:style>
  <w:style w:type="character" w:styleId="a8">
    <w:name w:val="Hyperlink"/>
    <w:basedOn w:val="a0"/>
    <w:uiPriority w:val="99"/>
    <w:unhideWhenUsed/>
    <w:rsid w:val="00E00F6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D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disclosure.ru/issuer/7718015045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4829-DCFD-4367-9F09-5E457D5A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vostokremstroy</cp:lastModifiedBy>
  <cp:revision>15</cp:revision>
  <dcterms:created xsi:type="dcterms:W3CDTF">2017-04-16T14:56:00Z</dcterms:created>
  <dcterms:modified xsi:type="dcterms:W3CDTF">2017-04-24T09:40:00Z</dcterms:modified>
</cp:coreProperties>
</file>